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16" w:rsidRDefault="00FA0A16" w:rsidP="00FA0A16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D52C09" w:rsidRDefault="00D52C09" w:rsidP="00FA0A16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D52C09" w:rsidRDefault="00D52C09" w:rsidP="00FA0A16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</w:p>
    <w:p w:rsidR="00FA0A16" w:rsidRPr="004C14FF" w:rsidRDefault="00FA0A16" w:rsidP="00FA0A1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A0A16" w:rsidRPr="0025472A" w:rsidRDefault="00FA0A16" w:rsidP="00FA0A16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E94325" w:rsidRDefault="006A6074" w:rsidP="006A6074">
      <w:pPr>
        <w:pStyle w:val="Bodytext21"/>
        <w:shd w:val="clear" w:color="auto" w:fill="auto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 сентября 2018 г. № 437</w:t>
      </w:r>
    </w:p>
    <w:p w:rsidR="006A6074" w:rsidRDefault="006A6074" w:rsidP="006A6074">
      <w:pPr>
        <w:pStyle w:val="Bodytext21"/>
        <w:shd w:val="clear" w:color="auto" w:fill="auto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Кызыл</w:t>
      </w:r>
    </w:p>
    <w:p w:rsidR="00E94325" w:rsidRDefault="00E94325" w:rsidP="006A6074">
      <w:pPr>
        <w:pStyle w:val="Bodytext21"/>
        <w:shd w:val="clear" w:color="auto" w:fill="auto"/>
        <w:spacing w:line="240" w:lineRule="auto"/>
        <w:ind w:firstLine="0"/>
        <w:rPr>
          <w:rFonts w:ascii="Times New Roman" w:hAnsi="Times New Roman"/>
          <w:b/>
        </w:rPr>
      </w:pPr>
    </w:p>
    <w:p w:rsidR="00C07DD6" w:rsidRDefault="00E94325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C07DD6">
        <w:rPr>
          <w:rFonts w:ascii="Times New Roman" w:hAnsi="Times New Roman"/>
          <w:b/>
        </w:rPr>
        <w:t xml:space="preserve">Об утверждении Порядка </w:t>
      </w:r>
      <w:r w:rsidR="00C07DD6" w:rsidRPr="00C07DD6">
        <w:rPr>
          <w:rFonts w:ascii="Times New Roman" w:hAnsi="Times New Roman"/>
          <w:b/>
        </w:rPr>
        <w:t xml:space="preserve">определения </w:t>
      </w:r>
      <w:proofErr w:type="spellStart"/>
      <w:r w:rsidR="00C07DD6" w:rsidRPr="00C07DD6">
        <w:rPr>
          <w:rFonts w:ascii="Times New Roman" w:hAnsi="Times New Roman"/>
          <w:b/>
        </w:rPr>
        <w:t>туристско</w:t>
      </w:r>
      <w:proofErr w:type="spellEnd"/>
      <w:r w:rsidR="00C07DD6" w:rsidRPr="00C07DD6">
        <w:rPr>
          <w:rFonts w:ascii="Times New Roman" w:hAnsi="Times New Roman"/>
          <w:b/>
        </w:rPr>
        <w:t>-</w:t>
      </w:r>
    </w:p>
    <w:p w:rsidR="00C07DD6" w:rsidRDefault="00C07DD6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C07DD6">
        <w:rPr>
          <w:rFonts w:ascii="Times New Roman" w:hAnsi="Times New Roman"/>
          <w:b/>
        </w:rPr>
        <w:t xml:space="preserve">рекреационных зон для развития </w:t>
      </w:r>
      <w:proofErr w:type="spellStart"/>
      <w:r w:rsidRPr="00C07DD6">
        <w:rPr>
          <w:rFonts w:ascii="Times New Roman" w:hAnsi="Times New Roman"/>
          <w:b/>
        </w:rPr>
        <w:t>туристско</w:t>
      </w:r>
      <w:proofErr w:type="spellEnd"/>
      <w:r w:rsidRPr="00C07DD6">
        <w:rPr>
          <w:rFonts w:ascii="Times New Roman" w:hAnsi="Times New Roman"/>
          <w:b/>
        </w:rPr>
        <w:t>-</w:t>
      </w:r>
    </w:p>
    <w:p w:rsidR="00C07DD6" w:rsidRDefault="00C07DD6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C07DD6">
        <w:rPr>
          <w:rFonts w:ascii="Times New Roman" w:hAnsi="Times New Roman"/>
          <w:b/>
        </w:rPr>
        <w:t xml:space="preserve">рекреационной деятельности </w:t>
      </w:r>
      <w:proofErr w:type="gramStart"/>
      <w:r w:rsidRPr="00C07DD6">
        <w:rPr>
          <w:rFonts w:ascii="Times New Roman" w:hAnsi="Times New Roman"/>
          <w:b/>
        </w:rPr>
        <w:t>на</w:t>
      </w:r>
      <w:proofErr w:type="gramEnd"/>
      <w:r w:rsidRPr="00C07DD6">
        <w:rPr>
          <w:rFonts w:ascii="Times New Roman" w:hAnsi="Times New Roman"/>
          <w:b/>
        </w:rPr>
        <w:t xml:space="preserve"> </w:t>
      </w:r>
    </w:p>
    <w:p w:rsidR="00E94325" w:rsidRPr="00C07DD6" w:rsidRDefault="00C07DD6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C07DD6">
        <w:rPr>
          <w:rFonts w:ascii="Times New Roman" w:hAnsi="Times New Roman"/>
          <w:b/>
        </w:rPr>
        <w:t>территории Республики Тыва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066EF1" w:rsidRPr="00E94325" w:rsidRDefault="00066EF1" w:rsidP="00E94325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E94325" w:rsidRPr="00E94325" w:rsidRDefault="00E94325" w:rsidP="00E94325">
      <w:pPr>
        <w:pStyle w:val="Bodytext21"/>
        <w:shd w:val="clear" w:color="auto" w:fill="auto"/>
        <w:spacing w:line="360" w:lineRule="atLeast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В целях реализации статьи 13 Закона Республики Тыва от 8 июля 2011 г</w:t>
      </w:r>
      <w:r>
        <w:rPr>
          <w:rFonts w:ascii="Times New Roman" w:hAnsi="Times New Roman"/>
        </w:rPr>
        <w:t>.             №</w:t>
      </w:r>
      <w:r w:rsidRPr="00E94325">
        <w:rPr>
          <w:rFonts w:ascii="Times New Roman" w:hAnsi="Times New Roman"/>
        </w:rPr>
        <w:t xml:space="preserve"> 789 ВХ-1 «О туристской деятельности в Республике Тыва» Правительство Ре</w:t>
      </w:r>
      <w:r w:rsidRPr="00E94325">
        <w:rPr>
          <w:rFonts w:ascii="Times New Roman" w:hAnsi="Times New Roman"/>
        </w:rPr>
        <w:t>с</w:t>
      </w:r>
      <w:r w:rsidRPr="00E94325">
        <w:rPr>
          <w:rFonts w:ascii="Times New Roman" w:hAnsi="Times New Roman"/>
        </w:rPr>
        <w:t xml:space="preserve">публики Тыва </w:t>
      </w:r>
      <w:r w:rsidR="00827017" w:rsidRPr="00E94325">
        <w:rPr>
          <w:rFonts w:ascii="Times New Roman" w:hAnsi="Times New Roman"/>
        </w:rPr>
        <w:t>ПОСТАНОВЛЯЕТ</w:t>
      </w:r>
      <w:r w:rsidRPr="00E94325">
        <w:rPr>
          <w:rFonts w:ascii="Times New Roman" w:hAnsi="Times New Roman"/>
        </w:rPr>
        <w:t>:</w:t>
      </w:r>
    </w:p>
    <w:p w:rsidR="00E94325" w:rsidRPr="00E94325" w:rsidRDefault="00E94325" w:rsidP="00E94325">
      <w:pPr>
        <w:pStyle w:val="Bodytext21"/>
        <w:shd w:val="clear" w:color="auto" w:fill="auto"/>
        <w:spacing w:line="360" w:lineRule="atLeast"/>
        <w:ind w:firstLine="709"/>
        <w:jc w:val="both"/>
        <w:rPr>
          <w:rFonts w:ascii="Times New Roman" w:hAnsi="Times New Roman"/>
        </w:rPr>
      </w:pPr>
    </w:p>
    <w:p w:rsidR="00E94325" w:rsidRPr="00E94325" w:rsidRDefault="00E94325" w:rsidP="00E94325">
      <w:pPr>
        <w:pStyle w:val="Bodytext21"/>
        <w:spacing w:line="36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E94325">
        <w:rPr>
          <w:rFonts w:ascii="Times New Roman" w:hAnsi="Times New Roman"/>
        </w:rPr>
        <w:t xml:space="preserve">Утвердить прилагаемый Порядок </w:t>
      </w:r>
      <w:r w:rsidR="00C07DD6">
        <w:rPr>
          <w:rFonts w:ascii="Times New Roman" w:hAnsi="Times New Roman"/>
        </w:rPr>
        <w:t xml:space="preserve">определения </w:t>
      </w:r>
      <w:r w:rsidRPr="00E94325">
        <w:rPr>
          <w:rFonts w:ascii="Times New Roman" w:hAnsi="Times New Roman"/>
        </w:rPr>
        <w:t>туристско-рекреационн</w:t>
      </w:r>
      <w:r w:rsidR="00C07DD6">
        <w:rPr>
          <w:rFonts w:ascii="Times New Roman" w:hAnsi="Times New Roman"/>
        </w:rPr>
        <w:t xml:space="preserve">ых зон для развития </w:t>
      </w:r>
      <w:r w:rsidRPr="00E94325">
        <w:rPr>
          <w:rFonts w:ascii="Times New Roman" w:hAnsi="Times New Roman"/>
        </w:rPr>
        <w:t>туристско-рекреационно</w:t>
      </w:r>
      <w:r w:rsidR="00C07DD6">
        <w:rPr>
          <w:rFonts w:ascii="Times New Roman" w:hAnsi="Times New Roman"/>
        </w:rPr>
        <w:t>й деятельности на территории</w:t>
      </w:r>
      <w:r w:rsidRPr="00E94325">
        <w:rPr>
          <w:rFonts w:ascii="Times New Roman" w:hAnsi="Times New Roman"/>
        </w:rPr>
        <w:t xml:space="preserve"> Республик</w:t>
      </w:r>
      <w:r w:rsidR="00C07DD6">
        <w:rPr>
          <w:rFonts w:ascii="Times New Roman" w:hAnsi="Times New Roman"/>
        </w:rPr>
        <w:t>и</w:t>
      </w:r>
      <w:r w:rsidRPr="00E94325">
        <w:rPr>
          <w:rFonts w:ascii="Times New Roman" w:hAnsi="Times New Roman"/>
        </w:rPr>
        <w:t xml:space="preserve"> Тыва.</w:t>
      </w:r>
    </w:p>
    <w:p w:rsidR="00E94325" w:rsidRPr="00E94325" w:rsidRDefault="00E94325" w:rsidP="00E94325">
      <w:pPr>
        <w:pStyle w:val="Bodytext21"/>
        <w:spacing w:line="36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Pr="00E94325">
        <w:rPr>
          <w:rFonts w:ascii="Times New Roman" w:hAnsi="Times New Roman"/>
        </w:rPr>
        <w:t>Разместить</w:t>
      </w:r>
      <w:proofErr w:type="gramEnd"/>
      <w:r w:rsidRPr="00E94325">
        <w:rPr>
          <w:rFonts w:ascii="Times New Roman" w:hAnsi="Times New Roman"/>
        </w:rPr>
        <w:t xml:space="preserve"> настоящее постановление на «Официальном интернет-портале правовой информации» (</w:t>
      </w:r>
      <w:hyperlink r:id="rId7" w:history="1">
        <w:r w:rsidRPr="00E94325">
          <w:rPr>
            <w:rStyle w:val="a3"/>
            <w:color w:val="auto"/>
            <w:u w:val="none"/>
            <w:lang w:val="en-US"/>
          </w:rPr>
          <w:t>www</w:t>
        </w:r>
        <w:r w:rsidRPr="00E94325">
          <w:rPr>
            <w:rStyle w:val="a3"/>
            <w:color w:val="auto"/>
            <w:u w:val="none"/>
          </w:rPr>
          <w:t>.</w:t>
        </w:r>
        <w:proofErr w:type="spellStart"/>
        <w:r w:rsidRPr="00E94325">
          <w:rPr>
            <w:rStyle w:val="a3"/>
            <w:color w:val="auto"/>
            <w:u w:val="none"/>
            <w:lang w:val="en-US"/>
          </w:rPr>
          <w:t>pravo</w:t>
        </w:r>
        <w:proofErr w:type="spellEnd"/>
        <w:r w:rsidRPr="00E94325">
          <w:rPr>
            <w:rStyle w:val="a3"/>
            <w:color w:val="auto"/>
            <w:u w:val="none"/>
          </w:rPr>
          <w:t>.</w:t>
        </w:r>
        <w:proofErr w:type="spellStart"/>
        <w:r w:rsidRPr="00E94325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E94325">
          <w:rPr>
            <w:rStyle w:val="a3"/>
            <w:color w:val="auto"/>
            <w:u w:val="none"/>
          </w:rPr>
          <w:t>.</w:t>
        </w:r>
        <w:proofErr w:type="spellStart"/>
        <w:r w:rsidRPr="00E94325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E94325">
        <w:rPr>
          <w:rFonts w:ascii="Times New Roman" w:hAnsi="Times New Roman"/>
        </w:rPr>
        <w:t xml:space="preserve">) и официальном сайте Республики Тыва </w:t>
      </w:r>
      <w:r>
        <w:rPr>
          <w:rFonts w:ascii="Times New Roman" w:hAnsi="Times New Roman"/>
        </w:rPr>
        <w:t xml:space="preserve">       </w:t>
      </w:r>
      <w:r w:rsidRPr="00E94325">
        <w:rPr>
          <w:rFonts w:ascii="Times New Roman" w:hAnsi="Times New Roman"/>
        </w:rPr>
        <w:t>в информационно-телекоммуникационной сети «Интернет».</w:t>
      </w:r>
    </w:p>
    <w:p w:rsidR="00E94325" w:rsidRDefault="00E94325" w:rsidP="00E94325">
      <w:pPr>
        <w:pStyle w:val="Bodytext21"/>
        <w:ind w:firstLine="0"/>
        <w:jc w:val="both"/>
        <w:rPr>
          <w:rFonts w:ascii="Times New Roman" w:hAnsi="Times New Roman"/>
        </w:rPr>
      </w:pPr>
    </w:p>
    <w:p w:rsidR="00E94325" w:rsidRDefault="00E94325" w:rsidP="00E94325">
      <w:pPr>
        <w:pStyle w:val="Bodytext21"/>
        <w:ind w:firstLine="0"/>
        <w:jc w:val="both"/>
        <w:rPr>
          <w:rFonts w:ascii="Times New Roman" w:hAnsi="Times New Roman"/>
        </w:rPr>
      </w:pPr>
    </w:p>
    <w:p w:rsidR="00E94325" w:rsidRDefault="00E94325" w:rsidP="00E94325">
      <w:pPr>
        <w:pStyle w:val="Bodytext21"/>
        <w:ind w:firstLine="0"/>
        <w:jc w:val="both"/>
        <w:rPr>
          <w:rFonts w:ascii="Times New Roman" w:hAnsi="Times New Roman"/>
        </w:rPr>
      </w:pPr>
    </w:p>
    <w:p w:rsidR="00E94325" w:rsidRPr="00E94325" w:rsidRDefault="00E94325" w:rsidP="00E94325">
      <w:pPr>
        <w:pStyle w:val="Bodytext2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Республики Тыва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Ш. </w:t>
      </w:r>
      <w:proofErr w:type="spellStart"/>
      <w:r>
        <w:rPr>
          <w:rFonts w:ascii="Times New Roman" w:hAnsi="Times New Roman"/>
        </w:rPr>
        <w:t>Кара-оол</w:t>
      </w:r>
      <w:proofErr w:type="spellEnd"/>
      <w:r>
        <w:rPr>
          <w:rFonts w:ascii="Times New Roman" w:hAnsi="Times New Roman"/>
        </w:rPr>
        <w:t xml:space="preserve"> </w:t>
      </w:r>
    </w:p>
    <w:p w:rsidR="00E94325" w:rsidRPr="00E94325" w:rsidRDefault="00E94325" w:rsidP="00E94325">
      <w:pPr>
        <w:pStyle w:val="Bodytext21"/>
        <w:shd w:val="clear" w:color="auto" w:fill="auto"/>
        <w:spacing w:line="317" w:lineRule="exact"/>
        <w:ind w:firstLine="0"/>
        <w:jc w:val="both"/>
        <w:rPr>
          <w:rFonts w:ascii="Times New Roman" w:hAnsi="Times New Roman"/>
        </w:rPr>
      </w:pPr>
    </w:p>
    <w:p w:rsidR="00E94325" w:rsidRDefault="00E94325" w:rsidP="00E94325">
      <w:pPr>
        <w:pStyle w:val="Bodytext21"/>
        <w:shd w:val="clear" w:color="auto" w:fill="auto"/>
        <w:tabs>
          <w:tab w:val="left" w:pos="9137"/>
        </w:tabs>
        <w:spacing w:line="240" w:lineRule="auto"/>
        <w:ind w:left="6690" w:firstLine="0"/>
        <w:rPr>
          <w:rFonts w:ascii="Times New Roman" w:hAnsi="Times New Roman"/>
        </w:rPr>
      </w:pPr>
    </w:p>
    <w:p w:rsidR="00E94325" w:rsidRDefault="00E94325" w:rsidP="00E94325">
      <w:pPr>
        <w:pStyle w:val="Bodytext21"/>
        <w:shd w:val="clear" w:color="auto" w:fill="auto"/>
        <w:tabs>
          <w:tab w:val="left" w:pos="9137"/>
        </w:tabs>
        <w:spacing w:line="240" w:lineRule="auto"/>
        <w:ind w:left="6690" w:firstLine="0"/>
        <w:rPr>
          <w:rFonts w:ascii="Times New Roman" w:hAnsi="Times New Roman"/>
        </w:rPr>
      </w:pPr>
    </w:p>
    <w:p w:rsidR="00E94325" w:rsidRDefault="00E94325" w:rsidP="00E94325">
      <w:pPr>
        <w:pStyle w:val="Bodytext21"/>
        <w:shd w:val="clear" w:color="auto" w:fill="auto"/>
        <w:tabs>
          <w:tab w:val="left" w:pos="9137"/>
        </w:tabs>
        <w:spacing w:line="240" w:lineRule="auto"/>
        <w:ind w:left="6690" w:firstLine="0"/>
        <w:rPr>
          <w:rFonts w:ascii="Times New Roman" w:hAnsi="Times New Roman"/>
        </w:rPr>
      </w:pPr>
    </w:p>
    <w:p w:rsidR="00E94325" w:rsidRDefault="00E94325" w:rsidP="00E94325">
      <w:pPr>
        <w:pStyle w:val="Bodytext21"/>
        <w:shd w:val="clear" w:color="auto" w:fill="auto"/>
        <w:tabs>
          <w:tab w:val="left" w:pos="9137"/>
        </w:tabs>
        <w:spacing w:line="240" w:lineRule="auto"/>
        <w:ind w:left="6690" w:firstLine="0"/>
        <w:rPr>
          <w:rFonts w:ascii="Times New Roman" w:hAnsi="Times New Roman"/>
        </w:rPr>
      </w:pPr>
    </w:p>
    <w:p w:rsidR="00E94325" w:rsidRDefault="00E94325" w:rsidP="00E94325">
      <w:pPr>
        <w:pStyle w:val="Bodytext21"/>
        <w:shd w:val="clear" w:color="auto" w:fill="auto"/>
        <w:tabs>
          <w:tab w:val="left" w:pos="9137"/>
        </w:tabs>
        <w:spacing w:line="240" w:lineRule="auto"/>
        <w:ind w:left="6690" w:firstLine="0"/>
        <w:rPr>
          <w:rFonts w:ascii="Times New Roman" w:hAnsi="Times New Roman"/>
        </w:rPr>
      </w:pPr>
    </w:p>
    <w:p w:rsidR="00E94325" w:rsidRDefault="00E94325" w:rsidP="00E94325">
      <w:pPr>
        <w:pStyle w:val="Bodytext21"/>
        <w:shd w:val="clear" w:color="auto" w:fill="auto"/>
        <w:tabs>
          <w:tab w:val="left" w:pos="9137"/>
        </w:tabs>
        <w:spacing w:line="240" w:lineRule="auto"/>
        <w:ind w:left="6690" w:firstLine="0"/>
        <w:rPr>
          <w:rFonts w:ascii="Times New Roman" w:hAnsi="Times New Roman"/>
        </w:rPr>
        <w:sectPr w:rsidR="00E94325" w:rsidSect="008270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567" w:bottom="1134" w:left="1134" w:header="0" w:footer="3" w:gutter="0"/>
          <w:cols w:space="720"/>
          <w:titlePg/>
          <w:docGrid w:linePitch="326"/>
        </w:sectPr>
      </w:pPr>
    </w:p>
    <w:p w:rsidR="00E94325" w:rsidRPr="00E94325" w:rsidRDefault="00E94325" w:rsidP="00995486">
      <w:pPr>
        <w:pStyle w:val="Bodytext21"/>
        <w:shd w:val="clear" w:color="auto" w:fill="auto"/>
        <w:tabs>
          <w:tab w:val="left" w:pos="9137"/>
        </w:tabs>
        <w:spacing w:line="240" w:lineRule="auto"/>
        <w:ind w:left="6379" w:firstLine="0"/>
        <w:jc w:val="center"/>
        <w:rPr>
          <w:rFonts w:ascii="Times New Roman" w:hAnsi="Times New Roman"/>
        </w:rPr>
      </w:pPr>
      <w:r w:rsidRPr="00E94325">
        <w:rPr>
          <w:rFonts w:ascii="Times New Roman" w:hAnsi="Times New Roman"/>
        </w:rPr>
        <w:lastRenderedPageBreak/>
        <w:t>Утвержден</w:t>
      </w:r>
    </w:p>
    <w:p w:rsidR="00E94325" w:rsidRPr="00E94325" w:rsidRDefault="00E94325" w:rsidP="00995486">
      <w:pPr>
        <w:pStyle w:val="Bodytext21"/>
        <w:shd w:val="clear" w:color="auto" w:fill="auto"/>
        <w:tabs>
          <w:tab w:val="left" w:pos="9137"/>
        </w:tabs>
        <w:spacing w:line="240" w:lineRule="auto"/>
        <w:ind w:left="6379" w:firstLine="0"/>
        <w:jc w:val="center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постановлением Правительства</w:t>
      </w:r>
    </w:p>
    <w:p w:rsidR="00E94325" w:rsidRPr="00E94325" w:rsidRDefault="00E94325" w:rsidP="00995486">
      <w:pPr>
        <w:pStyle w:val="Bodytext21"/>
        <w:shd w:val="clear" w:color="auto" w:fill="auto"/>
        <w:tabs>
          <w:tab w:val="left" w:pos="9137"/>
        </w:tabs>
        <w:spacing w:line="240" w:lineRule="auto"/>
        <w:ind w:left="6379" w:firstLine="0"/>
        <w:jc w:val="center"/>
        <w:rPr>
          <w:rFonts w:ascii="Times New Roman" w:hAnsi="Times New Roman"/>
        </w:rPr>
      </w:pPr>
      <w:r w:rsidRPr="00E94325">
        <w:rPr>
          <w:rFonts w:ascii="Times New Roman" w:hAnsi="Times New Roman"/>
        </w:rPr>
        <w:t>Республики Тыва</w:t>
      </w:r>
    </w:p>
    <w:p w:rsidR="006A6074" w:rsidRDefault="006A6074" w:rsidP="006A6074">
      <w:pPr>
        <w:pStyle w:val="Bodytext21"/>
        <w:shd w:val="clear" w:color="auto" w:fill="auto"/>
        <w:spacing w:line="360" w:lineRule="auto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 сентября 2018 г. № 437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proofErr w:type="gramStart"/>
      <w:r w:rsidRPr="00E94325"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</w:t>
      </w:r>
      <w:r w:rsidRPr="00E94325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Pr="00E94325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 xml:space="preserve"> </w:t>
      </w:r>
      <w:r w:rsidRPr="00E94325"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</w:rPr>
        <w:t xml:space="preserve"> </w:t>
      </w:r>
      <w:r w:rsidRPr="00E94325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 xml:space="preserve"> </w:t>
      </w:r>
      <w:r w:rsidRPr="00E94325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Pr="00E94325">
        <w:rPr>
          <w:rFonts w:ascii="Times New Roman" w:hAnsi="Times New Roman"/>
          <w:b/>
        </w:rPr>
        <w:t>К</w:t>
      </w:r>
    </w:p>
    <w:p w:rsidR="00C07DD6" w:rsidRDefault="00C07DD6" w:rsidP="00E94325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определения </w:t>
      </w:r>
      <w:r w:rsidRPr="00E94325">
        <w:rPr>
          <w:rFonts w:ascii="Times New Roman" w:hAnsi="Times New Roman"/>
        </w:rPr>
        <w:t>туристско-рекреационн</w:t>
      </w:r>
      <w:r>
        <w:rPr>
          <w:rFonts w:ascii="Times New Roman" w:hAnsi="Times New Roman"/>
        </w:rPr>
        <w:t xml:space="preserve">ых зон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</w:t>
      </w:r>
    </w:p>
    <w:p w:rsidR="00C07DD6" w:rsidRDefault="00C07DD6" w:rsidP="00E94325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развития </w:t>
      </w:r>
      <w:r w:rsidRPr="00E94325">
        <w:rPr>
          <w:rFonts w:ascii="Times New Roman" w:hAnsi="Times New Roman"/>
        </w:rPr>
        <w:t>туристско-рекреационно</w:t>
      </w:r>
      <w:r>
        <w:rPr>
          <w:rFonts w:ascii="Times New Roman" w:hAnsi="Times New Roman"/>
        </w:rPr>
        <w:t xml:space="preserve">й деятельности </w:t>
      </w:r>
    </w:p>
    <w:p w:rsidR="00C07DD6" w:rsidRDefault="00C07DD6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</w:t>
      </w:r>
      <w:r w:rsidRPr="00E94325">
        <w:rPr>
          <w:rFonts w:ascii="Times New Roman" w:hAnsi="Times New Roman"/>
        </w:rPr>
        <w:t xml:space="preserve"> Республик</w:t>
      </w:r>
      <w:r>
        <w:rPr>
          <w:rFonts w:ascii="Times New Roman" w:hAnsi="Times New Roman"/>
        </w:rPr>
        <w:t>и</w:t>
      </w:r>
      <w:r w:rsidRPr="00E94325">
        <w:rPr>
          <w:rFonts w:ascii="Times New Roman" w:hAnsi="Times New Roman"/>
        </w:rPr>
        <w:t xml:space="preserve"> Тыва</w:t>
      </w:r>
    </w:p>
    <w:p w:rsidR="00C07DD6" w:rsidRDefault="00C07DD6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E94325" w:rsidRDefault="00E94325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. </w:t>
      </w:r>
      <w:r w:rsidRPr="00E94325">
        <w:rPr>
          <w:rFonts w:ascii="Times New Roman" w:hAnsi="Times New Roman"/>
        </w:rPr>
        <w:t>Общие положения</w:t>
      </w:r>
    </w:p>
    <w:p w:rsidR="00C07DD6" w:rsidRPr="00E94325" w:rsidRDefault="00C07DD6" w:rsidP="00C07DD6">
      <w:pPr>
        <w:pStyle w:val="Bodytext21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E94325" w:rsidRPr="00E94325" w:rsidRDefault="00E94325" w:rsidP="00E94325">
      <w:pPr>
        <w:pStyle w:val="Bodytext21"/>
        <w:shd w:val="clear" w:color="auto" w:fill="auto"/>
        <w:tabs>
          <w:tab w:val="left" w:pos="6850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1. Туристско-рекреационное планирование и туристско-рекреационное зон</w:t>
      </w:r>
      <w:r w:rsidRPr="00E94325">
        <w:rPr>
          <w:rFonts w:ascii="Times New Roman" w:hAnsi="Times New Roman"/>
        </w:rPr>
        <w:t>и</w:t>
      </w:r>
      <w:r w:rsidRPr="00E94325">
        <w:rPr>
          <w:rFonts w:ascii="Times New Roman" w:hAnsi="Times New Roman"/>
        </w:rPr>
        <w:t>рование в Республике Тыва проводится с целью установления границ туристско-рекреационных зон, привлекательных для инвестирования. Статус туристско-рекреационной зоны устанавливается с целью перспективного рекреационного о</w:t>
      </w:r>
      <w:r w:rsidRPr="00E94325">
        <w:rPr>
          <w:rFonts w:ascii="Times New Roman" w:hAnsi="Times New Roman"/>
        </w:rPr>
        <w:t>с</w:t>
      </w:r>
      <w:r w:rsidRPr="00E94325">
        <w:rPr>
          <w:rFonts w:ascii="Times New Roman" w:hAnsi="Times New Roman"/>
        </w:rPr>
        <w:t>воения территории, диверсификации структуры природопользования на основе г</w:t>
      </w:r>
      <w:r w:rsidRPr="00E94325">
        <w:rPr>
          <w:rFonts w:ascii="Times New Roman" w:hAnsi="Times New Roman"/>
        </w:rPr>
        <w:t>о</w:t>
      </w:r>
      <w:r w:rsidRPr="00E94325">
        <w:rPr>
          <w:rFonts w:ascii="Times New Roman" w:hAnsi="Times New Roman"/>
        </w:rPr>
        <w:t>сударственно-частного партн</w:t>
      </w:r>
      <w:r w:rsidR="00995486">
        <w:rPr>
          <w:rFonts w:ascii="Times New Roman" w:hAnsi="Times New Roman"/>
        </w:rPr>
        <w:t>е</w:t>
      </w:r>
      <w:r w:rsidRPr="00E94325">
        <w:rPr>
          <w:rFonts w:ascii="Times New Roman" w:hAnsi="Times New Roman"/>
        </w:rPr>
        <w:t xml:space="preserve">рства и сохранения природной среды. </w:t>
      </w:r>
    </w:p>
    <w:p w:rsidR="00E94325" w:rsidRPr="00E94325" w:rsidRDefault="00E94325" w:rsidP="00E94325">
      <w:pPr>
        <w:pStyle w:val="Bodytext21"/>
        <w:shd w:val="clear" w:color="auto" w:fill="auto"/>
        <w:tabs>
          <w:tab w:val="left" w:pos="2142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94325">
        <w:rPr>
          <w:rFonts w:ascii="Times New Roman" w:hAnsi="Times New Roman"/>
        </w:rPr>
        <w:t>В настоящем Порядке применяются следующие основные понятия:</w:t>
      </w:r>
    </w:p>
    <w:p w:rsidR="00E94325" w:rsidRPr="00995486" w:rsidRDefault="00E94325" w:rsidP="00E94325">
      <w:pPr>
        <w:pStyle w:val="Bodytext30"/>
        <w:shd w:val="clear" w:color="auto" w:fill="auto"/>
        <w:tabs>
          <w:tab w:val="left" w:pos="6850"/>
        </w:tabs>
        <w:spacing w:before="0" w:line="240" w:lineRule="auto"/>
        <w:ind w:firstLine="709"/>
        <w:rPr>
          <w:rFonts w:ascii="Times New Roman" w:hAnsi="Times New Roman"/>
          <w:i w:val="0"/>
        </w:rPr>
      </w:pPr>
      <w:r w:rsidRPr="00995486">
        <w:rPr>
          <w:rFonts w:ascii="Times New Roman" w:hAnsi="Times New Roman"/>
          <w:i w:val="0"/>
        </w:rPr>
        <w:t>туристско-рекреационное планирование</w:t>
      </w:r>
      <w:r w:rsidRPr="00995486">
        <w:rPr>
          <w:rStyle w:val="Bodytext3NotItalic"/>
          <w:rFonts w:ascii="Times New Roman" w:hAnsi="Times New Roman"/>
        </w:rPr>
        <w:t xml:space="preserve"> – планирование развития </w:t>
      </w:r>
      <w:r w:rsidRPr="00995486">
        <w:rPr>
          <w:rFonts w:ascii="Times New Roman" w:hAnsi="Times New Roman"/>
          <w:i w:val="0"/>
        </w:rPr>
        <w:t>территории с точки зрения туристско-рекреационной деятельности, в том числе с целью уст</w:t>
      </w:r>
      <w:r w:rsidRPr="00995486">
        <w:rPr>
          <w:rFonts w:ascii="Times New Roman" w:hAnsi="Times New Roman"/>
          <w:i w:val="0"/>
        </w:rPr>
        <w:t>а</w:t>
      </w:r>
      <w:r w:rsidRPr="00995486">
        <w:rPr>
          <w:rFonts w:ascii="Times New Roman" w:hAnsi="Times New Roman"/>
          <w:i w:val="0"/>
        </w:rPr>
        <w:t>новления туристско-рекреационных зон, привлекательных для инвестирования;</w:t>
      </w:r>
    </w:p>
    <w:p w:rsidR="00E94325" w:rsidRPr="00995486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995486">
        <w:rPr>
          <w:rStyle w:val="Bodytext2Italic"/>
          <w:rFonts w:ascii="Times New Roman" w:hAnsi="Times New Roman"/>
          <w:i w:val="0"/>
        </w:rPr>
        <w:t>туристско-рекреационное зонирование –</w:t>
      </w:r>
      <w:r w:rsidRPr="00995486">
        <w:rPr>
          <w:rFonts w:ascii="Times New Roman" w:hAnsi="Times New Roman"/>
          <w:i/>
        </w:rPr>
        <w:t xml:space="preserve"> </w:t>
      </w:r>
      <w:r w:rsidRPr="00995486">
        <w:rPr>
          <w:rFonts w:ascii="Times New Roman" w:hAnsi="Times New Roman"/>
        </w:rPr>
        <w:t>деятельность, направленная на опр</w:t>
      </w:r>
      <w:r w:rsidRPr="00995486">
        <w:rPr>
          <w:rFonts w:ascii="Times New Roman" w:hAnsi="Times New Roman"/>
        </w:rPr>
        <w:t>е</w:t>
      </w:r>
      <w:r w:rsidRPr="00995486">
        <w:rPr>
          <w:rFonts w:ascii="Times New Roman" w:hAnsi="Times New Roman"/>
        </w:rPr>
        <w:t>деление границ и развитие территорий, привлекательных для инвестирования;</w:t>
      </w:r>
    </w:p>
    <w:p w:rsidR="00E94325" w:rsidRPr="00995486" w:rsidRDefault="00E94325" w:rsidP="00E94325">
      <w:pPr>
        <w:pStyle w:val="Bodytext21"/>
        <w:spacing w:line="240" w:lineRule="auto"/>
        <w:ind w:firstLine="709"/>
        <w:jc w:val="both"/>
        <w:rPr>
          <w:rFonts w:ascii="Times New Roman" w:hAnsi="Times New Roman"/>
        </w:rPr>
      </w:pPr>
      <w:r w:rsidRPr="00995486">
        <w:rPr>
          <w:rStyle w:val="Bodytext2Italic"/>
          <w:rFonts w:ascii="Times New Roman" w:hAnsi="Times New Roman"/>
          <w:i w:val="0"/>
        </w:rPr>
        <w:t>туристск</w:t>
      </w:r>
      <w:r w:rsidRPr="00995486">
        <w:rPr>
          <w:rStyle w:val="Bodytext2Italic2"/>
          <w:rFonts w:ascii="Times New Roman" w:hAnsi="Times New Roman"/>
          <w:i w:val="0"/>
          <w:u w:val="none"/>
        </w:rPr>
        <w:t>о-р</w:t>
      </w:r>
      <w:r w:rsidRPr="00995486">
        <w:rPr>
          <w:rStyle w:val="Bodytext2Italic"/>
          <w:rFonts w:ascii="Times New Roman" w:hAnsi="Times New Roman"/>
          <w:i w:val="0"/>
        </w:rPr>
        <w:t>екреационная зона</w:t>
      </w:r>
      <w:r w:rsidRPr="00995486">
        <w:rPr>
          <w:rStyle w:val="Bodytext2Italic"/>
          <w:rFonts w:ascii="Times New Roman" w:hAnsi="Times New Roman"/>
          <w:i w:val="0"/>
          <w:vertAlign w:val="subscript"/>
        </w:rPr>
        <w:t xml:space="preserve"> </w:t>
      </w:r>
      <w:r w:rsidRPr="00995486">
        <w:rPr>
          <w:rStyle w:val="Bodytext2Italic"/>
          <w:rFonts w:ascii="Times New Roman" w:hAnsi="Times New Roman"/>
        </w:rPr>
        <w:t>–</w:t>
      </w:r>
      <w:r w:rsidRPr="00995486">
        <w:rPr>
          <w:rFonts w:ascii="Times New Roman" w:hAnsi="Times New Roman"/>
        </w:rPr>
        <w:t xml:space="preserve"> территория сосредоточения благоприятных рекреационных ресурсов, являющаяся экономически привлекательной для инвест</w:t>
      </w:r>
      <w:r w:rsidRPr="00995486">
        <w:rPr>
          <w:rFonts w:ascii="Times New Roman" w:hAnsi="Times New Roman"/>
        </w:rPr>
        <w:t>и</w:t>
      </w:r>
      <w:r w:rsidRPr="00995486">
        <w:rPr>
          <w:rFonts w:ascii="Times New Roman" w:hAnsi="Times New Roman"/>
        </w:rPr>
        <w:t>рования в целях развития туристской индустрии;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995486">
        <w:rPr>
          <w:rStyle w:val="Bodytext2Italic"/>
          <w:rFonts w:ascii="Times New Roman" w:hAnsi="Times New Roman"/>
          <w:i w:val="0"/>
        </w:rPr>
        <w:t>туристско-рекреационная деятельность</w:t>
      </w:r>
      <w:r w:rsidRPr="00995486">
        <w:rPr>
          <w:rFonts w:ascii="Times New Roman" w:hAnsi="Times New Roman"/>
          <w:i/>
        </w:rPr>
        <w:t xml:space="preserve"> </w:t>
      </w:r>
      <w:r w:rsidR="00827017">
        <w:rPr>
          <w:rFonts w:ascii="Times New Roman" w:hAnsi="Times New Roman"/>
        </w:rPr>
        <w:t>–</w:t>
      </w:r>
      <w:r w:rsidRPr="00E94325">
        <w:rPr>
          <w:rFonts w:ascii="Times New Roman" w:hAnsi="Times New Roman"/>
        </w:rPr>
        <w:t xml:space="preserve"> деятельность юридических лиц, и</w:t>
      </w:r>
      <w:r w:rsidRPr="00E94325">
        <w:rPr>
          <w:rFonts w:ascii="Times New Roman" w:hAnsi="Times New Roman"/>
        </w:rPr>
        <w:t>н</w:t>
      </w:r>
      <w:r w:rsidRPr="00E94325">
        <w:rPr>
          <w:rFonts w:ascii="Times New Roman" w:hAnsi="Times New Roman"/>
        </w:rPr>
        <w:t>дивидуальных предпринимателей по строительству, реконструкции, эксплуатации объектов туристской индустрии, объектов, предназначенных для санаторно-курортного лечения, медицинской реабилитации и отдыха граждан.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94325">
        <w:rPr>
          <w:rFonts w:ascii="Times New Roman" w:hAnsi="Times New Roman"/>
        </w:rPr>
        <w:t>Размещение туристско-рекреационных зон не должно противоречить док</w:t>
      </w:r>
      <w:r w:rsidRPr="00E94325">
        <w:rPr>
          <w:rFonts w:ascii="Times New Roman" w:hAnsi="Times New Roman"/>
        </w:rPr>
        <w:t>у</w:t>
      </w:r>
      <w:r w:rsidRPr="00E94325">
        <w:rPr>
          <w:rFonts w:ascii="Times New Roman" w:hAnsi="Times New Roman"/>
        </w:rPr>
        <w:t>ментам территориального планирования Республики Тыва и муниципальных обр</w:t>
      </w:r>
      <w:r w:rsidRPr="00E94325">
        <w:rPr>
          <w:rFonts w:ascii="Times New Roman" w:hAnsi="Times New Roman"/>
        </w:rPr>
        <w:t>а</w:t>
      </w:r>
      <w:r w:rsidRPr="00E94325">
        <w:rPr>
          <w:rFonts w:ascii="Times New Roman" w:hAnsi="Times New Roman"/>
        </w:rPr>
        <w:t>зований, на территории которых образуются эти зоны.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E94325">
        <w:rPr>
          <w:rFonts w:ascii="Times New Roman" w:hAnsi="Times New Roman"/>
        </w:rPr>
        <w:t>Туристско-рекреационная зона может находиться на территориях нескол</w:t>
      </w:r>
      <w:r w:rsidRPr="00E94325">
        <w:rPr>
          <w:rFonts w:ascii="Times New Roman" w:hAnsi="Times New Roman"/>
        </w:rPr>
        <w:t>ь</w:t>
      </w:r>
      <w:r w:rsidRPr="00E94325">
        <w:rPr>
          <w:rFonts w:ascii="Times New Roman" w:hAnsi="Times New Roman"/>
        </w:rPr>
        <w:t>ких муниципальных обр</w:t>
      </w:r>
      <w:r>
        <w:rPr>
          <w:rFonts w:ascii="Times New Roman" w:hAnsi="Times New Roman"/>
        </w:rPr>
        <w:t>азований. Территория туристско-</w:t>
      </w:r>
      <w:r w:rsidRPr="00E94325">
        <w:rPr>
          <w:rFonts w:ascii="Times New Roman" w:hAnsi="Times New Roman"/>
        </w:rPr>
        <w:t>рекреационной зоны м</w:t>
      </w:r>
      <w:r w:rsidRPr="00E94325">
        <w:rPr>
          <w:rFonts w:ascii="Times New Roman" w:hAnsi="Times New Roman"/>
        </w:rPr>
        <w:t>о</w:t>
      </w:r>
      <w:r w:rsidRPr="00E94325">
        <w:rPr>
          <w:rFonts w:ascii="Times New Roman" w:hAnsi="Times New Roman"/>
        </w:rPr>
        <w:t>жет включать в се</w:t>
      </w:r>
      <w:r w:rsidR="00827017">
        <w:rPr>
          <w:rFonts w:ascii="Times New Roman" w:hAnsi="Times New Roman"/>
        </w:rPr>
        <w:t>бя полностью территорию какого-</w:t>
      </w:r>
      <w:r w:rsidRPr="00E94325">
        <w:rPr>
          <w:rFonts w:ascii="Times New Roman" w:hAnsi="Times New Roman"/>
        </w:rPr>
        <w:t xml:space="preserve">либо </w:t>
      </w:r>
      <w:proofErr w:type="spellStart"/>
      <w:r w:rsidRPr="00E94325">
        <w:rPr>
          <w:rFonts w:ascii="Times New Roman" w:hAnsi="Times New Roman"/>
        </w:rPr>
        <w:t>административно-террито</w:t>
      </w:r>
      <w:r w:rsidR="00827017">
        <w:rPr>
          <w:rFonts w:ascii="Times New Roman" w:hAnsi="Times New Roman"/>
        </w:rPr>
        <w:t>-</w:t>
      </w:r>
      <w:r w:rsidRPr="00E94325">
        <w:rPr>
          <w:rFonts w:ascii="Times New Roman" w:hAnsi="Times New Roman"/>
        </w:rPr>
        <w:t>риального</w:t>
      </w:r>
      <w:proofErr w:type="spellEnd"/>
      <w:r w:rsidRPr="00E94325">
        <w:rPr>
          <w:rFonts w:ascii="Times New Roman" w:hAnsi="Times New Roman"/>
        </w:rPr>
        <w:t xml:space="preserve"> образования.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 w:rsidRPr="00E94325">
        <w:rPr>
          <w:rFonts w:ascii="Times New Roman" w:hAnsi="Times New Roman"/>
        </w:rPr>
        <w:t>На момент создания туристско-рекреационной зоны земельные участки, о</w:t>
      </w:r>
      <w:r w:rsidRPr="00E94325">
        <w:rPr>
          <w:rFonts w:ascii="Times New Roman" w:hAnsi="Times New Roman"/>
        </w:rPr>
        <w:t>б</w:t>
      </w:r>
      <w:r w:rsidRPr="00E94325">
        <w:rPr>
          <w:rFonts w:ascii="Times New Roman" w:hAnsi="Times New Roman"/>
        </w:rPr>
        <w:t>разующие эту зону (в том числе земельные участки, которые предоставлены для размещения и использования объектов инженерной, транспортной, социальной, и</w:t>
      </w:r>
      <w:r w:rsidRPr="00E94325">
        <w:rPr>
          <w:rFonts w:ascii="Times New Roman" w:hAnsi="Times New Roman"/>
        </w:rPr>
        <w:t>н</w:t>
      </w:r>
      <w:r w:rsidRPr="00E94325">
        <w:rPr>
          <w:rFonts w:ascii="Times New Roman" w:hAnsi="Times New Roman"/>
        </w:rPr>
        <w:t>новационной и иных инфраструктур этой зоны, объектов жилищного фонда и на к</w:t>
      </w:r>
      <w:r w:rsidRPr="00E94325">
        <w:rPr>
          <w:rFonts w:ascii="Times New Roman" w:hAnsi="Times New Roman"/>
        </w:rPr>
        <w:t>о</w:t>
      </w:r>
      <w:r w:rsidRPr="00E94325">
        <w:rPr>
          <w:rFonts w:ascii="Times New Roman" w:hAnsi="Times New Roman"/>
        </w:rPr>
        <w:t>торых размещены такие объекты), могут находиться во владении и (или) в польз</w:t>
      </w:r>
      <w:r w:rsidRPr="00E94325">
        <w:rPr>
          <w:rFonts w:ascii="Times New Roman" w:hAnsi="Times New Roman"/>
        </w:rPr>
        <w:t>о</w:t>
      </w:r>
      <w:r w:rsidRPr="00E94325">
        <w:rPr>
          <w:rFonts w:ascii="Times New Roman" w:hAnsi="Times New Roman"/>
        </w:rPr>
        <w:t>вании граждан или юридических лиц, в государственной и (или) муниципальной собственности.</w:t>
      </w:r>
      <w:proofErr w:type="gramEnd"/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r w:rsidRPr="00E94325">
        <w:rPr>
          <w:rFonts w:ascii="Times New Roman" w:hAnsi="Times New Roman"/>
        </w:rPr>
        <w:t>На момент создания туристско-рекреационной зоны на земельных участках, образующих эту зону, могут быть расположены объекты, находящиеся в государс</w:t>
      </w:r>
      <w:r w:rsidRPr="00E94325">
        <w:rPr>
          <w:rFonts w:ascii="Times New Roman" w:hAnsi="Times New Roman"/>
        </w:rPr>
        <w:t>т</w:t>
      </w:r>
      <w:r w:rsidRPr="00E94325">
        <w:rPr>
          <w:rFonts w:ascii="Times New Roman" w:hAnsi="Times New Roman"/>
        </w:rPr>
        <w:t>венной, муниципальной, частной собственности.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E94325">
        <w:rPr>
          <w:rFonts w:ascii="Times New Roman" w:hAnsi="Times New Roman"/>
        </w:rPr>
        <w:t>На территории туристско-рекреационной зоны допускается размещение объектов жилищного фонда.</w:t>
      </w:r>
    </w:p>
    <w:p w:rsid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E94325">
        <w:rPr>
          <w:rFonts w:ascii="Times New Roman" w:hAnsi="Times New Roman"/>
        </w:rPr>
        <w:t>По территории туристско-рекреационной зоны могут проходить официал</w:t>
      </w:r>
      <w:r w:rsidRPr="00E94325">
        <w:rPr>
          <w:rFonts w:ascii="Times New Roman" w:hAnsi="Times New Roman"/>
        </w:rPr>
        <w:t>ь</w:t>
      </w:r>
      <w:r w:rsidRPr="00E94325">
        <w:rPr>
          <w:rFonts w:ascii="Times New Roman" w:hAnsi="Times New Roman"/>
        </w:rPr>
        <w:t>ные туристские маршруты Республики Тыва, располагаться площадки (зоны) отд</w:t>
      </w:r>
      <w:r w:rsidRPr="00E94325">
        <w:rPr>
          <w:rFonts w:ascii="Times New Roman" w:hAnsi="Times New Roman"/>
        </w:rPr>
        <w:t>ы</w:t>
      </w:r>
      <w:r w:rsidRPr="00E94325">
        <w:rPr>
          <w:rFonts w:ascii="Times New Roman" w:hAnsi="Times New Roman"/>
        </w:rPr>
        <w:t>ха Республики Тыва.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E94325">
        <w:rPr>
          <w:rFonts w:ascii="Times New Roman" w:hAnsi="Times New Roman"/>
        </w:rPr>
        <w:t>Уполномоченным органом по определению туристско-рекреационных зон, привлекательных для инвестирования, является Министерство культуры Республ</w:t>
      </w:r>
      <w:r w:rsidRPr="00E94325">
        <w:rPr>
          <w:rFonts w:ascii="Times New Roman" w:hAnsi="Times New Roman"/>
        </w:rPr>
        <w:t>и</w:t>
      </w:r>
      <w:r w:rsidRPr="00E94325">
        <w:rPr>
          <w:rFonts w:ascii="Times New Roman" w:hAnsi="Times New Roman"/>
        </w:rPr>
        <w:t xml:space="preserve">ки Тыва (далее </w:t>
      </w:r>
      <w:r>
        <w:rPr>
          <w:rFonts w:ascii="Times New Roman" w:hAnsi="Times New Roman"/>
        </w:rPr>
        <w:t>–</w:t>
      </w:r>
      <w:r w:rsidRPr="00E94325">
        <w:rPr>
          <w:rFonts w:ascii="Times New Roman" w:hAnsi="Times New Roman"/>
        </w:rPr>
        <w:t xml:space="preserve"> уполномоченный орган).</w:t>
      </w:r>
    </w:p>
    <w:p w:rsidR="00E94325" w:rsidRPr="00066EF1" w:rsidRDefault="00E94325" w:rsidP="00E94325">
      <w:pPr>
        <w:pStyle w:val="Bodytext21"/>
        <w:shd w:val="clear" w:color="auto" w:fill="auto"/>
        <w:tabs>
          <w:tab w:val="left" w:pos="1795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E94325" w:rsidRPr="00E94325" w:rsidRDefault="00E94325" w:rsidP="00827017">
      <w:pPr>
        <w:pStyle w:val="Bodytext21"/>
        <w:shd w:val="clear" w:color="auto" w:fill="auto"/>
        <w:tabs>
          <w:tab w:val="left" w:pos="1795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. </w:t>
      </w:r>
      <w:r w:rsidRPr="00E94325">
        <w:rPr>
          <w:rFonts w:ascii="Times New Roman" w:hAnsi="Times New Roman"/>
        </w:rPr>
        <w:t>Перечень критериев для признания статуса</w:t>
      </w:r>
    </w:p>
    <w:p w:rsidR="00E94325" w:rsidRPr="00E94325" w:rsidRDefault="00E94325" w:rsidP="00827017">
      <w:pPr>
        <w:pStyle w:val="Bodytext21"/>
        <w:shd w:val="clear" w:color="auto" w:fill="auto"/>
        <w:tabs>
          <w:tab w:val="left" w:pos="1795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E94325">
        <w:rPr>
          <w:rFonts w:ascii="Times New Roman" w:hAnsi="Times New Roman"/>
        </w:rPr>
        <w:t>туристско-рекреационной зоны</w:t>
      </w:r>
    </w:p>
    <w:p w:rsidR="00E94325" w:rsidRPr="00066EF1" w:rsidRDefault="00E94325" w:rsidP="00E94325">
      <w:pPr>
        <w:pStyle w:val="Bodytext21"/>
        <w:shd w:val="clear" w:color="auto" w:fill="auto"/>
        <w:tabs>
          <w:tab w:val="left" w:pos="1795"/>
        </w:tabs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94325" w:rsidRPr="00E94325" w:rsidRDefault="00E94325" w:rsidP="00E94325">
      <w:pPr>
        <w:pStyle w:val="Bodytext21"/>
        <w:shd w:val="clear" w:color="auto" w:fill="auto"/>
        <w:tabs>
          <w:tab w:val="left" w:pos="2576"/>
          <w:tab w:val="left" w:pos="5754"/>
          <w:tab w:val="left" w:pos="8442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10. Для оценки признания статуса туристско-рекреационной зоны территория должна соответствовать следующим критериям: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географическое положение привлекательных природных объектов и дост</w:t>
      </w:r>
      <w:r w:rsidRPr="00E94325">
        <w:rPr>
          <w:rFonts w:ascii="Times New Roman" w:hAnsi="Times New Roman"/>
        </w:rPr>
        <w:t>о</w:t>
      </w:r>
      <w:r w:rsidRPr="00E94325">
        <w:rPr>
          <w:rFonts w:ascii="Times New Roman" w:hAnsi="Times New Roman"/>
        </w:rPr>
        <w:t>примечательностей;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транспортная доступность (в т</w:t>
      </w:r>
      <w:r w:rsidR="00827017">
        <w:rPr>
          <w:rFonts w:ascii="Times New Roman" w:hAnsi="Times New Roman"/>
        </w:rPr>
        <w:t>ом числе</w:t>
      </w:r>
      <w:r w:rsidRPr="00E94325">
        <w:rPr>
          <w:rFonts w:ascii="Times New Roman" w:hAnsi="Times New Roman"/>
        </w:rPr>
        <w:t xml:space="preserve"> сезонная);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отсутствие ранее созданной туристско-рекреационной зоны;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наличие и возможности развития туристской инфраструктуры;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возможность создания разнообразного и пользующегося спросом ассорт</w:t>
      </w:r>
      <w:r w:rsidRPr="00E94325">
        <w:rPr>
          <w:rFonts w:ascii="Times New Roman" w:hAnsi="Times New Roman"/>
        </w:rPr>
        <w:t>и</w:t>
      </w:r>
      <w:r w:rsidRPr="00E94325">
        <w:rPr>
          <w:rFonts w:ascii="Times New Roman" w:hAnsi="Times New Roman"/>
        </w:rPr>
        <w:t>мента туристских услуг;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возможность развития туристского продукта в различных сферах (природа, этнос, культура, спорт, оздоровление, отдых);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 xml:space="preserve">- доля </w:t>
      </w:r>
      <w:proofErr w:type="spellStart"/>
      <w:r w:rsidRPr="00E94325">
        <w:rPr>
          <w:rFonts w:ascii="Times New Roman" w:hAnsi="Times New Roman"/>
        </w:rPr>
        <w:t>софинансирования</w:t>
      </w:r>
      <w:proofErr w:type="spellEnd"/>
      <w:r w:rsidRPr="00E94325">
        <w:rPr>
          <w:rFonts w:ascii="Times New Roman" w:hAnsi="Times New Roman"/>
        </w:rPr>
        <w:t xml:space="preserve"> потенциальным инвестором;</w:t>
      </w:r>
    </w:p>
    <w:p w:rsidR="00E94325" w:rsidRPr="00E94325" w:rsidRDefault="00E94325" w:rsidP="00E94325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- прогнозируемый рост занятости, создание рабочих мест и предпринимател</w:t>
      </w:r>
      <w:r w:rsidRPr="00E94325">
        <w:rPr>
          <w:rFonts w:ascii="Times New Roman" w:hAnsi="Times New Roman"/>
        </w:rPr>
        <w:t>ь</w:t>
      </w:r>
      <w:r w:rsidRPr="00E94325">
        <w:rPr>
          <w:rFonts w:ascii="Times New Roman" w:hAnsi="Times New Roman"/>
        </w:rPr>
        <w:t>ства.</w:t>
      </w:r>
    </w:p>
    <w:p w:rsidR="00827017" w:rsidRDefault="00E94325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Границы туристско-рекреационной зоны определяются муниципальным обр</w:t>
      </w:r>
      <w:r w:rsidRPr="00E94325">
        <w:rPr>
          <w:rFonts w:ascii="Times New Roman" w:hAnsi="Times New Roman"/>
        </w:rPr>
        <w:t>а</w:t>
      </w:r>
      <w:r w:rsidRPr="00E94325">
        <w:rPr>
          <w:rFonts w:ascii="Times New Roman" w:hAnsi="Times New Roman"/>
        </w:rPr>
        <w:t>зованием в пределах своей компетенции. Решение принимается по совокупности предусмотренных критериев.</w:t>
      </w:r>
    </w:p>
    <w:p w:rsidR="00827017" w:rsidRDefault="00827017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E94325" w:rsidRPr="00E94325">
        <w:rPr>
          <w:rFonts w:ascii="Times New Roman" w:hAnsi="Times New Roman"/>
        </w:rPr>
        <w:t>Органы местного самоуправления Республики Тыва, претендующие на создание туристско-рекреационной зоны на своей территории, подают в уполном</w:t>
      </w:r>
      <w:r w:rsidR="00E94325" w:rsidRPr="00E94325">
        <w:rPr>
          <w:rFonts w:ascii="Times New Roman" w:hAnsi="Times New Roman"/>
        </w:rPr>
        <w:t>о</w:t>
      </w:r>
      <w:r w:rsidR="00E94325" w:rsidRPr="00E94325">
        <w:rPr>
          <w:rFonts w:ascii="Times New Roman" w:hAnsi="Times New Roman"/>
        </w:rPr>
        <w:t>ченный орган заявку с обоснованием целесообразности и эффективности создания туристско-рекреационной зоны.</w:t>
      </w:r>
    </w:p>
    <w:p w:rsidR="00E94325" w:rsidRPr="00E94325" w:rsidRDefault="00827017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E94325" w:rsidRPr="00E94325">
        <w:rPr>
          <w:rFonts w:ascii="Times New Roman" w:hAnsi="Times New Roman"/>
        </w:rPr>
        <w:t>К заявке прилагаются следующие документы:</w:t>
      </w:r>
    </w:p>
    <w:p w:rsidR="00E94325" w:rsidRPr="00E94325" w:rsidRDefault="00827017" w:rsidP="00E94325">
      <w:pPr>
        <w:pStyle w:val="Bodytext21"/>
        <w:shd w:val="clear" w:color="auto" w:fill="auto"/>
        <w:tabs>
          <w:tab w:val="left" w:pos="1553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94325" w:rsidRPr="00E94325">
        <w:rPr>
          <w:rFonts w:ascii="Times New Roman" w:hAnsi="Times New Roman"/>
        </w:rPr>
        <w:t>заявление потенциального инвестора;</w:t>
      </w:r>
    </w:p>
    <w:p w:rsidR="00E94325" w:rsidRPr="00E94325" w:rsidRDefault="00827017" w:rsidP="00E94325">
      <w:pPr>
        <w:pStyle w:val="Bodytext21"/>
        <w:shd w:val="clear" w:color="auto" w:fill="auto"/>
        <w:tabs>
          <w:tab w:val="left" w:pos="1361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E94325" w:rsidRPr="00E94325">
        <w:rPr>
          <w:rFonts w:ascii="Times New Roman" w:hAnsi="Times New Roman"/>
        </w:rPr>
        <w:t xml:space="preserve">смета туристско-рекреационной зоны, в том числе сумма </w:t>
      </w:r>
      <w:proofErr w:type="spellStart"/>
      <w:r w:rsidR="00E94325" w:rsidRPr="00E94325">
        <w:rPr>
          <w:rFonts w:ascii="Times New Roman" w:hAnsi="Times New Roman"/>
        </w:rPr>
        <w:t>софинансирования</w:t>
      </w:r>
      <w:proofErr w:type="spellEnd"/>
      <w:r w:rsidR="00E94325" w:rsidRPr="00E94325">
        <w:rPr>
          <w:rFonts w:ascii="Times New Roman" w:hAnsi="Times New Roman"/>
        </w:rPr>
        <w:t xml:space="preserve"> потенциального инвестора;</w:t>
      </w:r>
    </w:p>
    <w:p w:rsidR="00E94325" w:rsidRPr="00E94325" w:rsidRDefault="00827017" w:rsidP="00E94325">
      <w:pPr>
        <w:pStyle w:val="Bodytext21"/>
        <w:shd w:val="clear" w:color="auto" w:fill="auto"/>
        <w:tabs>
          <w:tab w:val="left" w:pos="1371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94325" w:rsidRPr="00E94325">
        <w:rPr>
          <w:rFonts w:ascii="Times New Roman" w:hAnsi="Times New Roman"/>
        </w:rPr>
        <w:t>план развития туристско-рекреационной зоны;</w:t>
      </w:r>
    </w:p>
    <w:p w:rsidR="00E94325" w:rsidRPr="00E94325" w:rsidRDefault="00827017" w:rsidP="00E94325">
      <w:pPr>
        <w:pStyle w:val="Bodytext21"/>
        <w:shd w:val="clear" w:color="auto" w:fill="auto"/>
        <w:tabs>
          <w:tab w:val="left" w:pos="1371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E94325" w:rsidRPr="00E94325">
        <w:rPr>
          <w:rFonts w:ascii="Times New Roman" w:hAnsi="Times New Roman"/>
        </w:rPr>
        <w:t>в случае нахождения туристско-рекреационной зоны на территории особо охраняемой природной территории документ, подтверждающий согласование с с</w:t>
      </w:r>
      <w:r w:rsidR="00E94325" w:rsidRPr="00E94325">
        <w:rPr>
          <w:rFonts w:ascii="Times New Roman" w:hAnsi="Times New Roman"/>
        </w:rPr>
        <w:t>о</w:t>
      </w:r>
      <w:r w:rsidR="00E94325" w:rsidRPr="00E94325">
        <w:rPr>
          <w:rFonts w:ascii="Times New Roman" w:hAnsi="Times New Roman"/>
        </w:rPr>
        <w:t>ответствующим уполномоченным органом</w:t>
      </w:r>
      <w:r w:rsidR="00995486">
        <w:rPr>
          <w:rFonts w:ascii="Times New Roman" w:hAnsi="Times New Roman"/>
        </w:rPr>
        <w:t>,</w:t>
      </w:r>
      <w:r w:rsidR="00E94325" w:rsidRPr="00E94325">
        <w:rPr>
          <w:rFonts w:ascii="Times New Roman" w:hAnsi="Times New Roman"/>
        </w:rPr>
        <w:t xml:space="preserve"> в зависимости от значения особо охр</w:t>
      </w:r>
      <w:r w:rsidR="00E94325" w:rsidRPr="00E94325">
        <w:rPr>
          <w:rFonts w:ascii="Times New Roman" w:hAnsi="Times New Roman"/>
        </w:rPr>
        <w:t>а</w:t>
      </w:r>
      <w:r w:rsidR="00E94325" w:rsidRPr="00E94325">
        <w:rPr>
          <w:rFonts w:ascii="Times New Roman" w:hAnsi="Times New Roman"/>
        </w:rPr>
        <w:t>няемой природной территории;</w:t>
      </w:r>
    </w:p>
    <w:p w:rsidR="00E94325" w:rsidRPr="00E94325" w:rsidRDefault="00827017" w:rsidP="00E94325">
      <w:pPr>
        <w:pStyle w:val="Bodytext21"/>
        <w:shd w:val="clear" w:color="auto" w:fill="auto"/>
        <w:tabs>
          <w:tab w:val="left" w:pos="1371"/>
        </w:tabs>
        <w:spacing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д</w:t>
      </w:r>
      <w:proofErr w:type="spellEnd"/>
      <w:r>
        <w:rPr>
          <w:rFonts w:ascii="Times New Roman" w:hAnsi="Times New Roman"/>
        </w:rPr>
        <w:t xml:space="preserve">) </w:t>
      </w:r>
      <w:r w:rsidR="00E94325" w:rsidRPr="00E94325">
        <w:rPr>
          <w:rFonts w:ascii="Times New Roman" w:hAnsi="Times New Roman"/>
        </w:rPr>
        <w:t>разработанный бизнес-план создания туристско-рекреационной зоны;</w:t>
      </w:r>
    </w:p>
    <w:p w:rsidR="00827017" w:rsidRDefault="00827017" w:rsidP="00827017">
      <w:pPr>
        <w:pStyle w:val="Bodytext21"/>
        <w:shd w:val="clear" w:color="auto" w:fill="auto"/>
        <w:tabs>
          <w:tab w:val="left" w:pos="1342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</w:t>
      </w:r>
      <w:r w:rsidR="00E94325" w:rsidRPr="00E94325">
        <w:rPr>
          <w:rFonts w:ascii="Times New Roman" w:hAnsi="Times New Roman"/>
        </w:rPr>
        <w:t>выписка из единого государственного реестра прав на земельный участок, в границах которого планируется размещение туристско-рекреационной зоны, кадас</w:t>
      </w:r>
      <w:r w:rsidR="00E94325" w:rsidRPr="00E94325">
        <w:rPr>
          <w:rFonts w:ascii="Times New Roman" w:hAnsi="Times New Roman"/>
        </w:rPr>
        <w:t>т</w:t>
      </w:r>
      <w:r w:rsidR="00E94325" w:rsidRPr="00E94325">
        <w:rPr>
          <w:rFonts w:ascii="Times New Roman" w:hAnsi="Times New Roman"/>
        </w:rPr>
        <w:t>ровый паспорт на земельный участок.</w:t>
      </w:r>
    </w:p>
    <w:p w:rsidR="00827017" w:rsidRDefault="00827017" w:rsidP="00827017">
      <w:pPr>
        <w:pStyle w:val="Bodytext21"/>
        <w:shd w:val="clear" w:color="auto" w:fill="auto"/>
        <w:tabs>
          <w:tab w:val="left" w:pos="1342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E94325" w:rsidRPr="00E94325">
        <w:rPr>
          <w:rFonts w:ascii="Times New Roman" w:hAnsi="Times New Roman"/>
        </w:rPr>
        <w:t>Уполномоченный орган течение 10 рабочих дней со дня поступления зая</w:t>
      </w:r>
      <w:r w:rsidR="00E94325" w:rsidRPr="00E94325">
        <w:rPr>
          <w:rFonts w:ascii="Times New Roman" w:hAnsi="Times New Roman"/>
        </w:rPr>
        <w:t>в</w:t>
      </w:r>
      <w:r w:rsidR="00E94325" w:rsidRPr="00E94325">
        <w:rPr>
          <w:rFonts w:ascii="Times New Roman" w:hAnsi="Times New Roman"/>
        </w:rPr>
        <w:t>ки проверяет представленные документы, по результатам изучения вносит их на рассмотрение Конкурсной комиссии, которая принимает решение о признании те</w:t>
      </w:r>
      <w:r w:rsidR="00E94325" w:rsidRPr="00E94325">
        <w:rPr>
          <w:rFonts w:ascii="Times New Roman" w:hAnsi="Times New Roman"/>
        </w:rPr>
        <w:t>р</w:t>
      </w:r>
      <w:r w:rsidR="00E94325" w:rsidRPr="00E94325">
        <w:rPr>
          <w:rFonts w:ascii="Times New Roman" w:hAnsi="Times New Roman"/>
        </w:rPr>
        <w:t>ритории туристско-рекреационной зоной или прекращении существования террит</w:t>
      </w:r>
      <w:r w:rsidR="00E94325" w:rsidRPr="00E94325">
        <w:rPr>
          <w:rFonts w:ascii="Times New Roman" w:hAnsi="Times New Roman"/>
        </w:rPr>
        <w:t>о</w:t>
      </w:r>
      <w:r w:rsidR="00E94325" w:rsidRPr="00E94325">
        <w:rPr>
          <w:rFonts w:ascii="Times New Roman" w:hAnsi="Times New Roman"/>
        </w:rPr>
        <w:t>рии туристско-рекреационной зоны. Конкурсная комиссия создается для учета мн</w:t>
      </w:r>
      <w:r w:rsidR="00E94325" w:rsidRPr="00E94325">
        <w:rPr>
          <w:rFonts w:ascii="Times New Roman" w:hAnsi="Times New Roman"/>
        </w:rPr>
        <w:t>е</w:t>
      </w:r>
      <w:r w:rsidR="00E94325" w:rsidRPr="00E94325">
        <w:rPr>
          <w:rFonts w:ascii="Times New Roman" w:hAnsi="Times New Roman"/>
        </w:rPr>
        <w:t>ний всех заинтересованных структур, уровней власти и принятия обоснованного решения. Состав Конкурсной комиссии утверждается Правительством Республики Тыва. Ко</w:t>
      </w:r>
      <w:r>
        <w:rPr>
          <w:rFonts w:ascii="Times New Roman" w:hAnsi="Times New Roman"/>
        </w:rPr>
        <w:t>нкурсная комиссия созда</w:t>
      </w:r>
      <w:r w:rsidR="0099548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тся </w:t>
      </w:r>
      <w:r w:rsidR="00E94325" w:rsidRPr="00E94325">
        <w:rPr>
          <w:rFonts w:ascii="Times New Roman" w:hAnsi="Times New Roman"/>
        </w:rPr>
        <w:t xml:space="preserve">распоряжением Правительства Республики Тыва, которым определяется персональный состав и порядок принятия решений Конкурсной комиссии. </w:t>
      </w:r>
    </w:p>
    <w:p w:rsidR="00E94325" w:rsidRPr="00E94325" w:rsidRDefault="00827017" w:rsidP="00827017">
      <w:pPr>
        <w:pStyle w:val="Bodytext21"/>
        <w:shd w:val="clear" w:color="auto" w:fill="auto"/>
        <w:tabs>
          <w:tab w:val="left" w:pos="1342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E94325" w:rsidRPr="00E94325">
        <w:rPr>
          <w:rFonts w:ascii="Times New Roman" w:hAnsi="Times New Roman"/>
        </w:rPr>
        <w:t xml:space="preserve">Основанием для отказа в придании территории </w:t>
      </w:r>
      <w:r>
        <w:rPr>
          <w:rFonts w:ascii="Times New Roman" w:hAnsi="Times New Roman"/>
        </w:rPr>
        <w:t xml:space="preserve">статуса </w:t>
      </w:r>
      <w:proofErr w:type="spellStart"/>
      <w:r>
        <w:rPr>
          <w:rFonts w:ascii="Times New Roman" w:hAnsi="Times New Roman"/>
        </w:rPr>
        <w:t>туристско-</w:t>
      </w:r>
      <w:r w:rsidR="00E94325" w:rsidRPr="00E94325">
        <w:rPr>
          <w:rFonts w:ascii="Times New Roman" w:hAnsi="Times New Roman"/>
        </w:rPr>
        <w:t>рекреа</w:t>
      </w:r>
      <w:r>
        <w:rPr>
          <w:rFonts w:ascii="Times New Roman" w:hAnsi="Times New Roman"/>
        </w:rPr>
        <w:t>-</w:t>
      </w:r>
      <w:r w:rsidR="00E94325" w:rsidRPr="00E94325">
        <w:rPr>
          <w:rFonts w:ascii="Times New Roman" w:hAnsi="Times New Roman"/>
        </w:rPr>
        <w:t>ционной</w:t>
      </w:r>
      <w:proofErr w:type="spellEnd"/>
      <w:r w:rsidR="00E94325" w:rsidRPr="00E94325">
        <w:rPr>
          <w:rFonts w:ascii="Times New Roman" w:hAnsi="Times New Roman"/>
        </w:rPr>
        <w:t xml:space="preserve"> зоны является решение Конкурсной комиссии. Основными</w:t>
      </w:r>
      <w:r>
        <w:rPr>
          <w:rFonts w:ascii="Times New Roman" w:hAnsi="Times New Roman"/>
        </w:rPr>
        <w:t xml:space="preserve"> </w:t>
      </w:r>
      <w:r w:rsidR="00E94325" w:rsidRPr="00E94325">
        <w:rPr>
          <w:rFonts w:ascii="Times New Roman" w:hAnsi="Times New Roman"/>
        </w:rPr>
        <w:t>критериями о</w:t>
      </w:r>
      <w:r w:rsidR="00E94325" w:rsidRPr="00E94325">
        <w:rPr>
          <w:rFonts w:ascii="Times New Roman" w:hAnsi="Times New Roman"/>
        </w:rPr>
        <w:t>т</w:t>
      </w:r>
      <w:r w:rsidR="00E94325" w:rsidRPr="00E94325">
        <w:rPr>
          <w:rFonts w:ascii="Times New Roman" w:hAnsi="Times New Roman"/>
        </w:rPr>
        <w:t>каза являются:</w:t>
      </w:r>
    </w:p>
    <w:p w:rsidR="00E94325" w:rsidRPr="00E94325" w:rsidRDefault="00E94325" w:rsidP="00827017">
      <w:pPr>
        <w:pStyle w:val="Bodytext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несоответствие рассматриваемой территории требованиям, установленным в пункте 10 настоящего Порядка;</w:t>
      </w:r>
    </w:p>
    <w:p w:rsidR="00E94325" w:rsidRPr="00E94325" w:rsidRDefault="00E94325" w:rsidP="00827017">
      <w:pPr>
        <w:pStyle w:val="Bodytext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неполное представление документов, указанных</w:t>
      </w:r>
      <w:r w:rsidR="00827017">
        <w:rPr>
          <w:rFonts w:ascii="Times New Roman" w:hAnsi="Times New Roman"/>
        </w:rPr>
        <w:t xml:space="preserve"> в пункте 12 настоящего </w:t>
      </w:r>
      <w:r w:rsidRPr="00E94325">
        <w:rPr>
          <w:rFonts w:ascii="Times New Roman" w:hAnsi="Times New Roman"/>
        </w:rPr>
        <w:t>П</w:t>
      </w:r>
      <w:r w:rsidRPr="00E94325">
        <w:rPr>
          <w:rFonts w:ascii="Times New Roman" w:hAnsi="Times New Roman"/>
        </w:rPr>
        <w:t>о</w:t>
      </w:r>
      <w:r w:rsidRPr="00E94325">
        <w:rPr>
          <w:rFonts w:ascii="Times New Roman" w:hAnsi="Times New Roman"/>
        </w:rPr>
        <w:t>рядка, экономически невыгодный, неперспективный план развития туристско-рекреационной зоны.</w:t>
      </w:r>
    </w:p>
    <w:p w:rsidR="00E94325" w:rsidRPr="00E94325" w:rsidRDefault="00E94325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В этом случае уполномоченный орган согласно решению Конкурсной коми</w:t>
      </w:r>
      <w:r w:rsidRPr="00E94325">
        <w:rPr>
          <w:rFonts w:ascii="Times New Roman" w:hAnsi="Times New Roman"/>
        </w:rPr>
        <w:t>с</w:t>
      </w:r>
      <w:r w:rsidRPr="00E94325">
        <w:rPr>
          <w:rFonts w:ascii="Times New Roman" w:hAnsi="Times New Roman"/>
        </w:rPr>
        <w:t>сии в течение 20 рабочих дней со дня поступления заявки направляет заявителю письменный ответ, в котором указывается основание для отказа.</w:t>
      </w:r>
    </w:p>
    <w:p w:rsidR="00827017" w:rsidRDefault="00827017" w:rsidP="00827017">
      <w:pPr>
        <w:pStyle w:val="Bodytext21"/>
        <w:shd w:val="clear" w:color="auto" w:fill="auto"/>
        <w:tabs>
          <w:tab w:val="left" w:pos="2408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E94325" w:rsidRDefault="00827017" w:rsidP="00827017">
      <w:pPr>
        <w:pStyle w:val="Bodytext21"/>
        <w:shd w:val="clear" w:color="auto" w:fill="auto"/>
        <w:tabs>
          <w:tab w:val="left" w:pos="2408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 </w:t>
      </w:r>
      <w:r w:rsidR="00E94325" w:rsidRPr="00E94325">
        <w:rPr>
          <w:rFonts w:ascii="Times New Roman" w:hAnsi="Times New Roman"/>
        </w:rPr>
        <w:t>Управление туристско-рекреационными зонами</w:t>
      </w:r>
    </w:p>
    <w:p w:rsidR="00827017" w:rsidRPr="00E94325" w:rsidRDefault="00827017" w:rsidP="00827017">
      <w:pPr>
        <w:pStyle w:val="Bodytext21"/>
        <w:shd w:val="clear" w:color="auto" w:fill="auto"/>
        <w:tabs>
          <w:tab w:val="left" w:pos="2408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E94325" w:rsidRPr="00E94325" w:rsidRDefault="00827017" w:rsidP="00827017">
      <w:pPr>
        <w:pStyle w:val="Bodytext21"/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="00E94325" w:rsidRPr="00E94325">
        <w:rPr>
          <w:rFonts w:ascii="Times New Roman" w:hAnsi="Times New Roman"/>
        </w:rPr>
        <w:t>Уполномоченный орган:</w:t>
      </w:r>
    </w:p>
    <w:p w:rsidR="00E94325" w:rsidRPr="00E94325" w:rsidRDefault="00827017" w:rsidP="00827017">
      <w:pPr>
        <w:pStyle w:val="Bodytext21"/>
        <w:shd w:val="clear" w:color="auto" w:fill="auto"/>
        <w:tabs>
          <w:tab w:val="left" w:pos="278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r w:rsidR="00E94325" w:rsidRPr="00E94325">
        <w:rPr>
          <w:rFonts w:ascii="Times New Roman" w:hAnsi="Times New Roman"/>
        </w:rPr>
        <w:t>осуществляет вед</w:t>
      </w:r>
      <w:r w:rsidR="00E94325" w:rsidRPr="00827017">
        <w:rPr>
          <w:rStyle w:val="Bodytext22"/>
          <w:rFonts w:ascii="Times New Roman" w:hAnsi="Times New Roman"/>
          <w:u w:val="none"/>
        </w:rPr>
        <w:t>ени</w:t>
      </w:r>
      <w:r w:rsidR="00E94325" w:rsidRPr="00827017">
        <w:rPr>
          <w:rFonts w:ascii="Times New Roman" w:hAnsi="Times New Roman"/>
        </w:rPr>
        <w:t>е</w:t>
      </w:r>
      <w:r w:rsidR="00E94325" w:rsidRPr="00E94325">
        <w:rPr>
          <w:rFonts w:ascii="Times New Roman" w:hAnsi="Times New Roman"/>
        </w:rPr>
        <w:t xml:space="preserve"> реестра туристско-рекреационных зон;</w:t>
      </w:r>
    </w:p>
    <w:p w:rsidR="00827017" w:rsidRDefault="00827017" w:rsidP="00827017">
      <w:pPr>
        <w:pStyle w:val="Bodytext21"/>
        <w:shd w:val="clear" w:color="auto" w:fill="auto"/>
        <w:tabs>
          <w:tab w:val="left" w:pos="406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r w:rsidR="00E94325" w:rsidRPr="00E94325">
        <w:rPr>
          <w:rFonts w:ascii="Times New Roman" w:hAnsi="Times New Roman"/>
        </w:rPr>
        <w:t xml:space="preserve">осуществляет </w:t>
      </w:r>
      <w:proofErr w:type="spellStart"/>
      <w:r w:rsidR="00E94325" w:rsidRPr="00E94325">
        <w:rPr>
          <w:rFonts w:ascii="Times New Roman" w:hAnsi="Times New Roman"/>
        </w:rPr>
        <w:t>софинансирование</w:t>
      </w:r>
      <w:proofErr w:type="spellEnd"/>
      <w:r w:rsidR="00E94325" w:rsidRPr="00E94325">
        <w:rPr>
          <w:rFonts w:ascii="Times New Roman" w:hAnsi="Times New Roman"/>
        </w:rPr>
        <w:t xml:space="preserve"> в пределах лимитов бюджетных ассигнов</w:t>
      </w:r>
      <w:r w:rsidR="00E94325" w:rsidRPr="00E94325">
        <w:rPr>
          <w:rFonts w:ascii="Times New Roman" w:hAnsi="Times New Roman"/>
        </w:rPr>
        <w:t>а</w:t>
      </w:r>
      <w:r w:rsidR="00E94325" w:rsidRPr="00E94325">
        <w:rPr>
          <w:rFonts w:ascii="Times New Roman" w:hAnsi="Times New Roman"/>
        </w:rPr>
        <w:t>ний, предусмотренных на данные цели в рамках действующей государственной пр</w:t>
      </w:r>
      <w:r w:rsidR="00E94325" w:rsidRPr="00E94325">
        <w:rPr>
          <w:rFonts w:ascii="Times New Roman" w:hAnsi="Times New Roman"/>
        </w:rPr>
        <w:t>о</w:t>
      </w:r>
      <w:r w:rsidR="00E94325" w:rsidRPr="00E94325">
        <w:rPr>
          <w:rFonts w:ascii="Times New Roman" w:hAnsi="Times New Roman"/>
        </w:rPr>
        <w:t>граммы по развитию туризма;</w:t>
      </w:r>
    </w:p>
    <w:p w:rsidR="00E94325" w:rsidRPr="00E94325" w:rsidRDefault="00827017" w:rsidP="00995486">
      <w:pPr>
        <w:pStyle w:val="Bodytext21"/>
        <w:shd w:val="clear" w:color="auto" w:fill="auto"/>
        <w:tabs>
          <w:tab w:val="left" w:pos="406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r w:rsidR="00E94325" w:rsidRPr="00E94325">
        <w:rPr>
          <w:rFonts w:ascii="Times New Roman" w:hAnsi="Times New Roman"/>
        </w:rPr>
        <w:t xml:space="preserve">организует </w:t>
      </w:r>
      <w:proofErr w:type="gramStart"/>
      <w:r w:rsidR="00E94325" w:rsidRPr="00E94325">
        <w:rPr>
          <w:rFonts w:ascii="Times New Roman" w:hAnsi="Times New Roman"/>
        </w:rPr>
        <w:t>контроль за</w:t>
      </w:r>
      <w:proofErr w:type="gramEnd"/>
      <w:r w:rsidR="00E94325" w:rsidRPr="00E94325">
        <w:rPr>
          <w:rFonts w:ascii="Times New Roman" w:hAnsi="Times New Roman"/>
        </w:rPr>
        <w:t xml:space="preserve"> целевым использованием денежных средств, выд</w:t>
      </w:r>
      <w:r w:rsidR="00E94325" w:rsidRPr="00E94325">
        <w:rPr>
          <w:rFonts w:ascii="Times New Roman" w:hAnsi="Times New Roman"/>
        </w:rPr>
        <w:t>е</w:t>
      </w:r>
      <w:r w:rsidR="00E94325" w:rsidRPr="00E94325">
        <w:rPr>
          <w:rFonts w:ascii="Times New Roman" w:hAnsi="Times New Roman"/>
        </w:rPr>
        <w:t xml:space="preserve">ленных на </w:t>
      </w:r>
      <w:proofErr w:type="spellStart"/>
      <w:r w:rsidR="00E94325" w:rsidRPr="00E94325">
        <w:rPr>
          <w:rFonts w:ascii="Times New Roman" w:hAnsi="Times New Roman"/>
        </w:rPr>
        <w:t>софинансирование</w:t>
      </w:r>
      <w:proofErr w:type="spellEnd"/>
      <w:r w:rsidR="00E94325" w:rsidRPr="00E94325">
        <w:rPr>
          <w:rFonts w:ascii="Times New Roman" w:hAnsi="Times New Roman"/>
        </w:rPr>
        <w:t xml:space="preserve"> в рамках действующей государственной</w:t>
      </w:r>
      <w:r w:rsidR="00995486">
        <w:rPr>
          <w:rFonts w:ascii="Times New Roman" w:hAnsi="Times New Roman"/>
        </w:rPr>
        <w:t xml:space="preserve"> </w:t>
      </w:r>
      <w:r w:rsidR="00E94325" w:rsidRPr="00E94325">
        <w:rPr>
          <w:rFonts w:ascii="Times New Roman" w:hAnsi="Times New Roman"/>
        </w:rPr>
        <w:t>программы по развитию туризма.</w:t>
      </w:r>
    </w:p>
    <w:p w:rsidR="00827017" w:rsidRDefault="00E94325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 xml:space="preserve">В случае нецелевого использования денежных средств, выделенных на </w:t>
      </w:r>
      <w:proofErr w:type="spellStart"/>
      <w:r w:rsidRPr="00E94325">
        <w:rPr>
          <w:rFonts w:ascii="Times New Roman" w:hAnsi="Times New Roman"/>
        </w:rPr>
        <w:t>соф</w:t>
      </w:r>
      <w:r w:rsidRPr="00E94325">
        <w:rPr>
          <w:rFonts w:ascii="Times New Roman" w:hAnsi="Times New Roman"/>
        </w:rPr>
        <w:t>и</w:t>
      </w:r>
      <w:r w:rsidRPr="00E94325">
        <w:rPr>
          <w:rFonts w:ascii="Times New Roman" w:hAnsi="Times New Roman"/>
        </w:rPr>
        <w:t>нансирование</w:t>
      </w:r>
      <w:proofErr w:type="spellEnd"/>
      <w:r w:rsidRPr="00E94325">
        <w:rPr>
          <w:rFonts w:ascii="Times New Roman" w:hAnsi="Times New Roman"/>
        </w:rPr>
        <w:t>, указанные средства должны быть возвращены в полном объеме уполномоченному органу в добровольном порядке в течение десяти дней, начиная со срока получения претензионного письма от уполномоченного органа. В случае невозвращения средств уполномоченный орган в соответствии с законодательством обращается с исковым заявлением в суд.</w:t>
      </w:r>
    </w:p>
    <w:p w:rsidR="00827017" w:rsidRDefault="00827017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="00E94325" w:rsidRPr="00E94325">
        <w:rPr>
          <w:rFonts w:ascii="Times New Roman" w:hAnsi="Times New Roman"/>
        </w:rPr>
        <w:t>Орган местного самоуправления ежегодно представляет в уполномоче</w:t>
      </w:r>
      <w:r w:rsidR="00E94325" w:rsidRPr="00E94325">
        <w:rPr>
          <w:rFonts w:ascii="Times New Roman" w:hAnsi="Times New Roman"/>
        </w:rPr>
        <w:t>н</w:t>
      </w:r>
      <w:r w:rsidR="00E94325" w:rsidRPr="00E94325">
        <w:rPr>
          <w:rFonts w:ascii="Times New Roman" w:hAnsi="Times New Roman"/>
        </w:rPr>
        <w:t>ный орган отчеты о целевом использовании денежных средств</w:t>
      </w:r>
      <w:r w:rsidR="00995486">
        <w:rPr>
          <w:rFonts w:ascii="Times New Roman" w:hAnsi="Times New Roman"/>
        </w:rPr>
        <w:t>,</w:t>
      </w:r>
      <w:r w:rsidR="00E94325" w:rsidRPr="00E94325">
        <w:rPr>
          <w:rFonts w:ascii="Times New Roman" w:hAnsi="Times New Roman"/>
        </w:rPr>
        <w:t xml:space="preserve"> выделенных на </w:t>
      </w:r>
      <w:proofErr w:type="spellStart"/>
      <w:r w:rsidR="00E94325" w:rsidRPr="00E94325">
        <w:rPr>
          <w:rFonts w:ascii="Times New Roman" w:hAnsi="Times New Roman"/>
        </w:rPr>
        <w:t>с</w:t>
      </w:r>
      <w:r w:rsidR="00E94325" w:rsidRPr="00E94325">
        <w:rPr>
          <w:rFonts w:ascii="Times New Roman" w:hAnsi="Times New Roman"/>
        </w:rPr>
        <w:t>о</w:t>
      </w:r>
      <w:r w:rsidR="00E94325" w:rsidRPr="00E94325">
        <w:rPr>
          <w:rFonts w:ascii="Times New Roman" w:hAnsi="Times New Roman"/>
        </w:rPr>
        <w:lastRenderedPageBreak/>
        <w:t>финансирование</w:t>
      </w:r>
      <w:proofErr w:type="spellEnd"/>
      <w:r w:rsidR="00E94325" w:rsidRPr="00E94325">
        <w:rPr>
          <w:rFonts w:ascii="Times New Roman" w:hAnsi="Times New Roman"/>
        </w:rPr>
        <w:t xml:space="preserve"> создания ту</w:t>
      </w:r>
      <w:r>
        <w:rPr>
          <w:rFonts w:ascii="Times New Roman" w:hAnsi="Times New Roman"/>
        </w:rPr>
        <w:t>ристско-рекреационной зоны</w:t>
      </w:r>
      <w:r w:rsidR="0099548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из </w:t>
      </w:r>
      <w:r w:rsidR="00E94325" w:rsidRPr="00E94325">
        <w:rPr>
          <w:rFonts w:ascii="Times New Roman" w:hAnsi="Times New Roman"/>
        </w:rPr>
        <w:t>консолидированного бюджета в рамках действующей государственной программы по развитию туризма, а также денежных средств, выделен</w:t>
      </w:r>
      <w:r>
        <w:rPr>
          <w:rFonts w:ascii="Times New Roman" w:hAnsi="Times New Roman"/>
        </w:rPr>
        <w:t>ных потенциальным инвестором.</w:t>
      </w:r>
    </w:p>
    <w:p w:rsidR="00827017" w:rsidRDefault="00827017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="00E94325" w:rsidRPr="00E94325">
        <w:rPr>
          <w:rFonts w:ascii="Times New Roman" w:hAnsi="Times New Roman"/>
        </w:rPr>
        <w:t xml:space="preserve">Орган местного самоуправления организует </w:t>
      </w:r>
      <w:proofErr w:type="gramStart"/>
      <w:r w:rsidR="00E94325" w:rsidRPr="00E94325">
        <w:rPr>
          <w:rFonts w:ascii="Times New Roman" w:hAnsi="Times New Roman"/>
        </w:rPr>
        <w:t>контроль за</w:t>
      </w:r>
      <w:proofErr w:type="gramEnd"/>
      <w:r w:rsidR="00E94325" w:rsidRPr="00E94325">
        <w:rPr>
          <w:rFonts w:ascii="Times New Roman" w:hAnsi="Times New Roman"/>
        </w:rPr>
        <w:t xml:space="preserve"> выделением д</w:t>
      </w:r>
      <w:r w:rsidR="00E94325" w:rsidRPr="00E94325">
        <w:rPr>
          <w:rFonts w:ascii="Times New Roman" w:hAnsi="Times New Roman"/>
        </w:rPr>
        <w:t>е</w:t>
      </w:r>
      <w:r w:rsidR="00E94325" w:rsidRPr="00E94325">
        <w:rPr>
          <w:rFonts w:ascii="Times New Roman" w:hAnsi="Times New Roman"/>
        </w:rPr>
        <w:t xml:space="preserve">нежных средств потенциальным инвестором в сумме </w:t>
      </w:r>
      <w:proofErr w:type="spellStart"/>
      <w:r w:rsidR="00E94325" w:rsidRPr="00E94325">
        <w:rPr>
          <w:rFonts w:ascii="Times New Roman" w:hAnsi="Times New Roman"/>
        </w:rPr>
        <w:t>софинансирования</w:t>
      </w:r>
      <w:proofErr w:type="spellEnd"/>
      <w:r w:rsidR="00E94325" w:rsidRPr="00E94325">
        <w:rPr>
          <w:rFonts w:ascii="Times New Roman" w:hAnsi="Times New Roman"/>
        </w:rPr>
        <w:t>, пред</w:t>
      </w:r>
      <w:r w:rsidR="00E94325" w:rsidRPr="00E94325">
        <w:rPr>
          <w:rFonts w:ascii="Times New Roman" w:hAnsi="Times New Roman"/>
        </w:rPr>
        <w:t>у</w:t>
      </w:r>
      <w:r w:rsidR="00E94325" w:rsidRPr="00E94325">
        <w:rPr>
          <w:rFonts w:ascii="Times New Roman" w:hAnsi="Times New Roman"/>
        </w:rPr>
        <w:t xml:space="preserve">смотренных в заявлении. </w:t>
      </w:r>
    </w:p>
    <w:p w:rsidR="00E94325" w:rsidRPr="00E94325" w:rsidRDefault="00827017" w:rsidP="00827017">
      <w:pPr>
        <w:pStyle w:val="Bodytext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E94325" w:rsidRPr="00E94325">
        <w:rPr>
          <w:rFonts w:ascii="Times New Roman" w:hAnsi="Times New Roman"/>
        </w:rPr>
        <w:t>Прекращение существования туристско-рекреационной зоны принимается в случае, если:</w:t>
      </w:r>
    </w:p>
    <w:p w:rsidR="00E94325" w:rsidRPr="00E94325" w:rsidRDefault="00E94325" w:rsidP="00827017">
      <w:pPr>
        <w:pStyle w:val="Bodytext21"/>
        <w:numPr>
          <w:ilvl w:val="0"/>
          <w:numId w:val="7"/>
        </w:numPr>
        <w:shd w:val="clear" w:color="auto" w:fill="auto"/>
        <w:tabs>
          <w:tab w:val="left" w:pos="10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в течение трех лет подряд на территории туристско-рекреационной зоны не ведется туристско-рекреационная деятельность;</w:t>
      </w:r>
    </w:p>
    <w:p w:rsidR="00E94325" w:rsidRPr="00E94325" w:rsidRDefault="00E94325" w:rsidP="00827017">
      <w:pPr>
        <w:pStyle w:val="Bodytext21"/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б) возникла необходимость охраны природы и культурных ценностей;</w:t>
      </w:r>
    </w:p>
    <w:p w:rsidR="00E94325" w:rsidRPr="00E94325" w:rsidRDefault="00E94325" w:rsidP="00827017">
      <w:pPr>
        <w:pStyle w:val="Bodytext21"/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E94325">
        <w:rPr>
          <w:rFonts w:ascii="Times New Roman" w:hAnsi="Times New Roman"/>
        </w:rPr>
        <w:t>в) изменен вид территориального освоения зоны.</w:t>
      </w:r>
    </w:p>
    <w:p w:rsidR="00191B28" w:rsidRDefault="00191B28"/>
    <w:p w:rsidR="00827017" w:rsidRDefault="00827017"/>
    <w:p w:rsidR="00827017" w:rsidRDefault="00827017" w:rsidP="008270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827017" w:rsidRPr="00827017" w:rsidRDefault="00827017" w:rsidP="00827017">
      <w:pPr>
        <w:jc w:val="center"/>
        <w:rPr>
          <w:rFonts w:ascii="Times New Roman" w:hAnsi="Times New Roman" w:cs="Times New Roman"/>
        </w:rPr>
      </w:pPr>
    </w:p>
    <w:sectPr w:rsidR="00827017" w:rsidRPr="00827017" w:rsidSect="0082701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26" w:rsidRDefault="007E5026" w:rsidP="00827017">
      <w:r>
        <w:separator/>
      </w:r>
    </w:p>
  </w:endnote>
  <w:endnote w:type="continuationSeparator" w:id="0">
    <w:p w:rsidR="007E5026" w:rsidRDefault="007E5026" w:rsidP="0082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D6" w:rsidRDefault="00C07D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D6" w:rsidRDefault="00C07DD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D6" w:rsidRDefault="00C07D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26" w:rsidRDefault="007E5026" w:rsidP="00827017">
      <w:r>
        <w:separator/>
      </w:r>
    </w:p>
  </w:footnote>
  <w:footnote w:type="continuationSeparator" w:id="0">
    <w:p w:rsidR="007E5026" w:rsidRDefault="007E5026" w:rsidP="0082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D6" w:rsidRDefault="00C07D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17" w:rsidRPr="00827017" w:rsidRDefault="00C07BE3">
    <w:pPr>
      <w:pStyle w:val="a4"/>
      <w:jc w:val="right"/>
      <w:rPr>
        <w:rFonts w:ascii="Times New Roman" w:hAnsi="Times New Roman" w:cs="Times New Roman"/>
      </w:rPr>
    </w:pPr>
    <w:r w:rsidRPr="00827017">
      <w:rPr>
        <w:rFonts w:ascii="Times New Roman" w:hAnsi="Times New Roman" w:cs="Times New Roman"/>
      </w:rPr>
      <w:fldChar w:fldCharType="begin"/>
    </w:r>
    <w:r w:rsidR="00827017" w:rsidRPr="00827017">
      <w:rPr>
        <w:rFonts w:ascii="Times New Roman" w:hAnsi="Times New Roman" w:cs="Times New Roman"/>
      </w:rPr>
      <w:instrText xml:space="preserve"> PAGE   \* MERGEFORMAT </w:instrText>
    </w:r>
    <w:r w:rsidRPr="00827017">
      <w:rPr>
        <w:rFonts w:ascii="Times New Roman" w:hAnsi="Times New Roman" w:cs="Times New Roman"/>
      </w:rPr>
      <w:fldChar w:fldCharType="separate"/>
    </w:r>
    <w:r w:rsidR="00311DFE">
      <w:rPr>
        <w:rFonts w:ascii="Times New Roman" w:hAnsi="Times New Roman" w:cs="Times New Roman"/>
        <w:noProof/>
      </w:rPr>
      <w:t>4</w:t>
    </w:r>
    <w:r w:rsidRPr="00827017">
      <w:rPr>
        <w:rFonts w:ascii="Times New Roman" w:hAnsi="Times New Roman" w:cs="Times New Roman"/>
      </w:rPr>
      <w:fldChar w:fldCharType="end"/>
    </w:r>
  </w:p>
  <w:p w:rsidR="00827017" w:rsidRDefault="008270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D6" w:rsidRDefault="00C07D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4D6"/>
    <w:multiLevelType w:val="multilevel"/>
    <w:tmpl w:val="BF62B8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A5957C0"/>
    <w:multiLevelType w:val="multilevel"/>
    <w:tmpl w:val="459498B6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6505A03"/>
    <w:multiLevelType w:val="hybridMultilevel"/>
    <w:tmpl w:val="C6985580"/>
    <w:lvl w:ilvl="0" w:tplc="04190017">
      <w:start w:val="1"/>
      <w:numFmt w:val="lowerLetter"/>
      <w:lvlText w:val="%1)"/>
      <w:lvlJc w:val="left"/>
      <w:pPr>
        <w:ind w:left="151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abstractNum w:abstractNumId="3">
    <w:nsid w:val="37154E3B"/>
    <w:multiLevelType w:val="multilevel"/>
    <w:tmpl w:val="06EA804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1BF62CB"/>
    <w:multiLevelType w:val="hybridMultilevel"/>
    <w:tmpl w:val="E782FF2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1820F9B"/>
    <w:multiLevelType w:val="hybridMultilevel"/>
    <w:tmpl w:val="DBAE22A0"/>
    <w:lvl w:ilvl="0" w:tplc="CB2AB44E">
      <w:start w:val="1"/>
      <w:numFmt w:val="decimal"/>
      <w:lvlText w:val="%1."/>
      <w:lvlJc w:val="left"/>
      <w:pPr>
        <w:ind w:left="9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6">
    <w:nsid w:val="69384C5B"/>
    <w:multiLevelType w:val="multilevel"/>
    <w:tmpl w:val="19FE82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ee5326a-2929-407e-9e17-f0c17640c5aa"/>
  </w:docVars>
  <w:rsids>
    <w:rsidRoot w:val="00D52C09"/>
    <w:rsid w:val="0005458B"/>
    <w:rsid w:val="00066EF1"/>
    <w:rsid w:val="00191B28"/>
    <w:rsid w:val="00246434"/>
    <w:rsid w:val="002C60D2"/>
    <w:rsid w:val="00311DFE"/>
    <w:rsid w:val="003565C6"/>
    <w:rsid w:val="00383366"/>
    <w:rsid w:val="004357ED"/>
    <w:rsid w:val="00641F5C"/>
    <w:rsid w:val="006A6074"/>
    <w:rsid w:val="007A3FCA"/>
    <w:rsid w:val="007E5026"/>
    <w:rsid w:val="00827017"/>
    <w:rsid w:val="008F68A6"/>
    <w:rsid w:val="00995486"/>
    <w:rsid w:val="00A636D1"/>
    <w:rsid w:val="00C07BE3"/>
    <w:rsid w:val="00C07DD6"/>
    <w:rsid w:val="00C90370"/>
    <w:rsid w:val="00CF74F4"/>
    <w:rsid w:val="00D234ED"/>
    <w:rsid w:val="00D52C09"/>
    <w:rsid w:val="00E30BCD"/>
    <w:rsid w:val="00E94325"/>
    <w:rsid w:val="00F1704D"/>
    <w:rsid w:val="00F6274C"/>
    <w:rsid w:val="00FA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2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4325"/>
    <w:rPr>
      <w:rFonts w:ascii="Times New Roman" w:hAnsi="Times New Roman" w:cs="Times New Roman" w:hint="default"/>
      <w:color w:val="0066CC"/>
      <w:u w:val="single"/>
    </w:rPr>
  </w:style>
  <w:style w:type="character" w:customStyle="1" w:styleId="Bodytext2">
    <w:name w:val="Body text (2)_"/>
    <w:basedOn w:val="a0"/>
    <w:link w:val="Bodytext21"/>
    <w:locked/>
    <w:rsid w:val="00E94325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94325"/>
    <w:pPr>
      <w:shd w:val="clear" w:color="auto" w:fill="FFFFFF"/>
      <w:spacing w:line="240" w:lineRule="atLeast"/>
      <w:ind w:hanging="2020"/>
    </w:pPr>
    <w:rPr>
      <w:rFonts w:ascii="Calibri" w:eastAsia="Calibri" w:hAnsi="Calibri" w:cs="Times New Roman"/>
      <w:color w:val="auto"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locked/>
    <w:rsid w:val="00E94325"/>
    <w:rPr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4325"/>
    <w:pPr>
      <w:shd w:val="clear" w:color="auto" w:fill="FFFFFF"/>
      <w:spacing w:before="420" w:line="322" w:lineRule="exact"/>
      <w:jc w:val="both"/>
    </w:pPr>
    <w:rPr>
      <w:rFonts w:ascii="Calibri" w:eastAsia="Calibri" w:hAnsi="Calibri" w:cs="Times New Roman"/>
      <w:i/>
      <w:iCs/>
      <w:color w:val="auto"/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E9432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Bodytext2BoldExact">
    <w:name w:val="Body text (2) + Bold Exact"/>
    <w:basedOn w:val="Bodytext2"/>
    <w:rsid w:val="00E94325"/>
    <w:rPr>
      <w:b/>
      <w:bCs/>
    </w:rPr>
  </w:style>
  <w:style w:type="character" w:customStyle="1" w:styleId="Bodytext2Bold">
    <w:name w:val="Body text (2) + Bold"/>
    <w:basedOn w:val="Bodytext2"/>
    <w:rsid w:val="00E9432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Bodytext3NotItalic">
    <w:name w:val="Body text (3) + Not Italic"/>
    <w:basedOn w:val="Bodytext3"/>
    <w:rsid w:val="00E94325"/>
    <w:rPr>
      <w:color w:val="000000"/>
      <w:spacing w:val="0"/>
      <w:w w:val="100"/>
      <w:position w:val="0"/>
      <w:lang w:val="ru-RU" w:eastAsia="ru-RU"/>
    </w:rPr>
  </w:style>
  <w:style w:type="character" w:customStyle="1" w:styleId="Bodytext2Italic">
    <w:name w:val="Body text (2) + Italic"/>
    <w:basedOn w:val="Bodytext2"/>
    <w:rsid w:val="00E94325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2Italic2">
    <w:name w:val="Body text (2) + Italic2"/>
    <w:basedOn w:val="Bodytext2"/>
    <w:rsid w:val="00E94325"/>
    <w:rPr>
      <w:i/>
      <w:iCs/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22">
    <w:name w:val="Body text (2)2"/>
    <w:basedOn w:val="Bodytext2"/>
    <w:rsid w:val="00E94325"/>
    <w:rPr>
      <w:color w:val="000000"/>
      <w:spacing w:val="0"/>
      <w:w w:val="100"/>
      <w:position w:val="0"/>
      <w:u w:val="single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270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70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70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0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DFE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diMB\Desktop\&#1089;&#1082;&#1072;&#1085;\43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437</Template>
  <TotalTime>1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KardiMB</dc:creator>
  <cp:lastModifiedBy>KardiMB</cp:lastModifiedBy>
  <cp:revision>2</cp:revision>
  <cp:lastPrinted>2018-08-20T09:50:00Z</cp:lastPrinted>
  <dcterms:created xsi:type="dcterms:W3CDTF">2018-09-04T02:04:00Z</dcterms:created>
  <dcterms:modified xsi:type="dcterms:W3CDTF">2018-09-04T02:04:00Z</dcterms:modified>
</cp:coreProperties>
</file>