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49A9" w14:textId="7714C1AA" w:rsidR="0047512A" w:rsidRDefault="0047512A" w:rsidP="0047512A">
      <w:pPr>
        <w:spacing w:after="200" w:line="276" w:lineRule="auto"/>
        <w:jc w:val="center"/>
        <w:rPr>
          <w:rFonts w:ascii="Times New Roman" w:hAnsi="Times New Roman" w:cs="Times New Roman"/>
          <w:noProof/>
          <w:sz w:val="24"/>
          <w:szCs w:val="24"/>
          <w:lang w:eastAsia="ru-RU"/>
        </w:rPr>
      </w:pPr>
    </w:p>
    <w:p w14:paraId="72569AC7" w14:textId="77777777" w:rsidR="0047512A" w:rsidRDefault="0047512A" w:rsidP="0047512A">
      <w:pPr>
        <w:spacing w:after="200" w:line="276" w:lineRule="auto"/>
        <w:jc w:val="center"/>
        <w:rPr>
          <w:rFonts w:ascii="Times New Roman" w:hAnsi="Times New Roman" w:cs="Times New Roman"/>
          <w:noProof/>
          <w:sz w:val="24"/>
          <w:szCs w:val="24"/>
          <w:lang w:eastAsia="ru-RU"/>
        </w:rPr>
      </w:pPr>
    </w:p>
    <w:p w14:paraId="31540C79" w14:textId="77777777" w:rsidR="0047512A" w:rsidRDefault="0047512A" w:rsidP="0047512A">
      <w:pPr>
        <w:spacing w:after="200" w:line="276" w:lineRule="auto"/>
        <w:jc w:val="center"/>
        <w:rPr>
          <w:rFonts w:ascii="Times New Roman" w:hAnsi="Times New Roman" w:cs="Times New Roman"/>
          <w:sz w:val="24"/>
          <w:szCs w:val="24"/>
          <w:lang w:val="en-US"/>
        </w:rPr>
      </w:pPr>
    </w:p>
    <w:p w14:paraId="5480D333" w14:textId="77777777" w:rsidR="0047512A" w:rsidRPr="0025472A" w:rsidRDefault="0047512A" w:rsidP="0047512A">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14:paraId="6D3340A3" w14:textId="77777777" w:rsidR="0047512A" w:rsidRPr="004C14FF" w:rsidRDefault="0047512A" w:rsidP="0047512A">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14:paraId="2359EAB7" w14:textId="77777777" w:rsidR="0099487A" w:rsidRPr="0099487A" w:rsidRDefault="0099487A" w:rsidP="0099487A">
      <w:pPr>
        <w:spacing w:after="0" w:line="240" w:lineRule="auto"/>
        <w:jc w:val="center"/>
        <w:rPr>
          <w:rFonts w:ascii="Times New Roman" w:hAnsi="Times New Roman" w:cs="Times New Roman"/>
          <w:color w:val="0D0D0D" w:themeColor="text1" w:themeTint="F2"/>
          <w:sz w:val="28"/>
          <w:szCs w:val="28"/>
        </w:rPr>
      </w:pPr>
    </w:p>
    <w:p w14:paraId="03C506BE" w14:textId="77777777" w:rsidR="0047512A" w:rsidRDefault="0047512A" w:rsidP="0047512A">
      <w:pPr>
        <w:spacing w:after="0" w:line="360" w:lineRule="auto"/>
        <w:jc w:val="center"/>
        <w:rPr>
          <w:rFonts w:ascii="Times New Roman" w:hAnsi="Times New Roman" w:cs="Times New Roman"/>
          <w:color w:val="0D0D0D" w:themeColor="text1" w:themeTint="F2"/>
          <w:sz w:val="28"/>
          <w:szCs w:val="28"/>
        </w:rPr>
      </w:pPr>
    </w:p>
    <w:p w14:paraId="4B8E2D7F" w14:textId="468AED2D" w:rsidR="0099487A" w:rsidRPr="0099487A" w:rsidRDefault="0047512A" w:rsidP="0047512A">
      <w:pPr>
        <w:spacing w:after="0" w:line="360" w:lineRule="auto"/>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от 21 декабря 2023 г. № 922</w:t>
      </w:r>
    </w:p>
    <w:p w14:paraId="287431C3" w14:textId="55E3AD72" w:rsidR="0099487A" w:rsidRPr="0099487A" w:rsidRDefault="0047512A" w:rsidP="0047512A">
      <w:pPr>
        <w:spacing w:after="0" w:line="360" w:lineRule="auto"/>
        <w:jc w:val="center"/>
        <w:rPr>
          <w:rFonts w:ascii="Times New Roman" w:hAnsi="Times New Roman" w:cs="Times New Roman"/>
          <w:color w:val="0D0D0D" w:themeColor="text1" w:themeTint="F2"/>
          <w:sz w:val="28"/>
          <w:szCs w:val="28"/>
        </w:rPr>
      </w:pPr>
      <w:proofErr w:type="spellStart"/>
      <w:r>
        <w:rPr>
          <w:rFonts w:ascii="Times New Roman" w:hAnsi="Times New Roman" w:cs="Times New Roman"/>
          <w:color w:val="0D0D0D" w:themeColor="text1" w:themeTint="F2"/>
          <w:sz w:val="28"/>
          <w:szCs w:val="28"/>
        </w:rPr>
        <w:t>г.Кызыл</w:t>
      </w:r>
      <w:proofErr w:type="spellEnd"/>
    </w:p>
    <w:p w14:paraId="0CA5CA67" w14:textId="77777777" w:rsidR="0099487A" w:rsidRPr="0099487A" w:rsidRDefault="0099487A" w:rsidP="0099487A">
      <w:pPr>
        <w:spacing w:after="0" w:line="240" w:lineRule="auto"/>
        <w:jc w:val="center"/>
        <w:rPr>
          <w:rFonts w:ascii="Times New Roman" w:hAnsi="Times New Roman" w:cs="Times New Roman"/>
          <w:color w:val="0D0D0D" w:themeColor="text1" w:themeTint="F2"/>
          <w:sz w:val="28"/>
          <w:szCs w:val="28"/>
        </w:rPr>
      </w:pPr>
    </w:p>
    <w:p w14:paraId="61CB95CF" w14:textId="77777777" w:rsidR="00D0189D" w:rsidRPr="0099487A" w:rsidRDefault="00CC146B" w:rsidP="0099487A">
      <w:pPr>
        <w:spacing w:after="0" w:line="240" w:lineRule="auto"/>
        <w:jc w:val="center"/>
        <w:rPr>
          <w:rFonts w:ascii="Times New Roman" w:hAnsi="Times New Roman" w:cs="Times New Roman"/>
          <w:b/>
          <w:color w:val="0D0D0D" w:themeColor="text1" w:themeTint="F2"/>
          <w:sz w:val="28"/>
          <w:szCs w:val="28"/>
        </w:rPr>
      </w:pPr>
      <w:r w:rsidRPr="0099487A">
        <w:rPr>
          <w:rFonts w:ascii="Times New Roman" w:hAnsi="Times New Roman" w:cs="Times New Roman"/>
          <w:b/>
          <w:color w:val="0D0D0D" w:themeColor="text1" w:themeTint="F2"/>
          <w:sz w:val="28"/>
          <w:szCs w:val="28"/>
        </w:rPr>
        <w:t xml:space="preserve">О внесении изменений в </w:t>
      </w:r>
      <w:r w:rsidR="00D0189D" w:rsidRPr="0099487A">
        <w:rPr>
          <w:rFonts w:ascii="Times New Roman" w:hAnsi="Times New Roman" w:cs="Times New Roman"/>
          <w:b/>
          <w:color w:val="0D0D0D" w:themeColor="text1" w:themeTint="F2"/>
          <w:sz w:val="28"/>
          <w:szCs w:val="28"/>
        </w:rPr>
        <w:t>государственную</w:t>
      </w:r>
    </w:p>
    <w:p w14:paraId="548C889B" w14:textId="77FE05CE" w:rsidR="00D0189D" w:rsidRPr="0099487A" w:rsidRDefault="00942BF8" w:rsidP="0099487A">
      <w:pPr>
        <w:spacing w:after="0" w:line="240" w:lineRule="auto"/>
        <w:jc w:val="center"/>
        <w:rPr>
          <w:rFonts w:ascii="Times New Roman" w:hAnsi="Times New Roman" w:cs="Times New Roman"/>
          <w:b/>
          <w:color w:val="0D0D0D" w:themeColor="text1" w:themeTint="F2"/>
          <w:sz w:val="28"/>
          <w:szCs w:val="28"/>
        </w:rPr>
      </w:pPr>
      <w:r w:rsidRPr="0099487A">
        <w:rPr>
          <w:rFonts w:ascii="Times New Roman" w:hAnsi="Times New Roman" w:cs="Times New Roman"/>
          <w:b/>
          <w:color w:val="0D0D0D" w:themeColor="text1" w:themeTint="F2"/>
          <w:sz w:val="28"/>
          <w:szCs w:val="28"/>
        </w:rPr>
        <w:t>программу</w:t>
      </w:r>
      <w:r w:rsidR="00D0189D" w:rsidRPr="0099487A">
        <w:rPr>
          <w:rFonts w:ascii="Times New Roman" w:hAnsi="Times New Roman" w:cs="Times New Roman"/>
          <w:b/>
          <w:color w:val="0D0D0D" w:themeColor="text1" w:themeTint="F2"/>
          <w:sz w:val="28"/>
          <w:szCs w:val="28"/>
        </w:rPr>
        <w:t xml:space="preserve"> </w:t>
      </w:r>
      <w:r w:rsidR="00CC146B" w:rsidRPr="0099487A">
        <w:rPr>
          <w:rFonts w:ascii="Times New Roman" w:hAnsi="Times New Roman" w:cs="Times New Roman"/>
          <w:b/>
          <w:color w:val="0D0D0D" w:themeColor="text1" w:themeTint="F2"/>
          <w:sz w:val="28"/>
          <w:szCs w:val="28"/>
        </w:rPr>
        <w:t>Республики Тыва</w:t>
      </w:r>
      <w:r w:rsidR="00D0189D" w:rsidRPr="0099487A">
        <w:rPr>
          <w:rFonts w:ascii="Times New Roman" w:hAnsi="Times New Roman" w:cs="Times New Roman"/>
          <w:b/>
          <w:color w:val="0D0D0D" w:themeColor="text1" w:themeTint="F2"/>
          <w:sz w:val="28"/>
          <w:szCs w:val="28"/>
        </w:rPr>
        <w:t xml:space="preserve"> </w:t>
      </w:r>
      <w:r w:rsidR="00094F71">
        <w:rPr>
          <w:rFonts w:ascii="Times New Roman" w:hAnsi="Times New Roman" w:cs="Times New Roman"/>
          <w:b/>
          <w:color w:val="0D0D0D" w:themeColor="text1" w:themeTint="F2"/>
          <w:sz w:val="28"/>
          <w:szCs w:val="28"/>
        </w:rPr>
        <w:t>«</w:t>
      </w:r>
      <w:r w:rsidR="00D0189D" w:rsidRPr="0099487A">
        <w:rPr>
          <w:rFonts w:ascii="Times New Roman" w:hAnsi="Times New Roman" w:cs="Times New Roman"/>
          <w:b/>
          <w:color w:val="0D0D0D" w:themeColor="text1" w:themeTint="F2"/>
          <w:sz w:val="28"/>
          <w:szCs w:val="28"/>
        </w:rPr>
        <w:t>Обеспечение</w:t>
      </w:r>
    </w:p>
    <w:p w14:paraId="6BA57DD4" w14:textId="6BFA6FF4" w:rsidR="00D0189D" w:rsidRPr="0099487A" w:rsidRDefault="00D0189D" w:rsidP="0099487A">
      <w:pPr>
        <w:spacing w:after="0" w:line="240" w:lineRule="auto"/>
        <w:jc w:val="center"/>
        <w:rPr>
          <w:rFonts w:ascii="Times New Roman" w:hAnsi="Times New Roman" w:cs="Times New Roman"/>
          <w:b/>
          <w:color w:val="0D0D0D" w:themeColor="text1" w:themeTint="F2"/>
          <w:sz w:val="28"/>
          <w:szCs w:val="28"/>
        </w:rPr>
      </w:pPr>
      <w:r w:rsidRPr="0099487A">
        <w:rPr>
          <w:rFonts w:ascii="Times New Roman" w:hAnsi="Times New Roman" w:cs="Times New Roman"/>
          <w:b/>
          <w:color w:val="0D0D0D" w:themeColor="text1" w:themeTint="F2"/>
          <w:sz w:val="28"/>
          <w:szCs w:val="28"/>
        </w:rPr>
        <w:t>жителей Республики Тыва доступным</w:t>
      </w:r>
    </w:p>
    <w:p w14:paraId="4D19C84E" w14:textId="77E7E534" w:rsidR="00CC146B" w:rsidRPr="0099487A" w:rsidRDefault="00D0189D" w:rsidP="0099487A">
      <w:pPr>
        <w:spacing w:after="0" w:line="240" w:lineRule="auto"/>
        <w:jc w:val="center"/>
        <w:rPr>
          <w:rFonts w:ascii="Times New Roman" w:hAnsi="Times New Roman" w:cs="Times New Roman"/>
          <w:b/>
          <w:color w:val="0D0D0D" w:themeColor="text1" w:themeTint="F2"/>
          <w:sz w:val="28"/>
          <w:szCs w:val="28"/>
        </w:rPr>
      </w:pPr>
      <w:r w:rsidRPr="0099487A">
        <w:rPr>
          <w:rFonts w:ascii="Times New Roman" w:hAnsi="Times New Roman" w:cs="Times New Roman"/>
          <w:b/>
          <w:color w:val="0D0D0D" w:themeColor="text1" w:themeTint="F2"/>
          <w:sz w:val="28"/>
          <w:szCs w:val="28"/>
        </w:rPr>
        <w:t>и комфортным жильем</w:t>
      </w:r>
      <w:r w:rsidR="00094F71">
        <w:rPr>
          <w:rFonts w:ascii="Times New Roman" w:hAnsi="Times New Roman" w:cs="Times New Roman"/>
          <w:b/>
          <w:color w:val="0D0D0D" w:themeColor="text1" w:themeTint="F2"/>
          <w:sz w:val="28"/>
          <w:szCs w:val="28"/>
        </w:rPr>
        <w:t>»</w:t>
      </w:r>
    </w:p>
    <w:p w14:paraId="072935C4" w14:textId="77777777" w:rsidR="007314C0" w:rsidRPr="0099487A" w:rsidRDefault="007314C0" w:rsidP="0099487A">
      <w:pPr>
        <w:spacing w:after="0" w:line="240" w:lineRule="auto"/>
        <w:jc w:val="center"/>
        <w:rPr>
          <w:rFonts w:ascii="Times New Roman" w:hAnsi="Times New Roman" w:cs="Times New Roman"/>
          <w:color w:val="0D0D0D" w:themeColor="text1" w:themeTint="F2"/>
          <w:sz w:val="28"/>
          <w:szCs w:val="28"/>
        </w:rPr>
      </w:pPr>
    </w:p>
    <w:p w14:paraId="4F528C9C" w14:textId="77777777" w:rsidR="0099487A" w:rsidRPr="0099487A" w:rsidRDefault="0099487A" w:rsidP="0099487A">
      <w:pPr>
        <w:spacing w:after="0" w:line="240" w:lineRule="auto"/>
        <w:jc w:val="center"/>
        <w:rPr>
          <w:rFonts w:ascii="Times New Roman" w:hAnsi="Times New Roman" w:cs="Times New Roman"/>
          <w:color w:val="0D0D0D" w:themeColor="text1" w:themeTint="F2"/>
          <w:sz w:val="28"/>
          <w:szCs w:val="28"/>
        </w:rPr>
      </w:pPr>
    </w:p>
    <w:p w14:paraId="53006609" w14:textId="4AA8347F" w:rsidR="00C95AFE" w:rsidRPr="0099487A" w:rsidRDefault="008A0092" w:rsidP="0099487A">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В соответствии со статьей 179 Бюджетного кодекса Российской Федерации, постановлением Правительства Респ</w:t>
      </w:r>
      <w:r w:rsidR="0066467A" w:rsidRPr="0099487A">
        <w:rPr>
          <w:rFonts w:ascii="Times New Roman" w:hAnsi="Times New Roman" w:cs="Times New Roman"/>
          <w:color w:val="0D0D0D" w:themeColor="text1" w:themeTint="F2"/>
          <w:sz w:val="28"/>
          <w:szCs w:val="28"/>
        </w:rPr>
        <w:t xml:space="preserve">ублики Тыва от 19 июля 2023 г. № 528 </w:t>
      </w:r>
      <w:r w:rsidR="0099487A">
        <w:rPr>
          <w:rFonts w:ascii="Times New Roman" w:hAnsi="Times New Roman" w:cs="Times New Roman"/>
          <w:color w:val="0D0D0D" w:themeColor="text1" w:themeTint="F2"/>
          <w:sz w:val="28"/>
          <w:szCs w:val="28"/>
        </w:rPr>
        <w:br/>
      </w:r>
      <w:r w:rsidR="00094F71">
        <w:rPr>
          <w:rFonts w:ascii="Times New Roman" w:hAnsi="Times New Roman" w:cs="Times New Roman"/>
          <w:color w:val="0D0D0D" w:themeColor="text1" w:themeTint="F2"/>
          <w:sz w:val="28"/>
          <w:szCs w:val="28"/>
        </w:rPr>
        <w:t>«</w:t>
      </w:r>
      <w:r w:rsidRPr="0099487A">
        <w:rPr>
          <w:rFonts w:ascii="Times New Roman" w:hAnsi="Times New Roman" w:cs="Times New Roman"/>
          <w:color w:val="0D0D0D" w:themeColor="text1" w:themeTint="F2"/>
          <w:sz w:val="28"/>
          <w:szCs w:val="28"/>
        </w:rPr>
        <w:t>Об утверждении Порядка разработки, реализации и оценки эффективности государст</w:t>
      </w:r>
      <w:r w:rsidR="0066467A" w:rsidRPr="0099487A">
        <w:rPr>
          <w:rFonts w:ascii="Times New Roman" w:hAnsi="Times New Roman" w:cs="Times New Roman"/>
          <w:color w:val="0D0D0D" w:themeColor="text1" w:themeTint="F2"/>
          <w:sz w:val="28"/>
          <w:szCs w:val="28"/>
        </w:rPr>
        <w:t>венных программ Республики Тыва</w:t>
      </w:r>
      <w:r w:rsidR="00094F71">
        <w:rPr>
          <w:rFonts w:ascii="Times New Roman" w:hAnsi="Times New Roman" w:cs="Times New Roman"/>
          <w:color w:val="0D0D0D" w:themeColor="text1" w:themeTint="F2"/>
          <w:sz w:val="28"/>
          <w:szCs w:val="28"/>
        </w:rPr>
        <w:t>»</w:t>
      </w:r>
      <w:r w:rsidRPr="0099487A">
        <w:rPr>
          <w:rFonts w:ascii="Times New Roman" w:hAnsi="Times New Roman" w:cs="Times New Roman"/>
          <w:color w:val="0D0D0D" w:themeColor="text1" w:themeTint="F2"/>
          <w:sz w:val="28"/>
          <w:szCs w:val="28"/>
        </w:rPr>
        <w:t xml:space="preserve"> Правительство Республики Тыва </w:t>
      </w:r>
      <w:r w:rsidR="0099487A">
        <w:rPr>
          <w:rFonts w:ascii="Times New Roman" w:hAnsi="Times New Roman" w:cs="Times New Roman"/>
          <w:color w:val="0D0D0D" w:themeColor="text1" w:themeTint="F2"/>
          <w:sz w:val="28"/>
          <w:szCs w:val="28"/>
        </w:rPr>
        <w:br/>
      </w:r>
      <w:r w:rsidR="0099487A" w:rsidRPr="0099487A">
        <w:rPr>
          <w:rFonts w:ascii="Times New Roman" w:hAnsi="Times New Roman" w:cs="Times New Roman"/>
          <w:color w:val="0D0D0D" w:themeColor="text1" w:themeTint="F2"/>
          <w:sz w:val="28"/>
          <w:szCs w:val="28"/>
        </w:rPr>
        <w:t>ПОСТАНОВЛЯЕТ:</w:t>
      </w:r>
    </w:p>
    <w:p w14:paraId="57BB447C" w14:textId="77777777" w:rsidR="00A361A8" w:rsidRPr="0099487A" w:rsidRDefault="00A361A8" w:rsidP="0099487A">
      <w:pPr>
        <w:pStyle w:val="ConsPlusNormal"/>
        <w:spacing w:line="360" w:lineRule="atLeast"/>
        <w:ind w:firstLine="709"/>
        <w:jc w:val="both"/>
        <w:rPr>
          <w:rFonts w:ascii="Times New Roman" w:hAnsi="Times New Roman" w:cs="Times New Roman"/>
          <w:color w:val="0D0D0D" w:themeColor="text1" w:themeTint="F2"/>
          <w:sz w:val="28"/>
          <w:szCs w:val="28"/>
        </w:rPr>
      </w:pPr>
    </w:p>
    <w:p w14:paraId="51574C32" w14:textId="247F303A" w:rsidR="007314C0" w:rsidRPr="0099487A" w:rsidRDefault="00C1373E" w:rsidP="0099487A">
      <w:pPr>
        <w:pStyle w:val="a4"/>
        <w:numPr>
          <w:ilvl w:val="0"/>
          <w:numId w:val="12"/>
        </w:numPr>
        <w:tabs>
          <w:tab w:val="left" w:pos="851"/>
          <w:tab w:val="left" w:pos="993"/>
        </w:tabs>
        <w:spacing w:after="0" w:line="360" w:lineRule="atLeast"/>
        <w:ind w:left="0"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 xml:space="preserve">Внести в государственную программу Республики Тыва </w:t>
      </w:r>
      <w:r w:rsidR="00094F71">
        <w:rPr>
          <w:rFonts w:ascii="Times New Roman" w:hAnsi="Times New Roman" w:cs="Times New Roman"/>
          <w:color w:val="0D0D0D" w:themeColor="text1" w:themeTint="F2"/>
          <w:sz w:val="28"/>
          <w:szCs w:val="28"/>
        </w:rPr>
        <w:t>«</w:t>
      </w:r>
      <w:r w:rsidRPr="0099487A">
        <w:rPr>
          <w:rFonts w:ascii="Times New Roman" w:hAnsi="Times New Roman" w:cs="Times New Roman"/>
          <w:color w:val="0D0D0D" w:themeColor="text1" w:themeTint="F2"/>
          <w:sz w:val="28"/>
          <w:szCs w:val="28"/>
        </w:rPr>
        <w:t>Обеспечение жителей Республики Тыва доступным и комфортным жильем</w:t>
      </w:r>
      <w:r w:rsidR="00755E8D">
        <w:rPr>
          <w:rFonts w:ascii="Times New Roman" w:hAnsi="Times New Roman" w:cs="Times New Roman"/>
          <w:color w:val="0D0D0D" w:themeColor="text1" w:themeTint="F2"/>
          <w:sz w:val="28"/>
          <w:szCs w:val="28"/>
        </w:rPr>
        <w:t>»</w:t>
      </w:r>
      <w:r w:rsidRPr="0099487A">
        <w:rPr>
          <w:rFonts w:ascii="Times New Roman" w:hAnsi="Times New Roman" w:cs="Times New Roman"/>
          <w:color w:val="0D0D0D" w:themeColor="text1" w:themeTint="F2"/>
          <w:sz w:val="28"/>
          <w:szCs w:val="28"/>
        </w:rPr>
        <w:t>, утвержденную постановлением Правительства</w:t>
      </w:r>
      <w:r w:rsidR="007314C0" w:rsidRPr="0099487A">
        <w:rPr>
          <w:rFonts w:ascii="Times New Roman" w:hAnsi="Times New Roman" w:cs="Times New Roman"/>
          <w:color w:val="0D0D0D" w:themeColor="text1" w:themeTint="F2"/>
          <w:sz w:val="28"/>
          <w:szCs w:val="28"/>
        </w:rPr>
        <w:t xml:space="preserve"> Республики Тыва </w:t>
      </w:r>
      <w:r w:rsidR="003758F3" w:rsidRPr="0099487A">
        <w:rPr>
          <w:rFonts w:ascii="Times New Roman" w:hAnsi="Times New Roman" w:cs="Times New Roman"/>
          <w:color w:val="0D0D0D" w:themeColor="text1" w:themeTint="F2"/>
          <w:sz w:val="28"/>
          <w:szCs w:val="28"/>
        </w:rPr>
        <w:t xml:space="preserve">от </w:t>
      </w:r>
      <w:r w:rsidR="008A0092" w:rsidRPr="0099487A">
        <w:rPr>
          <w:rFonts w:ascii="Times New Roman" w:hAnsi="Times New Roman" w:cs="Times New Roman"/>
          <w:color w:val="0D0D0D" w:themeColor="text1" w:themeTint="F2"/>
          <w:sz w:val="28"/>
          <w:szCs w:val="28"/>
        </w:rPr>
        <w:t>8</w:t>
      </w:r>
      <w:r w:rsidR="00CC146B" w:rsidRPr="0099487A">
        <w:rPr>
          <w:rFonts w:ascii="Times New Roman" w:hAnsi="Times New Roman" w:cs="Times New Roman"/>
          <w:color w:val="0D0D0D" w:themeColor="text1" w:themeTint="F2"/>
          <w:sz w:val="28"/>
          <w:szCs w:val="28"/>
        </w:rPr>
        <w:t xml:space="preserve"> </w:t>
      </w:r>
      <w:r w:rsidR="008A0092" w:rsidRPr="0099487A">
        <w:rPr>
          <w:rFonts w:ascii="Times New Roman" w:hAnsi="Times New Roman" w:cs="Times New Roman"/>
          <w:color w:val="0D0D0D" w:themeColor="text1" w:themeTint="F2"/>
          <w:sz w:val="28"/>
          <w:szCs w:val="28"/>
        </w:rPr>
        <w:t>ноя</w:t>
      </w:r>
      <w:r w:rsidR="00813E43" w:rsidRPr="0099487A">
        <w:rPr>
          <w:rFonts w:ascii="Times New Roman" w:hAnsi="Times New Roman" w:cs="Times New Roman"/>
          <w:color w:val="0D0D0D" w:themeColor="text1" w:themeTint="F2"/>
          <w:sz w:val="28"/>
          <w:szCs w:val="28"/>
        </w:rPr>
        <w:t>бря</w:t>
      </w:r>
      <w:r w:rsidR="00CC146B" w:rsidRPr="0099487A">
        <w:rPr>
          <w:rFonts w:ascii="Times New Roman" w:hAnsi="Times New Roman" w:cs="Times New Roman"/>
          <w:color w:val="0D0D0D" w:themeColor="text1" w:themeTint="F2"/>
          <w:sz w:val="28"/>
          <w:szCs w:val="28"/>
        </w:rPr>
        <w:t xml:space="preserve"> 202</w:t>
      </w:r>
      <w:r w:rsidR="008A0092" w:rsidRPr="0099487A">
        <w:rPr>
          <w:rFonts w:ascii="Times New Roman" w:hAnsi="Times New Roman" w:cs="Times New Roman"/>
          <w:color w:val="0D0D0D" w:themeColor="text1" w:themeTint="F2"/>
          <w:sz w:val="28"/>
          <w:szCs w:val="28"/>
        </w:rPr>
        <w:t>3</w:t>
      </w:r>
      <w:r w:rsidR="00CC146B" w:rsidRPr="0099487A">
        <w:rPr>
          <w:rFonts w:ascii="Times New Roman" w:hAnsi="Times New Roman" w:cs="Times New Roman"/>
          <w:color w:val="0D0D0D" w:themeColor="text1" w:themeTint="F2"/>
          <w:sz w:val="28"/>
          <w:szCs w:val="28"/>
        </w:rPr>
        <w:t xml:space="preserve"> г. № </w:t>
      </w:r>
      <w:r w:rsidR="008A0092" w:rsidRPr="0099487A">
        <w:rPr>
          <w:rFonts w:ascii="Times New Roman" w:hAnsi="Times New Roman" w:cs="Times New Roman"/>
          <w:color w:val="0D0D0D" w:themeColor="text1" w:themeTint="F2"/>
          <w:sz w:val="28"/>
          <w:szCs w:val="28"/>
        </w:rPr>
        <w:t>8</w:t>
      </w:r>
      <w:r w:rsidR="00813E43" w:rsidRPr="0099487A">
        <w:rPr>
          <w:rFonts w:ascii="Times New Roman" w:hAnsi="Times New Roman" w:cs="Times New Roman"/>
          <w:color w:val="0D0D0D" w:themeColor="text1" w:themeTint="F2"/>
          <w:sz w:val="28"/>
          <w:szCs w:val="28"/>
        </w:rPr>
        <w:t>16</w:t>
      </w:r>
      <w:r w:rsidR="00CC146B" w:rsidRPr="0099487A">
        <w:rPr>
          <w:rFonts w:ascii="Times New Roman" w:hAnsi="Times New Roman" w:cs="Times New Roman"/>
          <w:b/>
          <w:color w:val="0D0D0D" w:themeColor="text1" w:themeTint="F2"/>
          <w:sz w:val="28"/>
          <w:szCs w:val="28"/>
        </w:rPr>
        <w:t xml:space="preserve"> </w:t>
      </w:r>
      <w:r w:rsidR="005549BF" w:rsidRPr="0099487A">
        <w:rPr>
          <w:rFonts w:ascii="Times New Roman" w:hAnsi="Times New Roman" w:cs="Times New Roman"/>
          <w:color w:val="0D0D0D" w:themeColor="text1" w:themeTint="F2"/>
          <w:sz w:val="28"/>
          <w:szCs w:val="28"/>
        </w:rPr>
        <w:t>(далее</w:t>
      </w:r>
      <w:r w:rsidR="00482A29">
        <w:rPr>
          <w:rFonts w:ascii="Times New Roman" w:hAnsi="Times New Roman" w:cs="Times New Roman"/>
          <w:color w:val="0D0D0D" w:themeColor="text1" w:themeTint="F2"/>
          <w:sz w:val="28"/>
          <w:szCs w:val="28"/>
        </w:rPr>
        <w:t xml:space="preserve"> – </w:t>
      </w:r>
      <w:r w:rsidR="005549BF" w:rsidRPr="0099487A">
        <w:rPr>
          <w:rFonts w:ascii="Times New Roman" w:hAnsi="Times New Roman" w:cs="Times New Roman"/>
          <w:color w:val="0D0D0D" w:themeColor="text1" w:themeTint="F2"/>
          <w:sz w:val="28"/>
          <w:szCs w:val="28"/>
        </w:rPr>
        <w:t>Программа)</w:t>
      </w:r>
      <w:r w:rsidR="006B1F9F" w:rsidRPr="0099487A">
        <w:rPr>
          <w:rFonts w:ascii="Times New Roman" w:hAnsi="Times New Roman" w:cs="Times New Roman"/>
          <w:color w:val="0D0D0D" w:themeColor="text1" w:themeTint="F2"/>
          <w:sz w:val="28"/>
          <w:szCs w:val="28"/>
        </w:rPr>
        <w:t>, следующие измене</w:t>
      </w:r>
      <w:r w:rsidR="003758F3" w:rsidRPr="0099487A">
        <w:rPr>
          <w:rFonts w:ascii="Times New Roman" w:hAnsi="Times New Roman" w:cs="Times New Roman"/>
          <w:color w:val="0D0D0D" w:themeColor="text1" w:themeTint="F2"/>
          <w:sz w:val="28"/>
          <w:szCs w:val="28"/>
        </w:rPr>
        <w:t>ния:</w:t>
      </w:r>
    </w:p>
    <w:p w14:paraId="1D130DB5" w14:textId="36463707" w:rsidR="00BF6E2A" w:rsidRPr="0099487A" w:rsidRDefault="0009478E" w:rsidP="0099487A">
      <w:pPr>
        <w:pStyle w:val="a4"/>
        <w:numPr>
          <w:ilvl w:val="0"/>
          <w:numId w:val="38"/>
        </w:numPr>
        <w:tabs>
          <w:tab w:val="left" w:pos="851"/>
          <w:tab w:val="left" w:pos="993"/>
        </w:tabs>
        <w:spacing w:after="0" w:line="360" w:lineRule="atLeast"/>
        <w:ind w:left="0" w:firstLine="709"/>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в</w:t>
      </w:r>
      <w:r w:rsidR="00BF6E2A" w:rsidRPr="0099487A">
        <w:rPr>
          <w:rFonts w:ascii="Times New Roman" w:hAnsi="Times New Roman" w:cs="Times New Roman"/>
          <w:color w:val="0D0D0D" w:themeColor="text1" w:themeTint="F2"/>
          <w:sz w:val="28"/>
          <w:szCs w:val="28"/>
        </w:rPr>
        <w:t xml:space="preserve"> п</w:t>
      </w:r>
      <w:r w:rsidR="005549BF" w:rsidRPr="0099487A">
        <w:rPr>
          <w:rFonts w:ascii="Times New Roman" w:hAnsi="Times New Roman" w:cs="Times New Roman"/>
          <w:color w:val="0D0D0D" w:themeColor="text1" w:themeTint="F2"/>
          <w:sz w:val="28"/>
          <w:szCs w:val="28"/>
        </w:rPr>
        <w:t>аспорт</w:t>
      </w:r>
      <w:r w:rsidR="00BF6E2A" w:rsidRPr="0099487A">
        <w:rPr>
          <w:rFonts w:ascii="Times New Roman" w:hAnsi="Times New Roman" w:cs="Times New Roman"/>
          <w:color w:val="0D0D0D" w:themeColor="text1" w:themeTint="F2"/>
          <w:sz w:val="28"/>
          <w:szCs w:val="28"/>
        </w:rPr>
        <w:t>е</w:t>
      </w:r>
      <w:r w:rsidR="00BE7633" w:rsidRPr="0099487A">
        <w:rPr>
          <w:rFonts w:ascii="Times New Roman" w:hAnsi="Times New Roman" w:cs="Times New Roman"/>
          <w:color w:val="0D0D0D" w:themeColor="text1" w:themeTint="F2"/>
          <w:sz w:val="28"/>
          <w:szCs w:val="28"/>
        </w:rPr>
        <w:t xml:space="preserve"> Программы</w:t>
      </w:r>
      <w:r w:rsidR="005A0683" w:rsidRPr="0099487A">
        <w:rPr>
          <w:rFonts w:ascii="Times New Roman" w:hAnsi="Times New Roman" w:cs="Times New Roman"/>
          <w:color w:val="0D0D0D" w:themeColor="text1" w:themeTint="F2"/>
          <w:sz w:val="28"/>
          <w:szCs w:val="28"/>
        </w:rPr>
        <w:t>:</w:t>
      </w:r>
    </w:p>
    <w:p w14:paraId="2FC2C5D8" w14:textId="5BB46A34" w:rsidR="000C2156" w:rsidRPr="0099487A" w:rsidRDefault="0066467A" w:rsidP="0099487A">
      <w:pPr>
        <w:pStyle w:val="a4"/>
        <w:spacing w:after="0" w:line="360" w:lineRule="atLeast"/>
        <w:ind w:left="0" w:firstLine="709"/>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 xml:space="preserve">а) </w:t>
      </w:r>
      <w:r w:rsidR="000C2156" w:rsidRPr="0099487A">
        <w:rPr>
          <w:rFonts w:ascii="Times New Roman" w:hAnsi="Times New Roman" w:cs="Times New Roman"/>
          <w:color w:val="0D0D0D" w:themeColor="text1" w:themeTint="F2"/>
          <w:sz w:val="28"/>
          <w:szCs w:val="28"/>
        </w:rPr>
        <w:t>позици</w:t>
      </w:r>
      <w:r w:rsidRPr="0099487A">
        <w:rPr>
          <w:rFonts w:ascii="Times New Roman" w:hAnsi="Times New Roman" w:cs="Times New Roman"/>
          <w:color w:val="0D0D0D" w:themeColor="text1" w:themeTint="F2"/>
          <w:sz w:val="28"/>
          <w:szCs w:val="28"/>
        </w:rPr>
        <w:t>ю</w:t>
      </w:r>
      <w:r w:rsidR="000C2156" w:rsidRPr="0099487A">
        <w:rPr>
          <w:rFonts w:ascii="Times New Roman" w:hAnsi="Times New Roman" w:cs="Times New Roman"/>
          <w:color w:val="0D0D0D" w:themeColor="text1" w:themeTint="F2"/>
          <w:sz w:val="28"/>
          <w:szCs w:val="28"/>
        </w:rPr>
        <w:t xml:space="preserve"> </w:t>
      </w:r>
      <w:r w:rsidR="00094F71">
        <w:rPr>
          <w:rFonts w:ascii="Times New Roman" w:hAnsi="Times New Roman" w:cs="Times New Roman"/>
          <w:color w:val="0D0D0D" w:themeColor="text1" w:themeTint="F2"/>
          <w:sz w:val="28"/>
          <w:szCs w:val="28"/>
        </w:rPr>
        <w:t>«</w:t>
      </w:r>
      <w:r w:rsidR="000C2156" w:rsidRPr="0099487A">
        <w:rPr>
          <w:rFonts w:ascii="Times New Roman" w:hAnsi="Times New Roman" w:cs="Times New Roman"/>
          <w:color w:val="0D0D0D" w:themeColor="text1" w:themeTint="F2"/>
          <w:sz w:val="28"/>
          <w:szCs w:val="28"/>
        </w:rPr>
        <w:t>Цели Программы</w:t>
      </w:r>
      <w:r w:rsidR="00094F71">
        <w:rPr>
          <w:rFonts w:ascii="Times New Roman" w:hAnsi="Times New Roman" w:cs="Times New Roman"/>
          <w:color w:val="0D0D0D" w:themeColor="text1" w:themeTint="F2"/>
          <w:sz w:val="28"/>
          <w:szCs w:val="28"/>
        </w:rPr>
        <w:t>»</w:t>
      </w:r>
      <w:r w:rsidR="000C2156" w:rsidRPr="0099487A">
        <w:rPr>
          <w:rFonts w:ascii="Times New Roman" w:hAnsi="Times New Roman" w:cs="Times New Roman"/>
          <w:color w:val="0D0D0D" w:themeColor="text1" w:themeTint="F2"/>
          <w:sz w:val="28"/>
          <w:szCs w:val="28"/>
        </w:rPr>
        <w:t xml:space="preserve"> изложить в следующей редакции:</w:t>
      </w:r>
    </w:p>
    <w:p w14:paraId="6FF9A862" w14:textId="63D180EF" w:rsidR="000C2156" w:rsidRPr="0099487A" w:rsidRDefault="000C2156" w:rsidP="000C2156">
      <w:pPr>
        <w:spacing w:after="0" w:line="240" w:lineRule="auto"/>
        <w:rPr>
          <w:rFonts w:ascii="Times New Roman" w:hAnsi="Times New Roman" w:cs="Times New Roman"/>
          <w:color w:val="0D0D0D" w:themeColor="text1" w:themeTint="F2"/>
          <w:sz w:val="28"/>
          <w:szCs w:val="28"/>
        </w:rPr>
      </w:pPr>
    </w:p>
    <w:tbl>
      <w:tblPr>
        <w:tblStyle w:val="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000" w:firstRow="0" w:lastRow="0" w:firstColumn="0" w:lastColumn="0" w:noHBand="0" w:noVBand="0"/>
      </w:tblPr>
      <w:tblGrid>
        <w:gridCol w:w="2553"/>
        <w:gridCol w:w="283"/>
        <w:gridCol w:w="7370"/>
      </w:tblGrid>
      <w:tr w:rsidR="000C2156" w:rsidRPr="00482A29" w14:paraId="55E315B9" w14:textId="77777777" w:rsidTr="007F5D65">
        <w:trPr>
          <w:jc w:val="center"/>
        </w:trPr>
        <w:tc>
          <w:tcPr>
            <w:tcW w:w="2553" w:type="dxa"/>
          </w:tcPr>
          <w:p w14:paraId="6FF17450" w14:textId="77777777" w:rsidR="000C2156" w:rsidRPr="00482A29" w:rsidRDefault="000C2156" w:rsidP="000C2156">
            <w:pPr>
              <w:autoSpaceDE w:val="0"/>
              <w:autoSpaceDN w:val="0"/>
              <w:adjustRightInd w:val="0"/>
              <w:spacing w:after="0" w:line="240" w:lineRule="auto"/>
              <w:rPr>
                <w:rFonts w:ascii="Times New Roman" w:hAnsi="Times New Roman"/>
                <w:color w:val="0D0D0D" w:themeColor="text1" w:themeTint="F2"/>
                <w:sz w:val="24"/>
                <w:szCs w:val="28"/>
              </w:rPr>
            </w:pPr>
            <w:r w:rsidRPr="00482A29">
              <w:rPr>
                <w:rFonts w:ascii="Times New Roman" w:hAnsi="Times New Roman"/>
                <w:color w:val="0D0D0D" w:themeColor="text1" w:themeTint="F2"/>
                <w:sz w:val="24"/>
                <w:szCs w:val="28"/>
              </w:rPr>
              <w:t>Цели Программы</w:t>
            </w:r>
          </w:p>
        </w:tc>
        <w:tc>
          <w:tcPr>
            <w:tcW w:w="283" w:type="dxa"/>
          </w:tcPr>
          <w:p w14:paraId="1D08047F" w14:textId="2A447084" w:rsidR="000C2156" w:rsidRPr="00482A29" w:rsidRDefault="00482A29" w:rsidP="000C2156">
            <w:pPr>
              <w:autoSpaceDE w:val="0"/>
              <w:autoSpaceDN w:val="0"/>
              <w:adjustRightInd w:val="0"/>
              <w:spacing w:after="0" w:line="240" w:lineRule="auto"/>
              <w:jc w:val="center"/>
              <w:rPr>
                <w:rFonts w:ascii="Times New Roman" w:hAnsi="Times New Roman"/>
                <w:color w:val="0D0D0D" w:themeColor="text1" w:themeTint="F2"/>
                <w:sz w:val="24"/>
                <w:szCs w:val="28"/>
              </w:rPr>
            </w:pPr>
            <w:r>
              <w:rPr>
                <w:rFonts w:ascii="Times New Roman" w:hAnsi="Times New Roman"/>
                <w:color w:val="0D0D0D" w:themeColor="text1" w:themeTint="F2"/>
                <w:sz w:val="24"/>
                <w:szCs w:val="28"/>
              </w:rPr>
              <w:t>–</w:t>
            </w:r>
          </w:p>
        </w:tc>
        <w:tc>
          <w:tcPr>
            <w:tcW w:w="7370" w:type="dxa"/>
          </w:tcPr>
          <w:p w14:paraId="57A1311C" w14:textId="56AF1CD1" w:rsidR="000C2156" w:rsidRPr="00482A29" w:rsidRDefault="000C2156" w:rsidP="007F5D65">
            <w:pPr>
              <w:autoSpaceDE w:val="0"/>
              <w:autoSpaceDN w:val="0"/>
              <w:adjustRightInd w:val="0"/>
              <w:spacing w:after="0" w:line="240" w:lineRule="auto"/>
              <w:jc w:val="both"/>
              <w:rPr>
                <w:rFonts w:ascii="Times New Roman" w:hAnsi="Times New Roman"/>
                <w:color w:val="0D0D0D" w:themeColor="text1" w:themeTint="F2"/>
                <w:sz w:val="24"/>
                <w:szCs w:val="28"/>
              </w:rPr>
            </w:pPr>
            <w:r w:rsidRPr="00482A29">
              <w:rPr>
                <w:rFonts w:ascii="Times New Roman" w:hAnsi="Times New Roman"/>
                <w:color w:val="0D0D0D" w:themeColor="text1" w:themeTint="F2"/>
                <w:sz w:val="24"/>
                <w:szCs w:val="28"/>
              </w:rPr>
              <w:t>повышение уровня доступности жилья и качества жилищного обеспечения населения, в том числе с учетом исполнения государственных обязательств по обеспечению жильем граждан;</w:t>
            </w:r>
          </w:p>
          <w:p w14:paraId="5DE5E91E" w14:textId="77777777" w:rsidR="000C2156" w:rsidRPr="00482A29" w:rsidRDefault="000C2156" w:rsidP="007F5D65">
            <w:pPr>
              <w:autoSpaceDE w:val="0"/>
              <w:autoSpaceDN w:val="0"/>
              <w:adjustRightInd w:val="0"/>
              <w:spacing w:after="0" w:line="240" w:lineRule="auto"/>
              <w:jc w:val="both"/>
              <w:rPr>
                <w:rFonts w:ascii="Times New Roman" w:hAnsi="Times New Roman"/>
                <w:color w:val="0D0D0D" w:themeColor="text1" w:themeTint="F2"/>
                <w:sz w:val="24"/>
                <w:szCs w:val="28"/>
              </w:rPr>
            </w:pPr>
            <w:r w:rsidRPr="00482A29">
              <w:rPr>
                <w:rFonts w:ascii="Times New Roman" w:hAnsi="Times New Roman"/>
                <w:color w:val="0D0D0D" w:themeColor="text1" w:themeTint="F2"/>
                <w:sz w:val="24"/>
                <w:szCs w:val="28"/>
              </w:rPr>
              <w:t>создание в республике производства номенклатуры современных конкурентоспособных и энергосберегающих строительных материалов с учетом потребностей и имеющейся местной сырьевой базы для наибо</w:t>
            </w:r>
            <w:r w:rsidRPr="00482A29">
              <w:rPr>
                <w:rFonts w:ascii="Times New Roman" w:hAnsi="Times New Roman"/>
                <w:color w:val="0D0D0D" w:themeColor="text1" w:themeTint="F2"/>
                <w:sz w:val="24"/>
                <w:szCs w:val="28"/>
              </w:rPr>
              <w:lastRenderedPageBreak/>
              <w:t>лее полного обеспечения жилищного, социально-культурного, промышленного строительства, объектов инженерной и транспортной инфраструктуры, а также модернизации жилищного фонда;</w:t>
            </w:r>
          </w:p>
          <w:p w14:paraId="582D1DF5" w14:textId="4AF52516" w:rsidR="000C2156" w:rsidRPr="00482A29" w:rsidRDefault="000C2156" w:rsidP="007F5D65">
            <w:pPr>
              <w:autoSpaceDE w:val="0"/>
              <w:autoSpaceDN w:val="0"/>
              <w:adjustRightInd w:val="0"/>
              <w:spacing w:after="0" w:line="240" w:lineRule="auto"/>
              <w:jc w:val="both"/>
              <w:rPr>
                <w:rFonts w:ascii="Times New Roman" w:hAnsi="Times New Roman"/>
                <w:color w:val="0D0D0D" w:themeColor="text1" w:themeTint="F2"/>
                <w:sz w:val="24"/>
                <w:szCs w:val="28"/>
              </w:rPr>
            </w:pPr>
            <w:r w:rsidRPr="00482A29">
              <w:rPr>
                <w:rFonts w:ascii="Times New Roman" w:hAnsi="Times New Roman"/>
                <w:color w:val="0D0D0D" w:themeColor="text1" w:themeTint="F2"/>
                <w:sz w:val="24"/>
                <w:szCs w:val="28"/>
              </w:rPr>
              <w:t>увеличение годового объема ввода жилья до 155 тыс. кв. м в 2025 году</w:t>
            </w:r>
            <w:r w:rsidR="00094F71">
              <w:rPr>
                <w:rFonts w:ascii="Times New Roman" w:hAnsi="Times New Roman"/>
                <w:color w:val="0D0D0D" w:themeColor="text1" w:themeTint="F2"/>
                <w:sz w:val="24"/>
                <w:szCs w:val="28"/>
              </w:rPr>
              <w:t>»</w:t>
            </w:r>
            <w:r w:rsidR="0066467A" w:rsidRPr="00482A29">
              <w:rPr>
                <w:rFonts w:ascii="Times New Roman" w:hAnsi="Times New Roman"/>
                <w:color w:val="0D0D0D" w:themeColor="text1" w:themeTint="F2"/>
                <w:sz w:val="24"/>
                <w:szCs w:val="28"/>
              </w:rPr>
              <w:t>;</w:t>
            </w:r>
          </w:p>
        </w:tc>
      </w:tr>
    </w:tbl>
    <w:p w14:paraId="774C2A49" w14:textId="77777777" w:rsidR="000C2156" w:rsidRPr="0099487A" w:rsidRDefault="000C2156" w:rsidP="000C2156">
      <w:pPr>
        <w:spacing w:after="0" w:line="240" w:lineRule="auto"/>
        <w:rPr>
          <w:rFonts w:ascii="Times New Roman" w:hAnsi="Times New Roman" w:cs="Times New Roman"/>
          <w:color w:val="0D0D0D" w:themeColor="text1" w:themeTint="F2"/>
          <w:sz w:val="28"/>
          <w:szCs w:val="28"/>
        </w:rPr>
      </w:pPr>
    </w:p>
    <w:p w14:paraId="7F018FAC" w14:textId="48E32FC0" w:rsidR="00BF6E2A" w:rsidRPr="0099487A" w:rsidRDefault="0066467A" w:rsidP="00482A29">
      <w:pPr>
        <w:pStyle w:val="a4"/>
        <w:spacing w:after="0" w:line="360" w:lineRule="atLeast"/>
        <w:ind w:left="0" w:firstLine="709"/>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 xml:space="preserve">б) </w:t>
      </w:r>
      <w:r w:rsidR="00BF6E2A" w:rsidRPr="0099487A">
        <w:rPr>
          <w:rFonts w:ascii="Times New Roman" w:hAnsi="Times New Roman" w:cs="Times New Roman"/>
          <w:color w:val="0D0D0D" w:themeColor="text1" w:themeTint="F2"/>
          <w:sz w:val="28"/>
          <w:szCs w:val="28"/>
        </w:rPr>
        <w:t>позици</w:t>
      </w:r>
      <w:r w:rsidRPr="0099487A">
        <w:rPr>
          <w:rFonts w:ascii="Times New Roman" w:hAnsi="Times New Roman" w:cs="Times New Roman"/>
          <w:color w:val="0D0D0D" w:themeColor="text1" w:themeTint="F2"/>
          <w:sz w:val="28"/>
          <w:szCs w:val="28"/>
        </w:rPr>
        <w:t>ю</w:t>
      </w:r>
      <w:r w:rsidR="00BF6E2A" w:rsidRPr="0099487A">
        <w:rPr>
          <w:rFonts w:ascii="Times New Roman" w:hAnsi="Times New Roman" w:cs="Times New Roman"/>
          <w:color w:val="0D0D0D" w:themeColor="text1" w:themeTint="F2"/>
          <w:sz w:val="28"/>
          <w:szCs w:val="28"/>
        </w:rPr>
        <w:t xml:space="preserve"> </w:t>
      </w:r>
      <w:r w:rsidR="00094F71">
        <w:rPr>
          <w:rFonts w:ascii="Times New Roman" w:hAnsi="Times New Roman" w:cs="Times New Roman"/>
          <w:color w:val="0D0D0D" w:themeColor="text1" w:themeTint="F2"/>
          <w:sz w:val="28"/>
          <w:szCs w:val="28"/>
        </w:rPr>
        <w:t>«</w:t>
      </w:r>
      <w:r w:rsidR="00BF6E2A" w:rsidRPr="0099487A">
        <w:rPr>
          <w:rFonts w:ascii="Times New Roman" w:hAnsi="Times New Roman" w:cs="Times New Roman"/>
          <w:color w:val="0D0D0D" w:themeColor="text1" w:themeTint="F2"/>
          <w:sz w:val="28"/>
          <w:szCs w:val="28"/>
        </w:rPr>
        <w:t xml:space="preserve">Объемы </w:t>
      </w:r>
      <w:r w:rsidR="00612CB7" w:rsidRPr="0099487A">
        <w:rPr>
          <w:rFonts w:ascii="Times New Roman" w:hAnsi="Times New Roman" w:cs="Times New Roman"/>
          <w:color w:val="0D0D0D" w:themeColor="text1" w:themeTint="F2"/>
          <w:sz w:val="28"/>
          <w:szCs w:val="28"/>
        </w:rPr>
        <w:t>бюджетных ассигнований Программы</w:t>
      </w:r>
      <w:r w:rsidR="00094F71">
        <w:rPr>
          <w:rFonts w:ascii="Times New Roman" w:hAnsi="Times New Roman" w:cs="Times New Roman"/>
          <w:color w:val="0D0D0D" w:themeColor="text1" w:themeTint="F2"/>
          <w:sz w:val="28"/>
          <w:szCs w:val="28"/>
        </w:rPr>
        <w:t>»</w:t>
      </w:r>
      <w:r w:rsidR="00BF6E2A" w:rsidRPr="0099487A">
        <w:rPr>
          <w:rFonts w:ascii="Times New Roman" w:hAnsi="Times New Roman" w:cs="Times New Roman"/>
          <w:color w:val="0D0D0D" w:themeColor="text1" w:themeTint="F2"/>
          <w:sz w:val="28"/>
          <w:szCs w:val="28"/>
        </w:rPr>
        <w:t xml:space="preserve"> изложить в следующей редакции</w:t>
      </w:r>
      <w:r w:rsidR="009B47C5" w:rsidRPr="0099487A">
        <w:rPr>
          <w:rFonts w:ascii="Times New Roman" w:hAnsi="Times New Roman" w:cs="Times New Roman"/>
          <w:color w:val="0D0D0D" w:themeColor="text1" w:themeTint="F2"/>
          <w:sz w:val="28"/>
          <w:szCs w:val="28"/>
        </w:rPr>
        <w:t>:</w:t>
      </w:r>
    </w:p>
    <w:p w14:paraId="4E59463D" w14:textId="77777777" w:rsidR="0066467A" w:rsidRPr="0099487A" w:rsidRDefault="0066467A" w:rsidP="005549CB">
      <w:pPr>
        <w:pStyle w:val="a4"/>
        <w:spacing w:after="0" w:line="240" w:lineRule="auto"/>
        <w:ind w:left="0" w:firstLine="709"/>
        <w:rPr>
          <w:rFonts w:ascii="Times New Roman" w:hAnsi="Times New Roman" w:cs="Times New Roman"/>
          <w:color w:val="0D0D0D" w:themeColor="text1" w:themeTint="F2"/>
          <w:sz w:val="28"/>
          <w:szCs w:val="28"/>
        </w:rPr>
      </w:pPr>
    </w:p>
    <w:tbl>
      <w:tblPr>
        <w:tblStyle w:val="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000" w:firstRow="0" w:lastRow="0" w:firstColumn="0" w:lastColumn="0" w:noHBand="0" w:noVBand="0"/>
      </w:tblPr>
      <w:tblGrid>
        <w:gridCol w:w="2553"/>
        <w:gridCol w:w="283"/>
        <w:gridCol w:w="7370"/>
      </w:tblGrid>
      <w:tr w:rsidR="0099487A" w:rsidRPr="00482A29" w14:paraId="4BDC6FA7" w14:textId="77777777" w:rsidTr="00BF59A5">
        <w:trPr>
          <w:trHeight w:val="788"/>
          <w:jc w:val="center"/>
        </w:trPr>
        <w:tc>
          <w:tcPr>
            <w:tcW w:w="2553" w:type="dxa"/>
          </w:tcPr>
          <w:p w14:paraId="79F1BF27" w14:textId="2E1CC371" w:rsidR="005549BF" w:rsidRPr="00482A29" w:rsidRDefault="00094F71" w:rsidP="007F5D65">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w:t>
            </w:r>
            <w:r w:rsidR="005549BF" w:rsidRPr="00482A29">
              <w:rPr>
                <w:rFonts w:ascii="Times New Roman" w:hAnsi="Times New Roman"/>
                <w:color w:val="0D0D0D" w:themeColor="text1" w:themeTint="F2"/>
                <w:sz w:val="24"/>
                <w:szCs w:val="24"/>
              </w:rPr>
              <w:t>Объемы бюджетных ассигнований Программы</w:t>
            </w:r>
          </w:p>
        </w:tc>
        <w:tc>
          <w:tcPr>
            <w:tcW w:w="283" w:type="dxa"/>
          </w:tcPr>
          <w:p w14:paraId="4A3F3D2B" w14:textId="77777777" w:rsidR="005549BF" w:rsidRPr="00482A29" w:rsidRDefault="005549BF" w:rsidP="005549CB">
            <w:pPr>
              <w:spacing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w:t>
            </w:r>
          </w:p>
        </w:tc>
        <w:tc>
          <w:tcPr>
            <w:tcW w:w="7370" w:type="dxa"/>
          </w:tcPr>
          <w:p w14:paraId="771A7A27" w14:textId="5CA3F2D5" w:rsidR="005549BF" w:rsidRPr="00482A29" w:rsidRDefault="007452E4" w:rsidP="005549CB">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объем</w:t>
            </w:r>
            <w:r w:rsidR="005549BF" w:rsidRPr="00482A29">
              <w:rPr>
                <w:rFonts w:ascii="Times New Roman" w:hAnsi="Times New Roman"/>
                <w:color w:val="0D0D0D" w:themeColor="text1" w:themeTint="F2"/>
                <w:sz w:val="24"/>
                <w:szCs w:val="24"/>
              </w:rPr>
              <w:t xml:space="preserve"> бюджетных ассигнований на реализацию Программы в 202</w:t>
            </w:r>
            <w:r w:rsidR="00F87AC0" w:rsidRPr="00482A29">
              <w:rPr>
                <w:rFonts w:ascii="Times New Roman" w:hAnsi="Times New Roman"/>
                <w:color w:val="0D0D0D" w:themeColor="text1" w:themeTint="F2"/>
                <w:sz w:val="24"/>
                <w:szCs w:val="24"/>
              </w:rPr>
              <w:t>4</w:t>
            </w:r>
            <w:r w:rsidR="005549BF" w:rsidRPr="00482A29">
              <w:rPr>
                <w:rFonts w:ascii="Times New Roman" w:hAnsi="Times New Roman"/>
                <w:color w:val="0D0D0D" w:themeColor="text1" w:themeTint="F2"/>
                <w:sz w:val="24"/>
                <w:szCs w:val="24"/>
              </w:rPr>
              <w:t>-20</w:t>
            </w:r>
            <w:r w:rsidR="00F87AC0" w:rsidRPr="00482A29">
              <w:rPr>
                <w:rFonts w:ascii="Times New Roman" w:hAnsi="Times New Roman"/>
                <w:color w:val="0D0D0D" w:themeColor="text1" w:themeTint="F2"/>
                <w:sz w:val="24"/>
                <w:szCs w:val="24"/>
              </w:rPr>
              <w:t>30</w:t>
            </w:r>
            <w:r w:rsidR="005549BF" w:rsidRPr="00482A29">
              <w:rPr>
                <w:rFonts w:ascii="Times New Roman" w:hAnsi="Times New Roman"/>
                <w:color w:val="0D0D0D" w:themeColor="text1" w:themeTint="F2"/>
                <w:sz w:val="24"/>
                <w:szCs w:val="24"/>
              </w:rPr>
              <w:t xml:space="preserve"> годах составит – </w:t>
            </w:r>
            <w:r w:rsidR="00F26594" w:rsidRPr="00482A29">
              <w:rPr>
                <w:rFonts w:ascii="Times New Roman" w:hAnsi="Times New Roman"/>
                <w:color w:val="0D0D0D" w:themeColor="text1" w:themeTint="F2"/>
                <w:sz w:val="24"/>
                <w:szCs w:val="24"/>
              </w:rPr>
              <w:t>7</w:t>
            </w:r>
            <w:r w:rsidR="00A2044A" w:rsidRPr="00482A29">
              <w:rPr>
                <w:rFonts w:ascii="Times New Roman" w:hAnsi="Times New Roman"/>
                <w:color w:val="0D0D0D" w:themeColor="text1" w:themeTint="F2"/>
                <w:sz w:val="24"/>
                <w:szCs w:val="24"/>
              </w:rPr>
              <w:t> </w:t>
            </w:r>
            <w:r w:rsidR="006831AD" w:rsidRPr="00482A29">
              <w:rPr>
                <w:rFonts w:ascii="Times New Roman" w:hAnsi="Times New Roman"/>
                <w:color w:val="0D0D0D" w:themeColor="text1" w:themeTint="F2"/>
                <w:sz w:val="24"/>
                <w:szCs w:val="24"/>
              </w:rPr>
              <w:t>7</w:t>
            </w:r>
            <w:r w:rsidR="00F26594" w:rsidRPr="00482A29">
              <w:rPr>
                <w:rFonts w:ascii="Times New Roman" w:hAnsi="Times New Roman"/>
                <w:color w:val="0D0D0D" w:themeColor="text1" w:themeTint="F2"/>
                <w:sz w:val="24"/>
                <w:szCs w:val="24"/>
              </w:rPr>
              <w:t>7</w:t>
            </w:r>
            <w:r w:rsidR="004C01E3" w:rsidRPr="00482A29">
              <w:rPr>
                <w:rFonts w:ascii="Times New Roman" w:hAnsi="Times New Roman"/>
                <w:color w:val="0D0D0D" w:themeColor="text1" w:themeTint="F2"/>
                <w:sz w:val="24"/>
                <w:szCs w:val="24"/>
              </w:rPr>
              <w:t>7</w:t>
            </w:r>
            <w:r w:rsidR="006831AD" w:rsidRPr="00482A29">
              <w:rPr>
                <w:rFonts w:ascii="Times New Roman" w:hAnsi="Times New Roman"/>
                <w:color w:val="0D0D0D" w:themeColor="text1" w:themeTint="F2"/>
                <w:sz w:val="24"/>
                <w:szCs w:val="24"/>
              </w:rPr>
              <w:t> </w:t>
            </w:r>
            <w:r w:rsidR="004C01E3" w:rsidRPr="00482A29">
              <w:rPr>
                <w:rFonts w:ascii="Times New Roman" w:hAnsi="Times New Roman"/>
                <w:color w:val="0D0D0D" w:themeColor="text1" w:themeTint="F2"/>
                <w:sz w:val="24"/>
                <w:szCs w:val="24"/>
              </w:rPr>
              <w:t>333</w:t>
            </w:r>
            <w:r w:rsidR="006831AD" w:rsidRPr="00482A29">
              <w:rPr>
                <w:rFonts w:ascii="Times New Roman" w:hAnsi="Times New Roman"/>
                <w:color w:val="0D0D0D" w:themeColor="text1" w:themeTint="F2"/>
                <w:sz w:val="24"/>
                <w:szCs w:val="24"/>
              </w:rPr>
              <w:t>,</w:t>
            </w:r>
            <w:r w:rsidR="004C01E3" w:rsidRPr="00482A29">
              <w:rPr>
                <w:rFonts w:ascii="Times New Roman" w:hAnsi="Times New Roman"/>
                <w:color w:val="0D0D0D" w:themeColor="text1" w:themeTint="F2"/>
                <w:sz w:val="24"/>
                <w:szCs w:val="24"/>
              </w:rPr>
              <w:t>1</w:t>
            </w:r>
            <w:r w:rsidR="00A2044A" w:rsidRPr="00482A29">
              <w:rPr>
                <w:rFonts w:ascii="Times New Roman" w:hAnsi="Times New Roman"/>
                <w:color w:val="0D0D0D" w:themeColor="text1" w:themeTint="F2"/>
                <w:sz w:val="24"/>
                <w:szCs w:val="24"/>
              </w:rPr>
              <w:t>7</w:t>
            </w:r>
            <w:r w:rsidR="005549BF" w:rsidRPr="00482A29">
              <w:rPr>
                <w:rFonts w:ascii="Times New Roman" w:hAnsi="Times New Roman"/>
                <w:color w:val="0D0D0D" w:themeColor="text1" w:themeTint="F2"/>
                <w:sz w:val="24"/>
                <w:szCs w:val="24"/>
              </w:rPr>
              <w:t xml:space="preserve"> тыс. рублей:</w:t>
            </w:r>
          </w:p>
          <w:p w14:paraId="2FD5A0DC" w14:textId="03FFF6FF" w:rsidR="005549BF" w:rsidRPr="00482A29" w:rsidRDefault="005549BF" w:rsidP="005549CB">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 xml:space="preserve">2024 год – </w:t>
            </w:r>
            <w:r w:rsidR="006831AD" w:rsidRPr="00482A29">
              <w:rPr>
                <w:rFonts w:ascii="Times New Roman" w:hAnsi="Times New Roman"/>
                <w:color w:val="0D0D0D" w:themeColor="text1" w:themeTint="F2"/>
                <w:sz w:val="24"/>
                <w:szCs w:val="24"/>
              </w:rPr>
              <w:t xml:space="preserve">2 223 </w:t>
            </w:r>
            <w:r w:rsidR="00F26594" w:rsidRPr="00482A29">
              <w:rPr>
                <w:rFonts w:ascii="Times New Roman" w:hAnsi="Times New Roman"/>
                <w:color w:val="0D0D0D" w:themeColor="text1" w:themeTint="F2"/>
                <w:sz w:val="24"/>
                <w:szCs w:val="24"/>
              </w:rPr>
              <w:t>3</w:t>
            </w:r>
            <w:r w:rsidR="006831AD" w:rsidRPr="00482A29">
              <w:rPr>
                <w:rFonts w:ascii="Times New Roman" w:hAnsi="Times New Roman"/>
                <w:color w:val="0D0D0D" w:themeColor="text1" w:themeTint="F2"/>
                <w:sz w:val="24"/>
                <w:szCs w:val="24"/>
              </w:rPr>
              <w:t>5</w:t>
            </w:r>
            <w:r w:rsidR="00F26594" w:rsidRPr="00482A29">
              <w:rPr>
                <w:rFonts w:ascii="Times New Roman" w:hAnsi="Times New Roman"/>
                <w:color w:val="0D0D0D" w:themeColor="text1" w:themeTint="F2"/>
                <w:sz w:val="24"/>
                <w:szCs w:val="24"/>
              </w:rPr>
              <w:t>8</w:t>
            </w:r>
            <w:r w:rsidR="002227BB" w:rsidRPr="00482A29">
              <w:rPr>
                <w:rFonts w:ascii="Times New Roman" w:hAnsi="Times New Roman"/>
                <w:color w:val="0D0D0D" w:themeColor="text1" w:themeTint="F2"/>
                <w:sz w:val="24"/>
                <w:szCs w:val="24"/>
              </w:rPr>
              <w:t>,</w:t>
            </w:r>
            <w:r w:rsidR="00F26594" w:rsidRPr="00482A29">
              <w:rPr>
                <w:rFonts w:ascii="Times New Roman" w:hAnsi="Times New Roman"/>
                <w:color w:val="0D0D0D" w:themeColor="text1" w:themeTint="F2"/>
                <w:sz w:val="24"/>
                <w:szCs w:val="24"/>
              </w:rPr>
              <w:t>4</w:t>
            </w:r>
            <w:r w:rsidR="006831AD" w:rsidRPr="00482A29">
              <w:rPr>
                <w:rFonts w:ascii="Times New Roman" w:hAnsi="Times New Roman"/>
                <w:color w:val="0D0D0D" w:themeColor="text1" w:themeTint="F2"/>
                <w:sz w:val="24"/>
                <w:szCs w:val="24"/>
              </w:rPr>
              <w:t>1</w:t>
            </w:r>
            <w:r w:rsidRPr="00482A29">
              <w:rPr>
                <w:rFonts w:ascii="Times New Roman" w:hAnsi="Times New Roman"/>
                <w:color w:val="0D0D0D" w:themeColor="text1" w:themeTint="F2"/>
                <w:sz w:val="24"/>
                <w:szCs w:val="24"/>
              </w:rPr>
              <w:t xml:space="preserve"> тыс. рублей;</w:t>
            </w:r>
          </w:p>
          <w:p w14:paraId="3188EB8B" w14:textId="43CD9037" w:rsidR="005549BF" w:rsidRPr="00482A29" w:rsidRDefault="005549BF" w:rsidP="005549CB">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2025 год –</w:t>
            </w:r>
            <w:r w:rsidR="007F5D65">
              <w:rPr>
                <w:rFonts w:ascii="Times New Roman" w:hAnsi="Times New Roman"/>
                <w:color w:val="0D0D0D" w:themeColor="text1" w:themeTint="F2"/>
                <w:sz w:val="24"/>
                <w:szCs w:val="24"/>
              </w:rPr>
              <w:t xml:space="preserve"> </w:t>
            </w:r>
            <w:r w:rsidR="006831AD" w:rsidRPr="00482A29">
              <w:rPr>
                <w:rFonts w:ascii="Times New Roman" w:hAnsi="Times New Roman"/>
                <w:color w:val="0D0D0D" w:themeColor="text1" w:themeTint="F2"/>
                <w:sz w:val="24"/>
                <w:szCs w:val="24"/>
              </w:rPr>
              <w:t>1</w:t>
            </w:r>
            <w:r w:rsidR="00F26594" w:rsidRPr="00482A29">
              <w:rPr>
                <w:rFonts w:ascii="Times New Roman" w:hAnsi="Times New Roman"/>
                <w:color w:val="0D0D0D" w:themeColor="text1" w:themeTint="F2"/>
                <w:sz w:val="24"/>
                <w:szCs w:val="24"/>
              </w:rPr>
              <w:t> </w:t>
            </w:r>
            <w:r w:rsidR="006831AD" w:rsidRPr="00482A29">
              <w:rPr>
                <w:rFonts w:ascii="Times New Roman" w:hAnsi="Times New Roman"/>
                <w:color w:val="0D0D0D" w:themeColor="text1" w:themeTint="F2"/>
                <w:sz w:val="24"/>
                <w:szCs w:val="24"/>
              </w:rPr>
              <w:t>2</w:t>
            </w:r>
            <w:r w:rsidR="00F26594" w:rsidRPr="00482A29">
              <w:rPr>
                <w:rFonts w:ascii="Times New Roman" w:hAnsi="Times New Roman"/>
                <w:color w:val="0D0D0D" w:themeColor="text1" w:themeTint="F2"/>
                <w:sz w:val="24"/>
                <w:szCs w:val="24"/>
              </w:rPr>
              <w:t>4</w:t>
            </w:r>
            <w:r w:rsidR="006831AD" w:rsidRPr="00482A29">
              <w:rPr>
                <w:rFonts w:ascii="Times New Roman" w:hAnsi="Times New Roman"/>
                <w:color w:val="0D0D0D" w:themeColor="text1" w:themeTint="F2"/>
                <w:sz w:val="24"/>
                <w:szCs w:val="24"/>
              </w:rPr>
              <w:t>1</w:t>
            </w:r>
            <w:r w:rsidR="00F26594" w:rsidRPr="00482A29">
              <w:rPr>
                <w:rFonts w:ascii="Times New Roman" w:hAnsi="Times New Roman"/>
                <w:color w:val="0D0D0D" w:themeColor="text1" w:themeTint="F2"/>
                <w:sz w:val="24"/>
                <w:szCs w:val="24"/>
              </w:rPr>
              <w:t xml:space="preserve"> </w:t>
            </w:r>
            <w:r w:rsidR="006831AD" w:rsidRPr="00482A29">
              <w:rPr>
                <w:rFonts w:ascii="Times New Roman" w:hAnsi="Times New Roman"/>
                <w:color w:val="0D0D0D" w:themeColor="text1" w:themeTint="F2"/>
                <w:sz w:val="24"/>
                <w:szCs w:val="24"/>
              </w:rPr>
              <w:t>9</w:t>
            </w:r>
            <w:r w:rsidR="00F26594" w:rsidRPr="00482A29">
              <w:rPr>
                <w:rFonts w:ascii="Times New Roman" w:hAnsi="Times New Roman"/>
                <w:color w:val="0D0D0D" w:themeColor="text1" w:themeTint="F2"/>
                <w:sz w:val="24"/>
                <w:szCs w:val="24"/>
              </w:rPr>
              <w:t>8</w:t>
            </w:r>
            <w:r w:rsidR="006831AD" w:rsidRPr="00482A29">
              <w:rPr>
                <w:rFonts w:ascii="Times New Roman" w:hAnsi="Times New Roman"/>
                <w:color w:val="0D0D0D" w:themeColor="text1" w:themeTint="F2"/>
                <w:sz w:val="24"/>
                <w:szCs w:val="24"/>
              </w:rPr>
              <w:t>3,</w:t>
            </w:r>
            <w:r w:rsidR="00F26594" w:rsidRPr="00482A29">
              <w:rPr>
                <w:rFonts w:ascii="Times New Roman" w:hAnsi="Times New Roman"/>
                <w:color w:val="0D0D0D" w:themeColor="text1" w:themeTint="F2"/>
                <w:sz w:val="24"/>
                <w:szCs w:val="24"/>
              </w:rPr>
              <w:t>6</w:t>
            </w:r>
            <w:r w:rsidR="006831AD" w:rsidRPr="00482A29">
              <w:rPr>
                <w:rFonts w:ascii="Times New Roman" w:hAnsi="Times New Roman"/>
                <w:color w:val="0D0D0D" w:themeColor="text1" w:themeTint="F2"/>
                <w:sz w:val="24"/>
                <w:szCs w:val="24"/>
              </w:rPr>
              <w:t>6</w:t>
            </w:r>
            <w:r w:rsidRPr="00482A29">
              <w:rPr>
                <w:rFonts w:ascii="Times New Roman" w:hAnsi="Times New Roman"/>
                <w:color w:val="0D0D0D" w:themeColor="text1" w:themeTint="F2"/>
                <w:sz w:val="24"/>
                <w:szCs w:val="24"/>
              </w:rPr>
              <w:t xml:space="preserve"> тыс. рублей;</w:t>
            </w:r>
          </w:p>
          <w:p w14:paraId="364CDD2C" w14:textId="7A05F498" w:rsidR="00F87AC0" w:rsidRPr="00482A29" w:rsidRDefault="00F87AC0" w:rsidP="00F87AC0">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2026 год –</w:t>
            </w:r>
            <w:r w:rsidR="007F5D65">
              <w:rPr>
                <w:rFonts w:ascii="Times New Roman" w:hAnsi="Times New Roman"/>
                <w:color w:val="0D0D0D" w:themeColor="text1" w:themeTint="F2"/>
                <w:sz w:val="24"/>
                <w:szCs w:val="24"/>
              </w:rPr>
              <w:t xml:space="preserve"> </w:t>
            </w:r>
            <w:r w:rsidRPr="00482A29">
              <w:rPr>
                <w:rFonts w:ascii="Times New Roman" w:hAnsi="Times New Roman"/>
                <w:color w:val="0D0D0D" w:themeColor="text1" w:themeTint="F2"/>
                <w:sz w:val="24"/>
                <w:szCs w:val="24"/>
              </w:rPr>
              <w:t>1</w:t>
            </w:r>
            <w:r w:rsidR="006831AD" w:rsidRPr="00482A29">
              <w:rPr>
                <w:rFonts w:ascii="Times New Roman" w:hAnsi="Times New Roman"/>
                <w:color w:val="0D0D0D" w:themeColor="text1" w:themeTint="F2"/>
                <w:sz w:val="24"/>
                <w:szCs w:val="24"/>
              </w:rPr>
              <w:t> 2</w:t>
            </w:r>
            <w:r w:rsidR="00F26594" w:rsidRPr="00482A29">
              <w:rPr>
                <w:rFonts w:ascii="Times New Roman" w:hAnsi="Times New Roman"/>
                <w:color w:val="0D0D0D" w:themeColor="text1" w:themeTint="F2"/>
                <w:sz w:val="24"/>
                <w:szCs w:val="24"/>
              </w:rPr>
              <w:t>98</w:t>
            </w:r>
            <w:r w:rsidR="006831AD" w:rsidRPr="00482A29">
              <w:rPr>
                <w:rFonts w:ascii="Times New Roman" w:hAnsi="Times New Roman"/>
                <w:color w:val="0D0D0D" w:themeColor="text1" w:themeTint="F2"/>
                <w:sz w:val="24"/>
                <w:szCs w:val="24"/>
              </w:rPr>
              <w:t> </w:t>
            </w:r>
            <w:r w:rsidR="00F26594" w:rsidRPr="00482A29">
              <w:rPr>
                <w:rFonts w:ascii="Times New Roman" w:hAnsi="Times New Roman"/>
                <w:color w:val="0D0D0D" w:themeColor="text1" w:themeTint="F2"/>
                <w:sz w:val="24"/>
                <w:szCs w:val="24"/>
              </w:rPr>
              <w:t>0</w:t>
            </w:r>
            <w:r w:rsidR="006831AD" w:rsidRPr="00482A29">
              <w:rPr>
                <w:rFonts w:ascii="Times New Roman" w:hAnsi="Times New Roman"/>
                <w:color w:val="0D0D0D" w:themeColor="text1" w:themeTint="F2"/>
                <w:sz w:val="24"/>
                <w:szCs w:val="24"/>
              </w:rPr>
              <w:t>7</w:t>
            </w:r>
            <w:r w:rsidR="00F26594" w:rsidRPr="00482A29">
              <w:rPr>
                <w:rFonts w:ascii="Times New Roman" w:hAnsi="Times New Roman"/>
                <w:color w:val="0D0D0D" w:themeColor="text1" w:themeTint="F2"/>
                <w:sz w:val="24"/>
                <w:szCs w:val="24"/>
              </w:rPr>
              <w:t>2</w:t>
            </w:r>
            <w:r w:rsidR="006831AD" w:rsidRPr="00482A29">
              <w:rPr>
                <w:rFonts w:ascii="Times New Roman" w:hAnsi="Times New Roman"/>
                <w:color w:val="0D0D0D" w:themeColor="text1" w:themeTint="F2"/>
                <w:sz w:val="24"/>
                <w:szCs w:val="24"/>
              </w:rPr>
              <w:t>,</w:t>
            </w:r>
            <w:r w:rsidR="00F26594" w:rsidRPr="00482A29">
              <w:rPr>
                <w:rFonts w:ascii="Times New Roman" w:hAnsi="Times New Roman"/>
                <w:color w:val="0D0D0D" w:themeColor="text1" w:themeTint="F2"/>
                <w:sz w:val="24"/>
                <w:szCs w:val="24"/>
              </w:rPr>
              <w:t>2</w:t>
            </w:r>
            <w:r w:rsidRPr="00482A29">
              <w:rPr>
                <w:rFonts w:ascii="Times New Roman" w:hAnsi="Times New Roman"/>
                <w:color w:val="0D0D0D" w:themeColor="text1" w:themeTint="F2"/>
                <w:sz w:val="24"/>
                <w:szCs w:val="24"/>
              </w:rPr>
              <w:t>0 тыс. рублей;</w:t>
            </w:r>
          </w:p>
          <w:p w14:paraId="3DCDA94A" w14:textId="518554A4" w:rsidR="00F87AC0" w:rsidRPr="00482A29" w:rsidRDefault="00F87AC0" w:rsidP="00F87AC0">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2027 год –</w:t>
            </w:r>
            <w:r w:rsidR="007F5D65">
              <w:rPr>
                <w:rFonts w:ascii="Times New Roman" w:hAnsi="Times New Roman"/>
                <w:color w:val="0D0D0D" w:themeColor="text1" w:themeTint="F2"/>
                <w:sz w:val="24"/>
                <w:szCs w:val="24"/>
              </w:rPr>
              <w:t xml:space="preserve"> </w:t>
            </w:r>
            <w:r w:rsidR="00F26594" w:rsidRPr="00482A29">
              <w:rPr>
                <w:rFonts w:ascii="Times New Roman" w:hAnsi="Times New Roman"/>
                <w:color w:val="0D0D0D" w:themeColor="text1" w:themeTint="F2"/>
                <w:sz w:val="24"/>
                <w:szCs w:val="24"/>
              </w:rPr>
              <w:t xml:space="preserve">801 </w:t>
            </w:r>
            <w:r w:rsidR="004C01E3" w:rsidRPr="00482A29">
              <w:rPr>
                <w:rFonts w:ascii="Times New Roman" w:hAnsi="Times New Roman"/>
                <w:color w:val="0D0D0D" w:themeColor="text1" w:themeTint="F2"/>
                <w:sz w:val="24"/>
                <w:szCs w:val="24"/>
              </w:rPr>
              <w:t>870</w:t>
            </w:r>
            <w:r w:rsidR="00F26594" w:rsidRPr="00482A29">
              <w:rPr>
                <w:rFonts w:ascii="Times New Roman" w:hAnsi="Times New Roman"/>
                <w:color w:val="0D0D0D" w:themeColor="text1" w:themeTint="F2"/>
                <w:sz w:val="24"/>
                <w:szCs w:val="24"/>
              </w:rPr>
              <w:t>,</w:t>
            </w:r>
            <w:r w:rsidR="004C01E3" w:rsidRPr="00482A29">
              <w:rPr>
                <w:rFonts w:ascii="Times New Roman" w:hAnsi="Times New Roman"/>
                <w:color w:val="0D0D0D" w:themeColor="text1" w:themeTint="F2"/>
                <w:sz w:val="24"/>
                <w:szCs w:val="24"/>
              </w:rPr>
              <w:t>3</w:t>
            </w:r>
            <w:r w:rsidR="00F26594" w:rsidRPr="00482A29">
              <w:rPr>
                <w:rFonts w:ascii="Times New Roman" w:hAnsi="Times New Roman"/>
                <w:color w:val="0D0D0D" w:themeColor="text1" w:themeTint="F2"/>
                <w:sz w:val="24"/>
                <w:szCs w:val="24"/>
              </w:rPr>
              <w:t>0</w:t>
            </w:r>
            <w:r w:rsidRPr="00482A29">
              <w:rPr>
                <w:rFonts w:ascii="Times New Roman" w:hAnsi="Times New Roman"/>
                <w:color w:val="0D0D0D" w:themeColor="text1" w:themeTint="F2"/>
                <w:sz w:val="24"/>
                <w:szCs w:val="24"/>
              </w:rPr>
              <w:t xml:space="preserve"> тыс. рублей;</w:t>
            </w:r>
          </w:p>
          <w:p w14:paraId="15E46097" w14:textId="030D074D" w:rsidR="00F87AC0" w:rsidRPr="00482A29" w:rsidRDefault="00F87AC0" w:rsidP="00F87AC0">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2028 год –</w:t>
            </w:r>
            <w:r w:rsidR="007F5D65">
              <w:rPr>
                <w:rFonts w:ascii="Times New Roman" w:hAnsi="Times New Roman"/>
                <w:color w:val="0D0D0D" w:themeColor="text1" w:themeTint="F2"/>
                <w:sz w:val="24"/>
                <w:szCs w:val="24"/>
              </w:rPr>
              <w:t xml:space="preserve"> </w:t>
            </w:r>
            <w:r w:rsidR="00F26594" w:rsidRPr="00482A29">
              <w:rPr>
                <w:rFonts w:ascii="Times New Roman" w:hAnsi="Times New Roman"/>
                <w:color w:val="0D0D0D" w:themeColor="text1" w:themeTint="F2"/>
                <w:sz w:val="24"/>
                <w:szCs w:val="24"/>
              </w:rPr>
              <w:t>777 </w:t>
            </w:r>
            <w:r w:rsidR="004C01E3" w:rsidRPr="00482A29">
              <w:rPr>
                <w:rFonts w:ascii="Times New Roman" w:hAnsi="Times New Roman"/>
                <w:color w:val="0D0D0D" w:themeColor="text1" w:themeTint="F2"/>
                <w:sz w:val="24"/>
                <w:szCs w:val="24"/>
              </w:rPr>
              <w:t>79</w:t>
            </w:r>
            <w:r w:rsidR="00F26594" w:rsidRPr="00482A29">
              <w:rPr>
                <w:rFonts w:ascii="Times New Roman" w:hAnsi="Times New Roman"/>
                <w:color w:val="0D0D0D" w:themeColor="text1" w:themeTint="F2"/>
                <w:sz w:val="24"/>
                <w:szCs w:val="24"/>
              </w:rPr>
              <w:t>0,20</w:t>
            </w:r>
            <w:r w:rsidRPr="00482A29">
              <w:rPr>
                <w:rFonts w:ascii="Times New Roman" w:hAnsi="Times New Roman"/>
                <w:color w:val="0D0D0D" w:themeColor="text1" w:themeTint="F2"/>
                <w:sz w:val="24"/>
                <w:szCs w:val="24"/>
              </w:rPr>
              <w:t xml:space="preserve"> тыс. рублей;</w:t>
            </w:r>
          </w:p>
          <w:p w14:paraId="755A3920" w14:textId="25DDC1C8" w:rsidR="00F87AC0" w:rsidRPr="00482A29" w:rsidRDefault="00F87AC0" w:rsidP="00F87AC0">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2029 год –</w:t>
            </w:r>
            <w:r w:rsidR="007F5D65">
              <w:rPr>
                <w:rFonts w:ascii="Times New Roman" w:hAnsi="Times New Roman"/>
                <w:color w:val="0D0D0D" w:themeColor="text1" w:themeTint="F2"/>
                <w:sz w:val="24"/>
                <w:szCs w:val="24"/>
              </w:rPr>
              <w:t xml:space="preserve"> </w:t>
            </w:r>
            <w:r w:rsidR="00F26594" w:rsidRPr="00482A29">
              <w:rPr>
                <w:rFonts w:ascii="Times New Roman" w:hAnsi="Times New Roman"/>
                <w:color w:val="0D0D0D" w:themeColor="text1" w:themeTint="F2"/>
                <w:sz w:val="24"/>
                <w:szCs w:val="24"/>
              </w:rPr>
              <w:t>732 </w:t>
            </w:r>
            <w:r w:rsidR="004C01E3" w:rsidRPr="00482A29">
              <w:rPr>
                <w:rFonts w:ascii="Times New Roman" w:hAnsi="Times New Roman"/>
                <w:color w:val="0D0D0D" w:themeColor="text1" w:themeTint="F2"/>
                <w:sz w:val="24"/>
                <w:szCs w:val="24"/>
              </w:rPr>
              <w:t>726</w:t>
            </w:r>
            <w:r w:rsidR="00F26594" w:rsidRPr="00482A29">
              <w:rPr>
                <w:rFonts w:ascii="Times New Roman" w:hAnsi="Times New Roman"/>
                <w:color w:val="0D0D0D" w:themeColor="text1" w:themeTint="F2"/>
                <w:sz w:val="24"/>
                <w:szCs w:val="24"/>
              </w:rPr>
              <w:t>,</w:t>
            </w:r>
            <w:r w:rsidR="004C01E3" w:rsidRPr="00482A29">
              <w:rPr>
                <w:rFonts w:ascii="Times New Roman" w:hAnsi="Times New Roman"/>
                <w:color w:val="0D0D0D" w:themeColor="text1" w:themeTint="F2"/>
                <w:sz w:val="24"/>
                <w:szCs w:val="24"/>
              </w:rPr>
              <w:t>1</w:t>
            </w:r>
            <w:r w:rsidR="00F26594" w:rsidRPr="00482A29">
              <w:rPr>
                <w:rFonts w:ascii="Times New Roman" w:hAnsi="Times New Roman"/>
                <w:color w:val="0D0D0D" w:themeColor="text1" w:themeTint="F2"/>
                <w:sz w:val="24"/>
                <w:szCs w:val="24"/>
              </w:rPr>
              <w:t>0</w:t>
            </w:r>
            <w:r w:rsidRPr="00482A29">
              <w:rPr>
                <w:rFonts w:ascii="Times New Roman" w:hAnsi="Times New Roman"/>
                <w:color w:val="0D0D0D" w:themeColor="text1" w:themeTint="F2"/>
                <w:sz w:val="24"/>
                <w:szCs w:val="24"/>
              </w:rPr>
              <w:t xml:space="preserve"> тыс. рублей;</w:t>
            </w:r>
          </w:p>
          <w:p w14:paraId="214E6A47" w14:textId="475FE0F6" w:rsidR="00F87AC0" w:rsidRPr="00482A29" w:rsidRDefault="00F87AC0" w:rsidP="00F87AC0">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2030 год –</w:t>
            </w:r>
            <w:r w:rsidR="007F5D65">
              <w:rPr>
                <w:rFonts w:ascii="Times New Roman" w:hAnsi="Times New Roman"/>
                <w:color w:val="0D0D0D" w:themeColor="text1" w:themeTint="F2"/>
                <w:sz w:val="24"/>
                <w:szCs w:val="24"/>
              </w:rPr>
              <w:t xml:space="preserve"> </w:t>
            </w:r>
            <w:r w:rsidR="00F26594" w:rsidRPr="00482A29">
              <w:rPr>
                <w:rFonts w:ascii="Times New Roman" w:hAnsi="Times New Roman"/>
                <w:color w:val="0D0D0D" w:themeColor="text1" w:themeTint="F2"/>
                <w:sz w:val="24"/>
                <w:szCs w:val="24"/>
              </w:rPr>
              <w:t>7</w:t>
            </w:r>
            <w:r w:rsidRPr="00482A29">
              <w:rPr>
                <w:rFonts w:ascii="Times New Roman" w:hAnsi="Times New Roman"/>
                <w:color w:val="0D0D0D" w:themeColor="text1" w:themeTint="F2"/>
                <w:sz w:val="24"/>
                <w:szCs w:val="24"/>
              </w:rPr>
              <w:t>0</w:t>
            </w:r>
            <w:r w:rsidR="00F26594" w:rsidRPr="00482A29">
              <w:rPr>
                <w:rFonts w:ascii="Times New Roman" w:hAnsi="Times New Roman"/>
                <w:color w:val="0D0D0D" w:themeColor="text1" w:themeTint="F2"/>
                <w:sz w:val="24"/>
                <w:szCs w:val="24"/>
              </w:rPr>
              <w:t>1 </w:t>
            </w:r>
            <w:r w:rsidR="004C01E3" w:rsidRPr="00482A29">
              <w:rPr>
                <w:rFonts w:ascii="Times New Roman" w:hAnsi="Times New Roman"/>
                <w:color w:val="0D0D0D" w:themeColor="text1" w:themeTint="F2"/>
                <w:sz w:val="24"/>
                <w:szCs w:val="24"/>
              </w:rPr>
              <w:t>5</w:t>
            </w:r>
            <w:r w:rsidR="00F26594" w:rsidRPr="00482A29">
              <w:rPr>
                <w:rFonts w:ascii="Times New Roman" w:hAnsi="Times New Roman"/>
                <w:color w:val="0D0D0D" w:themeColor="text1" w:themeTint="F2"/>
                <w:sz w:val="24"/>
                <w:szCs w:val="24"/>
              </w:rPr>
              <w:t>3</w:t>
            </w:r>
            <w:r w:rsidR="004C01E3" w:rsidRPr="00482A29">
              <w:rPr>
                <w:rFonts w:ascii="Times New Roman" w:hAnsi="Times New Roman"/>
                <w:color w:val="0D0D0D" w:themeColor="text1" w:themeTint="F2"/>
                <w:sz w:val="24"/>
                <w:szCs w:val="24"/>
              </w:rPr>
              <w:t>2</w:t>
            </w:r>
            <w:r w:rsidR="00F26594" w:rsidRPr="00482A29">
              <w:rPr>
                <w:rFonts w:ascii="Times New Roman" w:hAnsi="Times New Roman"/>
                <w:color w:val="0D0D0D" w:themeColor="text1" w:themeTint="F2"/>
                <w:sz w:val="24"/>
                <w:szCs w:val="24"/>
              </w:rPr>
              <w:t>,</w:t>
            </w:r>
            <w:r w:rsidR="004C01E3" w:rsidRPr="00482A29">
              <w:rPr>
                <w:rFonts w:ascii="Times New Roman" w:hAnsi="Times New Roman"/>
                <w:color w:val="0D0D0D" w:themeColor="text1" w:themeTint="F2"/>
                <w:sz w:val="24"/>
                <w:szCs w:val="24"/>
              </w:rPr>
              <w:t>3</w:t>
            </w:r>
            <w:r w:rsidR="00F26594" w:rsidRPr="00482A29">
              <w:rPr>
                <w:rFonts w:ascii="Times New Roman" w:hAnsi="Times New Roman"/>
                <w:color w:val="0D0D0D" w:themeColor="text1" w:themeTint="F2"/>
                <w:sz w:val="24"/>
                <w:szCs w:val="24"/>
              </w:rPr>
              <w:t>0</w:t>
            </w:r>
            <w:r w:rsidRPr="00482A29">
              <w:rPr>
                <w:rFonts w:ascii="Times New Roman" w:hAnsi="Times New Roman"/>
                <w:color w:val="0D0D0D" w:themeColor="text1" w:themeTint="F2"/>
                <w:sz w:val="24"/>
                <w:szCs w:val="24"/>
              </w:rPr>
              <w:t xml:space="preserve"> тыс. рублей;</w:t>
            </w:r>
          </w:p>
          <w:p w14:paraId="6CC1023E" w14:textId="39A6A182" w:rsidR="005549BF" w:rsidRPr="00482A29" w:rsidRDefault="005549BF" w:rsidP="005549CB">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в том числе: за счет средств федерального бюджета –</w:t>
            </w:r>
            <w:r w:rsidR="005549CB" w:rsidRPr="00482A29">
              <w:rPr>
                <w:rFonts w:ascii="Times New Roman" w:hAnsi="Times New Roman"/>
                <w:color w:val="0D0D0D" w:themeColor="text1" w:themeTint="F2"/>
                <w:sz w:val="24"/>
                <w:szCs w:val="24"/>
              </w:rPr>
              <w:t xml:space="preserve"> </w:t>
            </w:r>
            <w:r w:rsidR="00F26594" w:rsidRPr="00482A29">
              <w:rPr>
                <w:rFonts w:ascii="Times New Roman" w:hAnsi="Times New Roman"/>
                <w:color w:val="0D0D0D" w:themeColor="text1" w:themeTint="F2"/>
                <w:sz w:val="24"/>
                <w:szCs w:val="24"/>
              </w:rPr>
              <w:t>6 435</w:t>
            </w:r>
            <w:r w:rsidR="006831AD" w:rsidRPr="00482A29">
              <w:rPr>
                <w:rFonts w:ascii="Times New Roman" w:hAnsi="Times New Roman"/>
                <w:color w:val="0D0D0D" w:themeColor="text1" w:themeTint="F2"/>
                <w:sz w:val="24"/>
                <w:szCs w:val="24"/>
              </w:rPr>
              <w:t> 8</w:t>
            </w:r>
            <w:r w:rsidR="00F26594" w:rsidRPr="00482A29">
              <w:rPr>
                <w:rFonts w:ascii="Times New Roman" w:hAnsi="Times New Roman"/>
                <w:color w:val="0D0D0D" w:themeColor="text1" w:themeTint="F2"/>
                <w:sz w:val="24"/>
                <w:szCs w:val="24"/>
              </w:rPr>
              <w:t>81</w:t>
            </w:r>
            <w:r w:rsidR="006831AD" w:rsidRPr="00482A29">
              <w:rPr>
                <w:rFonts w:ascii="Times New Roman" w:hAnsi="Times New Roman"/>
                <w:color w:val="0D0D0D" w:themeColor="text1" w:themeTint="F2"/>
                <w:sz w:val="24"/>
                <w:szCs w:val="24"/>
              </w:rPr>
              <w:t>,</w:t>
            </w:r>
            <w:r w:rsidR="00F26594" w:rsidRPr="00482A29">
              <w:rPr>
                <w:rFonts w:ascii="Times New Roman" w:hAnsi="Times New Roman"/>
                <w:color w:val="0D0D0D" w:themeColor="text1" w:themeTint="F2"/>
                <w:sz w:val="24"/>
                <w:szCs w:val="24"/>
              </w:rPr>
              <w:t>7</w:t>
            </w:r>
            <w:r w:rsidR="006831AD" w:rsidRPr="00482A29">
              <w:rPr>
                <w:rFonts w:ascii="Times New Roman" w:hAnsi="Times New Roman"/>
                <w:color w:val="0D0D0D" w:themeColor="text1" w:themeTint="F2"/>
                <w:sz w:val="24"/>
                <w:szCs w:val="24"/>
              </w:rPr>
              <w:t>0</w:t>
            </w:r>
            <w:r w:rsidRPr="00482A29">
              <w:rPr>
                <w:rFonts w:ascii="Times New Roman" w:hAnsi="Times New Roman"/>
                <w:color w:val="0D0D0D" w:themeColor="text1" w:themeTint="F2"/>
                <w:sz w:val="24"/>
                <w:szCs w:val="24"/>
              </w:rPr>
              <w:t xml:space="preserve"> тыс. рублей:</w:t>
            </w:r>
          </w:p>
          <w:p w14:paraId="039E1D15" w14:textId="4A07253A" w:rsidR="005549BF" w:rsidRPr="00482A29" w:rsidRDefault="005549BF" w:rsidP="005549CB">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 xml:space="preserve">2024 год – </w:t>
            </w:r>
            <w:r w:rsidR="002C2691" w:rsidRPr="00482A29">
              <w:rPr>
                <w:rFonts w:ascii="Times New Roman" w:hAnsi="Times New Roman"/>
                <w:color w:val="0D0D0D" w:themeColor="text1" w:themeTint="F2"/>
                <w:sz w:val="24"/>
                <w:szCs w:val="24"/>
              </w:rPr>
              <w:t>1</w:t>
            </w:r>
            <w:r w:rsidR="006831AD" w:rsidRPr="00482A29">
              <w:rPr>
                <w:rFonts w:ascii="Times New Roman" w:hAnsi="Times New Roman"/>
                <w:color w:val="0D0D0D" w:themeColor="text1" w:themeTint="F2"/>
                <w:sz w:val="24"/>
                <w:szCs w:val="24"/>
              </w:rPr>
              <w:t> 781 039,40</w:t>
            </w:r>
            <w:r w:rsidRPr="00482A29">
              <w:rPr>
                <w:rFonts w:ascii="Times New Roman" w:hAnsi="Times New Roman"/>
                <w:color w:val="0D0D0D" w:themeColor="text1" w:themeTint="F2"/>
                <w:sz w:val="24"/>
                <w:szCs w:val="24"/>
              </w:rPr>
              <w:t xml:space="preserve"> тыс. рублей;</w:t>
            </w:r>
          </w:p>
          <w:p w14:paraId="63CE67DF" w14:textId="7D7D60FD" w:rsidR="005549BF" w:rsidRPr="00482A29" w:rsidRDefault="005549BF" w:rsidP="005549CB">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 xml:space="preserve">2025 год – </w:t>
            </w:r>
            <w:r w:rsidR="006831AD" w:rsidRPr="00482A29">
              <w:rPr>
                <w:rFonts w:ascii="Times New Roman" w:hAnsi="Times New Roman"/>
                <w:color w:val="0D0D0D" w:themeColor="text1" w:themeTint="F2"/>
                <w:sz w:val="24"/>
                <w:szCs w:val="24"/>
              </w:rPr>
              <w:t>962 676,30</w:t>
            </w:r>
            <w:r w:rsidRPr="00482A29">
              <w:rPr>
                <w:rFonts w:ascii="Times New Roman" w:hAnsi="Times New Roman"/>
                <w:color w:val="0D0D0D" w:themeColor="text1" w:themeTint="F2"/>
                <w:sz w:val="24"/>
                <w:szCs w:val="24"/>
              </w:rPr>
              <w:t xml:space="preserve"> тыс. рублей;</w:t>
            </w:r>
          </w:p>
          <w:p w14:paraId="36036418" w14:textId="44461CE7" w:rsidR="00F87AC0" w:rsidRPr="00482A29" w:rsidRDefault="00F87AC0" w:rsidP="00F87AC0">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2026 год –</w:t>
            </w:r>
            <w:r w:rsidR="007F5D65">
              <w:rPr>
                <w:rFonts w:ascii="Times New Roman" w:hAnsi="Times New Roman"/>
                <w:color w:val="0D0D0D" w:themeColor="text1" w:themeTint="F2"/>
                <w:sz w:val="24"/>
                <w:szCs w:val="24"/>
              </w:rPr>
              <w:t xml:space="preserve"> </w:t>
            </w:r>
            <w:r w:rsidR="006831AD" w:rsidRPr="00482A29">
              <w:rPr>
                <w:rFonts w:ascii="Times New Roman" w:hAnsi="Times New Roman"/>
                <w:color w:val="0D0D0D" w:themeColor="text1" w:themeTint="F2"/>
                <w:sz w:val="24"/>
                <w:szCs w:val="24"/>
              </w:rPr>
              <w:t>946 </w:t>
            </w:r>
            <w:r w:rsidRPr="00482A29">
              <w:rPr>
                <w:rFonts w:ascii="Times New Roman" w:hAnsi="Times New Roman"/>
                <w:color w:val="0D0D0D" w:themeColor="text1" w:themeTint="F2"/>
                <w:sz w:val="24"/>
                <w:szCs w:val="24"/>
              </w:rPr>
              <w:t>0</w:t>
            </w:r>
            <w:r w:rsidR="006831AD" w:rsidRPr="00482A29">
              <w:rPr>
                <w:rFonts w:ascii="Times New Roman" w:hAnsi="Times New Roman"/>
                <w:color w:val="0D0D0D" w:themeColor="text1" w:themeTint="F2"/>
                <w:sz w:val="24"/>
                <w:szCs w:val="24"/>
              </w:rPr>
              <w:t>40,60 тыс. рублей</w:t>
            </w:r>
            <w:r w:rsidRPr="00482A29">
              <w:rPr>
                <w:rFonts w:ascii="Times New Roman" w:hAnsi="Times New Roman"/>
                <w:color w:val="0D0D0D" w:themeColor="text1" w:themeTint="F2"/>
                <w:sz w:val="24"/>
                <w:szCs w:val="24"/>
              </w:rPr>
              <w:t>;</w:t>
            </w:r>
          </w:p>
          <w:p w14:paraId="2BC714B5" w14:textId="50CF9419" w:rsidR="00F26594" w:rsidRPr="00482A29" w:rsidRDefault="00F87AC0" w:rsidP="00F26594">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2027 год –</w:t>
            </w:r>
            <w:r w:rsidR="007F5D65">
              <w:rPr>
                <w:rFonts w:ascii="Times New Roman" w:hAnsi="Times New Roman"/>
                <w:color w:val="0D0D0D" w:themeColor="text1" w:themeTint="F2"/>
                <w:sz w:val="24"/>
                <w:szCs w:val="24"/>
              </w:rPr>
              <w:t xml:space="preserve"> </w:t>
            </w:r>
            <w:r w:rsidR="00F26594" w:rsidRPr="00482A29">
              <w:rPr>
                <w:rFonts w:ascii="Times New Roman" w:hAnsi="Times New Roman"/>
                <w:color w:val="0D0D0D" w:themeColor="text1" w:themeTint="F2"/>
                <w:sz w:val="24"/>
                <w:szCs w:val="24"/>
              </w:rPr>
              <w:t>725 760,70 тыс. рублей;</w:t>
            </w:r>
          </w:p>
          <w:p w14:paraId="0B0F2831" w14:textId="4671562D" w:rsidR="00F26594" w:rsidRPr="00482A29" w:rsidRDefault="00F87AC0" w:rsidP="00F26594">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2028 год –</w:t>
            </w:r>
            <w:r w:rsidR="007F5D65">
              <w:rPr>
                <w:rFonts w:ascii="Times New Roman" w:hAnsi="Times New Roman"/>
                <w:color w:val="0D0D0D" w:themeColor="text1" w:themeTint="F2"/>
                <w:sz w:val="24"/>
                <w:szCs w:val="24"/>
              </w:rPr>
              <w:t xml:space="preserve"> </w:t>
            </w:r>
            <w:r w:rsidR="00F26594" w:rsidRPr="00482A29">
              <w:rPr>
                <w:rFonts w:ascii="Times New Roman" w:hAnsi="Times New Roman"/>
                <w:color w:val="0D0D0D" w:themeColor="text1" w:themeTint="F2"/>
                <w:sz w:val="24"/>
                <w:szCs w:val="24"/>
              </w:rPr>
              <w:t>700 847,00 тыс. рублей;</w:t>
            </w:r>
          </w:p>
          <w:p w14:paraId="33DA817F" w14:textId="0503E70D" w:rsidR="00F87AC0" w:rsidRPr="00482A29" w:rsidRDefault="00F87AC0" w:rsidP="00F87AC0">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2029 год –</w:t>
            </w:r>
            <w:r w:rsidR="007F5D65">
              <w:rPr>
                <w:rFonts w:ascii="Times New Roman" w:hAnsi="Times New Roman"/>
                <w:color w:val="0D0D0D" w:themeColor="text1" w:themeTint="F2"/>
                <w:sz w:val="24"/>
                <w:szCs w:val="24"/>
              </w:rPr>
              <w:t xml:space="preserve"> </w:t>
            </w:r>
            <w:r w:rsidR="00F26594" w:rsidRPr="00482A29">
              <w:rPr>
                <w:rFonts w:ascii="Times New Roman" w:hAnsi="Times New Roman"/>
                <w:color w:val="0D0D0D" w:themeColor="text1" w:themeTint="F2"/>
                <w:sz w:val="24"/>
                <w:szCs w:val="24"/>
              </w:rPr>
              <w:t>674 108,00 тыс. рублей;</w:t>
            </w:r>
          </w:p>
          <w:p w14:paraId="60A6B59C" w14:textId="01C38404" w:rsidR="00F87AC0" w:rsidRPr="00482A29" w:rsidRDefault="00F87AC0" w:rsidP="00F87AC0">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2030 год –</w:t>
            </w:r>
            <w:r w:rsidR="007F5D65">
              <w:rPr>
                <w:rFonts w:ascii="Times New Roman" w:hAnsi="Times New Roman"/>
                <w:color w:val="0D0D0D" w:themeColor="text1" w:themeTint="F2"/>
                <w:sz w:val="24"/>
                <w:szCs w:val="24"/>
              </w:rPr>
              <w:t xml:space="preserve"> </w:t>
            </w:r>
            <w:r w:rsidR="00F26594" w:rsidRPr="00482A29">
              <w:rPr>
                <w:rFonts w:ascii="Times New Roman" w:hAnsi="Times New Roman"/>
                <w:color w:val="0D0D0D" w:themeColor="text1" w:themeTint="F2"/>
                <w:sz w:val="24"/>
                <w:szCs w:val="24"/>
              </w:rPr>
              <w:t>645 409,70 тыс. рублей:</w:t>
            </w:r>
          </w:p>
          <w:p w14:paraId="0073CD87" w14:textId="0F36409A" w:rsidR="005549BF" w:rsidRPr="00482A29" w:rsidRDefault="005549BF" w:rsidP="005549CB">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 xml:space="preserve">за счет средств республиканского бюджета – </w:t>
            </w:r>
            <w:r w:rsidR="004C01E3" w:rsidRPr="00482A29">
              <w:rPr>
                <w:rFonts w:ascii="Times New Roman" w:hAnsi="Times New Roman"/>
                <w:color w:val="0D0D0D" w:themeColor="text1" w:themeTint="F2"/>
                <w:sz w:val="24"/>
                <w:szCs w:val="24"/>
              </w:rPr>
              <w:t>392</w:t>
            </w:r>
            <w:r w:rsidR="006D0474" w:rsidRPr="00482A29">
              <w:rPr>
                <w:rFonts w:ascii="Times New Roman" w:hAnsi="Times New Roman"/>
                <w:color w:val="0D0D0D" w:themeColor="text1" w:themeTint="F2"/>
                <w:sz w:val="24"/>
                <w:szCs w:val="24"/>
              </w:rPr>
              <w:t> 2</w:t>
            </w:r>
            <w:r w:rsidR="004C01E3" w:rsidRPr="00482A29">
              <w:rPr>
                <w:rFonts w:ascii="Times New Roman" w:hAnsi="Times New Roman"/>
                <w:color w:val="0D0D0D" w:themeColor="text1" w:themeTint="F2"/>
                <w:sz w:val="24"/>
                <w:szCs w:val="24"/>
              </w:rPr>
              <w:t>31</w:t>
            </w:r>
            <w:r w:rsidR="006D0474" w:rsidRPr="00482A29">
              <w:rPr>
                <w:rFonts w:ascii="Times New Roman" w:hAnsi="Times New Roman"/>
                <w:color w:val="0D0D0D" w:themeColor="text1" w:themeTint="F2"/>
                <w:sz w:val="24"/>
                <w:szCs w:val="24"/>
              </w:rPr>
              <w:t>,</w:t>
            </w:r>
            <w:r w:rsidR="004C01E3" w:rsidRPr="00482A29">
              <w:rPr>
                <w:rFonts w:ascii="Times New Roman" w:hAnsi="Times New Roman"/>
                <w:color w:val="0D0D0D" w:themeColor="text1" w:themeTint="F2"/>
                <w:sz w:val="24"/>
                <w:szCs w:val="24"/>
              </w:rPr>
              <w:t>2</w:t>
            </w:r>
            <w:r w:rsidR="006D0474" w:rsidRPr="00482A29">
              <w:rPr>
                <w:rFonts w:ascii="Times New Roman" w:hAnsi="Times New Roman"/>
                <w:color w:val="0D0D0D" w:themeColor="text1" w:themeTint="F2"/>
                <w:sz w:val="24"/>
                <w:szCs w:val="24"/>
              </w:rPr>
              <w:t>0</w:t>
            </w:r>
            <w:r w:rsidRPr="00482A29">
              <w:rPr>
                <w:rFonts w:ascii="Times New Roman" w:hAnsi="Times New Roman"/>
                <w:color w:val="0D0D0D" w:themeColor="text1" w:themeTint="F2"/>
                <w:sz w:val="24"/>
                <w:szCs w:val="24"/>
              </w:rPr>
              <w:t xml:space="preserve"> тыс. рублей:</w:t>
            </w:r>
          </w:p>
          <w:p w14:paraId="255247C1" w14:textId="50911F4C" w:rsidR="005549BF" w:rsidRPr="00482A29" w:rsidRDefault="005549BF" w:rsidP="005549CB">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 xml:space="preserve">2024 год – </w:t>
            </w:r>
            <w:r w:rsidR="005616B1" w:rsidRPr="00482A29">
              <w:rPr>
                <w:rFonts w:ascii="Times New Roman" w:hAnsi="Times New Roman"/>
                <w:color w:val="0D0D0D" w:themeColor="text1" w:themeTint="F2"/>
                <w:sz w:val="24"/>
                <w:szCs w:val="24"/>
              </w:rPr>
              <w:t>2</w:t>
            </w:r>
            <w:r w:rsidR="006831AD" w:rsidRPr="00482A29">
              <w:rPr>
                <w:rFonts w:ascii="Times New Roman" w:hAnsi="Times New Roman"/>
                <w:color w:val="0D0D0D" w:themeColor="text1" w:themeTint="F2"/>
                <w:sz w:val="24"/>
                <w:szCs w:val="24"/>
              </w:rPr>
              <w:t>8</w:t>
            </w:r>
            <w:r w:rsidR="00C04037" w:rsidRPr="00482A29">
              <w:rPr>
                <w:rFonts w:ascii="Times New Roman" w:hAnsi="Times New Roman"/>
                <w:color w:val="0D0D0D" w:themeColor="text1" w:themeTint="F2"/>
                <w:sz w:val="24"/>
                <w:szCs w:val="24"/>
              </w:rPr>
              <w:t> </w:t>
            </w:r>
            <w:r w:rsidR="006D0474" w:rsidRPr="00482A29">
              <w:rPr>
                <w:rFonts w:ascii="Times New Roman" w:hAnsi="Times New Roman"/>
                <w:color w:val="0D0D0D" w:themeColor="text1" w:themeTint="F2"/>
                <w:sz w:val="24"/>
                <w:szCs w:val="24"/>
              </w:rPr>
              <w:t>4</w:t>
            </w:r>
            <w:r w:rsidR="006831AD" w:rsidRPr="00482A29">
              <w:rPr>
                <w:rFonts w:ascii="Times New Roman" w:hAnsi="Times New Roman"/>
                <w:color w:val="0D0D0D" w:themeColor="text1" w:themeTint="F2"/>
                <w:sz w:val="24"/>
                <w:szCs w:val="24"/>
              </w:rPr>
              <w:t>91</w:t>
            </w:r>
            <w:r w:rsidR="00C04037" w:rsidRPr="00482A29">
              <w:rPr>
                <w:rFonts w:ascii="Times New Roman" w:hAnsi="Times New Roman"/>
                <w:color w:val="0D0D0D" w:themeColor="text1" w:themeTint="F2"/>
                <w:sz w:val="24"/>
                <w:szCs w:val="24"/>
              </w:rPr>
              <w:t>,</w:t>
            </w:r>
            <w:r w:rsidR="006D0474" w:rsidRPr="00482A29">
              <w:rPr>
                <w:rFonts w:ascii="Times New Roman" w:hAnsi="Times New Roman"/>
                <w:color w:val="0D0D0D" w:themeColor="text1" w:themeTint="F2"/>
                <w:sz w:val="24"/>
                <w:szCs w:val="24"/>
              </w:rPr>
              <w:t>3</w:t>
            </w:r>
            <w:r w:rsidR="000D2752" w:rsidRPr="00482A29">
              <w:rPr>
                <w:rFonts w:ascii="Times New Roman" w:hAnsi="Times New Roman"/>
                <w:color w:val="0D0D0D" w:themeColor="text1" w:themeTint="F2"/>
                <w:sz w:val="24"/>
                <w:szCs w:val="24"/>
              </w:rPr>
              <w:t>0</w:t>
            </w:r>
            <w:r w:rsidRPr="00482A29">
              <w:rPr>
                <w:rFonts w:ascii="Times New Roman" w:hAnsi="Times New Roman"/>
                <w:color w:val="0D0D0D" w:themeColor="text1" w:themeTint="F2"/>
                <w:sz w:val="24"/>
                <w:szCs w:val="24"/>
              </w:rPr>
              <w:t xml:space="preserve"> тыс. рублей;</w:t>
            </w:r>
          </w:p>
          <w:p w14:paraId="609775FA" w14:textId="19A9463B" w:rsidR="005549BF" w:rsidRPr="00482A29" w:rsidRDefault="00C04037" w:rsidP="005549CB">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 xml:space="preserve">2025 год – </w:t>
            </w:r>
            <w:r w:rsidR="006D0474" w:rsidRPr="00482A29">
              <w:rPr>
                <w:rFonts w:ascii="Times New Roman" w:hAnsi="Times New Roman"/>
                <w:color w:val="0D0D0D" w:themeColor="text1" w:themeTint="F2"/>
                <w:sz w:val="24"/>
                <w:szCs w:val="24"/>
              </w:rPr>
              <w:t>26 195,40</w:t>
            </w:r>
            <w:r w:rsidR="005549BF" w:rsidRPr="00482A29">
              <w:rPr>
                <w:rFonts w:ascii="Times New Roman" w:hAnsi="Times New Roman"/>
                <w:color w:val="0D0D0D" w:themeColor="text1" w:themeTint="F2"/>
                <w:sz w:val="24"/>
                <w:szCs w:val="24"/>
              </w:rPr>
              <w:t xml:space="preserve"> тыс. рублей;</w:t>
            </w:r>
          </w:p>
          <w:p w14:paraId="2639830A" w14:textId="44AC39F6" w:rsidR="00283FFD" w:rsidRPr="00482A29" w:rsidRDefault="00283FFD" w:rsidP="00283FFD">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2026 год –</w:t>
            </w:r>
            <w:r w:rsidR="007F5D65">
              <w:rPr>
                <w:rFonts w:ascii="Times New Roman" w:hAnsi="Times New Roman"/>
                <w:color w:val="0D0D0D" w:themeColor="text1" w:themeTint="F2"/>
                <w:sz w:val="24"/>
                <w:szCs w:val="24"/>
              </w:rPr>
              <w:t xml:space="preserve"> </w:t>
            </w:r>
            <w:r w:rsidR="006D0474" w:rsidRPr="00482A29">
              <w:rPr>
                <w:rFonts w:ascii="Times New Roman" w:hAnsi="Times New Roman"/>
                <w:color w:val="0D0D0D" w:themeColor="text1" w:themeTint="F2"/>
                <w:sz w:val="24"/>
                <w:szCs w:val="24"/>
              </w:rPr>
              <w:t>70 041,00</w:t>
            </w:r>
            <w:r w:rsidRPr="00482A29">
              <w:rPr>
                <w:rFonts w:ascii="Times New Roman" w:hAnsi="Times New Roman"/>
                <w:color w:val="0D0D0D" w:themeColor="text1" w:themeTint="F2"/>
                <w:sz w:val="24"/>
                <w:szCs w:val="24"/>
              </w:rPr>
              <w:t xml:space="preserve"> тыс. рублей;</w:t>
            </w:r>
          </w:p>
          <w:p w14:paraId="0764E4C9" w14:textId="1E38682A" w:rsidR="00283FFD" w:rsidRPr="00482A29" w:rsidRDefault="00283FFD" w:rsidP="00283FFD">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2027 год –</w:t>
            </w:r>
            <w:r w:rsidR="007F5D65">
              <w:rPr>
                <w:rFonts w:ascii="Times New Roman" w:hAnsi="Times New Roman"/>
                <w:color w:val="0D0D0D" w:themeColor="text1" w:themeTint="F2"/>
                <w:sz w:val="24"/>
                <w:szCs w:val="24"/>
              </w:rPr>
              <w:t xml:space="preserve"> </w:t>
            </w:r>
            <w:r w:rsidR="006D0474" w:rsidRPr="00482A29">
              <w:rPr>
                <w:rFonts w:ascii="Times New Roman" w:hAnsi="Times New Roman"/>
                <w:color w:val="0D0D0D" w:themeColor="text1" w:themeTint="F2"/>
                <w:sz w:val="24"/>
                <w:szCs w:val="24"/>
              </w:rPr>
              <w:t>75 </w:t>
            </w:r>
            <w:r w:rsidR="004C01E3" w:rsidRPr="00482A29">
              <w:rPr>
                <w:rFonts w:ascii="Times New Roman" w:hAnsi="Times New Roman"/>
                <w:color w:val="0D0D0D" w:themeColor="text1" w:themeTint="F2"/>
                <w:sz w:val="24"/>
                <w:szCs w:val="24"/>
              </w:rPr>
              <w:t>9</w:t>
            </w:r>
            <w:r w:rsidR="006D0474" w:rsidRPr="00482A29">
              <w:rPr>
                <w:rFonts w:ascii="Times New Roman" w:hAnsi="Times New Roman"/>
                <w:color w:val="0D0D0D" w:themeColor="text1" w:themeTint="F2"/>
                <w:sz w:val="24"/>
                <w:szCs w:val="24"/>
              </w:rPr>
              <w:t>7</w:t>
            </w:r>
            <w:r w:rsidR="004C01E3" w:rsidRPr="00482A29">
              <w:rPr>
                <w:rFonts w:ascii="Times New Roman" w:hAnsi="Times New Roman"/>
                <w:color w:val="0D0D0D" w:themeColor="text1" w:themeTint="F2"/>
                <w:sz w:val="24"/>
                <w:szCs w:val="24"/>
              </w:rPr>
              <w:t>9</w:t>
            </w:r>
            <w:r w:rsidR="006D0474" w:rsidRPr="00482A29">
              <w:rPr>
                <w:rFonts w:ascii="Times New Roman" w:hAnsi="Times New Roman"/>
                <w:color w:val="0D0D0D" w:themeColor="text1" w:themeTint="F2"/>
                <w:sz w:val="24"/>
                <w:szCs w:val="24"/>
              </w:rPr>
              <w:t>,</w:t>
            </w:r>
            <w:r w:rsidR="004C01E3" w:rsidRPr="00482A29">
              <w:rPr>
                <w:rFonts w:ascii="Times New Roman" w:hAnsi="Times New Roman"/>
                <w:color w:val="0D0D0D" w:themeColor="text1" w:themeTint="F2"/>
                <w:sz w:val="24"/>
                <w:szCs w:val="24"/>
              </w:rPr>
              <w:t>6</w:t>
            </w:r>
            <w:r w:rsidR="006D0474" w:rsidRPr="00482A29">
              <w:rPr>
                <w:rFonts w:ascii="Times New Roman" w:hAnsi="Times New Roman"/>
                <w:color w:val="0D0D0D" w:themeColor="text1" w:themeTint="F2"/>
                <w:sz w:val="24"/>
                <w:szCs w:val="24"/>
              </w:rPr>
              <w:t>0</w:t>
            </w:r>
            <w:r w:rsidRPr="00482A29">
              <w:rPr>
                <w:rFonts w:ascii="Times New Roman" w:hAnsi="Times New Roman"/>
                <w:color w:val="0D0D0D" w:themeColor="text1" w:themeTint="F2"/>
                <w:sz w:val="24"/>
                <w:szCs w:val="24"/>
              </w:rPr>
              <w:t xml:space="preserve"> тыс. рублей;</w:t>
            </w:r>
          </w:p>
          <w:p w14:paraId="44A9B7CE" w14:textId="7500DCE9" w:rsidR="00283FFD" w:rsidRPr="00482A29" w:rsidRDefault="00283FFD" w:rsidP="00283FFD">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2028 год –</w:t>
            </w:r>
            <w:r w:rsidR="007F5D65">
              <w:rPr>
                <w:rFonts w:ascii="Times New Roman" w:hAnsi="Times New Roman"/>
                <w:color w:val="0D0D0D" w:themeColor="text1" w:themeTint="F2"/>
                <w:sz w:val="24"/>
                <w:szCs w:val="24"/>
              </w:rPr>
              <w:t xml:space="preserve"> </w:t>
            </w:r>
            <w:r w:rsidR="006D0474" w:rsidRPr="00482A29">
              <w:rPr>
                <w:rFonts w:ascii="Times New Roman" w:hAnsi="Times New Roman"/>
                <w:color w:val="0D0D0D" w:themeColor="text1" w:themeTint="F2"/>
                <w:sz w:val="24"/>
                <w:szCs w:val="24"/>
              </w:rPr>
              <w:t>76 </w:t>
            </w:r>
            <w:r w:rsidR="004C01E3" w:rsidRPr="00482A29">
              <w:rPr>
                <w:rFonts w:ascii="Times New Roman" w:hAnsi="Times New Roman"/>
                <w:color w:val="0D0D0D" w:themeColor="text1" w:themeTint="F2"/>
                <w:sz w:val="24"/>
                <w:szCs w:val="24"/>
              </w:rPr>
              <w:t>783</w:t>
            </w:r>
            <w:r w:rsidR="006D0474" w:rsidRPr="00482A29">
              <w:rPr>
                <w:rFonts w:ascii="Times New Roman" w:hAnsi="Times New Roman"/>
                <w:color w:val="0D0D0D" w:themeColor="text1" w:themeTint="F2"/>
                <w:sz w:val="24"/>
                <w:szCs w:val="24"/>
              </w:rPr>
              <w:t>,20</w:t>
            </w:r>
            <w:r w:rsidRPr="00482A29">
              <w:rPr>
                <w:rFonts w:ascii="Times New Roman" w:hAnsi="Times New Roman"/>
                <w:color w:val="0D0D0D" w:themeColor="text1" w:themeTint="F2"/>
                <w:sz w:val="24"/>
                <w:szCs w:val="24"/>
              </w:rPr>
              <w:t xml:space="preserve"> тыс. рублей;</w:t>
            </w:r>
          </w:p>
          <w:p w14:paraId="3DFD29EF" w14:textId="3D27C5B0" w:rsidR="00283FFD" w:rsidRPr="00482A29" w:rsidRDefault="00283FFD" w:rsidP="00283FFD">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2029 год –</w:t>
            </w:r>
            <w:r w:rsidR="007F5D65">
              <w:rPr>
                <w:rFonts w:ascii="Times New Roman" w:hAnsi="Times New Roman"/>
                <w:color w:val="0D0D0D" w:themeColor="text1" w:themeTint="F2"/>
                <w:sz w:val="24"/>
                <w:szCs w:val="24"/>
              </w:rPr>
              <w:t xml:space="preserve"> </w:t>
            </w:r>
            <w:r w:rsidR="006D0474" w:rsidRPr="00482A29">
              <w:rPr>
                <w:rFonts w:ascii="Times New Roman" w:hAnsi="Times New Roman"/>
                <w:color w:val="0D0D0D" w:themeColor="text1" w:themeTint="F2"/>
                <w:sz w:val="24"/>
                <w:szCs w:val="24"/>
              </w:rPr>
              <w:t>58 </w:t>
            </w:r>
            <w:r w:rsidR="004C01E3" w:rsidRPr="00482A29">
              <w:rPr>
                <w:rFonts w:ascii="Times New Roman" w:hAnsi="Times New Roman"/>
                <w:color w:val="0D0D0D" w:themeColor="text1" w:themeTint="F2"/>
                <w:sz w:val="24"/>
                <w:szCs w:val="24"/>
              </w:rPr>
              <w:t>618</w:t>
            </w:r>
            <w:r w:rsidR="006D0474" w:rsidRPr="00482A29">
              <w:rPr>
                <w:rFonts w:ascii="Times New Roman" w:hAnsi="Times New Roman"/>
                <w:color w:val="0D0D0D" w:themeColor="text1" w:themeTint="F2"/>
                <w:sz w:val="24"/>
                <w:szCs w:val="24"/>
              </w:rPr>
              <w:t>,</w:t>
            </w:r>
            <w:r w:rsidR="004C01E3" w:rsidRPr="00482A29">
              <w:rPr>
                <w:rFonts w:ascii="Times New Roman" w:hAnsi="Times New Roman"/>
                <w:color w:val="0D0D0D" w:themeColor="text1" w:themeTint="F2"/>
                <w:sz w:val="24"/>
                <w:szCs w:val="24"/>
              </w:rPr>
              <w:t>1</w:t>
            </w:r>
            <w:r w:rsidR="006D0474" w:rsidRPr="00482A29">
              <w:rPr>
                <w:rFonts w:ascii="Times New Roman" w:hAnsi="Times New Roman"/>
                <w:color w:val="0D0D0D" w:themeColor="text1" w:themeTint="F2"/>
                <w:sz w:val="24"/>
                <w:szCs w:val="24"/>
              </w:rPr>
              <w:t>0</w:t>
            </w:r>
            <w:r w:rsidRPr="00482A29">
              <w:rPr>
                <w:rFonts w:ascii="Times New Roman" w:hAnsi="Times New Roman"/>
                <w:color w:val="0D0D0D" w:themeColor="text1" w:themeTint="F2"/>
                <w:sz w:val="24"/>
                <w:szCs w:val="24"/>
              </w:rPr>
              <w:t xml:space="preserve"> тыс. рублей;</w:t>
            </w:r>
          </w:p>
          <w:p w14:paraId="343E9655" w14:textId="39D7D245" w:rsidR="00283FFD" w:rsidRPr="00482A29" w:rsidRDefault="00283FFD" w:rsidP="00283FFD">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2030 год –</w:t>
            </w:r>
            <w:r w:rsidR="007F5D65">
              <w:rPr>
                <w:rFonts w:ascii="Times New Roman" w:hAnsi="Times New Roman"/>
                <w:color w:val="0D0D0D" w:themeColor="text1" w:themeTint="F2"/>
                <w:sz w:val="24"/>
                <w:szCs w:val="24"/>
              </w:rPr>
              <w:t xml:space="preserve"> </w:t>
            </w:r>
            <w:r w:rsidR="006D0474" w:rsidRPr="00482A29">
              <w:rPr>
                <w:rFonts w:ascii="Times New Roman" w:hAnsi="Times New Roman"/>
                <w:color w:val="0D0D0D" w:themeColor="text1" w:themeTint="F2"/>
                <w:sz w:val="24"/>
                <w:szCs w:val="24"/>
              </w:rPr>
              <w:t>5</w:t>
            </w:r>
            <w:r w:rsidR="004C01E3" w:rsidRPr="00482A29">
              <w:rPr>
                <w:rFonts w:ascii="Times New Roman" w:hAnsi="Times New Roman"/>
                <w:color w:val="0D0D0D" w:themeColor="text1" w:themeTint="F2"/>
                <w:sz w:val="24"/>
                <w:szCs w:val="24"/>
              </w:rPr>
              <w:t>6</w:t>
            </w:r>
            <w:r w:rsidR="006D0474" w:rsidRPr="00482A29">
              <w:rPr>
                <w:rFonts w:ascii="Times New Roman" w:hAnsi="Times New Roman"/>
                <w:color w:val="0D0D0D" w:themeColor="text1" w:themeTint="F2"/>
                <w:sz w:val="24"/>
                <w:szCs w:val="24"/>
              </w:rPr>
              <w:t> </w:t>
            </w:r>
            <w:r w:rsidR="004C01E3" w:rsidRPr="00482A29">
              <w:rPr>
                <w:rFonts w:ascii="Times New Roman" w:hAnsi="Times New Roman"/>
                <w:color w:val="0D0D0D" w:themeColor="text1" w:themeTint="F2"/>
                <w:sz w:val="24"/>
                <w:szCs w:val="24"/>
              </w:rPr>
              <w:t>122</w:t>
            </w:r>
            <w:r w:rsidR="006D0474" w:rsidRPr="00482A29">
              <w:rPr>
                <w:rFonts w:ascii="Times New Roman" w:hAnsi="Times New Roman"/>
                <w:color w:val="0D0D0D" w:themeColor="text1" w:themeTint="F2"/>
                <w:sz w:val="24"/>
                <w:szCs w:val="24"/>
              </w:rPr>
              <w:t>,</w:t>
            </w:r>
            <w:r w:rsidR="004C01E3" w:rsidRPr="00482A29">
              <w:rPr>
                <w:rFonts w:ascii="Times New Roman" w:hAnsi="Times New Roman"/>
                <w:color w:val="0D0D0D" w:themeColor="text1" w:themeTint="F2"/>
                <w:sz w:val="24"/>
                <w:szCs w:val="24"/>
              </w:rPr>
              <w:t>6</w:t>
            </w:r>
            <w:r w:rsidR="006D0474" w:rsidRPr="00482A29">
              <w:rPr>
                <w:rFonts w:ascii="Times New Roman" w:hAnsi="Times New Roman"/>
                <w:color w:val="0D0D0D" w:themeColor="text1" w:themeTint="F2"/>
                <w:sz w:val="24"/>
                <w:szCs w:val="24"/>
              </w:rPr>
              <w:t>0</w:t>
            </w:r>
            <w:r w:rsidRPr="00482A29">
              <w:rPr>
                <w:rFonts w:ascii="Times New Roman" w:hAnsi="Times New Roman"/>
                <w:color w:val="0D0D0D" w:themeColor="text1" w:themeTint="F2"/>
                <w:sz w:val="24"/>
                <w:szCs w:val="24"/>
              </w:rPr>
              <w:t xml:space="preserve"> тыс. рублей;</w:t>
            </w:r>
          </w:p>
          <w:p w14:paraId="2D95E0DF" w14:textId="53F34840" w:rsidR="005549BF" w:rsidRPr="00482A29" w:rsidRDefault="005549BF" w:rsidP="005549CB">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 xml:space="preserve">за счет средств местного бюджета – </w:t>
            </w:r>
            <w:r w:rsidR="0033308F" w:rsidRPr="00482A29">
              <w:rPr>
                <w:rFonts w:ascii="Times New Roman" w:hAnsi="Times New Roman"/>
                <w:color w:val="0D0D0D" w:themeColor="text1" w:themeTint="F2"/>
                <w:sz w:val="24"/>
                <w:szCs w:val="24"/>
              </w:rPr>
              <w:t>5</w:t>
            </w:r>
            <w:r w:rsidR="00283FFD" w:rsidRPr="00482A29">
              <w:rPr>
                <w:rFonts w:ascii="Times New Roman" w:hAnsi="Times New Roman"/>
                <w:color w:val="0D0D0D" w:themeColor="text1" w:themeTint="F2"/>
                <w:sz w:val="24"/>
                <w:szCs w:val="24"/>
              </w:rPr>
              <w:t xml:space="preserve"> </w:t>
            </w:r>
            <w:r w:rsidR="0033308F" w:rsidRPr="00482A29">
              <w:rPr>
                <w:rFonts w:ascii="Times New Roman" w:hAnsi="Times New Roman"/>
                <w:color w:val="0D0D0D" w:themeColor="text1" w:themeTint="F2"/>
                <w:sz w:val="24"/>
                <w:szCs w:val="24"/>
              </w:rPr>
              <w:t>808</w:t>
            </w:r>
            <w:r w:rsidR="00C86437" w:rsidRPr="00482A29">
              <w:rPr>
                <w:rFonts w:ascii="Times New Roman" w:hAnsi="Times New Roman"/>
                <w:color w:val="0D0D0D" w:themeColor="text1" w:themeTint="F2"/>
                <w:sz w:val="24"/>
                <w:szCs w:val="24"/>
              </w:rPr>
              <w:t>,</w:t>
            </w:r>
            <w:r w:rsidR="0033308F" w:rsidRPr="00482A29">
              <w:rPr>
                <w:rFonts w:ascii="Times New Roman" w:hAnsi="Times New Roman"/>
                <w:color w:val="0D0D0D" w:themeColor="text1" w:themeTint="F2"/>
                <w:sz w:val="24"/>
                <w:szCs w:val="24"/>
              </w:rPr>
              <w:t>1</w:t>
            </w:r>
            <w:r w:rsidR="00283FFD" w:rsidRPr="00482A29">
              <w:rPr>
                <w:rFonts w:ascii="Times New Roman" w:hAnsi="Times New Roman"/>
                <w:color w:val="0D0D0D" w:themeColor="text1" w:themeTint="F2"/>
                <w:sz w:val="24"/>
                <w:szCs w:val="24"/>
              </w:rPr>
              <w:t>0</w:t>
            </w:r>
            <w:r w:rsidRPr="00482A29">
              <w:rPr>
                <w:rFonts w:ascii="Times New Roman" w:hAnsi="Times New Roman"/>
                <w:color w:val="0D0D0D" w:themeColor="text1" w:themeTint="F2"/>
                <w:sz w:val="24"/>
                <w:szCs w:val="24"/>
              </w:rPr>
              <w:t xml:space="preserve"> тыс. рублей:</w:t>
            </w:r>
          </w:p>
          <w:p w14:paraId="422A4094" w14:textId="6050324B" w:rsidR="005549BF" w:rsidRPr="00482A29" w:rsidRDefault="005549CB" w:rsidP="005549CB">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 xml:space="preserve">2024 год – </w:t>
            </w:r>
            <w:r w:rsidR="0033308F" w:rsidRPr="00482A29">
              <w:rPr>
                <w:rFonts w:ascii="Times New Roman" w:hAnsi="Times New Roman"/>
                <w:color w:val="0D0D0D" w:themeColor="text1" w:themeTint="F2"/>
                <w:sz w:val="24"/>
                <w:szCs w:val="24"/>
              </w:rPr>
              <w:t>1 587,40</w:t>
            </w:r>
            <w:r w:rsidR="005549BF" w:rsidRPr="00482A29">
              <w:rPr>
                <w:rFonts w:ascii="Times New Roman" w:hAnsi="Times New Roman"/>
                <w:color w:val="0D0D0D" w:themeColor="text1" w:themeTint="F2"/>
                <w:sz w:val="24"/>
                <w:szCs w:val="24"/>
              </w:rPr>
              <w:t xml:space="preserve"> тыс. рублей;</w:t>
            </w:r>
          </w:p>
          <w:p w14:paraId="69FC3878" w14:textId="04BD64C9" w:rsidR="005549BF" w:rsidRPr="00482A29" w:rsidRDefault="005549CB" w:rsidP="005549CB">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 xml:space="preserve">2025 год – </w:t>
            </w:r>
            <w:r w:rsidR="0033308F" w:rsidRPr="00482A29">
              <w:rPr>
                <w:rFonts w:ascii="Times New Roman" w:hAnsi="Times New Roman"/>
                <w:color w:val="0D0D0D" w:themeColor="text1" w:themeTint="F2"/>
                <w:sz w:val="24"/>
                <w:szCs w:val="24"/>
              </w:rPr>
              <w:t>1 940,10</w:t>
            </w:r>
            <w:r w:rsidR="005549BF" w:rsidRPr="00482A29">
              <w:rPr>
                <w:rFonts w:ascii="Times New Roman" w:hAnsi="Times New Roman"/>
                <w:color w:val="0D0D0D" w:themeColor="text1" w:themeTint="F2"/>
                <w:sz w:val="24"/>
                <w:szCs w:val="24"/>
              </w:rPr>
              <w:t xml:space="preserve"> тыс. рублей;</w:t>
            </w:r>
          </w:p>
          <w:p w14:paraId="36DE4309" w14:textId="27AA7909" w:rsidR="00283FFD" w:rsidRPr="00482A29" w:rsidRDefault="00283FFD" w:rsidP="00283FFD">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2026 год –</w:t>
            </w:r>
            <w:r w:rsidR="007F5D65">
              <w:rPr>
                <w:rFonts w:ascii="Times New Roman" w:hAnsi="Times New Roman"/>
                <w:color w:val="0D0D0D" w:themeColor="text1" w:themeTint="F2"/>
                <w:sz w:val="24"/>
                <w:szCs w:val="24"/>
              </w:rPr>
              <w:t xml:space="preserve"> </w:t>
            </w:r>
            <w:r w:rsidRPr="00482A29">
              <w:rPr>
                <w:rFonts w:ascii="Times New Roman" w:hAnsi="Times New Roman"/>
                <w:color w:val="0D0D0D" w:themeColor="text1" w:themeTint="F2"/>
                <w:sz w:val="24"/>
                <w:szCs w:val="24"/>
              </w:rPr>
              <w:t>1</w:t>
            </w:r>
            <w:r w:rsidR="0033308F" w:rsidRPr="00482A29">
              <w:rPr>
                <w:rFonts w:ascii="Times New Roman" w:hAnsi="Times New Roman"/>
                <w:color w:val="0D0D0D" w:themeColor="text1" w:themeTint="F2"/>
                <w:sz w:val="24"/>
                <w:szCs w:val="24"/>
              </w:rPr>
              <w:t> 990,6</w:t>
            </w:r>
            <w:r w:rsidRPr="00482A29">
              <w:rPr>
                <w:rFonts w:ascii="Times New Roman" w:hAnsi="Times New Roman"/>
                <w:color w:val="0D0D0D" w:themeColor="text1" w:themeTint="F2"/>
                <w:sz w:val="24"/>
                <w:szCs w:val="24"/>
              </w:rPr>
              <w:t>0 тыс. рублей;</w:t>
            </w:r>
          </w:p>
          <w:p w14:paraId="07BE89D0" w14:textId="51F20B2F" w:rsidR="00283FFD" w:rsidRPr="00482A29" w:rsidRDefault="00283FFD" w:rsidP="00283FFD">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2027 год –</w:t>
            </w:r>
            <w:r w:rsidR="007F5D65">
              <w:rPr>
                <w:rFonts w:ascii="Times New Roman" w:hAnsi="Times New Roman"/>
                <w:color w:val="0D0D0D" w:themeColor="text1" w:themeTint="F2"/>
                <w:sz w:val="24"/>
                <w:szCs w:val="24"/>
              </w:rPr>
              <w:t xml:space="preserve"> </w:t>
            </w:r>
            <w:r w:rsidRPr="00482A29">
              <w:rPr>
                <w:rFonts w:ascii="Times New Roman" w:hAnsi="Times New Roman"/>
                <w:color w:val="0D0D0D" w:themeColor="text1" w:themeTint="F2"/>
                <w:sz w:val="24"/>
                <w:szCs w:val="24"/>
              </w:rPr>
              <w:t>130,0 тыс. рублей;</w:t>
            </w:r>
          </w:p>
          <w:p w14:paraId="33B9A65D" w14:textId="4DA3FDC3" w:rsidR="00283FFD" w:rsidRPr="00482A29" w:rsidRDefault="00283FFD" w:rsidP="00283FFD">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2028 год –</w:t>
            </w:r>
            <w:r w:rsidR="007F5D65">
              <w:rPr>
                <w:rFonts w:ascii="Times New Roman" w:hAnsi="Times New Roman"/>
                <w:color w:val="0D0D0D" w:themeColor="text1" w:themeTint="F2"/>
                <w:sz w:val="24"/>
                <w:szCs w:val="24"/>
              </w:rPr>
              <w:t xml:space="preserve"> </w:t>
            </w:r>
            <w:r w:rsidRPr="00482A29">
              <w:rPr>
                <w:rFonts w:ascii="Times New Roman" w:hAnsi="Times New Roman"/>
                <w:color w:val="0D0D0D" w:themeColor="text1" w:themeTint="F2"/>
                <w:sz w:val="24"/>
                <w:szCs w:val="24"/>
              </w:rPr>
              <w:t>160,0 тыс. рублей;</w:t>
            </w:r>
          </w:p>
          <w:p w14:paraId="7430014B" w14:textId="274B0D10" w:rsidR="00283FFD" w:rsidRPr="00482A29" w:rsidRDefault="00283FFD" w:rsidP="00283FFD">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2029 год –</w:t>
            </w:r>
            <w:r w:rsidR="007F5D65">
              <w:rPr>
                <w:rFonts w:ascii="Times New Roman" w:hAnsi="Times New Roman"/>
                <w:color w:val="0D0D0D" w:themeColor="text1" w:themeTint="F2"/>
                <w:sz w:val="24"/>
                <w:szCs w:val="24"/>
              </w:rPr>
              <w:t xml:space="preserve"> </w:t>
            </w:r>
            <w:r w:rsidRPr="00482A29">
              <w:rPr>
                <w:rFonts w:ascii="Times New Roman" w:hAnsi="Times New Roman"/>
                <w:color w:val="0D0D0D" w:themeColor="text1" w:themeTint="F2"/>
                <w:sz w:val="24"/>
                <w:szCs w:val="24"/>
              </w:rPr>
              <w:t>0 тыс. рублей;</w:t>
            </w:r>
          </w:p>
          <w:p w14:paraId="70AE8D55" w14:textId="0540F5E2" w:rsidR="00283FFD" w:rsidRDefault="00283FFD" w:rsidP="00283FFD">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2030 год –</w:t>
            </w:r>
            <w:r w:rsidR="007F5D65">
              <w:rPr>
                <w:rFonts w:ascii="Times New Roman" w:hAnsi="Times New Roman"/>
                <w:color w:val="0D0D0D" w:themeColor="text1" w:themeTint="F2"/>
                <w:sz w:val="24"/>
                <w:szCs w:val="24"/>
              </w:rPr>
              <w:t xml:space="preserve"> </w:t>
            </w:r>
            <w:r w:rsidRPr="00482A29">
              <w:rPr>
                <w:rFonts w:ascii="Times New Roman" w:hAnsi="Times New Roman"/>
                <w:color w:val="0D0D0D" w:themeColor="text1" w:themeTint="F2"/>
                <w:sz w:val="24"/>
                <w:szCs w:val="24"/>
              </w:rPr>
              <w:t>0 тыс. рублей;</w:t>
            </w:r>
          </w:p>
          <w:p w14:paraId="0C0F311C" w14:textId="28259520" w:rsidR="005549BF" w:rsidRPr="00482A29" w:rsidRDefault="005549BF" w:rsidP="005549CB">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за</w:t>
            </w:r>
            <w:r w:rsidR="00436952" w:rsidRPr="00482A29">
              <w:rPr>
                <w:rFonts w:ascii="Times New Roman" w:hAnsi="Times New Roman"/>
                <w:color w:val="0D0D0D" w:themeColor="text1" w:themeTint="F2"/>
                <w:sz w:val="24"/>
                <w:szCs w:val="24"/>
              </w:rPr>
              <w:t xml:space="preserve"> счет внебюджетных средств –</w:t>
            </w:r>
            <w:r w:rsidR="007F5D65">
              <w:rPr>
                <w:rFonts w:ascii="Times New Roman" w:hAnsi="Times New Roman"/>
                <w:color w:val="0D0D0D" w:themeColor="text1" w:themeTint="F2"/>
                <w:sz w:val="24"/>
                <w:szCs w:val="24"/>
              </w:rPr>
              <w:t xml:space="preserve"> </w:t>
            </w:r>
            <w:r w:rsidR="0033308F" w:rsidRPr="00482A29">
              <w:rPr>
                <w:rFonts w:ascii="Times New Roman" w:hAnsi="Times New Roman"/>
                <w:color w:val="0D0D0D" w:themeColor="text1" w:themeTint="F2"/>
                <w:sz w:val="24"/>
                <w:szCs w:val="24"/>
              </w:rPr>
              <w:t>94</w:t>
            </w:r>
            <w:r w:rsidR="00436952" w:rsidRPr="00482A29">
              <w:rPr>
                <w:rFonts w:ascii="Times New Roman" w:hAnsi="Times New Roman"/>
                <w:color w:val="0D0D0D" w:themeColor="text1" w:themeTint="F2"/>
                <w:sz w:val="24"/>
                <w:szCs w:val="24"/>
              </w:rPr>
              <w:t>3</w:t>
            </w:r>
            <w:r w:rsidR="00BB4921" w:rsidRPr="00482A29">
              <w:rPr>
                <w:rFonts w:ascii="Times New Roman" w:hAnsi="Times New Roman"/>
                <w:color w:val="0D0D0D" w:themeColor="text1" w:themeTint="F2"/>
                <w:sz w:val="24"/>
                <w:szCs w:val="24"/>
              </w:rPr>
              <w:t> </w:t>
            </w:r>
            <w:r w:rsidR="00436952" w:rsidRPr="00482A29">
              <w:rPr>
                <w:rFonts w:ascii="Times New Roman" w:hAnsi="Times New Roman"/>
                <w:color w:val="0D0D0D" w:themeColor="text1" w:themeTint="F2"/>
                <w:sz w:val="24"/>
                <w:szCs w:val="24"/>
              </w:rPr>
              <w:t>41</w:t>
            </w:r>
            <w:r w:rsidRPr="00482A29">
              <w:rPr>
                <w:rFonts w:ascii="Times New Roman" w:hAnsi="Times New Roman"/>
                <w:color w:val="0D0D0D" w:themeColor="text1" w:themeTint="F2"/>
                <w:sz w:val="24"/>
                <w:szCs w:val="24"/>
              </w:rPr>
              <w:t>2,</w:t>
            </w:r>
            <w:r w:rsidR="00436952" w:rsidRPr="00482A29">
              <w:rPr>
                <w:rFonts w:ascii="Times New Roman" w:hAnsi="Times New Roman"/>
                <w:color w:val="0D0D0D" w:themeColor="text1" w:themeTint="F2"/>
                <w:sz w:val="24"/>
                <w:szCs w:val="24"/>
              </w:rPr>
              <w:t>17</w:t>
            </w:r>
            <w:r w:rsidRPr="00482A29">
              <w:rPr>
                <w:rFonts w:ascii="Times New Roman" w:hAnsi="Times New Roman"/>
                <w:color w:val="0D0D0D" w:themeColor="text1" w:themeTint="F2"/>
                <w:sz w:val="24"/>
                <w:szCs w:val="24"/>
              </w:rPr>
              <w:t xml:space="preserve"> тыс. рублей:</w:t>
            </w:r>
          </w:p>
          <w:p w14:paraId="26294867" w14:textId="44D6C50A" w:rsidR="005549BF" w:rsidRPr="00482A29" w:rsidRDefault="005549BF" w:rsidP="005549CB">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2024 год –</w:t>
            </w:r>
            <w:r w:rsidR="007F5D65">
              <w:rPr>
                <w:rFonts w:ascii="Times New Roman" w:hAnsi="Times New Roman"/>
                <w:color w:val="0D0D0D" w:themeColor="text1" w:themeTint="F2"/>
                <w:sz w:val="24"/>
                <w:szCs w:val="24"/>
              </w:rPr>
              <w:t xml:space="preserve"> </w:t>
            </w:r>
            <w:r w:rsidR="00BB4921" w:rsidRPr="00482A29">
              <w:rPr>
                <w:rFonts w:ascii="Times New Roman" w:hAnsi="Times New Roman"/>
                <w:color w:val="0D0D0D" w:themeColor="text1" w:themeTint="F2"/>
                <w:sz w:val="24"/>
                <w:szCs w:val="24"/>
              </w:rPr>
              <w:t>41</w:t>
            </w:r>
            <w:r w:rsidRPr="00482A29">
              <w:rPr>
                <w:rFonts w:ascii="Times New Roman" w:hAnsi="Times New Roman"/>
                <w:color w:val="0D0D0D" w:themeColor="text1" w:themeTint="F2"/>
                <w:sz w:val="24"/>
                <w:szCs w:val="24"/>
              </w:rPr>
              <w:t>2 240,31тыс. рублей;</w:t>
            </w:r>
          </w:p>
          <w:p w14:paraId="6B874097" w14:textId="77777777" w:rsidR="00436952" w:rsidRPr="00482A29" w:rsidRDefault="005549BF" w:rsidP="009B47C5">
            <w:pPr>
              <w:pStyle w:val="a4"/>
              <w:numPr>
                <w:ilvl w:val="0"/>
                <w:numId w:val="19"/>
              </w:numPr>
              <w:spacing w:after="0" w:line="240" w:lineRule="auto"/>
              <w:ind w:left="451"/>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год – 251 171,86 тыс. рублей</w:t>
            </w:r>
            <w:r w:rsidR="009B47C5" w:rsidRPr="00482A29">
              <w:rPr>
                <w:rFonts w:ascii="Times New Roman" w:hAnsi="Times New Roman"/>
                <w:color w:val="0D0D0D" w:themeColor="text1" w:themeTint="F2"/>
                <w:sz w:val="24"/>
                <w:szCs w:val="24"/>
              </w:rPr>
              <w:t>.</w:t>
            </w:r>
          </w:p>
          <w:p w14:paraId="1B4034EA" w14:textId="39EE776A" w:rsidR="00436952" w:rsidRPr="00482A29" w:rsidRDefault="00436952" w:rsidP="00436952">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2026 год –</w:t>
            </w:r>
            <w:r w:rsidR="007F5D65">
              <w:rPr>
                <w:rFonts w:ascii="Times New Roman" w:hAnsi="Times New Roman"/>
                <w:color w:val="0D0D0D" w:themeColor="text1" w:themeTint="F2"/>
                <w:sz w:val="24"/>
                <w:szCs w:val="24"/>
              </w:rPr>
              <w:t xml:space="preserve"> </w:t>
            </w:r>
            <w:r w:rsidR="0033308F" w:rsidRPr="00482A29">
              <w:rPr>
                <w:rFonts w:ascii="Times New Roman" w:hAnsi="Times New Roman"/>
                <w:color w:val="0D0D0D" w:themeColor="text1" w:themeTint="F2"/>
                <w:sz w:val="24"/>
                <w:szCs w:val="24"/>
              </w:rPr>
              <w:t>280 000,</w:t>
            </w:r>
            <w:r w:rsidRPr="00482A29">
              <w:rPr>
                <w:rFonts w:ascii="Times New Roman" w:hAnsi="Times New Roman"/>
                <w:color w:val="0D0D0D" w:themeColor="text1" w:themeTint="F2"/>
                <w:sz w:val="24"/>
                <w:szCs w:val="24"/>
              </w:rPr>
              <w:t>0 тыс. рублей;</w:t>
            </w:r>
          </w:p>
          <w:p w14:paraId="093AC842" w14:textId="0C67E751" w:rsidR="00436952" w:rsidRPr="00482A29" w:rsidRDefault="00436952" w:rsidP="00436952">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2027 год –</w:t>
            </w:r>
            <w:r w:rsidR="007F5D65">
              <w:rPr>
                <w:rFonts w:ascii="Times New Roman" w:hAnsi="Times New Roman"/>
                <w:color w:val="0D0D0D" w:themeColor="text1" w:themeTint="F2"/>
                <w:sz w:val="24"/>
                <w:szCs w:val="24"/>
              </w:rPr>
              <w:t xml:space="preserve"> </w:t>
            </w:r>
            <w:r w:rsidRPr="00482A29">
              <w:rPr>
                <w:rFonts w:ascii="Times New Roman" w:hAnsi="Times New Roman"/>
                <w:color w:val="0D0D0D" w:themeColor="text1" w:themeTint="F2"/>
                <w:sz w:val="24"/>
                <w:szCs w:val="24"/>
              </w:rPr>
              <w:t>0 тыс. рублей;</w:t>
            </w:r>
          </w:p>
          <w:p w14:paraId="2F2137E3" w14:textId="0921BEAF" w:rsidR="00436952" w:rsidRPr="00482A29" w:rsidRDefault="00436952" w:rsidP="00436952">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2028 год –</w:t>
            </w:r>
            <w:r w:rsidR="007F5D65">
              <w:rPr>
                <w:rFonts w:ascii="Times New Roman" w:hAnsi="Times New Roman"/>
                <w:color w:val="0D0D0D" w:themeColor="text1" w:themeTint="F2"/>
                <w:sz w:val="24"/>
                <w:szCs w:val="24"/>
              </w:rPr>
              <w:t xml:space="preserve"> </w:t>
            </w:r>
            <w:r w:rsidRPr="00482A29">
              <w:rPr>
                <w:rFonts w:ascii="Times New Roman" w:hAnsi="Times New Roman"/>
                <w:color w:val="0D0D0D" w:themeColor="text1" w:themeTint="F2"/>
                <w:sz w:val="24"/>
                <w:szCs w:val="24"/>
              </w:rPr>
              <w:t>0 тыс. рублей;</w:t>
            </w:r>
          </w:p>
          <w:p w14:paraId="2869C3E0" w14:textId="6E9CF226" w:rsidR="00436952" w:rsidRPr="00482A29" w:rsidRDefault="00436952" w:rsidP="00436952">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2029 год –</w:t>
            </w:r>
            <w:r w:rsidR="007F5D65">
              <w:rPr>
                <w:rFonts w:ascii="Times New Roman" w:hAnsi="Times New Roman"/>
                <w:color w:val="0D0D0D" w:themeColor="text1" w:themeTint="F2"/>
                <w:sz w:val="24"/>
                <w:szCs w:val="24"/>
              </w:rPr>
              <w:t xml:space="preserve"> </w:t>
            </w:r>
            <w:r w:rsidRPr="00482A29">
              <w:rPr>
                <w:rFonts w:ascii="Times New Roman" w:hAnsi="Times New Roman"/>
                <w:color w:val="0D0D0D" w:themeColor="text1" w:themeTint="F2"/>
                <w:sz w:val="24"/>
                <w:szCs w:val="24"/>
              </w:rPr>
              <w:t>0 тыс. рублей;</w:t>
            </w:r>
          </w:p>
          <w:p w14:paraId="18CB572F" w14:textId="495777E3" w:rsidR="005549BF" w:rsidRPr="00482A29" w:rsidRDefault="00436952" w:rsidP="00436952">
            <w:pPr>
              <w:spacing w:after="0" w:line="240" w:lineRule="auto"/>
              <w:jc w:val="both"/>
              <w:rPr>
                <w:rFonts w:ascii="Times New Roman" w:hAnsi="Times New Roman"/>
                <w:color w:val="0D0D0D" w:themeColor="text1" w:themeTint="F2"/>
                <w:sz w:val="24"/>
                <w:szCs w:val="24"/>
              </w:rPr>
            </w:pPr>
            <w:r w:rsidRPr="00482A29">
              <w:rPr>
                <w:rFonts w:ascii="Times New Roman" w:hAnsi="Times New Roman"/>
                <w:color w:val="0D0D0D" w:themeColor="text1" w:themeTint="F2"/>
                <w:sz w:val="24"/>
                <w:szCs w:val="24"/>
              </w:rPr>
              <w:t>2030 год –</w:t>
            </w:r>
            <w:r w:rsidR="007F5D65">
              <w:rPr>
                <w:rFonts w:ascii="Times New Roman" w:hAnsi="Times New Roman"/>
                <w:color w:val="0D0D0D" w:themeColor="text1" w:themeTint="F2"/>
                <w:sz w:val="24"/>
                <w:szCs w:val="24"/>
              </w:rPr>
              <w:t xml:space="preserve"> </w:t>
            </w:r>
            <w:r w:rsidRPr="00482A29">
              <w:rPr>
                <w:rFonts w:ascii="Times New Roman" w:hAnsi="Times New Roman"/>
                <w:color w:val="0D0D0D" w:themeColor="text1" w:themeTint="F2"/>
                <w:sz w:val="24"/>
                <w:szCs w:val="24"/>
              </w:rPr>
              <w:t>0 тыс. рублей</w:t>
            </w:r>
            <w:r w:rsidR="00094F71">
              <w:rPr>
                <w:rFonts w:ascii="Times New Roman" w:hAnsi="Times New Roman"/>
                <w:color w:val="0D0D0D" w:themeColor="text1" w:themeTint="F2"/>
                <w:sz w:val="24"/>
                <w:szCs w:val="24"/>
              </w:rPr>
              <w:t>»</w:t>
            </w:r>
            <w:r w:rsidR="0009478E" w:rsidRPr="00482A29">
              <w:rPr>
                <w:rFonts w:ascii="Times New Roman" w:hAnsi="Times New Roman"/>
                <w:color w:val="0D0D0D" w:themeColor="text1" w:themeTint="F2"/>
                <w:sz w:val="24"/>
                <w:szCs w:val="24"/>
              </w:rPr>
              <w:t>;</w:t>
            </w:r>
          </w:p>
        </w:tc>
      </w:tr>
    </w:tbl>
    <w:p w14:paraId="083185EF" w14:textId="268377E0" w:rsidR="00B16192" w:rsidRPr="00094F71" w:rsidRDefault="0009478E" w:rsidP="00094F71">
      <w:pPr>
        <w:spacing w:after="0" w:line="360" w:lineRule="atLeast"/>
        <w:ind w:firstLine="709"/>
        <w:jc w:val="both"/>
        <w:rPr>
          <w:rFonts w:ascii="Times New Roman" w:hAnsi="Times New Roman" w:cs="Times New Roman"/>
          <w:color w:val="0D0D0D" w:themeColor="text1" w:themeTint="F2"/>
          <w:sz w:val="28"/>
          <w:szCs w:val="28"/>
        </w:rPr>
      </w:pPr>
      <w:r w:rsidRPr="00094F71">
        <w:rPr>
          <w:rFonts w:ascii="Times New Roman" w:hAnsi="Times New Roman" w:cs="Times New Roman"/>
          <w:color w:val="0D0D0D" w:themeColor="text1" w:themeTint="F2"/>
          <w:sz w:val="28"/>
          <w:szCs w:val="28"/>
        </w:rPr>
        <w:lastRenderedPageBreak/>
        <w:t xml:space="preserve">2) </w:t>
      </w:r>
      <w:r w:rsidR="00EE0B7E" w:rsidRPr="00094F71">
        <w:rPr>
          <w:rFonts w:ascii="Times New Roman" w:hAnsi="Times New Roman" w:cs="Times New Roman"/>
          <w:color w:val="0D0D0D" w:themeColor="text1" w:themeTint="F2"/>
          <w:sz w:val="28"/>
          <w:szCs w:val="28"/>
        </w:rPr>
        <w:t>подпрограмм</w:t>
      </w:r>
      <w:r w:rsidR="00B16192" w:rsidRPr="00094F71">
        <w:rPr>
          <w:rFonts w:ascii="Times New Roman" w:hAnsi="Times New Roman" w:cs="Times New Roman"/>
          <w:color w:val="0D0D0D" w:themeColor="text1" w:themeTint="F2"/>
          <w:sz w:val="28"/>
          <w:szCs w:val="28"/>
        </w:rPr>
        <w:t>у</w:t>
      </w:r>
      <w:r w:rsidR="00EE0B7E" w:rsidRPr="00094F71">
        <w:rPr>
          <w:rFonts w:ascii="Times New Roman" w:hAnsi="Times New Roman" w:cs="Times New Roman"/>
          <w:color w:val="0D0D0D" w:themeColor="text1" w:themeTint="F2"/>
          <w:sz w:val="28"/>
          <w:szCs w:val="28"/>
        </w:rPr>
        <w:t xml:space="preserve"> </w:t>
      </w:r>
      <w:r w:rsidR="00094F71">
        <w:rPr>
          <w:rFonts w:ascii="Times New Roman" w:hAnsi="Times New Roman" w:cs="Times New Roman"/>
          <w:color w:val="0D0D0D" w:themeColor="text1" w:themeTint="F2"/>
          <w:sz w:val="28"/>
          <w:szCs w:val="28"/>
        </w:rPr>
        <w:t>«</w:t>
      </w:r>
      <w:r w:rsidR="00EE0B7E" w:rsidRPr="00094F71">
        <w:rPr>
          <w:rFonts w:ascii="Times New Roman" w:hAnsi="Times New Roman" w:cs="Times New Roman"/>
          <w:color w:val="0D0D0D" w:themeColor="text1" w:themeTint="F2"/>
          <w:sz w:val="28"/>
          <w:szCs w:val="28"/>
        </w:rPr>
        <w:t>Территориальное планирование и комплексное развитие территорий</w:t>
      </w:r>
      <w:r w:rsidR="00094F71">
        <w:rPr>
          <w:rFonts w:ascii="Times New Roman" w:hAnsi="Times New Roman" w:cs="Times New Roman"/>
          <w:color w:val="0D0D0D" w:themeColor="text1" w:themeTint="F2"/>
          <w:sz w:val="28"/>
          <w:szCs w:val="28"/>
        </w:rPr>
        <w:t>»</w:t>
      </w:r>
      <w:r w:rsidR="00EE0B7E" w:rsidRPr="00094F71">
        <w:rPr>
          <w:rFonts w:ascii="Times New Roman" w:hAnsi="Times New Roman" w:cs="Times New Roman"/>
          <w:color w:val="0D0D0D" w:themeColor="text1" w:themeTint="F2"/>
          <w:sz w:val="28"/>
          <w:szCs w:val="28"/>
        </w:rPr>
        <w:t xml:space="preserve"> </w:t>
      </w:r>
      <w:r w:rsidR="00B952DF" w:rsidRPr="00094F71">
        <w:rPr>
          <w:rFonts w:ascii="Times New Roman" w:hAnsi="Times New Roman" w:cs="Times New Roman"/>
          <w:color w:val="0D0D0D" w:themeColor="text1" w:themeTint="F2"/>
          <w:sz w:val="28"/>
          <w:szCs w:val="28"/>
        </w:rPr>
        <w:t>изложить в следующей редакции:</w:t>
      </w:r>
    </w:p>
    <w:p w14:paraId="78DAE0E0" w14:textId="77777777" w:rsidR="00D33369" w:rsidRPr="00094F71" w:rsidRDefault="00D33369" w:rsidP="00094F71">
      <w:pPr>
        <w:spacing w:after="0" w:line="360" w:lineRule="atLeast"/>
        <w:jc w:val="center"/>
        <w:rPr>
          <w:rFonts w:ascii="Times New Roman" w:hAnsi="Times New Roman" w:cs="Times New Roman"/>
          <w:color w:val="0D0D0D" w:themeColor="text1" w:themeTint="F2"/>
          <w:sz w:val="24"/>
          <w:szCs w:val="24"/>
        </w:rPr>
      </w:pPr>
    </w:p>
    <w:p w14:paraId="626D3BC7" w14:textId="184987CD" w:rsidR="00094F71" w:rsidRPr="00755E8D" w:rsidRDefault="00094F71" w:rsidP="00094F71">
      <w:pPr>
        <w:spacing w:after="0" w:line="360" w:lineRule="atLeast"/>
        <w:jc w:val="center"/>
        <w:rPr>
          <w:rFonts w:ascii="Times New Roman" w:hAnsi="Times New Roman" w:cs="Times New Roman"/>
          <w:color w:val="0D0D0D" w:themeColor="text1" w:themeTint="F2"/>
          <w:sz w:val="28"/>
          <w:szCs w:val="28"/>
        </w:rPr>
      </w:pPr>
      <w:r w:rsidRPr="00755E8D">
        <w:rPr>
          <w:rFonts w:ascii="Times New Roman" w:hAnsi="Times New Roman" w:cs="Times New Roman"/>
          <w:color w:val="0D0D0D" w:themeColor="text1" w:themeTint="F2"/>
          <w:sz w:val="28"/>
          <w:szCs w:val="28"/>
        </w:rPr>
        <w:t>«</w:t>
      </w:r>
      <w:r w:rsidR="00D33369" w:rsidRPr="00755E8D">
        <w:rPr>
          <w:rFonts w:ascii="Times New Roman" w:hAnsi="Times New Roman" w:cs="Times New Roman"/>
          <w:color w:val="0D0D0D" w:themeColor="text1" w:themeTint="F2"/>
          <w:sz w:val="28"/>
          <w:szCs w:val="28"/>
        </w:rPr>
        <w:t xml:space="preserve">Подпрограмма </w:t>
      </w:r>
      <w:r w:rsidRPr="00755E8D">
        <w:rPr>
          <w:rFonts w:ascii="Times New Roman" w:hAnsi="Times New Roman" w:cs="Times New Roman"/>
          <w:color w:val="0D0D0D" w:themeColor="text1" w:themeTint="F2"/>
          <w:sz w:val="28"/>
          <w:szCs w:val="28"/>
        </w:rPr>
        <w:t>«</w:t>
      </w:r>
      <w:r w:rsidR="00D33369" w:rsidRPr="00755E8D">
        <w:rPr>
          <w:rFonts w:ascii="Times New Roman" w:hAnsi="Times New Roman" w:cs="Times New Roman"/>
          <w:color w:val="0D0D0D" w:themeColor="text1" w:themeTint="F2"/>
          <w:sz w:val="28"/>
          <w:szCs w:val="28"/>
        </w:rPr>
        <w:t xml:space="preserve">Территориальное планирование </w:t>
      </w:r>
    </w:p>
    <w:p w14:paraId="0424F8D6" w14:textId="77777777" w:rsidR="00BF59A5" w:rsidRPr="00755E8D" w:rsidRDefault="00D33369" w:rsidP="00094F71">
      <w:pPr>
        <w:spacing w:after="0" w:line="360" w:lineRule="atLeast"/>
        <w:jc w:val="center"/>
        <w:rPr>
          <w:rFonts w:ascii="Times New Roman" w:hAnsi="Times New Roman" w:cs="Times New Roman"/>
          <w:color w:val="0D0D0D" w:themeColor="text1" w:themeTint="F2"/>
          <w:sz w:val="28"/>
          <w:szCs w:val="28"/>
        </w:rPr>
      </w:pPr>
      <w:r w:rsidRPr="00755E8D">
        <w:rPr>
          <w:rFonts w:ascii="Times New Roman" w:hAnsi="Times New Roman" w:cs="Times New Roman"/>
          <w:color w:val="0D0D0D" w:themeColor="text1" w:themeTint="F2"/>
          <w:sz w:val="28"/>
          <w:szCs w:val="28"/>
        </w:rPr>
        <w:t>и комплексное развитие территорий</w:t>
      </w:r>
      <w:r w:rsidR="00094F71" w:rsidRPr="00755E8D">
        <w:rPr>
          <w:rFonts w:ascii="Times New Roman" w:hAnsi="Times New Roman" w:cs="Times New Roman"/>
          <w:color w:val="0D0D0D" w:themeColor="text1" w:themeTint="F2"/>
          <w:sz w:val="28"/>
          <w:szCs w:val="28"/>
        </w:rPr>
        <w:t>»</w:t>
      </w:r>
      <w:r w:rsidRPr="00755E8D">
        <w:rPr>
          <w:rFonts w:ascii="Times New Roman" w:hAnsi="Times New Roman" w:cs="Times New Roman"/>
          <w:color w:val="0D0D0D" w:themeColor="text1" w:themeTint="F2"/>
          <w:sz w:val="28"/>
          <w:szCs w:val="28"/>
        </w:rPr>
        <w:t xml:space="preserve"> </w:t>
      </w:r>
    </w:p>
    <w:p w14:paraId="6C44D824" w14:textId="77777777" w:rsidR="00BF59A5" w:rsidRPr="00755E8D" w:rsidRDefault="00D33369" w:rsidP="00094F71">
      <w:pPr>
        <w:spacing w:after="0" w:line="360" w:lineRule="atLeast"/>
        <w:jc w:val="center"/>
        <w:rPr>
          <w:rFonts w:ascii="Times New Roman" w:hAnsi="Times New Roman" w:cs="Times New Roman"/>
          <w:color w:val="0D0D0D" w:themeColor="text1" w:themeTint="F2"/>
          <w:sz w:val="28"/>
          <w:szCs w:val="28"/>
        </w:rPr>
      </w:pPr>
      <w:r w:rsidRPr="00755E8D">
        <w:rPr>
          <w:rFonts w:ascii="Times New Roman" w:hAnsi="Times New Roman" w:cs="Times New Roman"/>
          <w:color w:val="0D0D0D" w:themeColor="text1" w:themeTint="F2"/>
          <w:sz w:val="28"/>
          <w:szCs w:val="28"/>
        </w:rPr>
        <w:t>государственной программы Республики Тыва</w:t>
      </w:r>
    </w:p>
    <w:p w14:paraId="3690B8B6" w14:textId="77777777" w:rsidR="00BF59A5" w:rsidRPr="00755E8D" w:rsidRDefault="00D33369" w:rsidP="00094F71">
      <w:pPr>
        <w:spacing w:after="0" w:line="360" w:lineRule="atLeast"/>
        <w:jc w:val="center"/>
        <w:rPr>
          <w:rFonts w:ascii="Times New Roman" w:hAnsi="Times New Roman" w:cs="Times New Roman"/>
          <w:color w:val="0D0D0D" w:themeColor="text1" w:themeTint="F2"/>
          <w:sz w:val="28"/>
          <w:szCs w:val="28"/>
        </w:rPr>
      </w:pPr>
      <w:r w:rsidRPr="00755E8D">
        <w:rPr>
          <w:rFonts w:ascii="Times New Roman" w:hAnsi="Times New Roman" w:cs="Times New Roman"/>
          <w:color w:val="0D0D0D" w:themeColor="text1" w:themeTint="F2"/>
          <w:sz w:val="28"/>
          <w:szCs w:val="28"/>
        </w:rPr>
        <w:t xml:space="preserve"> </w:t>
      </w:r>
      <w:r w:rsidR="00094F71" w:rsidRPr="00755E8D">
        <w:rPr>
          <w:rFonts w:ascii="Times New Roman" w:hAnsi="Times New Roman" w:cs="Times New Roman"/>
          <w:color w:val="0D0D0D" w:themeColor="text1" w:themeTint="F2"/>
          <w:sz w:val="28"/>
          <w:szCs w:val="28"/>
        </w:rPr>
        <w:t>«</w:t>
      </w:r>
      <w:r w:rsidRPr="00755E8D">
        <w:rPr>
          <w:rFonts w:ascii="Times New Roman" w:hAnsi="Times New Roman" w:cs="Times New Roman"/>
          <w:color w:val="0D0D0D" w:themeColor="text1" w:themeTint="F2"/>
          <w:sz w:val="28"/>
          <w:szCs w:val="28"/>
        </w:rPr>
        <w:t xml:space="preserve">Обеспечение жителей Республики Тыва </w:t>
      </w:r>
    </w:p>
    <w:p w14:paraId="423B13F0" w14:textId="690ADD21" w:rsidR="00D33369" w:rsidRPr="00755E8D" w:rsidRDefault="00D33369" w:rsidP="00094F71">
      <w:pPr>
        <w:spacing w:after="0" w:line="360" w:lineRule="atLeast"/>
        <w:jc w:val="center"/>
        <w:rPr>
          <w:rFonts w:ascii="Times New Roman" w:hAnsi="Times New Roman" w:cs="Times New Roman"/>
          <w:color w:val="0D0D0D" w:themeColor="text1" w:themeTint="F2"/>
          <w:sz w:val="28"/>
          <w:szCs w:val="28"/>
        </w:rPr>
      </w:pPr>
      <w:r w:rsidRPr="00755E8D">
        <w:rPr>
          <w:rFonts w:ascii="Times New Roman" w:hAnsi="Times New Roman" w:cs="Times New Roman"/>
          <w:color w:val="0D0D0D" w:themeColor="text1" w:themeTint="F2"/>
          <w:sz w:val="28"/>
          <w:szCs w:val="28"/>
        </w:rPr>
        <w:t>доступным и комфортным жильем</w:t>
      </w:r>
      <w:r w:rsidR="00094F71" w:rsidRPr="00755E8D">
        <w:rPr>
          <w:rFonts w:ascii="Times New Roman" w:hAnsi="Times New Roman" w:cs="Times New Roman"/>
          <w:color w:val="0D0D0D" w:themeColor="text1" w:themeTint="F2"/>
          <w:sz w:val="28"/>
          <w:szCs w:val="28"/>
        </w:rPr>
        <w:t>»</w:t>
      </w:r>
      <w:r w:rsidRPr="00755E8D">
        <w:rPr>
          <w:rFonts w:ascii="Times New Roman" w:hAnsi="Times New Roman" w:cs="Times New Roman"/>
          <w:color w:val="0D0D0D" w:themeColor="text1" w:themeTint="F2"/>
          <w:sz w:val="28"/>
          <w:szCs w:val="28"/>
        </w:rPr>
        <w:t xml:space="preserve"> </w:t>
      </w:r>
    </w:p>
    <w:p w14:paraId="678E3453" w14:textId="77777777" w:rsidR="00D33369" w:rsidRPr="00755E8D" w:rsidRDefault="00D33369" w:rsidP="00094F71">
      <w:pPr>
        <w:spacing w:after="0" w:line="360" w:lineRule="atLeast"/>
        <w:jc w:val="center"/>
        <w:rPr>
          <w:rFonts w:ascii="Times New Roman" w:hAnsi="Times New Roman" w:cs="Times New Roman"/>
          <w:color w:val="0D0D0D" w:themeColor="text1" w:themeTint="F2"/>
          <w:sz w:val="28"/>
          <w:szCs w:val="28"/>
        </w:rPr>
      </w:pPr>
    </w:p>
    <w:p w14:paraId="187D0B5C" w14:textId="208DAD2E" w:rsidR="00B16192" w:rsidRPr="00755E8D" w:rsidRDefault="00B16192" w:rsidP="00094F71">
      <w:pPr>
        <w:spacing w:after="0" w:line="360" w:lineRule="atLeast"/>
        <w:jc w:val="center"/>
        <w:rPr>
          <w:rFonts w:ascii="Times New Roman" w:hAnsi="Times New Roman" w:cs="Times New Roman"/>
          <w:color w:val="0D0D0D" w:themeColor="text1" w:themeTint="F2"/>
          <w:sz w:val="28"/>
          <w:szCs w:val="28"/>
        </w:rPr>
      </w:pPr>
      <w:r w:rsidRPr="00755E8D">
        <w:rPr>
          <w:rFonts w:ascii="Times New Roman" w:hAnsi="Times New Roman" w:cs="Times New Roman"/>
          <w:color w:val="0D0D0D" w:themeColor="text1" w:themeTint="F2"/>
          <w:sz w:val="28"/>
          <w:szCs w:val="28"/>
        </w:rPr>
        <w:t>П</w:t>
      </w:r>
      <w:r w:rsidR="00BF59A5" w:rsidRPr="00755E8D">
        <w:rPr>
          <w:rFonts w:ascii="Times New Roman" w:hAnsi="Times New Roman" w:cs="Times New Roman"/>
          <w:color w:val="0D0D0D" w:themeColor="text1" w:themeTint="F2"/>
          <w:sz w:val="28"/>
          <w:szCs w:val="28"/>
        </w:rPr>
        <w:t xml:space="preserve"> </w:t>
      </w:r>
      <w:r w:rsidRPr="00755E8D">
        <w:rPr>
          <w:rFonts w:ascii="Times New Roman" w:hAnsi="Times New Roman" w:cs="Times New Roman"/>
          <w:color w:val="0D0D0D" w:themeColor="text1" w:themeTint="F2"/>
          <w:sz w:val="28"/>
          <w:szCs w:val="28"/>
        </w:rPr>
        <w:t>А</w:t>
      </w:r>
      <w:r w:rsidR="00BF59A5" w:rsidRPr="00755E8D">
        <w:rPr>
          <w:rFonts w:ascii="Times New Roman" w:hAnsi="Times New Roman" w:cs="Times New Roman"/>
          <w:color w:val="0D0D0D" w:themeColor="text1" w:themeTint="F2"/>
          <w:sz w:val="28"/>
          <w:szCs w:val="28"/>
        </w:rPr>
        <w:t xml:space="preserve"> </w:t>
      </w:r>
      <w:r w:rsidRPr="00755E8D">
        <w:rPr>
          <w:rFonts w:ascii="Times New Roman" w:hAnsi="Times New Roman" w:cs="Times New Roman"/>
          <w:color w:val="0D0D0D" w:themeColor="text1" w:themeTint="F2"/>
          <w:sz w:val="28"/>
          <w:szCs w:val="28"/>
        </w:rPr>
        <w:t>С</w:t>
      </w:r>
      <w:r w:rsidR="00BF59A5" w:rsidRPr="00755E8D">
        <w:rPr>
          <w:rFonts w:ascii="Times New Roman" w:hAnsi="Times New Roman" w:cs="Times New Roman"/>
          <w:color w:val="0D0D0D" w:themeColor="text1" w:themeTint="F2"/>
          <w:sz w:val="28"/>
          <w:szCs w:val="28"/>
        </w:rPr>
        <w:t xml:space="preserve"> </w:t>
      </w:r>
      <w:r w:rsidRPr="00755E8D">
        <w:rPr>
          <w:rFonts w:ascii="Times New Roman" w:hAnsi="Times New Roman" w:cs="Times New Roman"/>
          <w:color w:val="0D0D0D" w:themeColor="text1" w:themeTint="F2"/>
          <w:sz w:val="28"/>
          <w:szCs w:val="28"/>
        </w:rPr>
        <w:t>П</w:t>
      </w:r>
      <w:r w:rsidR="00BF59A5" w:rsidRPr="00755E8D">
        <w:rPr>
          <w:rFonts w:ascii="Times New Roman" w:hAnsi="Times New Roman" w:cs="Times New Roman"/>
          <w:color w:val="0D0D0D" w:themeColor="text1" w:themeTint="F2"/>
          <w:sz w:val="28"/>
          <w:szCs w:val="28"/>
        </w:rPr>
        <w:t xml:space="preserve"> </w:t>
      </w:r>
      <w:r w:rsidRPr="00755E8D">
        <w:rPr>
          <w:rFonts w:ascii="Times New Roman" w:hAnsi="Times New Roman" w:cs="Times New Roman"/>
          <w:color w:val="0D0D0D" w:themeColor="text1" w:themeTint="F2"/>
          <w:sz w:val="28"/>
          <w:szCs w:val="28"/>
        </w:rPr>
        <w:t>О</w:t>
      </w:r>
      <w:r w:rsidR="00BF59A5" w:rsidRPr="00755E8D">
        <w:rPr>
          <w:rFonts w:ascii="Times New Roman" w:hAnsi="Times New Roman" w:cs="Times New Roman"/>
          <w:color w:val="0D0D0D" w:themeColor="text1" w:themeTint="F2"/>
          <w:sz w:val="28"/>
          <w:szCs w:val="28"/>
        </w:rPr>
        <w:t xml:space="preserve"> </w:t>
      </w:r>
      <w:r w:rsidRPr="00755E8D">
        <w:rPr>
          <w:rFonts w:ascii="Times New Roman" w:hAnsi="Times New Roman" w:cs="Times New Roman"/>
          <w:color w:val="0D0D0D" w:themeColor="text1" w:themeTint="F2"/>
          <w:sz w:val="28"/>
          <w:szCs w:val="28"/>
        </w:rPr>
        <w:t>Р</w:t>
      </w:r>
      <w:r w:rsidR="00BF59A5" w:rsidRPr="00755E8D">
        <w:rPr>
          <w:rFonts w:ascii="Times New Roman" w:hAnsi="Times New Roman" w:cs="Times New Roman"/>
          <w:color w:val="0D0D0D" w:themeColor="text1" w:themeTint="F2"/>
          <w:sz w:val="28"/>
          <w:szCs w:val="28"/>
        </w:rPr>
        <w:t xml:space="preserve"> </w:t>
      </w:r>
      <w:r w:rsidRPr="00755E8D">
        <w:rPr>
          <w:rFonts w:ascii="Times New Roman" w:hAnsi="Times New Roman" w:cs="Times New Roman"/>
          <w:color w:val="0D0D0D" w:themeColor="text1" w:themeTint="F2"/>
          <w:sz w:val="28"/>
          <w:szCs w:val="28"/>
        </w:rPr>
        <w:t>Т</w:t>
      </w:r>
    </w:p>
    <w:p w14:paraId="76399466" w14:textId="77777777" w:rsidR="00BF59A5" w:rsidRPr="00755E8D" w:rsidRDefault="00BE7633" w:rsidP="00094F71">
      <w:pPr>
        <w:spacing w:after="0" w:line="360" w:lineRule="atLeast"/>
        <w:jc w:val="center"/>
        <w:rPr>
          <w:rFonts w:ascii="Times New Roman" w:hAnsi="Times New Roman" w:cs="Times New Roman"/>
          <w:color w:val="0D0D0D" w:themeColor="text1" w:themeTint="F2"/>
          <w:sz w:val="28"/>
          <w:szCs w:val="28"/>
        </w:rPr>
      </w:pPr>
      <w:r w:rsidRPr="00755E8D">
        <w:rPr>
          <w:rFonts w:ascii="Times New Roman" w:hAnsi="Times New Roman" w:cs="Times New Roman"/>
          <w:color w:val="0D0D0D" w:themeColor="text1" w:themeTint="F2"/>
          <w:sz w:val="28"/>
          <w:szCs w:val="28"/>
        </w:rPr>
        <w:t xml:space="preserve">подпрограммы </w:t>
      </w:r>
      <w:r w:rsidR="00094F71" w:rsidRPr="00755E8D">
        <w:rPr>
          <w:rFonts w:ascii="Times New Roman" w:hAnsi="Times New Roman" w:cs="Times New Roman"/>
          <w:color w:val="0D0D0D" w:themeColor="text1" w:themeTint="F2"/>
          <w:sz w:val="28"/>
          <w:szCs w:val="28"/>
        </w:rPr>
        <w:t>«</w:t>
      </w:r>
      <w:r w:rsidR="00B16192" w:rsidRPr="00755E8D">
        <w:rPr>
          <w:rFonts w:ascii="Times New Roman" w:hAnsi="Times New Roman" w:cs="Times New Roman"/>
          <w:color w:val="0D0D0D" w:themeColor="text1" w:themeTint="F2"/>
          <w:sz w:val="28"/>
          <w:szCs w:val="28"/>
        </w:rPr>
        <w:t xml:space="preserve">Территориальное планирование </w:t>
      </w:r>
    </w:p>
    <w:p w14:paraId="6995442C" w14:textId="77777777" w:rsidR="00BF59A5" w:rsidRPr="00755E8D" w:rsidRDefault="00B16192" w:rsidP="00094F71">
      <w:pPr>
        <w:spacing w:after="0" w:line="360" w:lineRule="atLeast"/>
        <w:jc w:val="center"/>
        <w:rPr>
          <w:rFonts w:ascii="Times New Roman" w:hAnsi="Times New Roman" w:cs="Times New Roman"/>
          <w:color w:val="0D0D0D" w:themeColor="text1" w:themeTint="F2"/>
          <w:sz w:val="28"/>
          <w:szCs w:val="28"/>
        </w:rPr>
      </w:pPr>
      <w:r w:rsidRPr="00755E8D">
        <w:rPr>
          <w:rFonts w:ascii="Times New Roman" w:hAnsi="Times New Roman" w:cs="Times New Roman"/>
          <w:color w:val="0D0D0D" w:themeColor="text1" w:themeTint="F2"/>
          <w:sz w:val="28"/>
          <w:szCs w:val="28"/>
        </w:rPr>
        <w:t>и комплексное развитие территорий</w:t>
      </w:r>
      <w:r w:rsidR="00094F71" w:rsidRPr="00755E8D">
        <w:rPr>
          <w:rFonts w:ascii="Times New Roman" w:hAnsi="Times New Roman" w:cs="Times New Roman"/>
          <w:color w:val="0D0D0D" w:themeColor="text1" w:themeTint="F2"/>
          <w:sz w:val="28"/>
          <w:szCs w:val="28"/>
        </w:rPr>
        <w:t>»</w:t>
      </w:r>
      <w:r w:rsidRPr="00755E8D">
        <w:rPr>
          <w:rFonts w:ascii="Times New Roman" w:hAnsi="Times New Roman" w:cs="Times New Roman"/>
          <w:color w:val="0D0D0D" w:themeColor="text1" w:themeTint="F2"/>
          <w:sz w:val="28"/>
          <w:szCs w:val="28"/>
        </w:rPr>
        <w:t xml:space="preserve"> государстве</w:t>
      </w:r>
      <w:r w:rsidR="00BE7633" w:rsidRPr="00755E8D">
        <w:rPr>
          <w:rFonts w:ascii="Times New Roman" w:hAnsi="Times New Roman" w:cs="Times New Roman"/>
          <w:color w:val="0D0D0D" w:themeColor="text1" w:themeTint="F2"/>
          <w:sz w:val="28"/>
          <w:szCs w:val="28"/>
        </w:rPr>
        <w:t>нной</w:t>
      </w:r>
    </w:p>
    <w:p w14:paraId="5D5BC033" w14:textId="77777777" w:rsidR="00BF59A5" w:rsidRPr="00755E8D" w:rsidRDefault="00BE7633" w:rsidP="00094F71">
      <w:pPr>
        <w:spacing w:after="0" w:line="360" w:lineRule="atLeast"/>
        <w:jc w:val="center"/>
        <w:rPr>
          <w:rFonts w:ascii="Times New Roman" w:hAnsi="Times New Roman" w:cs="Times New Roman"/>
          <w:color w:val="0D0D0D" w:themeColor="text1" w:themeTint="F2"/>
          <w:sz w:val="28"/>
          <w:szCs w:val="28"/>
        </w:rPr>
      </w:pPr>
      <w:r w:rsidRPr="00755E8D">
        <w:rPr>
          <w:rFonts w:ascii="Times New Roman" w:hAnsi="Times New Roman" w:cs="Times New Roman"/>
          <w:color w:val="0D0D0D" w:themeColor="text1" w:themeTint="F2"/>
          <w:sz w:val="28"/>
          <w:szCs w:val="28"/>
        </w:rPr>
        <w:t xml:space="preserve"> программы Республики Тыва </w:t>
      </w:r>
      <w:r w:rsidR="00094F71" w:rsidRPr="00755E8D">
        <w:rPr>
          <w:rFonts w:ascii="Times New Roman" w:hAnsi="Times New Roman" w:cs="Times New Roman"/>
          <w:color w:val="0D0D0D" w:themeColor="text1" w:themeTint="F2"/>
          <w:sz w:val="28"/>
          <w:szCs w:val="28"/>
        </w:rPr>
        <w:t>«</w:t>
      </w:r>
      <w:r w:rsidR="00B16192" w:rsidRPr="00755E8D">
        <w:rPr>
          <w:rFonts w:ascii="Times New Roman" w:hAnsi="Times New Roman" w:cs="Times New Roman"/>
          <w:color w:val="0D0D0D" w:themeColor="text1" w:themeTint="F2"/>
          <w:sz w:val="28"/>
          <w:szCs w:val="28"/>
        </w:rPr>
        <w:t xml:space="preserve">Обеспечение жителей </w:t>
      </w:r>
    </w:p>
    <w:p w14:paraId="27EF5EC0" w14:textId="23E95898" w:rsidR="00B16192" w:rsidRPr="00755E8D" w:rsidRDefault="00B16192" w:rsidP="00094F71">
      <w:pPr>
        <w:spacing w:after="0" w:line="360" w:lineRule="atLeast"/>
        <w:jc w:val="center"/>
        <w:rPr>
          <w:rFonts w:ascii="Times New Roman" w:hAnsi="Times New Roman" w:cs="Times New Roman"/>
          <w:color w:val="0D0D0D" w:themeColor="text1" w:themeTint="F2"/>
          <w:sz w:val="28"/>
          <w:szCs w:val="28"/>
        </w:rPr>
      </w:pPr>
      <w:r w:rsidRPr="00755E8D">
        <w:rPr>
          <w:rFonts w:ascii="Times New Roman" w:hAnsi="Times New Roman" w:cs="Times New Roman"/>
          <w:color w:val="0D0D0D" w:themeColor="text1" w:themeTint="F2"/>
          <w:sz w:val="28"/>
          <w:szCs w:val="28"/>
        </w:rPr>
        <w:t>Республики Тыв</w:t>
      </w:r>
      <w:r w:rsidR="00BE7633" w:rsidRPr="00755E8D">
        <w:rPr>
          <w:rFonts w:ascii="Times New Roman" w:hAnsi="Times New Roman" w:cs="Times New Roman"/>
          <w:color w:val="0D0D0D" w:themeColor="text1" w:themeTint="F2"/>
          <w:sz w:val="28"/>
          <w:szCs w:val="28"/>
        </w:rPr>
        <w:t>а доступным и комфортным жильем</w:t>
      </w:r>
      <w:r w:rsidR="00094F71" w:rsidRPr="00755E8D">
        <w:rPr>
          <w:rFonts w:ascii="Times New Roman" w:hAnsi="Times New Roman" w:cs="Times New Roman"/>
          <w:color w:val="0D0D0D" w:themeColor="text1" w:themeTint="F2"/>
          <w:sz w:val="28"/>
          <w:szCs w:val="28"/>
        </w:rPr>
        <w:t>»</w:t>
      </w:r>
      <w:r w:rsidRPr="00755E8D">
        <w:rPr>
          <w:rFonts w:ascii="Times New Roman" w:hAnsi="Times New Roman" w:cs="Times New Roman"/>
          <w:color w:val="0D0D0D" w:themeColor="text1" w:themeTint="F2"/>
          <w:sz w:val="28"/>
          <w:szCs w:val="28"/>
        </w:rPr>
        <w:t xml:space="preserve"> </w:t>
      </w:r>
    </w:p>
    <w:p w14:paraId="19193C8D" w14:textId="5D68B069" w:rsidR="005A0683" w:rsidRPr="00755E8D" w:rsidRDefault="00B16192" w:rsidP="00094F71">
      <w:pPr>
        <w:spacing w:after="0" w:line="360" w:lineRule="atLeast"/>
        <w:jc w:val="center"/>
        <w:rPr>
          <w:rFonts w:ascii="Times New Roman" w:hAnsi="Times New Roman" w:cs="Times New Roman"/>
          <w:color w:val="0D0D0D" w:themeColor="text1" w:themeTint="F2"/>
          <w:sz w:val="28"/>
          <w:szCs w:val="28"/>
        </w:rPr>
      </w:pPr>
      <w:r w:rsidRPr="00755E8D">
        <w:rPr>
          <w:rFonts w:ascii="Times New Roman" w:hAnsi="Times New Roman" w:cs="Times New Roman"/>
          <w:color w:val="0D0D0D" w:themeColor="text1" w:themeTint="F2"/>
          <w:sz w:val="28"/>
          <w:szCs w:val="28"/>
        </w:rPr>
        <w:t xml:space="preserve">(далее </w:t>
      </w:r>
      <w:r w:rsidR="00BF59A5" w:rsidRPr="00755E8D">
        <w:rPr>
          <w:rFonts w:ascii="Times New Roman" w:hAnsi="Times New Roman" w:cs="Times New Roman"/>
          <w:color w:val="0D0D0D" w:themeColor="text1" w:themeTint="F2"/>
          <w:sz w:val="28"/>
          <w:szCs w:val="28"/>
        </w:rPr>
        <w:t>–</w:t>
      </w:r>
      <w:r w:rsidRPr="00755E8D">
        <w:rPr>
          <w:rFonts w:ascii="Times New Roman" w:hAnsi="Times New Roman" w:cs="Times New Roman"/>
          <w:color w:val="0D0D0D" w:themeColor="text1" w:themeTint="F2"/>
          <w:sz w:val="28"/>
          <w:szCs w:val="28"/>
        </w:rPr>
        <w:t xml:space="preserve"> Подпрограмма)</w:t>
      </w:r>
    </w:p>
    <w:p w14:paraId="14448A68" w14:textId="77777777" w:rsidR="00BF59A5" w:rsidRPr="00755E8D" w:rsidRDefault="00BF59A5" w:rsidP="00094F71">
      <w:pPr>
        <w:spacing w:after="0" w:line="360" w:lineRule="atLeast"/>
        <w:jc w:val="center"/>
        <w:rPr>
          <w:rFonts w:ascii="Times New Roman" w:hAnsi="Times New Roman" w:cs="Times New Roman"/>
          <w:color w:val="0D0D0D" w:themeColor="text1" w:themeTint="F2"/>
          <w:sz w:val="28"/>
          <w:szCs w:val="28"/>
        </w:rPr>
      </w:pP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000" w:firstRow="0" w:lastRow="0" w:firstColumn="0" w:lastColumn="0" w:noHBand="0" w:noVBand="0"/>
      </w:tblPr>
      <w:tblGrid>
        <w:gridCol w:w="2609"/>
        <w:gridCol w:w="283"/>
        <w:gridCol w:w="7314"/>
      </w:tblGrid>
      <w:tr w:rsidR="0099487A" w:rsidRPr="00843434" w14:paraId="13F24F35" w14:textId="77777777" w:rsidTr="00615109">
        <w:tc>
          <w:tcPr>
            <w:tcW w:w="2609" w:type="dxa"/>
          </w:tcPr>
          <w:p w14:paraId="31370EDC" w14:textId="77777777" w:rsidR="00831224" w:rsidRDefault="00831224">
            <w:pPr>
              <w:autoSpaceDE w:val="0"/>
              <w:autoSpaceDN w:val="0"/>
              <w:adjustRightInd w:val="0"/>
              <w:spacing w:after="0" w:line="240" w:lineRule="auto"/>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Ответственный исполнитель Подпрограммы</w:t>
            </w:r>
          </w:p>
          <w:p w14:paraId="2C06426D" w14:textId="77777777" w:rsidR="000A1CA9" w:rsidRPr="00843434" w:rsidRDefault="000A1CA9">
            <w:pPr>
              <w:autoSpaceDE w:val="0"/>
              <w:autoSpaceDN w:val="0"/>
              <w:adjustRightInd w:val="0"/>
              <w:spacing w:after="0" w:line="240" w:lineRule="auto"/>
              <w:rPr>
                <w:rFonts w:ascii="Times New Roman" w:hAnsi="Times New Roman"/>
                <w:color w:val="0D0D0D" w:themeColor="text1" w:themeTint="F2"/>
                <w:sz w:val="24"/>
                <w:szCs w:val="28"/>
              </w:rPr>
            </w:pPr>
          </w:p>
        </w:tc>
        <w:tc>
          <w:tcPr>
            <w:tcW w:w="283" w:type="dxa"/>
          </w:tcPr>
          <w:p w14:paraId="072F0FD1" w14:textId="7261F68E" w:rsidR="00831224" w:rsidRPr="00843434" w:rsidRDefault="00843434">
            <w:pPr>
              <w:autoSpaceDE w:val="0"/>
              <w:autoSpaceDN w:val="0"/>
              <w:adjustRightInd w:val="0"/>
              <w:spacing w:after="0" w:line="240" w:lineRule="auto"/>
              <w:jc w:val="center"/>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w:t>
            </w:r>
          </w:p>
        </w:tc>
        <w:tc>
          <w:tcPr>
            <w:tcW w:w="7314" w:type="dxa"/>
          </w:tcPr>
          <w:p w14:paraId="337E6B97" w14:textId="77777777"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Министерство строительства Республики Тыва</w:t>
            </w:r>
          </w:p>
        </w:tc>
      </w:tr>
      <w:tr w:rsidR="0099487A" w:rsidRPr="00843434" w14:paraId="2CF17152" w14:textId="77777777" w:rsidTr="00615109">
        <w:tc>
          <w:tcPr>
            <w:tcW w:w="2609" w:type="dxa"/>
          </w:tcPr>
          <w:p w14:paraId="07F62FB1" w14:textId="77777777" w:rsidR="00831224" w:rsidRPr="00843434" w:rsidRDefault="00831224">
            <w:pPr>
              <w:autoSpaceDE w:val="0"/>
              <w:autoSpaceDN w:val="0"/>
              <w:adjustRightInd w:val="0"/>
              <w:spacing w:after="0" w:line="240" w:lineRule="auto"/>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Цели Подпрограммы</w:t>
            </w:r>
          </w:p>
        </w:tc>
        <w:tc>
          <w:tcPr>
            <w:tcW w:w="283" w:type="dxa"/>
          </w:tcPr>
          <w:p w14:paraId="0A905F5D" w14:textId="38328DD2" w:rsidR="00831224" w:rsidRPr="00843434" w:rsidRDefault="00843434">
            <w:pPr>
              <w:autoSpaceDE w:val="0"/>
              <w:autoSpaceDN w:val="0"/>
              <w:adjustRightInd w:val="0"/>
              <w:spacing w:after="0" w:line="240" w:lineRule="auto"/>
              <w:jc w:val="center"/>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w:t>
            </w:r>
          </w:p>
        </w:tc>
        <w:tc>
          <w:tcPr>
            <w:tcW w:w="7314" w:type="dxa"/>
          </w:tcPr>
          <w:p w14:paraId="2841CFA3" w14:textId="77777777" w:rsidR="0083122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устойчивое территориальное развитие Республики Тыва и муниципальных образований Республики Тыва</w:t>
            </w:r>
          </w:p>
          <w:p w14:paraId="5FA736E2" w14:textId="77777777" w:rsidR="000A1CA9" w:rsidRPr="00843434" w:rsidRDefault="000A1CA9" w:rsidP="00615109">
            <w:pPr>
              <w:autoSpaceDE w:val="0"/>
              <w:autoSpaceDN w:val="0"/>
              <w:adjustRightInd w:val="0"/>
              <w:spacing w:after="0" w:line="240" w:lineRule="auto"/>
              <w:jc w:val="both"/>
              <w:rPr>
                <w:rFonts w:ascii="Times New Roman" w:hAnsi="Times New Roman"/>
                <w:color w:val="0D0D0D" w:themeColor="text1" w:themeTint="F2"/>
                <w:sz w:val="24"/>
                <w:szCs w:val="28"/>
              </w:rPr>
            </w:pPr>
          </w:p>
        </w:tc>
      </w:tr>
      <w:tr w:rsidR="0099487A" w:rsidRPr="00843434" w14:paraId="1FC85BEE" w14:textId="77777777" w:rsidTr="00615109">
        <w:tc>
          <w:tcPr>
            <w:tcW w:w="2609" w:type="dxa"/>
          </w:tcPr>
          <w:p w14:paraId="459514FB" w14:textId="77777777" w:rsidR="00831224" w:rsidRPr="00843434" w:rsidRDefault="00831224">
            <w:pPr>
              <w:autoSpaceDE w:val="0"/>
              <w:autoSpaceDN w:val="0"/>
              <w:adjustRightInd w:val="0"/>
              <w:spacing w:after="0" w:line="240" w:lineRule="auto"/>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Задача Подпрограммы</w:t>
            </w:r>
          </w:p>
        </w:tc>
        <w:tc>
          <w:tcPr>
            <w:tcW w:w="283" w:type="dxa"/>
          </w:tcPr>
          <w:p w14:paraId="0352B1E3" w14:textId="77777777" w:rsidR="00831224" w:rsidRPr="00843434" w:rsidRDefault="00831224">
            <w:pPr>
              <w:autoSpaceDE w:val="0"/>
              <w:autoSpaceDN w:val="0"/>
              <w:adjustRightInd w:val="0"/>
              <w:spacing w:after="0" w:line="240" w:lineRule="auto"/>
              <w:jc w:val="center"/>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w:t>
            </w:r>
          </w:p>
        </w:tc>
        <w:tc>
          <w:tcPr>
            <w:tcW w:w="7314" w:type="dxa"/>
          </w:tcPr>
          <w:p w14:paraId="7FC75F27" w14:textId="77777777" w:rsidR="0083122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обеспечение Республики Тыва и муниципальных образований документами территориального планирования и градостроительного зонирования</w:t>
            </w:r>
          </w:p>
          <w:p w14:paraId="167EF6A2" w14:textId="77777777" w:rsidR="000A1CA9" w:rsidRPr="00843434" w:rsidRDefault="000A1CA9" w:rsidP="00615109">
            <w:pPr>
              <w:autoSpaceDE w:val="0"/>
              <w:autoSpaceDN w:val="0"/>
              <w:adjustRightInd w:val="0"/>
              <w:spacing w:after="0" w:line="240" w:lineRule="auto"/>
              <w:jc w:val="both"/>
              <w:rPr>
                <w:rFonts w:ascii="Times New Roman" w:hAnsi="Times New Roman"/>
                <w:color w:val="0D0D0D" w:themeColor="text1" w:themeTint="F2"/>
                <w:sz w:val="24"/>
                <w:szCs w:val="28"/>
              </w:rPr>
            </w:pPr>
          </w:p>
        </w:tc>
      </w:tr>
      <w:tr w:rsidR="0099487A" w:rsidRPr="00843434" w14:paraId="4F2A5217" w14:textId="77777777" w:rsidTr="00615109">
        <w:tc>
          <w:tcPr>
            <w:tcW w:w="2609" w:type="dxa"/>
          </w:tcPr>
          <w:p w14:paraId="647B70FB" w14:textId="77777777" w:rsidR="00831224" w:rsidRPr="00843434" w:rsidRDefault="00831224">
            <w:pPr>
              <w:autoSpaceDE w:val="0"/>
              <w:autoSpaceDN w:val="0"/>
              <w:adjustRightInd w:val="0"/>
              <w:spacing w:after="0" w:line="240" w:lineRule="auto"/>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Целевые показатели (индикаторы) Подпрограммы</w:t>
            </w:r>
          </w:p>
        </w:tc>
        <w:tc>
          <w:tcPr>
            <w:tcW w:w="283" w:type="dxa"/>
          </w:tcPr>
          <w:p w14:paraId="6EAA3DE0" w14:textId="77777777" w:rsidR="00831224" w:rsidRPr="00843434" w:rsidRDefault="00831224">
            <w:pPr>
              <w:autoSpaceDE w:val="0"/>
              <w:autoSpaceDN w:val="0"/>
              <w:adjustRightInd w:val="0"/>
              <w:spacing w:after="0" w:line="240" w:lineRule="auto"/>
              <w:jc w:val="center"/>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w:t>
            </w:r>
          </w:p>
        </w:tc>
        <w:tc>
          <w:tcPr>
            <w:tcW w:w="7314" w:type="dxa"/>
          </w:tcPr>
          <w:p w14:paraId="14149B69" w14:textId="4DF5F4F3"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актуализация документов территориального планирования Республи</w:t>
            </w:r>
            <w:r w:rsidR="000A1CA9">
              <w:rPr>
                <w:rFonts w:ascii="Times New Roman" w:hAnsi="Times New Roman"/>
                <w:color w:val="0D0D0D" w:themeColor="text1" w:themeTint="F2"/>
                <w:sz w:val="24"/>
                <w:szCs w:val="28"/>
              </w:rPr>
              <w:t>ки Тыва –</w:t>
            </w:r>
            <w:r w:rsidRPr="00843434">
              <w:rPr>
                <w:rFonts w:ascii="Times New Roman" w:hAnsi="Times New Roman"/>
                <w:color w:val="0D0D0D" w:themeColor="text1" w:themeTint="F2"/>
                <w:sz w:val="24"/>
                <w:szCs w:val="28"/>
              </w:rPr>
              <w:t xml:space="preserve"> 100 процентов;</w:t>
            </w:r>
          </w:p>
          <w:p w14:paraId="759AC74F" w14:textId="2612B8C2"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 xml:space="preserve">актуализация документов территориального планирования и градостроительного зонирования муниципальных образований </w:t>
            </w:r>
            <w:r w:rsidR="000A1CA9">
              <w:rPr>
                <w:rFonts w:ascii="Times New Roman" w:hAnsi="Times New Roman"/>
                <w:color w:val="0D0D0D" w:themeColor="text1" w:themeTint="F2"/>
                <w:sz w:val="24"/>
                <w:szCs w:val="28"/>
              </w:rPr>
              <w:t>–</w:t>
            </w:r>
            <w:r w:rsidRPr="00843434">
              <w:rPr>
                <w:rFonts w:ascii="Times New Roman" w:hAnsi="Times New Roman"/>
                <w:color w:val="0D0D0D" w:themeColor="text1" w:themeTint="F2"/>
                <w:sz w:val="24"/>
                <w:szCs w:val="28"/>
              </w:rPr>
              <w:t xml:space="preserve"> 100 процентов;</w:t>
            </w:r>
          </w:p>
          <w:p w14:paraId="4DDD1C6E" w14:textId="2E624611"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 xml:space="preserve">наличие проектно-сметной документации по проектам планировки микрорайонов с наружными инженерными сетями </w:t>
            </w:r>
            <w:r w:rsidR="000A1CA9">
              <w:rPr>
                <w:rFonts w:ascii="Times New Roman" w:hAnsi="Times New Roman"/>
                <w:color w:val="0D0D0D" w:themeColor="text1" w:themeTint="F2"/>
                <w:sz w:val="24"/>
                <w:szCs w:val="28"/>
              </w:rPr>
              <w:t>–</w:t>
            </w:r>
            <w:r w:rsidRPr="00843434">
              <w:rPr>
                <w:rFonts w:ascii="Times New Roman" w:hAnsi="Times New Roman"/>
                <w:color w:val="0D0D0D" w:themeColor="text1" w:themeTint="F2"/>
                <w:sz w:val="24"/>
                <w:szCs w:val="28"/>
              </w:rPr>
              <w:t xml:space="preserve"> 8 ед.;</w:t>
            </w:r>
          </w:p>
          <w:p w14:paraId="3698962E" w14:textId="6BEB2BC3"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 xml:space="preserve">доля территориальных зон, сведения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w:t>
            </w:r>
            <w:r w:rsidR="000A1CA9">
              <w:rPr>
                <w:rFonts w:ascii="Times New Roman" w:hAnsi="Times New Roman"/>
                <w:color w:val="0D0D0D" w:themeColor="text1" w:themeTint="F2"/>
                <w:sz w:val="24"/>
                <w:szCs w:val="28"/>
              </w:rPr>
              <w:t>–</w:t>
            </w:r>
            <w:r w:rsidRPr="00843434">
              <w:rPr>
                <w:rFonts w:ascii="Times New Roman" w:hAnsi="Times New Roman"/>
                <w:color w:val="0D0D0D" w:themeColor="text1" w:themeTint="F2"/>
                <w:sz w:val="24"/>
                <w:szCs w:val="28"/>
              </w:rPr>
              <w:t xml:space="preserve"> 100 процентов;</w:t>
            </w:r>
          </w:p>
          <w:p w14:paraId="0BC5351B" w14:textId="77777777" w:rsidR="0083122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 xml:space="preserve">доля населенных пунктов республики, сведения о границах которых внесены в Единый государственный реестр недвижимости, в общем количестве населенных пунктов </w:t>
            </w:r>
            <w:r w:rsidR="000A1CA9">
              <w:rPr>
                <w:rFonts w:ascii="Times New Roman" w:hAnsi="Times New Roman"/>
                <w:color w:val="0D0D0D" w:themeColor="text1" w:themeTint="F2"/>
                <w:sz w:val="24"/>
                <w:szCs w:val="28"/>
              </w:rPr>
              <w:t>–</w:t>
            </w:r>
            <w:r w:rsidRPr="00843434">
              <w:rPr>
                <w:rFonts w:ascii="Times New Roman" w:hAnsi="Times New Roman"/>
                <w:color w:val="0D0D0D" w:themeColor="text1" w:themeTint="F2"/>
                <w:sz w:val="24"/>
                <w:szCs w:val="28"/>
              </w:rPr>
              <w:t xml:space="preserve"> 100 процентов</w:t>
            </w:r>
          </w:p>
          <w:p w14:paraId="16C643F8" w14:textId="289EA507" w:rsidR="000A1CA9" w:rsidRPr="00843434" w:rsidRDefault="000A1CA9" w:rsidP="00615109">
            <w:pPr>
              <w:autoSpaceDE w:val="0"/>
              <w:autoSpaceDN w:val="0"/>
              <w:adjustRightInd w:val="0"/>
              <w:spacing w:after="0" w:line="240" w:lineRule="auto"/>
              <w:jc w:val="both"/>
              <w:rPr>
                <w:rFonts w:ascii="Times New Roman" w:hAnsi="Times New Roman"/>
                <w:color w:val="0D0D0D" w:themeColor="text1" w:themeTint="F2"/>
                <w:sz w:val="24"/>
                <w:szCs w:val="28"/>
              </w:rPr>
            </w:pPr>
          </w:p>
        </w:tc>
      </w:tr>
      <w:tr w:rsidR="0099487A" w:rsidRPr="00843434" w14:paraId="23FF5B4B" w14:textId="77777777" w:rsidTr="00615109">
        <w:tc>
          <w:tcPr>
            <w:tcW w:w="2609" w:type="dxa"/>
          </w:tcPr>
          <w:p w14:paraId="27931497" w14:textId="77777777" w:rsidR="00831224" w:rsidRDefault="00831224">
            <w:pPr>
              <w:autoSpaceDE w:val="0"/>
              <w:autoSpaceDN w:val="0"/>
              <w:adjustRightInd w:val="0"/>
              <w:spacing w:after="0" w:line="240" w:lineRule="auto"/>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Этапы и сроки реализации Подпрограммы</w:t>
            </w:r>
          </w:p>
          <w:p w14:paraId="1ADBC258" w14:textId="77777777" w:rsidR="000A1CA9" w:rsidRPr="00843434" w:rsidRDefault="000A1CA9">
            <w:pPr>
              <w:autoSpaceDE w:val="0"/>
              <w:autoSpaceDN w:val="0"/>
              <w:adjustRightInd w:val="0"/>
              <w:spacing w:after="0" w:line="240" w:lineRule="auto"/>
              <w:rPr>
                <w:rFonts w:ascii="Times New Roman" w:hAnsi="Times New Roman"/>
                <w:color w:val="0D0D0D" w:themeColor="text1" w:themeTint="F2"/>
                <w:sz w:val="24"/>
                <w:szCs w:val="28"/>
              </w:rPr>
            </w:pPr>
          </w:p>
        </w:tc>
        <w:tc>
          <w:tcPr>
            <w:tcW w:w="283" w:type="dxa"/>
          </w:tcPr>
          <w:p w14:paraId="7BBB6F6D" w14:textId="4EB68787" w:rsidR="00831224" w:rsidRPr="00843434" w:rsidRDefault="00615109">
            <w:pPr>
              <w:autoSpaceDE w:val="0"/>
              <w:autoSpaceDN w:val="0"/>
              <w:adjustRightInd w:val="0"/>
              <w:spacing w:after="0" w:line="240" w:lineRule="auto"/>
              <w:jc w:val="center"/>
              <w:rPr>
                <w:rFonts w:ascii="Times New Roman" w:hAnsi="Times New Roman"/>
                <w:color w:val="0D0D0D" w:themeColor="text1" w:themeTint="F2"/>
                <w:sz w:val="24"/>
                <w:szCs w:val="28"/>
              </w:rPr>
            </w:pPr>
            <w:r>
              <w:rPr>
                <w:rFonts w:ascii="Times New Roman" w:hAnsi="Times New Roman"/>
                <w:color w:val="0D0D0D" w:themeColor="text1" w:themeTint="F2"/>
                <w:sz w:val="24"/>
                <w:szCs w:val="28"/>
              </w:rPr>
              <w:t>–</w:t>
            </w:r>
          </w:p>
        </w:tc>
        <w:tc>
          <w:tcPr>
            <w:tcW w:w="7314" w:type="dxa"/>
          </w:tcPr>
          <w:p w14:paraId="60AE910C" w14:textId="285CD0DB"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1 января 202</w:t>
            </w:r>
            <w:r w:rsidR="00B96AAD" w:rsidRPr="00843434">
              <w:rPr>
                <w:rFonts w:ascii="Times New Roman" w:hAnsi="Times New Roman"/>
                <w:color w:val="0D0D0D" w:themeColor="text1" w:themeTint="F2"/>
                <w:sz w:val="24"/>
                <w:szCs w:val="28"/>
              </w:rPr>
              <w:t>4</w:t>
            </w:r>
            <w:r w:rsidR="000A1CA9">
              <w:rPr>
                <w:rFonts w:ascii="Times New Roman" w:hAnsi="Times New Roman"/>
                <w:color w:val="0D0D0D" w:themeColor="text1" w:themeTint="F2"/>
                <w:sz w:val="24"/>
                <w:szCs w:val="28"/>
              </w:rPr>
              <w:t xml:space="preserve"> г.</w:t>
            </w:r>
            <w:r w:rsidRPr="00843434">
              <w:rPr>
                <w:rFonts w:ascii="Times New Roman" w:hAnsi="Times New Roman"/>
                <w:color w:val="0D0D0D" w:themeColor="text1" w:themeTint="F2"/>
                <w:sz w:val="24"/>
                <w:szCs w:val="28"/>
              </w:rPr>
              <w:t>-31 декабря 20</w:t>
            </w:r>
            <w:r w:rsidR="00B96AAD" w:rsidRPr="00843434">
              <w:rPr>
                <w:rFonts w:ascii="Times New Roman" w:hAnsi="Times New Roman"/>
                <w:color w:val="0D0D0D" w:themeColor="text1" w:themeTint="F2"/>
                <w:sz w:val="24"/>
                <w:szCs w:val="28"/>
              </w:rPr>
              <w:t>30</w:t>
            </w:r>
            <w:r w:rsidRPr="00843434">
              <w:rPr>
                <w:rFonts w:ascii="Times New Roman" w:hAnsi="Times New Roman"/>
                <w:color w:val="0D0D0D" w:themeColor="text1" w:themeTint="F2"/>
                <w:sz w:val="24"/>
                <w:szCs w:val="28"/>
              </w:rPr>
              <w:t xml:space="preserve"> г.</w:t>
            </w:r>
          </w:p>
        </w:tc>
      </w:tr>
      <w:tr w:rsidR="0099487A" w:rsidRPr="00843434" w14:paraId="1F41B023" w14:textId="77777777" w:rsidTr="00615109">
        <w:tc>
          <w:tcPr>
            <w:tcW w:w="2609" w:type="dxa"/>
          </w:tcPr>
          <w:p w14:paraId="5E64897E" w14:textId="77777777" w:rsidR="00831224" w:rsidRPr="00843434" w:rsidRDefault="00831224">
            <w:pPr>
              <w:autoSpaceDE w:val="0"/>
              <w:autoSpaceDN w:val="0"/>
              <w:adjustRightInd w:val="0"/>
              <w:spacing w:after="0" w:line="240" w:lineRule="auto"/>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Объемы финансирования Подпрограммы</w:t>
            </w:r>
          </w:p>
        </w:tc>
        <w:tc>
          <w:tcPr>
            <w:tcW w:w="283" w:type="dxa"/>
          </w:tcPr>
          <w:p w14:paraId="51FB9C2F" w14:textId="2A19F0C3" w:rsidR="00831224" w:rsidRPr="00843434" w:rsidRDefault="00615109">
            <w:pPr>
              <w:autoSpaceDE w:val="0"/>
              <w:autoSpaceDN w:val="0"/>
              <w:adjustRightInd w:val="0"/>
              <w:spacing w:after="0" w:line="240" w:lineRule="auto"/>
              <w:jc w:val="center"/>
              <w:rPr>
                <w:rFonts w:ascii="Times New Roman" w:hAnsi="Times New Roman"/>
                <w:color w:val="0D0D0D" w:themeColor="text1" w:themeTint="F2"/>
                <w:sz w:val="24"/>
                <w:szCs w:val="28"/>
              </w:rPr>
            </w:pPr>
            <w:r>
              <w:rPr>
                <w:rFonts w:ascii="Times New Roman" w:hAnsi="Times New Roman"/>
                <w:color w:val="0D0D0D" w:themeColor="text1" w:themeTint="F2"/>
                <w:sz w:val="24"/>
                <w:szCs w:val="28"/>
              </w:rPr>
              <w:t>–</w:t>
            </w:r>
          </w:p>
        </w:tc>
        <w:tc>
          <w:tcPr>
            <w:tcW w:w="7314" w:type="dxa"/>
          </w:tcPr>
          <w:p w14:paraId="3CA3A91E" w14:textId="6E98096F"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 xml:space="preserve">общий объем финансирования Подпрограммы за счет всех источников финансирования составит </w:t>
            </w:r>
            <w:r w:rsidR="00B96AAD" w:rsidRPr="00843434">
              <w:rPr>
                <w:rFonts w:ascii="Times New Roman" w:hAnsi="Times New Roman"/>
                <w:color w:val="0D0D0D" w:themeColor="text1" w:themeTint="F2"/>
                <w:sz w:val="24"/>
                <w:szCs w:val="28"/>
              </w:rPr>
              <w:t>51</w:t>
            </w:r>
            <w:r w:rsidR="00446E81" w:rsidRPr="00843434">
              <w:rPr>
                <w:rFonts w:ascii="Times New Roman" w:hAnsi="Times New Roman"/>
                <w:color w:val="0D0D0D" w:themeColor="text1" w:themeTint="F2"/>
                <w:sz w:val="24"/>
                <w:szCs w:val="28"/>
              </w:rPr>
              <w:t>9 900</w:t>
            </w:r>
            <w:r w:rsidR="00B96AAD" w:rsidRPr="00843434">
              <w:rPr>
                <w:rFonts w:ascii="Times New Roman" w:hAnsi="Times New Roman"/>
                <w:color w:val="0D0D0D" w:themeColor="text1" w:themeTint="F2"/>
                <w:sz w:val="24"/>
                <w:szCs w:val="28"/>
              </w:rPr>
              <w:t>,</w:t>
            </w:r>
            <w:r w:rsidR="00446E81" w:rsidRPr="00843434">
              <w:rPr>
                <w:rFonts w:ascii="Times New Roman" w:hAnsi="Times New Roman"/>
                <w:color w:val="0D0D0D" w:themeColor="text1" w:themeTint="F2"/>
                <w:sz w:val="24"/>
                <w:szCs w:val="28"/>
              </w:rPr>
              <w:t>0</w:t>
            </w:r>
            <w:r w:rsidR="00B96AAD" w:rsidRPr="00843434">
              <w:rPr>
                <w:rFonts w:ascii="Times New Roman" w:hAnsi="Times New Roman"/>
                <w:color w:val="0D0D0D" w:themeColor="text1" w:themeTint="F2"/>
                <w:sz w:val="24"/>
                <w:szCs w:val="28"/>
              </w:rPr>
              <w:t>0</w:t>
            </w:r>
            <w:r w:rsidRPr="00843434">
              <w:rPr>
                <w:rFonts w:ascii="Times New Roman" w:hAnsi="Times New Roman"/>
                <w:color w:val="0D0D0D" w:themeColor="text1" w:themeTint="F2"/>
                <w:sz w:val="24"/>
                <w:szCs w:val="28"/>
              </w:rPr>
              <w:t xml:space="preserve"> тыс. рублей, в том числе:</w:t>
            </w:r>
          </w:p>
          <w:p w14:paraId="505B7FEC" w14:textId="5089BF25"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 xml:space="preserve">2024 год </w:t>
            </w:r>
            <w:r w:rsidR="00B96AAD" w:rsidRPr="00843434">
              <w:rPr>
                <w:rFonts w:ascii="Times New Roman" w:hAnsi="Times New Roman"/>
                <w:color w:val="0D0D0D" w:themeColor="text1" w:themeTint="F2"/>
                <w:sz w:val="24"/>
                <w:szCs w:val="28"/>
              </w:rPr>
              <w:t>–</w:t>
            </w:r>
            <w:r w:rsidR="000A1CA9">
              <w:rPr>
                <w:rFonts w:ascii="Times New Roman" w:hAnsi="Times New Roman"/>
                <w:color w:val="0D0D0D" w:themeColor="text1" w:themeTint="F2"/>
                <w:sz w:val="24"/>
                <w:szCs w:val="28"/>
              </w:rPr>
              <w:t xml:space="preserve"> </w:t>
            </w:r>
            <w:r w:rsidR="00446E81" w:rsidRPr="00843434">
              <w:rPr>
                <w:rFonts w:ascii="Times New Roman" w:hAnsi="Times New Roman"/>
                <w:color w:val="0D0D0D" w:themeColor="text1" w:themeTint="F2"/>
                <w:sz w:val="24"/>
                <w:szCs w:val="28"/>
              </w:rPr>
              <w:t xml:space="preserve">519 900,00 </w:t>
            </w:r>
            <w:r w:rsidRPr="00843434">
              <w:rPr>
                <w:rFonts w:ascii="Times New Roman" w:hAnsi="Times New Roman"/>
                <w:color w:val="0D0D0D" w:themeColor="text1" w:themeTint="F2"/>
                <w:sz w:val="24"/>
                <w:szCs w:val="28"/>
              </w:rPr>
              <w:t>тыс. рублей;</w:t>
            </w:r>
          </w:p>
          <w:p w14:paraId="6147606B" w14:textId="0D0BC565"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lastRenderedPageBreak/>
              <w:t xml:space="preserve">2025 год </w:t>
            </w:r>
            <w:r w:rsidR="00B96AAD" w:rsidRPr="00843434">
              <w:rPr>
                <w:rFonts w:ascii="Times New Roman" w:hAnsi="Times New Roman"/>
                <w:color w:val="0D0D0D" w:themeColor="text1" w:themeTint="F2"/>
                <w:sz w:val="24"/>
                <w:szCs w:val="28"/>
              </w:rPr>
              <w:t>–</w:t>
            </w:r>
            <w:r w:rsidRPr="00843434">
              <w:rPr>
                <w:rFonts w:ascii="Times New Roman" w:hAnsi="Times New Roman"/>
                <w:color w:val="0D0D0D" w:themeColor="text1" w:themeTint="F2"/>
                <w:sz w:val="24"/>
                <w:szCs w:val="28"/>
              </w:rPr>
              <w:t xml:space="preserve"> </w:t>
            </w:r>
            <w:r w:rsidR="00446E81" w:rsidRPr="00843434">
              <w:rPr>
                <w:rFonts w:ascii="Times New Roman" w:hAnsi="Times New Roman"/>
                <w:color w:val="0D0D0D" w:themeColor="text1" w:themeTint="F2"/>
                <w:sz w:val="24"/>
                <w:szCs w:val="28"/>
              </w:rPr>
              <w:t>0</w:t>
            </w:r>
            <w:r w:rsidRPr="00843434">
              <w:rPr>
                <w:rFonts w:ascii="Times New Roman" w:hAnsi="Times New Roman"/>
                <w:color w:val="0D0D0D" w:themeColor="text1" w:themeTint="F2"/>
                <w:sz w:val="24"/>
                <w:szCs w:val="28"/>
              </w:rPr>
              <w:t xml:space="preserve"> тыс. рублей;</w:t>
            </w:r>
          </w:p>
          <w:p w14:paraId="2A23DE9E" w14:textId="4F76C38F" w:rsidR="008F6A30" w:rsidRPr="00843434" w:rsidRDefault="008F6A30" w:rsidP="00615109">
            <w:pPr>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2026 год –</w:t>
            </w:r>
            <w:r w:rsidR="000A1CA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3D202944" w14:textId="1A392BFA" w:rsidR="008F6A30" w:rsidRPr="00843434" w:rsidRDefault="008F6A30" w:rsidP="00615109">
            <w:pPr>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2027 год –</w:t>
            </w:r>
            <w:r w:rsidR="000A1CA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15DBF5B0" w14:textId="1E58E64C" w:rsidR="008F6A30" w:rsidRPr="00843434" w:rsidRDefault="008F6A30" w:rsidP="00615109">
            <w:pPr>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2028 год –</w:t>
            </w:r>
            <w:r w:rsidR="000A1CA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326D2E90" w14:textId="5387A83B" w:rsidR="008F6A30" w:rsidRPr="00843434" w:rsidRDefault="008F6A30" w:rsidP="00615109">
            <w:pPr>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2029 год –</w:t>
            </w:r>
            <w:r w:rsidR="000A1CA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4D6D2474" w14:textId="62A0F129" w:rsidR="00CD7E46" w:rsidRPr="00843434" w:rsidRDefault="008F6A30"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2030 год –</w:t>
            </w:r>
            <w:r w:rsidR="000A1CA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0A4AC0FE" w14:textId="6E5F23FB"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 xml:space="preserve">за счет средств федерального бюджета </w:t>
            </w:r>
            <w:r w:rsidR="00B96AAD" w:rsidRPr="00843434">
              <w:rPr>
                <w:rFonts w:ascii="Times New Roman" w:hAnsi="Times New Roman"/>
                <w:color w:val="0D0D0D" w:themeColor="text1" w:themeTint="F2"/>
                <w:sz w:val="24"/>
                <w:szCs w:val="28"/>
              </w:rPr>
              <w:t>–</w:t>
            </w:r>
            <w:r w:rsidRPr="00843434">
              <w:rPr>
                <w:rFonts w:ascii="Times New Roman" w:hAnsi="Times New Roman"/>
                <w:color w:val="0D0D0D" w:themeColor="text1" w:themeTint="F2"/>
                <w:sz w:val="24"/>
                <w:szCs w:val="28"/>
              </w:rPr>
              <w:t xml:space="preserve"> </w:t>
            </w:r>
            <w:r w:rsidR="00B96AAD" w:rsidRPr="00843434">
              <w:rPr>
                <w:rFonts w:ascii="Times New Roman" w:hAnsi="Times New Roman"/>
                <w:color w:val="0D0D0D" w:themeColor="text1" w:themeTint="F2"/>
                <w:sz w:val="24"/>
                <w:szCs w:val="28"/>
              </w:rPr>
              <w:t>514 701</w:t>
            </w:r>
            <w:r w:rsidRPr="00843434">
              <w:rPr>
                <w:rFonts w:ascii="Times New Roman" w:hAnsi="Times New Roman"/>
                <w:color w:val="0D0D0D" w:themeColor="text1" w:themeTint="F2"/>
                <w:sz w:val="24"/>
                <w:szCs w:val="28"/>
              </w:rPr>
              <w:t>,</w:t>
            </w:r>
            <w:r w:rsidR="00B96AAD" w:rsidRPr="00843434">
              <w:rPr>
                <w:rFonts w:ascii="Times New Roman" w:hAnsi="Times New Roman"/>
                <w:color w:val="0D0D0D" w:themeColor="text1" w:themeTint="F2"/>
                <w:sz w:val="24"/>
                <w:szCs w:val="28"/>
              </w:rPr>
              <w:t>0</w:t>
            </w:r>
            <w:r w:rsidRPr="00843434">
              <w:rPr>
                <w:rFonts w:ascii="Times New Roman" w:hAnsi="Times New Roman"/>
                <w:color w:val="0D0D0D" w:themeColor="text1" w:themeTint="F2"/>
                <w:sz w:val="24"/>
                <w:szCs w:val="28"/>
              </w:rPr>
              <w:t xml:space="preserve"> тыс. рублей, в том числе:</w:t>
            </w:r>
          </w:p>
          <w:p w14:paraId="4506E58A" w14:textId="32A1BAFD"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 xml:space="preserve">2024 год </w:t>
            </w:r>
            <w:r w:rsidR="00B96AAD" w:rsidRPr="00843434">
              <w:rPr>
                <w:rFonts w:ascii="Times New Roman" w:hAnsi="Times New Roman"/>
                <w:color w:val="0D0D0D" w:themeColor="text1" w:themeTint="F2"/>
                <w:sz w:val="24"/>
                <w:szCs w:val="28"/>
              </w:rPr>
              <w:t>–</w:t>
            </w:r>
            <w:r w:rsidRPr="00843434">
              <w:rPr>
                <w:rFonts w:ascii="Times New Roman" w:hAnsi="Times New Roman"/>
                <w:color w:val="0D0D0D" w:themeColor="text1" w:themeTint="F2"/>
                <w:sz w:val="24"/>
                <w:szCs w:val="28"/>
              </w:rPr>
              <w:t xml:space="preserve"> 514</w:t>
            </w:r>
            <w:r w:rsidR="00B96AAD" w:rsidRPr="00843434">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701,00 тыс. рублей;</w:t>
            </w:r>
          </w:p>
          <w:p w14:paraId="34A0B06E" w14:textId="1473CD8D"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 xml:space="preserve">2025 год </w:t>
            </w:r>
            <w:r w:rsidR="000A1CA9">
              <w:rPr>
                <w:rFonts w:ascii="Times New Roman" w:hAnsi="Times New Roman"/>
                <w:color w:val="0D0D0D" w:themeColor="text1" w:themeTint="F2"/>
                <w:sz w:val="24"/>
                <w:szCs w:val="28"/>
              </w:rPr>
              <w:t>–</w:t>
            </w:r>
            <w:r w:rsidRPr="00843434">
              <w:rPr>
                <w:rFonts w:ascii="Times New Roman" w:hAnsi="Times New Roman"/>
                <w:color w:val="0D0D0D" w:themeColor="text1" w:themeTint="F2"/>
                <w:sz w:val="24"/>
                <w:szCs w:val="28"/>
              </w:rPr>
              <w:t xml:space="preserve"> 0 тыс. рублей;</w:t>
            </w:r>
          </w:p>
          <w:p w14:paraId="1BF7EF1D" w14:textId="39A14528" w:rsidR="00BC4551" w:rsidRPr="00843434" w:rsidRDefault="00BC4551" w:rsidP="00615109">
            <w:pPr>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2026 год –</w:t>
            </w:r>
            <w:r w:rsidR="000A1CA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119CDEF0" w14:textId="7AE6EC70" w:rsidR="00BC4551" w:rsidRPr="00843434" w:rsidRDefault="00BC4551" w:rsidP="00615109">
            <w:pPr>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2027 год –</w:t>
            </w:r>
            <w:r w:rsidR="000A1CA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4A2167E4" w14:textId="08098DE3" w:rsidR="00BC4551" w:rsidRPr="00843434" w:rsidRDefault="00BC4551" w:rsidP="00615109">
            <w:pPr>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2028 год –</w:t>
            </w:r>
            <w:r w:rsidR="000A1CA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7E9B7356" w14:textId="7194E10E" w:rsidR="00BC4551" w:rsidRPr="00843434" w:rsidRDefault="00BC4551" w:rsidP="00615109">
            <w:pPr>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2029 год –</w:t>
            </w:r>
            <w:r w:rsidR="000A1CA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38AE90DB" w14:textId="53508F54" w:rsidR="00BC4551" w:rsidRPr="00843434" w:rsidRDefault="00BC4551"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2030 год –</w:t>
            </w:r>
            <w:r w:rsidR="000A1CA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139D48E0" w14:textId="6E09B890"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 xml:space="preserve">за счет средств республиканского бюджета </w:t>
            </w:r>
            <w:r w:rsidR="004A3B4C" w:rsidRPr="00843434">
              <w:rPr>
                <w:rFonts w:ascii="Times New Roman" w:hAnsi="Times New Roman"/>
                <w:color w:val="0D0D0D" w:themeColor="text1" w:themeTint="F2"/>
                <w:sz w:val="24"/>
                <w:szCs w:val="28"/>
              </w:rPr>
              <w:t>–</w:t>
            </w:r>
            <w:r w:rsidRPr="00843434">
              <w:rPr>
                <w:rFonts w:ascii="Times New Roman" w:hAnsi="Times New Roman"/>
                <w:color w:val="0D0D0D" w:themeColor="text1" w:themeTint="F2"/>
                <w:sz w:val="24"/>
                <w:szCs w:val="28"/>
              </w:rPr>
              <w:t xml:space="preserve"> </w:t>
            </w:r>
            <w:r w:rsidR="005C2840" w:rsidRPr="00843434">
              <w:rPr>
                <w:rFonts w:ascii="Times New Roman" w:hAnsi="Times New Roman"/>
                <w:color w:val="0D0D0D" w:themeColor="text1" w:themeTint="F2"/>
                <w:sz w:val="24"/>
                <w:szCs w:val="28"/>
              </w:rPr>
              <w:t>5 199,00</w:t>
            </w:r>
            <w:r w:rsidRPr="00843434">
              <w:rPr>
                <w:rFonts w:ascii="Times New Roman" w:hAnsi="Times New Roman"/>
                <w:color w:val="0D0D0D" w:themeColor="text1" w:themeTint="F2"/>
                <w:sz w:val="24"/>
                <w:szCs w:val="28"/>
              </w:rPr>
              <w:t xml:space="preserve"> тыс. рублей, в том числе:</w:t>
            </w:r>
          </w:p>
          <w:p w14:paraId="52B24430" w14:textId="36032B52"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 xml:space="preserve">2024 год </w:t>
            </w:r>
            <w:r w:rsidR="00446E81" w:rsidRPr="00843434">
              <w:rPr>
                <w:rFonts w:ascii="Times New Roman" w:hAnsi="Times New Roman"/>
                <w:color w:val="0D0D0D" w:themeColor="text1" w:themeTint="F2"/>
                <w:sz w:val="24"/>
                <w:szCs w:val="28"/>
              </w:rPr>
              <w:t>–</w:t>
            </w:r>
            <w:r w:rsidRPr="00843434">
              <w:rPr>
                <w:rFonts w:ascii="Times New Roman" w:hAnsi="Times New Roman"/>
                <w:color w:val="0D0D0D" w:themeColor="text1" w:themeTint="F2"/>
                <w:sz w:val="24"/>
                <w:szCs w:val="28"/>
              </w:rPr>
              <w:t xml:space="preserve"> </w:t>
            </w:r>
            <w:r w:rsidR="00446E81" w:rsidRPr="00843434">
              <w:rPr>
                <w:rFonts w:ascii="Times New Roman" w:hAnsi="Times New Roman"/>
                <w:color w:val="0D0D0D" w:themeColor="text1" w:themeTint="F2"/>
                <w:sz w:val="24"/>
                <w:szCs w:val="28"/>
              </w:rPr>
              <w:t>5 199</w:t>
            </w:r>
            <w:r w:rsidRPr="00843434">
              <w:rPr>
                <w:rFonts w:ascii="Times New Roman" w:hAnsi="Times New Roman"/>
                <w:color w:val="0D0D0D" w:themeColor="text1" w:themeTint="F2"/>
                <w:sz w:val="24"/>
                <w:szCs w:val="28"/>
              </w:rPr>
              <w:t>,00 тыс. рублей;</w:t>
            </w:r>
          </w:p>
          <w:p w14:paraId="1BEED6F5" w14:textId="11C88D24"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 xml:space="preserve">2025 год </w:t>
            </w:r>
            <w:r w:rsidR="000A1CA9">
              <w:rPr>
                <w:rFonts w:ascii="Times New Roman" w:hAnsi="Times New Roman"/>
                <w:color w:val="0D0D0D" w:themeColor="text1" w:themeTint="F2"/>
                <w:sz w:val="24"/>
                <w:szCs w:val="28"/>
              </w:rPr>
              <w:t>–</w:t>
            </w:r>
            <w:r w:rsidRPr="00843434">
              <w:rPr>
                <w:rFonts w:ascii="Times New Roman" w:hAnsi="Times New Roman"/>
                <w:color w:val="0D0D0D" w:themeColor="text1" w:themeTint="F2"/>
                <w:sz w:val="24"/>
                <w:szCs w:val="28"/>
              </w:rPr>
              <w:t xml:space="preserve"> </w:t>
            </w:r>
            <w:r w:rsidR="00446E81" w:rsidRPr="00843434">
              <w:rPr>
                <w:rFonts w:ascii="Times New Roman" w:hAnsi="Times New Roman"/>
                <w:color w:val="0D0D0D" w:themeColor="text1" w:themeTint="F2"/>
                <w:sz w:val="24"/>
                <w:szCs w:val="28"/>
              </w:rPr>
              <w:t>0</w:t>
            </w:r>
            <w:r w:rsidRPr="00843434">
              <w:rPr>
                <w:rFonts w:ascii="Times New Roman" w:hAnsi="Times New Roman"/>
                <w:color w:val="0D0D0D" w:themeColor="text1" w:themeTint="F2"/>
                <w:sz w:val="24"/>
                <w:szCs w:val="28"/>
              </w:rPr>
              <w:t xml:space="preserve"> тыс. рублей;</w:t>
            </w:r>
          </w:p>
          <w:p w14:paraId="0D17E947" w14:textId="55DB53E0" w:rsidR="00BC4551" w:rsidRPr="00843434" w:rsidRDefault="00BC4551" w:rsidP="00615109">
            <w:pPr>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2026 год –</w:t>
            </w:r>
            <w:r w:rsidR="000A1CA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695D0901" w14:textId="5A2DA23F" w:rsidR="00BC4551" w:rsidRPr="00843434" w:rsidRDefault="00BC4551" w:rsidP="00615109">
            <w:pPr>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2027 год –</w:t>
            </w:r>
            <w:r w:rsidR="000A1CA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312F5EC1" w14:textId="23B63DFB" w:rsidR="00BC4551" w:rsidRPr="00843434" w:rsidRDefault="00BC4551" w:rsidP="00615109">
            <w:pPr>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2028 год –</w:t>
            </w:r>
            <w:r w:rsidR="000A1CA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0152E177" w14:textId="217479A9" w:rsidR="00BC4551" w:rsidRPr="00843434" w:rsidRDefault="00BC4551" w:rsidP="00615109">
            <w:pPr>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2029 год –</w:t>
            </w:r>
            <w:r w:rsidR="000A1CA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6E033BBE" w14:textId="549776C3" w:rsidR="00BC4551" w:rsidRPr="00843434" w:rsidRDefault="00BC4551"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2030 год –</w:t>
            </w:r>
            <w:r w:rsidR="000A1CA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34B92F99" w14:textId="2ECAA3E7"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 xml:space="preserve">за счет средств местных бюджетов </w:t>
            </w:r>
            <w:r w:rsidR="000A1CA9">
              <w:rPr>
                <w:rFonts w:ascii="Times New Roman" w:hAnsi="Times New Roman"/>
                <w:color w:val="0D0D0D" w:themeColor="text1" w:themeTint="F2"/>
                <w:sz w:val="24"/>
                <w:szCs w:val="28"/>
              </w:rPr>
              <w:t>–</w:t>
            </w:r>
            <w:r w:rsidRPr="00843434">
              <w:rPr>
                <w:rFonts w:ascii="Times New Roman" w:hAnsi="Times New Roman"/>
                <w:color w:val="0D0D0D" w:themeColor="text1" w:themeTint="F2"/>
                <w:sz w:val="24"/>
                <w:szCs w:val="28"/>
              </w:rPr>
              <w:t xml:space="preserve"> </w:t>
            </w:r>
            <w:r w:rsidR="004A3B4C" w:rsidRPr="00843434">
              <w:rPr>
                <w:rFonts w:ascii="Times New Roman" w:hAnsi="Times New Roman"/>
                <w:color w:val="0D0D0D" w:themeColor="text1" w:themeTint="F2"/>
                <w:sz w:val="24"/>
                <w:szCs w:val="28"/>
              </w:rPr>
              <w:t>0</w:t>
            </w:r>
            <w:r w:rsidRPr="00843434">
              <w:rPr>
                <w:rFonts w:ascii="Times New Roman" w:hAnsi="Times New Roman"/>
                <w:color w:val="0D0D0D" w:themeColor="text1" w:themeTint="F2"/>
                <w:sz w:val="24"/>
                <w:szCs w:val="28"/>
              </w:rPr>
              <w:t xml:space="preserve"> тыс. рублей, в том числе:</w:t>
            </w:r>
          </w:p>
          <w:p w14:paraId="7557C43E" w14:textId="7966B275"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 xml:space="preserve"> 2024 год </w:t>
            </w:r>
            <w:r w:rsidR="000A1CA9">
              <w:rPr>
                <w:rFonts w:ascii="Times New Roman" w:hAnsi="Times New Roman"/>
                <w:color w:val="0D0D0D" w:themeColor="text1" w:themeTint="F2"/>
                <w:sz w:val="24"/>
                <w:szCs w:val="28"/>
              </w:rPr>
              <w:t>–</w:t>
            </w:r>
            <w:r w:rsidRPr="00843434">
              <w:rPr>
                <w:rFonts w:ascii="Times New Roman" w:hAnsi="Times New Roman"/>
                <w:color w:val="0D0D0D" w:themeColor="text1" w:themeTint="F2"/>
                <w:sz w:val="24"/>
                <w:szCs w:val="28"/>
              </w:rPr>
              <w:t xml:space="preserve"> 0,0 тыс. рублей;</w:t>
            </w:r>
          </w:p>
          <w:p w14:paraId="431076DC" w14:textId="5ACC9DB9"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 xml:space="preserve">2025 год </w:t>
            </w:r>
            <w:r w:rsidR="00615109">
              <w:rPr>
                <w:rFonts w:ascii="Times New Roman" w:hAnsi="Times New Roman"/>
                <w:color w:val="0D0D0D" w:themeColor="text1" w:themeTint="F2"/>
                <w:sz w:val="24"/>
                <w:szCs w:val="28"/>
              </w:rPr>
              <w:t>–</w:t>
            </w:r>
            <w:r w:rsidRPr="00843434">
              <w:rPr>
                <w:rFonts w:ascii="Times New Roman" w:hAnsi="Times New Roman"/>
                <w:color w:val="0D0D0D" w:themeColor="text1" w:themeTint="F2"/>
                <w:sz w:val="24"/>
                <w:szCs w:val="28"/>
              </w:rPr>
              <w:t xml:space="preserve"> 0,0 тыс. рублей.</w:t>
            </w:r>
          </w:p>
          <w:p w14:paraId="4C382174" w14:textId="76CBA077" w:rsidR="00BC4551" w:rsidRPr="00843434" w:rsidRDefault="00BC4551" w:rsidP="00615109">
            <w:pPr>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2026 год –</w:t>
            </w:r>
            <w:r w:rsidR="0061510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20684844" w14:textId="7CD7E266" w:rsidR="00BC4551" w:rsidRPr="00843434" w:rsidRDefault="00BC4551" w:rsidP="00615109">
            <w:pPr>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2027 год –</w:t>
            </w:r>
            <w:r w:rsidR="0061510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5BA92C79" w14:textId="011555ED" w:rsidR="00BC4551" w:rsidRPr="00843434" w:rsidRDefault="00BC4551" w:rsidP="00615109">
            <w:pPr>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2028 год –</w:t>
            </w:r>
            <w:r w:rsidR="0061510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041BFAA6" w14:textId="2A8E03BF" w:rsidR="00BC4551" w:rsidRPr="00843434" w:rsidRDefault="00BC4551" w:rsidP="00615109">
            <w:pPr>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2029 год –</w:t>
            </w:r>
            <w:r w:rsidR="0061510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4182A671" w14:textId="51B3EA3C" w:rsidR="00BC4551" w:rsidRPr="00843434" w:rsidRDefault="00BC4551"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2030 год –</w:t>
            </w:r>
            <w:r w:rsidR="00615109">
              <w:rPr>
                <w:rFonts w:ascii="Times New Roman" w:hAnsi="Times New Roman"/>
                <w:color w:val="0D0D0D" w:themeColor="text1" w:themeTint="F2"/>
                <w:sz w:val="24"/>
                <w:szCs w:val="28"/>
              </w:rPr>
              <w:t xml:space="preserve"> </w:t>
            </w:r>
            <w:r w:rsidRPr="00843434">
              <w:rPr>
                <w:rFonts w:ascii="Times New Roman" w:hAnsi="Times New Roman"/>
                <w:color w:val="0D0D0D" w:themeColor="text1" w:themeTint="F2"/>
                <w:sz w:val="24"/>
                <w:szCs w:val="28"/>
              </w:rPr>
              <w:t>0 тыс. рублей;</w:t>
            </w:r>
          </w:p>
          <w:p w14:paraId="1BC06D31" w14:textId="77777777" w:rsidR="0083122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Объем финансирования Подпрограммы уточняется исходя из реальных возможностей бюджетов всех уровней</w:t>
            </w:r>
          </w:p>
          <w:p w14:paraId="69ACA4F8" w14:textId="77777777" w:rsidR="00615109" w:rsidRPr="00843434" w:rsidRDefault="00615109" w:rsidP="00615109">
            <w:pPr>
              <w:autoSpaceDE w:val="0"/>
              <w:autoSpaceDN w:val="0"/>
              <w:adjustRightInd w:val="0"/>
              <w:spacing w:after="0" w:line="240" w:lineRule="auto"/>
              <w:jc w:val="both"/>
              <w:rPr>
                <w:rFonts w:ascii="Times New Roman" w:hAnsi="Times New Roman"/>
                <w:color w:val="0D0D0D" w:themeColor="text1" w:themeTint="F2"/>
                <w:sz w:val="24"/>
                <w:szCs w:val="28"/>
              </w:rPr>
            </w:pPr>
          </w:p>
        </w:tc>
      </w:tr>
      <w:tr w:rsidR="00831224" w:rsidRPr="00843434" w14:paraId="756AC1CC" w14:textId="77777777" w:rsidTr="00615109">
        <w:tc>
          <w:tcPr>
            <w:tcW w:w="2609" w:type="dxa"/>
          </w:tcPr>
          <w:p w14:paraId="486E1CC3" w14:textId="77777777" w:rsidR="00831224" w:rsidRPr="00843434" w:rsidRDefault="00831224">
            <w:pPr>
              <w:autoSpaceDE w:val="0"/>
              <w:autoSpaceDN w:val="0"/>
              <w:adjustRightInd w:val="0"/>
              <w:spacing w:after="0" w:line="240" w:lineRule="auto"/>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lastRenderedPageBreak/>
              <w:t>Ожидаемые результаты реализации Подпрограммы</w:t>
            </w:r>
          </w:p>
        </w:tc>
        <w:tc>
          <w:tcPr>
            <w:tcW w:w="283" w:type="dxa"/>
          </w:tcPr>
          <w:p w14:paraId="43523E14" w14:textId="7B24D057" w:rsidR="00831224" w:rsidRPr="00843434" w:rsidRDefault="00615109">
            <w:pPr>
              <w:autoSpaceDE w:val="0"/>
              <w:autoSpaceDN w:val="0"/>
              <w:adjustRightInd w:val="0"/>
              <w:spacing w:after="0" w:line="240" w:lineRule="auto"/>
              <w:jc w:val="center"/>
              <w:rPr>
                <w:rFonts w:ascii="Times New Roman" w:hAnsi="Times New Roman"/>
                <w:color w:val="0D0D0D" w:themeColor="text1" w:themeTint="F2"/>
                <w:sz w:val="24"/>
                <w:szCs w:val="28"/>
              </w:rPr>
            </w:pPr>
            <w:r>
              <w:rPr>
                <w:rFonts w:ascii="Times New Roman" w:hAnsi="Times New Roman"/>
                <w:color w:val="0D0D0D" w:themeColor="text1" w:themeTint="F2"/>
                <w:sz w:val="24"/>
                <w:szCs w:val="28"/>
              </w:rPr>
              <w:t>–</w:t>
            </w:r>
          </w:p>
        </w:tc>
        <w:tc>
          <w:tcPr>
            <w:tcW w:w="7314" w:type="dxa"/>
          </w:tcPr>
          <w:p w14:paraId="45246BEB" w14:textId="3F141844"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1) корректировка схемы территориального планиро</w:t>
            </w:r>
            <w:r w:rsidR="00615109">
              <w:rPr>
                <w:rFonts w:ascii="Times New Roman" w:hAnsi="Times New Roman"/>
                <w:color w:val="0D0D0D" w:themeColor="text1" w:themeTint="F2"/>
                <w:sz w:val="24"/>
                <w:szCs w:val="28"/>
              </w:rPr>
              <w:t>вания Республики Тыва –</w:t>
            </w:r>
            <w:r w:rsidRPr="00843434">
              <w:rPr>
                <w:rFonts w:ascii="Times New Roman" w:hAnsi="Times New Roman"/>
                <w:color w:val="0D0D0D" w:themeColor="text1" w:themeTint="F2"/>
                <w:sz w:val="24"/>
                <w:szCs w:val="28"/>
              </w:rPr>
              <w:t xml:space="preserve"> 1 ед.;</w:t>
            </w:r>
          </w:p>
          <w:p w14:paraId="214CEA5E" w14:textId="231C18EE"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 xml:space="preserve">2) разработка, корректировка документов территориального планирования и градостроительного зонирования муниципальных образований </w:t>
            </w:r>
            <w:r w:rsidR="00615109">
              <w:rPr>
                <w:rFonts w:ascii="Times New Roman" w:hAnsi="Times New Roman"/>
                <w:color w:val="0D0D0D" w:themeColor="text1" w:themeTint="F2"/>
                <w:sz w:val="24"/>
                <w:szCs w:val="28"/>
              </w:rPr>
              <w:t>–</w:t>
            </w:r>
            <w:r w:rsidRPr="00843434">
              <w:rPr>
                <w:rFonts w:ascii="Times New Roman" w:hAnsi="Times New Roman"/>
                <w:color w:val="0D0D0D" w:themeColor="text1" w:themeTint="F2"/>
                <w:sz w:val="24"/>
                <w:szCs w:val="28"/>
              </w:rPr>
              <w:t xml:space="preserve"> 126 ед.;</w:t>
            </w:r>
          </w:p>
          <w:p w14:paraId="1EC7E361" w14:textId="21C24B25" w:rsidR="00831224" w:rsidRPr="00843434" w:rsidRDefault="00831224" w:rsidP="00615109">
            <w:pPr>
              <w:autoSpaceDE w:val="0"/>
              <w:autoSpaceDN w:val="0"/>
              <w:adjustRightInd w:val="0"/>
              <w:spacing w:after="0" w:line="240" w:lineRule="auto"/>
              <w:jc w:val="both"/>
              <w:rPr>
                <w:rFonts w:ascii="Times New Roman" w:hAnsi="Times New Roman"/>
                <w:color w:val="0D0D0D" w:themeColor="text1" w:themeTint="F2"/>
                <w:sz w:val="24"/>
                <w:szCs w:val="28"/>
              </w:rPr>
            </w:pPr>
            <w:r w:rsidRPr="00843434">
              <w:rPr>
                <w:rFonts w:ascii="Times New Roman" w:hAnsi="Times New Roman"/>
                <w:color w:val="0D0D0D" w:themeColor="text1" w:themeTint="F2"/>
                <w:sz w:val="24"/>
                <w:szCs w:val="28"/>
              </w:rPr>
              <w:t>3) разработка проектов планировки территорий муниципальных образований с наружными инженер</w:t>
            </w:r>
            <w:r w:rsidR="00615109">
              <w:rPr>
                <w:rFonts w:ascii="Times New Roman" w:hAnsi="Times New Roman"/>
                <w:color w:val="0D0D0D" w:themeColor="text1" w:themeTint="F2"/>
                <w:sz w:val="24"/>
                <w:szCs w:val="28"/>
              </w:rPr>
              <w:t>ными сетями –</w:t>
            </w:r>
            <w:r w:rsidR="00F52E01">
              <w:rPr>
                <w:rFonts w:ascii="Times New Roman" w:hAnsi="Times New Roman"/>
                <w:color w:val="0D0D0D" w:themeColor="text1" w:themeTint="F2"/>
                <w:sz w:val="24"/>
                <w:szCs w:val="28"/>
              </w:rPr>
              <w:t xml:space="preserve"> 8 ед.</w:t>
            </w:r>
          </w:p>
        </w:tc>
      </w:tr>
    </w:tbl>
    <w:p w14:paraId="1D8F5C0A" w14:textId="77777777" w:rsidR="00831224" w:rsidRPr="00615109" w:rsidRDefault="00831224" w:rsidP="00615109">
      <w:pPr>
        <w:autoSpaceDE w:val="0"/>
        <w:autoSpaceDN w:val="0"/>
        <w:adjustRightInd w:val="0"/>
        <w:spacing w:after="0" w:line="240" w:lineRule="auto"/>
        <w:jc w:val="center"/>
        <w:outlineLvl w:val="0"/>
        <w:rPr>
          <w:rFonts w:ascii="Times New Roman" w:hAnsi="Times New Roman" w:cs="Times New Roman"/>
          <w:color w:val="0D0D0D" w:themeColor="text1" w:themeTint="F2"/>
          <w:sz w:val="28"/>
          <w:szCs w:val="28"/>
        </w:rPr>
      </w:pPr>
    </w:p>
    <w:p w14:paraId="1FCAA568" w14:textId="77777777" w:rsidR="00831224" w:rsidRPr="00615109" w:rsidRDefault="00831224" w:rsidP="00615109">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615109">
        <w:rPr>
          <w:rFonts w:ascii="Times New Roman" w:hAnsi="Times New Roman" w:cs="Times New Roman"/>
          <w:bCs/>
          <w:color w:val="0D0D0D" w:themeColor="text1" w:themeTint="F2"/>
          <w:sz w:val="28"/>
          <w:szCs w:val="28"/>
        </w:rPr>
        <w:t>I. Обоснование проблемы, анализ ее исходного состояния</w:t>
      </w:r>
    </w:p>
    <w:p w14:paraId="3C383BFB" w14:textId="77777777" w:rsidR="00831224" w:rsidRPr="00615109" w:rsidRDefault="00831224" w:rsidP="00615109">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5461E4AC" w14:textId="6E7FEDA2" w:rsidR="00831224" w:rsidRPr="00615109" w:rsidRDefault="00755E8D"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Мероприятия П</w:t>
      </w:r>
      <w:r w:rsidR="00831224" w:rsidRPr="00615109">
        <w:rPr>
          <w:rFonts w:ascii="Times New Roman" w:hAnsi="Times New Roman" w:cs="Times New Roman"/>
          <w:color w:val="0D0D0D" w:themeColor="text1" w:themeTint="F2"/>
          <w:sz w:val="28"/>
          <w:szCs w:val="28"/>
        </w:rPr>
        <w:t>одпрограммы направлены на развитие территориального планирования и жилищного строительства в рамках реализации приоритетных направлений государственной жилищн</w:t>
      </w:r>
      <w:r w:rsidR="00615109">
        <w:rPr>
          <w:rFonts w:ascii="Times New Roman" w:hAnsi="Times New Roman" w:cs="Times New Roman"/>
          <w:color w:val="0D0D0D" w:themeColor="text1" w:themeTint="F2"/>
          <w:sz w:val="28"/>
          <w:szCs w:val="28"/>
        </w:rPr>
        <w:t>ой политики. Цель подпрограммы –</w:t>
      </w:r>
      <w:r w:rsidR="00831224" w:rsidRPr="00615109">
        <w:rPr>
          <w:rFonts w:ascii="Times New Roman" w:hAnsi="Times New Roman" w:cs="Times New Roman"/>
          <w:color w:val="0D0D0D" w:themeColor="text1" w:themeTint="F2"/>
          <w:sz w:val="28"/>
          <w:szCs w:val="28"/>
        </w:rPr>
        <w:t xml:space="preserve"> устойчивое территориальное планирование Республики Тыва и муниципальных образований Республики Тыва.</w:t>
      </w:r>
    </w:p>
    <w:p w14:paraId="4A8E882E"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lastRenderedPageBreak/>
        <w:t>Для достижения поставленной цели необходимо решение задачи по обеспечению Республики Тыва и муниципальных образований Республики Тыва документами территориального планирования, соответствующих требованиям действующего законодательства в сфере градостроительства.</w:t>
      </w:r>
    </w:p>
    <w:p w14:paraId="590B238D" w14:textId="75F37BF8"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Документом территориального планирования Республики Тыва является Схема территориального планирования Республики Тыва, которая разрабатывалась в 2009 г., была утверждена постановлением Правительства Республики Тыва от 23 де</w:t>
      </w:r>
      <w:r w:rsidR="00615109">
        <w:rPr>
          <w:rFonts w:ascii="Times New Roman" w:hAnsi="Times New Roman" w:cs="Times New Roman"/>
          <w:color w:val="0D0D0D" w:themeColor="text1" w:themeTint="F2"/>
          <w:sz w:val="28"/>
          <w:szCs w:val="28"/>
        </w:rPr>
        <w:t>кабря 2011 г. №</w:t>
      </w:r>
      <w:r w:rsidRPr="00615109">
        <w:rPr>
          <w:rFonts w:ascii="Times New Roman" w:hAnsi="Times New Roman" w:cs="Times New Roman"/>
          <w:color w:val="0D0D0D" w:themeColor="text1" w:themeTint="F2"/>
          <w:sz w:val="28"/>
          <w:szCs w:val="28"/>
        </w:rPr>
        <w:t xml:space="preserve"> 733. Реалии сегодняшнего дня требуют актуализации Схемы территориального планирования Республики Тыва в части отображения в ней документов федерального, регионального и местного значения, границ зон затопления и подтопления и других разделов. Утвержденная в 2011 г. Схема территориального планирования Республики Тыва не учитывает положения Индивидуальной </w:t>
      </w:r>
      <w:hyperlink r:id="rId8" w:history="1">
        <w:r w:rsidRPr="00615109">
          <w:rPr>
            <w:rFonts w:ascii="Times New Roman" w:hAnsi="Times New Roman" w:cs="Times New Roman"/>
            <w:color w:val="0D0D0D" w:themeColor="text1" w:themeTint="F2"/>
            <w:sz w:val="28"/>
            <w:szCs w:val="28"/>
          </w:rPr>
          <w:t>программы</w:t>
        </w:r>
      </w:hyperlink>
      <w:r w:rsidRPr="00615109">
        <w:rPr>
          <w:rFonts w:ascii="Times New Roman" w:hAnsi="Times New Roman" w:cs="Times New Roman"/>
          <w:color w:val="0D0D0D" w:themeColor="text1" w:themeTint="F2"/>
          <w:sz w:val="28"/>
          <w:szCs w:val="28"/>
        </w:rPr>
        <w:t xml:space="preserve"> социально-экономического развития Республики Тыва на 202</w:t>
      </w:r>
      <w:r w:rsidR="00727813" w:rsidRPr="00615109">
        <w:rPr>
          <w:rFonts w:ascii="Times New Roman" w:hAnsi="Times New Roman" w:cs="Times New Roman"/>
          <w:color w:val="0D0D0D" w:themeColor="text1" w:themeTint="F2"/>
          <w:sz w:val="28"/>
          <w:szCs w:val="28"/>
        </w:rPr>
        <w:t>4</w:t>
      </w:r>
      <w:r w:rsidRPr="00615109">
        <w:rPr>
          <w:rFonts w:ascii="Times New Roman" w:hAnsi="Times New Roman" w:cs="Times New Roman"/>
          <w:color w:val="0D0D0D" w:themeColor="text1" w:themeTint="F2"/>
          <w:sz w:val="28"/>
          <w:szCs w:val="28"/>
        </w:rPr>
        <w:t>-20</w:t>
      </w:r>
      <w:r w:rsidR="00727813" w:rsidRPr="00615109">
        <w:rPr>
          <w:rFonts w:ascii="Times New Roman" w:hAnsi="Times New Roman" w:cs="Times New Roman"/>
          <w:color w:val="0D0D0D" w:themeColor="text1" w:themeTint="F2"/>
          <w:sz w:val="28"/>
          <w:szCs w:val="28"/>
        </w:rPr>
        <w:t>30</w:t>
      </w:r>
      <w:r w:rsidRPr="00615109">
        <w:rPr>
          <w:rFonts w:ascii="Times New Roman" w:hAnsi="Times New Roman" w:cs="Times New Roman"/>
          <w:color w:val="0D0D0D" w:themeColor="text1" w:themeTint="F2"/>
          <w:sz w:val="28"/>
          <w:szCs w:val="28"/>
        </w:rPr>
        <w:t xml:space="preserve"> годы, программ социально-экономического развития муниципальных образований и других стратегических программных документов. Для чего необходим пересмотр и актуализация всех разделов Схемы территориального планирования Республики Тыва.</w:t>
      </w:r>
    </w:p>
    <w:p w14:paraId="1B5FC612"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Документами территориального планирования муниципальных образований являются схемы территориального планирования муниципальных районов, генеральные планы городских округов и поселений.</w:t>
      </w:r>
    </w:p>
    <w:p w14:paraId="443E5EF4"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Схемы территориального планирования 17 муниципальных районов утверждены в 2017 г., на сегодняшний день актуализация данных документов не требуется.</w:t>
      </w:r>
    </w:p>
    <w:p w14:paraId="27CD9C3F" w14:textId="62B15D5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Генеральные планы городских округов и поселений, а также документы градостроительного зонирования - правила землепользования и застройки были утверждены в период с 2009 по 2013 г. Реальная застройка населенных пунктов не соответствует генеральным планам. Также существующие генеральные планы не соответствуют требованиям </w:t>
      </w:r>
      <w:hyperlink r:id="rId9" w:history="1">
        <w:r w:rsidRPr="00615109">
          <w:rPr>
            <w:rFonts w:ascii="Times New Roman" w:hAnsi="Times New Roman" w:cs="Times New Roman"/>
            <w:color w:val="0D0D0D" w:themeColor="text1" w:themeTint="F2"/>
            <w:sz w:val="28"/>
            <w:szCs w:val="28"/>
          </w:rPr>
          <w:t>приказа</w:t>
        </w:r>
      </w:hyperlink>
      <w:r w:rsidRPr="00615109">
        <w:rPr>
          <w:rFonts w:ascii="Times New Roman" w:hAnsi="Times New Roman" w:cs="Times New Roman"/>
          <w:color w:val="0D0D0D" w:themeColor="text1" w:themeTint="F2"/>
          <w:sz w:val="28"/>
          <w:szCs w:val="28"/>
        </w:rPr>
        <w:t xml:space="preserve"> Минэкономразвития России от 9 января 2018 г. </w:t>
      </w:r>
      <w:r w:rsidR="009B5D4C">
        <w:rPr>
          <w:rFonts w:ascii="Times New Roman" w:hAnsi="Times New Roman" w:cs="Times New Roman"/>
          <w:color w:val="0D0D0D" w:themeColor="text1" w:themeTint="F2"/>
          <w:sz w:val="28"/>
          <w:szCs w:val="28"/>
        </w:rPr>
        <w:br/>
        <w:t>№</w:t>
      </w:r>
      <w:r w:rsidRPr="00615109">
        <w:rPr>
          <w:rFonts w:ascii="Times New Roman" w:hAnsi="Times New Roman" w:cs="Times New Roman"/>
          <w:color w:val="0D0D0D" w:themeColor="text1" w:themeTint="F2"/>
          <w:sz w:val="28"/>
          <w:szCs w:val="28"/>
        </w:rPr>
        <w:t xml:space="preserve"> 10. Утвержденные генеральные планы не учитывают положения документов стратегического планирования Республики Тыва и муниципальных образований, программы комплексного социально-экономического развития муниципальных образований. При этом местные бюджеты не могут самостоятельно нести расходы по разработке и корректировке документов территориального планирования и градостроительного зонирования, вследствие чего республика не исполняет требования федерального законодательства по обеспечению наличия документов территориального планирования и градостроительного зонирования муниципальных образований, соответствующих действующему законодательству. Все это определяет необходимость актуализации действующих документов территориального планирования Республики Тыва и документов территориального планирования и градостроительного зонирования муниципальных образований.</w:t>
      </w:r>
    </w:p>
    <w:p w14:paraId="15EFDC0E" w14:textId="776E0B1D"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Для развития территорий необходимы проекты планировки территорий, предусматривающие комплексную застройку с учетом обеспечения строящихся объектов </w:t>
      </w:r>
      <w:r w:rsidRPr="00615109">
        <w:rPr>
          <w:rFonts w:ascii="Times New Roman" w:hAnsi="Times New Roman" w:cs="Times New Roman"/>
          <w:color w:val="0D0D0D" w:themeColor="text1" w:themeTint="F2"/>
          <w:sz w:val="28"/>
          <w:szCs w:val="28"/>
        </w:rPr>
        <w:lastRenderedPageBreak/>
        <w:t xml:space="preserve">инженерной инфраструктурой. Республика Тыва до сих пор не имела возможности принять участие в программе </w:t>
      </w:r>
      <w:r w:rsidR="00094F71" w:rsidRPr="00615109">
        <w:rPr>
          <w:rFonts w:ascii="Times New Roman" w:hAnsi="Times New Roman" w:cs="Times New Roman"/>
          <w:color w:val="0D0D0D" w:themeColor="text1" w:themeTint="F2"/>
          <w:sz w:val="28"/>
          <w:szCs w:val="28"/>
        </w:rPr>
        <w:t>«</w:t>
      </w:r>
      <w:r w:rsidRPr="00615109">
        <w:rPr>
          <w:rFonts w:ascii="Times New Roman" w:hAnsi="Times New Roman" w:cs="Times New Roman"/>
          <w:color w:val="0D0D0D" w:themeColor="text1" w:themeTint="F2"/>
          <w:sz w:val="28"/>
          <w:szCs w:val="28"/>
        </w:rPr>
        <w:t>Стимул</w:t>
      </w:r>
      <w:r w:rsidR="00094F71" w:rsidRPr="00615109">
        <w:rPr>
          <w:rFonts w:ascii="Times New Roman" w:hAnsi="Times New Roman" w:cs="Times New Roman"/>
          <w:color w:val="0D0D0D" w:themeColor="text1" w:themeTint="F2"/>
          <w:sz w:val="28"/>
          <w:szCs w:val="28"/>
        </w:rPr>
        <w:t>»</w:t>
      </w:r>
      <w:r w:rsidRPr="00615109">
        <w:rPr>
          <w:rFonts w:ascii="Times New Roman" w:hAnsi="Times New Roman" w:cs="Times New Roman"/>
          <w:color w:val="0D0D0D" w:themeColor="text1" w:themeTint="F2"/>
          <w:sz w:val="28"/>
          <w:szCs w:val="28"/>
        </w:rPr>
        <w:t xml:space="preserve"> в связи с отсутствием проектно-сметной документации на комплексную застройку территорий с наружными инженерными сетями. В соответствии с реалиями времени необходим отход от так называемой </w:t>
      </w:r>
      <w:r w:rsidR="00094F71" w:rsidRPr="00615109">
        <w:rPr>
          <w:rFonts w:ascii="Times New Roman" w:hAnsi="Times New Roman" w:cs="Times New Roman"/>
          <w:color w:val="0D0D0D" w:themeColor="text1" w:themeTint="F2"/>
          <w:sz w:val="28"/>
          <w:szCs w:val="28"/>
        </w:rPr>
        <w:t>«</w:t>
      </w:r>
      <w:r w:rsidRPr="00615109">
        <w:rPr>
          <w:rFonts w:ascii="Times New Roman" w:hAnsi="Times New Roman" w:cs="Times New Roman"/>
          <w:color w:val="0D0D0D" w:themeColor="text1" w:themeTint="F2"/>
          <w:sz w:val="28"/>
          <w:szCs w:val="28"/>
        </w:rPr>
        <w:t>точечной</w:t>
      </w:r>
      <w:r w:rsidR="00094F71" w:rsidRPr="00615109">
        <w:rPr>
          <w:rFonts w:ascii="Times New Roman" w:hAnsi="Times New Roman" w:cs="Times New Roman"/>
          <w:color w:val="0D0D0D" w:themeColor="text1" w:themeTint="F2"/>
          <w:sz w:val="28"/>
          <w:szCs w:val="28"/>
        </w:rPr>
        <w:t>»</w:t>
      </w:r>
      <w:r w:rsidRPr="00615109">
        <w:rPr>
          <w:rFonts w:ascii="Times New Roman" w:hAnsi="Times New Roman" w:cs="Times New Roman"/>
          <w:color w:val="0D0D0D" w:themeColor="text1" w:themeTint="F2"/>
          <w:sz w:val="28"/>
          <w:szCs w:val="28"/>
        </w:rPr>
        <w:t xml:space="preserve"> застройки, которая не предусматривает весь комплекс работ по развитию территорий.</w:t>
      </w:r>
    </w:p>
    <w:p w14:paraId="2DD9BD49" w14:textId="2160F234"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В рамках реализации Индивидуальной </w:t>
      </w:r>
      <w:hyperlink r:id="rId10" w:history="1">
        <w:r w:rsidRPr="00615109">
          <w:rPr>
            <w:rFonts w:ascii="Times New Roman" w:hAnsi="Times New Roman" w:cs="Times New Roman"/>
            <w:color w:val="0D0D0D" w:themeColor="text1" w:themeTint="F2"/>
            <w:sz w:val="28"/>
            <w:szCs w:val="28"/>
          </w:rPr>
          <w:t>программы</w:t>
        </w:r>
      </w:hyperlink>
      <w:r w:rsidRPr="00615109">
        <w:rPr>
          <w:rFonts w:ascii="Times New Roman" w:hAnsi="Times New Roman" w:cs="Times New Roman"/>
          <w:color w:val="0D0D0D" w:themeColor="text1" w:themeTint="F2"/>
          <w:sz w:val="28"/>
          <w:szCs w:val="28"/>
        </w:rPr>
        <w:t xml:space="preserve"> социально-экономического </w:t>
      </w:r>
      <w:r w:rsidR="00727813" w:rsidRPr="00615109">
        <w:rPr>
          <w:rFonts w:ascii="Times New Roman" w:hAnsi="Times New Roman" w:cs="Times New Roman"/>
          <w:color w:val="0D0D0D" w:themeColor="text1" w:themeTint="F2"/>
          <w:sz w:val="28"/>
          <w:szCs w:val="28"/>
        </w:rPr>
        <w:t>развития Республики Тыва на 2024</w:t>
      </w:r>
      <w:r w:rsidRPr="00615109">
        <w:rPr>
          <w:rFonts w:ascii="Times New Roman" w:hAnsi="Times New Roman" w:cs="Times New Roman"/>
          <w:color w:val="0D0D0D" w:themeColor="text1" w:themeTint="F2"/>
          <w:sz w:val="28"/>
          <w:szCs w:val="28"/>
        </w:rPr>
        <w:t>-20</w:t>
      </w:r>
      <w:r w:rsidR="00727813" w:rsidRPr="00615109">
        <w:rPr>
          <w:rFonts w:ascii="Times New Roman" w:hAnsi="Times New Roman" w:cs="Times New Roman"/>
          <w:color w:val="0D0D0D" w:themeColor="text1" w:themeTint="F2"/>
          <w:sz w:val="28"/>
          <w:szCs w:val="28"/>
        </w:rPr>
        <w:t>30</w:t>
      </w:r>
      <w:r w:rsidRPr="00615109">
        <w:rPr>
          <w:rFonts w:ascii="Times New Roman" w:hAnsi="Times New Roman" w:cs="Times New Roman"/>
          <w:color w:val="0D0D0D" w:themeColor="text1" w:themeTint="F2"/>
          <w:sz w:val="28"/>
          <w:szCs w:val="28"/>
        </w:rPr>
        <w:t xml:space="preserve"> годы планируется разработка проектов планировки территорий микрорайонов с наружными инженерными сетями в муниципальных образованиях Республики Тыва. После утверждения проектно-сметной документации на проекты планировки микрорайонов с наружными инженерными сетями планируется строительство микрорайонов с соответствующей инженерной инфраструктурой.</w:t>
      </w:r>
    </w:p>
    <w:p w14:paraId="153F55D7"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С 1 января 2024 г. вступает в силу </w:t>
      </w:r>
      <w:hyperlink r:id="rId11" w:history="1">
        <w:r w:rsidRPr="00615109">
          <w:rPr>
            <w:rFonts w:ascii="Times New Roman" w:hAnsi="Times New Roman" w:cs="Times New Roman"/>
            <w:color w:val="0D0D0D" w:themeColor="text1" w:themeTint="F2"/>
            <w:sz w:val="28"/>
            <w:szCs w:val="28"/>
          </w:rPr>
          <w:t>часть 3.2 статьи 51</w:t>
        </w:r>
      </w:hyperlink>
      <w:r w:rsidRPr="00615109">
        <w:rPr>
          <w:rFonts w:ascii="Times New Roman" w:hAnsi="Times New Roman" w:cs="Times New Roman"/>
          <w:color w:val="0D0D0D" w:themeColor="text1" w:themeTint="F2"/>
          <w:sz w:val="28"/>
          <w:szCs w:val="28"/>
        </w:rPr>
        <w:t xml:space="preserve"> Градостроительного кодекса Российской Федерации, которой установлено, что органам исполнительной власти, органам местного самоуправления необходимо внести в Единый государственный реестр недвижимости сведения о границах муниципальных образований и границах территориальных зон. Иначе, выдача разрешения на 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не разрешается. Таким образом, с 2024 г. невозможна будет реализация всех государственных программ по строительству объектов. Необходимо до 1 января 2024 г. провести работу по внесению в Единый государственный реестр недвижимости сведений о границах населенных пунктов и границах территориальных зон.</w:t>
      </w:r>
    </w:p>
    <w:p w14:paraId="02161331" w14:textId="77777777" w:rsidR="00831224" w:rsidRPr="00615109" w:rsidRDefault="00831224" w:rsidP="009B5D4C">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23EAEC82" w14:textId="77777777" w:rsidR="00831224" w:rsidRPr="00615109" w:rsidRDefault="00831224" w:rsidP="009B5D4C">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615109">
        <w:rPr>
          <w:rFonts w:ascii="Times New Roman" w:hAnsi="Times New Roman" w:cs="Times New Roman"/>
          <w:bCs/>
          <w:color w:val="0D0D0D" w:themeColor="text1" w:themeTint="F2"/>
          <w:sz w:val="28"/>
          <w:szCs w:val="28"/>
        </w:rPr>
        <w:t>II. Основные цели, задачи и этапы реализации Подпрограммы</w:t>
      </w:r>
    </w:p>
    <w:p w14:paraId="0680096E" w14:textId="77777777" w:rsidR="00831224" w:rsidRPr="00615109" w:rsidRDefault="00831224" w:rsidP="009B5D4C">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78F66F0A"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Основной целью Подпрограммы является устойчивое территориальное планирование Республики Тыва и муниципальных образований Республики Тыва.</w:t>
      </w:r>
    </w:p>
    <w:p w14:paraId="210EC7AC"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Основной задачей подпрограммы является обеспечение Республики Тыва и муниципальных образований документами территориального планирования и градостроительного зонирования.</w:t>
      </w:r>
    </w:p>
    <w:p w14:paraId="4F0EE0D5"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Показатели (индикаторы) Подпрограммы оцениваются в целом для Подпрограммы, к ним относятся:</w:t>
      </w:r>
    </w:p>
    <w:p w14:paraId="08D432EF" w14:textId="543C1679"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актуализация документов территориального планирования Республики Тыва </w:t>
      </w:r>
      <w:r w:rsidR="009B5D4C">
        <w:rPr>
          <w:rFonts w:ascii="Times New Roman" w:hAnsi="Times New Roman" w:cs="Times New Roman"/>
          <w:color w:val="0D0D0D" w:themeColor="text1" w:themeTint="F2"/>
          <w:sz w:val="28"/>
          <w:szCs w:val="28"/>
        </w:rPr>
        <w:t>–</w:t>
      </w:r>
      <w:r w:rsidRPr="00615109">
        <w:rPr>
          <w:rFonts w:ascii="Times New Roman" w:hAnsi="Times New Roman" w:cs="Times New Roman"/>
          <w:color w:val="0D0D0D" w:themeColor="text1" w:themeTint="F2"/>
          <w:sz w:val="28"/>
          <w:szCs w:val="28"/>
        </w:rPr>
        <w:t xml:space="preserve"> 100 процентов;</w:t>
      </w:r>
    </w:p>
    <w:p w14:paraId="4FB2AF59" w14:textId="6D4439C3"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актуализация документов территориального планирования и градостроительного зонирования</w:t>
      </w:r>
      <w:r w:rsidR="009B5D4C">
        <w:rPr>
          <w:rFonts w:ascii="Times New Roman" w:hAnsi="Times New Roman" w:cs="Times New Roman"/>
          <w:color w:val="0D0D0D" w:themeColor="text1" w:themeTint="F2"/>
          <w:sz w:val="28"/>
          <w:szCs w:val="28"/>
        </w:rPr>
        <w:t xml:space="preserve"> городских округов и поселений –</w:t>
      </w:r>
      <w:r w:rsidRPr="00615109">
        <w:rPr>
          <w:rFonts w:ascii="Times New Roman" w:hAnsi="Times New Roman" w:cs="Times New Roman"/>
          <w:color w:val="0D0D0D" w:themeColor="text1" w:themeTint="F2"/>
          <w:sz w:val="28"/>
          <w:szCs w:val="28"/>
        </w:rPr>
        <w:t xml:space="preserve"> 100 процентов;</w:t>
      </w:r>
    </w:p>
    <w:p w14:paraId="14FDCFD6" w14:textId="750F6DE1"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lastRenderedPageBreak/>
        <w:t>наличие проектно-сметной документации по проектам планировки микрорайонов с нару</w:t>
      </w:r>
      <w:r w:rsidR="009B5D4C">
        <w:rPr>
          <w:rFonts w:ascii="Times New Roman" w:hAnsi="Times New Roman" w:cs="Times New Roman"/>
          <w:color w:val="0D0D0D" w:themeColor="text1" w:themeTint="F2"/>
          <w:sz w:val="28"/>
          <w:szCs w:val="28"/>
        </w:rPr>
        <w:t>жными инженерными сетями –</w:t>
      </w:r>
      <w:r w:rsidRPr="00615109">
        <w:rPr>
          <w:rFonts w:ascii="Times New Roman" w:hAnsi="Times New Roman" w:cs="Times New Roman"/>
          <w:color w:val="0D0D0D" w:themeColor="text1" w:themeTint="F2"/>
          <w:sz w:val="28"/>
          <w:szCs w:val="28"/>
        </w:rPr>
        <w:t xml:space="preserve"> 8 ед.</w:t>
      </w:r>
    </w:p>
    <w:p w14:paraId="707A2DF1" w14:textId="07A7395F"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Реализация подпрограммы будет осуществляться в 202</w:t>
      </w:r>
      <w:r w:rsidR="00260F30" w:rsidRPr="00615109">
        <w:rPr>
          <w:rFonts w:ascii="Times New Roman" w:hAnsi="Times New Roman" w:cs="Times New Roman"/>
          <w:color w:val="0D0D0D" w:themeColor="text1" w:themeTint="F2"/>
          <w:sz w:val="28"/>
          <w:szCs w:val="28"/>
        </w:rPr>
        <w:t>4</w:t>
      </w:r>
      <w:r w:rsidRPr="00615109">
        <w:rPr>
          <w:rFonts w:ascii="Times New Roman" w:hAnsi="Times New Roman" w:cs="Times New Roman"/>
          <w:color w:val="0D0D0D" w:themeColor="text1" w:themeTint="F2"/>
          <w:sz w:val="28"/>
          <w:szCs w:val="28"/>
        </w:rPr>
        <w:t>-203</w:t>
      </w:r>
      <w:r w:rsidR="00260F30" w:rsidRPr="00615109">
        <w:rPr>
          <w:rFonts w:ascii="Times New Roman" w:hAnsi="Times New Roman" w:cs="Times New Roman"/>
          <w:color w:val="0D0D0D" w:themeColor="text1" w:themeTint="F2"/>
          <w:sz w:val="28"/>
          <w:szCs w:val="28"/>
        </w:rPr>
        <w:t>0</w:t>
      </w:r>
      <w:r w:rsidRPr="00615109">
        <w:rPr>
          <w:rFonts w:ascii="Times New Roman" w:hAnsi="Times New Roman" w:cs="Times New Roman"/>
          <w:color w:val="0D0D0D" w:themeColor="text1" w:themeTint="F2"/>
          <w:sz w:val="28"/>
          <w:szCs w:val="28"/>
        </w:rPr>
        <w:t xml:space="preserve"> годах.</w:t>
      </w:r>
    </w:p>
    <w:p w14:paraId="58B5870E" w14:textId="5F7B1BD1"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Актуализация документов территориального планирования Республики Тыва, документов территориального планирования и градостроительного зонирования необходима в первую очередь, так как разработка проектов планировки территории осуществляется на основании утвержденных генеральных планов и правил землепользования и застройки;</w:t>
      </w:r>
    </w:p>
    <w:p w14:paraId="470AFFCC" w14:textId="7185D333"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доля территориальных зон, сведения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w:t>
      </w:r>
      <w:r w:rsidR="009B5D4C">
        <w:rPr>
          <w:rFonts w:ascii="Times New Roman" w:hAnsi="Times New Roman" w:cs="Times New Roman"/>
          <w:color w:val="0D0D0D" w:themeColor="text1" w:themeTint="F2"/>
          <w:sz w:val="28"/>
          <w:szCs w:val="28"/>
        </w:rPr>
        <w:t>–</w:t>
      </w:r>
      <w:r w:rsidRPr="00615109">
        <w:rPr>
          <w:rFonts w:ascii="Times New Roman" w:hAnsi="Times New Roman" w:cs="Times New Roman"/>
          <w:color w:val="0D0D0D" w:themeColor="text1" w:themeTint="F2"/>
          <w:sz w:val="28"/>
          <w:szCs w:val="28"/>
        </w:rPr>
        <w:t xml:space="preserve"> 100 процентов;</w:t>
      </w:r>
    </w:p>
    <w:p w14:paraId="14A13C3A" w14:textId="36181DCA" w:rsidR="00831224"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доля населенных пунктов республики, сведения о границах которых внесены в Единый государственный реестр недвижимости, в общем </w:t>
      </w:r>
      <w:r w:rsidR="009B5D4C">
        <w:rPr>
          <w:rFonts w:ascii="Times New Roman" w:hAnsi="Times New Roman" w:cs="Times New Roman"/>
          <w:color w:val="0D0D0D" w:themeColor="text1" w:themeTint="F2"/>
          <w:sz w:val="28"/>
          <w:szCs w:val="28"/>
        </w:rPr>
        <w:t>количестве населенных пунктов –</w:t>
      </w:r>
      <w:r w:rsidRPr="00615109">
        <w:rPr>
          <w:rFonts w:ascii="Times New Roman" w:hAnsi="Times New Roman" w:cs="Times New Roman"/>
          <w:color w:val="0D0D0D" w:themeColor="text1" w:themeTint="F2"/>
          <w:sz w:val="28"/>
          <w:szCs w:val="28"/>
        </w:rPr>
        <w:t xml:space="preserve"> 100 процентов.</w:t>
      </w:r>
    </w:p>
    <w:p w14:paraId="563B97BD" w14:textId="77777777" w:rsidR="009B5D4C" w:rsidRPr="00615109" w:rsidRDefault="009B5D4C" w:rsidP="009B5D4C">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0B159E14" w14:textId="77777777" w:rsidR="00831224" w:rsidRPr="00615109" w:rsidRDefault="00831224" w:rsidP="009B5D4C">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615109">
        <w:rPr>
          <w:rFonts w:ascii="Times New Roman" w:hAnsi="Times New Roman" w:cs="Times New Roman"/>
          <w:bCs/>
          <w:color w:val="0D0D0D" w:themeColor="text1" w:themeTint="F2"/>
          <w:sz w:val="28"/>
          <w:szCs w:val="28"/>
        </w:rPr>
        <w:t>III. Перечень программных мероприятий</w:t>
      </w:r>
    </w:p>
    <w:p w14:paraId="575E2840" w14:textId="77777777" w:rsidR="00831224" w:rsidRPr="00615109" w:rsidRDefault="00831224" w:rsidP="009B5D4C">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523B07ED"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Основные мероприятия Подпрограммы:</w:t>
      </w:r>
    </w:p>
    <w:p w14:paraId="3DABDF6C"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1) актуализация документов территориального планирования Республики Тыва;</w:t>
      </w:r>
    </w:p>
    <w:p w14:paraId="05A7014A"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2) актуализация документов территориального планирования и градостроительного зонирования городских округов и поселений Республики Тыва;</w:t>
      </w:r>
    </w:p>
    <w:p w14:paraId="72E91932"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3) разработка проектно-сметной документации по проектам планировки микрорайонов с наружными инженерными сетями;</w:t>
      </w:r>
    </w:p>
    <w:p w14:paraId="73787E89" w14:textId="0E6C9D0E"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4) строительство наружных инженерных сетей в микрорайонах </w:t>
      </w:r>
      <w:r w:rsidR="00094F71" w:rsidRPr="00615109">
        <w:rPr>
          <w:rFonts w:ascii="Times New Roman" w:hAnsi="Times New Roman" w:cs="Times New Roman"/>
          <w:color w:val="0D0D0D" w:themeColor="text1" w:themeTint="F2"/>
          <w:sz w:val="28"/>
          <w:szCs w:val="28"/>
        </w:rPr>
        <w:t>«</w:t>
      </w:r>
      <w:r w:rsidRPr="00615109">
        <w:rPr>
          <w:rFonts w:ascii="Times New Roman" w:hAnsi="Times New Roman" w:cs="Times New Roman"/>
          <w:color w:val="0D0D0D" w:themeColor="text1" w:themeTint="F2"/>
          <w:sz w:val="28"/>
          <w:szCs w:val="28"/>
        </w:rPr>
        <w:t>Юбилейный</w:t>
      </w:r>
      <w:r w:rsidR="00094F71" w:rsidRPr="00615109">
        <w:rPr>
          <w:rFonts w:ascii="Times New Roman" w:hAnsi="Times New Roman" w:cs="Times New Roman"/>
          <w:color w:val="0D0D0D" w:themeColor="text1" w:themeTint="F2"/>
          <w:sz w:val="28"/>
          <w:szCs w:val="28"/>
        </w:rPr>
        <w:t>»</w:t>
      </w:r>
      <w:r w:rsidRPr="00615109">
        <w:rPr>
          <w:rFonts w:ascii="Times New Roman" w:hAnsi="Times New Roman" w:cs="Times New Roman"/>
          <w:color w:val="0D0D0D" w:themeColor="text1" w:themeTint="F2"/>
          <w:sz w:val="28"/>
          <w:szCs w:val="28"/>
        </w:rPr>
        <w:t xml:space="preserve"> и </w:t>
      </w:r>
      <w:r w:rsidR="00094F71" w:rsidRPr="00615109">
        <w:rPr>
          <w:rFonts w:ascii="Times New Roman" w:hAnsi="Times New Roman" w:cs="Times New Roman"/>
          <w:color w:val="0D0D0D" w:themeColor="text1" w:themeTint="F2"/>
          <w:sz w:val="28"/>
          <w:szCs w:val="28"/>
        </w:rPr>
        <w:t>«</w:t>
      </w:r>
      <w:r w:rsidRPr="00615109">
        <w:rPr>
          <w:rFonts w:ascii="Times New Roman" w:hAnsi="Times New Roman" w:cs="Times New Roman"/>
          <w:color w:val="0D0D0D" w:themeColor="text1" w:themeTint="F2"/>
          <w:sz w:val="28"/>
          <w:szCs w:val="28"/>
        </w:rPr>
        <w:t>Первомайский</w:t>
      </w:r>
      <w:r w:rsidR="00094F71" w:rsidRPr="00615109">
        <w:rPr>
          <w:rFonts w:ascii="Times New Roman" w:hAnsi="Times New Roman" w:cs="Times New Roman"/>
          <w:color w:val="0D0D0D" w:themeColor="text1" w:themeTint="F2"/>
          <w:sz w:val="28"/>
          <w:szCs w:val="28"/>
        </w:rPr>
        <w:t>»</w:t>
      </w:r>
      <w:r w:rsidRPr="00615109">
        <w:rPr>
          <w:rFonts w:ascii="Times New Roman" w:hAnsi="Times New Roman" w:cs="Times New Roman"/>
          <w:color w:val="0D0D0D" w:themeColor="text1" w:themeTint="F2"/>
          <w:sz w:val="28"/>
          <w:szCs w:val="28"/>
        </w:rPr>
        <w:t xml:space="preserve"> в с. Хову-Аксы </w:t>
      </w:r>
      <w:proofErr w:type="spellStart"/>
      <w:r w:rsidRPr="00615109">
        <w:rPr>
          <w:rFonts w:ascii="Times New Roman" w:hAnsi="Times New Roman" w:cs="Times New Roman"/>
          <w:color w:val="0D0D0D" w:themeColor="text1" w:themeTint="F2"/>
          <w:sz w:val="28"/>
          <w:szCs w:val="28"/>
        </w:rPr>
        <w:t>Чеди-Хольского</w:t>
      </w:r>
      <w:proofErr w:type="spellEnd"/>
      <w:r w:rsidRPr="00615109">
        <w:rPr>
          <w:rFonts w:ascii="Times New Roman" w:hAnsi="Times New Roman" w:cs="Times New Roman"/>
          <w:color w:val="0D0D0D" w:themeColor="text1" w:themeTint="F2"/>
          <w:sz w:val="28"/>
          <w:szCs w:val="28"/>
        </w:rPr>
        <w:t xml:space="preserve"> </w:t>
      </w:r>
      <w:proofErr w:type="spellStart"/>
      <w:r w:rsidRPr="00615109">
        <w:rPr>
          <w:rFonts w:ascii="Times New Roman" w:hAnsi="Times New Roman" w:cs="Times New Roman"/>
          <w:color w:val="0D0D0D" w:themeColor="text1" w:themeTint="F2"/>
          <w:sz w:val="28"/>
          <w:szCs w:val="28"/>
        </w:rPr>
        <w:t>кожууна</w:t>
      </w:r>
      <w:proofErr w:type="spellEnd"/>
      <w:r w:rsidRPr="00615109">
        <w:rPr>
          <w:rFonts w:ascii="Times New Roman" w:hAnsi="Times New Roman" w:cs="Times New Roman"/>
          <w:color w:val="0D0D0D" w:themeColor="text1" w:themeTint="F2"/>
          <w:sz w:val="28"/>
          <w:szCs w:val="28"/>
        </w:rPr>
        <w:t>;</w:t>
      </w:r>
    </w:p>
    <w:p w14:paraId="709B32D8"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5) строительство наружных инженерных сетей к жилым домам в южной части г. Кызыла.</w:t>
      </w:r>
    </w:p>
    <w:p w14:paraId="0CFA8A06" w14:textId="66B72D9F"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Необходимо провести работы по корректировке Схемы территориального планирования Республики Тыва, а также генеральных планов и </w:t>
      </w:r>
      <w:r w:rsidR="00727813" w:rsidRPr="00615109">
        <w:rPr>
          <w:rFonts w:ascii="Times New Roman" w:hAnsi="Times New Roman" w:cs="Times New Roman"/>
          <w:color w:val="0D0D0D" w:themeColor="text1" w:themeTint="F2"/>
          <w:sz w:val="28"/>
          <w:szCs w:val="28"/>
        </w:rPr>
        <w:t>правил землепользования и застройки городских округов,</w:t>
      </w:r>
      <w:r w:rsidRPr="00615109">
        <w:rPr>
          <w:rFonts w:ascii="Times New Roman" w:hAnsi="Times New Roman" w:cs="Times New Roman"/>
          <w:color w:val="0D0D0D" w:themeColor="text1" w:themeTint="F2"/>
          <w:sz w:val="28"/>
          <w:szCs w:val="28"/>
        </w:rPr>
        <w:t xml:space="preserve"> и поселений Республики Тыва. Актуализированные документы территориального планирования и градостроительного зонирования позволят выявить неэффективно используемые земельные участки на территории муниципальных образований, определить перспективные территории для застройки;</w:t>
      </w:r>
    </w:p>
    <w:p w14:paraId="028DBDE8"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6) разработка проектов планировки территории муниципальных образований Республики Тыва с наружными инженерными сетями. Комплексная застройка территорий - это застройка территорий различного назначения, на которых предусматривается плановое возведение зданий, инженерных сооружений, коммуникаций и элементов благоустройства, связанных единством технологических процессов, планировочных замыслов, очередностью осуществления. То есть предполагается разработка </w:t>
      </w:r>
      <w:r w:rsidRPr="00615109">
        <w:rPr>
          <w:rFonts w:ascii="Times New Roman" w:hAnsi="Times New Roman" w:cs="Times New Roman"/>
          <w:color w:val="0D0D0D" w:themeColor="text1" w:themeTint="F2"/>
          <w:sz w:val="28"/>
          <w:szCs w:val="28"/>
        </w:rPr>
        <w:lastRenderedPageBreak/>
        <w:t>проектов планировки кварталов, микрорайонов муниципальных образований с наружными инженерными сетями.</w:t>
      </w:r>
    </w:p>
    <w:p w14:paraId="12BB29D4"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В 2021 г. предусмотрена разработка проектов планировки территорий в муниципальных образованиях Республики Тыва.</w:t>
      </w:r>
    </w:p>
    <w:p w14:paraId="31405481"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Решение данных задач позволит муниципальным образованиям Республики Тыва участвовать в реализации федеральных программ по стимулированию жилищного строительства. Отсутствие документов территориального планирования, соответствующих требованиям действующего градостроительного законодательства, и проектов планировки территорий с наружными инженерными сетями на сегодняшний день является одним из главных препятствий для направления заявок для участия в федеральных программах.</w:t>
      </w:r>
    </w:p>
    <w:p w14:paraId="0BF6A2F9"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Внесение в Единый государственный реестр недвижимости сведений о границах территориальных зон и границах населенных пунктов. При отсутствии в Едином государственном реестре недвижимости сведений о границах территориальных зон и границах населенных пунктов выдача разрешений на строительство будет невозможна.</w:t>
      </w:r>
    </w:p>
    <w:p w14:paraId="3B60D201" w14:textId="77777777" w:rsidR="00831224" w:rsidRPr="00615109" w:rsidRDefault="00831224" w:rsidP="0028776E">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0C653FDE" w14:textId="77777777" w:rsidR="00831224" w:rsidRPr="00615109" w:rsidRDefault="00831224" w:rsidP="0028776E">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615109">
        <w:rPr>
          <w:rFonts w:ascii="Times New Roman" w:hAnsi="Times New Roman" w:cs="Times New Roman"/>
          <w:bCs/>
          <w:color w:val="0D0D0D" w:themeColor="text1" w:themeTint="F2"/>
          <w:sz w:val="28"/>
          <w:szCs w:val="28"/>
        </w:rPr>
        <w:t>IV. Обоснование финансовых затрат Подпрограммы</w:t>
      </w:r>
    </w:p>
    <w:p w14:paraId="234FD069" w14:textId="77777777" w:rsidR="00831224" w:rsidRPr="00615109" w:rsidRDefault="00831224" w:rsidP="0028776E">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47FB1ECA" w14:textId="768637B9"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Подпрограмма реализуется за счет средств федерального, республиканского и местного бюджетов. </w:t>
      </w:r>
      <w:hyperlink r:id="rId12" w:history="1">
        <w:r w:rsidRPr="00615109">
          <w:rPr>
            <w:rFonts w:ascii="Times New Roman" w:hAnsi="Times New Roman" w:cs="Times New Roman"/>
            <w:color w:val="0D0D0D" w:themeColor="text1" w:themeTint="F2"/>
            <w:sz w:val="28"/>
            <w:szCs w:val="28"/>
          </w:rPr>
          <w:t>Объем</w:t>
        </w:r>
      </w:hyperlink>
      <w:r w:rsidRPr="00615109">
        <w:rPr>
          <w:rFonts w:ascii="Times New Roman" w:hAnsi="Times New Roman" w:cs="Times New Roman"/>
          <w:color w:val="0D0D0D" w:themeColor="text1" w:themeTint="F2"/>
          <w:sz w:val="28"/>
          <w:szCs w:val="28"/>
        </w:rPr>
        <w:t xml:space="preserve"> финансовых ресурсов, необходимых для реализации подпр</w:t>
      </w:r>
      <w:r w:rsidR="0028776E">
        <w:rPr>
          <w:rFonts w:ascii="Times New Roman" w:hAnsi="Times New Roman" w:cs="Times New Roman"/>
          <w:color w:val="0D0D0D" w:themeColor="text1" w:themeTint="F2"/>
          <w:sz w:val="28"/>
          <w:szCs w:val="28"/>
        </w:rPr>
        <w:t>ограммы, приведен в приложении №</w:t>
      </w:r>
      <w:r w:rsidRPr="00615109">
        <w:rPr>
          <w:rFonts w:ascii="Times New Roman" w:hAnsi="Times New Roman" w:cs="Times New Roman"/>
          <w:color w:val="0D0D0D" w:themeColor="text1" w:themeTint="F2"/>
          <w:sz w:val="28"/>
          <w:szCs w:val="28"/>
        </w:rPr>
        <w:t xml:space="preserve"> 3 к Программе.</w:t>
      </w:r>
    </w:p>
    <w:p w14:paraId="07D912A3" w14:textId="77777777" w:rsidR="00831224" w:rsidRPr="00615109" w:rsidRDefault="00831224" w:rsidP="0028776E">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2DACB63B" w14:textId="77777777" w:rsidR="00831224" w:rsidRPr="00615109" w:rsidRDefault="00831224" w:rsidP="0028776E">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615109">
        <w:rPr>
          <w:rFonts w:ascii="Times New Roman" w:hAnsi="Times New Roman" w:cs="Times New Roman"/>
          <w:bCs/>
          <w:color w:val="0D0D0D" w:themeColor="text1" w:themeTint="F2"/>
          <w:sz w:val="28"/>
          <w:szCs w:val="28"/>
        </w:rPr>
        <w:t>V. Трудовые ресурсы Подпрограммы</w:t>
      </w:r>
    </w:p>
    <w:p w14:paraId="55D7C60E" w14:textId="77777777" w:rsidR="00831224" w:rsidRPr="00615109" w:rsidRDefault="00831224" w:rsidP="0028776E">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51D5F202"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При работе по актуализации документов территориального планирования Республики Тыва и муниципальных образований Республики Тыва, разработке проектов планировки потребуется привлечение специалистов организаций, имеющих допуск саморегулируемой организации на соответствующие виды деятельности, в количестве до 100 человек.</w:t>
      </w:r>
    </w:p>
    <w:p w14:paraId="17B21849" w14:textId="77777777" w:rsidR="00831224" w:rsidRPr="00615109" w:rsidRDefault="00831224" w:rsidP="0028776E">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265A6F07" w14:textId="77777777" w:rsidR="00831224" w:rsidRPr="00615109" w:rsidRDefault="00831224" w:rsidP="0028776E">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615109">
        <w:rPr>
          <w:rFonts w:ascii="Times New Roman" w:hAnsi="Times New Roman" w:cs="Times New Roman"/>
          <w:bCs/>
          <w:color w:val="0D0D0D" w:themeColor="text1" w:themeTint="F2"/>
          <w:sz w:val="28"/>
          <w:szCs w:val="28"/>
        </w:rPr>
        <w:t>VI. Механизм реализации Подпрограммы</w:t>
      </w:r>
    </w:p>
    <w:p w14:paraId="76623675" w14:textId="77777777" w:rsidR="00831224" w:rsidRPr="00615109" w:rsidRDefault="00831224" w:rsidP="0028776E">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30D01B52" w14:textId="31AAC54B"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Реализация Подпрограммы и предоставление отчетности по итогам реализации подпрограммы осуществляется ответственным исполнителем </w:t>
      </w:r>
      <w:r w:rsidR="0028776E">
        <w:rPr>
          <w:rFonts w:ascii="Times New Roman" w:hAnsi="Times New Roman" w:cs="Times New Roman"/>
          <w:color w:val="0D0D0D" w:themeColor="text1" w:themeTint="F2"/>
          <w:sz w:val="28"/>
          <w:szCs w:val="28"/>
        </w:rPr>
        <w:t>–</w:t>
      </w:r>
      <w:r w:rsidRPr="00615109">
        <w:rPr>
          <w:rFonts w:ascii="Times New Roman" w:hAnsi="Times New Roman" w:cs="Times New Roman"/>
          <w:color w:val="0D0D0D" w:themeColor="text1" w:themeTint="F2"/>
          <w:sz w:val="28"/>
          <w:szCs w:val="28"/>
        </w:rPr>
        <w:t xml:space="preserve"> Министерством строительства Республики Тыва.</w:t>
      </w:r>
    </w:p>
    <w:p w14:paraId="4615927A"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К реализации отдельных мероприятий Подпрограммы привлекаются органы местного самоуправления Республики Тыва.</w:t>
      </w:r>
    </w:p>
    <w:p w14:paraId="44A13035"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lastRenderedPageBreak/>
        <w:t>Реализация отдельных мероприятий Подпрограммы осуществляется с использованием средств федерального бюджета. Порядок предоставления средств из федерального бюджета устанавливается Правительством Российской Федерации.</w:t>
      </w:r>
    </w:p>
    <w:p w14:paraId="76C32B94"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Реализация мероприятий по актуализации документов территориального планирования Республики Тыва осуществляется за счет средств республиканского бюджета Республики Тыва.</w:t>
      </w:r>
    </w:p>
    <w:p w14:paraId="386BD429" w14:textId="0FA13521"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Реализация мероприятий по разработке проектов планировки территории муниципальных образований Республики Тыва с наружными инженерными сетями осуществляется за счет средств федерального и республиканского бюджетов в рамках средств, предусмотренных Индивидуальной </w:t>
      </w:r>
      <w:hyperlink r:id="rId13" w:history="1">
        <w:r w:rsidRPr="00615109">
          <w:rPr>
            <w:rFonts w:ascii="Times New Roman" w:hAnsi="Times New Roman" w:cs="Times New Roman"/>
            <w:color w:val="0D0D0D" w:themeColor="text1" w:themeTint="F2"/>
            <w:sz w:val="28"/>
            <w:szCs w:val="28"/>
          </w:rPr>
          <w:t>программой</w:t>
        </w:r>
      </w:hyperlink>
      <w:r w:rsidRPr="00615109">
        <w:rPr>
          <w:rFonts w:ascii="Times New Roman" w:hAnsi="Times New Roman" w:cs="Times New Roman"/>
          <w:color w:val="0D0D0D" w:themeColor="text1" w:themeTint="F2"/>
          <w:sz w:val="28"/>
          <w:szCs w:val="28"/>
        </w:rPr>
        <w:t xml:space="preserve"> социально-экономического развития Республики Тыва на 2024-2030 годы.</w:t>
      </w:r>
    </w:p>
    <w:p w14:paraId="1BB70B6E"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Ответственный исполнитель обеспечивает:</w:t>
      </w:r>
    </w:p>
    <w:p w14:paraId="583E28F7"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рациональное использование средств федерального бюджета, республиканского бюджета Республики Тыва;</w:t>
      </w:r>
    </w:p>
    <w:p w14:paraId="63B679CC"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организацию информационной и разъяснительной работы, направленной на освещение целей и задач Подпрограммы;</w:t>
      </w:r>
    </w:p>
    <w:p w14:paraId="6A6B80CA"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нормативно-правовое и методическое сопровождение реализации мероприятий Подпрограммы;</w:t>
      </w:r>
    </w:p>
    <w:p w14:paraId="3938C4FD"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контроль за целевым и эффективным использованием средств бюджета Российской Федерации и Республики Тыва, достижением установленных целевых индикаторов и показателей Подпрограммы;</w:t>
      </w:r>
    </w:p>
    <w:p w14:paraId="51E9DE33"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мониторинг и представление отчетности о ходе реализации мероприятий Подпрограммы.</w:t>
      </w:r>
    </w:p>
    <w:p w14:paraId="13FE1E86"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Государственный заказчик обобщает и анализирует отчетность по Республике Тыва ежемесячно, ежегодно представляет отчеты об их выполнении в Министерство экономики Республики Тыва и Министерство финансов Республики Тыва. Государственный заказчик Программы несет ответственность за реализацию Программы в целом.</w:t>
      </w:r>
    </w:p>
    <w:p w14:paraId="16E5C5E9"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Реализация мероприятий по внесению в Единый государственный реестр недвижимости сведений о границах территориальных зон и границах населенных пунктов осуществляется за счет средств республиканского бюджета Республики Тыва.</w:t>
      </w:r>
    </w:p>
    <w:p w14:paraId="26C6F19F" w14:textId="77777777" w:rsidR="00831224" w:rsidRPr="00615109" w:rsidRDefault="00831224" w:rsidP="0028776E">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393032A9" w14:textId="77777777" w:rsidR="00831224" w:rsidRPr="00615109" w:rsidRDefault="00831224" w:rsidP="0028776E">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615109">
        <w:rPr>
          <w:rFonts w:ascii="Times New Roman" w:hAnsi="Times New Roman" w:cs="Times New Roman"/>
          <w:bCs/>
          <w:color w:val="0D0D0D" w:themeColor="text1" w:themeTint="F2"/>
          <w:sz w:val="28"/>
          <w:szCs w:val="28"/>
        </w:rPr>
        <w:t>VII. Оценка социально-экономической</w:t>
      </w:r>
    </w:p>
    <w:p w14:paraId="09144554" w14:textId="77777777" w:rsidR="00831224" w:rsidRPr="00615109" w:rsidRDefault="00831224" w:rsidP="0028776E">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615109">
        <w:rPr>
          <w:rFonts w:ascii="Times New Roman" w:hAnsi="Times New Roman" w:cs="Times New Roman"/>
          <w:bCs/>
          <w:color w:val="0D0D0D" w:themeColor="text1" w:themeTint="F2"/>
          <w:sz w:val="28"/>
          <w:szCs w:val="28"/>
        </w:rPr>
        <w:t>эффективности Подпрограммы</w:t>
      </w:r>
    </w:p>
    <w:p w14:paraId="69B46960" w14:textId="77777777" w:rsidR="00831224" w:rsidRPr="00615109" w:rsidRDefault="00831224" w:rsidP="0028776E">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493B7B1D"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Социально-экономический эффект от реализации Подпрограммы будет достигнут за счет актуализации документов территориального планирования регионального и местного уровня. Наличие проектно-сметной документации на проекты микрорайонов с наружными инженерными сетями позволит участие Республики Тыва и орга</w:t>
      </w:r>
      <w:r w:rsidRPr="00615109">
        <w:rPr>
          <w:rFonts w:ascii="Times New Roman" w:hAnsi="Times New Roman" w:cs="Times New Roman"/>
          <w:color w:val="0D0D0D" w:themeColor="text1" w:themeTint="F2"/>
          <w:sz w:val="28"/>
          <w:szCs w:val="28"/>
        </w:rPr>
        <w:lastRenderedPageBreak/>
        <w:t>нов местного самоуправления Республики Тыва в различных программах по строительству инженерной и жилищной инфраструктуры на территории муниципальных образований Республики Тыва.</w:t>
      </w:r>
    </w:p>
    <w:p w14:paraId="09EEEF51"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Степень выполнения мероприятий Подпрограммы за отчетный год рассчитывается как отношение количества мероприятий, предусмотренных к выполнению за весь период реализации программы. Степень достижения показателей рассчитывается как среднеарифметическое отношение фактических значений показателей к планируемым значениям.</w:t>
      </w:r>
    </w:p>
    <w:p w14:paraId="2E5F997E"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Подпрограмма считается реализуемой с высоким уровнем эффективности, если более 80 процентов целевых показателей (индикаторов) оценены положительно.</w:t>
      </w:r>
    </w:p>
    <w:p w14:paraId="249050EA"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Подпрограмма считается реализуемой со средним уровнем эффективности, если целевые показатели (индикаторы) оценены положительно в интервале от 40 до 80 процентов.</w:t>
      </w:r>
    </w:p>
    <w:p w14:paraId="4F7CE830"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Подпрограмма считается реализуемой неэффективно, если целевые показатели (индикаторы) оценены положительно менее 40 процентов.</w:t>
      </w:r>
    </w:p>
    <w:p w14:paraId="05E468B6" w14:textId="77777777" w:rsidR="00831224" w:rsidRDefault="00831224" w:rsidP="0028776E">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604F7F6F" w14:textId="68A35A4B" w:rsidR="00CB05E1" w:rsidRDefault="00CB05E1" w:rsidP="006822D9">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Приложение</w:t>
      </w:r>
    </w:p>
    <w:p w14:paraId="7835153D" w14:textId="77777777" w:rsidR="006822D9" w:rsidRDefault="00CB05E1" w:rsidP="006822D9">
      <w:pPr>
        <w:spacing w:after="0" w:line="360" w:lineRule="atLeast"/>
        <w:ind w:left="4536"/>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 подпрогра</w:t>
      </w:r>
      <w:r w:rsidR="006822D9">
        <w:rPr>
          <w:rFonts w:ascii="Times New Roman" w:hAnsi="Times New Roman" w:cs="Times New Roman"/>
          <w:color w:val="0D0D0D" w:themeColor="text1" w:themeTint="F2"/>
          <w:sz w:val="28"/>
          <w:szCs w:val="28"/>
        </w:rPr>
        <w:t>м</w:t>
      </w:r>
      <w:r>
        <w:rPr>
          <w:rFonts w:ascii="Times New Roman" w:hAnsi="Times New Roman" w:cs="Times New Roman"/>
          <w:color w:val="0D0D0D" w:themeColor="text1" w:themeTint="F2"/>
          <w:sz w:val="28"/>
          <w:szCs w:val="28"/>
        </w:rPr>
        <w:t>ме</w:t>
      </w:r>
      <w:r w:rsidRPr="00755E8D">
        <w:rPr>
          <w:rFonts w:ascii="Times New Roman" w:hAnsi="Times New Roman" w:cs="Times New Roman"/>
          <w:color w:val="0D0D0D" w:themeColor="text1" w:themeTint="F2"/>
          <w:sz w:val="28"/>
          <w:szCs w:val="28"/>
        </w:rPr>
        <w:t xml:space="preserve"> «Территориальное </w:t>
      </w:r>
    </w:p>
    <w:p w14:paraId="5ABC120D" w14:textId="77777777" w:rsidR="006822D9" w:rsidRDefault="00CB05E1" w:rsidP="006822D9">
      <w:pPr>
        <w:spacing w:after="0" w:line="360" w:lineRule="atLeast"/>
        <w:ind w:left="4536"/>
        <w:jc w:val="center"/>
        <w:rPr>
          <w:rFonts w:ascii="Times New Roman" w:hAnsi="Times New Roman" w:cs="Times New Roman"/>
          <w:color w:val="0D0D0D" w:themeColor="text1" w:themeTint="F2"/>
          <w:sz w:val="28"/>
          <w:szCs w:val="28"/>
        </w:rPr>
      </w:pPr>
      <w:r w:rsidRPr="00755E8D">
        <w:rPr>
          <w:rFonts w:ascii="Times New Roman" w:hAnsi="Times New Roman" w:cs="Times New Roman"/>
          <w:color w:val="0D0D0D" w:themeColor="text1" w:themeTint="F2"/>
          <w:sz w:val="28"/>
          <w:szCs w:val="28"/>
        </w:rPr>
        <w:t xml:space="preserve">планирование и комплексное развитие </w:t>
      </w:r>
    </w:p>
    <w:p w14:paraId="72115AF9" w14:textId="77777777" w:rsidR="006822D9" w:rsidRDefault="00CB05E1" w:rsidP="006822D9">
      <w:pPr>
        <w:spacing w:after="0" w:line="360" w:lineRule="atLeast"/>
        <w:ind w:left="4536"/>
        <w:jc w:val="center"/>
        <w:rPr>
          <w:rFonts w:ascii="Times New Roman" w:hAnsi="Times New Roman" w:cs="Times New Roman"/>
          <w:color w:val="0D0D0D" w:themeColor="text1" w:themeTint="F2"/>
          <w:sz w:val="28"/>
          <w:szCs w:val="28"/>
        </w:rPr>
      </w:pPr>
      <w:r w:rsidRPr="00755E8D">
        <w:rPr>
          <w:rFonts w:ascii="Times New Roman" w:hAnsi="Times New Roman" w:cs="Times New Roman"/>
          <w:color w:val="0D0D0D" w:themeColor="text1" w:themeTint="F2"/>
          <w:sz w:val="28"/>
          <w:szCs w:val="28"/>
        </w:rPr>
        <w:t xml:space="preserve">территорий» государственной программы </w:t>
      </w:r>
    </w:p>
    <w:p w14:paraId="43F77D49" w14:textId="77777777" w:rsidR="006822D9" w:rsidRDefault="00CB05E1" w:rsidP="006822D9">
      <w:pPr>
        <w:spacing w:after="0" w:line="360" w:lineRule="atLeast"/>
        <w:ind w:left="4536"/>
        <w:jc w:val="center"/>
        <w:rPr>
          <w:rFonts w:ascii="Times New Roman" w:hAnsi="Times New Roman" w:cs="Times New Roman"/>
          <w:color w:val="0D0D0D" w:themeColor="text1" w:themeTint="F2"/>
          <w:sz w:val="28"/>
          <w:szCs w:val="28"/>
        </w:rPr>
      </w:pPr>
      <w:r w:rsidRPr="00755E8D">
        <w:rPr>
          <w:rFonts w:ascii="Times New Roman" w:hAnsi="Times New Roman" w:cs="Times New Roman"/>
          <w:color w:val="0D0D0D" w:themeColor="text1" w:themeTint="F2"/>
          <w:sz w:val="28"/>
          <w:szCs w:val="28"/>
        </w:rPr>
        <w:t xml:space="preserve">Республики Тыва «Обеспечение жителей </w:t>
      </w:r>
    </w:p>
    <w:p w14:paraId="63F13BCC" w14:textId="77777777" w:rsidR="006822D9" w:rsidRDefault="00CB05E1" w:rsidP="006822D9">
      <w:pPr>
        <w:spacing w:after="0" w:line="360" w:lineRule="atLeast"/>
        <w:ind w:left="4536"/>
        <w:jc w:val="center"/>
        <w:rPr>
          <w:rFonts w:ascii="Times New Roman" w:hAnsi="Times New Roman" w:cs="Times New Roman"/>
          <w:color w:val="0D0D0D" w:themeColor="text1" w:themeTint="F2"/>
          <w:sz w:val="28"/>
          <w:szCs w:val="28"/>
        </w:rPr>
      </w:pPr>
      <w:r w:rsidRPr="00755E8D">
        <w:rPr>
          <w:rFonts w:ascii="Times New Roman" w:hAnsi="Times New Roman" w:cs="Times New Roman"/>
          <w:color w:val="0D0D0D" w:themeColor="text1" w:themeTint="F2"/>
          <w:sz w:val="28"/>
          <w:szCs w:val="28"/>
        </w:rPr>
        <w:t xml:space="preserve">Республики Тыва доступным </w:t>
      </w:r>
    </w:p>
    <w:p w14:paraId="736246DB" w14:textId="388FEBCF" w:rsidR="00CB05E1" w:rsidRDefault="00CB05E1" w:rsidP="006822D9">
      <w:pPr>
        <w:spacing w:after="0" w:line="360" w:lineRule="atLeast"/>
        <w:ind w:left="4536"/>
        <w:jc w:val="center"/>
        <w:rPr>
          <w:rFonts w:ascii="Times New Roman" w:hAnsi="Times New Roman" w:cs="Times New Roman"/>
          <w:color w:val="0D0D0D" w:themeColor="text1" w:themeTint="F2"/>
          <w:sz w:val="28"/>
          <w:szCs w:val="28"/>
        </w:rPr>
      </w:pPr>
      <w:r w:rsidRPr="00755E8D">
        <w:rPr>
          <w:rFonts w:ascii="Times New Roman" w:hAnsi="Times New Roman" w:cs="Times New Roman"/>
          <w:color w:val="0D0D0D" w:themeColor="text1" w:themeTint="F2"/>
          <w:sz w:val="28"/>
          <w:szCs w:val="28"/>
        </w:rPr>
        <w:t>и комфортным жильем</w:t>
      </w:r>
      <w:r>
        <w:rPr>
          <w:rFonts w:ascii="Times New Roman" w:hAnsi="Times New Roman" w:cs="Times New Roman"/>
          <w:color w:val="0D0D0D" w:themeColor="text1" w:themeTint="F2"/>
          <w:sz w:val="28"/>
          <w:szCs w:val="28"/>
        </w:rPr>
        <w:t>»</w:t>
      </w:r>
    </w:p>
    <w:p w14:paraId="1C454349" w14:textId="77777777" w:rsidR="00CB05E1" w:rsidRDefault="00CB05E1" w:rsidP="006822D9">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p>
    <w:p w14:paraId="221B1E30" w14:textId="77777777" w:rsidR="006822D9" w:rsidRPr="00615109" w:rsidRDefault="006822D9" w:rsidP="006822D9">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p>
    <w:p w14:paraId="799CEE10" w14:textId="01A8E6C2" w:rsidR="006822D9" w:rsidRDefault="006822D9" w:rsidP="0028776E">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615109">
        <w:rPr>
          <w:rFonts w:ascii="Times New Roman" w:hAnsi="Times New Roman" w:cs="Times New Roman"/>
          <w:bCs/>
          <w:color w:val="0D0D0D" w:themeColor="text1" w:themeTint="F2"/>
          <w:sz w:val="28"/>
          <w:szCs w:val="28"/>
        </w:rPr>
        <w:t>П</w:t>
      </w:r>
      <w:r>
        <w:rPr>
          <w:rFonts w:ascii="Times New Roman" w:hAnsi="Times New Roman" w:cs="Times New Roman"/>
          <w:bCs/>
          <w:color w:val="0D0D0D" w:themeColor="text1" w:themeTint="F2"/>
          <w:sz w:val="28"/>
          <w:szCs w:val="28"/>
        </w:rPr>
        <w:t xml:space="preserve"> </w:t>
      </w:r>
      <w:r w:rsidRPr="00615109">
        <w:rPr>
          <w:rFonts w:ascii="Times New Roman" w:hAnsi="Times New Roman" w:cs="Times New Roman"/>
          <w:bCs/>
          <w:color w:val="0D0D0D" w:themeColor="text1" w:themeTint="F2"/>
          <w:sz w:val="28"/>
          <w:szCs w:val="28"/>
        </w:rPr>
        <w:t>О</w:t>
      </w:r>
      <w:r>
        <w:rPr>
          <w:rFonts w:ascii="Times New Roman" w:hAnsi="Times New Roman" w:cs="Times New Roman"/>
          <w:bCs/>
          <w:color w:val="0D0D0D" w:themeColor="text1" w:themeTint="F2"/>
          <w:sz w:val="28"/>
          <w:szCs w:val="28"/>
        </w:rPr>
        <w:t xml:space="preserve"> </w:t>
      </w:r>
      <w:r w:rsidRPr="00615109">
        <w:rPr>
          <w:rFonts w:ascii="Times New Roman" w:hAnsi="Times New Roman" w:cs="Times New Roman"/>
          <w:bCs/>
          <w:color w:val="0D0D0D" w:themeColor="text1" w:themeTint="F2"/>
          <w:sz w:val="28"/>
          <w:szCs w:val="28"/>
        </w:rPr>
        <w:t>Р</w:t>
      </w:r>
      <w:r>
        <w:rPr>
          <w:rFonts w:ascii="Times New Roman" w:hAnsi="Times New Roman" w:cs="Times New Roman"/>
          <w:bCs/>
          <w:color w:val="0D0D0D" w:themeColor="text1" w:themeTint="F2"/>
          <w:sz w:val="28"/>
          <w:szCs w:val="28"/>
        </w:rPr>
        <w:t xml:space="preserve"> </w:t>
      </w:r>
      <w:r w:rsidRPr="00615109">
        <w:rPr>
          <w:rFonts w:ascii="Times New Roman" w:hAnsi="Times New Roman" w:cs="Times New Roman"/>
          <w:bCs/>
          <w:color w:val="0D0D0D" w:themeColor="text1" w:themeTint="F2"/>
          <w:sz w:val="28"/>
          <w:szCs w:val="28"/>
        </w:rPr>
        <w:t>Я</w:t>
      </w:r>
      <w:r>
        <w:rPr>
          <w:rFonts w:ascii="Times New Roman" w:hAnsi="Times New Roman" w:cs="Times New Roman"/>
          <w:bCs/>
          <w:color w:val="0D0D0D" w:themeColor="text1" w:themeTint="F2"/>
          <w:sz w:val="28"/>
          <w:szCs w:val="28"/>
        </w:rPr>
        <w:t xml:space="preserve"> </w:t>
      </w:r>
      <w:r w:rsidRPr="00615109">
        <w:rPr>
          <w:rFonts w:ascii="Times New Roman" w:hAnsi="Times New Roman" w:cs="Times New Roman"/>
          <w:bCs/>
          <w:color w:val="0D0D0D" w:themeColor="text1" w:themeTint="F2"/>
          <w:sz w:val="28"/>
          <w:szCs w:val="28"/>
        </w:rPr>
        <w:t>Д</w:t>
      </w:r>
      <w:r>
        <w:rPr>
          <w:rFonts w:ascii="Times New Roman" w:hAnsi="Times New Roman" w:cs="Times New Roman"/>
          <w:bCs/>
          <w:color w:val="0D0D0D" w:themeColor="text1" w:themeTint="F2"/>
          <w:sz w:val="28"/>
          <w:szCs w:val="28"/>
        </w:rPr>
        <w:t xml:space="preserve"> </w:t>
      </w:r>
      <w:r w:rsidRPr="00615109">
        <w:rPr>
          <w:rFonts w:ascii="Times New Roman" w:hAnsi="Times New Roman" w:cs="Times New Roman"/>
          <w:bCs/>
          <w:color w:val="0D0D0D" w:themeColor="text1" w:themeTint="F2"/>
          <w:sz w:val="28"/>
          <w:szCs w:val="28"/>
        </w:rPr>
        <w:t>О</w:t>
      </w:r>
      <w:r>
        <w:rPr>
          <w:rFonts w:ascii="Times New Roman" w:hAnsi="Times New Roman" w:cs="Times New Roman"/>
          <w:bCs/>
          <w:color w:val="0D0D0D" w:themeColor="text1" w:themeTint="F2"/>
          <w:sz w:val="28"/>
          <w:szCs w:val="28"/>
        </w:rPr>
        <w:t xml:space="preserve"> </w:t>
      </w:r>
      <w:r w:rsidRPr="00615109">
        <w:rPr>
          <w:rFonts w:ascii="Times New Roman" w:hAnsi="Times New Roman" w:cs="Times New Roman"/>
          <w:bCs/>
          <w:color w:val="0D0D0D" w:themeColor="text1" w:themeTint="F2"/>
          <w:sz w:val="28"/>
          <w:szCs w:val="28"/>
        </w:rPr>
        <w:t>К</w:t>
      </w:r>
    </w:p>
    <w:p w14:paraId="2691B77B" w14:textId="1465D7F9" w:rsidR="00831224" w:rsidRPr="00615109" w:rsidRDefault="00831224" w:rsidP="0028776E">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615109">
        <w:rPr>
          <w:rFonts w:ascii="Times New Roman" w:hAnsi="Times New Roman" w:cs="Times New Roman"/>
          <w:bCs/>
          <w:color w:val="0D0D0D" w:themeColor="text1" w:themeTint="F2"/>
          <w:sz w:val="28"/>
          <w:szCs w:val="28"/>
        </w:rPr>
        <w:t xml:space="preserve"> предоставления субсидий из бюджета</w:t>
      </w:r>
    </w:p>
    <w:p w14:paraId="3F38A75A" w14:textId="77777777" w:rsidR="00831224" w:rsidRPr="00615109" w:rsidRDefault="00831224" w:rsidP="0028776E">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615109">
        <w:rPr>
          <w:rFonts w:ascii="Times New Roman" w:hAnsi="Times New Roman" w:cs="Times New Roman"/>
          <w:bCs/>
          <w:color w:val="0D0D0D" w:themeColor="text1" w:themeTint="F2"/>
          <w:sz w:val="28"/>
          <w:szCs w:val="28"/>
        </w:rPr>
        <w:t>Республики Тыва бюджетам муниципальных образований</w:t>
      </w:r>
    </w:p>
    <w:p w14:paraId="7B78EDFA" w14:textId="77777777" w:rsidR="00831224" w:rsidRPr="00615109" w:rsidRDefault="00831224" w:rsidP="0028776E">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615109">
        <w:rPr>
          <w:rFonts w:ascii="Times New Roman" w:hAnsi="Times New Roman" w:cs="Times New Roman"/>
          <w:bCs/>
          <w:color w:val="0D0D0D" w:themeColor="text1" w:themeTint="F2"/>
          <w:sz w:val="28"/>
          <w:szCs w:val="28"/>
        </w:rPr>
        <w:t>Республики Тыва на реализацию мероприятий Подпрограммы</w:t>
      </w:r>
    </w:p>
    <w:p w14:paraId="694E7831" w14:textId="77777777" w:rsidR="00831224" w:rsidRPr="00615109" w:rsidRDefault="00831224" w:rsidP="0028776E">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615109">
        <w:rPr>
          <w:rFonts w:ascii="Times New Roman" w:hAnsi="Times New Roman" w:cs="Times New Roman"/>
          <w:bCs/>
          <w:color w:val="0D0D0D" w:themeColor="text1" w:themeTint="F2"/>
          <w:sz w:val="28"/>
          <w:szCs w:val="28"/>
        </w:rPr>
        <w:t>по актуализации документов территориального планирования</w:t>
      </w:r>
    </w:p>
    <w:p w14:paraId="0265F10E" w14:textId="77777777" w:rsidR="00831224" w:rsidRPr="00615109" w:rsidRDefault="00831224" w:rsidP="0028776E">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615109">
        <w:rPr>
          <w:rFonts w:ascii="Times New Roman" w:hAnsi="Times New Roman" w:cs="Times New Roman"/>
          <w:bCs/>
          <w:color w:val="0D0D0D" w:themeColor="text1" w:themeTint="F2"/>
          <w:sz w:val="28"/>
          <w:szCs w:val="28"/>
        </w:rPr>
        <w:t>и градостроительного зонирования муниципальных образований</w:t>
      </w:r>
    </w:p>
    <w:p w14:paraId="1BDD663A" w14:textId="77777777" w:rsidR="00831224" w:rsidRPr="00615109" w:rsidRDefault="00831224" w:rsidP="0028776E">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17A78522"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1. Субсидия предоставляется в целях </w:t>
      </w:r>
      <w:proofErr w:type="spellStart"/>
      <w:r w:rsidRPr="00615109">
        <w:rPr>
          <w:rFonts w:ascii="Times New Roman" w:hAnsi="Times New Roman" w:cs="Times New Roman"/>
          <w:color w:val="0D0D0D" w:themeColor="text1" w:themeTint="F2"/>
          <w:sz w:val="28"/>
          <w:szCs w:val="28"/>
        </w:rPr>
        <w:t>софинансирования</w:t>
      </w:r>
      <w:proofErr w:type="spellEnd"/>
      <w:r w:rsidRPr="00615109">
        <w:rPr>
          <w:rFonts w:ascii="Times New Roman" w:hAnsi="Times New Roman" w:cs="Times New Roman"/>
          <w:color w:val="0D0D0D" w:themeColor="text1" w:themeTint="F2"/>
          <w:sz w:val="28"/>
          <w:szCs w:val="28"/>
        </w:rPr>
        <w:t xml:space="preserve"> мероприятий по актуализации документов территориального планирования и градостроительного зонирования муниципальных образований Республики Тыва.</w:t>
      </w:r>
    </w:p>
    <w:p w14:paraId="10AB2D77" w14:textId="661A997C"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Главным распорядителем субсидий является Министерство строительства Республики Тыва (далее </w:t>
      </w:r>
      <w:r w:rsidR="0028776E">
        <w:rPr>
          <w:rFonts w:ascii="Times New Roman" w:hAnsi="Times New Roman" w:cs="Times New Roman"/>
          <w:color w:val="0D0D0D" w:themeColor="text1" w:themeTint="F2"/>
          <w:sz w:val="28"/>
          <w:szCs w:val="28"/>
        </w:rPr>
        <w:t>–</w:t>
      </w:r>
      <w:r w:rsidRPr="00615109">
        <w:rPr>
          <w:rFonts w:ascii="Times New Roman" w:hAnsi="Times New Roman" w:cs="Times New Roman"/>
          <w:color w:val="0D0D0D" w:themeColor="text1" w:themeTint="F2"/>
          <w:sz w:val="28"/>
          <w:szCs w:val="28"/>
        </w:rPr>
        <w:t xml:space="preserve"> Министерство).</w:t>
      </w:r>
    </w:p>
    <w:p w14:paraId="07B2870F"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2. Субсидии по реализацию мероприятий по актуализации документов территориального планирования и градостроительного зонирования муниципальных обра</w:t>
      </w:r>
      <w:r w:rsidRPr="00615109">
        <w:rPr>
          <w:rFonts w:ascii="Times New Roman" w:hAnsi="Times New Roman" w:cs="Times New Roman"/>
          <w:color w:val="0D0D0D" w:themeColor="text1" w:themeTint="F2"/>
          <w:sz w:val="28"/>
          <w:szCs w:val="28"/>
        </w:rPr>
        <w:lastRenderedPageBreak/>
        <w:t>зований предоставляются из бюджета Республики Тыва в пределах бюджетных ассигнований, предусмотренных Министерству сводной бюджетной росписью республиканского бюджета Республики Тыва на цели, предусмотренные настоящим пунктом Порядка.</w:t>
      </w:r>
    </w:p>
    <w:p w14:paraId="66F3F8C1" w14:textId="16011EEA"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3. Получателями субсидии являются муниципальные районы и городские округа Республики Тыва (далее </w:t>
      </w:r>
      <w:r w:rsidR="0028776E">
        <w:rPr>
          <w:rFonts w:ascii="Times New Roman" w:hAnsi="Times New Roman" w:cs="Times New Roman"/>
          <w:color w:val="0D0D0D" w:themeColor="text1" w:themeTint="F2"/>
          <w:sz w:val="28"/>
          <w:szCs w:val="28"/>
        </w:rPr>
        <w:t>–</w:t>
      </w:r>
      <w:r w:rsidRPr="00615109">
        <w:rPr>
          <w:rFonts w:ascii="Times New Roman" w:hAnsi="Times New Roman" w:cs="Times New Roman"/>
          <w:color w:val="0D0D0D" w:themeColor="text1" w:themeTint="F2"/>
          <w:sz w:val="28"/>
          <w:szCs w:val="28"/>
        </w:rPr>
        <w:t xml:space="preserve"> муниципальные образования).</w:t>
      </w:r>
    </w:p>
    <w:p w14:paraId="389AE7B2" w14:textId="47A95A9F"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4. </w:t>
      </w:r>
      <w:hyperlink r:id="rId14" w:history="1">
        <w:r w:rsidRPr="00615109">
          <w:rPr>
            <w:rFonts w:ascii="Times New Roman" w:hAnsi="Times New Roman" w:cs="Times New Roman"/>
            <w:color w:val="0D0D0D" w:themeColor="text1" w:themeTint="F2"/>
            <w:sz w:val="28"/>
            <w:szCs w:val="28"/>
          </w:rPr>
          <w:t>Субсидии</w:t>
        </w:r>
      </w:hyperlink>
      <w:r w:rsidRPr="00615109">
        <w:rPr>
          <w:rFonts w:ascii="Times New Roman" w:hAnsi="Times New Roman" w:cs="Times New Roman"/>
          <w:color w:val="0D0D0D" w:themeColor="text1" w:themeTint="F2"/>
          <w:sz w:val="28"/>
          <w:szCs w:val="28"/>
        </w:rPr>
        <w:t xml:space="preserve"> предоставляются местным бюджетам муниципальных образований в размере, установленном в приложении </w:t>
      </w:r>
      <w:r w:rsidR="0028776E">
        <w:rPr>
          <w:rFonts w:ascii="Times New Roman" w:hAnsi="Times New Roman" w:cs="Times New Roman"/>
          <w:color w:val="0D0D0D" w:themeColor="text1" w:themeTint="F2"/>
          <w:sz w:val="28"/>
          <w:szCs w:val="28"/>
        </w:rPr>
        <w:t>№</w:t>
      </w:r>
      <w:r w:rsidRPr="00615109">
        <w:rPr>
          <w:rFonts w:ascii="Times New Roman" w:hAnsi="Times New Roman" w:cs="Times New Roman"/>
          <w:color w:val="0D0D0D" w:themeColor="text1" w:themeTint="F2"/>
          <w:sz w:val="28"/>
          <w:szCs w:val="28"/>
        </w:rPr>
        <w:t xml:space="preserve"> 4 к Программе.</w:t>
      </w:r>
    </w:p>
    <w:p w14:paraId="29B75A80"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5. Субсидия предоставляется при соблюдении следующих условий:</w:t>
      </w:r>
    </w:p>
    <w:p w14:paraId="7A17BB3C"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а) наличие нормативного правового акта муниципального образования, предусматривающего средства в местном бюджете, направляемые на </w:t>
      </w:r>
      <w:proofErr w:type="spellStart"/>
      <w:r w:rsidRPr="00615109">
        <w:rPr>
          <w:rFonts w:ascii="Times New Roman" w:hAnsi="Times New Roman" w:cs="Times New Roman"/>
          <w:color w:val="0D0D0D" w:themeColor="text1" w:themeTint="F2"/>
          <w:sz w:val="28"/>
          <w:szCs w:val="28"/>
        </w:rPr>
        <w:t>софинансирование</w:t>
      </w:r>
      <w:proofErr w:type="spellEnd"/>
      <w:r w:rsidRPr="00615109">
        <w:rPr>
          <w:rFonts w:ascii="Times New Roman" w:hAnsi="Times New Roman" w:cs="Times New Roman"/>
          <w:color w:val="0D0D0D" w:themeColor="text1" w:themeTint="F2"/>
          <w:sz w:val="28"/>
          <w:szCs w:val="28"/>
        </w:rPr>
        <w:t xml:space="preserve"> мероприятий Подпрограммы, в размере не менее 10 процентов;</w:t>
      </w:r>
    </w:p>
    <w:p w14:paraId="7B76EBB9"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б) наличие муниципальной программы (подпрограммы) в части территориального развития муниципального образования.</w:t>
      </w:r>
    </w:p>
    <w:p w14:paraId="1C3E0D06" w14:textId="2D5E0EE0"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6. Муниципальные обр</w:t>
      </w:r>
      <w:r w:rsidR="006E062E">
        <w:rPr>
          <w:rFonts w:ascii="Times New Roman" w:hAnsi="Times New Roman" w:cs="Times New Roman"/>
          <w:color w:val="0D0D0D" w:themeColor="text1" w:themeTint="F2"/>
          <w:sz w:val="28"/>
          <w:szCs w:val="28"/>
        </w:rPr>
        <w:t>азования представляют заявки в М</w:t>
      </w:r>
      <w:r w:rsidRPr="00615109">
        <w:rPr>
          <w:rFonts w:ascii="Times New Roman" w:hAnsi="Times New Roman" w:cs="Times New Roman"/>
          <w:color w:val="0D0D0D" w:themeColor="text1" w:themeTint="F2"/>
          <w:sz w:val="28"/>
          <w:szCs w:val="28"/>
        </w:rPr>
        <w:t>инистерство в форме письма руководителя органа местного самоуправления муниципального образования (или лица, исполняющего его обязанности), подтверждающего соответствие критериям, в сроки, установленные Министерством.</w:t>
      </w:r>
    </w:p>
    <w:p w14:paraId="1386598D"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 муниципальных образований.</w:t>
      </w:r>
    </w:p>
    <w:p w14:paraId="24263CCF"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8. Перечисление субсидии из республиканского бюджета в местные бюджеты осуществляется на основании соглашения, заключаемого Министерством и администрациями муниципальных образований.</w:t>
      </w:r>
    </w:p>
    <w:p w14:paraId="69F788B8"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9. Министерство в месячный срок после утверждения постановлением Правительства Республики Тыва настоящей Подпрограммы заключает с администрациями муниципальных образований соглашения о предоставлении субсидии из республиканского бюджета Республики Тыва местным бюджетам Республики Тыва на реализацию мероприятий Подпрограммы.</w:t>
      </w:r>
    </w:p>
    <w:p w14:paraId="5844EB89"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10.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республиканского бюджета Республики Тыва в течение первых 15 рабочих дней текущего финансового года.</w:t>
      </w:r>
    </w:p>
    <w:p w14:paraId="670CC7CD"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11. Ответственность за достоверность представляемых в Министерство сведений, а также за целевое использование субсидии возлагается на органы местного самоуправления.</w:t>
      </w:r>
    </w:p>
    <w:p w14:paraId="7059E5ED"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12. Субсидия носит целевой характер, выделяется на мероприятия, выполняемые в соответствии с установленными нормативными правовыми актами требовани</w:t>
      </w:r>
      <w:r w:rsidRPr="00615109">
        <w:rPr>
          <w:rFonts w:ascii="Times New Roman" w:hAnsi="Times New Roman" w:cs="Times New Roman"/>
          <w:color w:val="0D0D0D" w:themeColor="text1" w:themeTint="F2"/>
          <w:sz w:val="28"/>
          <w:szCs w:val="28"/>
        </w:rPr>
        <w:lastRenderedPageBreak/>
        <w:t>ями по оформлению документов, и не может быть использована на другие цели. Органы местного самоуправления несут ответственность в соответствии с законодательством Российской Федерации за целевое использование субсидий и за соответствие оформления документов установленным нормативными правовыми актами требованиям по оформлению документов.</w:t>
      </w:r>
    </w:p>
    <w:p w14:paraId="43D6A8DD"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13. Органы местного самоуправления муниципального образования предоставляют в Министерство в сроки, установленные соглашением:</w:t>
      </w:r>
    </w:p>
    <w:p w14:paraId="1D18F231"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отчет о расходах местного бюджета муниципального образования, на финансирование которых предоставляется субсидия;</w:t>
      </w:r>
    </w:p>
    <w:p w14:paraId="610FF55A" w14:textId="77777777"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отчет о достижении значения результата использования субсидии по формам, которые установлены в соглашении.</w:t>
      </w:r>
    </w:p>
    <w:p w14:paraId="3C445656" w14:textId="4ACC4686" w:rsidR="00831224" w:rsidRPr="00615109" w:rsidRDefault="00831224" w:rsidP="0061510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14. Контроль за соблюдением муниципальными образованиями условий предоставления субсидии осуществляется Министерством и органами государственного и муниципального финансового контроля.</w:t>
      </w:r>
      <w:r w:rsidR="00094F71" w:rsidRPr="00615109">
        <w:rPr>
          <w:rFonts w:ascii="Times New Roman" w:hAnsi="Times New Roman" w:cs="Times New Roman"/>
          <w:color w:val="0D0D0D" w:themeColor="text1" w:themeTint="F2"/>
          <w:sz w:val="28"/>
          <w:szCs w:val="28"/>
        </w:rPr>
        <w:t>»</w:t>
      </w:r>
      <w:r w:rsidR="00BE7633" w:rsidRPr="00615109">
        <w:rPr>
          <w:rFonts w:ascii="Times New Roman" w:hAnsi="Times New Roman" w:cs="Times New Roman"/>
          <w:color w:val="0D0D0D" w:themeColor="text1" w:themeTint="F2"/>
          <w:sz w:val="28"/>
          <w:szCs w:val="28"/>
        </w:rPr>
        <w:t>;</w:t>
      </w:r>
    </w:p>
    <w:p w14:paraId="49CA12B9" w14:textId="1AE4550A" w:rsidR="00D17D42" w:rsidRPr="00615109" w:rsidRDefault="00883DF8" w:rsidP="00615109">
      <w:pPr>
        <w:pStyle w:val="a4"/>
        <w:spacing w:after="0" w:line="360" w:lineRule="atLeast"/>
        <w:ind w:left="0" w:firstLine="709"/>
        <w:jc w:val="both"/>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3</w:t>
      </w:r>
      <w:r w:rsidR="002D6FD3" w:rsidRPr="00615109">
        <w:rPr>
          <w:rFonts w:ascii="Times New Roman" w:hAnsi="Times New Roman" w:cs="Times New Roman"/>
          <w:color w:val="0D0D0D" w:themeColor="text1" w:themeTint="F2"/>
          <w:sz w:val="28"/>
          <w:szCs w:val="28"/>
        </w:rPr>
        <w:t xml:space="preserve">) </w:t>
      </w:r>
      <w:r w:rsidR="00A449D1" w:rsidRPr="00615109">
        <w:rPr>
          <w:rFonts w:ascii="Times New Roman" w:hAnsi="Times New Roman" w:cs="Times New Roman"/>
          <w:color w:val="0D0D0D" w:themeColor="text1" w:themeTint="F2"/>
          <w:sz w:val="28"/>
          <w:szCs w:val="28"/>
        </w:rPr>
        <w:t>подпрограмм</w:t>
      </w:r>
      <w:r w:rsidR="002B118A" w:rsidRPr="00615109">
        <w:rPr>
          <w:rFonts w:ascii="Times New Roman" w:hAnsi="Times New Roman" w:cs="Times New Roman"/>
          <w:color w:val="0D0D0D" w:themeColor="text1" w:themeTint="F2"/>
          <w:sz w:val="28"/>
          <w:szCs w:val="28"/>
        </w:rPr>
        <w:t>у</w:t>
      </w:r>
      <w:r w:rsidR="00EE0B7E" w:rsidRPr="00615109">
        <w:rPr>
          <w:rFonts w:ascii="Times New Roman" w:hAnsi="Times New Roman" w:cs="Times New Roman"/>
          <w:color w:val="0D0D0D" w:themeColor="text1" w:themeTint="F2"/>
          <w:sz w:val="28"/>
          <w:szCs w:val="28"/>
        </w:rPr>
        <w:t xml:space="preserve"> </w:t>
      </w:r>
      <w:r w:rsidR="00094F71" w:rsidRPr="00615109">
        <w:rPr>
          <w:rFonts w:ascii="Times New Roman" w:hAnsi="Times New Roman" w:cs="Times New Roman"/>
          <w:color w:val="0D0D0D" w:themeColor="text1" w:themeTint="F2"/>
          <w:sz w:val="28"/>
          <w:szCs w:val="28"/>
        </w:rPr>
        <w:t>«</w:t>
      </w:r>
      <w:r w:rsidR="00EE0B7E" w:rsidRPr="00615109">
        <w:rPr>
          <w:rFonts w:ascii="Times New Roman" w:hAnsi="Times New Roman" w:cs="Times New Roman"/>
          <w:color w:val="0D0D0D" w:themeColor="text1" w:themeTint="F2"/>
          <w:sz w:val="28"/>
          <w:szCs w:val="28"/>
        </w:rPr>
        <w:t>Развитие промышленности строительных материалов и внедрения композитных материалов</w:t>
      </w:r>
      <w:r w:rsidR="00094F71" w:rsidRPr="00615109">
        <w:rPr>
          <w:rFonts w:ascii="Times New Roman" w:hAnsi="Times New Roman" w:cs="Times New Roman"/>
          <w:color w:val="0D0D0D" w:themeColor="text1" w:themeTint="F2"/>
          <w:sz w:val="28"/>
          <w:szCs w:val="28"/>
        </w:rPr>
        <w:t>»</w:t>
      </w:r>
      <w:r w:rsidR="00D17D42" w:rsidRPr="00615109">
        <w:rPr>
          <w:rFonts w:ascii="Times New Roman" w:hAnsi="Times New Roman" w:cs="Times New Roman"/>
          <w:color w:val="0D0D0D" w:themeColor="text1" w:themeTint="F2"/>
          <w:sz w:val="28"/>
          <w:szCs w:val="28"/>
        </w:rPr>
        <w:t xml:space="preserve"> изложить в следующей редакции:</w:t>
      </w:r>
    </w:p>
    <w:p w14:paraId="5D91050D" w14:textId="77777777" w:rsidR="0065671A" w:rsidRPr="00615109" w:rsidRDefault="0065671A" w:rsidP="0028776E">
      <w:pPr>
        <w:pStyle w:val="a4"/>
        <w:spacing w:after="0" w:line="360" w:lineRule="atLeast"/>
        <w:ind w:left="0"/>
        <w:jc w:val="center"/>
        <w:rPr>
          <w:rFonts w:ascii="Times New Roman" w:hAnsi="Times New Roman" w:cs="Times New Roman"/>
          <w:color w:val="0D0D0D" w:themeColor="text1" w:themeTint="F2"/>
          <w:sz w:val="28"/>
          <w:szCs w:val="28"/>
        </w:rPr>
      </w:pPr>
    </w:p>
    <w:p w14:paraId="66935A9C" w14:textId="77777777" w:rsidR="0028776E" w:rsidRDefault="00094F71" w:rsidP="0028776E">
      <w:pPr>
        <w:pStyle w:val="a4"/>
        <w:spacing w:after="0" w:line="360" w:lineRule="atLeast"/>
        <w:ind w:left="0"/>
        <w:jc w:val="center"/>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w:t>
      </w:r>
      <w:r w:rsidR="00D33369" w:rsidRPr="00615109">
        <w:rPr>
          <w:rFonts w:ascii="Times New Roman" w:hAnsi="Times New Roman" w:cs="Times New Roman"/>
          <w:color w:val="0D0D0D" w:themeColor="text1" w:themeTint="F2"/>
          <w:sz w:val="28"/>
          <w:szCs w:val="28"/>
        </w:rPr>
        <w:t xml:space="preserve">Подпрограмма </w:t>
      </w:r>
      <w:r w:rsidRPr="00615109">
        <w:rPr>
          <w:rFonts w:ascii="Times New Roman" w:hAnsi="Times New Roman" w:cs="Times New Roman"/>
          <w:color w:val="0D0D0D" w:themeColor="text1" w:themeTint="F2"/>
          <w:sz w:val="28"/>
          <w:szCs w:val="28"/>
        </w:rPr>
        <w:t>«</w:t>
      </w:r>
      <w:r w:rsidR="00D33369" w:rsidRPr="00615109">
        <w:rPr>
          <w:rFonts w:ascii="Times New Roman" w:hAnsi="Times New Roman" w:cs="Times New Roman"/>
          <w:color w:val="0D0D0D" w:themeColor="text1" w:themeTint="F2"/>
          <w:sz w:val="28"/>
          <w:szCs w:val="28"/>
        </w:rPr>
        <w:t xml:space="preserve">Развитие промышленности </w:t>
      </w:r>
    </w:p>
    <w:p w14:paraId="543C6A67" w14:textId="77777777" w:rsidR="0028776E" w:rsidRDefault="00D33369" w:rsidP="0028776E">
      <w:pPr>
        <w:pStyle w:val="a4"/>
        <w:spacing w:after="0" w:line="360" w:lineRule="atLeast"/>
        <w:ind w:left="0"/>
        <w:jc w:val="center"/>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строительных материалов</w:t>
      </w:r>
      <w:r w:rsidR="00094F71" w:rsidRPr="00615109">
        <w:rPr>
          <w:rFonts w:ascii="Times New Roman" w:hAnsi="Times New Roman" w:cs="Times New Roman"/>
          <w:color w:val="0D0D0D" w:themeColor="text1" w:themeTint="F2"/>
          <w:sz w:val="28"/>
          <w:szCs w:val="28"/>
        </w:rPr>
        <w:t>»</w:t>
      </w:r>
      <w:r w:rsidRPr="00615109">
        <w:rPr>
          <w:rFonts w:ascii="Times New Roman" w:hAnsi="Times New Roman" w:cs="Times New Roman"/>
          <w:color w:val="0D0D0D" w:themeColor="text1" w:themeTint="F2"/>
          <w:sz w:val="28"/>
          <w:szCs w:val="28"/>
        </w:rPr>
        <w:t xml:space="preserve"> государственной программы </w:t>
      </w:r>
    </w:p>
    <w:p w14:paraId="7D097BF2" w14:textId="77777777" w:rsidR="0028776E" w:rsidRDefault="00D33369" w:rsidP="0028776E">
      <w:pPr>
        <w:pStyle w:val="a4"/>
        <w:spacing w:after="0" w:line="360" w:lineRule="atLeast"/>
        <w:ind w:left="0"/>
        <w:jc w:val="center"/>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Республики Тыва </w:t>
      </w:r>
      <w:r w:rsidR="00094F71" w:rsidRPr="00615109">
        <w:rPr>
          <w:rFonts w:ascii="Times New Roman" w:hAnsi="Times New Roman" w:cs="Times New Roman"/>
          <w:color w:val="0D0D0D" w:themeColor="text1" w:themeTint="F2"/>
          <w:sz w:val="28"/>
          <w:szCs w:val="28"/>
        </w:rPr>
        <w:t>«</w:t>
      </w:r>
      <w:r w:rsidRPr="00615109">
        <w:rPr>
          <w:rFonts w:ascii="Times New Roman" w:hAnsi="Times New Roman" w:cs="Times New Roman"/>
          <w:color w:val="0D0D0D" w:themeColor="text1" w:themeTint="F2"/>
          <w:sz w:val="28"/>
          <w:szCs w:val="28"/>
        </w:rPr>
        <w:t>Обеспечение жителей Республики Тыва</w:t>
      </w:r>
    </w:p>
    <w:p w14:paraId="4F6710D8" w14:textId="6FE4DECF" w:rsidR="00D33369" w:rsidRPr="00615109" w:rsidRDefault="00D33369" w:rsidP="0028776E">
      <w:pPr>
        <w:pStyle w:val="a4"/>
        <w:spacing w:after="0" w:line="360" w:lineRule="atLeast"/>
        <w:ind w:left="0"/>
        <w:jc w:val="center"/>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 доступным и комфортным жильем</w:t>
      </w:r>
      <w:r w:rsidR="00094F71" w:rsidRPr="00615109">
        <w:rPr>
          <w:rFonts w:ascii="Times New Roman" w:hAnsi="Times New Roman" w:cs="Times New Roman"/>
          <w:color w:val="0D0D0D" w:themeColor="text1" w:themeTint="F2"/>
          <w:sz w:val="28"/>
          <w:szCs w:val="28"/>
        </w:rPr>
        <w:t>»</w:t>
      </w:r>
    </w:p>
    <w:p w14:paraId="5AC4EA8D" w14:textId="77777777" w:rsidR="00D33369" w:rsidRPr="00615109" w:rsidRDefault="00D33369" w:rsidP="0028776E">
      <w:pPr>
        <w:pStyle w:val="a4"/>
        <w:spacing w:after="0" w:line="360" w:lineRule="atLeast"/>
        <w:ind w:left="0"/>
        <w:jc w:val="center"/>
        <w:rPr>
          <w:rFonts w:ascii="Times New Roman" w:hAnsi="Times New Roman" w:cs="Times New Roman"/>
          <w:color w:val="0D0D0D" w:themeColor="text1" w:themeTint="F2"/>
          <w:sz w:val="28"/>
          <w:szCs w:val="28"/>
        </w:rPr>
      </w:pPr>
    </w:p>
    <w:p w14:paraId="3F13BAAE" w14:textId="6D836777" w:rsidR="00B61E81" w:rsidRPr="00615109" w:rsidRDefault="00B61E81" w:rsidP="0028776E">
      <w:pPr>
        <w:pStyle w:val="a4"/>
        <w:spacing w:after="0" w:line="360" w:lineRule="atLeast"/>
        <w:ind w:left="0"/>
        <w:jc w:val="center"/>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П</w:t>
      </w:r>
      <w:r w:rsidR="0028776E">
        <w:rPr>
          <w:rFonts w:ascii="Times New Roman" w:hAnsi="Times New Roman" w:cs="Times New Roman"/>
          <w:color w:val="0D0D0D" w:themeColor="text1" w:themeTint="F2"/>
          <w:sz w:val="28"/>
          <w:szCs w:val="28"/>
        </w:rPr>
        <w:t xml:space="preserve"> </w:t>
      </w:r>
      <w:r w:rsidRPr="00615109">
        <w:rPr>
          <w:rFonts w:ascii="Times New Roman" w:hAnsi="Times New Roman" w:cs="Times New Roman"/>
          <w:color w:val="0D0D0D" w:themeColor="text1" w:themeTint="F2"/>
          <w:sz w:val="28"/>
          <w:szCs w:val="28"/>
        </w:rPr>
        <w:t>А</w:t>
      </w:r>
      <w:r w:rsidR="0028776E">
        <w:rPr>
          <w:rFonts w:ascii="Times New Roman" w:hAnsi="Times New Roman" w:cs="Times New Roman"/>
          <w:color w:val="0D0D0D" w:themeColor="text1" w:themeTint="F2"/>
          <w:sz w:val="28"/>
          <w:szCs w:val="28"/>
        </w:rPr>
        <w:t xml:space="preserve"> </w:t>
      </w:r>
      <w:r w:rsidRPr="00615109">
        <w:rPr>
          <w:rFonts w:ascii="Times New Roman" w:hAnsi="Times New Roman" w:cs="Times New Roman"/>
          <w:color w:val="0D0D0D" w:themeColor="text1" w:themeTint="F2"/>
          <w:sz w:val="28"/>
          <w:szCs w:val="28"/>
        </w:rPr>
        <w:t>С</w:t>
      </w:r>
      <w:r w:rsidR="0028776E">
        <w:rPr>
          <w:rFonts w:ascii="Times New Roman" w:hAnsi="Times New Roman" w:cs="Times New Roman"/>
          <w:color w:val="0D0D0D" w:themeColor="text1" w:themeTint="F2"/>
          <w:sz w:val="28"/>
          <w:szCs w:val="28"/>
        </w:rPr>
        <w:t xml:space="preserve"> </w:t>
      </w:r>
      <w:r w:rsidRPr="00615109">
        <w:rPr>
          <w:rFonts w:ascii="Times New Roman" w:hAnsi="Times New Roman" w:cs="Times New Roman"/>
          <w:color w:val="0D0D0D" w:themeColor="text1" w:themeTint="F2"/>
          <w:sz w:val="28"/>
          <w:szCs w:val="28"/>
        </w:rPr>
        <w:t>П</w:t>
      </w:r>
      <w:r w:rsidR="0028776E">
        <w:rPr>
          <w:rFonts w:ascii="Times New Roman" w:hAnsi="Times New Roman" w:cs="Times New Roman"/>
          <w:color w:val="0D0D0D" w:themeColor="text1" w:themeTint="F2"/>
          <w:sz w:val="28"/>
          <w:szCs w:val="28"/>
        </w:rPr>
        <w:t xml:space="preserve"> </w:t>
      </w:r>
      <w:r w:rsidRPr="00615109">
        <w:rPr>
          <w:rFonts w:ascii="Times New Roman" w:hAnsi="Times New Roman" w:cs="Times New Roman"/>
          <w:color w:val="0D0D0D" w:themeColor="text1" w:themeTint="F2"/>
          <w:sz w:val="28"/>
          <w:szCs w:val="28"/>
        </w:rPr>
        <w:t>О</w:t>
      </w:r>
      <w:r w:rsidR="0028776E">
        <w:rPr>
          <w:rFonts w:ascii="Times New Roman" w:hAnsi="Times New Roman" w:cs="Times New Roman"/>
          <w:color w:val="0D0D0D" w:themeColor="text1" w:themeTint="F2"/>
          <w:sz w:val="28"/>
          <w:szCs w:val="28"/>
        </w:rPr>
        <w:t xml:space="preserve"> </w:t>
      </w:r>
      <w:r w:rsidRPr="00615109">
        <w:rPr>
          <w:rFonts w:ascii="Times New Roman" w:hAnsi="Times New Roman" w:cs="Times New Roman"/>
          <w:color w:val="0D0D0D" w:themeColor="text1" w:themeTint="F2"/>
          <w:sz w:val="28"/>
          <w:szCs w:val="28"/>
        </w:rPr>
        <w:t>Р</w:t>
      </w:r>
      <w:r w:rsidR="0028776E">
        <w:rPr>
          <w:rFonts w:ascii="Times New Roman" w:hAnsi="Times New Roman" w:cs="Times New Roman"/>
          <w:color w:val="0D0D0D" w:themeColor="text1" w:themeTint="F2"/>
          <w:sz w:val="28"/>
          <w:szCs w:val="28"/>
        </w:rPr>
        <w:t xml:space="preserve"> </w:t>
      </w:r>
      <w:r w:rsidRPr="00615109">
        <w:rPr>
          <w:rFonts w:ascii="Times New Roman" w:hAnsi="Times New Roman" w:cs="Times New Roman"/>
          <w:color w:val="0D0D0D" w:themeColor="text1" w:themeTint="F2"/>
          <w:sz w:val="28"/>
          <w:szCs w:val="28"/>
        </w:rPr>
        <w:t>Т</w:t>
      </w:r>
    </w:p>
    <w:p w14:paraId="65253604" w14:textId="3417504F" w:rsidR="0028776E" w:rsidRDefault="00BE7633" w:rsidP="0028776E">
      <w:pPr>
        <w:pStyle w:val="a4"/>
        <w:spacing w:after="0" w:line="360" w:lineRule="atLeast"/>
        <w:ind w:left="0"/>
        <w:jc w:val="center"/>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 подпрограммы </w:t>
      </w:r>
      <w:r w:rsidR="00094F71" w:rsidRPr="00615109">
        <w:rPr>
          <w:rFonts w:ascii="Times New Roman" w:hAnsi="Times New Roman" w:cs="Times New Roman"/>
          <w:color w:val="0D0D0D" w:themeColor="text1" w:themeTint="F2"/>
          <w:sz w:val="28"/>
          <w:szCs w:val="28"/>
        </w:rPr>
        <w:t>«</w:t>
      </w:r>
      <w:r w:rsidR="00B61E81" w:rsidRPr="00615109">
        <w:rPr>
          <w:rFonts w:ascii="Times New Roman" w:hAnsi="Times New Roman" w:cs="Times New Roman"/>
          <w:color w:val="0D0D0D" w:themeColor="text1" w:themeTint="F2"/>
          <w:sz w:val="28"/>
          <w:szCs w:val="28"/>
        </w:rPr>
        <w:t>Развитие промышл</w:t>
      </w:r>
      <w:r w:rsidRPr="00615109">
        <w:rPr>
          <w:rFonts w:ascii="Times New Roman" w:hAnsi="Times New Roman" w:cs="Times New Roman"/>
          <w:color w:val="0D0D0D" w:themeColor="text1" w:themeTint="F2"/>
          <w:sz w:val="28"/>
          <w:szCs w:val="28"/>
        </w:rPr>
        <w:t>енности</w:t>
      </w:r>
      <w:r w:rsidR="0082119A">
        <w:rPr>
          <w:rFonts w:ascii="Times New Roman" w:hAnsi="Times New Roman" w:cs="Times New Roman"/>
          <w:color w:val="0D0D0D" w:themeColor="text1" w:themeTint="F2"/>
          <w:sz w:val="28"/>
          <w:szCs w:val="28"/>
        </w:rPr>
        <w:t xml:space="preserve"> </w:t>
      </w:r>
    </w:p>
    <w:p w14:paraId="1E3B983A" w14:textId="77777777" w:rsidR="0028776E" w:rsidRDefault="00BE7633" w:rsidP="0028776E">
      <w:pPr>
        <w:pStyle w:val="a4"/>
        <w:spacing w:after="0" w:line="360" w:lineRule="atLeast"/>
        <w:ind w:left="0"/>
        <w:jc w:val="center"/>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 строительных материалов</w:t>
      </w:r>
      <w:r w:rsidR="00094F71" w:rsidRPr="00615109">
        <w:rPr>
          <w:rFonts w:ascii="Times New Roman" w:hAnsi="Times New Roman" w:cs="Times New Roman"/>
          <w:color w:val="0D0D0D" w:themeColor="text1" w:themeTint="F2"/>
          <w:sz w:val="28"/>
          <w:szCs w:val="28"/>
        </w:rPr>
        <w:t>»</w:t>
      </w:r>
      <w:r w:rsidR="00B61E81" w:rsidRPr="00615109">
        <w:rPr>
          <w:rFonts w:ascii="Times New Roman" w:hAnsi="Times New Roman" w:cs="Times New Roman"/>
          <w:color w:val="0D0D0D" w:themeColor="text1" w:themeTint="F2"/>
          <w:sz w:val="28"/>
          <w:szCs w:val="28"/>
        </w:rPr>
        <w:t xml:space="preserve"> государстве</w:t>
      </w:r>
      <w:r w:rsidRPr="00615109">
        <w:rPr>
          <w:rFonts w:ascii="Times New Roman" w:hAnsi="Times New Roman" w:cs="Times New Roman"/>
          <w:color w:val="0D0D0D" w:themeColor="text1" w:themeTint="F2"/>
          <w:sz w:val="28"/>
          <w:szCs w:val="28"/>
        </w:rPr>
        <w:t xml:space="preserve">нной программы </w:t>
      </w:r>
    </w:p>
    <w:p w14:paraId="44B5A207" w14:textId="7D70B78B" w:rsidR="0028776E" w:rsidRDefault="00BE7633" w:rsidP="0028776E">
      <w:pPr>
        <w:pStyle w:val="a4"/>
        <w:spacing w:after="0" w:line="360" w:lineRule="atLeast"/>
        <w:ind w:left="0"/>
        <w:jc w:val="center"/>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 xml:space="preserve">Республики Тыва </w:t>
      </w:r>
      <w:r w:rsidR="00094F71" w:rsidRPr="00615109">
        <w:rPr>
          <w:rFonts w:ascii="Times New Roman" w:hAnsi="Times New Roman" w:cs="Times New Roman"/>
          <w:color w:val="0D0D0D" w:themeColor="text1" w:themeTint="F2"/>
          <w:sz w:val="28"/>
          <w:szCs w:val="28"/>
        </w:rPr>
        <w:t>«</w:t>
      </w:r>
      <w:r w:rsidR="00B61E81" w:rsidRPr="00615109">
        <w:rPr>
          <w:rFonts w:ascii="Times New Roman" w:hAnsi="Times New Roman" w:cs="Times New Roman"/>
          <w:color w:val="0D0D0D" w:themeColor="text1" w:themeTint="F2"/>
          <w:sz w:val="28"/>
          <w:szCs w:val="28"/>
        </w:rPr>
        <w:t>Обеспечение жителей Республики Тыва</w:t>
      </w:r>
      <w:r w:rsidR="0082119A">
        <w:rPr>
          <w:rFonts w:ascii="Times New Roman" w:hAnsi="Times New Roman" w:cs="Times New Roman"/>
          <w:color w:val="0D0D0D" w:themeColor="text1" w:themeTint="F2"/>
          <w:sz w:val="28"/>
          <w:szCs w:val="28"/>
        </w:rPr>
        <w:t xml:space="preserve"> </w:t>
      </w:r>
    </w:p>
    <w:p w14:paraId="3B681AFE" w14:textId="03F39E94" w:rsidR="002B118A" w:rsidRDefault="00B61E81" w:rsidP="0028776E">
      <w:pPr>
        <w:pStyle w:val="a4"/>
        <w:spacing w:after="0" w:line="360" w:lineRule="atLeast"/>
        <w:ind w:left="0"/>
        <w:jc w:val="center"/>
        <w:rPr>
          <w:rFonts w:ascii="Times New Roman" w:hAnsi="Times New Roman" w:cs="Times New Roman"/>
          <w:color w:val="0D0D0D" w:themeColor="text1" w:themeTint="F2"/>
          <w:sz w:val="28"/>
          <w:szCs w:val="28"/>
        </w:rPr>
      </w:pPr>
      <w:r w:rsidRPr="00615109">
        <w:rPr>
          <w:rFonts w:ascii="Times New Roman" w:hAnsi="Times New Roman" w:cs="Times New Roman"/>
          <w:color w:val="0D0D0D" w:themeColor="text1" w:themeTint="F2"/>
          <w:sz w:val="28"/>
          <w:szCs w:val="28"/>
        </w:rPr>
        <w:t>доступным и комфортным жильем</w:t>
      </w:r>
      <w:r w:rsidR="00094F71" w:rsidRPr="00615109">
        <w:rPr>
          <w:rFonts w:ascii="Times New Roman" w:hAnsi="Times New Roman" w:cs="Times New Roman"/>
          <w:color w:val="0D0D0D" w:themeColor="text1" w:themeTint="F2"/>
          <w:sz w:val="28"/>
          <w:szCs w:val="28"/>
        </w:rPr>
        <w:t>»</w:t>
      </w:r>
    </w:p>
    <w:p w14:paraId="6A372D9D" w14:textId="77777777" w:rsidR="0028776E" w:rsidRPr="00615109" w:rsidRDefault="0028776E" w:rsidP="0028776E">
      <w:pPr>
        <w:pStyle w:val="a4"/>
        <w:spacing w:after="0" w:line="360" w:lineRule="atLeast"/>
        <w:ind w:left="0"/>
        <w:jc w:val="center"/>
        <w:rPr>
          <w:rFonts w:ascii="Times New Roman" w:hAnsi="Times New Roman" w:cs="Times New Roman"/>
          <w:color w:val="0D0D0D" w:themeColor="text1" w:themeTint="F2"/>
          <w:sz w:val="28"/>
          <w:szCs w:val="28"/>
        </w:rPr>
      </w:pPr>
    </w:p>
    <w:tbl>
      <w:tblPr>
        <w:tblStyle w:val="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000" w:firstRow="0" w:lastRow="0" w:firstColumn="0" w:lastColumn="0" w:noHBand="0" w:noVBand="0"/>
      </w:tblPr>
      <w:tblGrid>
        <w:gridCol w:w="2695"/>
        <w:gridCol w:w="283"/>
        <w:gridCol w:w="7228"/>
      </w:tblGrid>
      <w:tr w:rsidR="0028776E" w:rsidRPr="0028776E" w14:paraId="23F55689" w14:textId="77777777" w:rsidTr="00B119BF">
        <w:trPr>
          <w:jc w:val="center"/>
        </w:trPr>
        <w:tc>
          <w:tcPr>
            <w:tcW w:w="2695" w:type="dxa"/>
          </w:tcPr>
          <w:p w14:paraId="683E4F52" w14:textId="77777777" w:rsidR="0028776E" w:rsidRDefault="0028776E">
            <w:pPr>
              <w:autoSpaceDE w:val="0"/>
              <w:autoSpaceDN w:val="0"/>
              <w:adjustRightInd w:val="0"/>
              <w:spacing w:after="0" w:line="240" w:lineRule="auto"/>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t>Государственный заказчик-координатор Подпрограммы</w:t>
            </w:r>
          </w:p>
          <w:p w14:paraId="35D19BEF" w14:textId="77777777" w:rsidR="0082119A" w:rsidRPr="0028776E" w:rsidRDefault="0082119A">
            <w:pPr>
              <w:autoSpaceDE w:val="0"/>
              <w:autoSpaceDN w:val="0"/>
              <w:adjustRightInd w:val="0"/>
              <w:spacing w:after="0" w:line="240" w:lineRule="auto"/>
              <w:rPr>
                <w:rFonts w:ascii="Times New Roman" w:hAnsi="Times New Roman"/>
                <w:bCs/>
                <w:color w:val="0D0D0D" w:themeColor="text1" w:themeTint="F2"/>
                <w:sz w:val="24"/>
                <w:szCs w:val="24"/>
              </w:rPr>
            </w:pPr>
          </w:p>
        </w:tc>
        <w:tc>
          <w:tcPr>
            <w:tcW w:w="283" w:type="dxa"/>
          </w:tcPr>
          <w:p w14:paraId="4557F35F" w14:textId="64680551" w:rsidR="0028776E" w:rsidRPr="0028776E" w:rsidRDefault="0028776E">
            <w:pPr>
              <w:autoSpaceDE w:val="0"/>
              <w:autoSpaceDN w:val="0"/>
              <w:adjustRightInd w:val="0"/>
              <w:spacing w:after="0" w:line="240" w:lineRule="auto"/>
              <w:jc w:val="center"/>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w:t>
            </w:r>
          </w:p>
        </w:tc>
        <w:tc>
          <w:tcPr>
            <w:tcW w:w="7228" w:type="dxa"/>
          </w:tcPr>
          <w:p w14:paraId="5A204B4B" w14:textId="77777777" w:rsidR="0028776E" w:rsidRPr="0028776E" w:rsidRDefault="0028776E" w:rsidP="0082119A">
            <w:pPr>
              <w:autoSpaceDE w:val="0"/>
              <w:autoSpaceDN w:val="0"/>
              <w:adjustRightInd w:val="0"/>
              <w:spacing w:after="0" w:line="240" w:lineRule="auto"/>
              <w:jc w:val="both"/>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t>Министерство строительства Республики Тыва</w:t>
            </w:r>
          </w:p>
        </w:tc>
      </w:tr>
      <w:tr w:rsidR="0028776E" w:rsidRPr="0028776E" w14:paraId="0531A51B" w14:textId="77777777" w:rsidTr="00B119BF">
        <w:trPr>
          <w:jc w:val="center"/>
        </w:trPr>
        <w:tc>
          <w:tcPr>
            <w:tcW w:w="2695" w:type="dxa"/>
          </w:tcPr>
          <w:p w14:paraId="3975F87F" w14:textId="77777777" w:rsidR="0028776E" w:rsidRDefault="0028776E">
            <w:pPr>
              <w:autoSpaceDE w:val="0"/>
              <w:autoSpaceDN w:val="0"/>
              <w:adjustRightInd w:val="0"/>
              <w:spacing w:after="0" w:line="240" w:lineRule="auto"/>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t>Основной разработчик Подпрограммы</w:t>
            </w:r>
          </w:p>
          <w:p w14:paraId="4524FB3F" w14:textId="77777777" w:rsidR="0082119A" w:rsidRPr="0028776E" w:rsidRDefault="0082119A">
            <w:pPr>
              <w:autoSpaceDE w:val="0"/>
              <w:autoSpaceDN w:val="0"/>
              <w:adjustRightInd w:val="0"/>
              <w:spacing w:after="0" w:line="240" w:lineRule="auto"/>
              <w:rPr>
                <w:rFonts w:ascii="Times New Roman" w:hAnsi="Times New Roman"/>
                <w:bCs/>
                <w:color w:val="0D0D0D" w:themeColor="text1" w:themeTint="F2"/>
                <w:sz w:val="24"/>
                <w:szCs w:val="24"/>
              </w:rPr>
            </w:pPr>
          </w:p>
        </w:tc>
        <w:tc>
          <w:tcPr>
            <w:tcW w:w="283" w:type="dxa"/>
          </w:tcPr>
          <w:p w14:paraId="36C77D06" w14:textId="053856D4" w:rsidR="0028776E" w:rsidRPr="0028776E" w:rsidRDefault="0028776E">
            <w:pPr>
              <w:autoSpaceDE w:val="0"/>
              <w:autoSpaceDN w:val="0"/>
              <w:adjustRightInd w:val="0"/>
              <w:spacing w:after="0" w:line="240" w:lineRule="auto"/>
              <w:jc w:val="center"/>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w:t>
            </w:r>
          </w:p>
        </w:tc>
        <w:tc>
          <w:tcPr>
            <w:tcW w:w="7228" w:type="dxa"/>
          </w:tcPr>
          <w:p w14:paraId="1E14208E" w14:textId="77777777" w:rsidR="0028776E" w:rsidRPr="0028776E" w:rsidRDefault="0028776E" w:rsidP="0082119A">
            <w:pPr>
              <w:autoSpaceDE w:val="0"/>
              <w:autoSpaceDN w:val="0"/>
              <w:adjustRightInd w:val="0"/>
              <w:spacing w:after="0" w:line="240" w:lineRule="auto"/>
              <w:jc w:val="both"/>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t>Министерство строительства Республики Тыва</w:t>
            </w:r>
          </w:p>
        </w:tc>
      </w:tr>
      <w:tr w:rsidR="0028776E" w:rsidRPr="0028776E" w14:paraId="37D7A160" w14:textId="77777777" w:rsidTr="00B119BF">
        <w:trPr>
          <w:jc w:val="center"/>
        </w:trPr>
        <w:tc>
          <w:tcPr>
            <w:tcW w:w="2695" w:type="dxa"/>
          </w:tcPr>
          <w:p w14:paraId="796BBE15" w14:textId="77777777" w:rsidR="0028776E" w:rsidRPr="0028776E" w:rsidRDefault="0028776E">
            <w:pPr>
              <w:autoSpaceDE w:val="0"/>
              <w:autoSpaceDN w:val="0"/>
              <w:adjustRightInd w:val="0"/>
              <w:spacing w:after="0" w:line="240" w:lineRule="auto"/>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t>Исполнители Подпрограммы</w:t>
            </w:r>
          </w:p>
        </w:tc>
        <w:tc>
          <w:tcPr>
            <w:tcW w:w="283" w:type="dxa"/>
          </w:tcPr>
          <w:p w14:paraId="35681235" w14:textId="6D16255C" w:rsidR="0028776E" w:rsidRPr="0028776E" w:rsidRDefault="0028776E">
            <w:pPr>
              <w:autoSpaceDE w:val="0"/>
              <w:autoSpaceDN w:val="0"/>
              <w:adjustRightInd w:val="0"/>
              <w:spacing w:after="0" w:line="240" w:lineRule="auto"/>
              <w:jc w:val="center"/>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w:t>
            </w:r>
          </w:p>
        </w:tc>
        <w:tc>
          <w:tcPr>
            <w:tcW w:w="7228" w:type="dxa"/>
          </w:tcPr>
          <w:p w14:paraId="40D9CB66" w14:textId="77777777" w:rsidR="0082119A" w:rsidRDefault="0028776E" w:rsidP="0082119A">
            <w:pPr>
              <w:autoSpaceDE w:val="0"/>
              <w:autoSpaceDN w:val="0"/>
              <w:adjustRightInd w:val="0"/>
              <w:spacing w:after="0" w:line="240" w:lineRule="auto"/>
              <w:jc w:val="both"/>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t>Министерство строительства Республики Тыва, органы исполнительной власти Республики Тыва, органы местного самоуправления муниципальных образований Республики Тыва (по согласованию), организации и предприятия строительного комплекса Республики Тыва, банковские и иные кредитные учреждения Республики Тыва</w:t>
            </w:r>
            <w:r w:rsidR="006E062E">
              <w:rPr>
                <w:rFonts w:ascii="Times New Roman" w:hAnsi="Times New Roman"/>
                <w:bCs/>
                <w:color w:val="0D0D0D" w:themeColor="text1" w:themeTint="F2"/>
                <w:sz w:val="24"/>
                <w:szCs w:val="24"/>
              </w:rPr>
              <w:t xml:space="preserve"> (по согласованию)</w:t>
            </w:r>
            <w:r w:rsidRPr="0028776E">
              <w:rPr>
                <w:rFonts w:ascii="Times New Roman" w:hAnsi="Times New Roman"/>
                <w:bCs/>
                <w:color w:val="0D0D0D" w:themeColor="text1" w:themeTint="F2"/>
                <w:sz w:val="24"/>
                <w:szCs w:val="24"/>
              </w:rPr>
              <w:t>, проектные и научно-исследовательские институты</w:t>
            </w:r>
            <w:r w:rsidR="006E062E">
              <w:rPr>
                <w:rFonts w:ascii="Times New Roman" w:hAnsi="Times New Roman"/>
                <w:bCs/>
                <w:color w:val="0D0D0D" w:themeColor="text1" w:themeTint="F2"/>
                <w:sz w:val="24"/>
                <w:szCs w:val="24"/>
              </w:rPr>
              <w:t xml:space="preserve"> (по согласованию)</w:t>
            </w:r>
          </w:p>
          <w:p w14:paraId="748F485A" w14:textId="7247A033" w:rsidR="006E062E" w:rsidRPr="0028776E" w:rsidRDefault="006E062E" w:rsidP="0082119A">
            <w:pPr>
              <w:autoSpaceDE w:val="0"/>
              <w:autoSpaceDN w:val="0"/>
              <w:adjustRightInd w:val="0"/>
              <w:spacing w:after="0" w:line="240" w:lineRule="auto"/>
              <w:jc w:val="both"/>
              <w:rPr>
                <w:rFonts w:ascii="Times New Roman" w:hAnsi="Times New Roman"/>
                <w:bCs/>
                <w:color w:val="0D0D0D" w:themeColor="text1" w:themeTint="F2"/>
                <w:sz w:val="24"/>
                <w:szCs w:val="24"/>
              </w:rPr>
            </w:pPr>
          </w:p>
        </w:tc>
      </w:tr>
      <w:tr w:rsidR="0028776E" w:rsidRPr="0028776E" w14:paraId="62F2EE20" w14:textId="77777777" w:rsidTr="00B119BF">
        <w:trPr>
          <w:jc w:val="center"/>
        </w:trPr>
        <w:tc>
          <w:tcPr>
            <w:tcW w:w="2695" w:type="dxa"/>
          </w:tcPr>
          <w:p w14:paraId="6656C34E" w14:textId="77777777" w:rsidR="0028776E" w:rsidRPr="0028776E" w:rsidRDefault="0028776E">
            <w:pPr>
              <w:autoSpaceDE w:val="0"/>
              <w:autoSpaceDN w:val="0"/>
              <w:adjustRightInd w:val="0"/>
              <w:spacing w:after="0" w:line="240" w:lineRule="auto"/>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lastRenderedPageBreak/>
              <w:t>Цели Подпрограммы</w:t>
            </w:r>
          </w:p>
        </w:tc>
        <w:tc>
          <w:tcPr>
            <w:tcW w:w="283" w:type="dxa"/>
          </w:tcPr>
          <w:p w14:paraId="298F629A" w14:textId="05B7FCEA" w:rsidR="0028776E" w:rsidRPr="0028776E" w:rsidRDefault="0028776E">
            <w:pPr>
              <w:autoSpaceDE w:val="0"/>
              <w:autoSpaceDN w:val="0"/>
              <w:adjustRightInd w:val="0"/>
              <w:spacing w:after="0" w:line="240" w:lineRule="auto"/>
              <w:jc w:val="center"/>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w:t>
            </w:r>
          </w:p>
        </w:tc>
        <w:tc>
          <w:tcPr>
            <w:tcW w:w="7228" w:type="dxa"/>
          </w:tcPr>
          <w:p w14:paraId="6E40E4DC" w14:textId="77777777" w:rsidR="0028776E" w:rsidRDefault="0028776E" w:rsidP="0082119A">
            <w:pPr>
              <w:autoSpaceDE w:val="0"/>
              <w:autoSpaceDN w:val="0"/>
              <w:adjustRightInd w:val="0"/>
              <w:spacing w:after="0" w:line="240" w:lineRule="auto"/>
              <w:jc w:val="both"/>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t>создание в республике производства номенклатуры современных конкурентоспособных и энергосберегающих строительных материалов с учетом потребностей и имеющейся местной сырьевой базы для наиболее полного обеспечения жилищного, социально-культурного, промышленного строительства, объектов инженерной и транспортной инфраструктуры, а также модернизации жилищного фонда</w:t>
            </w:r>
          </w:p>
          <w:p w14:paraId="7CC66A8F" w14:textId="77777777" w:rsidR="0082119A" w:rsidRPr="0028776E" w:rsidRDefault="0082119A" w:rsidP="0082119A">
            <w:pPr>
              <w:autoSpaceDE w:val="0"/>
              <w:autoSpaceDN w:val="0"/>
              <w:adjustRightInd w:val="0"/>
              <w:spacing w:after="0" w:line="240" w:lineRule="auto"/>
              <w:jc w:val="both"/>
              <w:rPr>
                <w:rFonts w:ascii="Times New Roman" w:hAnsi="Times New Roman"/>
                <w:bCs/>
                <w:color w:val="0D0D0D" w:themeColor="text1" w:themeTint="F2"/>
                <w:sz w:val="24"/>
                <w:szCs w:val="24"/>
              </w:rPr>
            </w:pPr>
          </w:p>
        </w:tc>
      </w:tr>
      <w:tr w:rsidR="0028776E" w:rsidRPr="0028776E" w14:paraId="15BEE7E3" w14:textId="77777777" w:rsidTr="00B119BF">
        <w:trPr>
          <w:jc w:val="center"/>
        </w:trPr>
        <w:tc>
          <w:tcPr>
            <w:tcW w:w="2695" w:type="dxa"/>
          </w:tcPr>
          <w:p w14:paraId="1CA63D56" w14:textId="77777777" w:rsidR="0028776E" w:rsidRPr="0028776E" w:rsidRDefault="0028776E">
            <w:pPr>
              <w:autoSpaceDE w:val="0"/>
              <w:autoSpaceDN w:val="0"/>
              <w:adjustRightInd w:val="0"/>
              <w:spacing w:after="0" w:line="240" w:lineRule="auto"/>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t>Задачи Подпрограммы</w:t>
            </w:r>
          </w:p>
        </w:tc>
        <w:tc>
          <w:tcPr>
            <w:tcW w:w="283" w:type="dxa"/>
          </w:tcPr>
          <w:p w14:paraId="308BBB73" w14:textId="68CA99F3" w:rsidR="0028776E" w:rsidRPr="0028776E" w:rsidRDefault="0028776E">
            <w:pPr>
              <w:autoSpaceDE w:val="0"/>
              <w:autoSpaceDN w:val="0"/>
              <w:adjustRightInd w:val="0"/>
              <w:spacing w:after="0" w:line="240" w:lineRule="auto"/>
              <w:jc w:val="center"/>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w:t>
            </w:r>
          </w:p>
        </w:tc>
        <w:tc>
          <w:tcPr>
            <w:tcW w:w="7228" w:type="dxa"/>
          </w:tcPr>
          <w:p w14:paraId="7BA2EEE2" w14:textId="77777777" w:rsidR="0028776E" w:rsidRPr="0028776E" w:rsidRDefault="0028776E" w:rsidP="0082119A">
            <w:pPr>
              <w:autoSpaceDE w:val="0"/>
              <w:autoSpaceDN w:val="0"/>
              <w:adjustRightInd w:val="0"/>
              <w:spacing w:after="0" w:line="240" w:lineRule="auto"/>
              <w:jc w:val="both"/>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t xml:space="preserve">техническое перевооружение и модернизация действующих, а также создание новых </w:t>
            </w:r>
            <w:proofErr w:type="spellStart"/>
            <w:r w:rsidRPr="0028776E">
              <w:rPr>
                <w:rFonts w:ascii="Times New Roman" w:hAnsi="Times New Roman"/>
                <w:bCs/>
                <w:color w:val="0D0D0D" w:themeColor="text1" w:themeTint="F2"/>
                <w:sz w:val="24"/>
                <w:szCs w:val="24"/>
              </w:rPr>
              <w:t>энергоресурсосберегающих</w:t>
            </w:r>
            <w:proofErr w:type="spellEnd"/>
            <w:r w:rsidRPr="0028776E">
              <w:rPr>
                <w:rFonts w:ascii="Times New Roman" w:hAnsi="Times New Roman"/>
                <w:bCs/>
                <w:color w:val="0D0D0D" w:themeColor="text1" w:themeTint="F2"/>
                <w:sz w:val="24"/>
                <w:szCs w:val="24"/>
              </w:rPr>
              <w:t>, экономически эффективных и экологически безопасных производств по выпуску строительных материалов;</w:t>
            </w:r>
          </w:p>
          <w:p w14:paraId="34B35893" w14:textId="77777777" w:rsidR="0028776E" w:rsidRPr="0028776E" w:rsidRDefault="0028776E" w:rsidP="0082119A">
            <w:pPr>
              <w:autoSpaceDE w:val="0"/>
              <w:autoSpaceDN w:val="0"/>
              <w:adjustRightInd w:val="0"/>
              <w:spacing w:after="0" w:line="240" w:lineRule="auto"/>
              <w:jc w:val="both"/>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t>создание условий для строительства и модернизации предприятий по производству ресурсосберегающих материалов, изделий и конструкций;</w:t>
            </w:r>
          </w:p>
          <w:p w14:paraId="4A98D078" w14:textId="77777777" w:rsidR="0028776E" w:rsidRDefault="0028776E" w:rsidP="0082119A">
            <w:pPr>
              <w:autoSpaceDE w:val="0"/>
              <w:autoSpaceDN w:val="0"/>
              <w:adjustRightInd w:val="0"/>
              <w:spacing w:after="0" w:line="240" w:lineRule="auto"/>
              <w:jc w:val="both"/>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t>создание новых рабочих мест, трудоустройство населения, то есть снижение уровня безработицы</w:t>
            </w:r>
          </w:p>
          <w:p w14:paraId="5F59DEA2" w14:textId="77777777" w:rsidR="0082119A" w:rsidRPr="0028776E" w:rsidRDefault="0082119A" w:rsidP="0082119A">
            <w:pPr>
              <w:autoSpaceDE w:val="0"/>
              <w:autoSpaceDN w:val="0"/>
              <w:adjustRightInd w:val="0"/>
              <w:spacing w:after="0" w:line="240" w:lineRule="auto"/>
              <w:jc w:val="both"/>
              <w:rPr>
                <w:rFonts w:ascii="Times New Roman" w:hAnsi="Times New Roman"/>
                <w:bCs/>
                <w:color w:val="0D0D0D" w:themeColor="text1" w:themeTint="F2"/>
                <w:sz w:val="24"/>
                <w:szCs w:val="24"/>
              </w:rPr>
            </w:pPr>
          </w:p>
        </w:tc>
      </w:tr>
      <w:tr w:rsidR="0028776E" w:rsidRPr="0028776E" w14:paraId="61FA6CAA" w14:textId="77777777" w:rsidTr="00B119BF">
        <w:trPr>
          <w:jc w:val="center"/>
        </w:trPr>
        <w:tc>
          <w:tcPr>
            <w:tcW w:w="2695" w:type="dxa"/>
          </w:tcPr>
          <w:p w14:paraId="57D2ACAE" w14:textId="77777777" w:rsidR="0028776E" w:rsidRPr="0028776E" w:rsidRDefault="0028776E">
            <w:pPr>
              <w:autoSpaceDE w:val="0"/>
              <w:autoSpaceDN w:val="0"/>
              <w:adjustRightInd w:val="0"/>
              <w:spacing w:after="0" w:line="240" w:lineRule="auto"/>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t>Целевые показатели (индикаторы) Подпрограммы</w:t>
            </w:r>
          </w:p>
        </w:tc>
        <w:tc>
          <w:tcPr>
            <w:tcW w:w="283" w:type="dxa"/>
          </w:tcPr>
          <w:p w14:paraId="48377869" w14:textId="50F8B8D3" w:rsidR="0028776E" w:rsidRPr="0028776E" w:rsidRDefault="0028776E">
            <w:pPr>
              <w:autoSpaceDE w:val="0"/>
              <w:autoSpaceDN w:val="0"/>
              <w:adjustRightInd w:val="0"/>
              <w:spacing w:after="0" w:line="240" w:lineRule="auto"/>
              <w:jc w:val="center"/>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w:t>
            </w:r>
          </w:p>
        </w:tc>
        <w:tc>
          <w:tcPr>
            <w:tcW w:w="7228" w:type="dxa"/>
          </w:tcPr>
          <w:p w14:paraId="638271DE" w14:textId="77777777" w:rsidR="0028776E" w:rsidRDefault="0028776E" w:rsidP="0082119A">
            <w:pPr>
              <w:autoSpaceDE w:val="0"/>
              <w:autoSpaceDN w:val="0"/>
              <w:adjustRightInd w:val="0"/>
              <w:spacing w:after="0" w:line="240" w:lineRule="auto"/>
              <w:jc w:val="both"/>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t>насыщение рынка необходимыми для строительства строительными материалами по выгодной цене, снижение стоимости объектов строительства, развитие строительной отрасли республики</w:t>
            </w:r>
          </w:p>
          <w:p w14:paraId="13132EE3" w14:textId="77777777" w:rsidR="0082119A" w:rsidRPr="0028776E" w:rsidRDefault="0082119A" w:rsidP="0082119A">
            <w:pPr>
              <w:autoSpaceDE w:val="0"/>
              <w:autoSpaceDN w:val="0"/>
              <w:adjustRightInd w:val="0"/>
              <w:spacing w:after="0" w:line="240" w:lineRule="auto"/>
              <w:jc w:val="both"/>
              <w:rPr>
                <w:rFonts w:ascii="Times New Roman" w:hAnsi="Times New Roman"/>
                <w:bCs/>
                <w:color w:val="0D0D0D" w:themeColor="text1" w:themeTint="F2"/>
                <w:sz w:val="24"/>
                <w:szCs w:val="24"/>
              </w:rPr>
            </w:pPr>
          </w:p>
        </w:tc>
      </w:tr>
      <w:tr w:rsidR="0028776E" w:rsidRPr="0028776E" w14:paraId="3DF5BA2E" w14:textId="77777777" w:rsidTr="00B119BF">
        <w:trPr>
          <w:jc w:val="center"/>
        </w:trPr>
        <w:tc>
          <w:tcPr>
            <w:tcW w:w="2695" w:type="dxa"/>
          </w:tcPr>
          <w:p w14:paraId="18F0F06E" w14:textId="77777777" w:rsidR="0028776E" w:rsidRDefault="0028776E">
            <w:pPr>
              <w:autoSpaceDE w:val="0"/>
              <w:autoSpaceDN w:val="0"/>
              <w:adjustRightInd w:val="0"/>
              <w:spacing w:after="0" w:line="240" w:lineRule="auto"/>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t>Сроки реализации Подпрограммы</w:t>
            </w:r>
          </w:p>
          <w:p w14:paraId="5F27AA6B" w14:textId="77777777" w:rsidR="0082119A" w:rsidRPr="0028776E" w:rsidRDefault="0082119A">
            <w:pPr>
              <w:autoSpaceDE w:val="0"/>
              <w:autoSpaceDN w:val="0"/>
              <w:adjustRightInd w:val="0"/>
              <w:spacing w:after="0" w:line="240" w:lineRule="auto"/>
              <w:rPr>
                <w:rFonts w:ascii="Times New Roman" w:hAnsi="Times New Roman"/>
                <w:bCs/>
                <w:color w:val="0D0D0D" w:themeColor="text1" w:themeTint="F2"/>
                <w:sz w:val="24"/>
                <w:szCs w:val="24"/>
              </w:rPr>
            </w:pPr>
          </w:p>
        </w:tc>
        <w:tc>
          <w:tcPr>
            <w:tcW w:w="283" w:type="dxa"/>
          </w:tcPr>
          <w:p w14:paraId="0FC1C3F5" w14:textId="0E2F4F59" w:rsidR="0028776E" w:rsidRPr="0028776E" w:rsidRDefault="0028776E">
            <w:pPr>
              <w:autoSpaceDE w:val="0"/>
              <w:autoSpaceDN w:val="0"/>
              <w:adjustRightInd w:val="0"/>
              <w:spacing w:after="0" w:line="240" w:lineRule="auto"/>
              <w:jc w:val="center"/>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w:t>
            </w:r>
          </w:p>
        </w:tc>
        <w:tc>
          <w:tcPr>
            <w:tcW w:w="7228" w:type="dxa"/>
          </w:tcPr>
          <w:p w14:paraId="178755DD" w14:textId="1692CDE1" w:rsidR="0028776E" w:rsidRPr="0028776E" w:rsidRDefault="0028776E" w:rsidP="0082119A">
            <w:pPr>
              <w:autoSpaceDE w:val="0"/>
              <w:autoSpaceDN w:val="0"/>
              <w:adjustRightInd w:val="0"/>
              <w:spacing w:after="0" w:line="240" w:lineRule="auto"/>
              <w:jc w:val="both"/>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t>2024-2030 годы</w:t>
            </w:r>
          </w:p>
        </w:tc>
      </w:tr>
      <w:tr w:rsidR="0028776E" w:rsidRPr="0028776E" w14:paraId="7067F2A3" w14:textId="77777777" w:rsidTr="00B119BF">
        <w:trPr>
          <w:jc w:val="center"/>
        </w:trPr>
        <w:tc>
          <w:tcPr>
            <w:tcW w:w="2695" w:type="dxa"/>
          </w:tcPr>
          <w:p w14:paraId="57C2864C" w14:textId="51046F7B" w:rsidR="0028776E" w:rsidRPr="0028776E" w:rsidRDefault="0028776E" w:rsidP="007C22B9">
            <w:pPr>
              <w:spacing w:after="0" w:line="240" w:lineRule="auto"/>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Объемы и источники финансирования Подпрограммы</w:t>
            </w:r>
          </w:p>
          <w:p w14:paraId="5CA6FACF" w14:textId="77777777" w:rsidR="0028776E" w:rsidRPr="0028776E" w:rsidRDefault="0028776E" w:rsidP="007C22B9">
            <w:pPr>
              <w:spacing w:after="0" w:line="240" w:lineRule="auto"/>
              <w:rPr>
                <w:rFonts w:ascii="Times New Roman" w:hAnsi="Times New Roman"/>
                <w:color w:val="0D0D0D" w:themeColor="text1" w:themeTint="F2"/>
                <w:sz w:val="24"/>
                <w:szCs w:val="24"/>
              </w:rPr>
            </w:pPr>
          </w:p>
          <w:p w14:paraId="0CF0B1F1" w14:textId="77777777" w:rsidR="0028776E" w:rsidRPr="0028776E" w:rsidRDefault="0028776E" w:rsidP="007C22B9">
            <w:pPr>
              <w:spacing w:after="0" w:line="240" w:lineRule="auto"/>
              <w:rPr>
                <w:rFonts w:ascii="Times New Roman" w:hAnsi="Times New Roman"/>
                <w:color w:val="0D0D0D" w:themeColor="text1" w:themeTint="F2"/>
                <w:sz w:val="24"/>
                <w:szCs w:val="24"/>
              </w:rPr>
            </w:pPr>
          </w:p>
          <w:p w14:paraId="08E71CC2" w14:textId="77777777" w:rsidR="0028776E" w:rsidRPr="0028776E" w:rsidRDefault="0028776E" w:rsidP="007C22B9">
            <w:pPr>
              <w:spacing w:after="0" w:line="240" w:lineRule="auto"/>
              <w:rPr>
                <w:rFonts w:ascii="Times New Roman" w:hAnsi="Times New Roman"/>
                <w:color w:val="0D0D0D" w:themeColor="text1" w:themeTint="F2"/>
                <w:sz w:val="24"/>
                <w:szCs w:val="24"/>
              </w:rPr>
            </w:pPr>
          </w:p>
          <w:p w14:paraId="16F447B6" w14:textId="13059219" w:rsidR="0028776E" w:rsidRPr="0028776E" w:rsidRDefault="0028776E" w:rsidP="007C22B9">
            <w:pPr>
              <w:autoSpaceDE w:val="0"/>
              <w:autoSpaceDN w:val="0"/>
              <w:adjustRightInd w:val="0"/>
              <w:spacing w:after="0" w:line="240" w:lineRule="auto"/>
              <w:rPr>
                <w:rFonts w:ascii="Times New Roman" w:hAnsi="Times New Roman"/>
                <w:bCs/>
                <w:color w:val="0D0D0D" w:themeColor="text1" w:themeTint="F2"/>
                <w:sz w:val="24"/>
                <w:szCs w:val="24"/>
              </w:rPr>
            </w:pPr>
          </w:p>
        </w:tc>
        <w:tc>
          <w:tcPr>
            <w:tcW w:w="283" w:type="dxa"/>
          </w:tcPr>
          <w:p w14:paraId="346FD228" w14:textId="51B72B26" w:rsidR="0028776E" w:rsidRPr="0028776E" w:rsidRDefault="0028776E" w:rsidP="007C22B9">
            <w:pPr>
              <w:autoSpaceDE w:val="0"/>
              <w:autoSpaceDN w:val="0"/>
              <w:adjustRightInd w:val="0"/>
              <w:spacing w:after="0" w:line="240" w:lineRule="auto"/>
              <w:jc w:val="center"/>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w:t>
            </w:r>
          </w:p>
        </w:tc>
        <w:tc>
          <w:tcPr>
            <w:tcW w:w="7228" w:type="dxa"/>
          </w:tcPr>
          <w:p w14:paraId="5DCA5623" w14:textId="417DFD60"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общий объем финансирования Подпрограммы составляет   503 648,50 тыс. рублей в том числе:</w:t>
            </w:r>
          </w:p>
          <w:p w14:paraId="3A96ECAB" w14:textId="328F91B9"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2024 год – 503 648,50 тыс. рублей;</w:t>
            </w:r>
          </w:p>
          <w:p w14:paraId="32065C50" w14:textId="6E446E92"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2025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1F77CF04" w14:textId="5252C33C"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2026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524D973B" w14:textId="4C18B9BA"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2027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05AFA26B" w14:textId="6B99E1BE"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2028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3DF694EC" w14:textId="097639AD"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2029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007EE730" w14:textId="1D8DE6A8"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2030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4B0240C0" w14:textId="0EF13470"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за счет средств федерального бюджета – 318 432,00 тыс. рублей:</w:t>
            </w:r>
          </w:p>
          <w:p w14:paraId="45117BAB" w14:textId="7E90DC58"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2024 год – 318 432,00 тыс. рублей;</w:t>
            </w:r>
          </w:p>
          <w:p w14:paraId="22AB6424" w14:textId="719DD940"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2025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242D78B2" w14:textId="4FA46DF3"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2026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7F7C004E" w14:textId="721AED4C"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2027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5324A0A7" w14:textId="0E0E7DA4"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2028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3F340B4C" w14:textId="5CF6A7F6"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2029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4AA23A46" w14:textId="67D68270"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2030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4AC23446" w14:textId="32524813"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за счет средств республиканского бюджета – 3 216,50 тыс. рублей:</w:t>
            </w:r>
          </w:p>
          <w:p w14:paraId="59F1C240" w14:textId="4DBCEBB3"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2024 год – 3 216,50 тыс. рублей;</w:t>
            </w:r>
          </w:p>
          <w:p w14:paraId="1C0D23A0" w14:textId="0E3C71AE"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2025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3F1C8186" w14:textId="3FE1C60D"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2026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43A1C7B3" w14:textId="5377B025"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2027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3076E596" w14:textId="31AD69F6"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2028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5C5270E0" w14:textId="64C6D922"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2029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61C122DB" w14:textId="3B84D43B"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2030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2AB5FF9F" w14:textId="7C32A418"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за счет внебюджетных средств – 182 000,0 тыс. рублей:</w:t>
            </w:r>
          </w:p>
          <w:p w14:paraId="5EF60094" w14:textId="71CE9DF8"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2024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182 000,0 тыс. рублей;</w:t>
            </w:r>
          </w:p>
          <w:p w14:paraId="3DCE3251" w14:textId="1E8F1853"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2025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2A6D222C" w14:textId="72A4EAE9"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lastRenderedPageBreak/>
              <w:t>2026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37C4B62C" w14:textId="3BD4E6C7"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2027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108D74B4" w14:textId="71A63D20"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2028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1DC2D224" w14:textId="1183F6DB"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2029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5604841F" w14:textId="2B56F781" w:rsidR="0028776E" w:rsidRPr="0028776E" w:rsidRDefault="0028776E" w:rsidP="0082119A">
            <w:pPr>
              <w:spacing w:after="0" w:line="240" w:lineRule="auto"/>
              <w:jc w:val="both"/>
              <w:rPr>
                <w:rFonts w:ascii="Times New Roman" w:hAnsi="Times New Roman"/>
                <w:color w:val="0D0D0D" w:themeColor="text1" w:themeTint="F2"/>
                <w:sz w:val="24"/>
                <w:szCs w:val="24"/>
              </w:rPr>
            </w:pPr>
            <w:r w:rsidRPr="0028776E">
              <w:rPr>
                <w:rFonts w:ascii="Times New Roman" w:hAnsi="Times New Roman"/>
                <w:color w:val="0D0D0D" w:themeColor="text1" w:themeTint="F2"/>
                <w:sz w:val="24"/>
                <w:szCs w:val="24"/>
              </w:rPr>
              <w:t>2030 год –</w:t>
            </w:r>
            <w:r w:rsidR="0082119A">
              <w:rPr>
                <w:rFonts w:ascii="Times New Roman" w:hAnsi="Times New Roman"/>
                <w:color w:val="0D0D0D" w:themeColor="text1" w:themeTint="F2"/>
                <w:sz w:val="24"/>
                <w:szCs w:val="24"/>
              </w:rPr>
              <w:t xml:space="preserve"> </w:t>
            </w:r>
            <w:r w:rsidRPr="0028776E">
              <w:rPr>
                <w:rFonts w:ascii="Times New Roman" w:hAnsi="Times New Roman"/>
                <w:color w:val="0D0D0D" w:themeColor="text1" w:themeTint="F2"/>
                <w:sz w:val="24"/>
                <w:szCs w:val="24"/>
              </w:rPr>
              <w:t>0 тыс. рублей;</w:t>
            </w:r>
          </w:p>
          <w:p w14:paraId="2D1A98E2" w14:textId="064D7953" w:rsidR="0028776E" w:rsidRPr="0028776E" w:rsidRDefault="0028776E" w:rsidP="0082119A">
            <w:pPr>
              <w:autoSpaceDE w:val="0"/>
              <w:autoSpaceDN w:val="0"/>
              <w:adjustRightInd w:val="0"/>
              <w:spacing w:after="0" w:line="240" w:lineRule="auto"/>
              <w:jc w:val="both"/>
              <w:rPr>
                <w:rFonts w:ascii="Times New Roman" w:hAnsi="Times New Roman"/>
                <w:bCs/>
                <w:color w:val="0D0D0D" w:themeColor="text1" w:themeTint="F2"/>
                <w:sz w:val="24"/>
                <w:szCs w:val="24"/>
              </w:rPr>
            </w:pPr>
          </w:p>
        </w:tc>
      </w:tr>
      <w:tr w:rsidR="0028776E" w:rsidRPr="0028776E" w14:paraId="56031238" w14:textId="77777777" w:rsidTr="00B119BF">
        <w:trPr>
          <w:jc w:val="center"/>
        </w:trPr>
        <w:tc>
          <w:tcPr>
            <w:tcW w:w="2695" w:type="dxa"/>
          </w:tcPr>
          <w:p w14:paraId="420D3A59" w14:textId="77777777" w:rsidR="0028776E" w:rsidRPr="0028776E" w:rsidRDefault="0028776E">
            <w:pPr>
              <w:autoSpaceDE w:val="0"/>
              <w:autoSpaceDN w:val="0"/>
              <w:adjustRightInd w:val="0"/>
              <w:spacing w:after="0" w:line="240" w:lineRule="auto"/>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lastRenderedPageBreak/>
              <w:t>Ожидаемые результаты реализации Подпрограммы</w:t>
            </w:r>
          </w:p>
        </w:tc>
        <w:tc>
          <w:tcPr>
            <w:tcW w:w="283" w:type="dxa"/>
          </w:tcPr>
          <w:p w14:paraId="10844685" w14:textId="294A96AB" w:rsidR="0028776E" w:rsidRPr="0028776E" w:rsidRDefault="0028776E">
            <w:pPr>
              <w:autoSpaceDE w:val="0"/>
              <w:autoSpaceDN w:val="0"/>
              <w:adjustRightInd w:val="0"/>
              <w:spacing w:after="0" w:line="240" w:lineRule="auto"/>
              <w:jc w:val="center"/>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w:t>
            </w:r>
          </w:p>
        </w:tc>
        <w:tc>
          <w:tcPr>
            <w:tcW w:w="7228" w:type="dxa"/>
          </w:tcPr>
          <w:p w14:paraId="3D921C28" w14:textId="77777777" w:rsidR="0028776E" w:rsidRPr="0028776E" w:rsidRDefault="0028776E" w:rsidP="0082119A">
            <w:pPr>
              <w:autoSpaceDE w:val="0"/>
              <w:autoSpaceDN w:val="0"/>
              <w:adjustRightInd w:val="0"/>
              <w:spacing w:after="0" w:line="240" w:lineRule="auto"/>
              <w:jc w:val="both"/>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t>внедрение новых технологий и высокопроизводительного оборудования на предприятиях промышленности строительных материалов будет направлено на уменьшение материалоемкости, энергоемкости и трудоемкости продукции, увеличение ассортимента и улучшение качества строительных материалов;</w:t>
            </w:r>
          </w:p>
          <w:p w14:paraId="294EFB15" w14:textId="77777777" w:rsidR="0028776E" w:rsidRPr="0028776E" w:rsidRDefault="0028776E" w:rsidP="0082119A">
            <w:pPr>
              <w:autoSpaceDE w:val="0"/>
              <w:autoSpaceDN w:val="0"/>
              <w:adjustRightInd w:val="0"/>
              <w:spacing w:after="0" w:line="240" w:lineRule="auto"/>
              <w:jc w:val="both"/>
              <w:rPr>
                <w:rFonts w:ascii="Times New Roman" w:hAnsi="Times New Roman"/>
                <w:bCs/>
                <w:color w:val="0D0D0D" w:themeColor="text1" w:themeTint="F2"/>
                <w:sz w:val="24"/>
                <w:szCs w:val="24"/>
              </w:rPr>
            </w:pPr>
            <w:r w:rsidRPr="0028776E">
              <w:rPr>
                <w:rFonts w:ascii="Times New Roman" w:hAnsi="Times New Roman"/>
                <w:bCs/>
                <w:color w:val="0D0D0D" w:themeColor="text1" w:themeTint="F2"/>
                <w:sz w:val="24"/>
                <w:szCs w:val="24"/>
              </w:rPr>
              <w:t>создание новых рабочих мест, трудоустройство населения, то есть снижение уровня безработицы.</w:t>
            </w:r>
          </w:p>
        </w:tc>
      </w:tr>
    </w:tbl>
    <w:p w14:paraId="6911522E" w14:textId="77777777" w:rsidR="00B119BF" w:rsidRPr="004C02D0" w:rsidRDefault="00B119BF" w:rsidP="00B952DF">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p>
    <w:p w14:paraId="3CFFEC80" w14:textId="77777777" w:rsidR="00B952DF" w:rsidRPr="00B119BF" w:rsidRDefault="00B952DF" w:rsidP="00B119BF">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B119BF">
        <w:rPr>
          <w:rFonts w:ascii="Times New Roman" w:hAnsi="Times New Roman" w:cs="Times New Roman"/>
          <w:bCs/>
          <w:color w:val="0D0D0D" w:themeColor="text1" w:themeTint="F2"/>
          <w:sz w:val="28"/>
          <w:szCs w:val="28"/>
        </w:rPr>
        <w:t>I. Обоснование проблемы, анализ ее исходного состояния</w:t>
      </w:r>
    </w:p>
    <w:p w14:paraId="4120B175" w14:textId="77777777" w:rsidR="00B952DF" w:rsidRPr="00B119BF" w:rsidRDefault="00B952DF" w:rsidP="00B119BF">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p>
    <w:p w14:paraId="1E44AFDF"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Эффективная деятельность предприятий строительной индустрии является одним из главных условий расширения и качественного улучшения жилищного и промышленного строительства, которое, в свою очередь, оказывает влияние на социально-экономическое развитие всего региона. Без существенных технологических перемен в этой отрасли невозможно ни полностью удовлетворять растущие потребности республиканского рынка в продукции строительной индустрии, ни обеспечивать обновление архитектурно-строительного облика городов и населенных пунктов.</w:t>
      </w:r>
    </w:p>
    <w:p w14:paraId="4C1BB3BC"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Развитие промышленности строительных материалов и внедрения композитных материалов призвано обеспечивать увеличение объемов жилищного строительства и строительства социальных объектов, изменение его структуры, переход на новые архитектурно-строительные системы, типы зданий и современные технологии их возведения, снижение ресурсоемкости, энергетических и трудовых затрат при строительстве и эксплуатации жилья.</w:t>
      </w:r>
    </w:p>
    <w:p w14:paraId="5DCB1633" w14:textId="0CB95CF0"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При разработке Подпрограммы использовались основные параметры </w:t>
      </w:r>
      <w:hyperlink r:id="rId15" w:history="1">
        <w:r w:rsidRPr="00B119BF">
          <w:rPr>
            <w:rFonts w:ascii="Times New Roman" w:hAnsi="Times New Roman" w:cs="Times New Roman"/>
            <w:color w:val="0D0D0D" w:themeColor="text1" w:themeTint="F2"/>
            <w:sz w:val="28"/>
            <w:szCs w:val="28"/>
          </w:rPr>
          <w:t>Стратегии</w:t>
        </w:r>
      </w:hyperlink>
      <w:r w:rsidRPr="00B119BF">
        <w:rPr>
          <w:rFonts w:ascii="Times New Roman" w:hAnsi="Times New Roman" w:cs="Times New Roman"/>
          <w:color w:val="0D0D0D" w:themeColor="text1" w:themeTint="F2"/>
          <w:sz w:val="28"/>
          <w:szCs w:val="28"/>
        </w:rPr>
        <w:t xml:space="preserve">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 мая 2016 г. </w:t>
      </w:r>
      <w:r w:rsidR="00B119BF">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868-р, </w:t>
      </w:r>
      <w:hyperlink r:id="rId16" w:history="1">
        <w:r w:rsidRPr="00B119BF">
          <w:rPr>
            <w:rFonts w:ascii="Times New Roman" w:hAnsi="Times New Roman" w:cs="Times New Roman"/>
            <w:color w:val="0D0D0D" w:themeColor="text1" w:themeTint="F2"/>
            <w:sz w:val="28"/>
            <w:szCs w:val="28"/>
          </w:rPr>
          <w:t>Прогноза</w:t>
        </w:r>
      </w:hyperlink>
      <w:r w:rsidRPr="00B119BF">
        <w:rPr>
          <w:rFonts w:ascii="Times New Roman" w:hAnsi="Times New Roman" w:cs="Times New Roman"/>
          <w:color w:val="0D0D0D" w:themeColor="text1" w:themeTint="F2"/>
          <w:sz w:val="28"/>
          <w:szCs w:val="28"/>
        </w:rPr>
        <w:t xml:space="preserve"> социально-экономического развития Республики Тыва на 2020 год и плановый период 2021 и 2022 годов, утвержденного постановлением Правительства Республики Тыва 31 октября 2019 г. </w:t>
      </w:r>
      <w:r w:rsidR="00B119BF">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519.</w:t>
      </w:r>
    </w:p>
    <w:p w14:paraId="531F99BD"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При оценке современного состояния производства и потребления основных видов строительных материалов в Республике Тыва, а также прогнозе развития промышленности строительных материалов и внедрения композитных материалов до 2025 года использовались материалы, полученные от органов исполнительной власти Республики Тыва, муниципальных образований Республики Тыва, Территориального </w:t>
      </w:r>
      <w:r w:rsidRPr="00B119BF">
        <w:rPr>
          <w:rFonts w:ascii="Times New Roman" w:hAnsi="Times New Roman" w:cs="Times New Roman"/>
          <w:color w:val="0D0D0D" w:themeColor="text1" w:themeTint="F2"/>
          <w:sz w:val="28"/>
          <w:szCs w:val="28"/>
        </w:rPr>
        <w:lastRenderedPageBreak/>
        <w:t>органа Федеральной службы государственной статистики по Республике Тыва, крупных, средних и значимых малых предприятий, выпускающих строительные материалы на территории региона.</w:t>
      </w:r>
    </w:p>
    <w:p w14:paraId="7E59C11F"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Актуальность разработки и реализации Подпрограммы обусловлена необходимостью развития промышленности строительных материалов в Республике Тыва в целях обеспечения соответствия объемов производства, качества и ассортимента продукции предприятий отрасли спросу на региональном рынке, а также необходимостью решения системных проблем структурного характера, таких как технологическое отставание промышленности строительных материалов республики от аналогичных современных производств субъектов Российской Федерации и ведущих стран мира; физическая изношенность основных производственных фондов ряда предприятий промышленности строительных материалов; недостаточная инвестиционная и инновационная активность коммерческих структур региона.</w:t>
      </w:r>
    </w:p>
    <w:p w14:paraId="5452BDD1"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Основными факторами, сдерживающими развитие стройиндустрии в регионе, являются высокая изношенность производственной базы предприятий и отсутствие предприятий по выпуску ряда базовых строительных материалов при наличии сырья в республике для их производства, что существенно влияет на рост цен на недвижимость в республике и сметную стоимость строительства.</w:t>
      </w:r>
    </w:p>
    <w:p w14:paraId="0548E900"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Актуальность разработки Подпрограммы обусловлена необходимостью:</w:t>
      </w:r>
    </w:p>
    <w:p w14:paraId="591F51F5"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ускоренного развития промышленности строительных материалов и внедрения композитных материалов в Республике Тыва;</w:t>
      </w:r>
    </w:p>
    <w:p w14:paraId="2197FD3F"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обеспечения соответствия объемов производства, качества и ассортимента продукции предприятий спросу как на внутреннем, так и на внешнем рынках по обеспечению планируемых темпов жилищного, социально-культурного, промышленного строительства, объектов инженерной и транспортной инфраструктуры, а также модернизации жилищного фонда.</w:t>
      </w:r>
    </w:p>
    <w:p w14:paraId="5EDB1A2C" w14:textId="77777777" w:rsidR="00B952DF" w:rsidRPr="00B119BF" w:rsidRDefault="00B952DF" w:rsidP="00B119BF">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16880458" w14:textId="77777777" w:rsidR="00B952DF" w:rsidRDefault="00B952DF" w:rsidP="00B119BF">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B119BF">
        <w:rPr>
          <w:rFonts w:ascii="Times New Roman" w:hAnsi="Times New Roman" w:cs="Times New Roman"/>
          <w:bCs/>
          <w:color w:val="0D0D0D" w:themeColor="text1" w:themeTint="F2"/>
          <w:sz w:val="28"/>
          <w:szCs w:val="28"/>
        </w:rPr>
        <w:t>II. Анализ социально-экономического развития Республики Тыва</w:t>
      </w:r>
    </w:p>
    <w:p w14:paraId="3E2F1610" w14:textId="77777777" w:rsidR="00B119BF" w:rsidRPr="00B119BF" w:rsidRDefault="00B119BF" w:rsidP="00B119BF">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p>
    <w:p w14:paraId="331A7ECC" w14:textId="3C4D02E3" w:rsidR="00B952DF" w:rsidRPr="00B119BF" w:rsidRDefault="00692324"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С</w:t>
      </w:r>
      <w:r w:rsidR="00B952DF" w:rsidRPr="00B119BF">
        <w:rPr>
          <w:rFonts w:ascii="Times New Roman" w:hAnsi="Times New Roman" w:cs="Times New Roman"/>
          <w:color w:val="0D0D0D" w:themeColor="text1" w:themeTint="F2"/>
          <w:sz w:val="28"/>
          <w:szCs w:val="28"/>
        </w:rPr>
        <w:t xml:space="preserve">троительный комплекс Тувы в последние несколько лет отличается динамичными темпами роста. Этому способствует целый ряд факторов. Среди них активная работа по реализации программ социального развития села, переселения граждан из аварийного и ветхого жилья, повышения </w:t>
      </w:r>
      <w:proofErr w:type="spellStart"/>
      <w:r w:rsidR="00B952DF" w:rsidRPr="00B119BF">
        <w:rPr>
          <w:rFonts w:ascii="Times New Roman" w:hAnsi="Times New Roman" w:cs="Times New Roman"/>
          <w:color w:val="0D0D0D" w:themeColor="text1" w:themeTint="F2"/>
          <w:sz w:val="28"/>
          <w:szCs w:val="28"/>
        </w:rPr>
        <w:t>сейсмоустойчивости</w:t>
      </w:r>
      <w:proofErr w:type="spellEnd"/>
      <w:r w:rsidR="00B952DF" w:rsidRPr="00B119BF">
        <w:rPr>
          <w:rFonts w:ascii="Times New Roman" w:hAnsi="Times New Roman" w:cs="Times New Roman"/>
          <w:color w:val="0D0D0D" w:themeColor="text1" w:themeTint="F2"/>
          <w:sz w:val="28"/>
          <w:szCs w:val="28"/>
        </w:rPr>
        <w:t xml:space="preserve"> зданий и сооружений, строительства жилья для детей-сирот и детей, оставшихся без попечения родителей, а также реализация программ льготной ипотеки для молодых учителей, выпускников вузов с красным дипломом, дотации молодым врачам, обеспечение земельными участками многодетных семей и т.д. Растущие из года в год объемы строительных работ влекут за собой рост производства основных видов строительных материалов, таких как неармированные изделия, конструкции сборные железобетонные, керамический кирпич, нерудные строительные материалы, асфальтобетонные смеси и др.</w:t>
      </w:r>
    </w:p>
    <w:p w14:paraId="2B872A5E"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lastRenderedPageBreak/>
        <w:t>Жилищное строительство преимущественно будет вестись за счет индивидуального жилищного строительства. Со стороны органов местного самоуправления будут выполнены мероприятия по оказанию содействия развитию индивидуального строительства - обеспечение завершения разработки и утверждения градостроительных документов территорий, снижение административных барьеров, стимулирование инвестиционной активности на рынке жилья. Ежегодный объем ввода жилья должен составить не менее 115 тыс. кв. м, в 2020 г. планируется 125 тыс. кв. м.</w:t>
      </w:r>
    </w:p>
    <w:p w14:paraId="7B711CA1" w14:textId="4261CA28" w:rsidR="00E4057A" w:rsidRDefault="00E4057A" w:rsidP="004C02D0">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p>
    <w:p w14:paraId="3D644D71" w14:textId="77777777" w:rsidR="00B952DF" w:rsidRPr="00B119BF" w:rsidRDefault="00B952DF" w:rsidP="00732258">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B119BF">
        <w:rPr>
          <w:rFonts w:ascii="Times New Roman" w:hAnsi="Times New Roman" w:cs="Times New Roman"/>
          <w:bCs/>
          <w:color w:val="0D0D0D" w:themeColor="text1" w:themeTint="F2"/>
          <w:sz w:val="28"/>
          <w:szCs w:val="28"/>
        </w:rPr>
        <w:t>III. Анализ современного состояния промышленности</w:t>
      </w:r>
    </w:p>
    <w:p w14:paraId="4BFBB2C1" w14:textId="77777777" w:rsidR="00B952DF" w:rsidRPr="00B119BF" w:rsidRDefault="00B952DF" w:rsidP="00732258">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B119BF">
        <w:rPr>
          <w:rFonts w:ascii="Times New Roman" w:hAnsi="Times New Roman" w:cs="Times New Roman"/>
          <w:bCs/>
          <w:color w:val="0D0D0D" w:themeColor="text1" w:themeTint="F2"/>
          <w:sz w:val="28"/>
          <w:szCs w:val="28"/>
        </w:rPr>
        <w:t>строительных материалов республики</w:t>
      </w:r>
    </w:p>
    <w:p w14:paraId="120573A0" w14:textId="77777777" w:rsidR="00B952DF" w:rsidRPr="00B119BF" w:rsidRDefault="00B952DF" w:rsidP="00732258">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76318EF9"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Растущие из года в год объемы строительных работ влекут за собой развитие роста производства основных видов строительных материалов.</w:t>
      </w:r>
    </w:p>
    <w:p w14:paraId="6646DC18"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Производство строительных материалов тесно связано с темпами развития строительного комплекса, потребности которого являются основным индикатором для развития всех видов строительных материалов.</w:t>
      </w:r>
    </w:p>
    <w:p w14:paraId="47766573" w14:textId="0D17C142"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Основными источниками инвестиций в техническое перевооружение и модернизацию действующих предприятий по производству строительных материалов являются средства республиканского бюджета Республики Тыва, а также внебюджетные средства </w:t>
      </w:r>
      <w:r w:rsidR="00732258">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собственные средства предприятий и привлеченные средства, в том числе кредиты российских банков.</w:t>
      </w:r>
    </w:p>
    <w:p w14:paraId="241ED9BA" w14:textId="790CAB9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К числу основных сдерживающих факторов развития отраслей, производящих товары в республике, относится не только отсутствие инвестиций и рынков сбыта продукции, но также неразвитая транспортная инфраструктура </w:t>
      </w:r>
      <w:r w:rsidR="00732258">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изолированность республики от экономического пространства России. Прежде всего</w:t>
      </w:r>
      <w:r w:rsidR="00732258">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сказывается отсутствие железной дороги. Современное состояние дорожной сети Республики Тыва сдерживает развитие сфер экономики, активно использующих природные богатства: добычи полезных ископаемых, лесопромышленный комплекс, промышленности строительных материалов. Кроме того, производство строительных материалов является энергоемким, а республика имеет ограниченные энергетические ресурсы.</w:t>
      </w:r>
    </w:p>
    <w:p w14:paraId="4E936C17"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Отсутствие собственных производств по основным видам базовых строительных материалов является в большей степени проблемным вопросом инвестиционной направленности.</w:t>
      </w:r>
    </w:p>
    <w:p w14:paraId="08A69F0D"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Республика располагает достаточным наличием в регионе больших запасов сырьевых ресурсов (глины, суглинков, песка, гравия известняка, базальтов и др.) минеральной базой и земельными ресурсами. Наиболее распространены (практически во всех районах республики) глинистые породы самого различного химико-минералогического состава и генетического происхождения, служащие сырьем для производства керамических изделий.</w:t>
      </w:r>
    </w:p>
    <w:p w14:paraId="7B307063"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lastRenderedPageBreak/>
        <w:t>На территории республики в основном для собственных нужд производят строительные материалы следующие организации:</w:t>
      </w:r>
    </w:p>
    <w:p w14:paraId="0C548ECA" w14:textId="63294A86"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 ООО </w:t>
      </w:r>
      <w:r w:rsidR="00094F71" w:rsidRPr="00B119BF">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Жилье</w:t>
      </w:r>
      <w:r w:rsidR="00094F71" w:rsidRPr="00B119BF">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Республика Тыва, г. Кызыл, ул. Кирпичная, д. 1, помимо изготовления кирпича занимается производством пустотных плит перекрытия, железобетонных </w:t>
      </w:r>
      <w:proofErr w:type="spellStart"/>
      <w:r w:rsidRPr="00B119BF">
        <w:rPr>
          <w:rFonts w:ascii="Times New Roman" w:hAnsi="Times New Roman" w:cs="Times New Roman"/>
          <w:color w:val="0D0D0D" w:themeColor="text1" w:themeTint="F2"/>
          <w:sz w:val="28"/>
          <w:szCs w:val="28"/>
        </w:rPr>
        <w:t>доборных</w:t>
      </w:r>
      <w:proofErr w:type="spellEnd"/>
      <w:r w:rsidRPr="00B119BF">
        <w:rPr>
          <w:rFonts w:ascii="Times New Roman" w:hAnsi="Times New Roman" w:cs="Times New Roman"/>
          <w:color w:val="0D0D0D" w:themeColor="text1" w:themeTint="F2"/>
          <w:sz w:val="28"/>
          <w:szCs w:val="28"/>
        </w:rPr>
        <w:t xml:space="preserve"> и неармированных изделий;</w:t>
      </w:r>
    </w:p>
    <w:p w14:paraId="22F68293" w14:textId="262E04C8"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 ООО </w:t>
      </w:r>
      <w:r w:rsidR="00094F71" w:rsidRPr="00B119BF">
        <w:rPr>
          <w:rFonts w:ascii="Times New Roman" w:hAnsi="Times New Roman" w:cs="Times New Roman"/>
          <w:color w:val="0D0D0D" w:themeColor="text1" w:themeTint="F2"/>
          <w:sz w:val="28"/>
          <w:szCs w:val="28"/>
        </w:rPr>
        <w:t>«</w:t>
      </w:r>
      <w:proofErr w:type="spellStart"/>
      <w:r w:rsidRPr="00B119BF">
        <w:rPr>
          <w:rFonts w:ascii="Times New Roman" w:hAnsi="Times New Roman" w:cs="Times New Roman"/>
          <w:color w:val="0D0D0D" w:themeColor="text1" w:themeTint="F2"/>
          <w:sz w:val="28"/>
          <w:szCs w:val="28"/>
        </w:rPr>
        <w:t>СенГии</w:t>
      </w:r>
      <w:proofErr w:type="spellEnd"/>
      <w:r w:rsidR="00094F71" w:rsidRPr="00B119BF">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Адарон</w:t>
      </w:r>
      <w:proofErr w:type="spellEnd"/>
      <w:r w:rsidRPr="00B119BF">
        <w:rPr>
          <w:rFonts w:ascii="Times New Roman" w:hAnsi="Times New Roman" w:cs="Times New Roman"/>
          <w:color w:val="0D0D0D" w:themeColor="text1" w:themeTint="F2"/>
          <w:sz w:val="28"/>
          <w:szCs w:val="28"/>
        </w:rPr>
        <w:t xml:space="preserve">), Республика Тыва, г. Кызыл, ул. </w:t>
      </w:r>
      <w:proofErr w:type="spellStart"/>
      <w:r w:rsidRPr="00B119BF">
        <w:rPr>
          <w:rFonts w:ascii="Times New Roman" w:hAnsi="Times New Roman" w:cs="Times New Roman"/>
          <w:color w:val="0D0D0D" w:themeColor="text1" w:themeTint="F2"/>
          <w:sz w:val="28"/>
          <w:szCs w:val="28"/>
        </w:rPr>
        <w:t>Вавилинская</w:t>
      </w:r>
      <w:proofErr w:type="spellEnd"/>
      <w:r w:rsidRPr="00B119BF">
        <w:rPr>
          <w:rFonts w:ascii="Times New Roman" w:hAnsi="Times New Roman" w:cs="Times New Roman"/>
          <w:color w:val="0D0D0D" w:themeColor="text1" w:themeTint="F2"/>
          <w:sz w:val="28"/>
          <w:szCs w:val="28"/>
        </w:rPr>
        <w:t>, д. 1а, выпускающее керамический кирпич;</w:t>
      </w:r>
    </w:p>
    <w:p w14:paraId="65FBF4CD" w14:textId="2CB898DB"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 ООО </w:t>
      </w:r>
      <w:r w:rsidR="00094F71" w:rsidRPr="00B119BF">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Восток</w:t>
      </w:r>
      <w:r w:rsidR="00094F71" w:rsidRPr="00B119BF">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Республика Тыва, г. Кызыл, ул. </w:t>
      </w:r>
      <w:proofErr w:type="spellStart"/>
      <w:r w:rsidRPr="00B119BF">
        <w:rPr>
          <w:rFonts w:ascii="Times New Roman" w:hAnsi="Times New Roman" w:cs="Times New Roman"/>
          <w:color w:val="0D0D0D" w:themeColor="text1" w:themeTint="F2"/>
          <w:sz w:val="28"/>
          <w:szCs w:val="28"/>
        </w:rPr>
        <w:t>Сукпакская</w:t>
      </w:r>
      <w:proofErr w:type="spellEnd"/>
      <w:r w:rsidRPr="00B119BF">
        <w:rPr>
          <w:rFonts w:ascii="Times New Roman" w:hAnsi="Times New Roman" w:cs="Times New Roman"/>
          <w:color w:val="0D0D0D" w:themeColor="text1" w:themeTint="F2"/>
          <w:sz w:val="28"/>
          <w:szCs w:val="28"/>
        </w:rPr>
        <w:t>, д. 1, изготавливает асфальт, железобетон, блоки фундаментные, плитки тротуарные, а также песок, щебень, отсев, гравий;</w:t>
      </w:r>
    </w:p>
    <w:p w14:paraId="0DEB4D8B" w14:textId="57CDDC8E"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 ООО </w:t>
      </w:r>
      <w:r w:rsidR="00094F71" w:rsidRPr="00B119BF">
        <w:rPr>
          <w:rFonts w:ascii="Times New Roman" w:hAnsi="Times New Roman" w:cs="Times New Roman"/>
          <w:color w:val="0D0D0D" w:themeColor="text1" w:themeTint="F2"/>
          <w:sz w:val="28"/>
          <w:szCs w:val="28"/>
        </w:rPr>
        <w:t>«</w:t>
      </w:r>
      <w:proofErr w:type="spellStart"/>
      <w:r w:rsidRPr="00B119BF">
        <w:rPr>
          <w:rFonts w:ascii="Times New Roman" w:hAnsi="Times New Roman" w:cs="Times New Roman"/>
          <w:color w:val="0D0D0D" w:themeColor="text1" w:themeTint="F2"/>
          <w:sz w:val="28"/>
          <w:szCs w:val="28"/>
        </w:rPr>
        <w:t>Сельстрой</w:t>
      </w:r>
      <w:proofErr w:type="spellEnd"/>
      <w:r w:rsidR="00094F71" w:rsidRPr="00B119BF">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Республика Тыва, г. Кызыл, ул. Энергетиков, д. 1а, изготавливает бетон для заливки (товарный бетон);</w:t>
      </w:r>
    </w:p>
    <w:p w14:paraId="170A84A5" w14:textId="1A3E94ED"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 ООО </w:t>
      </w:r>
      <w:r w:rsidR="00094F71" w:rsidRPr="00B119BF">
        <w:rPr>
          <w:rFonts w:ascii="Times New Roman" w:hAnsi="Times New Roman" w:cs="Times New Roman"/>
          <w:color w:val="0D0D0D" w:themeColor="text1" w:themeTint="F2"/>
          <w:sz w:val="28"/>
          <w:szCs w:val="28"/>
        </w:rPr>
        <w:t>«</w:t>
      </w:r>
      <w:proofErr w:type="spellStart"/>
      <w:r w:rsidRPr="00B119BF">
        <w:rPr>
          <w:rFonts w:ascii="Times New Roman" w:hAnsi="Times New Roman" w:cs="Times New Roman"/>
          <w:color w:val="0D0D0D" w:themeColor="text1" w:themeTint="F2"/>
          <w:sz w:val="28"/>
          <w:szCs w:val="28"/>
        </w:rPr>
        <w:t>Энергострой</w:t>
      </w:r>
      <w:proofErr w:type="spellEnd"/>
      <w:r w:rsidR="00094F71" w:rsidRPr="00B119BF">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Республика Тыва, г. Кызыл, изготавливает бетон для заливки (товарный бетон) и строительный раствор;</w:t>
      </w:r>
    </w:p>
    <w:p w14:paraId="098F7BCC" w14:textId="3A8C931D"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 ООО </w:t>
      </w:r>
      <w:r w:rsidR="00094F71" w:rsidRPr="00B119BF">
        <w:rPr>
          <w:rFonts w:ascii="Times New Roman" w:hAnsi="Times New Roman" w:cs="Times New Roman"/>
          <w:color w:val="0D0D0D" w:themeColor="text1" w:themeTint="F2"/>
          <w:sz w:val="28"/>
          <w:szCs w:val="28"/>
        </w:rPr>
        <w:t>«</w:t>
      </w:r>
      <w:proofErr w:type="spellStart"/>
      <w:r w:rsidRPr="00B119BF">
        <w:rPr>
          <w:rFonts w:ascii="Times New Roman" w:hAnsi="Times New Roman" w:cs="Times New Roman"/>
          <w:color w:val="0D0D0D" w:themeColor="text1" w:themeTint="F2"/>
          <w:sz w:val="28"/>
          <w:szCs w:val="28"/>
        </w:rPr>
        <w:t>Бенконс</w:t>
      </w:r>
      <w:proofErr w:type="spellEnd"/>
      <w:r w:rsidR="00094F71" w:rsidRPr="00B119BF">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Республика Тыва, г. Кызыл, ул. Шлакоблочная, д. 4, изготавливает бетон для заливки (товарный бетон).</w:t>
      </w:r>
    </w:p>
    <w:p w14:paraId="608CEA05" w14:textId="1EF86C2E"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Участниками губернаторского проекта </w:t>
      </w:r>
      <w:r w:rsidR="00094F71" w:rsidRPr="00B119BF">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Одно село </w:t>
      </w:r>
      <w:r w:rsidR="00E60965">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один продукт</w:t>
      </w:r>
      <w:r w:rsidR="00094F71" w:rsidRPr="00B119BF">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(далее </w:t>
      </w:r>
      <w:r w:rsidR="00E60965">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ОСОП), производящими строительные материалы на базе местного сырья, являются:</w:t>
      </w:r>
    </w:p>
    <w:p w14:paraId="18FAA267" w14:textId="2B6D982B"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по Бай-</w:t>
      </w:r>
      <w:proofErr w:type="spellStart"/>
      <w:r w:rsidRPr="00B119BF">
        <w:rPr>
          <w:rFonts w:ascii="Times New Roman" w:hAnsi="Times New Roman" w:cs="Times New Roman"/>
          <w:color w:val="0D0D0D" w:themeColor="text1" w:themeTint="F2"/>
          <w:sz w:val="28"/>
          <w:szCs w:val="28"/>
        </w:rPr>
        <w:t>Тайгинскому</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кожууну</w:t>
      </w:r>
      <w:proofErr w:type="spellEnd"/>
      <w:r w:rsidRPr="00B119BF">
        <w:rPr>
          <w:rFonts w:ascii="Times New Roman" w:hAnsi="Times New Roman" w:cs="Times New Roman"/>
          <w:color w:val="0D0D0D" w:themeColor="text1" w:themeTint="F2"/>
          <w:sz w:val="28"/>
          <w:szCs w:val="28"/>
        </w:rPr>
        <w:t xml:space="preserve"> </w:t>
      </w:r>
      <w:r w:rsidR="009E441C">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ИП </w:t>
      </w:r>
      <w:proofErr w:type="spellStart"/>
      <w:r w:rsidRPr="00B119BF">
        <w:rPr>
          <w:rFonts w:ascii="Times New Roman" w:hAnsi="Times New Roman" w:cs="Times New Roman"/>
          <w:color w:val="0D0D0D" w:themeColor="text1" w:themeTint="F2"/>
          <w:sz w:val="28"/>
          <w:szCs w:val="28"/>
        </w:rPr>
        <w:t>Таргын</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Субудай</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Орланович</w:t>
      </w:r>
      <w:proofErr w:type="spellEnd"/>
      <w:r w:rsidRPr="00B119BF">
        <w:rPr>
          <w:rFonts w:ascii="Times New Roman" w:hAnsi="Times New Roman" w:cs="Times New Roman"/>
          <w:color w:val="0D0D0D" w:themeColor="text1" w:themeTint="F2"/>
          <w:sz w:val="28"/>
          <w:szCs w:val="28"/>
        </w:rPr>
        <w:t xml:space="preserve"> </w:t>
      </w:r>
      <w:r w:rsidR="00E60965">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с 2017 г., </w:t>
      </w:r>
      <w:r w:rsidR="009E441C">
        <w:rPr>
          <w:rFonts w:ascii="Times New Roman" w:hAnsi="Times New Roman" w:cs="Times New Roman"/>
          <w:color w:val="0D0D0D" w:themeColor="text1" w:themeTint="F2"/>
          <w:sz w:val="28"/>
          <w:szCs w:val="28"/>
        </w:rPr>
        <w:br/>
      </w:r>
      <w:r w:rsidRPr="00B119BF">
        <w:rPr>
          <w:rFonts w:ascii="Times New Roman" w:hAnsi="Times New Roman" w:cs="Times New Roman"/>
          <w:color w:val="0D0D0D" w:themeColor="text1" w:themeTint="F2"/>
          <w:sz w:val="28"/>
          <w:szCs w:val="28"/>
        </w:rPr>
        <w:t xml:space="preserve">с. Тээли, мини-цеха по производству </w:t>
      </w:r>
      <w:proofErr w:type="spellStart"/>
      <w:r w:rsidRPr="00B119BF">
        <w:rPr>
          <w:rFonts w:ascii="Times New Roman" w:hAnsi="Times New Roman" w:cs="Times New Roman"/>
          <w:color w:val="0D0D0D" w:themeColor="text1" w:themeTint="F2"/>
          <w:sz w:val="28"/>
          <w:szCs w:val="28"/>
        </w:rPr>
        <w:t>пеноблоков</w:t>
      </w:r>
      <w:proofErr w:type="spellEnd"/>
      <w:r w:rsidRPr="00B119BF">
        <w:rPr>
          <w:rFonts w:ascii="Times New Roman" w:hAnsi="Times New Roman" w:cs="Times New Roman"/>
          <w:color w:val="0D0D0D" w:themeColor="text1" w:themeTint="F2"/>
          <w:sz w:val="28"/>
          <w:szCs w:val="28"/>
        </w:rPr>
        <w:t>;</w:t>
      </w:r>
    </w:p>
    <w:p w14:paraId="62350210" w14:textId="33C16E81"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 по </w:t>
      </w:r>
      <w:proofErr w:type="spellStart"/>
      <w:r w:rsidRPr="00B119BF">
        <w:rPr>
          <w:rFonts w:ascii="Times New Roman" w:hAnsi="Times New Roman" w:cs="Times New Roman"/>
          <w:color w:val="0D0D0D" w:themeColor="text1" w:themeTint="F2"/>
          <w:sz w:val="28"/>
          <w:szCs w:val="28"/>
        </w:rPr>
        <w:t>Дзун-Хемчикскому</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кожууну</w:t>
      </w:r>
      <w:proofErr w:type="spellEnd"/>
      <w:r w:rsidRPr="00B119BF">
        <w:rPr>
          <w:rFonts w:ascii="Times New Roman" w:hAnsi="Times New Roman" w:cs="Times New Roman"/>
          <w:color w:val="0D0D0D" w:themeColor="text1" w:themeTint="F2"/>
          <w:sz w:val="28"/>
          <w:szCs w:val="28"/>
        </w:rPr>
        <w:t xml:space="preserve"> </w:t>
      </w:r>
      <w:r w:rsidR="009E441C">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ИП </w:t>
      </w:r>
      <w:proofErr w:type="spellStart"/>
      <w:r w:rsidRPr="00B119BF">
        <w:rPr>
          <w:rFonts w:ascii="Times New Roman" w:hAnsi="Times New Roman" w:cs="Times New Roman"/>
          <w:color w:val="0D0D0D" w:themeColor="text1" w:themeTint="F2"/>
          <w:sz w:val="28"/>
          <w:szCs w:val="28"/>
        </w:rPr>
        <w:t>Килик</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Кудер</w:t>
      </w:r>
      <w:proofErr w:type="spellEnd"/>
      <w:r w:rsidRPr="00B119BF">
        <w:rPr>
          <w:rFonts w:ascii="Times New Roman" w:hAnsi="Times New Roman" w:cs="Times New Roman"/>
          <w:color w:val="0D0D0D" w:themeColor="text1" w:themeTint="F2"/>
          <w:sz w:val="28"/>
          <w:szCs w:val="28"/>
        </w:rPr>
        <w:t xml:space="preserve"> Сергеевич, г. Чадан </w:t>
      </w:r>
      <w:r w:rsidR="009E441C">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w:t>
      </w:r>
      <w:r w:rsidR="009E441C">
        <w:rPr>
          <w:rFonts w:ascii="Times New Roman" w:hAnsi="Times New Roman" w:cs="Times New Roman"/>
          <w:color w:val="0D0D0D" w:themeColor="text1" w:themeTint="F2"/>
          <w:sz w:val="28"/>
          <w:szCs w:val="28"/>
        </w:rPr>
        <w:br/>
      </w:r>
      <w:r w:rsidRPr="00B119BF">
        <w:rPr>
          <w:rFonts w:ascii="Times New Roman" w:hAnsi="Times New Roman" w:cs="Times New Roman"/>
          <w:color w:val="0D0D0D" w:themeColor="text1" w:themeTint="F2"/>
          <w:sz w:val="28"/>
          <w:szCs w:val="28"/>
        </w:rPr>
        <w:t>с 2016 г., производство брусчатки;</w:t>
      </w:r>
    </w:p>
    <w:p w14:paraId="269D05F1" w14:textId="69463E02"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 по </w:t>
      </w:r>
      <w:proofErr w:type="spellStart"/>
      <w:r w:rsidRPr="00B119BF">
        <w:rPr>
          <w:rFonts w:ascii="Times New Roman" w:hAnsi="Times New Roman" w:cs="Times New Roman"/>
          <w:color w:val="0D0D0D" w:themeColor="text1" w:themeTint="F2"/>
          <w:sz w:val="28"/>
          <w:szCs w:val="28"/>
        </w:rPr>
        <w:t>Каа-Хемскому</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кожууну</w:t>
      </w:r>
      <w:proofErr w:type="spellEnd"/>
      <w:r w:rsidRPr="00B119BF">
        <w:rPr>
          <w:rFonts w:ascii="Times New Roman" w:hAnsi="Times New Roman" w:cs="Times New Roman"/>
          <w:color w:val="0D0D0D" w:themeColor="text1" w:themeTint="F2"/>
          <w:sz w:val="28"/>
          <w:szCs w:val="28"/>
        </w:rPr>
        <w:t xml:space="preserve"> </w:t>
      </w:r>
      <w:r w:rsidR="009E441C">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ИП Бочкарев Семен Максимович, с. </w:t>
      </w:r>
      <w:proofErr w:type="spellStart"/>
      <w:r w:rsidRPr="00B119BF">
        <w:rPr>
          <w:rFonts w:ascii="Times New Roman" w:hAnsi="Times New Roman" w:cs="Times New Roman"/>
          <w:color w:val="0D0D0D" w:themeColor="text1" w:themeTint="F2"/>
          <w:sz w:val="28"/>
          <w:szCs w:val="28"/>
        </w:rPr>
        <w:t>Дерзиг-Аксы</w:t>
      </w:r>
      <w:proofErr w:type="spellEnd"/>
      <w:r w:rsidRPr="00B119BF">
        <w:rPr>
          <w:rFonts w:ascii="Times New Roman" w:hAnsi="Times New Roman" w:cs="Times New Roman"/>
          <w:color w:val="0D0D0D" w:themeColor="text1" w:themeTint="F2"/>
          <w:sz w:val="28"/>
          <w:szCs w:val="28"/>
        </w:rPr>
        <w:t xml:space="preserve"> </w:t>
      </w:r>
      <w:r w:rsidR="009E441C">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с 2004 г., производство пиломатериалов;</w:t>
      </w:r>
    </w:p>
    <w:p w14:paraId="70F9B821"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 по </w:t>
      </w:r>
      <w:proofErr w:type="spellStart"/>
      <w:r w:rsidRPr="00B119BF">
        <w:rPr>
          <w:rFonts w:ascii="Times New Roman" w:hAnsi="Times New Roman" w:cs="Times New Roman"/>
          <w:color w:val="0D0D0D" w:themeColor="text1" w:themeTint="F2"/>
          <w:sz w:val="28"/>
          <w:szCs w:val="28"/>
        </w:rPr>
        <w:t>Кызылскому</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кожууну</w:t>
      </w:r>
      <w:proofErr w:type="spellEnd"/>
      <w:r w:rsidRPr="00B119BF">
        <w:rPr>
          <w:rFonts w:ascii="Times New Roman" w:hAnsi="Times New Roman" w:cs="Times New Roman"/>
          <w:color w:val="0D0D0D" w:themeColor="text1" w:themeTint="F2"/>
          <w:sz w:val="28"/>
          <w:szCs w:val="28"/>
        </w:rPr>
        <w:t>:</w:t>
      </w:r>
    </w:p>
    <w:p w14:paraId="3719B211"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ИП </w:t>
      </w:r>
      <w:proofErr w:type="spellStart"/>
      <w:r w:rsidRPr="00B119BF">
        <w:rPr>
          <w:rFonts w:ascii="Times New Roman" w:hAnsi="Times New Roman" w:cs="Times New Roman"/>
          <w:color w:val="0D0D0D" w:themeColor="text1" w:themeTint="F2"/>
          <w:sz w:val="28"/>
          <w:szCs w:val="28"/>
        </w:rPr>
        <w:t>Чамыян</w:t>
      </w:r>
      <w:proofErr w:type="spellEnd"/>
      <w:r w:rsidRPr="00B119BF">
        <w:rPr>
          <w:rFonts w:ascii="Times New Roman" w:hAnsi="Times New Roman" w:cs="Times New Roman"/>
          <w:color w:val="0D0D0D" w:themeColor="text1" w:themeTint="F2"/>
          <w:sz w:val="28"/>
          <w:szCs w:val="28"/>
        </w:rPr>
        <w:t xml:space="preserve"> Константин </w:t>
      </w:r>
      <w:proofErr w:type="spellStart"/>
      <w:r w:rsidRPr="00B119BF">
        <w:rPr>
          <w:rFonts w:ascii="Times New Roman" w:hAnsi="Times New Roman" w:cs="Times New Roman"/>
          <w:color w:val="0D0D0D" w:themeColor="text1" w:themeTint="F2"/>
          <w:sz w:val="28"/>
          <w:szCs w:val="28"/>
        </w:rPr>
        <w:t>Ангыр-оолович</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пгт</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Каа-Хем</w:t>
      </w:r>
      <w:proofErr w:type="spellEnd"/>
      <w:r w:rsidRPr="00B119BF">
        <w:rPr>
          <w:rFonts w:ascii="Times New Roman" w:hAnsi="Times New Roman" w:cs="Times New Roman"/>
          <w:color w:val="0D0D0D" w:themeColor="text1" w:themeTint="F2"/>
          <w:sz w:val="28"/>
          <w:szCs w:val="28"/>
        </w:rPr>
        <w:t>, изготовление стеновых блоков, тротуарных плиток;</w:t>
      </w:r>
    </w:p>
    <w:p w14:paraId="6FD0F530"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ИП </w:t>
      </w:r>
      <w:proofErr w:type="spellStart"/>
      <w:r w:rsidRPr="00B119BF">
        <w:rPr>
          <w:rFonts w:ascii="Times New Roman" w:hAnsi="Times New Roman" w:cs="Times New Roman"/>
          <w:color w:val="0D0D0D" w:themeColor="text1" w:themeTint="F2"/>
          <w:sz w:val="28"/>
          <w:szCs w:val="28"/>
        </w:rPr>
        <w:t>Ооржак</w:t>
      </w:r>
      <w:proofErr w:type="spellEnd"/>
      <w:r w:rsidRPr="00B119BF">
        <w:rPr>
          <w:rFonts w:ascii="Times New Roman" w:hAnsi="Times New Roman" w:cs="Times New Roman"/>
          <w:color w:val="0D0D0D" w:themeColor="text1" w:themeTint="F2"/>
          <w:sz w:val="28"/>
          <w:szCs w:val="28"/>
        </w:rPr>
        <w:t xml:space="preserve"> Владимир </w:t>
      </w:r>
      <w:proofErr w:type="spellStart"/>
      <w:r w:rsidRPr="00B119BF">
        <w:rPr>
          <w:rFonts w:ascii="Times New Roman" w:hAnsi="Times New Roman" w:cs="Times New Roman"/>
          <w:color w:val="0D0D0D" w:themeColor="text1" w:themeTint="F2"/>
          <w:sz w:val="28"/>
          <w:szCs w:val="28"/>
        </w:rPr>
        <w:t>Курбатаевич</w:t>
      </w:r>
      <w:proofErr w:type="spellEnd"/>
      <w:r w:rsidRPr="00B119BF">
        <w:rPr>
          <w:rFonts w:ascii="Times New Roman" w:hAnsi="Times New Roman" w:cs="Times New Roman"/>
          <w:color w:val="0D0D0D" w:themeColor="text1" w:themeTint="F2"/>
          <w:sz w:val="28"/>
          <w:szCs w:val="28"/>
        </w:rPr>
        <w:t xml:space="preserve">, с. </w:t>
      </w:r>
      <w:proofErr w:type="spellStart"/>
      <w:r w:rsidRPr="00B119BF">
        <w:rPr>
          <w:rFonts w:ascii="Times New Roman" w:hAnsi="Times New Roman" w:cs="Times New Roman"/>
          <w:color w:val="0D0D0D" w:themeColor="text1" w:themeTint="F2"/>
          <w:sz w:val="28"/>
          <w:szCs w:val="28"/>
        </w:rPr>
        <w:t>Шамбалыг</w:t>
      </w:r>
      <w:proofErr w:type="spellEnd"/>
      <w:r w:rsidRPr="00B119BF">
        <w:rPr>
          <w:rFonts w:ascii="Times New Roman" w:hAnsi="Times New Roman" w:cs="Times New Roman"/>
          <w:color w:val="0D0D0D" w:themeColor="text1" w:themeTint="F2"/>
          <w:sz w:val="28"/>
          <w:szCs w:val="28"/>
        </w:rPr>
        <w:t>, производство пиломатериалов;</w:t>
      </w:r>
    </w:p>
    <w:p w14:paraId="3E5B296D"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ИП </w:t>
      </w:r>
      <w:proofErr w:type="spellStart"/>
      <w:r w:rsidRPr="00B119BF">
        <w:rPr>
          <w:rFonts w:ascii="Times New Roman" w:hAnsi="Times New Roman" w:cs="Times New Roman"/>
          <w:color w:val="0D0D0D" w:themeColor="text1" w:themeTint="F2"/>
          <w:sz w:val="28"/>
          <w:szCs w:val="28"/>
        </w:rPr>
        <w:t>Донгак</w:t>
      </w:r>
      <w:proofErr w:type="spellEnd"/>
      <w:r w:rsidRPr="00B119BF">
        <w:rPr>
          <w:rFonts w:ascii="Times New Roman" w:hAnsi="Times New Roman" w:cs="Times New Roman"/>
          <w:color w:val="0D0D0D" w:themeColor="text1" w:themeTint="F2"/>
          <w:sz w:val="28"/>
          <w:szCs w:val="28"/>
        </w:rPr>
        <w:t xml:space="preserve"> Д.В., с. Кара-</w:t>
      </w:r>
      <w:proofErr w:type="spellStart"/>
      <w:r w:rsidRPr="00B119BF">
        <w:rPr>
          <w:rFonts w:ascii="Times New Roman" w:hAnsi="Times New Roman" w:cs="Times New Roman"/>
          <w:color w:val="0D0D0D" w:themeColor="text1" w:themeTint="F2"/>
          <w:sz w:val="28"/>
          <w:szCs w:val="28"/>
        </w:rPr>
        <w:t>Хаак</w:t>
      </w:r>
      <w:proofErr w:type="spellEnd"/>
      <w:r w:rsidRPr="00B119BF">
        <w:rPr>
          <w:rFonts w:ascii="Times New Roman" w:hAnsi="Times New Roman" w:cs="Times New Roman"/>
          <w:color w:val="0D0D0D" w:themeColor="text1" w:themeTint="F2"/>
          <w:sz w:val="28"/>
          <w:szCs w:val="28"/>
        </w:rPr>
        <w:t>, производство шлакоблоков и пиломатериалов;</w:t>
      </w:r>
    </w:p>
    <w:p w14:paraId="4A50FF28"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по Пий-</w:t>
      </w:r>
      <w:proofErr w:type="spellStart"/>
      <w:r w:rsidRPr="00B119BF">
        <w:rPr>
          <w:rFonts w:ascii="Times New Roman" w:hAnsi="Times New Roman" w:cs="Times New Roman"/>
          <w:color w:val="0D0D0D" w:themeColor="text1" w:themeTint="F2"/>
          <w:sz w:val="28"/>
          <w:szCs w:val="28"/>
        </w:rPr>
        <w:t>Хемскому</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кожууну</w:t>
      </w:r>
      <w:proofErr w:type="spellEnd"/>
      <w:r w:rsidRPr="00B119BF">
        <w:rPr>
          <w:rFonts w:ascii="Times New Roman" w:hAnsi="Times New Roman" w:cs="Times New Roman"/>
          <w:color w:val="0D0D0D" w:themeColor="text1" w:themeTint="F2"/>
          <w:sz w:val="28"/>
          <w:szCs w:val="28"/>
        </w:rPr>
        <w:t>:</w:t>
      </w:r>
    </w:p>
    <w:p w14:paraId="20598317"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ГКФХ </w:t>
      </w:r>
      <w:proofErr w:type="spellStart"/>
      <w:r w:rsidRPr="00B119BF">
        <w:rPr>
          <w:rFonts w:ascii="Times New Roman" w:hAnsi="Times New Roman" w:cs="Times New Roman"/>
          <w:color w:val="0D0D0D" w:themeColor="text1" w:themeTint="F2"/>
          <w:sz w:val="28"/>
          <w:szCs w:val="28"/>
        </w:rPr>
        <w:t>Соскал</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Айдын</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Базолович</w:t>
      </w:r>
      <w:proofErr w:type="spellEnd"/>
      <w:r w:rsidRPr="00B119BF">
        <w:rPr>
          <w:rFonts w:ascii="Times New Roman" w:hAnsi="Times New Roman" w:cs="Times New Roman"/>
          <w:color w:val="0D0D0D" w:themeColor="text1" w:themeTint="F2"/>
          <w:sz w:val="28"/>
          <w:szCs w:val="28"/>
        </w:rPr>
        <w:t xml:space="preserve">, п. </w:t>
      </w:r>
      <w:proofErr w:type="spellStart"/>
      <w:r w:rsidRPr="00B119BF">
        <w:rPr>
          <w:rFonts w:ascii="Times New Roman" w:hAnsi="Times New Roman" w:cs="Times New Roman"/>
          <w:color w:val="0D0D0D" w:themeColor="text1" w:themeTint="F2"/>
          <w:sz w:val="28"/>
          <w:szCs w:val="28"/>
        </w:rPr>
        <w:t>Тарлаг</w:t>
      </w:r>
      <w:proofErr w:type="spellEnd"/>
      <w:r w:rsidRPr="00B119BF">
        <w:rPr>
          <w:rFonts w:ascii="Times New Roman" w:hAnsi="Times New Roman" w:cs="Times New Roman"/>
          <w:color w:val="0D0D0D" w:themeColor="text1" w:themeTint="F2"/>
          <w:sz w:val="28"/>
          <w:szCs w:val="28"/>
        </w:rPr>
        <w:t>, производство пиломатериалов;</w:t>
      </w:r>
    </w:p>
    <w:p w14:paraId="2506CFDD"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ИП </w:t>
      </w:r>
      <w:proofErr w:type="spellStart"/>
      <w:r w:rsidRPr="00B119BF">
        <w:rPr>
          <w:rFonts w:ascii="Times New Roman" w:hAnsi="Times New Roman" w:cs="Times New Roman"/>
          <w:color w:val="0D0D0D" w:themeColor="text1" w:themeTint="F2"/>
          <w:sz w:val="28"/>
          <w:szCs w:val="28"/>
        </w:rPr>
        <w:t>Сундупей</w:t>
      </w:r>
      <w:proofErr w:type="spellEnd"/>
      <w:r w:rsidRPr="00B119BF">
        <w:rPr>
          <w:rFonts w:ascii="Times New Roman" w:hAnsi="Times New Roman" w:cs="Times New Roman"/>
          <w:color w:val="0D0D0D" w:themeColor="text1" w:themeTint="F2"/>
          <w:sz w:val="28"/>
          <w:szCs w:val="28"/>
        </w:rPr>
        <w:t xml:space="preserve"> Владимир </w:t>
      </w:r>
      <w:proofErr w:type="spellStart"/>
      <w:r w:rsidRPr="00B119BF">
        <w:rPr>
          <w:rFonts w:ascii="Times New Roman" w:hAnsi="Times New Roman" w:cs="Times New Roman"/>
          <w:color w:val="0D0D0D" w:themeColor="text1" w:themeTint="F2"/>
          <w:sz w:val="28"/>
          <w:szCs w:val="28"/>
        </w:rPr>
        <w:t>Маадыевич</w:t>
      </w:r>
      <w:proofErr w:type="spellEnd"/>
      <w:r w:rsidRPr="00B119BF">
        <w:rPr>
          <w:rFonts w:ascii="Times New Roman" w:hAnsi="Times New Roman" w:cs="Times New Roman"/>
          <w:color w:val="0D0D0D" w:themeColor="text1" w:themeTint="F2"/>
          <w:sz w:val="28"/>
          <w:szCs w:val="28"/>
        </w:rPr>
        <w:t xml:space="preserve">, п. </w:t>
      </w:r>
      <w:proofErr w:type="spellStart"/>
      <w:r w:rsidRPr="00B119BF">
        <w:rPr>
          <w:rFonts w:ascii="Times New Roman" w:hAnsi="Times New Roman" w:cs="Times New Roman"/>
          <w:color w:val="0D0D0D" w:themeColor="text1" w:themeTint="F2"/>
          <w:sz w:val="28"/>
          <w:szCs w:val="28"/>
        </w:rPr>
        <w:t>Хут</w:t>
      </w:r>
      <w:proofErr w:type="spellEnd"/>
      <w:r w:rsidRPr="00B119BF">
        <w:rPr>
          <w:rFonts w:ascii="Times New Roman" w:hAnsi="Times New Roman" w:cs="Times New Roman"/>
          <w:color w:val="0D0D0D" w:themeColor="text1" w:themeTint="F2"/>
          <w:sz w:val="28"/>
          <w:szCs w:val="28"/>
        </w:rPr>
        <w:t>, производство пиломатериалов;</w:t>
      </w:r>
    </w:p>
    <w:p w14:paraId="11612835"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ИП </w:t>
      </w:r>
      <w:proofErr w:type="spellStart"/>
      <w:r w:rsidRPr="00B119BF">
        <w:rPr>
          <w:rFonts w:ascii="Times New Roman" w:hAnsi="Times New Roman" w:cs="Times New Roman"/>
          <w:color w:val="0D0D0D" w:themeColor="text1" w:themeTint="F2"/>
          <w:sz w:val="28"/>
          <w:szCs w:val="28"/>
        </w:rPr>
        <w:t>Чооду</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Аяна</w:t>
      </w:r>
      <w:proofErr w:type="spellEnd"/>
      <w:r w:rsidRPr="00B119BF">
        <w:rPr>
          <w:rFonts w:ascii="Times New Roman" w:hAnsi="Times New Roman" w:cs="Times New Roman"/>
          <w:color w:val="0D0D0D" w:themeColor="text1" w:themeTint="F2"/>
          <w:sz w:val="28"/>
          <w:szCs w:val="28"/>
        </w:rPr>
        <w:t xml:space="preserve"> Викторовна, с. Хадын, производство пиломатериалов;</w:t>
      </w:r>
    </w:p>
    <w:p w14:paraId="57502157"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 по </w:t>
      </w:r>
      <w:proofErr w:type="spellStart"/>
      <w:r w:rsidRPr="00B119BF">
        <w:rPr>
          <w:rFonts w:ascii="Times New Roman" w:hAnsi="Times New Roman" w:cs="Times New Roman"/>
          <w:color w:val="0D0D0D" w:themeColor="text1" w:themeTint="F2"/>
          <w:sz w:val="28"/>
          <w:szCs w:val="28"/>
        </w:rPr>
        <w:t>Сут-Хольскому</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кожууну</w:t>
      </w:r>
      <w:proofErr w:type="spellEnd"/>
      <w:r w:rsidRPr="00B119BF">
        <w:rPr>
          <w:rFonts w:ascii="Times New Roman" w:hAnsi="Times New Roman" w:cs="Times New Roman"/>
          <w:color w:val="0D0D0D" w:themeColor="text1" w:themeTint="F2"/>
          <w:sz w:val="28"/>
          <w:szCs w:val="28"/>
        </w:rPr>
        <w:t>:</w:t>
      </w:r>
    </w:p>
    <w:p w14:paraId="381BE744" w14:textId="1F68818F"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СПК </w:t>
      </w:r>
      <w:r w:rsidR="00094F71" w:rsidRPr="00B119BF">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Саян</w:t>
      </w:r>
      <w:r w:rsidR="00094F71" w:rsidRPr="00B119BF">
        <w:rPr>
          <w:rFonts w:ascii="Times New Roman" w:hAnsi="Times New Roman" w:cs="Times New Roman"/>
          <w:color w:val="0D0D0D" w:themeColor="text1" w:themeTint="F2"/>
          <w:sz w:val="28"/>
          <w:szCs w:val="28"/>
        </w:rPr>
        <w:t>»</w:t>
      </w:r>
      <w:r w:rsidR="009E441C">
        <w:rPr>
          <w:rFonts w:ascii="Times New Roman" w:hAnsi="Times New Roman" w:cs="Times New Roman"/>
          <w:color w:val="0D0D0D" w:themeColor="text1" w:themeTint="F2"/>
          <w:sz w:val="28"/>
          <w:szCs w:val="28"/>
        </w:rPr>
        <w:t xml:space="preserve"> –</w:t>
      </w:r>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Тюлюш</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Сылдыс</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Хулер-оолович</w:t>
      </w:r>
      <w:proofErr w:type="spellEnd"/>
      <w:r w:rsidRPr="00B119BF">
        <w:rPr>
          <w:rFonts w:ascii="Times New Roman" w:hAnsi="Times New Roman" w:cs="Times New Roman"/>
          <w:color w:val="0D0D0D" w:themeColor="text1" w:themeTint="F2"/>
          <w:sz w:val="28"/>
          <w:szCs w:val="28"/>
        </w:rPr>
        <w:t xml:space="preserve">, с. </w:t>
      </w:r>
      <w:proofErr w:type="spellStart"/>
      <w:r w:rsidRPr="00B119BF">
        <w:rPr>
          <w:rFonts w:ascii="Times New Roman" w:hAnsi="Times New Roman" w:cs="Times New Roman"/>
          <w:color w:val="0D0D0D" w:themeColor="text1" w:themeTint="F2"/>
          <w:sz w:val="28"/>
          <w:szCs w:val="28"/>
        </w:rPr>
        <w:t>Суг-Аксы</w:t>
      </w:r>
      <w:proofErr w:type="spellEnd"/>
      <w:r w:rsidRPr="00B119BF">
        <w:rPr>
          <w:rFonts w:ascii="Times New Roman" w:hAnsi="Times New Roman" w:cs="Times New Roman"/>
          <w:color w:val="0D0D0D" w:themeColor="text1" w:themeTint="F2"/>
          <w:sz w:val="28"/>
          <w:szCs w:val="28"/>
        </w:rPr>
        <w:t>, производство строительных материалов (</w:t>
      </w:r>
      <w:proofErr w:type="spellStart"/>
      <w:r w:rsidRPr="00B119BF">
        <w:rPr>
          <w:rFonts w:ascii="Times New Roman" w:hAnsi="Times New Roman" w:cs="Times New Roman"/>
          <w:color w:val="0D0D0D" w:themeColor="text1" w:themeTint="F2"/>
          <w:sz w:val="28"/>
          <w:szCs w:val="28"/>
        </w:rPr>
        <w:t>пеноблоков</w:t>
      </w:r>
      <w:proofErr w:type="spellEnd"/>
      <w:r w:rsidRPr="00B119BF">
        <w:rPr>
          <w:rFonts w:ascii="Times New Roman" w:hAnsi="Times New Roman" w:cs="Times New Roman"/>
          <w:color w:val="0D0D0D" w:themeColor="text1" w:themeTint="F2"/>
          <w:sz w:val="28"/>
          <w:szCs w:val="28"/>
        </w:rPr>
        <w:t>);</w:t>
      </w:r>
    </w:p>
    <w:p w14:paraId="2183DB52"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ИП </w:t>
      </w:r>
      <w:proofErr w:type="spellStart"/>
      <w:r w:rsidRPr="00B119BF">
        <w:rPr>
          <w:rFonts w:ascii="Times New Roman" w:hAnsi="Times New Roman" w:cs="Times New Roman"/>
          <w:color w:val="0D0D0D" w:themeColor="text1" w:themeTint="F2"/>
          <w:sz w:val="28"/>
          <w:szCs w:val="28"/>
        </w:rPr>
        <w:t>Ондар</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Маадыр</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Шойдааевич</w:t>
      </w:r>
      <w:proofErr w:type="spellEnd"/>
      <w:r w:rsidRPr="00B119BF">
        <w:rPr>
          <w:rFonts w:ascii="Times New Roman" w:hAnsi="Times New Roman" w:cs="Times New Roman"/>
          <w:color w:val="0D0D0D" w:themeColor="text1" w:themeTint="F2"/>
          <w:sz w:val="28"/>
          <w:szCs w:val="28"/>
        </w:rPr>
        <w:t>, с. Кызыл-Тайга, производство пиломатериалов;</w:t>
      </w:r>
    </w:p>
    <w:p w14:paraId="5A81946E" w14:textId="1B9E74A1"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lastRenderedPageBreak/>
        <w:t xml:space="preserve">- по </w:t>
      </w:r>
      <w:proofErr w:type="spellStart"/>
      <w:r w:rsidRPr="00B119BF">
        <w:rPr>
          <w:rFonts w:ascii="Times New Roman" w:hAnsi="Times New Roman" w:cs="Times New Roman"/>
          <w:color w:val="0D0D0D" w:themeColor="text1" w:themeTint="F2"/>
          <w:sz w:val="28"/>
          <w:szCs w:val="28"/>
        </w:rPr>
        <w:t>Тандинскому</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кожууну</w:t>
      </w:r>
      <w:proofErr w:type="spellEnd"/>
      <w:r w:rsidRPr="00B119BF">
        <w:rPr>
          <w:rFonts w:ascii="Times New Roman" w:hAnsi="Times New Roman" w:cs="Times New Roman"/>
          <w:color w:val="0D0D0D" w:themeColor="text1" w:themeTint="F2"/>
          <w:sz w:val="28"/>
          <w:szCs w:val="28"/>
        </w:rPr>
        <w:t xml:space="preserve"> </w:t>
      </w:r>
      <w:r w:rsidR="009E441C">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ИП Черепанов Михаил Родионович, с. </w:t>
      </w:r>
      <w:proofErr w:type="spellStart"/>
      <w:r w:rsidRPr="00B119BF">
        <w:rPr>
          <w:rFonts w:ascii="Times New Roman" w:hAnsi="Times New Roman" w:cs="Times New Roman"/>
          <w:color w:val="0D0D0D" w:themeColor="text1" w:themeTint="F2"/>
          <w:sz w:val="28"/>
          <w:szCs w:val="28"/>
        </w:rPr>
        <w:t>Арыг-Бажы</w:t>
      </w:r>
      <w:proofErr w:type="spellEnd"/>
      <w:r w:rsidRPr="00B119BF">
        <w:rPr>
          <w:rFonts w:ascii="Times New Roman" w:hAnsi="Times New Roman" w:cs="Times New Roman"/>
          <w:color w:val="0D0D0D" w:themeColor="text1" w:themeTint="F2"/>
          <w:sz w:val="28"/>
          <w:szCs w:val="28"/>
        </w:rPr>
        <w:t>, производство пиломатериалов;</w:t>
      </w:r>
    </w:p>
    <w:p w14:paraId="38283047" w14:textId="2595948B"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по Тес-</w:t>
      </w:r>
      <w:proofErr w:type="spellStart"/>
      <w:r w:rsidRPr="00B119BF">
        <w:rPr>
          <w:rFonts w:ascii="Times New Roman" w:hAnsi="Times New Roman" w:cs="Times New Roman"/>
          <w:color w:val="0D0D0D" w:themeColor="text1" w:themeTint="F2"/>
          <w:sz w:val="28"/>
          <w:szCs w:val="28"/>
        </w:rPr>
        <w:t>Хемскому</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кожууну</w:t>
      </w:r>
      <w:proofErr w:type="spellEnd"/>
      <w:r w:rsidRPr="00B119BF">
        <w:rPr>
          <w:rFonts w:ascii="Times New Roman" w:hAnsi="Times New Roman" w:cs="Times New Roman"/>
          <w:color w:val="0D0D0D" w:themeColor="text1" w:themeTint="F2"/>
          <w:sz w:val="28"/>
          <w:szCs w:val="28"/>
        </w:rPr>
        <w:t xml:space="preserve"> </w:t>
      </w:r>
      <w:r w:rsidR="009E441C">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ИП </w:t>
      </w:r>
      <w:proofErr w:type="spellStart"/>
      <w:r w:rsidRPr="00B119BF">
        <w:rPr>
          <w:rFonts w:ascii="Times New Roman" w:hAnsi="Times New Roman" w:cs="Times New Roman"/>
          <w:color w:val="0D0D0D" w:themeColor="text1" w:themeTint="F2"/>
          <w:sz w:val="28"/>
          <w:szCs w:val="28"/>
        </w:rPr>
        <w:t>Сырат</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Аян</w:t>
      </w:r>
      <w:proofErr w:type="spellEnd"/>
      <w:r w:rsidRPr="00B119BF">
        <w:rPr>
          <w:rFonts w:ascii="Times New Roman" w:hAnsi="Times New Roman" w:cs="Times New Roman"/>
          <w:color w:val="0D0D0D" w:themeColor="text1" w:themeTint="F2"/>
          <w:sz w:val="28"/>
          <w:szCs w:val="28"/>
        </w:rPr>
        <w:t xml:space="preserve"> Сергеевич, </w:t>
      </w:r>
      <w:proofErr w:type="spellStart"/>
      <w:r w:rsidRPr="00B119BF">
        <w:rPr>
          <w:rFonts w:ascii="Times New Roman" w:hAnsi="Times New Roman" w:cs="Times New Roman"/>
          <w:color w:val="0D0D0D" w:themeColor="text1" w:themeTint="F2"/>
          <w:sz w:val="28"/>
          <w:szCs w:val="28"/>
        </w:rPr>
        <w:t>Чыргаланды</w:t>
      </w:r>
      <w:proofErr w:type="spellEnd"/>
      <w:r w:rsidRPr="00B119BF">
        <w:rPr>
          <w:rFonts w:ascii="Times New Roman" w:hAnsi="Times New Roman" w:cs="Times New Roman"/>
          <w:color w:val="0D0D0D" w:themeColor="text1" w:themeTint="F2"/>
          <w:sz w:val="28"/>
          <w:szCs w:val="28"/>
        </w:rPr>
        <w:t>, цех по производству строительных блоков;</w:t>
      </w:r>
    </w:p>
    <w:p w14:paraId="78D0F858"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 по </w:t>
      </w:r>
      <w:proofErr w:type="spellStart"/>
      <w:r w:rsidRPr="00B119BF">
        <w:rPr>
          <w:rFonts w:ascii="Times New Roman" w:hAnsi="Times New Roman" w:cs="Times New Roman"/>
          <w:color w:val="0D0D0D" w:themeColor="text1" w:themeTint="F2"/>
          <w:sz w:val="28"/>
          <w:szCs w:val="28"/>
        </w:rPr>
        <w:t>Улуг-Хемскому</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кожууну</w:t>
      </w:r>
      <w:proofErr w:type="spellEnd"/>
      <w:r w:rsidRPr="00B119BF">
        <w:rPr>
          <w:rFonts w:ascii="Times New Roman" w:hAnsi="Times New Roman" w:cs="Times New Roman"/>
          <w:color w:val="0D0D0D" w:themeColor="text1" w:themeTint="F2"/>
          <w:sz w:val="28"/>
          <w:szCs w:val="28"/>
        </w:rPr>
        <w:t>:</w:t>
      </w:r>
    </w:p>
    <w:p w14:paraId="03D43F09"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ИП Кызыл-</w:t>
      </w:r>
      <w:proofErr w:type="spellStart"/>
      <w:r w:rsidRPr="00B119BF">
        <w:rPr>
          <w:rFonts w:ascii="Times New Roman" w:hAnsi="Times New Roman" w:cs="Times New Roman"/>
          <w:color w:val="0D0D0D" w:themeColor="text1" w:themeTint="F2"/>
          <w:sz w:val="28"/>
          <w:szCs w:val="28"/>
        </w:rPr>
        <w:t>оол</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Айбек</w:t>
      </w:r>
      <w:proofErr w:type="spellEnd"/>
      <w:r w:rsidRPr="00B119BF">
        <w:rPr>
          <w:rFonts w:ascii="Times New Roman" w:hAnsi="Times New Roman" w:cs="Times New Roman"/>
          <w:color w:val="0D0D0D" w:themeColor="text1" w:themeTint="F2"/>
          <w:sz w:val="28"/>
          <w:szCs w:val="28"/>
        </w:rPr>
        <w:t xml:space="preserve"> Вячеславович, с. </w:t>
      </w:r>
      <w:proofErr w:type="spellStart"/>
      <w:r w:rsidRPr="00B119BF">
        <w:rPr>
          <w:rFonts w:ascii="Times New Roman" w:hAnsi="Times New Roman" w:cs="Times New Roman"/>
          <w:color w:val="0D0D0D" w:themeColor="text1" w:themeTint="F2"/>
          <w:sz w:val="28"/>
          <w:szCs w:val="28"/>
        </w:rPr>
        <w:t>Чааты</w:t>
      </w:r>
      <w:proofErr w:type="spellEnd"/>
      <w:r w:rsidRPr="00B119BF">
        <w:rPr>
          <w:rFonts w:ascii="Times New Roman" w:hAnsi="Times New Roman" w:cs="Times New Roman"/>
          <w:color w:val="0D0D0D" w:themeColor="text1" w:themeTint="F2"/>
          <w:sz w:val="28"/>
          <w:szCs w:val="28"/>
        </w:rPr>
        <w:t>, производство пиломатериалов;</w:t>
      </w:r>
    </w:p>
    <w:p w14:paraId="0082E183"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КФХ </w:t>
      </w:r>
      <w:proofErr w:type="spellStart"/>
      <w:r w:rsidRPr="00B119BF">
        <w:rPr>
          <w:rFonts w:ascii="Times New Roman" w:hAnsi="Times New Roman" w:cs="Times New Roman"/>
          <w:color w:val="0D0D0D" w:themeColor="text1" w:themeTint="F2"/>
          <w:sz w:val="28"/>
          <w:szCs w:val="28"/>
        </w:rPr>
        <w:t>Домбаа</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Аяс</w:t>
      </w:r>
      <w:proofErr w:type="spellEnd"/>
      <w:r w:rsidRPr="00B119BF">
        <w:rPr>
          <w:rFonts w:ascii="Times New Roman" w:hAnsi="Times New Roman" w:cs="Times New Roman"/>
          <w:color w:val="0D0D0D" w:themeColor="text1" w:themeTint="F2"/>
          <w:sz w:val="28"/>
          <w:szCs w:val="28"/>
        </w:rPr>
        <w:t xml:space="preserve"> Геннадьевич, с. </w:t>
      </w:r>
      <w:proofErr w:type="spellStart"/>
      <w:r w:rsidRPr="00B119BF">
        <w:rPr>
          <w:rFonts w:ascii="Times New Roman" w:hAnsi="Times New Roman" w:cs="Times New Roman"/>
          <w:color w:val="0D0D0D" w:themeColor="text1" w:themeTint="F2"/>
          <w:sz w:val="28"/>
          <w:szCs w:val="28"/>
        </w:rPr>
        <w:t>Торгалыг</w:t>
      </w:r>
      <w:proofErr w:type="spellEnd"/>
      <w:r w:rsidRPr="00B119BF">
        <w:rPr>
          <w:rFonts w:ascii="Times New Roman" w:hAnsi="Times New Roman" w:cs="Times New Roman"/>
          <w:color w:val="0D0D0D" w:themeColor="text1" w:themeTint="F2"/>
          <w:sz w:val="28"/>
          <w:szCs w:val="28"/>
        </w:rPr>
        <w:t>, производство пиломатериалов;</w:t>
      </w:r>
    </w:p>
    <w:p w14:paraId="38121CA2" w14:textId="1C553329"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 по </w:t>
      </w:r>
      <w:proofErr w:type="spellStart"/>
      <w:r w:rsidRPr="00B119BF">
        <w:rPr>
          <w:rFonts w:ascii="Times New Roman" w:hAnsi="Times New Roman" w:cs="Times New Roman"/>
          <w:color w:val="0D0D0D" w:themeColor="text1" w:themeTint="F2"/>
          <w:sz w:val="28"/>
          <w:szCs w:val="28"/>
        </w:rPr>
        <w:t>Чеди-Хольскому</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кожууну</w:t>
      </w:r>
      <w:proofErr w:type="spellEnd"/>
      <w:r w:rsidRPr="00B119BF">
        <w:rPr>
          <w:rFonts w:ascii="Times New Roman" w:hAnsi="Times New Roman" w:cs="Times New Roman"/>
          <w:color w:val="0D0D0D" w:themeColor="text1" w:themeTint="F2"/>
          <w:sz w:val="28"/>
          <w:szCs w:val="28"/>
        </w:rPr>
        <w:t xml:space="preserve"> </w:t>
      </w:r>
      <w:r w:rsidR="009E441C">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ИП </w:t>
      </w:r>
      <w:proofErr w:type="spellStart"/>
      <w:r w:rsidRPr="00B119BF">
        <w:rPr>
          <w:rFonts w:ascii="Times New Roman" w:hAnsi="Times New Roman" w:cs="Times New Roman"/>
          <w:color w:val="0D0D0D" w:themeColor="text1" w:themeTint="F2"/>
          <w:sz w:val="28"/>
          <w:szCs w:val="28"/>
        </w:rPr>
        <w:t>Эренчин</w:t>
      </w:r>
      <w:proofErr w:type="spellEnd"/>
      <w:r w:rsidRPr="00B119BF">
        <w:rPr>
          <w:rFonts w:ascii="Times New Roman" w:hAnsi="Times New Roman" w:cs="Times New Roman"/>
          <w:color w:val="0D0D0D" w:themeColor="text1" w:themeTint="F2"/>
          <w:sz w:val="28"/>
          <w:szCs w:val="28"/>
        </w:rPr>
        <w:t xml:space="preserve"> Александр Витальевич, </w:t>
      </w:r>
      <w:r w:rsidR="00F36E73">
        <w:rPr>
          <w:rFonts w:ascii="Times New Roman" w:hAnsi="Times New Roman" w:cs="Times New Roman"/>
          <w:color w:val="0D0D0D" w:themeColor="text1" w:themeTint="F2"/>
          <w:sz w:val="28"/>
          <w:szCs w:val="28"/>
        </w:rPr>
        <w:br/>
      </w:r>
      <w:r w:rsidRPr="00B119BF">
        <w:rPr>
          <w:rFonts w:ascii="Times New Roman" w:hAnsi="Times New Roman" w:cs="Times New Roman"/>
          <w:color w:val="0D0D0D" w:themeColor="text1" w:themeTint="F2"/>
          <w:sz w:val="28"/>
          <w:szCs w:val="28"/>
        </w:rPr>
        <w:t xml:space="preserve">с. </w:t>
      </w:r>
      <w:proofErr w:type="spellStart"/>
      <w:r w:rsidRPr="00B119BF">
        <w:rPr>
          <w:rFonts w:ascii="Times New Roman" w:hAnsi="Times New Roman" w:cs="Times New Roman"/>
          <w:color w:val="0D0D0D" w:themeColor="text1" w:themeTint="F2"/>
          <w:sz w:val="28"/>
          <w:szCs w:val="28"/>
        </w:rPr>
        <w:t>Холчук</w:t>
      </w:r>
      <w:proofErr w:type="spellEnd"/>
      <w:r w:rsidRPr="00B119BF">
        <w:rPr>
          <w:rFonts w:ascii="Times New Roman" w:hAnsi="Times New Roman" w:cs="Times New Roman"/>
          <w:color w:val="0D0D0D" w:themeColor="text1" w:themeTint="F2"/>
          <w:sz w:val="28"/>
          <w:szCs w:val="28"/>
        </w:rPr>
        <w:t>, заготовка и переработка древесины;</w:t>
      </w:r>
    </w:p>
    <w:p w14:paraId="29E1359E" w14:textId="302F296E"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п</w:t>
      </w:r>
      <w:r w:rsidR="009E441C">
        <w:rPr>
          <w:rFonts w:ascii="Times New Roman" w:hAnsi="Times New Roman" w:cs="Times New Roman"/>
          <w:color w:val="0D0D0D" w:themeColor="text1" w:themeTint="F2"/>
          <w:sz w:val="28"/>
          <w:szCs w:val="28"/>
        </w:rPr>
        <w:t>о г. Ак-Довураку –</w:t>
      </w:r>
      <w:r w:rsidRPr="00B119BF">
        <w:rPr>
          <w:rFonts w:ascii="Times New Roman" w:hAnsi="Times New Roman" w:cs="Times New Roman"/>
          <w:color w:val="0D0D0D" w:themeColor="text1" w:themeTint="F2"/>
          <w:sz w:val="28"/>
          <w:szCs w:val="28"/>
        </w:rPr>
        <w:t xml:space="preserve"> ООО </w:t>
      </w:r>
      <w:r w:rsidR="00094F71" w:rsidRPr="00B119BF">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Апрель</w:t>
      </w:r>
      <w:r w:rsidR="00094F71" w:rsidRPr="00B119BF">
        <w:rPr>
          <w:rFonts w:ascii="Times New Roman" w:hAnsi="Times New Roman" w:cs="Times New Roman"/>
          <w:color w:val="0D0D0D" w:themeColor="text1" w:themeTint="F2"/>
          <w:sz w:val="28"/>
          <w:szCs w:val="28"/>
        </w:rPr>
        <w:t>»</w:t>
      </w:r>
      <w:r w:rsidR="00F36E73">
        <w:rPr>
          <w:rFonts w:ascii="Times New Roman" w:hAnsi="Times New Roman" w:cs="Times New Roman"/>
          <w:color w:val="0D0D0D" w:themeColor="text1" w:themeTint="F2"/>
          <w:sz w:val="28"/>
          <w:szCs w:val="28"/>
        </w:rPr>
        <w:t xml:space="preserve"> –</w:t>
      </w:r>
      <w:r w:rsidRPr="00B119BF">
        <w:rPr>
          <w:rFonts w:ascii="Times New Roman" w:hAnsi="Times New Roman" w:cs="Times New Roman"/>
          <w:color w:val="0D0D0D" w:themeColor="text1" w:themeTint="F2"/>
          <w:sz w:val="28"/>
          <w:szCs w:val="28"/>
        </w:rPr>
        <w:t xml:space="preserve"> Кан-</w:t>
      </w:r>
      <w:proofErr w:type="spellStart"/>
      <w:r w:rsidRPr="00B119BF">
        <w:rPr>
          <w:rFonts w:ascii="Times New Roman" w:hAnsi="Times New Roman" w:cs="Times New Roman"/>
          <w:color w:val="0D0D0D" w:themeColor="text1" w:themeTint="F2"/>
          <w:sz w:val="28"/>
          <w:szCs w:val="28"/>
        </w:rPr>
        <w:t>оол</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Сай-Хоо</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Аясовна</w:t>
      </w:r>
      <w:proofErr w:type="spellEnd"/>
      <w:r w:rsidRPr="00B119BF">
        <w:rPr>
          <w:rFonts w:ascii="Times New Roman" w:hAnsi="Times New Roman" w:cs="Times New Roman"/>
          <w:color w:val="0D0D0D" w:themeColor="text1" w:themeTint="F2"/>
          <w:sz w:val="28"/>
          <w:szCs w:val="28"/>
        </w:rPr>
        <w:t>, с 2014 г., цех по производству строительных материалов.</w:t>
      </w:r>
    </w:p>
    <w:p w14:paraId="31147732" w14:textId="77777777" w:rsidR="00B952DF" w:rsidRPr="00B119BF" w:rsidRDefault="00B952DF" w:rsidP="009E441C">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792D8344" w14:textId="77777777" w:rsidR="00B952DF" w:rsidRPr="00B119BF" w:rsidRDefault="00B952DF" w:rsidP="009E441C">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B119BF">
        <w:rPr>
          <w:rFonts w:ascii="Times New Roman" w:hAnsi="Times New Roman" w:cs="Times New Roman"/>
          <w:bCs/>
          <w:color w:val="0D0D0D" w:themeColor="text1" w:themeTint="F2"/>
          <w:sz w:val="28"/>
          <w:szCs w:val="28"/>
        </w:rPr>
        <w:t>IV. Обоснование финансовых и материальных затрат,</w:t>
      </w:r>
    </w:p>
    <w:p w14:paraId="6211BA31" w14:textId="77777777" w:rsidR="00B952DF" w:rsidRPr="00B119BF" w:rsidRDefault="00B952DF" w:rsidP="009E441C">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B119BF">
        <w:rPr>
          <w:rFonts w:ascii="Times New Roman" w:hAnsi="Times New Roman" w:cs="Times New Roman"/>
          <w:bCs/>
          <w:color w:val="0D0D0D" w:themeColor="text1" w:themeTint="F2"/>
          <w:sz w:val="28"/>
          <w:szCs w:val="28"/>
        </w:rPr>
        <w:t>анализ минерально-сырьевой базы промышленности</w:t>
      </w:r>
    </w:p>
    <w:p w14:paraId="5D20D89E" w14:textId="77777777" w:rsidR="00B952DF" w:rsidRPr="00B119BF" w:rsidRDefault="00B952DF" w:rsidP="009E441C">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B119BF">
        <w:rPr>
          <w:rFonts w:ascii="Times New Roman" w:hAnsi="Times New Roman" w:cs="Times New Roman"/>
          <w:bCs/>
          <w:color w:val="0D0D0D" w:themeColor="text1" w:themeTint="F2"/>
          <w:sz w:val="28"/>
          <w:szCs w:val="28"/>
        </w:rPr>
        <w:t>строительных материалов, расположенной</w:t>
      </w:r>
    </w:p>
    <w:p w14:paraId="5023180A" w14:textId="77777777" w:rsidR="00B952DF" w:rsidRPr="00B119BF" w:rsidRDefault="00B952DF" w:rsidP="009E441C">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B119BF">
        <w:rPr>
          <w:rFonts w:ascii="Times New Roman" w:hAnsi="Times New Roman" w:cs="Times New Roman"/>
          <w:bCs/>
          <w:color w:val="0D0D0D" w:themeColor="text1" w:themeTint="F2"/>
          <w:sz w:val="28"/>
          <w:szCs w:val="28"/>
        </w:rPr>
        <w:t>на территории Республики Тыва</w:t>
      </w:r>
    </w:p>
    <w:p w14:paraId="6D5E0E06" w14:textId="77777777" w:rsidR="00B952DF" w:rsidRPr="00B119BF" w:rsidRDefault="00B952DF" w:rsidP="009E441C">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4C4CE694"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Основой для развития промышленности строительных материалов республики является наличие в регионе больших запасов сырьевых ресурсов (глины, суглинков, песка, гравия, известняка, базальтов и др.) для производства экологически чистых строительных материалов.</w:t>
      </w:r>
    </w:p>
    <w:p w14:paraId="3D3692E8" w14:textId="3C5694EC"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Суммарный запас кирпичного сырья по 17 месторождениям составляет </w:t>
      </w:r>
      <w:r w:rsidR="00F36E73">
        <w:rPr>
          <w:rFonts w:ascii="Times New Roman" w:hAnsi="Times New Roman" w:cs="Times New Roman"/>
          <w:color w:val="0D0D0D" w:themeColor="text1" w:themeTint="F2"/>
          <w:sz w:val="28"/>
          <w:szCs w:val="28"/>
        </w:rPr>
        <w:br/>
      </w:r>
      <w:r w:rsidRPr="00B119BF">
        <w:rPr>
          <w:rFonts w:ascii="Times New Roman" w:hAnsi="Times New Roman" w:cs="Times New Roman"/>
          <w:color w:val="0D0D0D" w:themeColor="text1" w:themeTint="F2"/>
          <w:sz w:val="28"/>
          <w:szCs w:val="28"/>
        </w:rPr>
        <w:t xml:space="preserve">34,5 млн. куб. м, запасы песчано-гравийной породы по 10 месторождениям составляют 37,0 млн. куб. м, запасы песка по 8 месторождениям составляют 32,0 млн. куб. м, карбонатное сырье для извести по 5 месторождениям составляют 21,6 млн. т, известняка на 5 месторождениях </w:t>
      </w:r>
      <w:r w:rsidR="00F36E73">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35,7 млн. т.</w:t>
      </w:r>
    </w:p>
    <w:p w14:paraId="71AEB1A2"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Наиболее распространены (практически во всех районах республики) глинистые породы самого различного химико-минералогического состава и генетического происхождения, служащие сырьем для производства керамических изделий.</w:t>
      </w:r>
    </w:p>
    <w:p w14:paraId="55E18E82" w14:textId="55A2AE8A"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Для создания кирпичных мини-заводов на территории республики имеются мелкие месторождения кирпичных глин практически в каждом районе. В условиях рыночной экономики для улучшения производственной базы и экономической самостоятельности районов республики при необходимости возможно восстановление сезонны</w:t>
      </w:r>
      <w:r w:rsidR="00A90CE0">
        <w:rPr>
          <w:rFonts w:ascii="Times New Roman" w:hAnsi="Times New Roman" w:cs="Times New Roman"/>
          <w:color w:val="0D0D0D" w:themeColor="text1" w:themeTint="F2"/>
          <w:sz w:val="28"/>
          <w:szCs w:val="28"/>
        </w:rPr>
        <w:t>х кирпичных заводов мощностью 3</w:t>
      </w:r>
      <w:r w:rsidRPr="00B119BF">
        <w:rPr>
          <w:rFonts w:ascii="Times New Roman" w:hAnsi="Times New Roman" w:cs="Times New Roman"/>
          <w:color w:val="0D0D0D" w:themeColor="text1" w:themeTint="F2"/>
          <w:sz w:val="28"/>
          <w:szCs w:val="28"/>
        </w:rPr>
        <w:t xml:space="preserve">-5 млн. шт. кирпича в с. Кызыл-Мажалык </w:t>
      </w:r>
      <w:proofErr w:type="spellStart"/>
      <w:r w:rsidRPr="00B119BF">
        <w:rPr>
          <w:rFonts w:ascii="Times New Roman" w:hAnsi="Times New Roman" w:cs="Times New Roman"/>
          <w:color w:val="0D0D0D" w:themeColor="text1" w:themeTint="F2"/>
          <w:sz w:val="28"/>
          <w:szCs w:val="28"/>
        </w:rPr>
        <w:t>Барун-Хемчикского</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кожууна</w:t>
      </w:r>
      <w:proofErr w:type="spellEnd"/>
      <w:r w:rsidRPr="00B119BF">
        <w:rPr>
          <w:rFonts w:ascii="Times New Roman" w:hAnsi="Times New Roman" w:cs="Times New Roman"/>
          <w:color w:val="0D0D0D" w:themeColor="text1" w:themeTint="F2"/>
          <w:sz w:val="28"/>
          <w:szCs w:val="28"/>
        </w:rPr>
        <w:t xml:space="preserve">, в с. </w:t>
      </w:r>
      <w:proofErr w:type="spellStart"/>
      <w:r w:rsidRPr="00B119BF">
        <w:rPr>
          <w:rFonts w:ascii="Times New Roman" w:hAnsi="Times New Roman" w:cs="Times New Roman"/>
          <w:color w:val="0D0D0D" w:themeColor="text1" w:themeTint="F2"/>
          <w:sz w:val="28"/>
          <w:szCs w:val="28"/>
        </w:rPr>
        <w:t>Шуй</w:t>
      </w:r>
      <w:proofErr w:type="spellEnd"/>
      <w:r w:rsidRPr="00B119BF">
        <w:rPr>
          <w:rFonts w:ascii="Times New Roman" w:hAnsi="Times New Roman" w:cs="Times New Roman"/>
          <w:color w:val="0D0D0D" w:themeColor="text1" w:themeTint="F2"/>
          <w:sz w:val="28"/>
          <w:szCs w:val="28"/>
        </w:rPr>
        <w:t xml:space="preserve"> Бай-</w:t>
      </w:r>
      <w:proofErr w:type="spellStart"/>
      <w:r w:rsidRPr="00B119BF">
        <w:rPr>
          <w:rFonts w:ascii="Times New Roman" w:hAnsi="Times New Roman" w:cs="Times New Roman"/>
          <w:color w:val="0D0D0D" w:themeColor="text1" w:themeTint="F2"/>
          <w:sz w:val="28"/>
          <w:szCs w:val="28"/>
        </w:rPr>
        <w:t>Тайгинского</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кожууна</w:t>
      </w:r>
      <w:proofErr w:type="spellEnd"/>
      <w:r w:rsidRPr="00B119BF">
        <w:rPr>
          <w:rFonts w:ascii="Times New Roman" w:hAnsi="Times New Roman" w:cs="Times New Roman"/>
          <w:color w:val="0D0D0D" w:themeColor="text1" w:themeTint="F2"/>
          <w:sz w:val="28"/>
          <w:szCs w:val="28"/>
        </w:rPr>
        <w:t>, в г. Туране Пий-</w:t>
      </w:r>
      <w:proofErr w:type="spellStart"/>
      <w:r w:rsidRPr="00B119BF">
        <w:rPr>
          <w:rFonts w:ascii="Times New Roman" w:hAnsi="Times New Roman" w:cs="Times New Roman"/>
          <w:color w:val="0D0D0D" w:themeColor="text1" w:themeTint="F2"/>
          <w:sz w:val="28"/>
          <w:szCs w:val="28"/>
        </w:rPr>
        <w:t>Хемского</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кожууна</w:t>
      </w:r>
      <w:proofErr w:type="spellEnd"/>
      <w:r w:rsidRPr="00B119BF">
        <w:rPr>
          <w:rFonts w:ascii="Times New Roman" w:hAnsi="Times New Roman" w:cs="Times New Roman"/>
          <w:color w:val="0D0D0D" w:themeColor="text1" w:themeTint="F2"/>
          <w:sz w:val="28"/>
          <w:szCs w:val="28"/>
        </w:rPr>
        <w:t xml:space="preserve">, в с. Эрзин </w:t>
      </w:r>
      <w:proofErr w:type="spellStart"/>
      <w:r w:rsidRPr="00B119BF">
        <w:rPr>
          <w:rFonts w:ascii="Times New Roman" w:hAnsi="Times New Roman" w:cs="Times New Roman"/>
          <w:color w:val="0D0D0D" w:themeColor="text1" w:themeTint="F2"/>
          <w:sz w:val="28"/>
          <w:szCs w:val="28"/>
        </w:rPr>
        <w:t>Эрзинского</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кожууна</w:t>
      </w:r>
      <w:proofErr w:type="spellEnd"/>
      <w:r w:rsidRPr="00B119BF">
        <w:rPr>
          <w:rFonts w:ascii="Times New Roman" w:hAnsi="Times New Roman" w:cs="Times New Roman"/>
          <w:color w:val="0D0D0D" w:themeColor="text1" w:themeTint="F2"/>
          <w:sz w:val="28"/>
          <w:szCs w:val="28"/>
        </w:rPr>
        <w:t xml:space="preserve"> на имеющихся запасах глин и суглинков.</w:t>
      </w:r>
    </w:p>
    <w:p w14:paraId="4924F867"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Суглинок месторождения </w:t>
      </w:r>
      <w:proofErr w:type="spellStart"/>
      <w:r w:rsidRPr="00B119BF">
        <w:rPr>
          <w:rFonts w:ascii="Times New Roman" w:hAnsi="Times New Roman" w:cs="Times New Roman"/>
          <w:color w:val="0D0D0D" w:themeColor="text1" w:themeTint="F2"/>
          <w:sz w:val="28"/>
          <w:szCs w:val="28"/>
        </w:rPr>
        <w:t>Онгар-Хову</w:t>
      </w:r>
      <w:proofErr w:type="spellEnd"/>
      <w:r w:rsidRPr="00B119BF">
        <w:rPr>
          <w:rFonts w:ascii="Times New Roman" w:hAnsi="Times New Roman" w:cs="Times New Roman"/>
          <w:color w:val="0D0D0D" w:themeColor="text1" w:themeTint="F2"/>
          <w:sz w:val="28"/>
          <w:szCs w:val="28"/>
        </w:rPr>
        <w:t xml:space="preserve"> в </w:t>
      </w:r>
      <w:proofErr w:type="spellStart"/>
      <w:r w:rsidRPr="00B119BF">
        <w:rPr>
          <w:rFonts w:ascii="Times New Roman" w:hAnsi="Times New Roman" w:cs="Times New Roman"/>
          <w:color w:val="0D0D0D" w:themeColor="text1" w:themeTint="F2"/>
          <w:sz w:val="28"/>
          <w:szCs w:val="28"/>
        </w:rPr>
        <w:t>Тандинском</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кожууне</w:t>
      </w:r>
      <w:proofErr w:type="spellEnd"/>
      <w:r w:rsidRPr="00B119BF">
        <w:rPr>
          <w:rFonts w:ascii="Times New Roman" w:hAnsi="Times New Roman" w:cs="Times New Roman"/>
          <w:color w:val="0D0D0D" w:themeColor="text1" w:themeTint="F2"/>
          <w:sz w:val="28"/>
          <w:szCs w:val="28"/>
        </w:rPr>
        <w:t>, расположенный в 45 км от г. Кызыла, пригоден для производства керамзитового гравия.</w:t>
      </w:r>
    </w:p>
    <w:p w14:paraId="2A5A65D4" w14:textId="1C2D0D84"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lastRenderedPageBreak/>
        <w:t xml:space="preserve">По данным исследований ученых ФГБОУ ВО </w:t>
      </w:r>
      <w:r w:rsidR="00094F71" w:rsidRPr="00B119BF">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Тувинский государственный университет</w:t>
      </w:r>
      <w:r w:rsidR="00094F71" w:rsidRPr="00B119BF">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из глин месторождений </w:t>
      </w:r>
      <w:proofErr w:type="spellStart"/>
      <w:r w:rsidRPr="00B119BF">
        <w:rPr>
          <w:rFonts w:ascii="Times New Roman" w:hAnsi="Times New Roman" w:cs="Times New Roman"/>
          <w:color w:val="0D0D0D" w:themeColor="text1" w:themeTint="F2"/>
          <w:sz w:val="28"/>
          <w:szCs w:val="28"/>
        </w:rPr>
        <w:t>Онгар-Ховунского</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Сукпакского</w:t>
      </w:r>
      <w:proofErr w:type="spellEnd"/>
      <w:r w:rsidRPr="00B119BF">
        <w:rPr>
          <w:rFonts w:ascii="Times New Roman" w:hAnsi="Times New Roman" w:cs="Times New Roman"/>
          <w:color w:val="0D0D0D" w:themeColor="text1" w:themeTint="F2"/>
          <w:sz w:val="28"/>
          <w:szCs w:val="28"/>
        </w:rPr>
        <w:t xml:space="preserve"> и Красноярского с использованием в качестве добавок в шихту </w:t>
      </w:r>
      <w:proofErr w:type="spellStart"/>
      <w:r w:rsidRPr="00B119BF">
        <w:rPr>
          <w:rFonts w:ascii="Times New Roman" w:hAnsi="Times New Roman" w:cs="Times New Roman"/>
          <w:color w:val="0D0D0D" w:themeColor="text1" w:themeTint="F2"/>
          <w:sz w:val="28"/>
          <w:szCs w:val="28"/>
        </w:rPr>
        <w:t>стеклобоя</w:t>
      </w:r>
      <w:proofErr w:type="spellEnd"/>
      <w:r w:rsidRPr="00B119BF">
        <w:rPr>
          <w:rFonts w:ascii="Times New Roman" w:hAnsi="Times New Roman" w:cs="Times New Roman"/>
          <w:color w:val="0D0D0D" w:themeColor="text1" w:themeTint="F2"/>
          <w:sz w:val="28"/>
          <w:szCs w:val="28"/>
        </w:rPr>
        <w:t xml:space="preserve">, пегматитов, кварцитов и др. возможно получить отделочные материалы </w:t>
      </w:r>
      <w:r w:rsidR="00A90CE0">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керамические плитки для наружной и внутренней облицовки, а также для пола. Красноярская, </w:t>
      </w:r>
      <w:proofErr w:type="spellStart"/>
      <w:r w:rsidRPr="00B119BF">
        <w:rPr>
          <w:rFonts w:ascii="Times New Roman" w:hAnsi="Times New Roman" w:cs="Times New Roman"/>
          <w:color w:val="0D0D0D" w:themeColor="text1" w:themeTint="F2"/>
          <w:sz w:val="28"/>
          <w:szCs w:val="28"/>
        </w:rPr>
        <w:t>холчукская</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онгар-ховунская</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шеминская</w:t>
      </w:r>
      <w:proofErr w:type="spellEnd"/>
      <w:r w:rsidRPr="00B119BF">
        <w:rPr>
          <w:rFonts w:ascii="Times New Roman" w:hAnsi="Times New Roman" w:cs="Times New Roman"/>
          <w:color w:val="0D0D0D" w:themeColor="text1" w:themeTint="F2"/>
          <w:sz w:val="28"/>
          <w:szCs w:val="28"/>
        </w:rPr>
        <w:t xml:space="preserve"> и </w:t>
      </w:r>
      <w:proofErr w:type="spellStart"/>
      <w:r w:rsidRPr="00B119BF">
        <w:rPr>
          <w:rFonts w:ascii="Times New Roman" w:hAnsi="Times New Roman" w:cs="Times New Roman"/>
          <w:color w:val="0D0D0D" w:themeColor="text1" w:themeTint="F2"/>
          <w:sz w:val="28"/>
          <w:szCs w:val="28"/>
        </w:rPr>
        <w:t>шуйская</w:t>
      </w:r>
      <w:proofErr w:type="spellEnd"/>
      <w:r w:rsidRPr="00B119BF">
        <w:rPr>
          <w:rFonts w:ascii="Times New Roman" w:hAnsi="Times New Roman" w:cs="Times New Roman"/>
          <w:color w:val="0D0D0D" w:themeColor="text1" w:themeTint="F2"/>
          <w:sz w:val="28"/>
          <w:szCs w:val="28"/>
        </w:rPr>
        <w:t xml:space="preserve"> глины пригодны для выпуска майоликовых изделий (бытовая керамика).</w:t>
      </w:r>
    </w:p>
    <w:p w14:paraId="69014AC2" w14:textId="733C8A19"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Месторождения песков имеются практически на территории каждого района и вблизи населенных пунктов. Геологами открыты и поставлены на баланс только наиболее крупные месторождения. К ним относятся </w:t>
      </w:r>
      <w:proofErr w:type="spellStart"/>
      <w:r w:rsidRPr="00B119BF">
        <w:rPr>
          <w:rFonts w:ascii="Times New Roman" w:hAnsi="Times New Roman" w:cs="Times New Roman"/>
          <w:color w:val="0D0D0D" w:themeColor="text1" w:themeTint="F2"/>
          <w:sz w:val="28"/>
          <w:szCs w:val="28"/>
        </w:rPr>
        <w:t>Кызылское</w:t>
      </w:r>
      <w:proofErr w:type="spellEnd"/>
      <w:r w:rsidRPr="00B119BF">
        <w:rPr>
          <w:rFonts w:ascii="Times New Roman" w:hAnsi="Times New Roman" w:cs="Times New Roman"/>
          <w:color w:val="0D0D0D" w:themeColor="text1" w:themeTint="F2"/>
          <w:sz w:val="28"/>
          <w:szCs w:val="28"/>
        </w:rPr>
        <w:t xml:space="preserve"> </w:t>
      </w:r>
      <w:r w:rsidR="00A90CE0">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1, расположенное в 8 км от г. Кызыла с утвержденным запасом 6361 тыс. куб. м, </w:t>
      </w:r>
      <w:proofErr w:type="spellStart"/>
      <w:r w:rsidRPr="00B119BF">
        <w:rPr>
          <w:rFonts w:ascii="Times New Roman" w:hAnsi="Times New Roman" w:cs="Times New Roman"/>
          <w:color w:val="0D0D0D" w:themeColor="text1" w:themeTint="F2"/>
          <w:sz w:val="28"/>
          <w:szCs w:val="28"/>
        </w:rPr>
        <w:t>Кызылское</w:t>
      </w:r>
      <w:proofErr w:type="spellEnd"/>
      <w:r w:rsidRPr="00B119BF">
        <w:rPr>
          <w:rFonts w:ascii="Times New Roman" w:hAnsi="Times New Roman" w:cs="Times New Roman"/>
          <w:color w:val="0D0D0D" w:themeColor="text1" w:themeTint="F2"/>
          <w:sz w:val="28"/>
          <w:szCs w:val="28"/>
        </w:rPr>
        <w:t xml:space="preserve"> </w:t>
      </w:r>
      <w:r w:rsidR="00A90CE0">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2, находящееся в 5 км от г. Кызыла с запасом 1779 тыс. куб. м, </w:t>
      </w:r>
      <w:proofErr w:type="spellStart"/>
      <w:r w:rsidRPr="00B119BF">
        <w:rPr>
          <w:rFonts w:ascii="Times New Roman" w:hAnsi="Times New Roman" w:cs="Times New Roman"/>
          <w:color w:val="0D0D0D" w:themeColor="text1" w:themeTint="F2"/>
          <w:sz w:val="28"/>
          <w:szCs w:val="28"/>
        </w:rPr>
        <w:t>Шагонарское</w:t>
      </w:r>
      <w:proofErr w:type="spellEnd"/>
      <w:r w:rsidRPr="00B119BF">
        <w:rPr>
          <w:rFonts w:ascii="Times New Roman" w:hAnsi="Times New Roman" w:cs="Times New Roman"/>
          <w:color w:val="0D0D0D" w:themeColor="text1" w:themeTint="F2"/>
          <w:sz w:val="28"/>
          <w:szCs w:val="28"/>
        </w:rPr>
        <w:t xml:space="preserve"> месторождение, расположенное в 12 км от г. </w:t>
      </w:r>
      <w:proofErr w:type="spellStart"/>
      <w:r w:rsidRPr="00B119BF">
        <w:rPr>
          <w:rFonts w:ascii="Times New Roman" w:hAnsi="Times New Roman" w:cs="Times New Roman"/>
          <w:color w:val="0D0D0D" w:themeColor="text1" w:themeTint="F2"/>
          <w:sz w:val="28"/>
          <w:szCs w:val="28"/>
        </w:rPr>
        <w:t>Шагонара</w:t>
      </w:r>
      <w:proofErr w:type="spellEnd"/>
      <w:r w:rsidRPr="00B119BF">
        <w:rPr>
          <w:rFonts w:ascii="Times New Roman" w:hAnsi="Times New Roman" w:cs="Times New Roman"/>
          <w:color w:val="0D0D0D" w:themeColor="text1" w:themeTint="F2"/>
          <w:sz w:val="28"/>
          <w:szCs w:val="28"/>
        </w:rPr>
        <w:t>. Продуктивная толщина песков колеблется от 8 до 22 м при небольшой вскрыше. Местные пески отличаются низким содержанием примесей, используются для изготовления строительных растворов. Возможно применение их для изготовления силикатного кирпича, стекла и изделий из него.</w:t>
      </w:r>
    </w:p>
    <w:p w14:paraId="719DDF06"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Карбонатные породы на территории Тувы широко распространены и встречаются почти во всех районах республики. Они представлены известняками, доломитами, мраморированными известняками и мраморами. Суммарные утвержденные запасы 6 месторождений карбонатных пород составляют 23641,0 тыс. куб. м. Широкое распространение карбонатных пород, высокое их качество (за исключением Медведского (</w:t>
      </w:r>
      <w:proofErr w:type="spellStart"/>
      <w:r w:rsidRPr="00B119BF">
        <w:rPr>
          <w:rFonts w:ascii="Times New Roman" w:hAnsi="Times New Roman" w:cs="Times New Roman"/>
          <w:color w:val="0D0D0D" w:themeColor="text1" w:themeTint="F2"/>
          <w:sz w:val="28"/>
          <w:szCs w:val="28"/>
        </w:rPr>
        <w:t>Каа-Хемский</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w:t>
      </w:r>
      <w:proofErr w:type="spellEnd"/>
      <w:r w:rsidRPr="00B119BF">
        <w:rPr>
          <w:rFonts w:ascii="Times New Roman" w:hAnsi="Times New Roman" w:cs="Times New Roman"/>
          <w:color w:val="0D0D0D" w:themeColor="text1" w:themeTint="F2"/>
          <w:sz w:val="28"/>
          <w:szCs w:val="28"/>
        </w:rPr>
        <w:t xml:space="preserve">) и </w:t>
      </w:r>
      <w:proofErr w:type="spellStart"/>
      <w:r w:rsidRPr="00B119BF">
        <w:rPr>
          <w:rFonts w:ascii="Times New Roman" w:hAnsi="Times New Roman" w:cs="Times New Roman"/>
          <w:color w:val="0D0D0D" w:themeColor="text1" w:themeTint="F2"/>
          <w:sz w:val="28"/>
          <w:szCs w:val="28"/>
        </w:rPr>
        <w:t>Ондумского</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Кызылский</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w:t>
      </w:r>
      <w:proofErr w:type="spellEnd"/>
      <w:r w:rsidRPr="00B119BF">
        <w:rPr>
          <w:rFonts w:ascii="Times New Roman" w:hAnsi="Times New Roman" w:cs="Times New Roman"/>
          <w:color w:val="0D0D0D" w:themeColor="text1" w:themeTint="F2"/>
          <w:sz w:val="28"/>
          <w:szCs w:val="28"/>
        </w:rPr>
        <w:t>), значительная мощность создают благоприятные перспективы для наращивания запасов по уже разведанным месторождениям, открытия и разведки новых баз карбонатного сырья не только для получения строительной извести, но и для выпуска силикатных изделий и цементной промышленности.</w:t>
      </w:r>
    </w:p>
    <w:p w14:paraId="5081CE42" w14:textId="609BFB92"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На территории республики имеется и гипс. Наиболее детально изучено </w:t>
      </w:r>
      <w:r w:rsidR="00F36E73">
        <w:rPr>
          <w:rFonts w:ascii="Times New Roman" w:hAnsi="Times New Roman" w:cs="Times New Roman"/>
          <w:color w:val="0D0D0D" w:themeColor="text1" w:themeTint="F2"/>
          <w:sz w:val="28"/>
          <w:szCs w:val="28"/>
        </w:rPr>
        <w:br/>
      </w:r>
      <w:r w:rsidRPr="00B119BF">
        <w:rPr>
          <w:rFonts w:ascii="Times New Roman" w:hAnsi="Times New Roman" w:cs="Times New Roman"/>
          <w:color w:val="0D0D0D" w:themeColor="text1" w:themeTint="F2"/>
          <w:sz w:val="28"/>
          <w:szCs w:val="28"/>
        </w:rPr>
        <w:t>Ак-</w:t>
      </w:r>
      <w:proofErr w:type="spellStart"/>
      <w:r w:rsidRPr="00B119BF">
        <w:rPr>
          <w:rFonts w:ascii="Times New Roman" w:hAnsi="Times New Roman" w:cs="Times New Roman"/>
          <w:color w:val="0D0D0D" w:themeColor="text1" w:themeTint="F2"/>
          <w:sz w:val="28"/>
          <w:szCs w:val="28"/>
        </w:rPr>
        <w:t>Тальское</w:t>
      </w:r>
      <w:proofErr w:type="spellEnd"/>
      <w:r w:rsidRPr="00B119BF">
        <w:rPr>
          <w:rFonts w:ascii="Times New Roman" w:hAnsi="Times New Roman" w:cs="Times New Roman"/>
          <w:color w:val="0D0D0D" w:themeColor="text1" w:themeTint="F2"/>
          <w:sz w:val="28"/>
          <w:szCs w:val="28"/>
        </w:rPr>
        <w:t xml:space="preserve"> месторождение, расположенное на правом берегу р. </w:t>
      </w:r>
      <w:proofErr w:type="spellStart"/>
      <w:r w:rsidRPr="00B119BF">
        <w:rPr>
          <w:rFonts w:ascii="Times New Roman" w:hAnsi="Times New Roman" w:cs="Times New Roman"/>
          <w:color w:val="0D0D0D" w:themeColor="text1" w:themeTint="F2"/>
          <w:sz w:val="28"/>
          <w:szCs w:val="28"/>
        </w:rPr>
        <w:t>Хурегечи</w:t>
      </w:r>
      <w:proofErr w:type="spellEnd"/>
      <w:r w:rsidRPr="00B119BF">
        <w:rPr>
          <w:rFonts w:ascii="Times New Roman" w:hAnsi="Times New Roman" w:cs="Times New Roman"/>
          <w:color w:val="0D0D0D" w:themeColor="text1" w:themeTint="F2"/>
          <w:sz w:val="28"/>
          <w:szCs w:val="28"/>
        </w:rPr>
        <w:t>, в 25 км от пос. Ак-Тал, с которым связано автодорогой. Запасы гипса по сумме категорий С1 + С2 составляют 693, 3 тыс. куб. м. Исследованиями установлено, что на основе гипсового вяжущего, полученного из гипсовой породы, возможно изготовление отделочных материалов.</w:t>
      </w:r>
    </w:p>
    <w:p w14:paraId="1ED2952B" w14:textId="5B0F0813"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Детально разведанных месторождений облицовочных камней с утвержденными запасами в республике мало. Большинство проявлений облицовочных пород нельзя отнести к разряду высокоперспективных как по облачности, так и по декоративности. Исключениями являются проявления гранитов (7 проявлений) и мраморов (2 проявления) </w:t>
      </w:r>
      <w:proofErr w:type="spellStart"/>
      <w:r w:rsidRPr="00B119BF">
        <w:rPr>
          <w:rFonts w:ascii="Times New Roman" w:hAnsi="Times New Roman" w:cs="Times New Roman"/>
          <w:color w:val="0D0D0D" w:themeColor="text1" w:themeTint="F2"/>
          <w:sz w:val="28"/>
          <w:szCs w:val="28"/>
        </w:rPr>
        <w:t>Эрзинского</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кожууна</w:t>
      </w:r>
      <w:proofErr w:type="spellEnd"/>
      <w:r w:rsidRPr="00B119BF">
        <w:rPr>
          <w:rFonts w:ascii="Times New Roman" w:hAnsi="Times New Roman" w:cs="Times New Roman"/>
          <w:color w:val="0D0D0D" w:themeColor="text1" w:themeTint="F2"/>
          <w:sz w:val="28"/>
          <w:szCs w:val="28"/>
        </w:rPr>
        <w:t xml:space="preserve">. Все они расположены в легкодоступном районе и имеют удовлетворительную прочность и высокую декоративность. По данным геологов, на территории Тувы имеется много месторождений гранитов, наиболее значимые это: </w:t>
      </w:r>
      <w:proofErr w:type="spellStart"/>
      <w:r w:rsidRPr="00B119BF">
        <w:rPr>
          <w:rFonts w:ascii="Times New Roman" w:hAnsi="Times New Roman" w:cs="Times New Roman"/>
          <w:color w:val="0D0D0D" w:themeColor="text1" w:themeTint="F2"/>
          <w:sz w:val="28"/>
          <w:szCs w:val="28"/>
        </w:rPr>
        <w:t>Кызылское</w:t>
      </w:r>
      <w:proofErr w:type="spellEnd"/>
      <w:r w:rsidR="00A90CE0">
        <w:rPr>
          <w:rFonts w:ascii="Times New Roman" w:hAnsi="Times New Roman" w:cs="Times New Roman"/>
          <w:color w:val="0D0D0D" w:themeColor="text1" w:themeTint="F2"/>
          <w:sz w:val="28"/>
          <w:szCs w:val="28"/>
        </w:rPr>
        <w:t xml:space="preserve"> –</w:t>
      </w:r>
      <w:r w:rsidRPr="00B119BF">
        <w:rPr>
          <w:rFonts w:ascii="Times New Roman" w:hAnsi="Times New Roman" w:cs="Times New Roman"/>
          <w:color w:val="0D0D0D" w:themeColor="text1" w:themeTint="F2"/>
          <w:sz w:val="28"/>
          <w:szCs w:val="28"/>
        </w:rPr>
        <w:t xml:space="preserve"> 1 (</w:t>
      </w:r>
      <w:proofErr w:type="spellStart"/>
      <w:r w:rsidRPr="00B119BF">
        <w:rPr>
          <w:rFonts w:ascii="Times New Roman" w:hAnsi="Times New Roman" w:cs="Times New Roman"/>
          <w:color w:val="0D0D0D" w:themeColor="text1" w:themeTint="F2"/>
          <w:sz w:val="28"/>
          <w:szCs w:val="28"/>
        </w:rPr>
        <w:t>Чарашское</w:t>
      </w:r>
      <w:proofErr w:type="spellEnd"/>
      <w:r w:rsidRPr="00B119BF">
        <w:rPr>
          <w:rFonts w:ascii="Times New Roman" w:hAnsi="Times New Roman" w:cs="Times New Roman"/>
          <w:color w:val="0D0D0D" w:themeColor="text1" w:themeTint="F2"/>
          <w:sz w:val="28"/>
          <w:szCs w:val="28"/>
        </w:rPr>
        <w:t xml:space="preserve">), расположенное в 16 км восточнее </w:t>
      </w:r>
      <w:r w:rsidR="00F36E73">
        <w:rPr>
          <w:rFonts w:ascii="Times New Roman" w:hAnsi="Times New Roman" w:cs="Times New Roman"/>
          <w:color w:val="0D0D0D" w:themeColor="text1" w:themeTint="F2"/>
          <w:sz w:val="28"/>
          <w:szCs w:val="28"/>
        </w:rPr>
        <w:br/>
      </w:r>
      <w:r w:rsidRPr="00B119BF">
        <w:rPr>
          <w:rFonts w:ascii="Times New Roman" w:hAnsi="Times New Roman" w:cs="Times New Roman"/>
          <w:color w:val="0D0D0D" w:themeColor="text1" w:themeTint="F2"/>
          <w:sz w:val="28"/>
          <w:szCs w:val="28"/>
        </w:rPr>
        <w:lastRenderedPageBreak/>
        <w:t xml:space="preserve">г. Кызыла, его утвержденные запасы составляют 4203 тыс. куб. м (светло-серого цвета), </w:t>
      </w:r>
      <w:proofErr w:type="spellStart"/>
      <w:r w:rsidRPr="00B119BF">
        <w:rPr>
          <w:rFonts w:ascii="Times New Roman" w:hAnsi="Times New Roman" w:cs="Times New Roman"/>
          <w:color w:val="0D0D0D" w:themeColor="text1" w:themeTint="F2"/>
          <w:sz w:val="28"/>
          <w:szCs w:val="28"/>
        </w:rPr>
        <w:t>Эрзинское</w:t>
      </w:r>
      <w:proofErr w:type="spellEnd"/>
      <w:r w:rsidRPr="00B119BF">
        <w:rPr>
          <w:rFonts w:ascii="Times New Roman" w:hAnsi="Times New Roman" w:cs="Times New Roman"/>
          <w:color w:val="0D0D0D" w:themeColor="text1" w:themeTint="F2"/>
          <w:sz w:val="28"/>
          <w:szCs w:val="28"/>
        </w:rPr>
        <w:t xml:space="preserve"> (2850 тыс. куб. м, цвет от светло-серого до светло-красного), </w:t>
      </w:r>
      <w:proofErr w:type="spellStart"/>
      <w:r w:rsidRPr="00B119BF">
        <w:rPr>
          <w:rFonts w:ascii="Times New Roman" w:hAnsi="Times New Roman" w:cs="Times New Roman"/>
          <w:color w:val="0D0D0D" w:themeColor="text1" w:themeTint="F2"/>
          <w:sz w:val="28"/>
          <w:szCs w:val="28"/>
        </w:rPr>
        <w:t>Хову-Аксынское</w:t>
      </w:r>
      <w:proofErr w:type="spellEnd"/>
      <w:r w:rsidRPr="00B119BF">
        <w:rPr>
          <w:rFonts w:ascii="Times New Roman" w:hAnsi="Times New Roman" w:cs="Times New Roman"/>
          <w:color w:val="0D0D0D" w:themeColor="text1" w:themeTint="F2"/>
          <w:sz w:val="28"/>
          <w:szCs w:val="28"/>
        </w:rPr>
        <w:t xml:space="preserve"> (2500 тыс. куб., имеет светло-розовый и красно-бурый оттенок) и Бай-</w:t>
      </w:r>
      <w:proofErr w:type="spellStart"/>
      <w:r w:rsidRPr="00B119BF">
        <w:rPr>
          <w:rFonts w:ascii="Times New Roman" w:hAnsi="Times New Roman" w:cs="Times New Roman"/>
          <w:color w:val="0D0D0D" w:themeColor="text1" w:themeTint="F2"/>
          <w:sz w:val="28"/>
          <w:szCs w:val="28"/>
        </w:rPr>
        <w:t>Тайгинское</w:t>
      </w:r>
      <w:proofErr w:type="spellEnd"/>
      <w:r w:rsidRPr="00B119BF">
        <w:rPr>
          <w:rFonts w:ascii="Times New Roman" w:hAnsi="Times New Roman" w:cs="Times New Roman"/>
          <w:color w:val="0D0D0D" w:themeColor="text1" w:themeTint="F2"/>
          <w:sz w:val="28"/>
          <w:szCs w:val="28"/>
        </w:rPr>
        <w:t xml:space="preserve"> (400 тыс. куб., цвет от светло-розового до красно-коричневого).</w:t>
      </w:r>
    </w:p>
    <w:p w14:paraId="0FB14846" w14:textId="0EB92FF0"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Наиболее значимыми месторождениями мрамора являются </w:t>
      </w:r>
      <w:proofErr w:type="spellStart"/>
      <w:r w:rsidRPr="00B119BF">
        <w:rPr>
          <w:rFonts w:ascii="Times New Roman" w:hAnsi="Times New Roman" w:cs="Times New Roman"/>
          <w:color w:val="0D0D0D" w:themeColor="text1" w:themeTint="F2"/>
          <w:sz w:val="28"/>
          <w:szCs w:val="28"/>
        </w:rPr>
        <w:t>Эрзинское</w:t>
      </w:r>
      <w:proofErr w:type="spellEnd"/>
      <w:r w:rsidRPr="00B119BF">
        <w:rPr>
          <w:rFonts w:ascii="Times New Roman" w:hAnsi="Times New Roman" w:cs="Times New Roman"/>
          <w:color w:val="0D0D0D" w:themeColor="text1" w:themeTint="F2"/>
          <w:sz w:val="28"/>
          <w:szCs w:val="28"/>
        </w:rPr>
        <w:t xml:space="preserve"> и </w:t>
      </w:r>
      <w:proofErr w:type="spellStart"/>
      <w:r w:rsidRPr="00B119BF">
        <w:rPr>
          <w:rFonts w:ascii="Times New Roman" w:hAnsi="Times New Roman" w:cs="Times New Roman"/>
          <w:color w:val="0D0D0D" w:themeColor="text1" w:themeTint="F2"/>
          <w:sz w:val="28"/>
          <w:szCs w:val="28"/>
        </w:rPr>
        <w:t>Холчукское</w:t>
      </w:r>
      <w:proofErr w:type="spellEnd"/>
      <w:r w:rsidRPr="00B119BF">
        <w:rPr>
          <w:rFonts w:ascii="Times New Roman" w:hAnsi="Times New Roman" w:cs="Times New Roman"/>
          <w:color w:val="0D0D0D" w:themeColor="text1" w:themeTint="F2"/>
          <w:sz w:val="28"/>
          <w:szCs w:val="28"/>
        </w:rPr>
        <w:t xml:space="preserve">. Мрамор </w:t>
      </w:r>
      <w:proofErr w:type="spellStart"/>
      <w:r w:rsidRPr="00B119BF">
        <w:rPr>
          <w:rFonts w:ascii="Times New Roman" w:hAnsi="Times New Roman" w:cs="Times New Roman"/>
          <w:color w:val="0D0D0D" w:themeColor="text1" w:themeTint="F2"/>
          <w:sz w:val="28"/>
          <w:szCs w:val="28"/>
        </w:rPr>
        <w:t>Эрзинского</w:t>
      </w:r>
      <w:proofErr w:type="spellEnd"/>
      <w:r w:rsidRPr="00B119BF">
        <w:rPr>
          <w:rFonts w:ascii="Times New Roman" w:hAnsi="Times New Roman" w:cs="Times New Roman"/>
          <w:color w:val="0D0D0D" w:themeColor="text1" w:themeTint="F2"/>
          <w:sz w:val="28"/>
          <w:szCs w:val="28"/>
        </w:rPr>
        <w:t xml:space="preserve"> месторождения имеет серо-голубоватый оттенок, </w:t>
      </w:r>
      <w:proofErr w:type="spellStart"/>
      <w:r w:rsidRPr="00B119BF">
        <w:rPr>
          <w:rFonts w:ascii="Times New Roman" w:hAnsi="Times New Roman" w:cs="Times New Roman"/>
          <w:color w:val="0D0D0D" w:themeColor="text1" w:themeTint="F2"/>
          <w:sz w:val="28"/>
          <w:szCs w:val="28"/>
        </w:rPr>
        <w:t>Холчукского</w:t>
      </w:r>
      <w:proofErr w:type="spellEnd"/>
      <w:r w:rsidRPr="00B119BF">
        <w:rPr>
          <w:rFonts w:ascii="Times New Roman" w:hAnsi="Times New Roman" w:cs="Times New Roman"/>
          <w:color w:val="0D0D0D" w:themeColor="text1" w:themeTint="F2"/>
          <w:sz w:val="28"/>
          <w:szCs w:val="28"/>
        </w:rPr>
        <w:t xml:space="preserve"> </w:t>
      </w:r>
      <w:r w:rsidR="00A90CE0">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от розового до серого. Использование природных камней в качестве облицовочных материалов возможно при правильном их подборе при проектировании изделий, качественном выполнении отделочных работ, постоянном и квалифицированном уходе за ними.</w:t>
      </w:r>
    </w:p>
    <w:p w14:paraId="1F2E5B01" w14:textId="0E036A9B"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На территории республики находится месторождение цеолитов Каменное (цеолиты не относятся к общераспространенным), запасы по которому на государственном балансе не числятся. Месторождение находится в центральной, экономически освоенной части республики, в 24 км к северу от г. Кызыла. Интерес к </w:t>
      </w:r>
      <w:proofErr w:type="spellStart"/>
      <w:r w:rsidRPr="00B119BF">
        <w:rPr>
          <w:rFonts w:ascii="Times New Roman" w:hAnsi="Times New Roman" w:cs="Times New Roman"/>
          <w:color w:val="0D0D0D" w:themeColor="text1" w:themeTint="F2"/>
          <w:sz w:val="28"/>
          <w:szCs w:val="28"/>
        </w:rPr>
        <w:t>цеолитовому</w:t>
      </w:r>
      <w:proofErr w:type="spellEnd"/>
      <w:r w:rsidRPr="00B119BF">
        <w:rPr>
          <w:rFonts w:ascii="Times New Roman" w:hAnsi="Times New Roman" w:cs="Times New Roman"/>
          <w:color w:val="0D0D0D" w:themeColor="text1" w:themeTint="F2"/>
          <w:sz w:val="28"/>
          <w:szCs w:val="28"/>
        </w:rPr>
        <w:t xml:space="preserve"> сырью проявился в связи с возможностью их использования в качестве минерального удобрения, кормовых добавок при разведении птицы. Из сырья месторождения цеолитов Каменное возможно производство плитного и насыпного пеностекла </w:t>
      </w:r>
      <w:r w:rsidR="00A90CE0">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перспективного вида долговечного и экологически чистого теплоизоляционного материала.</w:t>
      </w:r>
    </w:p>
    <w:p w14:paraId="50660A55"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Балансовые запасы известняка </w:t>
      </w:r>
      <w:proofErr w:type="spellStart"/>
      <w:r w:rsidRPr="00B119BF">
        <w:rPr>
          <w:rFonts w:ascii="Times New Roman" w:hAnsi="Times New Roman" w:cs="Times New Roman"/>
          <w:color w:val="0D0D0D" w:themeColor="text1" w:themeTint="F2"/>
          <w:sz w:val="28"/>
          <w:szCs w:val="28"/>
        </w:rPr>
        <w:t>Хайыраканского</w:t>
      </w:r>
      <w:proofErr w:type="spellEnd"/>
      <w:r w:rsidRPr="00B119BF">
        <w:rPr>
          <w:rFonts w:ascii="Times New Roman" w:hAnsi="Times New Roman" w:cs="Times New Roman"/>
          <w:color w:val="0D0D0D" w:themeColor="text1" w:themeTint="F2"/>
          <w:sz w:val="28"/>
          <w:szCs w:val="28"/>
        </w:rPr>
        <w:t xml:space="preserve"> месторождения по сумме категорий А + В + С1 утверждены в количестве 19223 тыс. т, имеются перспективы его наращивания. Общая мощность продуктивной толщи около 295 м. Месторождение подготовлено для промышленного освоения.</w:t>
      </w:r>
    </w:p>
    <w:p w14:paraId="75A737F7"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Запасы цементных глин </w:t>
      </w:r>
      <w:proofErr w:type="spellStart"/>
      <w:r w:rsidRPr="00B119BF">
        <w:rPr>
          <w:rFonts w:ascii="Times New Roman" w:hAnsi="Times New Roman" w:cs="Times New Roman"/>
          <w:color w:val="0D0D0D" w:themeColor="text1" w:themeTint="F2"/>
          <w:sz w:val="28"/>
          <w:szCs w:val="28"/>
        </w:rPr>
        <w:t>Карачатского</w:t>
      </w:r>
      <w:proofErr w:type="spellEnd"/>
      <w:r w:rsidRPr="00B119BF">
        <w:rPr>
          <w:rFonts w:ascii="Times New Roman" w:hAnsi="Times New Roman" w:cs="Times New Roman"/>
          <w:color w:val="0D0D0D" w:themeColor="text1" w:themeTint="F2"/>
          <w:sz w:val="28"/>
          <w:szCs w:val="28"/>
        </w:rPr>
        <w:t xml:space="preserve"> месторождения по сумме категорий В + С1 утверждены в количестве 5836 тыс. т. Средняя мощность линзы 11,6 м. Гидрогеологические и горнотехнические условия благоприятны для открытой отработки. Месторождение подготовлено для промышленного освоения.</w:t>
      </w:r>
    </w:p>
    <w:p w14:paraId="2B1AFDCF"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proofErr w:type="spellStart"/>
      <w:r w:rsidRPr="00B119BF">
        <w:rPr>
          <w:rFonts w:ascii="Times New Roman" w:hAnsi="Times New Roman" w:cs="Times New Roman"/>
          <w:color w:val="0D0D0D" w:themeColor="text1" w:themeTint="F2"/>
          <w:sz w:val="28"/>
          <w:szCs w:val="28"/>
        </w:rPr>
        <w:t>Улатайское</w:t>
      </w:r>
      <w:proofErr w:type="spellEnd"/>
      <w:r w:rsidRPr="00B119BF">
        <w:rPr>
          <w:rFonts w:ascii="Times New Roman" w:hAnsi="Times New Roman" w:cs="Times New Roman"/>
          <w:color w:val="0D0D0D" w:themeColor="text1" w:themeTint="F2"/>
          <w:sz w:val="28"/>
          <w:szCs w:val="28"/>
        </w:rPr>
        <w:t xml:space="preserve"> месторождение железных руд оценивается в качестве сырьевой базы корректирующей добавки. Утвержденные балансовые запасы в контуре рекомендованного к разработке карьера по категории С1 составляют 248,0 тыс. т. Горно-геологические и гидрогеологические условия разработки месторождения простые. Месторождение подготовлено для промышленного освоения.</w:t>
      </w:r>
    </w:p>
    <w:p w14:paraId="3B233356" w14:textId="77777777" w:rsidR="00ED7A42"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В республике имеется основное сырье для производства в перспективе лицевого кирпича, майоликовых изделий, облицовочной плитки различного назначения, керамических сантехнических изделий, силикатных изделий, изделий из гипса, извести высокого качества, цемента, стекла и изделий на его основе, в том числе и пеностекла. Для этого необходимо планомерное проведение научно-</w:t>
      </w:r>
    </w:p>
    <w:p w14:paraId="3D1AF2CD" w14:textId="77777777" w:rsidR="00ED7A42" w:rsidRDefault="00ED7A42" w:rsidP="00ED7A42">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p>
    <w:p w14:paraId="4DE184B4" w14:textId="77777777" w:rsidR="00ED7A42" w:rsidRDefault="00ED7A42" w:rsidP="00ED7A42">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p>
    <w:p w14:paraId="5FACCC40" w14:textId="77777777" w:rsidR="00ED7A42" w:rsidRDefault="00ED7A42" w:rsidP="00ED7A42">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p>
    <w:p w14:paraId="4587CA70" w14:textId="50753FBC" w:rsidR="00B952DF" w:rsidRPr="00B119BF" w:rsidRDefault="00B952DF" w:rsidP="00ED7A42">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lastRenderedPageBreak/>
        <w:t>исследовательских работ на предмет получения различных видов строительных материалов из местного сырья или же с его использованием.</w:t>
      </w:r>
    </w:p>
    <w:p w14:paraId="056DF52C" w14:textId="62A9238D"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Лесной фонд Республики Тыва занимает 10882,9 тыс. га, из них: резервные </w:t>
      </w:r>
      <w:r w:rsidR="00A90CE0">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7543,5 тыс. га (69,4 процента), эксплуатационные </w:t>
      </w:r>
      <w:r w:rsidR="00A90CE0">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2257,5 (20,7 процента) тыс. га, защитные </w:t>
      </w:r>
      <w:r w:rsidR="003B18A3">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1081,9 тыс. га (9,9 процента). Площадь переданных лесных участков в аренду составляет 97,45 тыс. га или 0,89 процента от общей площади лесного фонда республики. Расчетная лесосека составляет 2570,4 тыс. куб. м, в том числе по хвойному хозяйству </w:t>
      </w:r>
      <w:r w:rsidR="003B18A3">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2181,3 тыс. куб. м (84,9 процента), по </w:t>
      </w:r>
      <w:proofErr w:type="spellStart"/>
      <w:r w:rsidRPr="00B119BF">
        <w:rPr>
          <w:rFonts w:ascii="Times New Roman" w:hAnsi="Times New Roman" w:cs="Times New Roman"/>
          <w:color w:val="0D0D0D" w:themeColor="text1" w:themeTint="F2"/>
          <w:sz w:val="28"/>
          <w:szCs w:val="28"/>
        </w:rPr>
        <w:t>мягколиственному</w:t>
      </w:r>
      <w:proofErr w:type="spellEnd"/>
      <w:r w:rsidRPr="00B119BF">
        <w:rPr>
          <w:rFonts w:ascii="Times New Roman" w:hAnsi="Times New Roman" w:cs="Times New Roman"/>
          <w:color w:val="0D0D0D" w:themeColor="text1" w:themeTint="F2"/>
          <w:sz w:val="28"/>
          <w:szCs w:val="28"/>
        </w:rPr>
        <w:t xml:space="preserve"> </w:t>
      </w:r>
      <w:r w:rsidR="003B18A3">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389,1 тыс. куб. м (15,1 процента). Из преобладающих древесных хвойных пород лиственница составляет 53,5 процента, кедр </w:t>
      </w:r>
      <w:r w:rsidR="003B18A3">
        <w:rPr>
          <w:rFonts w:ascii="Times New Roman" w:hAnsi="Times New Roman" w:cs="Times New Roman"/>
          <w:color w:val="0D0D0D" w:themeColor="text1" w:themeTint="F2"/>
          <w:sz w:val="28"/>
          <w:szCs w:val="28"/>
        </w:rPr>
        <w:t>–</w:t>
      </w:r>
      <w:r w:rsidRPr="00B119BF">
        <w:rPr>
          <w:rFonts w:ascii="Times New Roman" w:hAnsi="Times New Roman" w:cs="Times New Roman"/>
          <w:color w:val="0D0D0D" w:themeColor="text1" w:themeTint="F2"/>
          <w:sz w:val="28"/>
          <w:szCs w:val="28"/>
        </w:rPr>
        <w:t xml:space="preserve"> 44,4 процен</w:t>
      </w:r>
      <w:r w:rsidR="003B18A3">
        <w:rPr>
          <w:rFonts w:ascii="Times New Roman" w:hAnsi="Times New Roman" w:cs="Times New Roman"/>
          <w:color w:val="0D0D0D" w:themeColor="text1" w:themeTint="F2"/>
          <w:sz w:val="28"/>
          <w:szCs w:val="28"/>
        </w:rPr>
        <w:t>та, сосна –</w:t>
      </w:r>
      <w:r w:rsidRPr="00B119BF">
        <w:rPr>
          <w:rFonts w:ascii="Times New Roman" w:hAnsi="Times New Roman" w:cs="Times New Roman"/>
          <w:color w:val="0D0D0D" w:themeColor="text1" w:themeTint="F2"/>
          <w:sz w:val="28"/>
          <w:szCs w:val="28"/>
        </w:rPr>
        <w:t xml:space="preserve"> 1,5 процента. Прорабатывались вопросы о разработке проекта строительства на территории Тес-</w:t>
      </w:r>
      <w:proofErr w:type="spellStart"/>
      <w:r w:rsidRPr="00B119BF">
        <w:rPr>
          <w:rFonts w:ascii="Times New Roman" w:hAnsi="Times New Roman" w:cs="Times New Roman"/>
          <w:color w:val="0D0D0D" w:themeColor="text1" w:themeTint="F2"/>
          <w:sz w:val="28"/>
          <w:szCs w:val="28"/>
        </w:rPr>
        <w:t>Хемского</w:t>
      </w:r>
      <w:proofErr w:type="spellEnd"/>
      <w:r w:rsidRPr="00B119BF">
        <w:rPr>
          <w:rFonts w:ascii="Times New Roman" w:hAnsi="Times New Roman" w:cs="Times New Roman"/>
          <w:color w:val="0D0D0D" w:themeColor="text1" w:themeTint="F2"/>
          <w:sz w:val="28"/>
          <w:szCs w:val="28"/>
        </w:rPr>
        <w:t xml:space="preserve"> </w:t>
      </w:r>
      <w:proofErr w:type="spellStart"/>
      <w:r w:rsidRPr="00B119BF">
        <w:rPr>
          <w:rFonts w:ascii="Times New Roman" w:hAnsi="Times New Roman" w:cs="Times New Roman"/>
          <w:color w:val="0D0D0D" w:themeColor="text1" w:themeTint="F2"/>
          <w:sz w:val="28"/>
          <w:szCs w:val="28"/>
        </w:rPr>
        <w:t>кожууна</w:t>
      </w:r>
      <w:proofErr w:type="spellEnd"/>
      <w:r w:rsidRPr="00B119BF">
        <w:rPr>
          <w:rFonts w:ascii="Times New Roman" w:hAnsi="Times New Roman" w:cs="Times New Roman"/>
          <w:color w:val="0D0D0D" w:themeColor="text1" w:themeTint="F2"/>
          <w:sz w:val="28"/>
          <w:szCs w:val="28"/>
        </w:rPr>
        <w:t xml:space="preserve"> двух заводов по заготовке и глубокой переработке древесины. В свете современных требований необходимо предусмотреть выпуск деревянных стеновых панелей для малоэтажного домостроения.</w:t>
      </w:r>
    </w:p>
    <w:p w14:paraId="66633B39"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Лесосырьевая база республики способна удовлетворить потребности в строительных материалах не только республиканского рынка, но и соседних регионов, однако ее освоение ограничивается неразвитой внутриреспубликанской и межрегиональной транспортной инфраструктурой.</w:t>
      </w:r>
    </w:p>
    <w:p w14:paraId="07E3FA4A"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Многие месторождения Тувы характеризуются многокомпонентным составом, что при комплексном подходе к их освоению с извлечением попутных ценных элементов позволяет значительно повысить эффективность отработки месторождений.</w:t>
      </w:r>
    </w:p>
    <w:p w14:paraId="500590AB" w14:textId="77777777" w:rsidR="00B952DF" w:rsidRPr="00B119BF" w:rsidRDefault="00B952DF" w:rsidP="00B119BF">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 xml:space="preserve">Производство стройматериалов является уникальным утилизатором техногенных отходов как в качестве исходного сырья (хвосты добычи и обогащения полезных ископаемых, шлаки котельных, золы ТЭЦ и т.д.), так и в качестве </w:t>
      </w:r>
      <w:proofErr w:type="spellStart"/>
      <w:r w:rsidRPr="00B119BF">
        <w:rPr>
          <w:rFonts w:ascii="Times New Roman" w:hAnsi="Times New Roman" w:cs="Times New Roman"/>
          <w:color w:val="0D0D0D" w:themeColor="text1" w:themeTint="F2"/>
          <w:sz w:val="28"/>
          <w:szCs w:val="28"/>
        </w:rPr>
        <w:t>топливосодержащих</w:t>
      </w:r>
      <w:proofErr w:type="spellEnd"/>
      <w:r w:rsidRPr="00B119BF">
        <w:rPr>
          <w:rFonts w:ascii="Times New Roman" w:hAnsi="Times New Roman" w:cs="Times New Roman"/>
          <w:color w:val="0D0D0D" w:themeColor="text1" w:themeTint="F2"/>
          <w:sz w:val="28"/>
          <w:szCs w:val="28"/>
        </w:rPr>
        <w:t xml:space="preserve"> отходов (опилки, стружка, использованные автопокрышки и т.д.) Это дает возможность при производстве стройматериалов одновременно решать проблему оздоровления окружающей среды. В связи с чем необходимо рассмотреть возможность строительства на территории республики предприятий по переработке техногенных отходов.</w:t>
      </w:r>
    </w:p>
    <w:p w14:paraId="008BDB46" w14:textId="77777777" w:rsidR="00B952DF" w:rsidRPr="00B119BF" w:rsidRDefault="00B952DF" w:rsidP="003B18A3">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1067B62B" w14:textId="77777777" w:rsidR="00B952DF" w:rsidRPr="00B119BF" w:rsidRDefault="00B952DF" w:rsidP="003B18A3">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Месторождения полезных ископаемых для производства</w:t>
      </w:r>
    </w:p>
    <w:p w14:paraId="75C449C3" w14:textId="77777777" w:rsidR="00B952DF" w:rsidRPr="00B119BF" w:rsidRDefault="00B952DF" w:rsidP="003B18A3">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B119BF">
        <w:rPr>
          <w:rFonts w:ascii="Times New Roman" w:hAnsi="Times New Roman" w:cs="Times New Roman"/>
          <w:color w:val="0D0D0D" w:themeColor="text1" w:themeTint="F2"/>
          <w:sz w:val="28"/>
          <w:szCs w:val="28"/>
        </w:rPr>
        <w:t>строительных материалов в Республике Тыва</w:t>
      </w:r>
    </w:p>
    <w:p w14:paraId="064EC7C0" w14:textId="77777777" w:rsidR="00B952DF" w:rsidRPr="00B119BF" w:rsidRDefault="00B952DF" w:rsidP="003B18A3">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tbl>
      <w:tblPr>
        <w:tblStyle w:val="1"/>
        <w:tblW w:w="10206" w:type="dxa"/>
        <w:jc w:val="center"/>
        <w:tblLayout w:type="fixed"/>
        <w:tblCellMar>
          <w:left w:w="57" w:type="dxa"/>
          <w:right w:w="57" w:type="dxa"/>
        </w:tblCellMar>
        <w:tblLook w:val="0000" w:firstRow="0" w:lastRow="0" w:firstColumn="0" w:lastColumn="0" w:noHBand="0" w:noVBand="0"/>
      </w:tblPr>
      <w:tblGrid>
        <w:gridCol w:w="3120"/>
        <w:gridCol w:w="1417"/>
        <w:gridCol w:w="4678"/>
        <w:gridCol w:w="991"/>
      </w:tblGrid>
      <w:tr w:rsidR="0099487A" w:rsidRPr="003B18A3" w14:paraId="27F814A1" w14:textId="77777777" w:rsidTr="003B18A3">
        <w:trPr>
          <w:jc w:val="center"/>
        </w:trPr>
        <w:tc>
          <w:tcPr>
            <w:tcW w:w="3120" w:type="dxa"/>
          </w:tcPr>
          <w:p w14:paraId="634A3193" w14:textId="77777777" w:rsidR="00762FE2"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Административное </w:t>
            </w:r>
          </w:p>
          <w:p w14:paraId="1751BD09" w14:textId="305CC35F"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расположение</w:t>
            </w:r>
          </w:p>
        </w:tc>
        <w:tc>
          <w:tcPr>
            <w:tcW w:w="1417" w:type="dxa"/>
          </w:tcPr>
          <w:p w14:paraId="35CDC329"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Вид полезного ископаемого</w:t>
            </w:r>
          </w:p>
        </w:tc>
        <w:tc>
          <w:tcPr>
            <w:tcW w:w="4678" w:type="dxa"/>
          </w:tcPr>
          <w:p w14:paraId="31C4BAE9"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Месторождения</w:t>
            </w:r>
          </w:p>
        </w:tc>
        <w:tc>
          <w:tcPr>
            <w:tcW w:w="991" w:type="dxa"/>
          </w:tcPr>
          <w:p w14:paraId="63434D44"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Объем запасов</w:t>
            </w:r>
          </w:p>
        </w:tc>
      </w:tr>
      <w:tr w:rsidR="0099487A" w:rsidRPr="003B18A3" w14:paraId="1D655140" w14:textId="77777777" w:rsidTr="003B18A3">
        <w:trPr>
          <w:jc w:val="center"/>
        </w:trPr>
        <w:tc>
          <w:tcPr>
            <w:tcW w:w="3120" w:type="dxa"/>
          </w:tcPr>
          <w:p w14:paraId="733C1FAE"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w:t>
            </w:r>
          </w:p>
        </w:tc>
        <w:tc>
          <w:tcPr>
            <w:tcW w:w="1417" w:type="dxa"/>
          </w:tcPr>
          <w:p w14:paraId="64984314"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2</w:t>
            </w:r>
          </w:p>
        </w:tc>
        <w:tc>
          <w:tcPr>
            <w:tcW w:w="4678" w:type="dxa"/>
          </w:tcPr>
          <w:p w14:paraId="4052539F"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w:t>
            </w:r>
          </w:p>
        </w:tc>
        <w:tc>
          <w:tcPr>
            <w:tcW w:w="991" w:type="dxa"/>
          </w:tcPr>
          <w:p w14:paraId="315ED02E"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4</w:t>
            </w:r>
          </w:p>
        </w:tc>
      </w:tr>
      <w:tr w:rsidR="0099487A" w:rsidRPr="003B18A3" w14:paraId="590CA22C" w14:textId="77777777" w:rsidTr="003B18A3">
        <w:trPr>
          <w:jc w:val="center"/>
        </w:trPr>
        <w:tc>
          <w:tcPr>
            <w:tcW w:w="3120" w:type="dxa"/>
          </w:tcPr>
          <w:p w14:paraId="52EAC43D"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1. </w:t>
            </w:r>
            <w:proofErr w:type="spellStart"/>
            <w:r w:rsidRPr="003B18A3">
              <w:rPr>
                <w:rFonts w:ascii="Times New Roman" w:hAnsi="Times New Roman"/>
                <w:color w:val="0D0D0D" w:themeColor="text1" w:themeTint="F2"/>
                <w:sz w:val="24"/>
                <w:szCs w:val="24"/>
              </w:rPr>
              <w:t>Кызылский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val="restart"/>
          </w:tcPr>
          <w:p w14:paraId="137736A6"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песчано-гравийные породы (тыс. куб. м)</w:t>
            </w:r>
          </w:p>
        </w:tc>
        <w:tc>
          <w:tcPr>
            <w:tcW w:w="4678" w:type="dxa"/>
          </w:tcPr>
          <w:p w14:paraId="5F7833A7"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23 км юго-западнее г. Кызыла</w:t>
            </w:r>
          </w:p>
        </w:tc>
        <w:tc>
          <w:tcPr>
            <w:tcW w:w="991" w:type="dxa"/>
          </w:tcPr>
          <w:p w14:paraId="21627419"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10487</w:t>
            </w:r>
          </w:p>
        </w:tc>
      </w:tr>
      <w:tr w:rsidR="0099487A" w:rsidRPr="003B18A3" w14:paraId="06B3BDC4" w14:textId="77777777" w:rsidTr="003B18A3">
        <w:trPr>
          <w:jc w:val="center"/>
        </w:trPr>
        <w:tc>
          <w:tcPr>
            <w:tcW w:w="3120" w:type="dxa"/>
            <w:vMerge w:val="restart"/>
          </w:tcPr>
          <w:p w14:paraId="54B64993"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2. Пий-</w:t>
            </w:r>
            <w:proofErr w:type="spellStart"/>
            <w:r w:rsidRPr="003B18A3">
              <w:rPr>
                <w:rFonts w:ascii="Times New Roman" w:hAnsi="Times New Roman"/>
                <w:color w:val="0D0D0D" w:themeColor="text1" w:themeTint="F2"/>
                <w:sz w:val="24"/>
                <w:szCs w:val="24"/>
              </w:rPr>
              <w:t>Хемский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70317334"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341D73D3"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м. </w:t>
            </w:r>
            <w:proofErr w:type="spellStart"/>
            <w:r w:rsidRPr="003B18A3">
              <w:rPr>
                <w:rFonts w:ascii="Times New Roman" w:hAnsi="Times New Roman"/>
                <w:color w:val="0D0D0D" w:themeColor="text1" w:themeTint="F2"/>
                <w:sz w:val="24"/>
                <w:szCs w:val="24"/>
              </w:rPr>
              <w:t>Чихачевское</w:t>
            </w:r>
            <w:proofErr w:type="spellEnd"/>
          </w:p>
        </w:tc>
        <w:tc>
          <w:tcPr>
            <w:tcW w:w="991" w:type="dxa"/>
          </w:tcPr>
          <w:p w14:paraId="68F128B6"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15272</w:t>
            </w:r>
          </w:p>
        </w:tc>
      </w:tr>
      <w:tr w:rsidR="0099487A" w:rsidRPr="003B18A3" w14:paraId="2ACA6CBF" w14:textId="77777777" w:rsidTr="003B18A3">
        <w:trPr>
          <w:jc w:val="center"/>
        </w:trPr>
        <w:tc>
          <w:tcPr>
            <w:tcW w:w="3120" w:type="dxa"/>
            <w:vMerge/>
          </w:tcPr>
          <w:p w14:paraId="3883AE0B"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7" w:type="dxa"/>
            <w:vMerge/>
          </w:tcPr>
          <w:p w14:paraId="2EB8AB6C"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4678" w:type="dxa"/>
          </w:tcPr>
          <w:p w14:paraId="7D951663"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м. </w:t>
            </w:r>
            <w:proofErr w:type="spellStart"/>
            <w:r w:rsidRPr="003B18A3">
              <w:rPr>
                <w:rFonts w:ascii="Times New Roman" w:hAnsi="Times New Roman"/>
                <w:color w:val="0D0D0D" w:themeColor="text1" w:themeTint="F2"/>
                <w:sz w:val="24"/>
                <w:szCs w:val="24"/>
              </w:rPr>
              <w:t>Бегрединское</w:t>
            </w:r>
            <w:proofErr w:type="spellEnd"/>
          </w:p>
        </w:tc>
        <w:tc>
          <w:tcPr>
            <w:tcW w:w="991" w:type="dxa"/>
          </w:tcPr>
          <w:p w14:paraId="5B88D118"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78</w:t>
            </w:r>
          </w:p>
        </w:tc>
      </w:tr>
      <w:tr w:rsidR="0099487A" w:rsidRPr="003B18A3" w14:paraId="21636FEE" w14:textId="77777777" w:rsidTr="003B18A3">
        <w:trPr>
          <w:jc w:val="center"/>
        </w:trPr>
        <w:tc>
          <w:tcPr>
            <w:tcW w:w="3120" w:type="dxa"/>
          </w:tcPr>
          <w:p w14:paraId="32BAABDC"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3. </w:t>
            </w:r>
            <w:proofErr w:type="spellStart"/>
            <w:r w:rsidRPr="003B18A3">
              <w:rPr>
                <w:rFonts w:ascii="Times New Roman" w:hAnsi="Times New Roman"/>
                <w:color w:val="0D0D0D" w:themeColor="text1" w:themeTint="F2"/>
                <w:sz w:val="24"/>
                <w:szCs w:val="24"/>
              </w:rPr>
              <w:t>Каа-Хемский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3E5FF3E9"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021CF516"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2,5 км на северо-восток от с. Сарыг-Сеп</w:t>
            </w:r>
          </w:p>
        </w:tc>
        <w:tc>
          <w:tcPr>
            <w:tcW w:w="991" w:type="dxa"/>
          </w:tcPr>
          <w:p w14:paraId="2BF2EC64"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101</w:t>
            </w:r>
          </w:p>
        </w:tc>
      </w:tr>
      <w:tr w:rsidR="0099487A" w:rsidRPr="003B18A3" w14:paraId="4CB71ABE" w14:textId="77777777" w:rsidTr="003B18A3">
        <w:trPr>
          <w:jc w:val="center"/>
        </w:trPr>
        <w:tc>
          <w:tcPr>
            <w:tcW w:w="3120" w:type="dxa"/>
          </w:tcPr>
          <w:p w14:paraId="7EC9BF65"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4. Бай-</w:t>
            </w:r>
            <w:proofErr w:type="spellStart"/>
            <w:r w:rsidRPr="003B18A3">
              <w:rPr>
                <w:rFonts w:ascii="Times New Roman" w:hAnsi="Times New Roman"/>
                <w:color w:val="0D0D0D" w:themeColor="text1" w:themeTint="F2"/>
                <w:sz w:val="24"/>
                <w:szCs w:val="24"/>
              </w:rPr>
              <w:t>Тайгинский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1CC07FE7"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1FF77E49"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3,5 км к северу-востоку от с. Тээли</w:t>
            </w:r>
          </w:p>
        </w:tc>
        <w:tc>
          <w:tcPr>
            <w:tcW w:w="991" w:type="dxa"/>
          </w:tcPr>
          <w:p w14:paraId="74B4874A"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83</w:t>
            </w:r>
          </w:p>
        </w:tc>
      </w:tr>
    </w:tbl>
    <w:p w14:paraId="1718F2A2" w14:textId="77777777" w:rsidR="00F74B09" w:rsidRDefault="00F74B09" w:rsidP="00F74B09">
      <w:pPr>
        <w:spacing w:after="0" w:line="240" w:lineRule="auto"/>
      </w:pPr>
    </w:p>
    <w:tbl>
      <w:tblPr>
        <w:tblStyle w:val="1"/>
        <w:tblW w:w="10206" w:type="dxa"/>
        <w:jc w:val="center"/>
        <w:tblLayout w:type="fixed"/>
        <w:tblCellMar>
          <w:left w:w="57" w:type="dxa"/>
          <w:right w:w="57" w:type="dxa"/>
        </w:tblCellMar>
        <w:tblLook w:val="0000" w:firstRow="0" w:lastRow="0" w:firstColumn="0" w:lastColumn="0" w:noHBand="0" w:noVBand="0"/>
      </w:tblPr>
      <w:tblGrid>
        <w:gridCol w:w="3120"/>
        <w:gridCol w:w="1417"/>
        <w:gridCol w:w="4678"/>
        <w:gridCol w:w="991"/>
      </w:tblGrid>
      <w:tr w:rsidR="00F74B09" w:rsidRPr="003B18A3" w14:paraId="679D5862" w14:textId="77777777" w:rsidTr="00A655BE">
        <w:trPr>
          <w:tblHeader/>
          <w:jc w:val="center"/>
        </w:trPr>
        <w:tc>
          <w:tcPr>
            <w:tcW w:w="3120" w:type="dxa"/>
          </w:tcPr>
          <w:p w14:paraId="0F37C3F3" w14:textId="77777777" w:rsidR="00F74B09" w:rsidRPr="003B18A3" w:rsidRDefault="00F74B09" w:rsidP="00A655BE">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w:t>
            </w:r>
          </w:p>
        </w:tc>
        <w:tc>
          <w:tcPr>
            <w:tcW w:w="1417" w:type="dxa"/>
          </w:tcPr>
          <w:p w14:paraId="69650563" w14:textId="77777777" w:rsidR="00F74B09" w:rsidRPr="003B18A3" w:rsidRDefault="00F74B09" w:rsidP="00A655BE">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2</w:t>
            </w:r>
          </w:p>
        </w:tc>
        <w:tc>
          <w:tcPr>
            <w:tcW w:w="4678" w:type="dxa"/>
          </w:tcPr>
          <w:p w14:paraId="638C8513" w14:textId="77777777" w:rsidR="00F74B09" w:rsidRPr="003B18A3" w:rsidRDefault="00F74B09" w:rsidP="00A655BE">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w:t>
            </w:r>
          </w:p>
        </w:tc>
        <w:tc>
          <w:tcPr>
            <w:tcW w:w="991" w:type="dxa"/>
          </w:tcPr>
          <w:p w14:paraId="20DA0923" w14:textId="77777777" w:rsidR="00F74B09" w:rsidRPr="003B18A3" w:rsidRDefault="00F74B09" w:rsidP="00A655BE">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4</w:t>
            </w:r>
          </w:p>
        </w:tc>
      </w:tr>
      <w:tr w:rsidR="0099487A" w:rsidRPr="003B18A3" w14:paraId="7060C5C7" w14:textId="77777777" w:rsidTr="003B18A3">
        <w:trPr>
          <w:jc w:val="center"/>
        </w:trPr>
        <w:tc>
          <w:tcPr>
            <w:tcW w:w="3120" w:type="dxa"/>
            <w:vMerge w:val="restart"/>
          </w:tcPr>
          <w:p w14:paraId="2789C46A"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5. </w:t>
            </w:r>
            <w:proofErr w:type="spellStart"/>
            <w:r w:rsidRPr="003B18A3">
              <w:rPr>
                <w:rFonts w:ascii="Times New Roman" w:hAnsi="Times New Roman"/>
                <w:color w:val="0D0D0D" w:themeColor="text1" w:themeTint="F2"/>
                <w:sz w:val="24"/>
                <w:szCs w:val="24"/>
              </w:rPr>
              <w:t>Овюрский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val="restart"/>
          </w:tcPr>
          <w:p w14:paraId="6B40E4BB"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3393CC0D"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 17 км северо-восточнее с. </w:t>
            </w:r>
            <w:proofErr w:type="spellStart"/>
            <w:r w:rsidRPr="003B18A3">
              <w:rPr>
                <w:rFonts w:ascii="Times New Roman" w:hAnsi="Times New Roman"/>
                <w:color w:val="0D0D0D" w:themeColor="text1" w:themeTint="F2"/>
                <w:sz w:val="24"/>
                <w:szCs w:val="24"/>
              </w:rPr>
              <w:t>Хандагайты</w:t>
            </w:r>
            <w:proofErr w:type="spellEnd"/>
          </w:p>
        </w:tc>
        <w:tc>
          <w:tcPr>
            <w:tcW w:w="991" w:type="dxa"/>
          </w:tcPr>
          <w:p w14:paraId="4807DAC6"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433</w:t>
            </w:r>
          </w:p>
        </w:tc>
      </w:tr>
      <w:tr w:rsidR="0099487A" w:rsidRPr="003B18A3" w14:paraId="40BFF217" w14:textId="77777777" w:rsidTr="003B18A3">
        <w:trPr>
          <w:jc w:val="center"/>
        </w:trPr>
        <w:tc>
          <w:tcPr>
            <w:tcW w:w="3120" w:type="dxa"/>
            <w:vMerge/>
          </w:tcPr>
          <w:p w14:paraId="4B905A0E"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7" w:type="dxa"/>
            <w:vMerge/>
          </w:tcPr>
          <w:p w14:paraId="7BDBA12D"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4678" w:type="dxa"/>
          </w:tcPr>
          <w:p w14:paraId="33C3303D"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м. </w:t>
            </w:r>
            <w:proofErr w:type="spellStart"/>
            <w:r w:rsidRPr="003B18A3">
              <w:rPr>
                <w:rFonts w:ascii="Times New Roman" w:hAnsi="Times New Roman"/>
                <w:color w:val="0D0D0D" w:themeColor="text1" w:themeTint="F2"/>
                <w:sz w:val="24"/>
                <w:szCs w:val="24"/>
              </w:rPr>
              <w:t>Ораш</w:t>
            </w:r>
            <w:proofErr w:type="spellEnd"/>
          </w:p>
        </w:tc>
        <w:tc>
          <w:tcPr>
            <w:tcW w:w="991" w:type="dxa"/>
          </w:tcPr>
          <w:p w14:paraId="621E556C"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65,2</w:t>
            </w:r>
          </w:p>
        </w:tc>
      </w:tr>
      <w:tr w:rsidR="0099487A" w:rsidRPr="003B18A3" w14:paraId="6D987374" w14:textId="77777777" w:rsidTr="003B18A3">
        <w:trPr>
          <w:jc w:val="center"/>
        </w:trPr>
        <w:tc>
          <w:tcPr>
            <w:tcW w:w="3120" w:type="dxa"/>
          </w:tcPr>
          <w:p w14:paraId="1EB73EBD"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6. </w:t>
            </w:r>
            <w:proofErr w:type="spellStart"/>
            <w:r w:rsidRPr="003B18A3">
              <w:rPr>
                <w:rFonts w:ascii="Times New Roman" w:hAnsi="Times New Roman"/>
                <w:color w:val="0D0D0D" w:themeColor="text1" w:themeTint="F2"/>
                <w:sz w:val="24"/>
                <w:szCs w:val="24"/>
              </w:rPr>
              <w:t>Эрзинский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76EE9F17"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3B5A2BAB"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м. </w:t>
            </w:r>
            <w:proofErr w:type="spellStart"/>
            <w:r w:rsidRPr="003B18A3">
              <w:rPr>
                <w:rFonts w:ascii="Times New Roman" w:hAnsi="Times New Roman"/>
                <w:color w:val="0D0D0D" w:themeColor="text1" w:themeTint="F2"/>
                <w:sz w:val="24"/>
                <w:szCs w:val="24"/>
              </w:rPr>
              <w:t>Эрзинское</w:t>
            </w:r>
            <w:proofErr w:type="spellEnd"/>
          </w:p>
        </w:tc>
        <w:tc>
          <w:tcPr>
            <w:tcW w:w="991" w:type="dxa"/>
          </w:tcPr>
          <w:p w14:paraId="0D4A11C5"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58</w:t>
            </w:r>
          </w:p>
        </w:tc>
      </w:tr>
      <w:tr w:rsidR="0099487A" w:rsidRPr="003B18A3" w14:paraId="07A999B9" w14:textId="77777777" w:rsidTr="003B18A3">
        <w:trPr>
          <w:jc w:val="center"/>
        </w:trPr>
        <w:tc>
          <w:tcPr>
            <w:tcW w:w="3120" w:type="dxa"/>
            <w:vMerge w:val="restart"/>
          </w:tcPr>
          <w:p w14:paraId="0C920E86"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7. </w:t>
            </w:r>
            <w:proofErr w:type="spellStart"/>
            <w:r w:rsidRPr="003B18A3">
              <w:rPr>
                <w:rFonts w:ascii="Times New Roman" w:hAnsi="Times New Roman"/>
                <w:color w:val="0D0D0D" w:themeColor="text1" w:themeTint="F2"/>
                <w:sz w:val="24"/>
                <w:szCs w:val="24"/>
              </w:rPr>
              <w:t>Улуг-Хемский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5A43D503"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774FC5FA"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 3,5 км от г. </w:t>
            </w:r>
            <w:proofErr w:type="spellStart"/>
            <w:r w:rsidRPr="003B18A3">
              <w:rPr>
                <w:rFonts w:ascii="Times New Roman" w:hAnsi="Times New Roman"/>
                <w:color w:val="0D0D0D" w:themeColor="text1" w:themeTint="F2"/>
                <w:sz w:val="24"/>
                <w:szCs w:val="24"/>
              </w:rPr>
              <w:t>Шагонара</w:t>
            </w:r>
            <w:proofErr w:type="spellEnd"/>
          </w:p>
        </w:tc>
        <w:tc>
          <w:tcPr>
            <w:tcW w:w="991" w:type="dxa"/>
          </w:tcPr>
          <w:p w14:paraId="4A6B0B9E"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1496,4</w:t>
            </w:r>
          </w:p>
        </w:tc>
      </w:tr>
      <w:tr w:rsidR="0099487A" w:rsidRPr="003B18A3" w14:paraId="3633FB27" w14:textId="77777777" w:rsidTr="003B18A3">
        <w:trPr>
          <w:jc w:val="center"/>
        </w:trPr>
        <w:tc>
          <w:tcPr>
            <w:tcW w:w="3120" w:type="dxa"/>
            <w:vMerge/>
          </w:tcPr>
          <w:p w14:paraId="107B0236"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7" w:type="dxa"/>
            <w:vMerge/>
          </w:tcPr>
          <w:p w14:paraId="5A108757"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4678" w:type="dxa"/>
          </w:tcPr>
          <w:p w14:paraId="4724F783"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 25 км восточнее г. </w:t>
            </w:r>
            <w:proofErr w:type="spellStart"/>
            <w:r w:rsidRPr="003B18A3">
              <w:rPr>
                <w:rFonts w:ascii="Times New Roman" w:hAnsi="Times New Roman"/>
                <w:color w:val="0D0D0D" w:themeColor="text1" w:themeTint="F2"/>
                <w:sz w:val="24"/>
                <w:szCs w:val="24"/>
              </w:rPr>
              <w:t>Шагонара</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Ийи-Тальское</w:t>
            </w:r>
            <w:proofErr w:type="spellEnd"/>
            <w:r w:rsidRPr="003B18A3">
              <w:rPr>
                <w:rFonts w:ascii="Times New Roman" w:hAnsi="Times New Roman"/>
                <w:color w:val="0D0D0D" w:themeColor="text1" w:themeTint="F2"/>
                <w:sz w:val="24"/>
                <w:szCs w:val="24"/>
              </w:rPr>
              <w:t>)</w:t>
            </w:r>
          </w:p>
        </w:tc>
        <w:tc>
          <w:tcPr>
            <w:tcW w:w="991" w:type="dxa"/>
          </w:tcPr>
          <w:p w14:paraId="70382D6F"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412</w:t>
            </w:r>
          </w:p>
        </w:tc>
      </w:tr>
      <w:tr w:rsidR="0099487A" w:rsidRPr="003B18A3" w14:paraId="1BA9CD91" w14:textId="77777777" w:rsidTr="003B18A3">
        <w:trPr>
          <w:jc w:val="center"/>
        </w:trPr>
        <w:tc>
          <w:tcPr>
            <w:tcW w:w="3120" w:type="dxa"/>
            <w:vMerge/>
          </w:tcPr>
          <w:p w14:paraId="0336DC84"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7" w:type="dxa"/>
            <w:vMerge/>
          </w:tcPr>
          <w:p w14:paraId="6AB66328"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4678" w:type="dxa"/>
          </w:tcPr>
          <w:p w14:paraId="7206E001"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 8 км от г. </w:t>
            </w:r>
            <w:proofErr w:type="spellStart"/>
            <w:r w:rsidRPr="003B18A3">
              <w:rPr>
                <w:rFonts w:ascii="Times New Roman" w:hAnsi="Times New Roman"/>
                <w:color w:val="0D0D0D" w:themeColor="text1" w:themeTint="F2"/>
                <w:sz w:val="24"/>
                <w:szCs w:val="24"/>
              </w:rPr>
              <w:t>Шагонара</w:t>
            </w:r>
            <w:proofErr w:type="spellEnd"/>
            <w:r w:rsidRPr="003B18A3">
              <w:rPr>
                <w:rFonts w:ascii="Times New Roman" w:hAnsi="Times New Roman"/>
                <w:color w:val="0D0D0D" w:themeColor="text1" w:themeTint="F2"/>
                <w:sz w:val="24"/>
                <w:szCs w:val="24"/>
              </w:rPr>
              <w:t xml:space="preserve">, левый берег р. </w:t>
            </w:r>
            <w:proofErr w:type="spellStart"/>
            <w:r w:rsidRPr="003B18A3">
              <w:rPr>
                <w:rFonts w:ascii="Times New Roman" w:hAnsi="Times New Roman"/>
                <w:color w:val="0D0D0D" w:themeColor="text1" w:themeTint="F2"/>
                <w:sz w:val="24"/>
                <w:szCs w:val="24"/>
              </w:rPr>
              <w:t>Улуг-Хем</w:t>
            </w:r>
            <w:proofErr w:type="spellEnd"/>
          </w:p>
        </w:tc>
        <w:tc>
          <w:tcPr>
            <w:tcW w:w="991" w:type="dxa"/>
          </w:tcPr>
          <w:p w14:paraId="0CCC7B7B"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867</w:t>
            </w:r>
          </w:p>
        </w:tc>
      </w:tr>
      <w:tr w:rsidR="0099487A" w:rsidRPr="003B18A3" w14:paraId="2EDE2874" w14:textId="77777777" w:rsidTr="003B18A3">
        <w:trPr>
          <w:jc w:val="center"/>
        </w:trPr>
        <w:tc>
          <w:tcPr>
            <w:tcW w:w="3120" w:type="dxa"/>
          </w:tcPr>
          <w:p w14:paraId="5C3FE9C6"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8. </w:t>
            </w:r>
            <w:proofErr w:type="spellStart"/>
            <w:r w:rsidRPr="003B18A3">
              <w:rPr>
                <w:rFonts w:ascii="Times New Roman" w:hAnsi="Times New Roman"/>
                <w:color w:val="0D0D0D" w:themeColor="text1" w:themeTint="F2"/>
                <w:sz w:val="24"/>
                <w:szCs w:val="24"/>
              </w:rPr>
              <w:t>Дзун-Хемчикский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1AF83051"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3E624FAB"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27 км западнее г. Чадана (</w:t>
            </w:r>
            <w:proofErr w:type="spellStart"/>
            <w:r w:rsidRPr="003B18A3">
              <w:rPr>
                <w:rFonts w:ascii="Times New Roman" w:hAnsi="Times New Roman"/>
                <w:color w:val="0D0D0D" w:themeColor="text1" w:themeTint="F2"/>
                <w:sz w:val="24"/>
                <w:szCs w:val="24"/>
              </w:rPr>
              <w:t>Хондергейское</w:t>
            </w:r>
            <w:proofErr w:type="spellEnd"/>
            <w:r w:rsidRPr="003B18A3">
              <w:rPr>
                <w:rFonts w:ascii="Times New Roman" w:hAnsi="Times New Roman"/>
                <w:color w:val="0D0D0D" w:themeColor="text1" w:themeTint="F2"/>
                <w:sz w:val="24"/>
                <w:szCs w:val="24"/>
              </w:rPr>
              <w:t>)</w:t>
            </w:r>
          </w:p>
        </w:tc>
        <w:tc>
          <w:tcPr>
            <w:tcW w:w="991" w:type="dxa"/>
          </w:tcPr>
          <w:p w14:paraId="5C972E75"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178,56</w:t>
            </w:r>
          </w:p>
        </w:tc>
      </w:tr>
      <w:tr w:rsidR="0099487A" w:rsidRPr="003B18A3" w14:paraId="0C8B4F5D" w14:textId="77777777" w:rsidTr="003B18A3">
        <w:trPr>
          <w:jc w:val="center"/>
        </w:trPr>
        <w:tc>
          <w:tcPr>
            <w:tcW w:w="3120" w:type="dxa"/>
            <w:vMerge w:val="restart"/>
          </w:tcPr>
          <w:p w14:paraId="1BC2BDD7"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9. </w:t>
            </w:r>
            <w:proofErr w:type="spellStart"/>
            <w:r w:rsidRPr="003B18A3">
              <w:rPr>
                <w:rFonts w:ascii="Times New Roman" w:hAnsi="Times New Roman"/>
                <w:color w:val="0D0D0D" w:themeColor="text1" w:themeTint="F2"/>
                <w:sz w:val="24"/>
                <w:szCs w:val="24"/>
              </w:rPr>
              <w:t>Барун-Хемчикский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18F99076"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3927D0EA"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2,5 км северо-западнее с. Кызыл-Мажалык</w:t>
            </w:r>
          </w:p>
        </w:tc>
        <w:tc>
          <w:tcPr>
            <w:tcW w:w="991" w:type="dxa"/>
          </w:tcPr>
          <w:p w14:paraId="478676E0"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5441</w:t>
            </w:r>
          </w:p>
        </w:tc>
      </w:tr>
      <w:tr w:rsidR="0099487A" w:rsidRPr="003B18A3" w14:paraId="2F368F41" w14:textId="77777777" w:rsidTr="003B18A3">
        <w:trPr>
          <w:jc w:val="center"/>
        </w:trPr>
        <w:tc>
          <w:tcPr>
            <w:tcW w:w="3120" w:type="dxa"/>
            <w:vMerge/>
          </w:tcPr>
          <w:p w14:paraId="57704A0C"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7" w:type="dxa"/>
            <w:vMerge/>
          </w:tcPr>
          <w:p w14:paraId="09D58F18"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4678" w:type="dxa"/>
          </w:tcPr>
          <w:p w14:paraId="60DF524D"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северо-восточнее г. Ак-Довурака</w:t>
            </w:r>
          </w:p>
        </w:tc>
        <w:tc>
          <w:tcPr>
            <w:tcW w:w="991" w:type="dxa"/>
          </w:tcPr>
          <w:p w14:paraId="726531DB"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1967</w:t>
            </w:r>
          </w:p>
        </w:tc>
      </w:tr>
      <w:tr w:rsidR="0099487A" w:rsidRPr="003B18A3" w14:paraId="105E09E7" w14:textId="77777777" w:rsidTr="003B18A3">
        <w:trPr>
          <w:jc w:val="center"/>
        </w:trPr>
        <w:tc>
          <w:tcPr>
            <w:tcW w:w="3120" w:type="dxa"/>
          </w:tcPr>
          <w:p w14:paraId="5B226B48"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10. Тес-</w:t>
            </w:r>
            <w:proofErr w:type="spellStart"/>
            <w:r w:rsidRPr="003B18A3">
              <w:rPr>
                <w:rFonts w:ascii="Times New Roman" w:hAnsi="Times New Roman"/>
                <w:color w:val="0D0D0D" w:themeColor="text1" w:themeTint="F2"/>
                <w:sz w:val="24"/>
                <w:szCs w:val="24"/>
              </w:rPr>
              <w:t>Хемский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tcPr>
          <w:p w14:paraId="527A8B9C"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424AD370"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м. </w:t>
            </w:r>
            <w:proofErr w:type="spellStart"/>
            <w:r w:rsidRPr="003B18A3">
              <w:rPr>
                <w:rFonts w:ascii="Times New Roman" w:hAnsi="Times New Roman"/>
                <w:color w:val="0D0D0D" w:themeColor="text1" w:themeTint="F2"/>
                <w:sz w:val="24"/>
                <w:szCs w:val="24"/>
              </w:rPr>
              <w:t>Ужарлыгское</w:t>
            </w:r>
            <w:proofErr w:type="spellEnd"/>
          </w:p>
        </w:tc>
        <w:tc>
          <w:tcPr>
            <w:tcW w:w="991" w:type="dxa"/>
          </w:tcPr>
          <w:p w14:paraId="4B9E3B84"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64</w:t>
            </w:r>
          </w:p>
        </w:tc>
      </w:tr>
      <w:tr w:rsidR="0099487A" w:rsidRPr="003B18A3" w14:paraId="510654E9" w14:textId="77777777" w:rsidTr="003B18A3">
        <w:trPr>
          <w:jc w:val="center"/>
        </w:trPr>
        <w:tc>
          <w:tcPr>
            <w:tcW w:w="9215" w:type="dxa"/>
            <w:gridSpan w:val="3"/>
          </w:tcPr>
          <w:p w14:paraId="02AE9952"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Итого</w:t>
            </w:r>
          </w:p>
        </w:tc>
        <w:tc>
          <w:tcPr>
            <w:tcW w:w="991" w:type="dxa"/>
          </w:tcPr>
          <w:p w14:paraId="7F3C8D51"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37003,16</w:t>
            </w:r>
          </w:p>
        </w:tc>
      </w:tr>
      <w:tr w:rsidR="0099487A" w:rsidRPr="003B18A3" w14:paraId="179EF820" w14:textId="77777777" w:rsidTr="003B18A3">
        <w:trPr>
          <w:jc w:val="center"/>
        </w:trPr>
        <w:tc>
          <w:tcPr>
            <w:tcW w:w="3120" w:type="dxa"/>
          </w:tcPr>
          <w:p w14:paraId="7AF4628E"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1. </w:t>
            </w:r>
            <w:proofErr w:type="spellStart"/>
            <w:r w:rsidRPr="003B18A3">
              <w:rPr>
                <w:rFonts w:ascii="Times New Roman" w:hAnsi="Times New Roman"/>
                <w:color w:val="0D0D0D" w:themeColor="text1" w:themeTint="F2"/>
                <w:sz w:val="24"/>
                <w:szCs w:val="24"/>
              </w:rPr>
              <w:t>Барун-Хемчикский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val="restart"/>
          </w:tcPr>
          <w:p w14:paraId="0C75E1B8"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известняки (тыс. т)</w:t>
            </w:r>
          </w:p>
        </w:tc>
        <w:tc>
          <w:tcPr>
            <w:tcW w:w="4678" w:type="dxa"/>
          </w:tcPr>
          <w:p w14:paraId="2160F456" w14:textId="466EEED9" w:rsidR="00B952DF" w:rsidRPr="003B18A3" w:rsidRDefault="00762FE2">
            <w:pPr>
              <w:autoSpaceDE w:val="0"/>
              <w:autoSpaceDN w:val="0"/>
              <w:adjustRightInd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в 20 км от с. Кызыл-Мажалык –</w:t>
            </w:r>
            <w:r w:rsidR="00B952DF" w:rsidRPr="003B18A3">
              <w:rPr>
                <w:rFonts w:ascii="Times New Roman" w:hAnsi="Times New Roman"/>
                <w:color w:val="0D0D0D" w:themeColor="text1" w:themeTint="F2"/>
                <w:sz w:val="24"/>
                <w:szCs w:val="24"/>
              </w:rPr>
              <w:t xml:space="preserve"> уч. </w:t>
            </w:r>
            <w:proofErr w:type="spellStart"/>
            <w:r w:rsidR="00B952DF" w:rsidRPr="003B18A3">
              <w:rPr>
                <w:rFonts w:ascii="Times New Roman" w:hAnsi="Times New Roman"/>
                <w:color w:val="0D0D0D" w:themeColor="text1" w:themeTint="F2"/>
                <w:sz w:val="24"/>
                <w:szCs w:val="24"/>
              </w:rPr>
              <w:t>Уттуг</w:t>
            </w:r>
            <w:proofErr w:type="spellEnd"/>
            <w:r w:rsidR="00B952DF" w:rsidRPr="003B18A3">
              <w:rPr>
                <w:rFonts w:ascii="Times New Roman" w:hAnsi="Times New Roman"/>
                <w:color w:val="0D0D0D" w:themeColor="text1" w:themeTint="F2"/>
                <w:sz w:val="24"/>
                <w:szCs w:val="24"/>
              </w:rPr>
              <w:t>-Хая (карбонатное сырье для извести)</w:t>
            </w:r>
          </w:p>
        </w:tc>
        <w:tc>
          <w:tcPr>
            <w:tcW w:w="991" w:type="dxa"/>
          </w:tcPr>
          <w:p w14:paraId="1F8A4C54"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3420</w:t>
            </w:r>
          </w:p>
        </w:tc>
      </w:tr>
      <w:tr w:rsidR="0099487A" w:rsidRPr="003B18A3" w14:paraId="2DB26841" w14:textId="77777777" w:rsidTr="003B18A3">
        <w:trPr>
          <w:jc w:val="center"/>
        </w:trPr>
        <w:tc>
          <w:tcPr>
            <w:tcW w:w="3120" w:type="dxa"/>
          </w:tcPr>
          <w:p w14:paraId="48A1B3A6"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2. </w:t>
            </w:r>
            <w:proofErr w:type="spellStart"/>
            <w:r w:rsidRPr="003B18A3">
              <w:rPr>
                <w:rFonts w:ascii="Times New Roman" w:hAnsi="Times New Roman"/>
                <w:color w:val="0D0D0D" w:themeColor="text1" w:themeTint="F2"/>
                <w:sz w:val="24"/>
                <w:szCs w:val="24"/>
              </w:rPr>
              <w:t>Каа-Хемский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7E75C0D7"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0673FAA2"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6 км от с. Сарыг-Сеп (карбонатное сырье для извести)</w:t>
            </w:r>
          </w:p>
        </w:tc>
        <w:tc>
          <w:tcPr>
            <w:tcW w:w="991" w:type="dxa"/>
          </w:tcPr>
          <w:p w14:paraId="2A62DC83"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8696</w:t>
            </w:r>
          </w:p>
        </w:tc>
      </w:tr>
      <w:tr w:rsidR="0099487A" w:rsidRPr="003B18A3" w14:paraId="06A63DB0" w14:textId="77777777" w:rsidTr="003B18A3">
        <w:trPr>
          <w:jc w:val="center"/>
        </w:trPr>
        <w:tc>
          <w:tcPr>
            <w:tcW w:w="3120" w:type="dxa"/>
          </w:tcPr>
          <w:p w14:paraId="30565736"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 Тес-</w:t>
            </w:r>
            <w:proofErr w:type="spellStart"/>
            <w:r w:rsidRPr="003B18A3">
              <w:rPr>
                <w:rFonts w:ascii="Times New Roman" w:hAnsi="Times New Roman"/>
                <w:color w:val="0D0D0D" w:themeColor="text1" w:themeTint="F2"/>
                <w:sz w:val="24"/>
                <w:szCs w:val="24"/>
              </w:rPr>
              <w:t>Хемский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7B5C8509"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2768A2FB"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202 км к юго-востоку от г. Кызыла (карбонатное сырье для извести)</w:t>
            </w:r>
          </w:p>
        </w:tc>
        <w:tc>
          <w:tcPr>
            <w:tcW w:w="991" w:type="dxa"/>
          </w:tcPr>
          <w:p w14:paraId="744142A2"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791</w:t>
            </w:r>
          </w:p>
        </w:tc>
      </w:tr>
      <w:tr w:rsidR="0099487A" w:rsidRPr="003B18A3" w14:paraId="35D862EA" w14:textId="77777777" w:rsidTr="003B18A3">
        <w:trPr>
          <w:jc w:val="center"/>
        </w:trPr>
        <w:tc>
          <w:tcPr>
            <w:tcW w:w="3120" w:type="dxa"/>
          </w:tcPr>
          <w:p w14:paraId="32992DBA"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4. </w:t>
            </w:r>
            <w:proofErr w:type="spellStart"/>
            <w:r w:rsidRPr="003B18A3">
              <w:rPr>
                <w:rFonts w:ascii="Times New Roman" w:hAnsi="Times New Roman"/>
                <w:color w:val="0D0D0D" w:themeColor="text1" w:themeTint="F2"/>
                <w:sz w:val="24"/>
                <w:szCs w:val="24"/>
              </w:rPr>
              <w:t>Дзун-Хемчикский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397C1987"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68EC2B87"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26 км к северо-востоку от г. Чадана (карбонатное сырье для строительной извести)</w:t>
            </w:r>
          </w:p>
        </w:tc>
        <w:tc>
          <w:tcPr>
            <w:tcW w:w="991" w:type="dxa"/>
          </w:tcPr>
          <w:p w14:paraId="474ED1EE"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6655</w:t>
            </w:r>
          </w:p>
        </w:tc>
      </w:tr>
      <w:tr w:rsidR="0099487A" w:rsidRPr="003B18A3" w14:paraId="6C953740" w14:textId="77777777" w:rsidTr="003B18A3">
        <w:trPr>
          <w:jc w:val="center"/>
        </w:trPr>
        <w:tc>
          <w:tcPr>
            <w:tcW w:w="3120" w:type="dxa"/>
          </w:tcPr>
          <w:p w14:paraId="4957817A"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5. </w:t>
            </w:r>
            <w:proofErr w:type="spellStart"/>
            <w:r w:rsidRPr="003B18A3">
              <w:rPr>
                <w:rFonts w:ascii="Times New Roman" w:hAnsi="Times New Roman"/>
                <w:color w:val="0D0D0D" w:themeColor="text1" w:themeTint="F2"/>
                <w:sz w:val="24"/>
                <w:szCs w:val="24"/>
              </w:rPr>
              <w:t>Чеди-Хольский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3D0EF053"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0126732D"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3 км к северу-западу от пос. Хову-Аксы</w:t>
            </w:r>
          </w:p>
        </w:tc>
        <w:tc>
          <w:tcPr>
            <w:tcW w:w="991" w:type="dxa"/>
          </w:tcPr>
          <w:p w14:paraId="3B1D42B7"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2026</w:t>
            </w:r>
          </w:p>
        </w:tc>
      </w:tr>
      <w:tr w:rsidR="0099487A" w:rsidRPr="003B18A3" w14:paraId="4CE4711A" w14:textId="77777777" w:rsidTr="003B18A3">
        <w:trPr>
          <w:jc w:val="center"/>
        </w:trPr>
        <w:tc>
          <w:tcPr>
            <w:tcW w:w="3120" w:type="dxa"/>
            <w:vMerge w:val="restart"/>
          </w:tcPr>
          <w:p w14:paraId="33759693"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6. </w:t>
            </w:r>
            <w:proofErr w:type="spellStart"/>
            <w:r w:rsidRPr="003B18A3">
              <w:rPr>
                <w:rFonts w:ascii="Times New Roman" w:hAnsi="Times New Roman"/>
                <w:color w:val="0D0D0D" w:themeColor="text1" w:themeTint="F2"/>
                <w:sz w:val="24"/>
                <w:szCs w:val="24"/>
              </w:rPr>
              <w:t>Улуг-Хемский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411E56DA"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43F6ADAE"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вблизи с. </w:t>
            </w:r>
            <w:proofErr w:type="spellStart"/>
            <w:r w:rsidRPr="003B18A3">
              <w:rPr>
                <w:rFonts w:ascii="Times New Roman" w:hAnsi="Times New Roman"/>
                <w:color w:val="0D0D0D" w:themeColor="text1" w:themeTint="F2"/>
                <w:sz w:val="24"/>
                <w:szCs w:val="24"/>
              </w:rPr>
              <w:t>Арыг-Узуу</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Арыг-Узуунское</w:t>
            </w:r>
            <w:proofErr w:type="spellEnd"/>
            <w:r w:rsidRPr="003B18A3">
              <w:rPr>
                <w:rFonts w:ascii="Times New Roman" w:hAnsi="Times New Roman"/>
                <w:color w:val="0D0D0D" w:themeColor="text1" w:themeTint="F2"/>
                <w:sz w:val="24"/>
                <w:szCs w:val="24"/>
              </w:rPr>
              <w:t>)</w:t>
            </w:r>
          </w:p>
        </w:tc>
        <w:tc>
          <w:tcPr>
            <w:tcW w:w="991" w:type="dxa"/>
          </w:tcPr>
          <w:p w14:paraId="6971C6CC"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3140</w:t>
            </w:r>
          </w:p>
        </w:tc>
      </w:tr>
      <w:tr w:rsidR="0099487A" w:rsidRPr="003B18A3" w14:paraId="54F744D7" w14:textId="77777777" w:rsidTr="003B18A3">
        <w:trPr>
          <w:jc w:val="center"/>
        </w:trPr>
        <w:tc>
          <w:tcPr>
            <w:tcW w:w="3120" w:type="dxa"/>
            <w:vMerge/>
          </w:tcPr>
          <w:p w14:paraId="72D3C8FC"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7" w:type="dxa"/>
            <w:vMerge/>
          </w:tcPr>
          <w:p w14:paraId="41D263E2"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4678" w:type="dxa"/>
          </w:tcPr>
          <w:p w14:paraId="3F4EA427"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вблизи с. </w:t>
            </w:r>
            <w:proofErr w:type="spellStart"/>
            <w:r w:rsidRPr="003B18A3">
              <w:rPr>
                <w:rFonts w:ascii="Times New Roman" w:hAnsi="Times New Roman"/>
                <w:color w:val="0D0D0D" w:themeColor="text1" w:themeTint="F2"/>
                <w:sz w:val="24"/>
                <w:szCs w:val="24"/>
              </w:rPr>
              <w:t>Хайыракан</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Хайыраканское</w:t>
            </w:r>
            <w:proofErr w:type="spellEnd"/>
            <w:r w:rsidRPr="003B18A3">
              <w:rPr>
                <w:rFonts w:ascii="Times New Roman" w:hAnsi="Times New Roman"/>
                <w:color w:val="0D0D0D" w:themeColor="text1" w:themeTint="F2"/>
                <w:sz w:val="24"/>
                <w:szCs w:val="24"/>
              </w:rPr>
              <w:t>)</w:t>
            </w:r>
          </w:p>
        </w:tc>
        <w:tc>
          <w:tcPr>
            <w:tcW w:w="991" w:type="dxa"/>
          </w:tcPr>
          <w:p w14:paraId="46FC37D8"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19223</w:t>
            </w:r>
          </w:p>
        </w:tc>
      </w:tr>
      <w:tr w:rsidR="0099487A" w:rsidRPr="003B18A3" w14:paraId="2C0FA140" w14:textId="77777777" w:rsidTr="003B18A3">
        <w:trPr>
          <w:jc w:val="center"/>
        </w:trPr>
        <w:tc>
          <w:tcPr>
            <w:tcW w:w="3120" w:type="dxa"/>
          </w:tcPr>
          <w:p w14:paraId="2D18D11C"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7. </w:t>
            </w:r>
            <w:proofErr w:type="spellStart"/>
            <w:r w:rsidRPr="003B18A3">
              <w:rPr>
                <w:rFonts w:ascii="Times New Roman" w:hAnsi="Times New Roman"/>
                <w:color w:val="0D0D0D" w:themeColor="text1" w:themeTint="F2"/>
                <w:sz w:val="24"/>
                <w:szCs w:val="24"/>
              </w:rPr>
              <w:t>Эрзинский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2C1AF351"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20F54398"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вблизи с. Нарын (</w:t>
            </w:r>
            <w:proofErr w:type="spellStart"/>
            <w:r w:rsidRPr="003B18A3">
              <w:rPr>
                <w:rFonts w:ascii="Times New Roman" w:hAnsi="Times New Roman"/>
                <w:color w:val="0D0D0D" w:themeColor="text1" w:themeTint="F2"/>
                <w:sz w:val="24"/>
                <w:szCs w:val="24"/>
              </w:rPr>
              <w:t>Нарынское</w:t>
            </w:r>
            <w:proofErr w:type="spellEnd"/>
            <w:r w:rsidRPr="003B18A3">
              <w:rPr>
                <w:rFonts w:ascii="Times New Roman" w:hAnsi="Times New Roman"/>
                <w:color w:val="0D0D0D" w:themeColor="text1" w:themeTint="F2"/>
                <w:sz w:val="24"/>
                <w:szCs w:val="24"/>
              </w:rPr>
              <w:t>)</w:t>
            </w:r>
          </w:p>
        </w:tc>
        <w:tc>
          <w:tcPr>
            <w:tcW w:w="991" w:type="dxa"/>
          </w:tcPr>
          <w:p w14:paraId="7C2ED789"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4010</w:t>
            </w:r>
          </w:p>
        </w:tc>
      </w:tr>
      <w:tr w:rsidR="0099487A" w:rsidRPr="003B18A3" w14:paraId="7D1F8274" w14:textId="77777777" w:rsidTr="003B18A3">
        <w:trPr>
          <w:jc w:val="center"/>
        </w:trPr>
        <w:tc>
          <w:tcPr>
            <w:tcW w:w="3120" w:type="dxa"/>
          </w:tcPr>
          <w:p w14:paraId="6EA9DF1A"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8. </w:t>
            </w:r>
            <w:proofErr w:type="spellStart"/>
            <w:r w:rsidRPr="003B18A3">
              <w:rPr>
                <w:rFonts w:ascii="Times New Roman" w:hAnsi="Times New Roman"/>
                <w:color w:val="0D0D0D" w:themeColor="text1" w:themeTint="F2"/>
                <w:sz w:val="24"/>
                <w:szCs w:val="24"/>
              </w:rPr>
              <w:t>Кызылский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05E0D3E5"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1D2DBDF4"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25 км к северу-востоку от г. Кызыла (</w:t>
            </w:r>
            <w:proofErr w:type="spellStart"/>
            <w:r w:rsidRPr="003B18A3">
              <w:rPr>
                <w:rFonts w:ascii="Times New Roman" w:hAnsi="Times New Roman"/>
                <w:color w:val="0D0D0D" w:themeColor="text1" w:themeTint="F2"/>
                <w:sz w:val="24"/>
                <w:szCs w:val="24"/>
              </w:rPr>
              <w:t>Ондумское</w:t>
            </w:r>
            <w:proofErr w:type="spellEnd"/>
            <w:r w:rsidRPr="003B18A3">
              <w:rPr>
                <w:rFonts w:ascii="Times New Roman" w:hAnsi="Times New Roman"/>
                <w:color w:val="0D0D0D" w:themeColor="text1" w:themeTint="F2"/>
                <w:sz w:val="24"/>
                <w:szCs w:val="24"/>
              </w:rPr>
              <w:t>)</w:t>
            </w:r>
          </w:p>
        </w:tc>
        <w:tc>
          <w:tcPr>
            <w:tcW w:w="991" w:type="dxa"/>
          </w:tcPr>
          <w:p w14:paraId="7EDCF13C"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2053</w:t>
            </w:r>
          </w:p>
        </w:tc>
      </w:tr>
      <w:tr w:rsidR="0099487A" w:rsidRPr="003B18A3" w14:paraId="73B0853E" w14:textId="77777777" w:rsidTr="003B18A3">
        <w:trPr>
          <w:jc w:val="center"/>
        </w:trPr>
        <w:tc>
          <w:tcPr>
            <w:tcW w:w="9215" w:type="dxa"/>
            <w:gridSpan w:val="3"/>
          </w:tcPr>
          <w:p w14:paraId="3CDC9F7E"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Итого</w:t>
            </w:r>
          </w:p>
        </w:tc>
        <w:tc>
          <w:tcPr>
            <w:tcW w:w="991" w:type="dxa"/>
          </w:tcPr>
          <w:p w14:paraId="76DF6848"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50014,0</w:t>
            </w:r>
          </w:p>
        </w:tc>
      </w:tr>
      <w:tr w:rsidR="0099487A" w:rsidRPr="003B18A3" w14:paraId="7F3B97C0" w14:textId="77777777" w:rsidTr="003B18A3">
        <w:trPr>
          <w:jc w:val="center"/>
        </w:trPr>
        <w:tc>
          <w:tcPr>
            <w:tcW w:w="3120" w:type="dxa"/>
          </w:tcPr>
          <w:p w14:paraId="55F49BBA"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1. </w:t>
            </w:r>
            <w:proofErr w:type="spellStart"/>
            <w:r w:rsidRPr="003B18A3">
              <w:rPr>
                <w:rFonts w:ascii="Times New Roman" w:hAnsi="Times New Roman"/>
                <w:color w:val="0D0D0D" w:themeColor="text1" w:themeTint="F2"/>
                <w:sz w:val="24"/>
                <w:szCs w:val="24"/>
              </w:rPr>
              <w:t>Чеди-Хольский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val="restart"/>
          </w:tcPr>
          <w:p w14:paraId="24070052"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глины и суглинки (тыс. куб. м)</w:t>
            </w:r>
          </w:p>
        </w:tc>
        <w:tc>
          <w:tcPr>
            <w:tcW w:w="4678" w:type="dxa"/>
          </w:tcPr>
          <w:p w14:paraId="3BA403C9"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вблизи с. Элегест (</w:t>
            </w:r>
            <w:proofErr w:type="spellStart"/>
            <w:r w:rsidRPr="003B18A3">
              <w:rPr>
                <w:rFonts w:ascii="Times New Roman" w:hAnsi="Times New Roman"/>
                <w:color w:val="0D0D0D" w:themeColor="text1" w:themeTint="F2"/>
                <w:sz w:val="24"/>
                <w:szCs w:val="24"/>
              </w:rPr>
              <w:t>Онгар-Ховунское</w:t>
            </w:r>
            <w:proofErr w:type="spellEnd"/>
            <w:r w:rsidRPr="003B18A3">
              <w:rPr>
                <w:rFonts w:ascii="Times New Roman" w:hAnsi="Times New Roman"/>
                <w:color w:val="0D0D0D" w:themeColor="text1" w:themeTint="F2"/>
                <w:sz w:val="24"/>
                <w:szCs w:val="24"/>
              </w:rPr>
              <w:t>)</w:t>
            </w:r>
          </w:p>
        </w:tc>
        <w:tc>
          <w:tcPr>
            <w:tcW w:w="991" w:type="dxa"/>
          </w:tcPr>
          <w:p w14:paraId="1E320020"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4174</w:t>
            </w:r>
          </w:p>
        </w:tc>
      </w:tr>
      <w:tr w:rsidR="0099487A" w:rsidRPr="003B18A3" w14:paraId="652C047F" w14:textId="77777777" w:rsidTr="003B18A3">
        <w:trPr>
          <w:jc w:val="center"/>
        </w:trPr>
        <w:tc>
          <w:tcPr>
            <w:tcW w:w="3120" w:type="dxa"/>
            <w:vMerge w:val="restart"/>
          </w:tcPr>
          <w:p w14:paraId="2C398F92"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2. </w:t>
            </w:r>
            <w:proofErr w:type="spellStart"/>
            <w:r w:rsidRPr="003B18A3">
              <w:rPr>
                <w:rFonts w:ascii="Times New Roman" w:hAnsi="Times New Roman"/>
                <w:color w:val="0D0D0D" w:themeColor="text1" w:themeTint="F2"/>
                <w:sz w:val="24"/>
                <w:szCs w:val="24"/>
              </w:rPr>
              <w:t>Кызылский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3745A064"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0526F9B1"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 12 км от с. </w:t>
            </w:r>
            <w:proofErr w:type="spellStart"/>
            <w:r w:rsidRPr="003B18A3">
              <w:rPr>
                <w:rFonts w:ascii="Times New Roman" w:hAnsi="Times New Roman"/>
                <w:color w:val="0D0D0D" w:themeColor="text1" w:themeTint="F2"/>
                <w:sz w:val="24"/>
                <w:szCs w:val="24"/>
              </w:rPr>
              <w:t>Усть</w:t>
            </w:r>
            <w:proofErr w:type="spellEnd"/>
            <w:r w:rsidRPr="003B18A3">
              <w:rPr>
                <w:rFonts w:ascii="Times New Roman" w:hAnsi="Times New Roman"/>
                <w:color w:val="0D0D0D" w:themeColor="text1" w:themeTint="F2"/>
                <w:sz w:val="24"/>
                <w:szCs w:val="24"/>
              </w:rPr>
              <w:t>-Элегест</w:t>
            </w:r>
          </w:p>
        </w:tc>
        <w:tc>
          <w:tcPr>
            <w:tcW w:w="991" w:type="dxa"/>
          </w:tcPr>
          <w:p w14:paraId="4345BB37"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2561</w:t>
            </w:r>
          </w:p>
        </w:tc>
      </w:tr>
      <w:tr w:rsidR="0099487A" w:rsidRPr="003B18A3" w14:paraId="0C7A6353" w14:textId="77777777" w:rsidTr="003B18A3">
        <w:trPr>
          <w:jc w:val="center"/>
        </w:trPr>
        <w:tc>
          <w:tcPr>
            <w:tcW w:w="3120" w:type="dxa"/>
            <w:vMerge/>
          </w:tcPr>
          <w:p w14:paraId="64B55BF8"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7" w:type="dxa"/>
            <w:vMerge/>
          </w:tcPr>
          <w:p w14:paraId="1C961F26"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4678" w:type="dxa"/>
          </w:tcPr>
          <w:p w14:paraId="4635B76A" w14:textId="7B9B39B2" w:rsidR="00B952DF" w:rsidRPr="003B18A3" w:rsidRDefault="00B952DF" w:rsidP="00762FE2">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 20 км от г. Кызыла по дороге </w:t>
            </w:r>
            <w:r w:rsidR="00094F71" w:rsidRPr="003B18A3">
              <w:rPr>
                <w:rFonts w:ascii="Times New Roman" w:hAnsi="Times New Roman"/>
                <w:color w:val="0D0D0D" w:themeColor="text1" w:themeTint="F2"/>
                <w:sz w:val="24"/>
                <w:szCs w:val="24"/>
              </w:rPr>
              <w:t>«</w:t>
            </w:r>
            <w:r w:rsidRPr="003B18A3">
              <w:rPr>
                <w:rFonts w:ascii="Times New Roman" w:hAnsi="Times New Roman"/>
                <w:color w:val="0D0D0D" w:themeColor="text1" w:themeTint="F2"/>
                <w:sz w:val="24"/>
                <w:szCs w:val="24"/>
              </w:rPr>
              <w:t xml:space="preserve">Кызыл </w:t>
            </w:r>
            <w:r w:rsidR="00762FE2">
              <w:rPr>
                <w:rFonts w:ascii="Times New Roman" w:hAnsi="Times New Roman"/>
                <w:color w:val="0D0D0D" w:themeColor="text1" w:themeTint="F2"/>
                <w:sz w:val="24"/>
                <w:szCs w:val="24"/>
              </w:rPr>
              <w:t>–</w:t>
            </w:r>
            <w:r w:rsidRPr="003B18A3">
              <w:rPr>
                <w:rFonts w:ascii="Times New Roman" w:hAnsi="Times New Roman"/>
                <w:color w:val="0D0D0D" w:themeColor="text1" w:themeTint="F2"/>
                <w:sz w:val="24"/>
                <w:szCs w:val="24"/>
              </w:rPr>
              <w:t xml:space="preserve"> Эрзин</w:t>
            </w:r>
            <w:r w:rsidR="00094F71" w:rsidRPr="003B18A3">
              <w:rPr>
                <w:rFonts w:ascii="Times New Roman" w:hAnsi="Times New Roman"/>
                <w:color w:val="0D0D0D" w:themeColor="text1" w:themeTint="F2"/>
                <w:sz w:val="24"/>
                <w:szCs w:val="24"/>
              </w:rPr>
              <w:t>»</w:t>
            </w:r>
          </w:p>
        </w:tc>
        <w:tc>
          <w:tcPr>
            <w:tcW w:w="991" w:type="dxa"/>
          </w:tcPr>
          <w:p w14:paraId="15CA49B5"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2738</w:t>
            </w:r>
          </w:p>
        </w:tc>
      </w:tr>
      <w:tr w:rsidR="0099487A" w:rsidRPr="003B18A3" w14:paraId="11A3A5C8" w14:textId="77777777" w:rsidTr="003B18A3">
        <w:trPr>
          <w:jc w:val="center"/>
        </w:trPr>
        <w:tc>
          <w:tcPr>
            <w:tcW w:w="3120" w:type="dxa"/>
            <w:vMerge/>
          </w:tcPr>
          <w:p w14:paraId="4E410DF7"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7" w:type="dxa"/>
            <w:vMerge/>
          </w:tcPr>
          <w:p w14:paraId="30C19A04"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4678" w:type="dxa"/>
          </w:tcPr>
          <w:p w14:paraId="0E3E6AC4"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 15 км от </w:t>
            </w:r>
            <w:proofErr w:type="spellStart"/>
            <w:r w:rsidRPr="003B18A3">
              <w:rPr>
                <w:rFonts w:ascii="Times New Roman" w:hAnsi="Times New Roman"/>
                <w:color w:val="0D0D0D" w:themeColor="text1" w:themeTint="F2"/>
                <w:sz w:val="24"/>
                <w:szCs w:val="24"/>
              </w:rPr>
              <w:t>пгт</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Каа-Хем</w:t>
            </w:r>
            <w:proofErr w:type="spellEnd"/>
          </w:p>
        </w:tc>
        <w:tc>
          <w:tcPr>
            <w:tcW w:w="991" w:type="dxa"/>
          </w:tcPr>
          <w:p w14:paraId="0B92967B"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1396</w:t>
            </w:r>
          </w:p>
        </w:tc>
      </w:tr>
      <w:tr w:rsidR="0099487A" w:rsidRPr="003B18A3" w14:paraId="5648F0F2" w14:textId="77777777" w:rsidTr="003B18A3">
        <w:trPr>
          <w:jc w:val="center"/>
        </w:trPr>
        <w:tc>
          <w:tcPr>
            <w:tcW w:w="3120" w:type="dxa"/>
          </w:tcPr>
          <w:p w14:paraId="4E1BACDE"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3. </w:t>
            </w:r>
            <w:proofErr w:type="spellStart"/>
            <w:r w:rsidRPr="003B18A3">
              <w:rPr>
                <w:rFonts w:ascii="Times New Roman" w:hAnsi="Times New Roman"/>
                <w:color w:val="0D0D0D" w:themeColor="text1" w:themeTint="F2"/>
                <w:sz w:val="24"/>
                <w:szCs w:val="24"/>
              </w:rPr>
              <w:t>Тоджинский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16C397DE"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68A5E39B"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2,5 км от с. Тоора-Хем (</w:t>
            </w:r>
            <w:proofErr w:type="spellStart"/>
            <w:r w:rsidRPr="003B18A3">
              <w:rPr>
                <w:rFonts w:ascii="Times New Roman" w:hAnsi="Times New Roman"/>
                <w:color w:val="0D0D0D" w:themeColor="text1" w:themeTint="F2"/>
                <w:sz w:val="24"/>
                <w:szCs w:val="24"/>
              </w:rPr>
              <w:t>Арбыкское</w:t>
            </w:r>
            <w:proofErr w:type="spellEnd"/>
            <w:r w:rsidRPr="003B18A3">
              <w:rPr>
                <w:rFonts w:ascii="Times New Roman" w:hAnsi="Times New Roman"/>
                <w:color w:val="0D0D0D" w:themeColor="text1" w:themeTint="F2"/>
                <w:sz w:val="24"/>
                <w:szCs w:val="24"/>
              </w:rPr>
              <w:t>)</w:t>
            </w:r>
          </w:p>
        </w:tc>
        <w:tc>
          <w:tcPr>
            <w:tcW w:w="991" w:type="dxa"/>
          </w:tcPr>
          <w:p w14:paraId="3F19A7D8"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329</w:t>
            </w:r>
          </w:p>
        </w:tc>
      </w:tr>
      <w:tr w:rsidR="0099487A" w:rsidRPr="003B18A3" w14:paraId="4D2FB9DB" w14:textId="77777777" w:rsidTr="003B18A3">
        <w:trPr>
          <w:jc w:val="center"/>
        </w:trPr>
        <w:tc>
          <w:tcPr>
            <w:tcW w:w="3120" w:type="dxa"/>
          </w:tcPr>
          <w:p w14:paraId="475047D5"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4. Бай-</w:t>
            </w:r>
            <w:proofErr w:type="spellStart"/>
            <w:r w:rsidRPr="003B18A3">
              <w:rPr>
                <w:rFonts w:ascii="Times New Roman" w:hAnsi="Times New Roman"/>
                <w:color w:val="0D0D0D" w:themeColor="text1" w:themeTint="F2"/>
                <w:sz w:val="24"/>
                <w:szCs w:val="24"/>
              </w:rPr>
              <w:t>Тайгинский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6DE0A100"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5D8D690C"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 5 км от с. </w:t>
            </w:r>
            <w:proofErr w:type="spellStart"/>
            <w:r w:rsidRPr="003B18A3">
              <w:rPr>
                <w:rFonts w:ascii="Times New Roman" w:hAnsi="Times New Roman"/>
                <w:color w:val="0D0D0D" w:themeColor="text1" w:themeTint="F2"/>
                <w:sz w:val="24"/>
                <w:szCs w:val="24"/>
              </w:rPr>
              <w:t>Шуй</w:t>
            </w:r>
            <w:proofErr w:type="spellEnd"/>
            <w:r w:rsidRPr="003B18A3">
              <w:rPr>
                <w:rFonts w:ascii="Times New Roman" w:hAnsi="Times New Roman"/>
                <w:color w:val="0D0D0D" w:themeColor="text1" w:themeTint="F2"/>
                <w:sz w:val="24"/>
                <w:szCs w:val="24"/>
              </w:rPr>
              <w:t xml:space="preserve"> (Шуйское)</w:t>
            </w:r>
          </w:p>
        </w:tc>
        <w:tc>
          <w:tcPr>
            <w:tcW w:w="991" w:type="dxa"/>
          </w:tcPr>
          <w:p w14:paraId="1503C881"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413</w:t>
            </w:r>
          </w:p>
        </w:tc>
      </w:tr>
      <w:tr w:rsidR="0099487A" w:rsidRPr="003B18A3" w14:paraId="34DF4AAB" w14:textId="77777777" w:rsidTr="003B18A3">
        <w:trPr>
          <w:jc w:val="center"/>
        </w:trPr>
        <w:tc>
          <w:tcPr>
            <w:tcW w:w="3120" w:type="dxa"/>
            <w:vMerge w:val="restart"/>
          </w:tcPr>
          <w:p w14:paraId="3AF9DADB"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5. </w:t>
            </w:r>
            <w:proofErr w:type="spellStart"/>
            <w:r w:rsidRPr="003B18A3">
              <w:rPr>
                <w:rFonts w:ascii="Times New Roman" w:hAnsi="Times New Roman"/>
                <w:color w:val="0D0D0D" w:themeColor="text1" w:themeTint="F2"/>
                <w:sz w:val="24"/>
                <w:szCs w:val="24"/>
              </w:rPr>
              <w:t>Барун-Хемчикский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1E4DC44D"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28706F0D"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 км от г. Ак-Довурака</w:t>
            </w:r>
          </w:p>
        </w:tc>
        <w:tc>
          <w:tcPr>
            <w:tcW w:w="991" w:type="dxa"/>
          </w:tcPr>
          <w:p w14:paraId="7C611E96"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342</w:t>
            </w:r>
          </w:p>
        </w:tc>
      </w:tr>
      <w:tr w:rsidR="0099487A" w:rsidRPr="003B18A3" w14:paraId="275732AC" w14:textId="77777777" w:rsidTr="003B18A3">
        <w:trPr>
          <w:jc w:val="center"/>
        </w:trPr>
        <w:tc>
          <w:tcPr>
            <w:tcW w:w="3120" w:type="dxa"/>
            <w:vMerge/>
          </w:tcPr>
          <w:p w14:paraId="7540446E"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7" w:type="dxa"/>
            <w:vMerge/>
          </w:tcPr>
          <w:p w14:paraId="3D8E26A6"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4678" w:type="dxa"/>
          </w:tcPr>
          <w:p w14:paraId="116D7D5B"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 км от с. Кызыл-Мажалык</w:t>
            </w:r>
          </w:p>
        </w:tc>
        <w:tc>
          <w:tcPr>
            <w:tcW w:w="991" w:type="dxa"/>
          </w:tcPr>
          <w:p w14:paraId="306ED7BD"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483</w:t>
            </w:r>
          </w:p>
        </w:tc>
      </w:tr>
      <w:tr w:rsidR="0099487A" w:rsidRPr="003B18A3" w14:paraId="5B9E7E83" w14:textId="77777777" w:rsidTr="003B18A3">
        <w:trPr>
          <w:jc w:val="center"/>
        </w:trPr>
        <w:tc>
          <w:tcPr>
            <w:tcW w:w="3120" w:type="dxa"/>
          </w:tcPr>
          <w:p w14:paraId="573FAF20"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6. Тес-</w:t>
            </w:r>
            <w:proofErr w:type="spellStart"/>
            <w:r w:rsidRPr="003B18A3">
              <w:rPr>
                <w:rFonts w:ascii="Times New Roman" w:hAnsi="Times New Roman"/>
                <w:color w:val="0D0D0D" w:themeColor="text1" w:themeTint="F2"/>
                <w:sz w:val="24"/>
                <w:szCs w:val="24"/>
              </w:rPr>
              <w:t>Хемский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412E32C5"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245E88BC"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10 км от с. Самагалтай</w:t>
            </w:r>
          </w:p>
        </w:tc>
        <w:tc>
          <w:tcPr>
            <w:tcW w:w="991" w:type="dxa"/>
          </w:tcPr>
          <w:p w14:paraId="59B04D9E"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1830</w:t>
            </w:r>
          </w:p>
        </w:tc>
      </w:tr>
      <w:tr w:rsidR="0099487A" w:rsidRPr="003B18A3" w14:paraId="3A8B76A1" w14:textId="77777777" w:rsidTr="003B18A3">
        <w:trPr>
          <w:jc w:val="center"/>
        </w:trPr>
        <w:tc>
          <w:tcPr>
            <w:tcW w:w="3120" w:type="dxa"/>
            <w:vMerge w:val="restart"/>
          </w:tcPr>
          <w:p w14:paraId="6A6858CE"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7. </w:t>
            </w:r>
            <w:proofErr w:type="spellStart"/>
            <w:r w:rsidRPr="003B18A3">
              <w:rPr>
                <w:rFonts w:ascii="Times New Roman" w:hAnsi="Times New Roman"/>
                <w:color w:val="0D0D0D" w:themeColor="text1" w:themeTint="F2"/>
                <w:sz w:val="24"/>
                <w:szCs w:val="24"/>
              </w:rPr>
              <w:t>Тандинский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4023C249"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36E13021"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6 км от с. Бай-Хаак</w:t>
            </w:r>
          </w:p>
        </w:tc>
        <w:tc>
          <w:tcPr>
            <w:tcW w:w="991" w:type="dxa"/>
          </w:tcPr>
          <w:p w14:paraId="78003202"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2892</w:t>
            </w:r>
          </w:p>
        </w:tc>
      </w:tr>
      <w:tr w:rsidR="0099487A" w:rsidRPr="003B18A3" w14:paraId="249E8308" w14:textId="77777777" w:rsidTr="003B18A3">
        <w:trPr>
          <w:jc w:val="center"/>
        </w:trPr>
        <w:tc>
          <w:tcPr>
            <w:tcW w:w="3120" w:type="dxa"/>
            <w:vMerge/>
          </w:tcPr>
          <w:p w14:paraId="1352DABA"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7" w:type="dxa"/>
            <w:vMerge/>
          </w:tcPr>
          <w:p w14:paraId="6C9DDC0C"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4678" w:type="dxa"/>
          </w:tcPr>
          <w:p w14:paraId="7F0FA753"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 45 км от г. Кызыла, на правобережье р. </w:t>
            </w:r>
            <w:proofErr w:type="spellStart"/>
            <w:r w:rsidRPr="003B18A3">
              <w:rPr>
                <w:rFonts w:ascii="Times New Roman" w:hAnsi="Times New Roman"/>
                <w:color w:val="0D0D0D" w:themeColor="text1" w:themeTint="F2"/>
                <w:sz w:val="24"/>
                <w:szCs w:val="24"/>
              </w:rPr>
              <w:t>Межегей</w:t>
            </w:r>
            <w:proofErr w:type="spellEnd"/>
          </w:p>
        </w:tc>
        <w:tc>
          <w:tcPr>
            <w:tcW w:w="991" w:type="dxa"/>
          </w:tcPr>
          <w:p w14:paraId="16931BCF"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4359,7</w:t>
            </w:r>
          </w:p>
        </w:tc>
      </w:tr>
      <w:tr w:rsidR="0099487A" w:rsidRPr="003B18A3" w14:paraId="39DAD1DB" w14:textId="77777777" w:rsidTr="003B18A3">
        <w:trPr>
          <w:jc w:val="center"/>
        </w:trPr>
        <w:tc>
          <w:tcPr>
            <w:tcW w:w="3120" w:type="dxa"/>
            <w:vMerge/>
          </w:tcPr>
          <w:p w14:paraId="70159189"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7" w:type="dxa"/>
            <w:vMerge/>
          </w:tcPr>
          <w:p w14:paraId="067D277D"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4678" w:type="dxa"/>
          </w:tcPr>
          <w:p w14:paraId="0A609D7C"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м. </w:t>
            </w:r>
            <w:proofErr w:type="spellStart"/>
            <w:r w:rsidRPr="003B18A3">
              <w:rPr>
                <w:rFonts w:ascii="Times New Roman" w:hAnsi="Times New Roman"/>
                <w:color w:val="0D0D0D" w:themeColor="text1" w:themeTint="F2"/>
                <w:sz w:val="24"/>
                <w:szCs w:val="24"/>
              </w:rPr>
              <w:t>Онгар-Хову</w:t>
            </w:r>
            <w:proofErr w:type="spellEnd"/>
          </w:p>
        </w:tc>
        <w:tc>
          <w:tcPr>
            <w:tcW w:w="991" w:type="dxa"/>
          </w:tcPr>
          <w:p w14:paraId="378664EE"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4174</w:t>
            </w:r>
          </w:p>
        </w:tc>
      </w:tr>
      <w:tr w:rsidR="0099487A" w:rsidRPr="003B18A3" w14:paraId="62CA4656" w14:textId="77777777" w:rsidTr="003B18A3">
        <w:trPr>
          <w:jc w:val="center"/>
        </w:trPr>
        <w:tc>
          <w:tcPr>
            <w:tcW w:w="3120" w:type="dxa"/>
            <w:vMerge w:val="restart"/>
          </w:tcPr>
          <w:p w14:paraId="1AB19EC5"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8. </w:t>
            </w:r>
            <w:proofErr w:type="spellStart"/>
            <w:r w:rsidRPr="003B18A3">
              <w:rPr>
                <w:rFonts w:ascii="Times New Roman" w:hAnsi="Times New Roman"/>
                <w:color w:val="0D0D0D" w:themeColor="text1" w:themeTint="F2"/>
                <w:sz w:val="24"/>
                <w:szCs w:val="24"/>
              </w:rPr>
              <w:t>Дзун-Хемчикский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2B24A7BC"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3843ABAB"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17 км от г. Чадана (</w:t>
            </w:r>
            <w:proofErr w:type="spellStart"/>
            <w:r w:rsidRPr="003B18A3">
              <w:rPr>
                <w:rFonts w:ascii="Times New Roman" w:hAnsi="Times New Roman"/>
                <w:color w:val="0D0D0D" w:themeColor="text1" w:themeTint="F2"/>
                <w:sz w:val="24"/>
                <w:szCs w:val="24"/>
              </w:rPr>
              <w:t>Шеминское</w:t>
            </w:r>
            <w:proofErr w:type="spellEnd"/>
            <w:r w:rsidRPr="003B18A3">
              <w:rPr>
                <w:rFonts w:ascii="Times New Roman" w:hAnsi="Times New Roman"/>
                <w:color w:val="0D0D0D" w:themeColor="text1" w:themeTint="F2"/>
                <w:sz w:val="24"/>
                <w:szCs w:val="24"/>
              </w:rPr>
              <w:t>)</w:t>
            </w:r>
          </w:p>
        </w:tc>
        <w:tc>
          <w:tcPr>
            <w:tcW w:w="991" w:type="dxa"/>
          </w:tcPr>
          <w:p w14:paraId="171D86D5"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1968</w:t>
            </w:r>
          </w:p>
        </w:tc>
      </w:tr>
      <w:tr w:rsidR="0099487A" w:rsidRPr="003B18A3" w14:paraId="202F32E5" w14:textId="77777777" w:rsidTr="003B18A3">
        <w:trPr>
          <w:jc w:val="center"/>
        </w:trPr>
        <w:tc>
          <w:tcPr>
            <w:tcW w:w="3120" w:type="dxa"/>
            <w:vMerge/>
          </w:tcPr>
          <w:p w14:paraId="04F92A7C"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7" w:type="dxa"/>
            <w:vMerge/>
          </w:tcPr>
          <w:p w14:paraId="65DF9755"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4678" w:type="dxa"/>
          </w:tcPr>
          <w:p w14:paraId="4DBD923C"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22 км от г. Чадана</w:t>
            </w:r>
          </w:p>
        </w:tc>
        <w:tc>
          <w:tcPr>
            <w:tcW w:w="991" w:type="dxa"/>
          </w:tcPr>
          <w:p w14:paraId="7C9FF963"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249</w:t>
            </w:r>
          </w:p>
        </w:tc>
      </w:tr>
      <w:tr w:rsidR="0099487A" w:rsidRPr="003B18A3" w14:paraId="4BC6497F" w14:textId="77777777" w:rsidTr="003B18A3">
        <w:trPr>
          <w:jc w:val="center"/>
        </w:trPr>
        <w:tc>
          <w:tcPr>
            <w:tcW w:w="3120" w:type="dxa"/>
          </w:tcPr>
          <w:p w14:paraId="4DC02C45"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9. </w:t>
            </w:r>
            <w:proofErr w:type="spellStart"/>
            <w:r w:rsidRPr="003B18A3">
              <w:rPr>
                <w:rFonts w:ascii="Times New Roman" w:hAnsi="Times New Roman"/>
                <w:color w:val="0D0D0D" w:themeColor="text1" w:themeTint="F2"/>
                <w:sz w:val="24"/>
                <w:szCs w:val="24"/>
              </w:rPr>
              <w:t>Сут-Хольский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606F2BEE"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23F533A3" w14:textId="0D015FD9"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0,5 км от с. Алдан-</w:t>
            </w:r>
            <w:proofErr w:type="spellStart"/>
            <w:r w:rsidRPr="003B18A3">
              <w:rPr>
                <w:rFonts w:ascii="Times New Roman" w:hAnsi="Times New Roman"/>
                <w:color w:val="0D0D0D" w:themeColor="text1" w:themeTint="F2"/>
                <w:sz w:val="24"/>
                <w:szCs w:val="24"/>
              </w:rPr>
              <w:t>Маадыр</w:t>
            </w:r>
            <w:proofErr w:type="spellEnd"/>
            <w:r w:rsidRPr="003B18A3">
              <w:rPr>
                <w:rFonts w:ascii="Times New Roman" w:hAnsi="Times New Roman"/>
                <w:color w:val="0D0D0D" w:themeColor="text1" w:themeTint="F2"/>
                <w:sz w:val="24"/>
                <w:szCs w:val="24"/>
              </w:rPr>
              <w:t xml:space="preserve">, в 35 км от </w:t>
            </w:r>
            <w:r w:rsidR="00762FE2">
              <w:rPr>
                <w:rFonts w:ascii="Times New Roman" w:hAnsi="Times New Roman"/>
                <w:color w:val="0D0D0D" w:themeColor="text1" w:themeTint="F2"/>
                <w:sz w:val="24"/>
                <w:szCs w:val="24"/>
              </w:rPr>
              <w:br/>
            </w:r>
            <w:r w:rsidRPr="003B18A3">
              <w:rPr>
                <w:rFonts w:ascii="Times New Roman" w:hAnsi="Times New Roman"/>
                <w:color w:val="0D0D0D" w:themeColor="text1" w:themeTint="F2"/>
                <w:sz w:val="24"/>
                <w:szCs w:val="24"/>
              </w:rPr>
              <w:t xml:space="preserve">с. </w:t>
            </w:r>
            <w:proofErr w:type="spellStart"/>
            <w:r w:rsidRPr="003B18A3">
              <w:rPr>
                <w:rFonts w:ascii="Times New Roman" w:hAnsi="Times New Roman"/>
                <w:color w:val="0D0D0D" w:themeColor="text1" w:themeTint="F2"/>
                <w:sz w:val="24"/>
                <w:szCs w:val="24"/>
              </w:rPr>
              <w:t>Суг-Аксы</w:t>
            </w:r>
            <w:proofErr w:type="spellEnd"/>
          </w:p>
        </w:tc>
        <w:tc>
          <w:tcPr>
            <w:tcW w:w="991" w:type="dxa"/>
          </w:tcPr>
          <w:p w14:paraId="10CAB674"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850</w:t>
            </w:r>
          </w:p>
        </w:tc>
      </w:tr>
      <w:tr w:rsidR="0099487A" w:rsidRPr="003B18A3" w14:paraId="59CA16F5" w14:textId="77777777" w:rsidTr="003B18A3">
        <w:trPr>
          <w:jc w:val="center"/>
        </w:trPr>
        <w:tc>
          <w:tcPr>
            <w:tcW w:w="3120" w:type="dxa"/>
          </w:tcPr>
          <w:p w14:paraId="10FE604F"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10. Пий-</w:t>
            </w:r>
            <w:proofErr w:type="spellStart"/>
            <w:r w:rsidRPr="003B18A3">
              <w:rPr>
                <w:rFonts w:ascii="Times New Roman" w:hAnsi="Times New Roman"/>
                <w:color w:val="0D0D0D" w:themeColor="text1" w:themeTint="F2"/>
                <w:sz w:val="24"/>
                <w:szCs w:val="24"/>
              </w:rPr>
              <w:t>Хемский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09C18201"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5FA528E4"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3 км от г. Турана</w:t>
            </w:r>
          </w:p>
        </w:tc>
        <w:tc>
          <w:tcPr>
            <w:tcW w:w="991" w:type="dxa"/>
          </w:tcPr>
          <w:p w14:paraId="5E1EAC6F"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1644</w:t>
            </w:r>
          </w:p>
        </w:tc>
      </w:tr>
      <w:tr w:rsidR="0099487A" w:rsidRPr="003B18A3" w14:paraId="6251D64E" w14:textId="77777777" w:rsidTr="003B18A3">
        <w:trPr>
          <w:jc w:val="center"/>
        </w:trPr>
        <w:tc>
          <w:tcPr>
            <w:tcW w:w="3120" w:type="dxa"/>
          </w:tcPr>
          <w:p w14:paraId="38DF9FC7"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lastRenderedPageBreak/>
              <w:t xml:space="preserve">11. </w:t>
            </w:r>
            <w:proofErr w:type="spellStart"/>
            <w:r w:rsidRPr="003B18A3">
              <w:rPr>
                <w:rFonts w:ascii="Times New Roman" w:hAnsi="Times New Roman"/>
                <w:color w:val="0D0D0D" w:themeColor="text1" w:themeTint="F2"/>
                <w:sz w:val="24"/>
                <w:szCs w:val="24"/>
              </w:rPr>
              <w:t>Монгун-Тайгинский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760168E9"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2F22A7C2"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 1 км от с. </w:t>
            </w:r>
            <w:proofErr w:type="spellStart"/>
            <w:r w:rsidRPr="003B18A3">
              <w:rPr>
                <w:rFonts w:ascii="Times New Roman" w:hAnsi="Times New Roman"/>
                <w:color w:val="0D0D0D" w:themeColor="text1" w:themeTint="F2"/>
                <w:sz w:val="24"/>
                <w:szCs w:val="24"/>
              </w:rPr>
              <w:t>Мугур-Аксы</w:t>
            </w:r>
            <w:proofErr w:type="spellEnd"/>
          </w:p>
        </w:tc>
        <w:tc>
          <w:tcPr>
            <w:tcW w:w="991" w:type="dxa"/>
          </w:tcPr>
          <w:p w14:paraId="5F8A93B8"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451,7</w:t>
            </w:r>
          </w:p>
        </w:tc>
      </w:tr>
      <w:tr w:rsidR="0099487A" w:rsidRPr="003B18A3" w14:paraId="307E97BE" w14:textId="77777777" w:rsidTr="003B18A3">
        <w:trPr>
          <w:jc w:val="center"/>
        </w:trPr>
        <w:tc>
          <w:tcPr>
            <w:tcW w:w="3120" w:type="dxa"/>
          </w:tcPr>
          <w:p w14:paraId="78974DB7"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12. </w:t>
            </w:r>
            <w:proofErr w:type="spellStart"/>
            <w:r w:rsidRPr="003B18A3">
              <w:rPr>
                <w:rFonts w:ascii="Times New Roman" w:hAnsi="Times New Roman"/>
                <w:color w:val="0D0D0D" w:themeColor="text1" w:themeTint="F2"/>
                <w:sz w:val="24"/>
                <w:szCs w:val="24"/>
              </w:rPr>
              <w:t>Эрзинский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5F8D6E73"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4FD30D1D"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17 км от с. Эрзин (Бай-</w:t>
            </w:r>
            <w:proofErr w:type="spellStart"/>
            <w:r w:rsidRPr="003B18A3">
              <w:rPr>
                <w:rFonts w:ascii="Times New Roman" w:hAnsi="Times New Roman"/>
                <w:color w:val="0D0D0D" w:themeColor="text1" w:themeTint="F2"/>
                <w:sz w:val="24"/>
                <w:szCs w:val="24"/>
              </w:rPr>
              <w:t>Хольское</w:t>
            </w:r>
            <w:proofErr w:type="spellEnd"/>
            <w:r w:rsidRPr="003B18A3">
              <w:rPr>
                <w:rFonts w:ascii="Times New Roman" w:hAnsi="Times New Roman"/>
                <w:color w:val="0D0D0D" w:themeColor="text1" w:themeTint="F2"/>
                <w:sz w:val="24"/>
                <w:szCs w:val="24"/>
              </w:rPr>
              <w:t>)</w:t>
            </w:r>
          </w:p>
        </w:tc>
        <w:tc>
          <w:tcPr>
            <w:tcW w:w="991" w:type="dxa"/>
          </w:tcPr>
          <w:p w14:paraId="6EAAFB7B"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1260</w:t>
            </w:r>
          </w:p>
        </w:tc>
      </w:tr>
      <w:tr w:rsidR="0099487A" w:rsidRPr="003B18A3" w14:paraId="07B03D34" w14:textId="77777777" w:rsidTr="003B18A3">
        <w:trPr>
          <w:jc w:val="center"/>
        </w:trPr>
        <w:tc>
          <w:tcPr>
            <w:tcW w:w="3120" w:type="dxa"/>
            <w:vMerge w:val="restart"/>
          </w:tcPr>
          <w:p w14:paraId="039029D2"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13. </w:t>
            </w:r>
            <w:proofErr w:type="spellStart"/>
            <w:r w:rsidRPr="003B18A3">
              <w:rPr>
                <w:rFonts w:ascii="Times New Roman" w:hAnsi="Times New Roman"/>
                <w:color w:val="0D0D0D" w:themeColor="text1" w:themeTint="F2"/>
                <w:sz w:val="24"/>
                <w:szCs w:val="24"/>
              </w:rPr>
              <w:t>Каа-Хемский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4CA10FF1"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59ED624C"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2 км от с. Сарыг-Сеп</w:t>
            </w:r>
          </w:p>
        </w:tc>
        <w:tc>
          <w:tcPr>
            <w:tcW w:w="991" w:type="dxa"/>
          </w:tcPr>
          <w:p w14:paraId="02E0DDF9"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154</w:t>
            </w:r>
          </w:p>
        </w:tc>
      </w:tr>
      <w:tr w:rsidR="0099487A" w:rsidRPr="003B18A3" w14:paraId="3B854160" w14:textId="77777777" w:rsidTr="003B18A3">
        <w:trPr>
          <w:jc w:val="center"/>
        </w:trPr>
        <w:tc>
          <w:tcPr>
            <w:tcW w:w="3120" w:type="dxa"/>
            <w:vMerge/>
          </w:tcPr>
          <w:p w14:paraId="0F2899A9"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7" w:type="dxa"/>
            <w:vMerge/>
          </w:tcPr>
          <w:p w14:paraId="239BA17C"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4678" w:type="dxa"/>
          </w:tcPr>
          <w:p w14:paraId="248EC603"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 3 км от с. </w:t>
            </w:r>
            <w:proofErr w:type="spellStart"/>
            <w:r w:rsidRPr="003B18A3">
              <w:rPr>
                <w:rFonts w:ascii="Times New Roman" w:hAnsi="Times New Roman"/>
                <w:color w:val="0D0D0D" w:themeColor="text1" w:themeTint="F2"/>
                <w:sz w:val="24"/>
                <w:szCs w:val="24"/>
              </w:rPr>
              <w:t>Суг-Бажы</w:t>
            </w:r>
            <w:proofErr w:type="spellEnd"/>
          </w:p>
        </w:tc>
        <w:tc>
          <w:tcPr>
            <w:tcW w:w="991" w:type="dxa"/>
          </w:tcPr>
          <w:p w14:paraId="144F2684"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31</w:t>
            </w:r>
          </w:p>
        </w:tc>
      </w:tr>
      <w:tr w:rsidR="0099487A" w:rsidRPr="003B18A3" w14:paraId="0E993FCD" w14:textId="77777777" w:rsidTr="003B18A3">
        <w:trPr>
          <w:jc w:val="center"/>
        </w:trPr>
        <w:tc>
          <w:tcPr>
            <w:tcW w:w="3120" w:type="dxa"/>
            <w:vMerge w:val="restart"/>
          </w:tcPr>
          <w:p w14:paraId="0229D08A"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14. </w:t>
            </w:r>
            <w:proofErr w:type="spellStart"/>
            <w:r w:rsidRPr="003B18A3">
              <w:rPr>
                <w:rFonts w:ascii="Times New Roman" w:hAnsi="Times New Roman"/>
                <w:color w:val="0D0D0D" w:themeColor="text1" w:themeTint="F2"/>
                <w:sz w:val="24"/>
                <w:szCs w:val="24"/>
              </w:rPr>
              <w:t>Улуг-Хемский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1931F309"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2C455CE4"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 1,5 км от с. </w:t>
            </w:r>
            <w:proofErr w:type="spellStart"/>
            <w:r w:rsidRPr="003B18A3">
              <w:rPr>
                <w:rFonts w:ascii="Times New Roman" w:hAnsi="Times New Roman"/>
                <w:color w:val="0D0D0D" w:themeColor="text1" w:themeTint="F2"/>
                <w:sz w:val="24"/>
                <w:szCs w:val="24"/>
              </w:rPr>
              <w:t>Торгалыг</w:t>
            </w:r>
            <w:proofErr w:type="spellEnd"/>
          </w:p>
        </w:tc>
        <w:tc>
          <w:tcPr>
            <w:tcW w:w="991" w:type="dxa"/>
          </w:tcPr>
          <w:p w14:paraId="7C095F48"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34,5</w:t>
            </w:r>
          </w:p>
        </w:tc>
      </w:tr>
      <w:tr w:rsidR="0099487A" w:rsidRPr="003B18A3" w14:paraId="439483D9" w14:textId="77777777" w:rsidTr="003B18A3">
        <w:trPr>
          <w:jc w:val="center"/>
        </w:trPr>
        <w:tc>
          <w:tcPr>
            <w:tcW w:w="3120" w:type="dxa"/>
            <w:vMerge/>
          </w:tcPr>
          <w:p w14:paraId="28314BA7"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7" w:type="dxa"/>
            <w:vMerge/>
          </w:tcPr>
          <w:p w14:paraId="063017A5"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4678" w:type="dxa"/>
          </w:tcPr>
          <w:p w14:paraId="7E07BD79"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14 км от с. Ак-Тал</w:t>
            </w:r>
          </w:p>
        </w:tc>
        <w:tc>
          <w:tcPr>
            <w:tcW w:w="991" w:type="dxa"/>
          </w:tcPr>
          <w:p w14:paraId="09FCD56E"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1656</w:t>
            </w:r>
          </w:p>
        </w:tc>
      </w:tr>
      <w:tr w:rsidR="0099487A" w:rsidRPr="003B18A3" w14:paraId="20FC046A" w14:textId="77777777" w:rsidTr="003B18A3">
        <w:trPr>
          <w:jc w:val="center"/>
        </w:trPr>
        <w:tc>
          <w:tcPr>
            <w:tcW w:w="3120" w:type="dxa"/>
          </w:tcPr>
          <w:p w14:paraId="33930016"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15. </w:t>
            </w:r>
            <w:proofErr w:type="spellStart"/>
            <w:r w:rsidRPr="003B18A3">
              <w:rPr>
                <w:rFonts w:ascii="Times New Roman" w:hAnsi="Times New Roman"/>
                <w:color w:val="0D0D0D" w:themeColor="text1" w:themeTint="F2"/>
                <w:sz w:val="24"/>
                <w:szCs w:val="24"/>
              </w:rPr>
              <w:t>Овюрский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2977272E"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5B26EBB9"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 17 км от с. </w:t>
            </w:r>
            <w:proofErr w:type="spellStart"/>
            <w:r w:rsidRPr="003B18A3">
              <w:rPr>
                <w:rFonts w:ascii="Times New Roman" w:hAnsi="Times New Roman"/>
                <w:color w:val="0D0D0D" w:themeColor="text1" w:themeTint="F2"/>
                <w:sz w:val="24"/>
                <w:szCs w:val="24"/>
              </w:rPr>
              <w:t>Хандагайты</w:t>
            </w:r>
            <w:proofErr w:type="spellEnd"/>
            <w:r w:rsidRPr="003B18A3">
              <w:rPr>
                <w:rFonts w:ascii="Times New Roman" w:hAnsi="Times New Roman"/>
                <w:color w:val="0D0D0D" w:themeColor="text1" w:themeTint="F2"/>
                <w:sz w:val="24"/>
                <w:szCs w:val="24"/>
              </w:rPr>
              <w:t xml:space="preserve"> (Хам-</w:t>
            </w:r>
            <w:proofErr w:type="spellStart"/>
            <w:r w:rsidRPr="003B18A3">
              <w:rPr>
                <w:rFonts w:ascii="Times New Roman" w:hAnsi="Times New Roman"/>
                <w:color w:val="0D0D0D" w:themeColor="text1" w:themeTint="F2"/>
                <w:sz w:val="24"/>
                <w:szCs w:val="24"/>
              </w:rPr>
              <w:t>Дытское</w:t>
            </w:r>
            <w:proofErr w:type="spellEnd"/>
            <w:r w:rsidRPr="003B18A3">
              <w:rPr>
                <w:rFonts w:ascii="Times New Roman" w:hAnsi="Times New Roman"/>
                <w:color w:val="0D0D0D" w:themeColor="text1" w:themeTint="F2"/>
                <w:sz w:val="24"/>
                <w:szCs w:val="24"/>
              </w:rPr>
              <w:t>)</w:t>
            </w:r>
          </w:p>
        </w:tc>
        <w:tc>
          <w:tcPr>
            <w:tcW w:w="991" w:type="dxa"/>
          </w:tcPr>
          <w:p w14:paraId="7F2DF424"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433</w:t>
            </w:r>
          </w:p>
        </w:tc>
      </w:tr>
      <w:tr w:rsidR="0099487A" w:rsidRPr="003B18A3" w14:paraId="1C48F26A" w14:textId="77777777" w:rsidTr="003B18A3">
        <w:trPr>
          <w:jc w:val="center"/>
        </w:trPr>
        <w:tc>
          <w:tcPr>
            <w:tcW w:w="3120" w:type="dxa"/>
          </w:tcPr>
          <w:p w14:paraId="7F420961"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16. </w:t>
            </w:r>
            <w:proofErr w:type="spellStart"/>
            <w:r w:rsidRPr="003B18A3">
              <w:rPr>
                <w:rFonts w:ascii="Times New Roman" w:hAnsi="Times New Roman"/>
                <w:color w:val="0D0D0D" w:themeColor="text1" w:themeTint="F2"/>
                <w:sz w:val="24"/>
                <w:szCs w:val="24"/>
              </w:rPr>
              <w:t>Чаа-Хольский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236EDB41"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6EDE20C1"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8 км от с. Чаа-Холь</w:t>
            </w:r>
          </w:p>
        </w:tc>
        <w:tc>
          <w:tcPr>
            <w:tcW w:w="991" w:type="dxa"/>
          </w:tcPr>
          <w:p w14:paraId="5A9B8BA4"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36</w:t>
            </w:r>
          </w:p>
        </w:tc>
      </w:tr>
      <w:tr w:rsidR="0099487A" w:rsidRPr="003B18A3" w14:paraId="162C5095" w14:textId="77777777" w:rsidTr="003B18A3">
        <w:trPr>
          <w:jc w:val="center"/>
        </w:trPr>
        <w:tc>
          <w:tcPr>
            <w:tcW w:w="3120" w:type="dxa"/>
          </w:tcPr>
          <w:p w14:paraId="35888C33"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17. </w:t>
            </w:r>
            <w:proofErr w:type="spellStart"/>
            <w:r w:rsidRPr="003B18A3">
              <w:rPr>
                <w:rFonts w:ascii="Times New Roman" w:hAnsi="Times New Roman"/>
                <w:color w:val="0D0D0D" w:themeColor="text1" w:themeTint="F2"/>
                <w:sz w:val="24"/>
                <w:szCs w:val="24"/>
              </w:rPr>
              <w:t>Тере-Хольский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52774323"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445781E9"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м. </w:t>
            </w:r>
            <w:proofErr w:type="spellStart"/>
            <w:r w:rsidRPr="003B18A3">
              <w:rPr>
                <w:rFonts w:ascii="Times New Roman" w:hAnsi="Times New Roman"/>
                <w:color w:val="0D0D0D" w:themeColor="text1" w:themeTint="F2"/>
                <w:sz w:val="24"/>
                <w:szCs w:val="24"/>
              </w:rPr>
              <w:t>Чыргаланды</w:t>
            </w:r>
            <w:proofErr w:type="spellEnd"/>
          </w:p>
        </w:tc>
        <w:tc>
          <w:tcPr>
            <w:tcW w:w="991" w:type="dxa"/>
          </w:tcPr>
          <w:p w14:paraId="6C1FAC92"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30</w:t>
            </w:r>
          </w:p>
        </w:tc>
      </w:tr>
      <w:tr w:rsidR="0099487A" w:rsidRPr="003B18A3" w14:paraId="5F295F53" w14:textId="77777777" w:rsidTr="003B18A3">
        <w:trPr>
          <w:jc w:val="center"/>
        </w:trPr>
        <w:tc>
          <w:tcPr>
            <w:tcW w:w="9215" w:type="dxa"/>
            <w:gridSpan w:val="3"/>
          </w:tcPr>
          <w:p w14:paraId="3D1C1B34"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Итого</w:t>
            </w:r>
          </w:p>
        </w:tc>
        <w:tc>
          <w:tcPr>
            <w:tcW w:w="991" w:type="dxa"/>
          </w:tcPr>
          <w:p w14:paraId="7A4C60C5"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34488,9</w:t>
            </w:r>
          </w:p>
        </w:tc>
      </w:tr>
      <w:tr w:rsidR="0099487A" w:rsidRPr="003B18A3" w14:paraId="429835F3" w14:textId="77777777" w:rsidTr="003B18A3">
        <w:trPr>
          <w:jc w:val="center"/>
        </w:trPr>
        <w:tc>
          <w:tcPr>
            <w:tcW w:w="3120" w:type="dxa"/>
            <w:vMerge w:val="restart"/>
          </w:tcPr>
          <w:p w14:paraId="513AD36F"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1. </w:t>
            </w:r>
            <w:proofErr w:type="spellStart"/>
            <w:r w:rsidRPr="003B18A3">
              <w:rPr>
                <w:rFonts w:ascii="Times New Roman" w:hAnsi="Times New Roman"/>
                <w:color w:val="0D0D0D" w:themeColor="text1" w:themeTint="F2"/>
                <w:sz w:val="24"/>
                <w:szCs w:val="24"/>
              </w:rPr>
              <w:t>Дзун-Хемчикский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val="restart"/>
          </w:tcPr>
          <w:p w14:paraId="58CE32D2"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пески (тыс. куб. м)</w:t>
            </w:r>
          </w:p>
        </w:tc>
        <w:tc>
          <w:tcPr>
            <w:tcW w:w="4678" w:type="dxa"/>
          </w:tcPr>
          <w:p w14:paraId="798098E6"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 км от г. Чадана (</w:t>
            </w:r>
            <w:proofErr w:type="spellStart"/>
            <w:r w:rsidRPr="003B18A3">
              <w:rPr>
                <w:rFonts w:ascii="Times New Roman" w:hAnsi="Times New Roman"/>
                <w:color w:val="0D0D0D" w:themeColor="text1" w:themeTint="F2"/>
                <w:sz w:val="24"/>
                <w:szCs w:val="24"/>
              </w:rPr>
              <w:t>Чаданское</w:t>
            </w:r>
            <w:proofErr w:type="spellEnd"/>
            <w:r w:rsidRPr="003B18A3">
              <w:rPr>
                <w:rFonts w:ascii="Times New Roman" w:hAnsi="Times New Roman"/>
                <w:color w:val="0D0D0D" w:themeColor="text1" w:themeTint="F2"/>
                <w:sz w:val="24"/>
                <w:szCs w:val="24"/>
              </w:rPr>
              <w:t>)</w:t>
            </w:r>
          </w:p>
        </w:tc>
        <w:tc>
          <w:tcPr>
            <w:tcW w:w="991" w:type="dxa"/>
          </w:tcPr>
          <w:p w14:paraId="55769DFF"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1417</w:t>
            </w:r>
          </w:p>
        </w:tc>
      </w:tr>
      <w:tr w:rsidR="0099487A" w:rsidRPr="003B18A3" w14:paraId="79987365" w14:textId="77777777" w:rsidTr="003B18A3">
        <w:trPr>
          <w:jc w:val="center"/>
        </w:trPr>
        <w:tc>
          <w:tcPr>
            <w:tcW w:w="3120" w:type="dxa"/>
            <w:vMerge/>
          </w:tcPr>
          <w:p w14:paraId="645A7DD9"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7" w:type="dxa"/>
            <w:vMerge/>
          </w:tcPr>
          <w:p w14:paraId="7E9ACE1D"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4678" w:type="dxa"/>
          </w:tcPr>
          <w:p w14:paraId="13E2180A"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27 км к западу от г. Чадана (</w:t>
            </w:r>
            <w:proofErr w:type="spellStart"/>
            <w:r w:rsidRPr="003B18A3">
              <w:rPr>
                <w:rFonts w:ascii="Times New Roman" w:hAnsi="Times New Roman"/>
                <w:color w:val="0D0D0D" w:themeColor="text1" w:themeTint="F2"/>
                <w:sz w:val="24"/>
                <w:szCs w:val="24"/>
              </w:rPr>
              <w:t>Шеминское</w:t>
            </w:r>
            <w:proofErr w:type="spellEnd"/>
            <w:r w:rsidRPr="003B18A3">
              <w:rPr>
                <w:rFonts w:ascii="Times New Roman" w:hAnsi="Times New Roman"/>
                <w:color w:val="0D0D0D" w:themeColor="text1" w:themeTint="F2"/>
                <w:sz w:val="24"/>
                <w:szCs w:val="24"/>
              </w:rPr>
              <w:t>)</w:t>
            </w:r>
          </w:p>
        </w:tc>
        <w:tc>
          <w:tcPr>
            <w:tcW w:w="991" w:type="dxa"/>
          </w:tcPr>
          <w:p w14:paraId="63C0E184"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272,22</w:t>
            </w:r>
          </w:p>
        </w:tc>
      </w:tr>
      <w:tr w:rsidR="0099487A" w:rsidRPr="003B18A3" w14:paraId="1728FA7D" w14:textId="77777777" w:rsidTr="003B18A3">
        <w:trPr>
          <w:jc w:val="center"/>
        </w:trPr>
        <w:tc>
          <w:tcPr>
            <w:tcW w:w="3120" w:type="dxa"/>
          </w:tcPr>
          <w:p w14:paraId="688FDFDA"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2. г. Кызыл</w:t>
            </w:r>
          </w:p>
        </w:tc>
        <w:tc>
          <w:tcPr>
            <w:tcW w:w="1417" w:type="dxa"/>
            <w:vMerge/>
          </w:tcPr>
          <w:p w14:paraId="728B9944"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7083B532"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5 км от г. Кызыла (Енисейское)</w:t>
            </w:r>
          </w:p>
        </w:tc>
        <w:tc>
          <w:tcPr>
            <w:tcW w:w="991" w:type="dxa"/>
          </w:tcPr>
          <w:p w14:paraId="07CB23CC"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8842</w:t>
            </w:r>
          </w:p>
        </w:tc>
      </w:tr>
      <w:tr w:rsidR="0099487A" w:rsidRPr="003B18A3" w14:paraId="4090A27E" w14:textId="77777777" w:rsidTr="003B18A3">
        <w:trPr>
          <w:jc w:val="center"/>
        </w:trPr>
        <w:tc>
          <w:tcPr>
            <w:tcW w:w="3120" w:type="dxa"/>
          </w:tcPr>
          <w:p w14:paraId="1A1E5BCA"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 г. Ак-Довурак</w:t>
            </w:r>
          </w:p>
        </w:tc>
        <w:tc>
          <w:tcPr>
            <w:tcW w:w="1417" w:type="dxa"/>
            <w:vMerge/>
          </w:tcPr>
          <w:p w14:paraId="19B407B6"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2A9894DB"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13 км от г. Ак-Довурака (</w:t>
            </w:r>
            <w:proofErr w:type="spellStart"/>
            <w:r w:rsidRPr="003B18A3">
              <w:rPr>
                <w:rFonts w:ascii="Times New Roman" w:hAnsi="Times New Roman"/>
                <w:color w:val="0D0D0D" w:themeColor="text1" w:themeTint="F2"/>
                <w:sz w:val="24"/>
                <w:szCs w:val="24"/>
              </w:rPr>
              <w:t>Чер-Чарыкское</w:t>
            </w:r>
            <w:proofErr w:type="spellEnd"/>
            <w:r w:rsidRPr="003B18A3">
              <w:rPr>
                <w:rFonts w:ascii="Times New Roman" w:hAnsi="Times New Roman"/>
                <w:color w:val="0D0D0D" w:themeColor="text1" w:themeTint="F2"/>
                <w:sz w:val="24"/>
                <w:szCs w:val="24"/>
              </w:rPr>
              <w:t>)</w:t>
            </w:r>
          </w:p>
        </w:tc>
        <w:tc>
          <w:tcPr>
            <w:tcW w:w="991" w:type="dxa"/>
          </w:tcPr>
          <w:p w14:paraId="3A9350D4"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2285</w:t>
            </w:r>
          </w:p>
        </w:tc>
      </w:tr>
      <w:tr w:rsidR="0099487A" w:rsidRPr="003B18A3" w14:paraId="2DA795A7" w14:textId="77777777" w:rsidTr="003B18A3">
        <w:trPr>
          <w:jc w:val="center"/>
        </w:trPr>
        <w:tc>
          <w:tcPr>
            <w:tcW w:w="3120" w:type="dxa"/>
            <w:vMerge w:val="restart"/>
          </w:tcPr>
          <w:p w14:paraId="07B68E93"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4. </w:t>
            </w:r>
            <w:proofErr w:type="spellStart"/>
            <w:r w:rsidRPr="003B18A3">
              <w:rPr>
                <w:rFonts w:ascii="Times New Roman" w:hAnsi="Times New Roman"/>
                <w:color w:val="0D0D0D" w:themeColor="text1" w:themeTint="F2"/>
                <w:sz w:val="24"/>
                <w:szCs w:val="24"/>
              </w:rPr>
              <w:t>Улуг-Хемский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018845DE"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63ED0C6B"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8 км от г. </w:t>
            </w:r>
            <w:proofErr w:type="spellStart"/>
            <w:r w:rsidRPr="003B18A3">
              <w:rPr>
                <w:rFonts w:ascii="Times New Roman" w:hAnsi="Times New Roman"/>
                <w:color w:val="0D0D0D" w:themeColor="text1" w:themeTint="F2"/>
                <w:sz w:val="24"/>
                <w:szCs w:val="24"/>
              </w:rPr>
              <w:t>Шагонара</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Шагонарское</w:t>
            </w:r>
            <w:proofErr w:type="spellEnd"/>
            <w:r w:rsidRPr="003B18A3">
              <w:rPr>
                <w:rFonts w:ascii="Times New Roman" w:hAnsi="Times New Roman"/>
                <w:color w:val="0D0D0D" w:themeColor="text1" w:themeTint="F2"/>
                <w:sz w:val="24"/>
                <w:szCs w:val="24"/>
              </w:rPr>
              <w:t>)</w:t>
            </w:r>
          </w:p>
        </w:tc>
        <w:tc>
          <w:tcPr>
            <w:tcW w:w="991" w:type="dxa"/>
          </w:tcPr>
          <w:p w14:paraId="18025C9C"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11867</w:t>
            </w:r>
          </w:p>
        </w:tc>
      </w:tr>
      <w:tr w:rsidR="0099487A" w:rsidRPr="003B18A3" w14:paraId="0E028256" w14:textId="77777777" w:rsidTr="003B18A3">
        <w:trPr>
          <w:jc w:val="center"/>
        </w:trPr>
        <w:tc>
          <w:tcPr>
            <w:tcW w:w="3120" w:type="dxa"/>
            <w:vMerge/>
          </w:tcPr>
          <w:p w14:paraId="1124FE5D"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7" w:type="dxa"/>
            <w:vMerge/>
          </w:tcPr>
          <w:p w14:paraId="533EEF54"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4678" w:type="dxa"/>
          </w:tcPr>
          <w:p w14:paraId="3070568A"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 2 км северо-восточнее г. </w:t>
            </w:r>
            <w:proofErr w:type="spellStart"/>
            <w:r w:rsidRPr="003B18A3">
              <w:rPr>
                <w:rFonts w:ascii="Times New Roman" w:hAnsi="Times New Roman"/>
                <w:color w:val="0D0D0D" w:themeColor="text1" w:themeTint="F2"/>
                <w:sz w:val="24"/>
                <w:szCs w:val="24"/>
              </w:rPr>
              <w:t>Шагонара</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Сенекское</w:t>
            </w:r>
            <w:proofErr w:type="spellEnd"/>
            <w:r w:rsidRPr="003B18A3">
              <w:rPr>
                <w:rFonts w:ascii="Times New Roman" w:hAnsi="Times New Roman"/>
                <w:color w:val="0D0D0D" w:themeColor="text1" w:themeTint="F2"/>
                <w:sz w:val="24"/>
                <w:szCs w:val="24"/>
              </w:rPr>
              <w:t>)</w:t>
            </w:r>
          </w:p>
        </w:tc>
        <w:tc>
          <w:tcPr>
            <w:tcW w:w="991" w:type="dxa"/>
          </w:tcPr>
          <w:p w14:paraId="60B4AA9F"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730</w:t>
            </w:r>
          </w:p>
        </w:tc>
      </w:tr>
      <w:tr w:rsidR="0099487A" w:rsidRPr="003B18A3" w14:paraId="481BB543" w14:textId="77777777" w:rsidTr="003B18A3">
        <w:trPr>
          <w:jc w:val="center"/>
        </w:trPr>
        <w:tc>
          <w:tcPr>
            <w:tcW w:w="3120" w:type="dxa"/>
          </w:tcPr>
          <w:p w14:paraId="114ED84A"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5. Пий-</w:t>
            </w:r>
            <w:proofErr w:type="spellStart"/>
            <w:r w:rsidRPr="003B18A3">
              <w:rPr>
                <w:rFonts w:ascii="Times New Roman" w:hAnsi="Times New Roman"/>
                <w:color w:val="0D0D0D" w:themeColor="text1" w:themeTint="F2"/>
                <w:sz w:val="24"/>
                <w:szCs w:val="24"/>
              </w:rPr>
              <w:t>Хемский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18CC4775"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6FDE0C4C" w14:textId="337E105C"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roofErr w:type="spellStart"/>
            <w:r w:rsidRPr="003B18A3">
              <w:rPr>
                <w:rFonts w:ascii="Times New Roman" w:hAnsi="Times New Roman"/>
                <w:color w:val="0D0D0D" w:themeColor="text1" w:themeTint="F2"/>
                <w:sz w:val="24"/>
                <w:szCs w:val="24"/>
              </w:rPr>
              <w:t>Бегрединское</w:t>
            </w:r>
            <w:proofErr w:type="spellEnd"/>
            <w:r w:rsidRPr="003B18A3">
              <w:rPr>
                <w:rFonts w:ascii="Times New Roman" w:hAnsi="Times New Roman"/>
                <w:color w:val="0D0D0D" w:themeColor="text1" w:themeTint="F2"/>
                <w:sz w:val="24"/>
                <w:szCs w:val="24"/>
              </w:rPr>
              <w:t xml:space="preserve">, в 34 км к юго-востоку от </w:t>
            </w:r>
            <w:r w:rsidR="00F74B09">
              <w:rPr>
                <w:rFonts w:ascii="Times New Roman" w:hAnsi="Times New Roman"/>
                <w:color w:val="0D0D0D" w:themeColor="text1" w:themeTint="F2"/>
                <w:sz w:val="24"/>
                <w:szCs w:val="24"/>
              </w:rPr>
              <w:br/>
            </w:r>
            <w:r w:rsidRPr="003B18A3">
              <w:rPr>
                <w:rFonts w:ascii="Times New Roman" w:hAnsi="Times New Roman"/>
                <w:color w:val="0D0D0D" w:themeColor="text1" w:themeTint="F2"/>
                <w:sz w:val="24"/>
                <w:szCs w:val="24"/>
              </w:rPr>
              <w:t>г. Турана</w:t>
            </w:r>
          </w:p>
        </w:tc>
        <w:tc>
          <w:tcPr>
            <w:tcW w:w="991" w:type="dxa"/>
          </w:tcPr>
          <w:p w14:paraId="348AB3AD"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124</w:t>
            </w:r>
          </w:p>
        </w:tc>
      </w:tr>
      <w:tr w:rsidR="0099487A" w:rsidRPr="003B18A3" w14:paraId="55932D2F" w14:textId="77777777" w:rsidTr="003B18A3">
        <w:trPr>
          <w:jc w:val="center"/>
        </w:trPr>
        <w:tc>
          <w:tcPr>
            <w:tcW w:w="3120" w:type="dxa"/>
          </w:tcPr>
          <w:p w14:paraId="6A0594C4"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6. </w:t>
            </w:r>
            <w:proofErr w:type="spellStart"/>
            <w:r w:rsidRPr="003B18A3">
              <w:rPr>
                <w:rFonts w:ascii="Times New Roman" w:hAnsi="Times New Roman"/>
                <w:color w:val="0D0D0D" w:themeColor="text1" w:themeTint="F2"/>
                <w:sz w:val="24"/>
                <w:szCs w:val="24"/>
              </w:rPr>
              <w:t>Эрзинский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732923B4"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0C4B9DF0"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2,5 км к северу-востоку от пос. Эрзин (</w:t>
            </w:r>
            <w:proofErr w:type="spellStart"/>
            <w:r w:rsidRPr="003B18A3">
              <w:rPr>
                <w:rFonts w:ascii="Times New Roman" w:hAnsi="Times New Roman"/>
                <w:color w:val="0D0D0D" w:themeColor="text1" w:themeTint="F2"/>
                <w:sz w:val="24"/>
                <w:szCs w:val="24"/>
              </w:rPr>
              <w:t>Нарынское</w:t>
            </w:r>
            <w:proofErr w:type="spellEnd"/>
            <w:r w:rsidRPr="003B18A3">
              <w:rPr>
                <w:rFonts w:ascii="Times New Roman" w:hAnsi="Times New Roman"/>
                <w:color w:val="0D0D0D" w:themeColor="text1" w:themeTint="F2"/>
                <w:sz w:val="24"/>
                <w:szCs w:val="24"/>
              </w:rPr>
              <w:t>)</w:t>
            </w:r>
          </w:p>
        </w:tc>
        <w:tc>
          <w:tcPr>
            <w:tcW w:w="991" w:type="dxa"/>
          </w:tcPr>
          <w:p w14:paraId="4BF6C93E"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54</w:t>
            </w:r>
          </w:p>
        </w:tc>
      </w:tr>
      <w:tr w:rsidR="0099487A" w:rsidRPr="003B18A3" w14:paraId="4F8EE055" w14:textId="77777777" w:rsidTr="003B18A3">
        <w:trPr>
          <w:jc w:val="center"/>
        </w:trPr>
        <w:tc>
          <w:tcPr>
            <w:tcW w:w="3120" w:type="dxa"/>
          </w:tcPr>
          <w:p w14:paraId="0A393FDD"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7. Тес-</w:t>
            </w:r>
            <w:proofErr w:type="spellStart"/>
            <w:r w:rsidRPr="003B18A3">
              <w:rPr>
                <w:rFonts w:ascii="Times New Roman" w:hAnsi="Times New Roman"/>
                <w:color w:val="0D0D0D" w:themeColor="text1" w:themeTint="F2"/>
                <w:sz w:val="24"/>
                <w:szCs w:val="24"/>
              </w:rPr>
              <w:t>Хемский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5153C851"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1638ACC3"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18 км к юго-западу от с. Самагалтай (</w:t>
            </w:r>
            <w:proofErr w:type="spellStart"/>
            <w:r w:rsidRPr="003B18A3">
              <w:rPr>
                <w:rFonts w:ascii="Times New Roman" w:hAnsi="Times New Roman"/>
                <w:color w:val="0D0D0D" w:themeColor="text1" w:themeTint="F2"/>
                <w:sz w:val="24"/>
                <w:szCs w:val="24"/>
              </w:rPr>
              <w:t>Сайгынское</w:t>
            </w:r>
            <w:proofErr w:type="spellEnd"/>
            <w:r w:rsidRPr="003B18A3">
              <w:rPr>
                <w:rFonts w:ascii="Times New Roman" w:hAnsi="Times New Roman"/>
                <w:color w:val="0D0D0D" w:themeColor="text1" w:themeTint="F2"/>
                <w:sz w:val="24"/>
                <w:szCs w:val="24"/>
              </w:rPr>
              <w:t>)</w:t>
            </w:r>
          </w:p>
        </w:tc>
        <w:tc>
          <w:tcPr>
            <w:tcW w:w="991" w:type="dxa"/>
          </w:tcPr>
          <w:p w14:paraId="17486672"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50</w:t>
            </w:r>
          </w:p>
        </w:tc>
      </w:tr>
      <w:tr w:rsidR="0099487A" w:rsidRPr="003B18A3" w14:paraId="7FB5444A" w14:textId="77777777" w:rsidTr="003B18A3">
        <w:trPr>
          <w:jc w:val="center"/>
        </w:trPr>
        <w:tc>
          <w:tcPr>
            <w:tcW w:w="3120" w:type="dxa"/>
          </w:tcPr>
          <w:p w14:paraId="3740EA35"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8. </w:t>
            </w:r>
            <w:proofErr w:type="spellStart"/>
            <w:r w:rsidRPr="003B18A3">
              <w:rPr>
                <w:rFonts w:ascii="Times New Roman" w:hAnsi="Times New Roman"/>
                <w:color w:val="0D0D0D" w:themeColor="text1" w:themeTint="F2"/>
                <w:sz w:val="24"/>
                <w:szCs w:val="24"/>
              </w:rPr>
              <w:t>Кызылский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tcPr>
          <w:p w14:paraId="5065B81D"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4678" w:type="dxa"/>
          </w:tcPr>
          <w:p w14:paraId="6955079A"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в 8 км к юго-западу от г. Кызыла</w:t>
            </w:r>
          </w:p>
        </w:tc>
        <w:tc>
          <w:tcPr>
            <w:tcW w:w="991" w:type="dxa"/>
          </w:tcPr>
          <w:p w14:paraId="7E117B54"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6361</w:t>
            </w:r>
          </w:p>
        </w:tc>
      </w:tr>
      <w:tr w:rsidR="0099487A" w:rsidRPr="003B18A3" w14:paraId="4B304436" w14:textId="77777777" w:rsidTr="003B18A3">
        <w:trPr>
          <w:jc w:val="center"/>
        </w:trPr>
        <w:tc>
          <w:tcPr>
            <w:tcW w:w="9215" w:type="dxa"/>
            <w:gridSpan w:val="3"/>
          </w:tcPr>
          <w:p w14:paraId="6809D7F8"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Итого</w:t>
            </w:r>
          </w:p>
        </w:tc>
        <w:tc>
          <w:tcPr>
            <w:tcW w:w="991" w:type="dxa"/>
          </w:tcPr>
          <w:p w14:paraId="5CAF467E"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32002,22</w:t>
            </w:r>
          </w:p>
        </w:tc>
      </w:tr>
      <w:tr w:rsidR="0099487A" w:rsidRPr="003B18A3" w14:paraId="63096F02" w14:textId="77777777" w:rsidTr="003B18A3">
        <w:trPr>
          <w:jc w:val="center"/>
        </w:trPr>
        <w:tc>
          <w:tcPr>
            <w:tcW w:w="3120" w:type="dxa"/>
            <w:vMerge w:val="restart"/>
          </w:tcPr>
          <w:p w14:paraId="15B5AFCD"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1. </w:t>
            </w:r>
            <w:proofErr w:type="spellStart"/>
            <w:r w:rsidRPr="003B18A3">
              <w:rPr>
                <w:rFonts w:ascii="Times New Roman" w:hAnsi="Times New Roman"/>
                <w:color w:val="0D0D0D" w:themeColor="text1" w:themeTint="F2"/>
                <w:sz w:val="24"/>
                <w:szCs w:val="24"/>
              </w:rPr>
              <w:t>Улуг-Хемский</w:t>
            </w:r>
            <w:proofErr w:type="spellEnd"/>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кожуун</w:t>
            </w:r>
            <w:proofErr w:type="spellEnd"/>
          </w:p>
        </w:tc>
        <w:tc>
          <w:tcPr>
            <w:tcW w:w="1417" w:type="dxa"/>
            <w:vMerge w:val="restart"/>
          </w:tcPr>
          <w:p w14:paraId="7625F953"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цементное сырье (тыс. т)</w:t>
            </w:r>
          </w:p>
        </w:tc>
        <w:tc>
          <w:tcPr>
            <w:tcW w:w="4678" w:type="dxa"/>
          </w:tcPr>
          <w:p w14:paraId="29DAEBA6"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 17 км от г. </w:t>
            </w:r>
            <w:proofErr w:type="spellStart"/>
            <w:r w:rsidRPr="003B18A3">
              <w:rPr>
                <w:rFonts w:ascii="Times New Roman" w:hAnsi="Times New Roman"/>
                <w:color w:val="0D0D0D" w:themeColor="text1" w:themeTint="F2"/>
                <w:sz w:val="24"/>
                <w:szCs w:val="24"/>
              </w:rPr>
              <w:t>Шагонара</w:t>
            </w:r>
            <w:proofErr w:type="spellEnd"/>
            <w:r w:rsidRPr="003B18A3">
              <w:rPr>
                <w:rFonts w:ascii="Times New Roman" w:hAnsi="Times New Roman"/>
                <w:color w:val="0D0D0D" w:themeColor="text1" w:themeTint="F2"/>
                <w:sz w:val="24"/>
                <w:szCs w:val="24"/>
              </w:rPr>
              <w:t xml:space="preserve"> - </w:t>
            </w:r>
            <w:proofErr w:type="spellStart"/>
            <w:r w:rsidRPr="003B18A3">
              <w:rPr>
                <w:rFonts w:ascii="Times New Roman" w:hAnsi="Times New Roman"/>
                <w:color w:val="0D0D0D" w:themeColor="text1" w:themeTint="F2"/>
                <w:sz w:val="24"/>
                <w:szCs w:val="24"/>
              </w:rPr>
              <w:t>Хайыраканское</w:t>
            </w:r>
            <w:proofErr w:type="spellEnd"/>
            <w:r w:rsidRPr="003B18A3">
              <w:rPr>
                <w:rFonts w:ascii="Times New Roman" w:hAnsi="Times New Roman"/>
                <w:color w:val="0D0D0D" w:themeColor="text1" w:themeTint="F2"/>
                <w:sz w:val="24"/>
                <w:szCs w:val="24"/>
              </w:rPr>
              <w:t xml:space="preserve"> (цементные известняки)</w:t>
            </w:r>
          </w:p>
        </w:tc>
        <w:tc>
          <w:tcPr>
            <w:tcW w:w="991" w:type="dxa"/>
          </w:tcPr>
          <w:p w14:paraId="4E8F1AF1"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19223</w:t>
            </w:r>
          </w:p>
        </w:tc>
      </w:tr>
      <w:tr w:rsidR="0099487A" w:rsidRPr="003B18A3" w14:paraId="32687070" w14:textId="77777777" w:rsidTr="003B18A3">
        <w:trPr>
          <w:jc w:val="center"/>
        </w:trPr>
        <w:tc>
          <w:tcPr>
            <w:tcW w:w="3120" w:type="dxa"/>
            <w:vMerge/>
          </w:tcPr>
          <w:p w14:paraId="7BF4894C"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7" w:type="dxa"/>
            <w:vMerge/>
          </w:tcPr>
          <w:p w14:paraId="6F442630"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4678" w:type="dxa"/>
          </w:tcPr>
          <w:p w14:paraId="2479E9C3" w14:textId="3C62C075" w:rsidR="00B952DF" w:rsidRPr="003B18A3" w:rsidRDefault="00B952DF" w:rsidP="00F74B09">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 xml:space="preserve">в 17 км к юго-западу г. </w:t>
            </w:r>
            <w:proofErr w:type="spellStart"/>
            <w:r w:rsidRPr="003B18A3">
              <w:rPr>
                <w:rFonts w:ascii="Times New Roman" w:hAnsi="Times New Roman"/>
                <w:color w:val="0D0D0D" w:themeColor="text1" w:themeTint="F2"/>
                <w:sz w:val="24"/>
                <w:szCs w:val="24"/>
              </w:rPr>
              <w:t>Шагонара</w:t>
            </w:r>
            <w:proofErr w:type="spellEnd"/>
            <w:r w:rsidRPr="003B18A3">
              <w:rPr>
                <w:rFonts w:ascii="Times New Roman" w:hAnsi="Times New Roman"/>
                <w:color w:val="0D0D0D" w:themeColor="text1" w:themeTint="F2"/>
                <w:sz w:val="24"/>
                <w:szCs w:val="24"/>
              </w:rPr>
              <w:t xml:space="preserve"> </w:t>
            </w:r>
            <w:r w:rsidR="00F74B09">
              <w:rPr>
                <w:rFonts w:ascii="Times New Roman" w:hAnsi="Times New Roman"/>
                <w:color w:val="0D0D0D" w:themeColor="text1" w:themeTint="F2"/>
                <w:sz w:val="24"/>
                <w:szCs w:val="24"/>
              </w:rPr>
              <w:t>–</w:t>
            </w:r>
            <w:r w:rsidRPr="003B18A3">
              <w:rPr>
                <w:rFonts w:ascii="Times New Roman" w:hAnsi="Times New Roman"/>
                <w:color w:val="0D0D0D" w:themeColor="text1" w:themeTint="F2"/>
                <w:sz w:val="24"/>
                <w:szCs w:val="24"/>
              </w:rPr>
              <w:t xml:space="preserve"> </w:t>
            </w:r>
            <w:proofErr w:type="spellStart"/>
            <w:r w:rsidRPr="003B18A3">
              <w:rPr>
                <w:rFonts w:ascii="Times New Roman" w:hAnsi="Times New Roman"/>
                <w:color w:val="0D0D0D" w:themeColor="text1" w:themeTint="F2"/>
                <w:sz w:val="24"/>
                <w:szCs w:val="24"/>
              </w:rPr>
              <w:t>Карачатское</w:t>
            </w:r>
            <w:proofErr w:type="spellEnd"/>
            <w:r w:rsidRPr="003B18A3">
              <w:rPr>
                <w:rFonts w:ascii="Times New Roman" w:hAnsi="Times New Roman"/>
                <w:color w:val="0D0D0D" w:themeColor="text1" w:themeTint="F2"/>
                <w:sz w:val="24"/>
                <w:szCs w:val="24"/>
              </w:rPr>
              <w:t xml:space="preserve"> (цементные глины)</w:t>
            </w:r>
          </w:p>
        </w:tc>
        <w:tc>
          <w:tcPr>
            <w:tcW w:w="991" w:type="dxa"/>
          </w:tcPr>
          <w:p w14:paraId="7409AE16"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5839</w:t>
            </w:r>
          </w:p>
        </w:tc>
      </w:tr>
      <w:tr w:rsidR="00B952DF" w:rsidRPr="003B18A3" w14:paraId="6E0B6A73" w14:textId="77777777" w:rsidTr="003B18A3">
        <w:trPr>
          <w:jc w:val="center"/>
        </w:trPr>
        <w:tc>
          <w:tcPr>
            <w:tcW w:w="9215" w:type="dxa"/>
            <w:gridSpan w:val="3"/>
          </w:tcPr>
          <w:p w14:paraId="6BAE48A2" w14:textId="77777777" w:rsidR="00B952DF" w:rsidRPr="003B18A3"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Итого</w:t>
            </w:r>
          </w:p>
        </w:tc>
        <w:tc>
          <w:tcPr>
            <w:tcW w:w="991" w:type="dxa"/>
          </w:tcPr>
          <w:p w14:paraId="182567CA" w14:textId="77777777" w:rsidR="00B952DF" w:rsidRPr="003B18A3"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3B18A3">
              <w:rPr>
                <w:rFonts w:ascii="Times New Roman" w:hAnsi="Times New Roman"/>
                <w:color w:val="0D0D0D" w:themeColor="text1" w:themeTint="F2"/>
                <w:sz w:val="24"/>
                <w:szCs w:val="24"/>
              </w:rPr>
              <w:t>25062</w:t>
            </w:r>
          </w:p>
        </w:tc>
      </w:tr>
    </w:tbl>
    <w:p w14:paraId="46FFB537" w14:textId="77777777" w:rsidR="00B952DF" w:rsidRPr="00084600" w:rsidRDefault="00B952DF" w:rsidP="00D816CD">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5AD7C723" w14:textId="77777777" w:rsidR="00B952DF" w:rsidRPr="00084600" w:rsidRDefault="00B952DF" w:rsidP="00084600">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084600">
        <w:rPr>
          <w:rFonts w:ascii="Times New Roman" w:hAnsi="Times New Roman" w:cs="Times New Roman"/>
          <w:bCs/>
          <w:color w:val="0D0D0D" w:themeColor="text1" w:themeTint="F2"/>
          <w:sz w:val="28"/>
          <w:szCs w:val="28"/>
        </w:rPr>
        <w:t>V. Земельные участки, пригодные для строительства</w:t>
      </w:r>
    </w:p>
    <w:p w14:paraId="22FF607C" w14:textId="77777777" w:rsidR="00B952DF" w:rsidRPr="00084600" w:rsidRDefault="00B952DF" w:rsidP="00084600">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084600">
        <w:rPr>
          <w:rFonts w:ascii="Times New Roman" w:hAnsi="Times New Roman" w:cs="Times New Roman"/>
          <w:bCs/>
          <w:color w:val="0D0D0D" w:themeColor="text1" w:themeTint="F2"/>
          <w:sz w:val="28"/>
          <w:szCs w:val="28"/>
        </w:rPr>
        <w:t>новых предприятий промышленности строительных</w:t>
      </w:r>
    </w:p>
    <w:p w14:paraId="3A253590" w14:textId="77777777" w:rsidR="00B952DF" w:rsidRPr="00084600" w:rsidRDefault="00B952DF" w:rsidP="00084600">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084600">
        <w:rPr>
          <w:rFonts w:ascii="Times New Roman" w:hAnsi="Times New Roman" w:cs="Times New Roman"/>
          <w:bCs/>
          <w:color w:val="0D0D0D" w:themeColor="text1" w:themeTint="F2"/>
          <w:sz w:val="28"/>
          <w:szCs w:val="28"/>
        </w:rPr>
        <w:t>материалов, изделий и конструкций</w:t>
      </w:r>
    </w:p>
    <w:p w14:paraId="408497D9" w14:textId="77777777" w:rsidR="00B952DF" w:rsidRPr="00084600" w:rsidRDefault="00B952DF" w:rsidP="00D816CD">
      <w:pPr>
        <w:autoSpaceDE w:val="0"/>
        <w:autoSpaceDN w:val="0"/>
        <w:adjustRightInd w:val="0"/>
        <w:spacing w:after="0" w:line="240" w:lineRule="atLeast"/>
        <w:jc w:val="center"/>
        <w:rPr>
          <w:rFonts w:ascii="Times New Roman" w:hAnsi="Times New Roman" w:cs="Times New Roman"/>
          <w:color w:val="0D0D0D" w:themeColor="text1" w:themeTint="F2"/>
          <w:sz w:val="28"/>
          <w:szCs w:val="28"/>
        </w:rPr>
      </w:pPr>
    </w:p>
    <w:p w14:paraId="39C24510" w14:textId="77777777" w:rsidR="00B952DF" w:rsidRPr="0099487A" w:rsidRDefault="00B952DF" w:rsidP="00084600">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В Республике Тыва имеются свободные площади земельных участков, пригодных под строительство новых производственных мощностей предприятий промышленности строительных материалов, не обремененные арендными отношениями и находящиеся в государственной собственности.</w:t>
      </w:r>
    </w:p>
    <w:p w14:paraId="6CE0397F" w14:textId="77777777" w:rsidR="00B952DF" w:rsidRPr="0099487A" w:rsidRDefault="00B952DF" w:rsidP="00D816CD">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710AB04D" w14:textId="77777777" w:rsidR="00B952DF" w:rsidRPr="0099487A" w:rsidRDefault="00B952DF" w:rsidP="00D816CD">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Земельные участки, пригодные для строительства новых</w:t>
      </w:r>
    </w:p>
    <w:p w14:paraId="421A5ADB" w14:textId="77777777" w:rsidR="00B952DF" w:rsidRPr="0099487A" w:rsidRDefault="00B952DF" w:rsidP="00D816CD">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предприятий и реконструкции действующих предприятий</w:t>
      </w:r>
    </w:p>
    <w:p w14:paraId="081C5828" w14:textId="77777777" w:rsidR="00B952DF" w:rsidRPr="0099487A" w:rsidRDefault="00B952DF" w:rsidP="00D816CD">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промышленности строительных материалов</w:t>
      </w:r>
    </w:p>
    <w:p w14:paraId="426EACC8" w14:textId="77777777" w:rsidR="00B952DF" w:rsidRPr="0099487A" w:rsidRDefault="00B952DF" w:rsidP="00D816CD">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на территории Республики Тыва</w:t>
      </w:r>
    </w:p>
    <w:p w14:paraId="2AE73B9D" w14:textId="77777777" w:rsidR="00B952DF" w:rsidRPr="00F74B09" w:rsidRDefault="00B952DF" w:rsidP="00D816CD">
      <w:pPr>
        <w:autoSpaceDE w:val="0"/>
        <w:autoSpaceDN w:val="0"/>
        <w:adjustRightInd w:val="0"/>
        <w:spacing w:after="0" w:line="240" w:lineRule="auto"/>
        <w:jc w:val="center"/>
        <w:rPr>
          <w:rFonts w:ascii="Times New Roman" w:hAnsi="Times New Roman" w:cs="Times New Roman"/>
          <w:color w:val="0D0D0D" w:themeColor="text1" w:themeTint="F2"/>
          <w:sz w:val="18"/>
          <w:szCs w:val="28"/>
        </w:rPr>
      </w:pPr>
    </w:p>
    <w:tbl>
      <w:tblPr>
        <w:tblStyle w:val="1"/>
        <w:tblW w:w="10206" w:type="dxa"/>
        <w:jc w:val="center"/>
        <w:tblLayout w:type="fixed"/>
        <w:tblCellMar>
          <w:left w:w="57" w:type="dxa"/>
          <w:right w:w="57" w:type="dxa"/>
        </w:tblCellMar>
        <w:tblLook w:val="0000" w:firstRow="0" w:lastRow="0" w:firstColumn="0" w:lastColumn="0" w:noHBand="0" w:noVBand="0"/>
      </w:tblPr>
      <w:tblGrid>
        <w:gridCol w:w="3829"/>
        <w:gridCol w:w="1134"/>
        <w:gridCol w:w="1842"/>
        <w:gridCol w:w="3401"/>
      </w:tblGrid>
      <w:tr w:rsidR="0099487A" w:rsidRPr="00D816CD" w14:paraId="47CD0828" w14:textId="77777777" w:rsidTr="00F74B09">
        <w:trPr>
          <w:tblHeader/>
          <w:jc w:val="center"/>
        </w:trPr>
        <w:tc>
          <w:tcPr>
            <w:tcW w:w="3829" w:type="dxa"/>
          </w:tcPr>
          <w:p w14:paraId="386F0A99" w14:textId="77777777" w:rsidR="005F072F"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lastRenderedPageBreak/>
              <w:t xml:space="preserve">Адрес месторасположения </w:t>
            </w:r>
          </w:p>
          <w:p w14:paraId="03E6D067" w14:textId="16F6744A"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земельного участка</w:t>
            </w:r>
          </w:p>
        </w:tc>
        <w:tc>
          <w:tcPr>
            <w:tcW w:w="1134" w:type="dxa"/>
          </w:tcPr>
          <w:p w14:paraId="48D5B524"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Площадь (га)</w:t>
            </w:r>
          </w:p>
        </w:tc>
        <w:tc>
          <w:tcPr>
            <w:tcW w:w="1842" w:type="dxa"/>
          </w:tcPr>
          <w:p w14:paraId="499308FC"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Собственник</w:t>
            </w:r>
          </w:p>
        </w:tc>
        <w:tc>
          <w:tcPr>
            <w:tcW w:w="3401" w:type="dxa"/>
          </w:tcPr>
          <w:p w14:paraId="07D7F328" w14:textId="77777777" w:rsidR="005F072F"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 xml:space="preserve">Обеспеченность участка </w:t>
            </w:r>
          </w:p>
          <w:p w14:paraId="28CC7C65" w14:textId="029808D2"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инженерной инфраструктурой</w:t>
            </w:r>
          </w:p>
        </w:tc>
      </w:tr>
      <w:tr w:rsidR="0099487A" w:rsidRPr="00D816CD" w14:paraId="52E44C40" w14:textId="77777777" w:rsidTr="005F072F">
        <w:trPr>
          <w:jc w:val="center"/>
        </w:trPr>
        <w:tc>
          <w:tcPr>
            <w:tcW w:w="3829" w:type="dxa"/>
          </w:tcPr>
          <w:p w14:paraId="1FBEBBBA" w14:textId="03E33B0D"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 xml:space="preserve">1. Республика Тыва, г. Кызыл, </w:t>
            </w:r>
            <w:r w:rsidR="005F072F">
              <w:rPr>
                <w:rFonts w:ascii="Times New Roman" w:hAnsi="Times New Roman"/>
                <w:color w:val="0D0D0D" w:themeColor="text1" w:themeTint="F2"/>
                <w:sz w:val="24"/>
                <w:szCs w:val="24"/>
              </w:rPr>
              <w:br/>
            </w:r>
            <w:r w:rsidRPr="00D816CD">
              <w:rPr>
                <w:rFonts w:ascii="Times New Roman" w:hAnsi="Times New Roman"/>
                <w:color w:val="0D0D0D" w:themeColor="text1" w:themeTint="F2"/>
                <w:sz w:val="24"/>
                <w:szCs w:val="24"/>
              </w:rPr>
              <w:t xml:space="preserve">ул. </w:t>
            </w:r>
            <w:proofErr w:type="spellStart"/>
            <w:r w:rsidRPr="00D816CD">
              <w:rPr>
                <w:rFonts w:ascii="Times New Roman" w:hAnsi="Times New Roman"/>
                <w:color w:val="0D0D0D" w:themeColor="text1" w:themeTint="F2"/>
                <w:sz w:val="24"/>
                <w:szCs w:val="24"/>
              </w:rPr>
              <w:t>Сукпакская</w:t>
            </w:r>
            <w:proofErr w:type="spellEnd"/>
            <w:r w:rsidRPr="00D816CD">
              <w:rPr>
                <w:rFonts w:ascii="Times New Roman" w:hAnsi="Times New Roman"/>
                <w:color w:val="0D0D0D" w:themeColor="text1" w:themeTint="F2"/>
                <w:sz w:val="24"/>
                <w:szCs w:val="24"/>
              </w:rPr>
              <w:t xml:space="preserve">, д. 1 (ООО </w:t>
            </w:r>
            <w:r w:rsidR="00094F71" w:rsidRPr="00D816CD">
              <w:rPr>
                <w:rFonts w:ascii="Times New Roman" w:hAnsi="Times New Roman"/>
                <w:color w:val="0D0D0D" w:themeColor="text1" w:themeTint="F2"/>
                <w:sz w:val="24"/>
                <w:szCs w:val="24"/>
              </w:rPr>
              <w:t>«</w:t>
            </w:r>
            <w:proofErr w:type="spellStart"/>
            <w:r w:rsidRPr="00D816CD">
              <w:rPr>
                <w:rFonts w:ascii="Times New Roman" w:hAnsi="Times New Roman"/>
                <w:color w:val="0D0D0D" w:themeColor="text1" w:themeTint="F2"/>
                <w:sz w:val="24"/>
                <w:szCs w:val="24"/>
              </w:rPr>
              <w:t>Кызылский</w:t>
            </w:r>
            <w:proofErr w:type="spellEnd"/>
            <w:r w:rsidRPr="00D816CD">
              <w:rPr>
                <w:rFonts w:ascii="Times New Roman" w:hAnsi="Times New Roman"/>
                <w:color w:val="0D0D0D" w:themeColor="text1" w:themeTint="F2"/>
                <w:sz w:val="24"/>
                <w:szCs w:val="24"/>
              </w:rPr>
              <w:t xml:space="preserve"> ДСК</w:t>
            </w:r>
            <w:r w:rsidR="00094F71" w:rsidRPr="00D816CD">
              <w:rPr>
                <w:rFonts w:ascii="Times New Roman" w:hAnsi="Times New Roman"/>
                <w:color w:val="0D0D0D" w:themeColor="text1" w:themeTint="F2"/>
                <w:sz w:val="24"/>
                <w:szCs w:val="24"/>
              </w:rPr>
              <w:t>»</w:t>
            </w:r>
            <w:r w:rsidRPr="00D816CD">
              <w:rPr>
                <w:rFonts w:ascii="Times New Roman" w:hAnsi="Times New Roman"/>
                <w:color w:val="0D0D0D" w:themeColor="text1" w:themeTint="F2"/>
                <w:sz w:val="24"/>
                <w:szCs w:val="24"/>
              </w:rPr>
              <w:t>)</w:t>
            </w:r>
          </w:p>
        </w:tc>
        <w:tc>
          <w:tcPr>
            <w:tcW w:w="1134" w:type="dxa"/>
          </w:tcPr>
          <w:p w14:paraId="73349633"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2,0</w:t>
            </w:r>
          </w:p>
        </w:tc>
        <w:tc>
          <w:tcPr>
            <w:tcW w:w="1842" w:type="dxa"/>
          </w:tcPr>
          <w:p w14:paraId="4373153E"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3102C8F6"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согласно техническим условиям, которые выдаются эксплуатирующими организациями</w:t>
            </w:r>
          </w:p>
        </w:tc>
      </w:tr>
      <w:tr w:rsidR="0099487A" w:rsidRPr="00D816CD" w14:paraId="6EA8E5BD" w14:textId="77777777" w:rsidTr="005F072F">
        <w:trPr>
          <w:jc w:val="center"/>
        </w:trPr>
        <w:tc>
          <w:tcPr>
            <w:tcW w:w="3829" w:type="dxa"/>
          </w:tcPr>
          <w:p w14:paraId="1B4E06A6" w14:textId="3849D7A9"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 xml:space="preserve">2. Республика Тыва, г. Кызыл, </w:t>
            </w:r>
            <w:r w:rsidR="005F072F">
              <w:rPr>
                <w:rFonts w:ascii="Times New Roman" w:hAnsi="Times New Roman"/>
                <w:color w:val="0D0D0D" w:themeColor="text1" w:themeTint="F2"/>
                <w:sz w:val="24"/>
                <w:szCs w:val="24"/>
              </w:rPr>
              <w:br/>
            </w:r>
            <w:r w:rsidRPr="00D816CD">
              <w:rPr>
                <w:rFonts w:ascii="Times New Roman" w:hAnsi="Times New Roman"/>
                <w:color w:val="0D0D0D" w:themeColor="text1" w:themeTint="F2"/>
                <w:sz w:val="24"/>
                <w:szCs w:val="24"/>
              </w:rPr>
              <w:t xml:space="preserve">ул. Таежная, 1а (ООО </w:t>
            </w:r>
            <w:r w:rsidR="00094F71" w:rsidRPr="00D816CD">
              <w:rPr>
                <w:rFonts w:ascii="Times New Roman" w:hAnsi="Times New Roman"/>
                <w:color w:val="0D0D0D" w:themeColor="text1" w:themeTint="F2"/>
                <w:sz w:val="24"/>
                <w:szCs w:val="24"/>
              </w:rPr>
              <w:t>«</w:t>
            </w:r>
            <w:proofErr w:type="spellStart"/>
            <w:r w:rsidRPr="00D816CD">
              <w:rPr>
                <w:rFonts w:ascii="Times New Roman" w:hAnsi="Times New Roman"/>
                <w:color w:val="0D0D0D" w:themeColor="text1" w:themeTint="F2"/>
                <w:sz w:val="24"/>
                <w:szCs w:val="24"/>
              </w:rPr>
              <w:t>Сардаана</w:t>
            </w:r>
            <w:proofErr w:type="spellEnd"/>
            <w:r w:rsidR="00094F71" w:rsidRPr="00D816CD">
              <w:rPr>
                <w:rFonts w:ascii="Times New Roman" w:hAnsi="Times New Roman"/>
                <w:color w:val="0D0D0D" w:themeColor="text1" w:themeTint="F2"/>
                <w:sz w:val="24"/>
                <w:szCs w:val="24"/>
              </w:rPr>
              <w:t>»</w:t>
            </w:r>
            <w:r w:rsidRPr="00D816CD">
              <w:rPr>
                <w:rFonts w:ascii="Times New Roman" w:hAnsi="Times New Roman"/>
                <w:color w:val="0D0D0D" w:themeColor="text1" w:themeTint="F2"/>
                <w:sz w:val="24"/>
                <w:szCs w:val="24"/>
              </w:rPr>
              <w:t>)</w:t>
            </w:r>
          </w:p>
        </w:tc>
        <w:tc>
          <w:tcPr>
            <w:tcW w:w="1134" w:type="dxa"/>
          </w:tcPr>
          <w:p w14:paraId="1B61C827"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6,0</w:t>
            </w:r>
          </w:p>
        </w:tc>
        <w:tc>
          <w:tcPr>
            <w:tcW w:w="1842" w:type="dxa"/>
          </w:tcPr>
          <w:p w14:paraId="11483C57"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частная собственность</w:t>
            </w:r>
          </w:p>
        </w:tc>
        <w:tc>
          <w:tcPr>
            <w:tcW w:w="3401" w:type="dxa"/>
          </w:tcPr>
          <w:p w14:paraId="1B3F839D"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согласно техническим условиям, которые выдаются эксплуатирующими организациями</w:t>
            </w:r>
          </w:p>
        </w:tc>
      </w:tr>
      <w:tr w:rsidR="0099487A" w:rsidRPr="00D816CD" w14:paraId="4F66B005" w14:textId="77777777" w:rsidTr="005F072F">
        <w:trPr>
          <w:jc w:val="center"/>
        </w:trPr>
        <w:tc>
          <w:tcPr>
            <w:tcW w:w="3829" w:type="dxa"/>
          </w:tcPr>
          <w:p w14:paraId="60827D58"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 xml:space="preserve">3. Республика Тыва, г. </w:t>
            </w:r>
            <w:proofErr w:type="spellStart"/>
            <w:r w:rsidRPr="00D816CD">
              <w:rPr>
                <w:rFonts w:ascii="Times New Roman" w:hAnsi="Times New Roman"/>
                <w:color w:val="0D0D0D" w:themeColor="text1" w:themeTint="F2"/>
                <w:sz w:val="24"/>
                <w:szCs w:val="24"/>
              </w:rPr>
              <w:t>Шагонар</w:t>
            </w:r>
            <w:proofErr w:type="spellEnd"/>
            <w:r w:rsidRPr="00D816CD">
              <w:rPr>
                <w:rFonts w:ascii="Times New Roman" w:hAnsi="Times New Roman"/>
                <w:color w:val="0D0D0D" w:themeColor="text1" w:themeTint="F2"/>
                <w:sz w:val="24"/>
                <w:szCs w:val="24"/>
              </w:rPr>
              <w:t xml:space="preserve"> (строительство цементного завода)</w:t>
            </w:r>
          </w:p>
        </w:tc>
        <w:tc>
          <w:tcPr>
            <w:tcW w:w="1134" w:type="dxa"/>
          </w:tcPr>
          <w:p w14:paraId="090F7236"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p>
        </w:tc>
        <w:tc>
          <w:tcPr>
            <w:tcW w:w="1842" w:type="dxa"/>
          </w:tcPr>
          <w:p w14:paraId="309D41E8"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1BF63547"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согласно техническим условиям, которые выдаются эксплуатирующими организациями</w:t>
            </w:r>
          </w:p>
        </w:tc>
      </w:tr>
      <w:tr w:rsidR="0099487A" w:rsidRPr="00D816CD" w14:paraId="61B35218" w14:textId="77777777" w:rsidTr="005F072F">
        <w:trPr>
          <w:jc w:val="center"/>
        </w:trPr>
        <w:tc>
          <w:tcPr>
            <w:tcW w:w="3829" w:type="dxa"/>
          </w:tcPr>
          <w:p w14:paraId="317B97BE"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 xml:space="preserve">4. Республика Тыва, </w:t>
            </w:r>
            <w:proofErr w:type="spellStart"/>
            <w:r w:rsidRPr="00D816CD">
              <w:rPr>
                <w:rFonts w:ascii="Times New Roman" w:hAnsi="Times New Roman"/>
                <w:color w:val="0D0D0D" w:themeColor="text1" w:themeTint="F2"/>
                <w:sz w:val="24"/>
                <w:szCs w:val="24"/>
              </w:rPr>
              <w:t>Эрзинский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с. Эрзин (строительство мини-завода по производству кирпича)</w:t>
            </w:r>
          </w:p>
        </w:tc>
        <w:tc>
          <w:tcPr>
            <w:tcW w:w="1134" w:type="dxa"/>
          </w:tcPr>
          <w:p w14:paraId="6D792B63"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2,0</w:t>
            </w:r>
          </w:p>
        </w:tc>
        <w:tc>
          <w:tcPr>
            <w:tcW w:w="1842" w:type="dxa"/>
          </w:tcPr>
          <w:p w14:paraId="5C826D39"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12A51214"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согласно техническим условиям, которые выдаются эксплуатирующими организациями</w:t>
            </w:r>
          </w:p>
        </w:tc>
      </w:tr>
      <w:tr w:rsidR="0099487A" w:rsidRPr="00D816CD" w14:paraId="11E3353E" w14:textId="77777777" w:rsidTr="005F072F">
        <w:trPr>
          <w:jc w:val="center"/>
        </w:trPr>
        <w:tc>
          <w:tcPr>
            <w:tcW w:w="3829" w:type="dxa"/>
          </w:tcPr>
          <w:p w14:paraId="376151D7"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 xml:space="preserve">5. Республика Тыва, </w:t>
            </w:r>
            <w:proofErr w:type="spellStart"/>
            <w:r w:rsidRPr="00D816CD">
              <w:rPr>
                <w:rFonts w:ascii="Times New Roman" w:hAnsi="Times New Roman"/>
                <w:color w:val="0D0D0D" w:themeColor="text1" w:themeTint="F2"/>
                <w:sz w:val="24"/>
                <w:szCs w:val="24"/>
              </w:rPr>
              <w:t>Эрзинский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с. Морен (организация производства извести)</w:t>
            </w:r>
          </w:p>
        </w:tc>
        <w:tc>
          <w:tcPr>
            <w:tcW w:w="1134" w:type="dxa"/>
          </w:tcPr>
          <w:p w14:paraId="2B8D66E5"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0,4</w:t>
            </w:r>
          </w:p>
        </w:tc>
        <w:tc>
          <w:tcPr>
            <w:tcW w:w="1842" w:type="dxa"/>
          </w:tcPr>
          <w:p w14:paraId="6AB12519"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28E91BFB"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инженерная инфраструктура отсутствует</w:t>
            </w:r>
          </w:p>
        </w:tc>
      </w:tr>
      <w:tr w:rsidR="0099487A" w:rsidRPr="00D816CD" w14:paraId="18C9A585" w14:textId="77777777" w:rsidTr="005F072F">
        <w:trPr>
          <w:jc w:val="center"/>
        </w:trPr>
        <w:tc>
          <w:tcPr>
            <w:tcW w:w="3829" w:type="dxa"/>
          </w:tcPr>
          <w:p w14:paraId="547E42D2"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 xml:space="preserve">6. Республика Тыва, </w:t>
            </w:r>
            <w:proofErr w:type="spellStart"/>
            <w:r w:rsidRPr="00D816CD">
              <w:rPr>
                <w:rFonts w:ascii="Times New Roman" w:hAnsi="Times New Roman"/>
                <w:color w:val="0D0D0D" w:themeColor="text1" w:themeTint="F2"/>
                <w:sz w:val="24"/>
                <w:szCs w:val="24"/>
              </w:rPr>
              <w:t>Барун-Хемчикский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пгт</w:t>
            </w:r>
            <w:proofErr w:type="spellEnd"/>
            <w:r w:rsidRPr="00D816CD">
              <w:rPr>
                <w:rFonts w:ascii="Times New Roman" w:hAnsi="Times New Roman"/>
                <w:color w:val="0D0D0D" w:themeColor="text1" w:themeTint="F2"/>
                <w:sz w:val="24"/>
                <w:szCs w:val="24"/>
              </w:rPr>
              <w:t>. Кызыл-Мажалык, ул. Кирпичная, д. 1 (восстановление кирпичного завода)</w:t>
            </w:r>
          </w:p>
        </w:tc>
        <w:tc>
          <w:tcPr>
            <w:tcW w:w="1134" w:type="dxa"/>
          </w:tcPr>
          <w:p w14:paraId="0AD64E14"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5,0</w:t>
            </w:r>
          </w:p>
        </w:tc>
        <w:tc>
          <w:tcPr>
            <w:tcW w:w="1842" w:type="dxa"/>
          </w:tcPr>
          <w:p w14:paraId="5A7E1C4C"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331070F1"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согласно техническим условиям, которые выдаются эксплуатирующими организациями</w:t>
            </w:r>
          </w:p>
        </w:tc>
      </w:tr>
      <w:tr w:rsidR="0099487A" w:rsidRPr="00D816CD" w14:paraId="7EF4D3EB" w14:textId="77777777" w:rsidTr="005F072F">
        <w:trPr>
          <w:jc w:val="center"/>
        </w:trPr>
        <w:tc>
          <w:tcPr>
            <w:tcW w:w="3829" w:type="dxa"/>
          </w:tcPr>
          <w:p w14:paraId="0ADF9C3D"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7. Республика Тыва, Бай-</w:t>
            </w:r>
            <w:proofErr w:type="spellStart"/>
            <w:r w:rsidRPr="00D816CD">
              <w:rPr>
                <w:rFonts w:ascii="Times New Roman" w:hAnsi="Times New Roman"/>
                <w:color w:val="0D0D0D" w:themeColor="text1" w:themeTint="F2"/>
                <w:sz w:val="24"/>
                <w:szCs w:val="24"/>
              </w:rPr>
              <w:t>Тайгинский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xml:space="preserve">, с. </w:t>
            </w:r>
            <w:proofErr w:type="spellStart"/>
            <w:r w:rsidRPr="00D816CD">
              <w:rPr>
                <w:rFonts w:ascii="Times New Roman" w:hAnsi="Times New Roman"/>
                <w:color w:val="0D0D0D" w:themeColor="text1" w:themeTint="F2"/>
                <w:sz w:val="24"/>
                <w:szCs w:val="24"/>
              </w:rPr>
              <w:t>Шуй</w:t>
            </w:r>
            <w:proofErr w:type="spellEnd"/>
            <w:r w:rsidRPr="00D816CD">
              <w:rPr>
                <w:rFonts w:ascii="Times New Roman" w:hAnsi="Times New Roman"/>
                <w:color w:val="0D0D0D" w:themeColor="text1" w:themeTint="F2"/>
                <w:sz w:val="24"/>
                <w:szCs w:val="24"/>
              </w:rPr>
              <w:t xml:space="preserve"> (восстановление кирпичного мини-завода)</w:t>
            </w:r>
          </w:p>
        </w:tc>
        <w:tc>
          <w:tcPr>
            <w:tcW w:w="1134" w:type="dxa"/>
          </w:tcPr>
          <w:p w14:paraId="3F797720"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1,0</w:t>
            </w:r>
          </w:p>
        </w:tc>
        <w:tc>
          <w:tcPr>
            <w:tcW w:w="1842" w:type="dxa"/>
          </w:tcPr>
          <w:p w14:paraId="31DBCB7C"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581A2B1D"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согласно техническим условиям, которые выдаются эксплуатирующими организациями</w:t>
            </w:r>
          </w:p>
        </w:tc>
      </w:tr>
      <w:tr w:rsidR="0099487A" w:rsidRPr="00D816CD" w14:paraId="7C9EED70" w14:textId="77777777" w:rsidTr="005F072F">
        <w:trPr>
          <w:jc w:val="center"/>
        </w:trPr>
        <w:tc>
          <w:tcPr>
            <w:tcW w:w="3829" w:type="dxa"/>
          </w:tcPr>
          <w:p w14:paraId="1172DD27"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8. Республика Тыва, Бай-</w:t>
            </w:r>
            <w:proofErr w:type="spellStart"/>
            <w:r w:rsidRPr="00D816CD">
              <w:rPr>
                <w:rFonts w:ascii="Times New Roman" w:hAnsi="Times New Roman"/>
                <w:color w:val="0D0D0D" w:themeColor="text1" w:themeTint="F2"/>
                <w:sz w:val="24"/>
                <w:szCs w:val="24"/>
              </w:rPr>
              <w:t>Тайгинский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xml:space="preserve">, с. </w:t>
            </w:r>
            <w:proofErr w:type="spellStart"/>
            <w:r w:rsidRPr="00D816CD">
              <w:rPr>
                <w:rFonts w:ascii="Times New Roman" w:hAnsi="Times New Roman"/>
                <w:color w:val="0D0D0D" w:themeColor="text1" w:themeTint="F2"/>
                <w:sz w:val="24"/>
                <w:szCs w:val="24"/>
              </w:rPr>
              <w:t>Шуй</w:t>
            </w:r>
            <w:proofErr w:type="spellEnd"/>
            <w:r w:rsidRPr="00D816CD">
              <w:rPr>
                <w:rFonts w:ascii="Times New Roman" w:hAnsi="Times New Roman"/>
                <w:color w:val="0D0D0D" w:themeColor="text1" w:themeTint="F2"/>
                <w:sz w:val="24"/>
                <w:szCs w:val="24"/>
              </w:rPr>
              <w:t xml:space="preserve"> (организация производства извести)</w:t>
            </w:r>
          </w:p>
        </w:tc>
        <w:tc>
          <w:tcPr>
            <w:tcW w:w="1134" w:type="dxa"/>
          </w:tcPr>
          <w:p w14:paraId="7E9AE187"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0,5</w:t>
            </w:r>
          </w:p>
        </w:tc>
        <w:tc>
          <w:tcPr>
            <w:tcW w:w="1842" w:type="dxa"/>
          </w:tcPr>
          <w:p w14:paraId="16CAF95F"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03CD78C6"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инженерная инфраструктура отсутствует</w:t>
            </w:r>
          </w:p>
        </w:tc>
      </w:tr>
      <w:tr w:rsidR="0099487A" w:rsidRPr="00D816CD" w14:paraId="5F5957D2" w14:textId="77777777" w:rsidTr="005F072F">
        <w:trPr>
          <w:jc w:val="center"/>
        </w:trPr>
        <w:tc>
          <w:tcPr>
            <w:tcW w:w="3829" w:type="dxa"/>
          </w:tcPr>
          <w:p w14:paraId="7807D3A6"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9. Республика Тыва, Бай-</w:t>
            </w:r>
            <w:proofErr w:type="spellStart"/>
            <w:r w:rsidRPr="00D816CD">
              <w:rPr>
                <w:rFonts w:ascii="Times New Roman" w:hAnsi="Times New Roman"/>
                <w:color w:val="0D0D0D" w:themeColor="text1" w:themeTint="F2"/>
                <w:sz w:val="24"/>
                <w:szCs w:val="24"/>
              </w:rPr>
              <w:t>Тайгинский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с. Бай-Тал (организация производства кирпича)</w:t>
            </w:r>
          </w:p>
        </w:tc>
        <w:tc>
          <w:tcPr>
            <w:tcW w:w="1134" w:type="dxa"/>
          </w:tcPr>
          <w:p w14:paraId="5F4F9225"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0,65</w:t>
            </w:r>
          </w:p>
        </w:tc>
        <w:tc>
          <w:tcPr>
            <w:tcW w:w="1842" w:type="dxa"/>
          </w:tcPr>
          <w:p w14:paraId="0AA6859D"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3160884A"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инженерная инфраструктура отсутствует</w:t>
            </w:r>
          </w:p>
        </w:tc>
      </w:tr>
      <w:tr w:rsidR="0099487A" w:rsidRPr="00D816CD" w14:paraId="23E59D9D" w14:textId="77777777" w:rsidTr="005F072F">
        <w:trPr>
          <w:jc w:val="center"/>
        </w:trPr>
        <w:tc>
          <w:tcPr>
            <w:tcW w:w="3829" w:type="dxa"/>
          </w:tcPr>
          <w:p w14:paraId="018B046F"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 xml:space="preserve">10. Республика Тыва, </w:t>
            </w:r>
            <w:proofErr w:type="spellStart"/>
            <w:r w:rsidRPr="00D816CD">
              <w:rPr>
                <w:rFonts w:ascii="Times New Roman" w:hAnsi="Times New Roman"/>
                <w:color w:val="0D0D0D" w:themeColor="text1" w:themeTint="F2"/>
                <w:sz w:val="24"/>
                <w:szCs w:val="24"/>
              </w:rPr>
              <w:t>Тандинский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с. Бай-Хаак (восстановление кирпичного завода)</w:t>
            </w:r>
          </w:p>
        </w:tc>
        <w:tc>
          <w:tcPr>
            <w:tcW w:w="1134" w:type="dxa"/>
          </w:tcPr>
          <w:p w14:paraId="4D35D470"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0,85</w:t>
            </w:r>
          </w:p>
        </w:tc>
        <w:tc>
          <w:tcPr>
            <w:tcW w:w="1842" w:type="dxa"/>
          </w:tcPr>
          <w:p w14:paraId="2523BCC9"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670E1FC4"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согласно техническим условиям, которые выдаются эксплуатирующими организациями</w:t>
            </w:r>
          </w:p>
        </w:tc>
      </w:tr>
      <w:tr w:rsidR="0099487A" w:rsidRPr="00D816CD" w14:paraId="6D56F545" w14:textId="77777777" w:rsidTr="005F072F">
        <w:trPr>
          <w:jc w:val="center"/>
        </w:trPr>
        <w:tc>
          <w:tcPr>
            <w:tcW w:w="3829" w:type="dxa"/>
          </w:tcPr>
          <w:p w14:paraId="3ADC49BB"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 xml:space="preserve">11. Республика Тыва, </w:t>
            </w:r>
            <w:proofErr w:type="spellStart"/>
            <w:r w:rsidRPr="00D816CD">
              <w:rPr>
                <w:rFonts w:ascii="Times New Roman" w:hAnsi="Times New Roman"/>
                <w:color w:val="0D0D0D" w:themeColor="text1" w:themeTint="F2"/>
                <w:sz w:val="24"/>
                <w:szCs w:val="24"/>
              </w:rPr>
              <w:t>Тандинский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xml:space="preserve">, с. </w:t>
            </w:r>
            <w:proofErr w:type="spellStart"/>
            <w:r w:rsidRPr="00D816CD">
              <w:rPr>
                <w:rFonts w:ascii="Times New Roman" w:hAnsi="Times New Roman"/>
                <w:color w:val="0D0D0D" w:themeColor="text1" w:themeTint="F2"/>
                <w:sz w:val="24"/>
                <w:szCs w:val="24"/>
              </w:rPr>
              <w:t>Дурген</w:t>
            </w:r>
            <w:proofErr w:type="spellEnd"/>
          </w:p>
        </w:tc>
        <w:tc>
          <w:tcPr>
            <w:tcW w:w="1134" w:type="dxa"/>
          </w:tcPr>
          <w:p w14:paraId="30055F87"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1,2</w:t>
            </w:r>
          </w:p>
        </w:tc>
        <w:tc>
          <w:tcPr>
            <w:tcW w:w="1842" w:type="dxa"/>
          </w:tcPr>
          <w:p w14:paraId="592E9AA7"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6BEFE5FC"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инженерная инфраструктура отсутствует</w:t>
            </w:r>
          </w:p>
        </w:tc>
      </w:tr>
      <w:tr w:rsidR="0099487A" w:rsidRPr="00D816CD" w14:paraId="18735E0B" w14:textId="77777777" w:rsidTr="005F072F">
        <w:trPr>
          <w:jc w:val="center"/>
        </w:trPr>
        <w:tc>
          <w:tcPr>
            <w:tcW w:w="3829" w:type="dxa"/>
          </w:tcPr>
          <w:p w14:paraId="3C0C5AAB"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 xml:space="preserve">12. Республика Тыва, </w:t>
            </w:r>
            <w:proofErr w:type="spellStart"/>
            <w:r w:rsidRPr="00D816CD">
              <w:rPr>
                <w:rFonts w:ascii="Times New Roman" w:hAnsi="Times New Roman"/>
                <w:color w:val="0D0D0D" w:themeColor="text1" w:themeTint="F2"/>
                <w:sz w:val="24"/>
                <w:szCs w:val="24"/>
              </w:rPr>
              <w:t>Тандинский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xml:space="preserve">, с. </w:t>
            </w:r>
            <w:proofErr w:type="spellStart"/>
            <w:r w:rsidRPr="00D816CD">
              <w:rPr>
                <w:rFonts w:ascii="Times New Roman" w:hAnsi="Times New Roman"/>
                <w:color w:val="0D0D0D" w:themeColor="text1" w:themeTint="F2"/>
                <w:sz w:val="24"/>
                <w:szCs w:val="24"/>
              </w:rPr>
              <w:t>Кочетово</w:t>
            </w:r>
            <w:proofErr w:type="spellEnd"/>
            <w:r w:rsidRPr="00D816CD">
              <w:rPr>
                <w:rFonts w:ascii="Times New Roman" w:hAnsi="Times New Roman"/>
                <w:color w:val="0D0D0D" w:themeColor="text1" w:themeTint="F2"/>
                <w:sz w:val="24"/>
                <w:szCs w:val="24"/>
              </w:rPr>
              <w:t xml:space="preserve"> (организация производства кирпича)</w:t>
            </w:r>
          </w:p>
        </w:tc>
        <w:tc>
          <w:tcPr>
            <w:tcW w:w="1134" w:type="dxa"/>
          </w:tcPr>
          <w:p w14:paraId="40FF1CAD"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1,0</w:t>
            </w:r>
          </w:p>
        </w:tc>
        <w:tc>
          <w:tcPr>
            <w:tcW w:w="1842" w:type="dxa"/>
          </w:tcPr>
          <w:p w14:paraId="15FBE86D"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7C104D53"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инженерная инфраструктура отсутствует</w:t>
            </w:r>
          </w:p>
        </w:tc>
      </w:tr>
      <w:tr w:rsidR="0099487A" w:rsidRPr="00D816CD" w14:paraId="441BDB61" w14:textId="77777777" w:rsidTr="005F072F">
        <w:trPr>
          <w:jc w:val="center"/>
        </w:trPr>
        <w:tc>
          <w:tcPr>
            <w:tcW w:w="3829" w:type="dxa"/>
          </w:tcPr>
          <w:p w14:paraId="1CEB8D43"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13. Республика Тыва, Пий-</w:t>
            </w:r>
            <w:proofErr w:type="spellStart"/>
            <w:r w:rsidRPr="00D816CD">
              <w:rPr>
                <w:rFonts w:ascii="Times New Roman" w:hAnsi="Times New Roman"/>
                <w:color w:val="0D0D0D" w:themeColor="text1" w:themeTint="F2"/>
                <w:sz w:val="24"/>
                <w:szCs w:val="24"/>
              </w:rPr>
              <w:t>Хемский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г. Туран, ул. Шоссейная (восстановление кирпичного завода)</w:t>
            </w:r>
          </w:p>
        </w:tc>
        <w:tc>
          <w:tcPr>
            <w:tcW w:w="1134" w:type="dxa"/>
          </w:tcPr>
          <w:p w14:paraId="1396FED6"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2,0</w:t>
            </w:r>
          </w:p>
        </w:tc>
        <w:tc>
          <w:tcPr>
            <w:tcW w:w="1842" w:type="dxa"/>
          </w:tcPr>
          <w:p w14:paraId="22BB13C3"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7DF1E645"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согласно техническим условиям, которые выдаются эксплуатирующими организациями</w:t>
            </w:r>
          </w:p>
        </w:tc>
      </w:tr>
      <w:tr w:rsidR="0099487A" w:rsidRPr="00D816CD" w14:paraId="4FE9ED41" w14:textId="77777777" w:rsidTr="005F072F">
        <w:trPr>
          <w:jc w:val="center"/>
        </w:trPr>
        <w:tc>
          <w:tcPr>
            <w:tcW w:w="3829" w:type="dxa"/>
          </w:tcPr>
          <w:p w14:paraId="7BBBEAE2"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14. Республика Тыва, Пий-</w:t>
            </w:r>
            <w:proofErr w:type="spellStart"/>
            <w:r w:rsidRPr="00D816CD">
              <w:rPr>
                <w:rFonts w:ascii="Times New Roman" w:hAnsi="Times New Roman"/>
                <w:color w:val="0D0D0D" w:themeColor="text1" w:themeTint="F2"/>
                <w:sz w:val="24"/>
                <w:szCs w:val="24"/>
              </w:rPr>
              <w:t>Хемский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г. Туран, ул. Шоссейная (организация производства шлакоблоков)</w:t>
            </w:r>
          </w:p>
        </w:tc>
        <w:tc>
          <w:tcPr>
            <w:tcW w:w="1134" w:type="dxa"/>
          </w:tcPr>
          <w:p w14:paraId="732EC75A"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1,5</w:t>
            </w:r>
          </w:p>
        </w:tc>
        <w:tc>
          <w:tcPr>
            <w:tcW w:w="1842" w:type="dxa"/>
          </w:tcPr>
          <w:p w14:paraId="64A2AD39"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4FDC4257"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согласно техническим условиям, которые выдаются эксплуатирующими организациями</w:t>
            </w:r>
          </w:p>
        </w:tc>
      </w:tr>
      <w:tr w:rsidR="0099487A" w:rsidRPr="00D816CD" w14:paraId="3942D4CE" w14:textId="77777777" w:rsidTr="005F072F">
        <w:trPr>
          <w:jc w:val="center"/>
        </w:trPr>
        <w:tc>
          <w:tcPr>
            <w:tcW w:w="3829" w:type="dxa"/>
          </w:tcPr>
          <w:p w14:paraId="5C3FB4CC" w14:textId="2E972905"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15. Республика Тыва, Пий-</w:t>
            </w:r>
            <w:proofErr w:type="spellStart"/>
            <w:r w:rsidRPr="00D816CD">
              <w:rPr>
                <w:rFonts w:ascii="Times New Roman" w:hAnsi="Times New Roman"/>
                <w:color w:val="0D0D0D" w:themeColor="text1" w:themeTint="F2"/>
                <w:sz w:val="24"/>
                <w:szCs w:val="24"/>
              </w:rPr>
              <w:t>Хемский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xml:space="preserve">, ул. </w:t>
            </w:r>
            <w:proofErr w:type="spellStart"/>
            <w:r w:rsidRPr="00D816CD">
              <w:rPr>
                <w:rFonts w:ascii="Times New Roman" w:hAnsi="Times New Roman"/>
                <w:color w:val="0D0D0D" w:themeColor="text1" w:themeTint="F2"/>
                <w:sz w:val="24"/>
                <w:szCs w:val="24"/>
              </w:rPr>
              <w:t>Вавилинский</w:t>
            </w:r>
            <w:proofErr w:type="spellEnd"/>
            <w:r w:rsidRPr="00D816CD">
              <w:rPr>
                <w:rFonts w:ascii="Times New Roman" w:hAnsi="Times New Roman"/>
                <w:color w:val="0D0D0D" w:themeColor="text1" w:themeTint="F2"/>
                <w:sz w:val="24"/>
                <w:szCs w:val="24"/>
              </w:rPr>
              <w:t xml:space="preserve"> затон, д. 1 (ООО </w:t>
            </w:r>
            <w:r w:rsidR="00094F71" w:rsidRPr="00D816CD">
              <w:rPr>
                <w:rFonts w:ascii="Times New Roman" w:hAnsi="Times New Roman"/>
                <w:color w:val="0D0D0D" w:themeColor="text1" w:themeTint="F2"/>
                <w:sz w:val="24"/>
                <w:szCs w:val="24"/>
              </w:rPr>
              <w:t>«</w:t>
            </w:r>
            <w:proofErr w:type="spellStart"/>
            <w:r w:rsidRPr="00D816CD">
              <w:rPr>
                <w:rFonts w:ascii="Times New Roman" w:hAnsi="Times New Roman"/>
                <w:color w:val="0D0D0D" w:themeColor="text1" w:themeTint="F2"/>
                <w:sz w:val="24"/>
                <w:szCs w:val="24"/>
              </w:rPr>
              <w:t>Адарон</w:t>
            </w:r>
            <w:proofErr w:type="spellEnd"/>
            <w:r w:rsidR="00094F71" w:rsidRPr="00D816CD">
              <w:rPr>
                <w:rFonts w:ascii="Times New Roman" w:hAnsi="Times New Roman"/>
                <w:color w:val="0D0D0D" w:themeColor="text1" w:themeTint="F2"/>
                <w:sz w:val="24"/>
                <w:szCs w:val="24"/>
              </w:rPr>
              <w:t>»</w:t>
            </w:r>
            <w:r w:rsidRPr="00D816CD">
              <w:rPr>
                <w:rFonts w:ascii="Times New Roman" w:hAnsi="Times New Roman"/>
                <w:color w:val="0D0D0D" w:themeColor="text1" w:themeTint="F2"/>
                <w:sz w:val="24"/>
                <w:szCs w:val="24"/>
              </w:rPr>
              <w:t>)</w:t>
            </w:r>
          </w:p>
        </w:tc>
        <w:tc>
          <w:tcPr>
            <w:tcW w:w="1134" w:type="dxa"/>
          </w:tcPr>
          <w:p w14:paraId="1307DC51"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9,2</w:t>
            </w:r>
          </w:p>
        </w:tc>
        <w:tc>
          <w:tcPr>
            <w:tcW w:w="1842" w:type="dxa"/>
          </w:tcPr>
          <w:p w14:paraId="2F9BB99D"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042C79A1"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согласно техническим условиям, которые выдаются эксплуатирующими организациями</w:t>
            </w:r>
          </w:p>
        </w:tc>
      </w:tr>
      <w:tr w:rsidR="0099487A" w:rsidRPr="00D816CD" w14:paraId="69CA70A1" w14:textId="77777777" w:rsidTr="005F072F">
        <w:trPr>
          <w:jc w:val="center"/>
        </w:trPr>
        <w:tc>
          <w:tcPr>
            <w:tcW w:w="3829" w:type="dxa"/>
          </w:tcPr>
          <w:p w14:paraId="53EAA8F8"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 xml:space="preserve">16. Республика Тыва, </w:t>
            </w:r>
            <w:proofErr w:type="spellStart"/>
            <w:r w:rsidRPr="00D816CD">
              <w:rPr>
                <w:rFonts w:ascii="Times New Roman" w:hAnsi="Times New Roman"/>
                <w:color w:val="0D0D0D" w:themeColor="text1" w:themeTint="F2"/>
                <w:sz w:val="24"/>
                <w:szCs w:val="24"/>
              </w:rPr>
              <w:t>Дзун-Хемчикский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г. Чадан</w:t>
            </w:r>
          </w:p>
        </w:tc>
        <w:tc>
          <w:tcPr>
            <w:tcW w:w="1134" w:type="dxa"/>
          </w:tcPr>
          <w:p w14:paraId="6C610C88"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3,0</w:t>
            </w:r>
          </w:p>
        </w:tc>
        <w:tc>
          <w:tcPr>
            <w:tcW w:w="1842" w:type="dxa"/>
          </w:tcPr>
          <w:p w14:paraId="622AA076"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185AADCE"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инженерная инфраструктура отсутствует</w:t>
            </w:r>
          </w:p>
        </w:tc>
      </w:tr>
      <w:tr w:rsidR="0099487A" w:rsidRPr="00D816CD" w14:paraId="494C9C6D" w14:textId="77777777" w:rsidTr="005F072F">
        <w:trPr>
          <w:jc w:val="center"/>
        </w:trPr>
        <w:tc>
          <w:tcPr>
            <w:tcW w:w="3829" w:type="dxa"/>
          </w:tcPr>
          <w:p w14:paraId="164FC48E"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lastRenderedPageBreak/>
              <w:t xml:space="preserve">17. Республика Тыва, </w:t>
            </w:r>
            <w:proofErr w:type="spellStart"/>
            <w:r w:rsidRPr="00D816CD">
              <w:rPr>
                <w:rFonts w:ascii="Times New Roman" w:hAnsi="Times New Roman"/>
                <w:color w:val="0D0D0D" w:themeColor="text1" w:themeTint="F2"/>
                <w:sz w:val="24"/>
                <w:szCs w:val="24"/>
              </w:rPr>
              <w:t>Дзун-Хемчикский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г. Чадан (организация производства кирпича)</w:t>
            </w:r>
          </w:p>
        </w:tc>
        <w:tc>
          <w:tcPr>
            <w:tcW w:w="1134" w:type="dxa"/>
          </w:tcPr>
          <w:p w14:paraId="0D343CED"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2,0</w:t>
            </w:r>
          </w:p>
        </w:tc>
        <w:tc>
          <w:tcPr>
            <w:tcW w:w="1842" w:type="dxa"/>
          </w:tcPr>
          <w:p w14:paraId="28121290"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585ED635"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инженерная инфраструктура отсутствует</w:t>
            </w:r>
          </w:p>
        </w:tc>
      </w:tr>
      <w:tr w:rsidR="0099487A" w:rsidRPr="00D816CD" w14:paraId="2B43EE16" w14:textId="77777777" w:rsidTr="005F072F">
        <w:trPr>
          <w:jc w:val="center"/>
        </w:trPr>
        <w:tc>
          <w:tcPr>
            <w:tcW w:w="3829" w:type="dxa"/>
          </w:tcPr>
          <w:p w14:paraId="1B19CE07"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 xml:space="preserve">18. Республика Тыва, </w:t>
            </w:r>
            <w:proofErr w:type="spellStart"/>
            <w:r w:rsidRPr="00D816CD">
              <w:rPr>
                <w:rFonts w:ascii="Times New Roman" w:hAnsi="Times New Roman"/>
                <w:color w:val="0D0D0D" w:themeColor="text1" w:themeTint="F2"/>
                <w:sz w:val="24"/>
                <w:szCs w:val="24"/>
              </w:rPr>
              <w:t>Дзун-Хемчикский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г. Чадан (организация производства извести)</w:t>
            </w:r>
          </w:p>
        </w:tc>
        <w:tc>
          <w:tcPr>
            <w:tcW w:w="1134" w:type="dxa"/>
          </w:tcPr>
          <w:p w14:paraId="4801A082"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1,0</w:t>
            </w:r>
          </w:p>
        </w:tc>
        <w:tc>
          <w:tcPr>
            <w:tcW w:w="1842" w:type="dxa"/>
          </w:tcPr>
          <w:p w14:paraId="01777D63"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6011F07E"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инженерная инфраструктура отсутствует</w:t>
            </w:r>
          </w:p>
        </w:tc>
      </w:tr>
      <w:tr w:rsidR="0099487A" w:rsidRPr="00D816CD" w14:paraId="1949B8B9" w14:textId="77777777" w:rsidTr="005F072F">
        <w:trPr>
          <w:jc w:val="center"/>
        </w:trPr>
        <w:tc>
          <w:tcPr>
            <w:tcW w:w="3829" w:type="dxa"/>
          </w:tcPr>
          <w:p w14:paraId="68119EE7"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19. Республика Тыва, Тес-</w:t>
            </w:r>
            <w:proofErr w:type="spellStart"/>
            <w:r w:rsidRPr="00D816CD">
              <w:rPr>
                <w:rFonts w:ascii="Times New Roman" w:hAnsi="Times New Roman"/>
                <w:color w:val="0D0D0D" w:themeColor="text1" w:themeTint="F2"/>
                <w:sz w:val="24"/>
                <w:szCs w:val="24"/>
              </w:rPr>
              <w:t>Хемский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xml:space="preserve">, с. </w:t>
            </w:r>
            <w:proofErr w:type="spellStart"/>
            <w:r w:rsidRPr="00D816CD">
              <w:rPr>
                <w:rFonts w:ascii="Times New Roman" w:hAnsi="Times New Roman"/>
                <w:color w:val="0D0D0D" w:themeColor="text1" w:themeTint="F2"/>
                <w:sz w:val="24"/>
                <w:szCs w:val="24"/>
              </w:rPr>
              <w:t>Шуурмак</w:t>
            </w:r>
            <w:proofErr w:type="spellEnd"/>
            <w:r w:rsidRPr="00D816CD">
              <w:rPr>
                <w:rFonts w:ascii="Times New Roman" w:hAnsi="Times New Roman"/>
                <w:color w:val="0D0D0D" w:themeColor="text1" w:themeTint="F2"/>
                <w:sz w:val="24"/>
                <w:szCs w:val="24"/>
              </w:rPr>
              <w:t xml:space="preserve"> (организация деревообрабатывающего предприятия с глубокой переработкой древесины)</w:t>
            </w:r>
          </w:p>
        </w:tc>
        <w:tc>
          <w:tcPr>
            <w:tcW w:w="1134" w:type="dxa"/>
          </w:tcPr>
          <w:p w14:paraId="0709E6C1"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2,5</w:t>
            </w:r>
          </w:p>
        </w:tc>
        <w:tc>
          <w:tcPr>
            <w:tcW w:w="1842" w:type="dxa"/>
          </w:tcPr>
          <w:p w14:paraId="21E61DA2"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140B8714"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согласно техническим условиям, которые выдаются эксплуатирующими организациями</w:t>
            </w:r>
          </w:p>
        </w:tc>
      </w:tr>
      <w:tr w:rsidR="0099487A" w:rsidRPr="00D816CD" w14:paraId="3058A32C" w14:textId="77777777" w:rsidTr="005F072F">
        <w:trPr>
          <w:jc w:val="center"/>
        </w:trPr>
        <w:tc>
          <w:tcPr>
            <w:tcW w:w="3829" w:type="dxa"/>
          </w:tcPr>
          <w:p w14:paraId="3C405C5C"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20. Республика Тыва, Тес-</w:t>
            </w:r>
            <w:proofErr w:type="spellStart"/>
            <w:r w:rsidRPr="00D816CD">
              <w:rPr>
                <w:rFonts w:ascii="Times New Roman" w:hAnsi="Times New Roman"/>
                <w:color w:val="0D0D0D" w:themeColor="text1" w:themeTint="F2"/>
                <w:sz w:val="24"/>
                <w:szCs w:val="24"/>
              </w:rPr>
              <w:t>Хемский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xml:space="preserve">, с. </w:t>
            </w:r>
            <w:proofErr w:type="spellStart"/>
            <w:r w:rsidRPr="00D816CD">
              <w:rPr>
                <w:rFonts w:ascii="Times New Roman" w:hAnsi="Times New Roman"/>
                <w:color w:val="0D0D0D" w:themeColor="text1" w:themeTint="F2"/>
                <w:sz w:val="24"/>
                <w:szCs w:val="24"/>
              </w:rPr>
              <w:t>Шуурмак</w:t>
            </w:r>
            <w:proofErr w:type="spellEnd"/>
            <w:r w:rsidRPr="00D816CD">
              <w:rPr>
                <w:rFonts w:ascii="Times New Roman" w:hAnsi="Times New Roman"/>
                <w:color w:val="0D0D0D" w:themeColor="text1" w:themeTint="F2"/>
                <w:sz w:val="24"/>
                <w:szCs w:val="24"/>
              </w:rPr>
              <w:t xml:space="preserve"> (организация производства кирпича)</w:t>
            </w:r>
          </w:p>
        </w:tc>
        <w:tc>
          <w:tcPr>
            <w:tcW w:w="1134" w:type="dxa"/>
          </w:tcPr>
          <w:p w14:paraId="0C241662"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2,0</w:t>
            </w:r>
          </w:p>
        </w:tc>
        <w:tc>
          <w:tcPr>
            <w:tcW w:w="1842" w:type="dxa"/>
          </w:tcPr>
          <w:p w14:paraId="5F7B62B9"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1B874B18"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согласно техническим условиям, которые выдаются эксплуатирующими организациями</w:t>
            </w:r>
          </w:p>
        </w:tc>
      </w:tr>
      <w:tr w:rsidR="0099487A" w:rsidRPr="00D816CD" w14:paraId="735D2C5A" w14:textId="77777777" w:rsidTr="005F072F">
        <w:trPr>
          <w:jc w:val="center"/>
        </w:trPr>
        <w:tc>
          <w:tcPr>
            <w:tcW w:w="3829" w:type="dxa"/>
          </w:tcPr>
          <w:p w14:paraId="5378A573"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21. Республика Тыва, Тес-</w:t>
            </w:r>
            <w:proofErr w:type="spellStart"/>
            <w:r w:rsidRPr="00D816CD">
              <w:rPr>
                <w:rFonts w:ascii="Times New Roman" w:hAnsi="Times New Roman"/>
                <w:color w:val="0D0D0D" w:themeColor="text1" w:themeTint="F2"/>
                <w:sz w:val="24"/>
                <w:szCs w:val="24"/>
              </w:rPr>
              <w:t>Хемский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с. Самагалтай (организация производства кирпича)</w:t>
            </w:r>
          </w:p>
        </w:tc>
        <w:tc>
          <w:tcPr>
            <w:tcW w:w="1134" w:type="dxa"/>
          </w:tcPr>
          <w:p w14:paraId="56701E25"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2,0</w:t>
            </w:r>
          </w:p>
        </w:tc>
        <w:tc>
          <w:tcPr>
            <w:tcW w:w="1842" w:type="dxa"/>
          </w:tcPr>
          <w:p w14:paraId="26414477"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30EC4699"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согласно техническим условиям, которые выдаются эксплуатирующими организациями</w:t>
            </w:r>
          </w:p>
        </w:tc>
      </w:tr>
      <w:tr w:rsidR="0099487A" w:rsidRPr="00D816CD" w14:paraId="24406A97" w14:textId="77777777" w:rsidTr="005F072F">
        <w:trPr>
          <w:jc w:val="center"/>
        </w:trPr>
        <w:tc>
          <w:tcPr>
            <w:tcW w:w="3829" w:type="dxa"/>
          </w:tcPr>
          <w:p w14:paraId="587B718E"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22. Республика Тыва, Тес-</w:t>
            </w:r>
            <w:proofErr w:type="spellStart"/>
            <w:r w:rsidRPr="00D816CD">
              <w:rPr>
                <w:rFonts w:ascii="Times New Roman" w:hAnsi="Times New Roman"/>
                <w:color w:val="0D0D0D" w:themeColor="text1" w:themeTint="F2"/>
                <w:sz w:val="24"/>
                <w:szCs w:val="24"/>
              </w:rPr>
              <w:t>Хемский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с. Берт-</w:t>
            </w:r>
            <w:proofErr w:type="spellStart"/>
            <w:r w:rsidRPr="00D816CD">
              <w:rPr>
                <w:rFonts w:ascii="Times New Roman" w:hAnsi="Times New Roman"/>
                <w:color w:val="0D0D0D" w:themeColor="text1" w:themeTint="F2"/>
                <w:sz w:val="24"/>
                <w:szCs w:val="24"/>
              </w:rPr>
              <w:t>Даг</w:t>
            </w:r>
            <w:proofErr w:type="spellEnd"/>
            <w:r w:rsidRPr="00D816CD">
              <w:rPr>
                <w:rFonts w:ascii="Times New Roman" w:hAnsi="Times New Roman"/>
                <w:color w:val="0D0D0D" w:themeColor="text1" w:themeTint="F2"/>
                <w:sz w:val="24"/>
                <w:szCs w:val="24"/>
              </w:rPr>
              <w:t xml:space="preserve"> (организация производства облицовочного камня)</w:t>
            </w:r>
          </w:p>
        </w:tc>
        <w:tc>
          <w:tcPr>
            <w:tcW w:w="1134" w:type="dxa"/>
          </w:tcPr>
          <w:p w14:paraId="12C02DFA"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0,8</w:t>
            </w:r>
          </w:p>
        </w:tc>
        <w:tc>
          <w:tcPr>
            <w:tcW w:w="1842" w:type="dxa"/>
          </w:tcPr>
          <w:p w14:paraId="71B09E0B"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1FABFE1D"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инженерная инфраструктура отсутствует</w:t>
            </w:r>
          </w:p>
        </w:tc>
      </w:tr>
      <w:tr w:rsidR="0099487A" w:rsidRPr="00D816CD" w14:paraId="6D31CF18" w14:textId="77777777" w:rsidTr="005F072F">
        <w:trPr>
          <w:jc w:val="center"/>
        </w:trPr>
        <w:tc>
          <w:tcPr>
            <w:tcW w:w="3829" w:type="dxa"/>
          </w:tcPr>
          <w:p w14:paraId="5645E457"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23. Республика Тыва, с. Сарыг-Сеп, пер. Первомайский (восстановление работы асфальтобетонного завода)</w:t>
            </w:r>
          </w:p>
        </w:tc>
        <w:tc>
          <w:tcPr>
            <w:tcW w:w="1134" w:type="dxa"/>
          </w:tcPr>
          <w:p w14:paraId="5255D45E"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0,7</w:t>
            </w:r>
          </w:p>
        </w:tc>
        <w:tc>
          <w:tcPr>
            <w:tcW w:w="1842" w:type="dxa"/>
          </w:tcPr>
          <w:p w14:paraId="41C0F02B"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21CA692E"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согласно техническим условиям, которые выдаются эксплуатирующими организациями</w:t>
            </w:r>
          </w:p>
        </w:tc>
      </w:tr>
      <w:tr w:rsidR="0099487A" w:rsidRPr="00D816CD" w14:paraId="5CBC2148" w14:textId="77777777" w:rsidTr="005F072F">
        <w:trPr>
          <w:jc w:val="center"/>
        </w:trPr>
        <w:tc>
          <w:tcPr>
            <w:tcW w:w="3829" w:type="dxa"/>
          </w:tcPr>
          <w:p w14:paraId="2AE2AD34"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 xml:space="preserve">24. Республика Тыва, </w:t>
            </w:r>
            <w:proofErr w:type="spellStart"/>
            <w:r w:rsidRPr="00D816CD">
              <w:rPr>
                <w:rFonts w:ascii="Times New Roman" w:hAnsi="Times New Roman"/>
                <w:color w:val="0D0D0D" w:themeColor="text1" w:themeTint="F2"/>
                <w:sz w:val="24"/>
                <w:szCs w:val="24"/>
              </w:rPr>
              <w:t>Сут-Хольский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с. Кара-</w:t>
            </w:r>
            <w:proofErr w:type="spellStart"/>
            <w:r w:rsidRPr="00D816CD">
              <w:rPr>
                <w:rFonts w:ascii="Times New Roman" w:hAnsi="Times New Roman"/>
                <w:color w:val="0D0D0D" w:themeColor="text1" w:themeTint="F2"/>
                <w:sz w:val="24"/>
                <w:szCs w:val="24"/>
              </w:rPr>
              <w:t>Чыраа</w:t>
            </w:r>
            <w:proofErr w:type="spellEnd"/>
            <w:r w:rsidRPr="00D816CD">
              <w:rPr>
                <w:rFonts w:ascii="Times New Roman" w:hAnsi="Times New Roman"/>
                <w:color w:val="0D0D0D" w:themeColor="text1" w:themeTint="F2"/>
                <w:sz w:val="24"/>
                <w:szCs w:val="24"/>
              </w:rPr>
              <w:t>, ул. Арата (организация производства кирпича)</w:t>
            </w:r>
          </w:p>
        </w:tc>
        <w:tc>
          <w:tcPr>
            <w:tcW w:w="1134" w:type="dxa"/>
          </w:tcPr>
          <w:p w14:paraId="551B6381"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1,0</w:t>
            </w:r>
          </w:p>
        </w:tc>
        <w:tc>
          <w:tcPr>
            <w:tcW w:w="1842" w:type="dxa"/>
          </w:tcPr>
          <w:p w14:paraId="16C52DDF"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257D8DF8"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инженерная инфраструктура отсутствует</w:t>
            </w:r>
          </w:p>
        </w:tc>
      </w:tr>
      <w:tr w:rsidR="0099487A" w:rsidRPr="00D816CD" w14:paraId="326B71CA" w14:textId="77777777" w:rsidTr="005F072F">
        <w:trPr>
          <w:jc w:val="center"/>
        </w:trPr>
        <w:tc>
          <w:tcPr>
            <w:tcW w:w="3829" w:type="dxa"/>
          </w:tcPr>
          <w:p w14:paraId="3855BE38" w14:textId="2262666A"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 xml:space="preserve">25. Республика Тыва, </w:t>
            </w:r>
            <w:proofErr w:type="spellStart"/>
            <w:r w:rsidRPr="00D816CD">
              <w:rPr>
                <w:rFonts w:ascii="Times New Roman" w:hAnsi="Times New Roman"/>
                <w:color w:val="0D0D0D" w:themeColor="text1" w:themeTint="F2"/>
                <w:sz w:val="24"/>
                <w:szCs w:val="24"/>
              </w:rPr>
              <w:t>Сут-Хольский</w:t>
            </w:r>
            <w:proofErr w:type="spellEnd"/>
            <w:r w:rsidRPr="00D816CD">
              <w:rPr>
                <w:rFonts w:ascii="Times New Roman" w:hAnsi="Times New Roman"/>
                <w:color w:val="0D0D0D" w:themeColor="text1" w:themeTint="F2"/>
                <w:sz w:val="24"/>
                <w:szCs w:val="24"/>
              </w:rPr>
              <w:t xml:space="preserve"> </w:t>
            </w:r>
            <w:proofErr w:type="spellStart"/>
            <w:r w:rsidRPr="00D816CD">
              <w:rPr>
                <w:rFonts w:ascii="Times New Roman" w:hAnsi="Times New Roman"/>
                <w:color w:val="0D0D0D" w:themeColor="text1" w:themeTint="F2"/>
                <w:sz w:val="24"/>
                <w:szCs w:val="24"/>
              </w:rPr>
              <w:t>кожуун</w:t>
            </w:r>
            <w:proofErr w:type="spellEnd"/>
            <w:r w:rsidRPr="00D816CD">
              <w:rPr>
                <w:rFonts w:ascii="Times New Roman" w:hAnsi="Times New Roman"/>
                <w:color w:val="0D0D0D" w:themeColor="text1" w:themeTint="F2"/>
                <w:sz w:val="24"/>
                <w:szCs w:val="24"/>
              </w:rPr>
              <w:t xml:space="preserve">, с. Ак-Даш, </w:t>
            </w:r>
            <w:r w:rsidR="00293A4F">
              <w:rPr>
                <w:rFonts w:ascii="Times New Roman" w:hAnsi="Times New Roman"/>
                <w:color w:val="0D0D0D" w:themeColor="text1" w:themeTint="F2"/>
                <w:sz w:val="24"/>
                <w:szCs w:val="24"/>
              </w:rPr>
              <w:br/>
            </w:r>
            <w:r w:rsidRPr="00D816CD">
              <w:rPr>
                <w:rFonts w:ascii="Times New Roman" w:hAnsi="Times New Roman"/>
                <w:color w:val="0D0D0D" w:themeColor="text1" w:themeTint="F2"/>
                <w:sz w:val="24"/>
                <w:szCs w:val="24"/>
              </w:rPr>
              <w:t xml:space="preserve">ул. </w:t>
            </w:r>
            <w:proofErr w:type="spellStart"/>
            <w:r w:rsidRPr="00D816CD">
              <w:rPr>
                <w:rFonts w:ascii="Times New Roman" w:hAnsi="Times New Roman"/>
                <w:color w:val="0D0D0D" w:themeColor="text1" w:themeTint="F2"/>
                <w:sz w:val="24"/>
                <w:szCs w:val="24"/>
              </w:rPr>
              <w:t>Чингис</w:t>
            </w:r>
            <w:proofErr w:type="spellEnd"/>
            <w:r w:rsidRPr="00D816CD">
              <w:rPr>
                <w:rFonts w:ascii="Times New Roman" w:hAnsi="Times New Roman"/>
                <w:color w:val="0D0D0D" w:themeColor="text1" w:themeTint="F2"/>
                <w:sz w:val="24"/>
                <w:szCs w:val="24"/>
              </w:rPr>
              <w:t>-Даш (организация производства извести)</w:t>
            </w:r>
          </w:p>
        </w:tc>
        <w:tc>
          <w:tcPr>
            <w:tcW w:w="1134" w:type="dxa"/>
          </w:tcPr>
          <w:p w14:paraId="4C6F35DF"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1,0</w:t>
            </w:r>
          </w:p>
        </w:tc>
        <w:tc>
          <w:tcPr>
            <w:tcW w:w="1842" w:type="dxa"/>
          </w:tcPr>
          <w:p w14:paraId="61728972"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государственная собственность</w:t>
            </w:r>
          </w:p>
        </w:tc>
        <w:tc>
          <w:tcPr>
            <w:tcW w:w="3401" w:type="dxa"/>
          </w:tcPr>
          <w:p w14:paraId="020FC7AA"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инженерная инфраструктура отсутствует</w:t>
            </w:r>
          </w:p>
        </w:tc>
      </w:tr>
      <w:tr w:rsidR="00B952DF" w:rsidRPr="00D816CD" w14:paraId="0E1808DA" w14:textId="77777777" w:rsidTr="005F072F">
        <w:trPr>
          <w:jc w:val="center"/>
        </w:trPr>
        <w:tc>
          <w:tcPr>
            <w:tcW w:w="3829" w:type="dxa"/>
          </w:tcPr>
          <w:p w14:paraId="5EF93297"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 xml:space="preserve">26. Республика Тыва, с. </w:t>
            </w:r>
            <w:proofErr w:type="spellStart"/>
            <w:r w:rsidRPr="00D816CD">
              <w:rPr>
                <w:rFonts w:ascii="Times New Roman" w:hAnsi="Times New Roman"/>
                <w:color w:val="0D0D0D" w:themeColor="text1" w:themeTint="F2"/>
                <w:sz w:val="24"/>
                <w:szCs w:val="24"/>
              </w:rPr>
              <w:t>Суг-Аксы</w:t>
            </w:r>
            <w:proofErr w:type="spellEnd"/>
            <w:r w:rsidRPr="00D816CD">
              <w:rPr>
                <w:rFonts w:ascii="Times New Roman" w:hAnsi="Times New Roman"/>
                <w:color w:val="0D0D0D" w:themeColor="text1" w:themeTint="F2"/>
                <w:sz w:val="24"/>
                <w:szCs w:val="24"/>
              </w:rPr>
              <w:t xml:space="preserve">, ул. </w:t>
            </w:r>
            <w:proofErr w:type="spellStart"/>
            <w:r w:rsidRPr="00D816CD">
              <w:rPr>
                <w:rFonts w:ascii="Times New Roman" w:hAnsi="Times New Roman"/>
                <w:color w:val="0D0D0D" w:themeColor="text1" w:themeTint="F2"/>
                <w:sz w:val="24"/>
                <w:szCs w:val="24"/>
              </w:rPr>
              <w:t>Чогаалчылар</w:t>
            </w:r>
            <w:proofErr w:type="spellEnd"/>
            <w:r w:rsidRPr="00D816CD">
              <w:rPr>
                <w:rFonts w:ascii="Times New Roman" w:hAnsi="Times New Roman"/>
                <w:color w:val="0D0D0D" w:themeColor="text1" w:themeTint="F2"/>
                <w:sz w:val="24"/>
                <w:szCs w:val="24"/>
              </w:rPr>
              <w:t>, д. 5 (организация производства шлакоблоков)</w:t>
            </w:r>
          </w:p>
        </w:tc>
        <w:tc>
          <w:tcPr>
            <w:tcW w:w="1134" w:type="dxa"/>
          </w:tcPr>
          <w:p w14:paraId="1916C464" w14:textId="77777777" w:rsidR="00B952DF" w:rsidRPr="00D816CD" w:rsidRDefault="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0,4</w:t>
            </w:r>
          </w:p>
        </w:tc>
        <w:tc>
          <w:tcPr>
            <w:tcW w:w="1842" w:type="dxa"/>
          </w:tcPr>
          <w:p w14:paraId="1978FBA2" w14:textId="77777777" w:rsidR="00B952DF" w:rsidRPr="00D816CD" w:rsidRDefault="00B952DF">
            <w:pPr>
              <w:autoSpaceDE w:val="0"/>
              <w:autoSpaceDN w:val="0"/>
              <w:adjustRightInd w:val="0"/>
              <w:spacing w:after="0" w:line="240" w:lineRule="auto"/>
              <w:rPr>
                <w:rFonts w:ascii="Times New Roman" w:hAnsi="Times New Roman"/>
                <w:color w:val="0D0D0D" w:themeColor="text1" w:themeTint="F2"/>
                <w:sz w:val="24"/>
                <w:szCs w:val="24"/>
              </w:rPr>
            </w:pPr>
            <w:r w:rsidRPr="00D816CD">
              <w:rPr>
                <w:rFonts w:ascii="Times New Roman" w:hAnsi="Times New Roman"/>
                <w:color w:val="0D0D0D" w:themeColor="text1" w:themeTint="F2"/>
                <w:sz w:val="24"/>
                <w:szCs w:val="24"/>
              </w:rPr>
              <w:t>частная собственность</w:t>
            </w:r>
          </w:p>
        </w:tc>
        <w:tc>
          <w:tcPr>
            <w:tcW w:w="3401" w:type="dxa"/>
          </w:tcPr>
          <w:p w14:paraId="515A3E62" w14:textId="77777777" w:rsidR="00B952DF" w:rsidRPr="00ED7A42" w:rsidRDefault="00B952DF">
            <w:pPr>
              <w:autoSpaceDE w:val="0"/>
              <w:autoSpaceDN w:val="0"/>
              <w:adjustRightInd w:val="0"/>
              <w:spacing w:after="0" w:line="240" w:lineRule="auto"/>
              <w:rPr>
                <w:rFonts w:ascii="Times New Roman" w:hAnsi="Times New Roman"/>
                <w:color w:val="0D0D0D" w:themeColor="text1" w:themeTint="F2"/>
                <w:spacing w:val="-16"/>
                <w:sz w:val="24"/>
                <w:szCs w:val="24"/>
              </w:rPr>
            </w:pPr>
            <w:r w:rsidRPr="00ED7A42">
              <w:rPr>
                <w:rFonts w:ascii="Times New Roman" w:hAnsi="Times New Roman"/>
                <w:color w:val="0D0D0D" w:themeColor="text1" w:themeTint="F2"/>
                <w:spacing w:val="-16"/>
                <w:sz w:val="24"/>
                <w:szCs w:val="24"/>
              </w:rPr>
              <w:t>инженерная инфраструктура отсутствует</w:t>
            </w:r>
          </w:p>
        </w:tc>
      </w:tr>
    </w:tbl>
    <w:p w14:paraId="4B183F1A" w14:textId="77777777" w:rsidR="00B952DF" w:rsidRPr="00293A4F" w:rsidRDefault="00B952DF" w:rsidP="00B55886">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7C39B337" w14:textId="77777777" w:rsidR="00B952DF" w:rsidRPr="00F918CE" w:rsidRDefault="00B952DF" w:rsidP="00F918CE">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F918CE">
        <w:rPr>
          <w:rFonts w:ascii="Times New Roman" w:hAnsi="Times New Roman" w:cs="Times New Roman"/>
          <w:bCs/>
          <w:color w:val="0D0D0D" w:themeColor="text1" w:themeTint="F2"/>
          <w:sz w:val="28"/>
          <w:szCs w:val="28"/>
        </w:rPr>
        <w:t xml:space="preserve">VI. </w:t>
      </w:r>
      <w:proofErr w:type="spellStart"/>
      <w:r w:rsidRPr="00F918CE">
        <w:rPr>
          <w:rFonts w:ascii="Times New Roman" w:hAnsi="Times New Roman" w:cs="Times New Roman"/>
          <w:bCs/>
          <w:color w:val="0D0D0D" w:themeColor="text1" w:themeTint="F2"/>
          <w:sz w:val="28"/>
          <w:szCs w:val="28"/>
        </w:rPr>
        <w:t>Энерго</w:t>
      </w:r>
      <w:proofErr w:type="spellEnd"/>
      <w:r w:rsidRPr="00F918CE">
        <w:rPr>
          <w:rFonts w:ascii="Times New Roman" w:hAnsi="Times New Roman" w:cs="Times New Roman"/>
          <w:bCs/>
          <w:color w:val="0D0D0D" w:themeColor="text1" w:themeTint="F2"/>
          <w:sz w:val="28"/>
          <w:szCs w:val="28"/>
        </w:rPr>
        <w:t xml:space="preserve">-, </w:t>
      </w:r>
      <w:proofErr w:type="spellStart"/>
      <w:r w:rsidRPr="00F918CE">
        <w:rPr>
          <w:rFonts w:ascii="Times New Roman" w:hAnsi="Times New Roman" w:cs="Times New Roman"/>
          <w:bCs/>
          <w:color w:val="0D0D0D" w:themeColor="text1" w:themeTint="F2"/>
          <w:sz w:val="28"/>
          <w:szCs w:val="28"/>
        </w:rPr>
        <w:t>ресурсоэффективность</w:t>
      </w:r>
      <w:proofErr w:type="spellEnd"/>
      <w:r w:rsidRPr="00F918CE">
        <w:rPr>
          <w:rFonts w:ascii="Times New Roman" w:hAnsi="Times New Roman" w:cs="Times New Roman"/>
          <w:bCs/>
          <w:color w:val="0D0D0D" w:themeColor="text1" w:themeTint="F2"/>
          <w:sz w:val="28"/>
          <w:szCs w:val="28"/>
        </w:rPr>
        <w:t>, использование техногенных</w:t>
      </w:r>
    </w:p>
    <w:p w14:paraId="4C9D3EF7" w14:textId="77777777" w:rsidR="00B952DF" w:rsidRPr="00F918CE" w:rsidRDefault="00B952DF" w:rsidP="00F918CE">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F918CE">
        <w:rPr>
          <w:rFonts w:ascii="Times New Roman" w:hAnsi="Times New Roman" w:cs="Times New Roman"/>
          <w:bCs/>
          <w:color w:val="0D0D0D" w:themeColor="text1" w:themeTint="F2"/>
          <w:sz w:val="28"/>
          <w:szCs w:val="28"/>
        </w:rPr>
        <w:t>отходов и твердых бытовых отходов для производства</w:t>
      </w:r>
    </w:p>
    <w:p w14:paraId="4785587B" w14:textId="77777777" w:rsidR="00B952DF" w:rsidRPr="00F918CE" w:rsidRDefault="00B952DF" w:rsidP="00F918CE">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F918CE">
        <w:rPr>
          <w:rFonts w:ascii="Times New Roman" w:hAnsi="Times New Roman" w:cs="Times New Roman"/>
          <w:bCs/>
          <w:color w:val="0D0D0D" w:themeColor="text1" w:themeTint="F2"/>
          <w:sz w:val="28"/>
          <w:szCs w:val="28"/>
        </w:rPr>
        <w:t>строительных материалов, изделий и конструкций</w:t>
      </w:r>
    </w:p>
    <w:p w14:paraId="61A03CD9" w14:textId="77777777" w:rsidR="00B952DF" w:rsidRPr="00F918CE" w:rsidRDefault="00B952DF" w:rsidP="00F918CE">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5B4B4CB0"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xml:space="preserve">Одним из важнейших и приоритетных вопросов в развитии жилищного строительства и строительной индустрии является применение </w:t>
      </w:r>
      <w:proofErr w:type="spellStart"/>
      <w:r w:rsidRPr="00F918CE">
        <w:rPr>
          <w:rFonts w:ascii="Times New Roman" w:hAnsi="Times New Roman" w:cs="Times New Roman"/>
          <w:color w:val="0D0D0D" w:themeColor="text1" w:themeTint="F2"/>
          <w:sz w:val="28"/>
          <w:szCs w:val="28"/>
        </w:rPr>
        <w:t>энерго</w:t>
      </w:r>
      <w:proofErr w:type="spellEnd"/>
      <w:r w:rsidRPr="00F918CE">
        <w:rPr>
          <w:rFonts w:ascii="Times New Roman" w:hAnsi="Times New Roman" w:cs="Times New Roman"/>
          <w:color w:val="0D0D0D" w:themeColor="text1" w:themeTint="F2"/>
          <w:sz w:val="28"/>
          <w:szCs w:val="28"/>
        </w:rPr>
        <w:t>- и ресурсосберегающих технологий в производстве строительных материалов, эффективных решений и технологий в строительстве, отвечающих современным градостроительным и экологическим требованиям.</w:t>
      </w:r>
    </w:p>
    <w:p w14:paraId="458DD448" w14:textId="15E3C399"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lastRenderedPageBreak/>
        <w:t>Промышленность строительных материалов в значительных объемах потребляет как природные, так и техногенные сырьевые ресурсы. Уровень переработки строительных отходов в технически развитых странах составляет 70-90 процентов. В Российской Федерации этот показатель не превышает 20 процентов.</w:t>
      </w:r>
    </w:p>
    <w:p w14:paraId="6D15AD17"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К настоящему времени в мире, в том числе и в России, имеется значительный опыт использования отходов промышленности в производстве строительных материалов:</w:t>
      </w:r>
    </w:p>
    <w:p w14:paraId="739E2A83"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xml:space="preserve">металлургических и топливных шлаков в производстве цемента, смешанных и </w:t>
      </w:r>
      <w:proofErr w:type="spellStart"/>
      <w:r w:rsidRPr="00F918CE">
        <w:rPr>
          <w:rFonts w:ascii="Times New Roman" w:hAnsi="Times New Roman" w:cs="Times New Roman"/>
          <w:color w:val="0D0D0D" w:themeColor="text1" w:themeTint="F2"/>
          <w:sz w:val="28"/>
          <w:szCs w:val="28"/>
        </w:rPr>
        <w:t>шлакощелочных</w:t>
      </w:r>
      <w:proofErr w:type="spellEnd"/>
      <w:r w:rsidRPr="00F918CE">
        <w:rPr>
          <w:rFonts w:ascii="Times New Roman" w:hAnsi="Times New Roman" w:cs="Times New Roman"/>
          <w:color w:val="0D0D0D" w:themeColor="text1" w:themeTint="F2"/>
          <w:sz w:val="28"/>
          <w:szCs w:val="28"/>
        </w:rPr>
        <w:t xml:space="preserve"> вяжущих, легких заполнителей и теплоизоляционных материалов, стеновой керамики и </w:t>
      </w:r>
      <w:proofErr w:type="spellStart"/>
      <w:r w:rsidRPr="00F918CE">
        <w:rPr>
          <w:rFonts w:ascii="Times New Roman" w:hAnsi="Times New Roman" w:cs="Times New Roman"/>
          <w:color w:val="0D0D0D" w:themeColor="text1" w:themeTint="F2"/>
          <w:sz w:val="28"/>
          <w:szCs w:val="28"/>
        </w:rPr>
        <w:t>минераловатных</w:t>
      </w:r>
      <w:proofErr w:type="spellEnd"/>
      <w:r w:rsidRPr="00F918CE">
        <w:rPr>
          <w:rFonts w:ascii="Times New Roman" w:hAnsi="Times New Roman" w:cs="Times New Roman"/>
          <w:color w:val="0D0D0D" w:themeColor="text1" w:themeTint="F2"/>
          <w:sz w:val="28"/>
          <w:szCs w:val="28"/>
        </w:rPr>
        <w:t xml:space="preserve"> изделий, бетонов и растворов;</w:t>
      </w:r>
    </w:p>
    <w:p w14:paraId="15D1D7CE"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отходов нефтехимической и химической промышленности в производстве легких заполнителей, керамики, химических добавок для бетонов и растворов;</w:t>
      </w:r>
    </w:p>
    <w:p w14:paraId="2E50C930"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xml:space="preserve">отходов древесины и растительности в производстве древесноволокнистых, </w:t>
      </w:r>
      <w:proofErr w:type="spellStart"/>
      <w:r w:rsidRPr="00F918CE">
        <w:rPr>
          <w:rFonts w:ascii="Times New Roman" w:hAnsi="Times New Roman" w:cs="Times New Roman"/>
          <w:color w:val="0D0D0D" w:themeColor="text1" w:themeTint="F2"/>
          <w:sz w:val="28"/>
          <w:szCs w:val="28"/>
        </w:rPr>
        <w:t>гипсоволокнистых</w:t>
      </w:r>
      <w:proofErr w:type="spellEnd"/>
      <w:r w:rsidRPr="00F918CE">
        <w:rPr>
          <w:rFonts w:ascii="Times New Roman" w:hAnsi="Times New Roman" w:cs="Times New Roman"/>
          <w:color w:val="0D0D0D" w:themeColor="text1" w:themeTint="F2"/>
          <w:sz w:val="28"/>
          <w:szCs w:val="28"/>
        </w:rPr>
        <w:t>, древесностружечных и цементно-стружечных плит;</w:t>
      </w:r>
    </w:p>
    <w:p w14:paraId="6C42F79F"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отходов полимерных материалов в производстве кровельных, теплоизоляционных и отделочных материалов;</w:t>
      </w:r>
    </w:p>
    <w:p w14:paraId="60229003"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строительных отходов в производстве заполнителей и наполнителей для мастик, кровельных материалов, бетонов и растворов;</w:t>
      </w:r>
    </w:p>
    <w:p w14:paraId="28FBA9AB"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xml:space="preserve">отходов машиностроительной промышленности для </w:t>
      </w:r>
      <w:proofErr w:type="spellStart"/>
      <w:r w:rsidRPr="00F918CE">
        <w:rPr>
          <w:rFonts w:ascii="Times New Roman" w:hAnsi="Times New Roman" w:cs="Times New Roman"/>
          <w:color w:val="0D0D0D" w:themeColor="text1" w:themeTint="F2"/>
          <w:sz w:val="28"/>
          <w:szCs w:val="28"/>
        </w:rPr>
        <w:t>фибро</w:t>
      </w:r>
      <w:proofErr w:type="spellEnd"/>
      <w:r w:rsidRPr="00F918CE">
        <w:rPr>
          <w:rFonts w:ascii="Times New Roman" w:hAnsi="Times New Roman" w:cs="Times New Roman"/>
          <w:color w:val="0D0D0D" w:themeColor="text1" w:themeTint="F2"/>
          <w:sz w:val="28"/>
          <w:szCs w:val="28"/>
        </w:rPr>
        <w:t xml:space="preserve">- и </w:t>
      </w:r>
      <w:proofErr w:type="spellStart"/>
      <w:r w:rsidRPr="00F918CE">
        <w:rPr>
          <w:rFonts w:ascii="Times New Roman" w:hAnsi="Times New Roman" w:cs="Times New Roman"/>
          <w:color w:val="0D0D0D" w:themeColor="text1" w:themeTint="F2"/>
          <w:sz w:val="28"/>
          <w:szCs w:val="28"/>
        </w:rPr>
        <w:t>стружкобетона</w:t>
      </w:r>
      <w:proofErr w:type="spellEnd"/>
      <w:r w:rsidRPr="00F918CE">
        <w:rPr>
          <w:rFonts w:ascii="Times New Roman" w:hAnsi="Times New Roman" w:cs="Times New Roman"/>
          <w:color w:val="0D0D0D" w:themeColor="text1" w:themeTint="F2"/>
          <w:sz w:val="28"/>
          <w:szCs w:val="28"/>
        </w:rPr>
        <w:t>;</w:t>
      </w:r>
    </w:p>
    <w:p w14:paraId="59A8D225"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шламов гальванических производств и очистных сооружений в производстве керамических материалов.</w:t>
      </w:r>
    </w:p>
    <w:p w14:paraId="3C92CB27"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xml:space="preserve">Применяемые в настоящее время полносборные конструктивные системы и возводимые многоэтажные здания являются материалоемкими и потребляют значительное количество энергоресурсов. При переходе на строительство жилых домов нового поколения возможно снижение их удельной материалоемкости и, соответственно, </w:t>
      </w:r>
      <w:proofErr w:type="spellStart"/>
      <w:r w:rsidRPr="00F918CE">
        <w:rPr>
          <w:rFonts w:ascii="Times New Roman" w:hAnsi="Times New Roman" w:cs="Times New Roman"/>
          <w:color w:val="0D0D0D" w:themeColor="text1" w:themeTint="F2"/>
          <w:sz w:val="28"/>
          <w:szCs w:val="28"/>
        </w:rPr>
        <w:t>энергозатрат</w:t>
      </w:r>
      <w:proofErr w:type="spellEnd"/>
      <w:r w:rsidRPr="00F918CE">
        <w:rPr>
          <w:rFonts w:ascii="Times New Roman" w:hAnsi="Times New Roman" w:cs="Times New Roman"/>
          <w:color w:val="0D0D0D" w:themeColor="text1" w:themeTint="F2"/>
          <w:sz w:val="28"/>
          <w:szCs w:val="28"/>
        </w:rPr>
        <w:t>.</w:t>
      </w:r>
    </w:p>
    <w:p w14:paraId="66887EB8"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Современные условия требуют проектировать и строить здания, удельный расход тепловой энергии при эксплуатации которых должен соответствовать современным мировым стандартам. В этих целях предусматривается также применение систем утилизации выбросного воздуха, включающих устройства для принудительной вентиляции воздуха и теплообменники, обеспечивающие возврат тепла в помещения.</w:t>
      </w:r>
    </w:p>
    <w:p w14:paraId="1D7233BC"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Жилищно-коммунальный сектор является одним из самых крупных потребителей тепловой энергии. Снижение расхода энергии при эксплуатации и строительстве жилых и общественных зданий потребует развития и модернизации оборудования, в первую очередь, систем теплоснабжения, горячего и холодного водоснабжения, вентиляции, ограждающих конструкций.</w:t>
      </w:r>
    </w:p>
    <w:p w14:paraId="41377370"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xml:space="preserve">Проблемы энергосбережения на сегодняшний день решаются как в новом строительстве, так и при выполнении программы капитального ремонта и эксплуатации жилых объектов, в частности, внедряются индивидуальные тепловые пункты во вновь строящихся и реконструируемых жилых зданиях. Применяются групповые </w:t>
      </w:r>
      <w:r w:rsidRPr="00F918CE">
        <w:rPr>
          <w:rFonts w:ascii="Times New Roman" w:hAnsi="Times New Roman" w:cs="Times New Roman"/>
          <w:color w:val="0D0D0D" w:themeColor="text1" w:themeTint="F2"/>
          <w:sz w:val="28"/>
          <w:szCs w:val="28"/>
        </w:rPr>
        <w:lastRenderedPageBreak/>
        <w:t>приборы учета тепловой энергии на системах отопления зданий с автоматической передачей данных учета на диспетчерские пункты, в том числе теплосчетчики, расходомеры холодного и горячего водоснабжения.</w:t>
      </w:r>
    </w:p>
    <w:p w14:paraId="075455C0"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Энергопотребление во многом можно сократить путем применения совершенных систем освещения. Это энергосберегающие светильники с современными светодиодными лампами в местах общего пользования зданий, световые системы, использующие энергию солнца для освещения затемненных помещений жилых домов, и другие экономные осветительные приборы.</w:t>
      </w:r>
    </w:p>
    <w:p w14:paraId="496A53DB"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xml:space="preserve">Современные требования к теплозащите наружных ограждений требуют совершенствования применяемых в строительстве технологий, материалов и конструкций. В дальнейшем на территории республики планируется выпуск следующих </w:t>
      </w:r>
      <w:proofErr w:type="spellStart"/>
      <w:r w:rsidRPr="00F918CE">
        <w:rPr>
          <w:rFonts w:ascii="Times New Roman" w:hAnsi="Times New Roman" w:cs="Times New Roman"/>
          <w:color w:val="0D0D0D" w:themeColor="text1" w:themeTint="F2"/>
          <w:sz w:val="28"/>
          <w:szCs w:val="28"/>
        </w:rPr>
        <w:t>энергоэффективных</w:t>
      </w:r>
      <w:proofErr w:type="spellEnd"/>
      <w:r w:rsidRPr="00F918CE">
        <w:rPr>
          <w:rFonts w:ascii="Times New Roman" w:hAnsi="Times New Roman" w:cs="Times New Roman"/>
          <w:color w:val="0D0D0D" w:themeColor="text1" w:themeTint="F2"/>
          <w:sz w:val="28"/>
          <w:szCs w:val="28"/>
        </w:rPr>
        <w:t xml:space="preserve"> материалов: ячеистого бетона, крупноформатных керамических блоков, </w:t>
      </w:r>
      <w:proofErr w:type="spellStart"/>
      <w:r w:rsidRPr="00F918CE">
        <w:rPr>
          <w:rFonts w:ascii="Times New Roman" w:hAnsi="Times New Roman" w:cs="Times New Roman"/>
          <w:color w:val="0D0D0D" w:themeColor="text1" w:themeTint="F2"/>
          <w:sz w:val="28"/>
          <w:szCs w:val="28"/>
        </w:rPr>
        <w:t>экструдированного</w:t>
      </w:r>
      <w:proofErr w:type="spellEnd"/>
      <w:r w:rsidRPr="00F918CE">
        <w:rPr>
          <w:rFonts w:ascii="Times New Roman" w:hAnsi="Times New Roman" w:cs="Times New Roman"/>
          <w:color w:val="0D0D0D" w:themeColor="text1" w:themeTint="F2"/>
          <w:sz w:val="28"/>
          <w:szCs w:val="28"/>
        </w:rPr>
        <w:t xml:space="preserve"> полистирола, теплоизоляционных материалов на основе минерального волокна.</w:t>
      </w:r>
    </w:p>
    <w:p w14:paraId="0F1FDFBD" w14:textId="77777777" w:rsidR="00B952DF" w:rsidRPr="00F918CE" w:rsidRDefault="00B952DF" w:rsidP="00B55886">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54D70DB5" w14:textId="77777777" w:rsidR="00B952DF" w:rsidRPr="00F918CE" w:rsidRDefault="00B952DF" w:rsidP="00B55886">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F918CE">
        <w:rPr>
          <w:rFonts w:ascii="Times New Roman" w:hAnsi="Times New Roman" w:cs="Times New Roman"/>
          <w:bCs/>
          <w:color w:val="0D0D0D" w:themeColor="text1" w:themeTint="F2"/>
          <w:sz w:val="28"/>
          <w:szCs w:val="28"/>
        </w:rPr>
        <w:t>VII. Основные цели, задачи и этапы реализации Подпрограммы</w:t>
      </w:r>
    </w:p>
    <w:p w14:paraId="5935AD7F" w14:textId="77777777" w:rsidR="00B952DF" w:rsidRPr="00F918CE" w:rsidRDefault="00B952DF" w:rsidP="00B55886">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7B4DCBAE"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Основной целью Подпрограммы является создание в республике производства номенклатуры современных конкурентоспособных и энергосберегающих строительных материалов с учетом потребностей и имеющийся местной сырьевой базы для наиболее полного обеспечения жилищного, социально-культурного, промышленного строительства, объектов инженерной и транспортной инфраструктуры, а также модернизации жилищного фонда.</w:t>
      </w:r>
    </w:p>
    <w:p w14:paraId="728BDDA6"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Указанная цель предполагает решение следующих задач:</w:t>
      </w:r>
    </w:p>
    <w:p w14:paraId="7AC32ADA"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xml:space="preserve">1) техническое перевооружение и модернизация действующих, а также создание новых </w:t>
      </w:r>
      <w:proofErr w:type="spellStart"/>
      <w:r w:rsidRPr="00F918CE">
        <w:rPr>
          <w:rFonts w:ascii="Times New Roman" w:hAnsi="Times New Roman" w:cs="Times New Roman"/>
          <w:color w:val="0D0D0D" w:themeColor="text1" w:themeTint="F2"/>
          <w:sz w:val="28"/>
          <w:szCs w:val="28"/>
        </w:rPr>
        <w:t>энерго</w:t>
      </w:r>
      <w:proofErr w:type="spellEnd"/>
      <w:r w:rsidRPr="00F918CE">
        <w:rPr>
          <w:rFonts w:ascii="Times New Roman" w:hAnsi="Times New Roman" w:cs="Times New Roman"/>
          <w:color w:val="0D0D0D" w:themeColor="text1" w:themeTint="F2"/>
          <w:sz w:val="28"/>
          <w:szCs w:val="28"/>
        </w:rPr>
        <w:t>-, ресурсосберегающих, экономически эффективных и экологически безопасных производств по выпуску строительных материалов;</w:t>
      </w:r>
    </w:p>
    <w:p w14:paraId="2C4FEFA6"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2) создание условий для строительства и модернизации предприятий по производству ресурсосберегающих материалов, изделий и конструкций;</w:t>
      </w:r>
    </w:p>
    <w:p w14:paraId="11A96FED"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3) создание новых рабочих мест, трудоустройство населения, то есть снижение уровня безработицы.</w:t>
      </w:r>
    </w:p>
    <w:p w14:paraId="2C37888D" w14:textId="77777777" w:rsidR="00B952DF" w:rsidRPr="00F918CE" w:rsidRDefault="00B952DF" w:rsidP="00B55886">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697E5E90" w14:textId="77777777" w:rsidR="00B952DF" w:rsidRPr="00F918CE" w:rsidRDefault="00B952DF" w:rsidP="00B55886">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r w:rsidRPr="00F918CE">
        <w:rPr>
          <w:rFonts w:ascii="Times New Roman" w:hAnsi="Times New Roman" w:cs="Times New Roman"/>
          <w:bCs/>
          <w:color w:val="0D0D0D" w:themeColor="text1" w:themeTint="F2"/>
          <w:sz w:val="28"/>
          <w:szCs w:val="28"/>
        </w:rPr>
        <w:t>VIII. Система (перечень) программных мероприятий,</w:t>
      </w:r>
    </w:p>
    <w:p w14:paraId="2FFEB63F" w14:textId="77777777" w:rsidR="00B952DF" w:rsidRPr="00F918CE" w:rsidRDefault="00B952DF" w:rsidP="00B55886">
      <w:pPr>
        <w:autoSpaceDE w:val="0"/>
        <w:autoSpaceDN w:val="0"/>
        <w:adjustRightInd w:val="0"/>
        <w:spacing w:after="0" w:line="240" w:lineRule="auto"/>
        <w:jc w:val="center"/>
        <w:rPr>
          <w:rFonts w:ascii="Times New Roman" w:hAnsi="Times New Roman" w:cs="Times New Roman"/>
          <w:bCs/>
          <w:color w:val="0D0D0D" w:themeColor="text1" w:themeTint="F2"/>
          <w:sz w:val="28"/>
          <w:szCs w:val="28"/>
        </w:rPr>
      </w:pPr>
      <w:r w:rsidRPr="00F918CE">
        <w:rPr>
          <w:rFonts w:ascii="Times New Roman" w:hAnsi="Times New Roman" w:cs="Times New Roman"/>
          <w:bCs/>
          <w:color w:val="0D0D0D" w:themeColor="text1" w:themeTint="F2"/>
          <w:sz w:val="28"/>
          <w:szCs w:val="28"/>
        </w:rPr>
        <w:t>основные направления Подпрограммы</w:t>
      </w:r>
    </w:p>
    <w:p w14:paraId="59A252FF" w14:textId="77777777" w:rsidR="00B952DF" w:rsidRPr="00F918CE" w:rsidRDefault="00B952DF" w:rsidP="00B55886">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4356DEBF"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xml:space="preserve">В целях создания условий для внедрения высокотехнологичных линий, развития импортозамещающих и </w:t>
      </w:r>
      <w:proofErr w:type="spellStart"/>
      <w:r w:rsidRPr="00F918CE">
        <w:rPr>
          <w:rFonts w:ascii="Times New Roman" w:hAnsi="Times New Roman" w:cs="Times New Roman"/>
          <w:color w:val="0D0D0D" w:themeColor="text1" w:themeTint="F2"/>
          <w:sz w:val="28"/>
          <w:szCs w:val="28"/>
        </w:rPr>
        <w:t>экспортоориентированных</w:t>
      </w:r>
      <w:proofErr w:type="spellEnd"/>
      <w:r w:rsidRPr="00F918CE">
        <w:rPr>
          <w:rFonts w:ascii="Times New Roman" w:hAnsi="Times New Roman" w:cs="Times New Roman"/>
          <w:color w:val="0D0D0D" w:themeColor="text1" w:themeTint="F2"/>
          <w:sz w:val="28"/>
          <w:szCs w:val="28"/>
        </w:rPr>
        <w:t xml:space="preserve"> производств приоритетными направлениями подпрограммы являются:</w:t>
      </w:r>
    </w:p>
    <w:p w14:paraId="76AC249E"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lastRenderedPageBreak/>
        <w:t xml:space="preserve">1) освоение месторождений </w:t>
      </w:r>
      <w:proofErr w:type="gramStart"/>
      <w:r w:rsidRPr="00F918CE">
        <w:rPr>
          <w:rFonts w:ascii="Times New Roman" w:hAnsi="Times New Roman" w:cs="Times New Roman"/>
          <w:color w:val="0D0D0D" w:themeColor="text1" w:themeTint="F2"/>
          <w:sz w:val="28"/>
          <w:szCs w:val="28"/>
        </w:rPr>
        <w:t>сырья</w:t>
      </w:r>
      <w:proofErr w:type="gramEnd"/>
      <w:r w:rsidRPr="00F918CE">
        <w:rPr>
          <w:rFonts w:ascii="Times New Roman" w:hAnsi="Times New Roman" w:cs="Times New Roman"/>
          <w:color w:val="0D0D0D" w:themeColor="text1" w:themeTint="F2"/>
          <w:sz w:val="28"/>
          <w:szCs w:val="28"/>
        </w:rPr>
        <w:t xml:space="preserve"> и переработка отходов промышленности для производства строительных материалов предприятиями промышленности строительных материалов республики;</w:t>
      </w:r>
    </w:p>
    <w:p w14:paraId="4505BC6E"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2) внедрение и освоение предприятиями промышленности строительных материалов республики высокотехнологичных линий по производству следующих видов строительных материалов:</w:t>
      </w:r>
    </w:p>
    <w:p w14:paraId="081AABB2"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современных железобетонных изделий;</w:t>
      </w:r>
    </w:p>
    <w:p w14:paraId="02397614"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цемента;</w:t>
      </w:r>
    </w:p>
    <w:p w14:paraId="71738965"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кирпича;</w:t>
      </w:r>
    </w:p>
    <w:p w14:paraId="786AE75E"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теплоизоляционных материалов;</w:t>
      </w:r>
    </w:p>
    <w:p w14:paraId="383B05D9"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деревянных стеновых панелей;</w:t>
      </w:r>
    </w:p>
    <w:p w14:paraId="4B5C23AF"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новых инновационных материалов;</w:t>
      </w:r>
    </w:p>
    <w:p w14:paraId="28D1BFDA"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3) проведение работ по разработке технической, технологической и проектной документации (технические условия, регламенты на новые виды продукции, технологии производства, технико-экономическое обоснование);</w:t>
      </w:r>
    </w:p>
    <w:p w14:paraId="11B9C86B"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4) рациональное размещение производств.</w:t>
      </w:r>
    </w:p>
    <w:p w14:paraId="1F4A6985" w14:textId="77777777" w:rsidR="00B952DF" w:rsidRPr="00F918CE" w:rsidRDefault="00B952DF" w:rsidP="00B55886">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04BED316" w14:textId="77777777" w:rsidR="00B952DF" w:rsidRPr="00F918CE" w:rsidRDefault="00B952DF" w:rsidP="00B55886">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r w:rsidRPr="00F918CE">
        <w:rPr>
          <w:rFonts w:ascii="Times New Roman" w:hAnsi="Times New Roman" w:cs="Times New Roman"/>
          <w:bCs/>
          <w:color w:val="0D0D0D" w:themeColor="text1" w:themeTint="F2"/>
          <w:sz w:val="28"/>
          <w:szCs w:val="28"/>
        </w:rPr>
        <w:t>IX. Обоснование финансовых и материальных затрат</w:t>
      </w:r>
    </w:p>
    <w:p w14:paraId="27B49636" w14:textId="77777777" w:rsidR="00B952DF" w:rsidRPr="00F918CE" w:rsidRDefault="00B952DF" w:rsidP="00B55886">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55F35754"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Производство строительных материалов, являющееся одним из наиболее капиталоемких видов деятельности с достаточно продолжительными сроками окупаемости капитальных вложений, невозможно без прямой и косвенной государственной поддержки.</w:t>
      </w:r>
    </w:p>
    <w:p w14:paraId="736A16D1"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Развитие эффективных институтов взаимодействия государства и бизнеса в средне- и долгосрочной перспективе должно стать одним из важнейших направлений деятельности государства.</w:t>
      </w:r>
    </w:p>
    <w:p w14:paraId="47FA3FF2" w14:textId="22AEBE61"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xml:space="preserve">Финансовое обеспечение Подпрограммы осуществляется в рамках Индивидуальной </w:t>
      </w:r>
      <w:hyperlink r:id="rId17" w:history="1">
        <w:r w:rsidRPr="00F918CE">
          <w:rPr>
            <w:rFonts w:ascii="Times New Roman" w:hAnsi="Times New Roman" w:cs="Times New Roman"/>
            <w:color w:val="0D0D0D" w:themeColor="text1" w:themeTint="F2"/>
            <w:sz w:val="28"/>
            <w:szCs w:val="28"/>
          </w:rPr>
          <w:t>программы</w:t>
        </w:r>
      </w:hyperlink>
      <w:r w:rsidRPr="00F918CE">
        <w:rPr>
          <w:rFonts w:ascii="Times New Roman" w:hAnsi="Times New Roman" w:cs="Times New Roman"/>
          <w:color w:val="0D0D0D" w:themeColor="text1" w:themeTint="F2"/>
          <w:sz w:val="28"/>
          <w:szCs w:val="28"/>
        </w:rPr>
        <w:t xml:space="preserve"> социально-экономического развития Республики Тыва на 2020 - 2024 годы, утвержденный распоряжением Правительства Российской </w:t>
      </w:r>
      <w:r w:rsidR="00F918CE">
        <w:rPr>
          <w:rFonts w:ascii="Times New Roman" w:hAnsi="Times New Roman" w:cs="Times New Roman"/>
          <w:color w:val="0D0D0D" w:themeColor="text1" w:themeTint="F2"/>
          <w:sz w:val="28"/>
          <w:szCs w:val="28"/>
        </w:rPr>
        <w:t>Федерации от 10 апреля 2020 г. №</w:t>
      </w:r>
      <w:r w:rsidRPr="00F918CE">
        <w:rPr>
          <w:rFonts w:ascii="Times New Roman" w:hAnsi="Times New Roman" w:cs="Times New Roman"/>
          <w:color w:val="0D0D0D" w:themeColor="text1" w:themeTint="F2"/>
          <w:sz w:val="28"/>
          <w:szCs w:val="28"/>
        </w:rPr>
        <w:t xml:space="preserve"> 972-р, а также за счет средств республиканского бюджета Республики Тыва и внебюджетных средств </w:t>
      </w:r>
      <w:r w:rsidR="00E941CF">
        <w:rPr>
          <w:rFonts w:ascii="Times New Roman" w:hAnsi="Times New Roman" w:cs="Times New Roman"/>
          <w:color w:val="0D0D0D" w:themeColor="text1" w:themeTint="F2"/>
          <w:sz w:val="28"/>
          <w:szCs w:val="28"/>
        </w:rPr>
        <w:t>–</w:t>
      </w:r>
      <w:r w:rsidRPr="00F918CE">
        <w:rPr>
          <w:rFonts w:ascii="Times New Roman" w:hAnsi="Times New Roman" w:cs="Times New Roman"/>
          <w:color w:val="0D0D0D" w:themeColor="text1" w:themeTint="F2"/>
          <w:sz w:val="28"/>
          <w:szCs w:val="28"/>
        </w:rPr>
        <w:t xml:space="preserve"> собственных средств предприятий и привлеченных средств, в том числе кредитов российских банков.</w:t>
      </w:r>
    </w:p>
    <w:p w14:paraId="6673EFAB" w14:textId="77777777" w:rsidR="00B952DF" w:rsidRPr="00F918CE" w:rsidRDefault="00B952DF" w:rsidP="00117810">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08BE5B46" w14:textId="77777777" w:rsidR="00B952DF" w:rsidRPr="00F918CE" w:rsidRDefault="00B952DF" w:rsidP="00117810">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r w:rsidRPr="00F918CE">
        <w:rPr>
          <w:rFonts w:ascii="Times New Roman" w:hAnsi="Times New Roman" w:cs="Times New Roman"/>
          <w:bCs/>
          <w:color w:val="0D0D0D" w:themeColor="text1" w:themeTint="F2"/>
          <w:sz w:val="28"/>
          <w:szCs w:val="28"/>
        </w:rPr>
        <w:t>X. Трудовые ресурсы</w:t>
      </w:r>
    </w:p>
    <w:p w14:paraId="09C05257" w14:textId="77777777" w:rsidR="00B952DF" w:rsidRPr="00F918CE" w:rsidRDefault="00B952DF" w:rsidP="00117810">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32239924"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Создание новых рабочих мест, трудоустройство населения, то есть снижение уровня безработицы, насыщение рынка необходимыми строительными материалами по выгодной цене, тем самым снижение стоимости объектов строительства, развитие строительной отрасли республики.</w:t>
      </w:r>
    </w:p>
    <w:p w14:paraId="1AB6C323"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lastRenderedPageBreak/>
        <w:t>Внедрение новых технологий производства строительных материалов и строительных систем потребует обеспечения строительной отрасли квалифицированными специалистами.</w:t>
      </w:r>
    </w:p>
    <w:p w14:paraId="7068CD02"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Кадровое обеспечение реализации Подпрограммы при вводе в эксплуатацию новых предприятий строится на базовом образовании (подготовке) специалистов и системе повышения их квалификации (переподготовке) при проведении технического перевооружения предприятий и модернизации технологического оборудования. Базовое образование включает в себя обучение студентов вузов, получающих высшее инженерное и химико-технологическое образование.</w:t>
      </w:r>
    </w:p>
    <w:p w14:paraId="7F8DC7E0"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Подготовка специалистов в республике для промышленности осуществляется в рамках реализации образовательных программ образовательными организациями высшего образования.</w:t>
      </w:r>
    </w:p>
    <w:p w14:paraId="7D39C9D8" w14:textId="4FF7EC88"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Так как производство строительных материалов предусматривает использование отходов как собственного производства, так и других отраслей (</w:t>
      </w:r>
      <w:proofErr w:type="spellStart"/>
      <w:r w:rsidRPr="00F918CE">
        <w:rPr>
          <w:rFonts w:ascii="Times New Roman" w:hAnsi="Times New Roman" w:cs="Times New Roman"/>
          <w:color w:val="0D0D0D" w:themeColor="text1" w:themeTint="F2"/>
          <w:sz w:val="28"/>
          <w:szCs w:val="28"/>
        </w:rPr>
        <w:t>асбестообогащения</w:t>
      </w:r>
      <w:proofErr w:type="spellEnd"/>
      <w:r w:rsidRPr="00F918CE">
        <w:rPr>
          <w:rFonts w:ascii="Times New Roman" w:hAnsi="Times New Roman" w:cs="Times New Roman"/>
          <w:color w:val="0D0D0D" w:themeColor="text1" w:themeTint="F2"/>
          <w:sz w:val="28"/>
          <w:szCs w:val="28"/>
        </w:rPr>
        <w:t xml:space="preserve">, ТЭЦ и котельных и пр.), то повышение квалификации предусматривает также послевузовское обучение руководящих работников и специалистов по дисциплине </w:t>
      </w:r>
      <w:r w:rsidR="00094F71" w:rsidRPr="00F918CE">
        <w:rPr>
          <w:rFonts w:ascii="Times New Roman" w:hAnsi="Times New Roman" w:cs="Times New Roman"/>
          <w:color w:val="0D0D0D" w:themeColor="text1" w:themeTint="F2"/>
          <w:sz w:val="28"/>
          <w:szCs w:val="28"/>
        </w:rPr>
        <w:t>«</w:t>
      </w:r>
      <w:r w:rsidRPr="00F918CE">
        <w:rPr>
          <w:rFonts w:ascii="Times New Roman" w:hAnsi="Times New Roman" w:cs="Times New Roman"/>
          <w:color w:val="0D0D0D" w:themeColor="text1" w:themeTint="F2"/>
          <w:sz w:val="28"/>
          <w:szCs w:val="28"/>
        </w:rPr>
        <w:t>Использование отходов производства и потребления</w:t>
      </w:r>
      <w:r w:rsidR="00094F71" w:rsidRPr="00F918CE">
        <w:rPr>
          <w:rFonts w:ascii="Times New Roman" w:hAnsi="Times New Roman" w:cs="Times New Roman"/>
          <w:color w:val="0D0D0D" w:themeColor="text1" w:themeTint="F2"/>
          <w:sz w:val="28"/>
          <w:szCs w:val="28"/>
        </w:rPr>
        <w:t>»</w:t>
      </w:r>
      <w:r w:rsidRPr="00F918CE">
        <w:rPr>
          <w:rFonts w:ascii="Times New Roman" w:hAnsi="Times New Roman" w:cs="Times New Roman"/>
          <w:color w:val="0D0D0D" w:themeColor="text1" w:themeTint="F2"/>
          <w:sz w:val="28"/>
          <w:szCs w:val="28"/>
        </w:rPr>
        <w:t xml:space="preserve">, а также по специальности </w:t>
      </w:r>
      <w:r w:rsidR="00094F71" w:rsidRPr="00F918CE">
        <w:rPr>
          <w:rFonts w:ascii="Times New Roman" w:hAnsi="Times New Roman" w:cs="Times New Roman"/>
          <w:color w:val="0D0D0D" w:themeColor="text1" w:themeTint="F2"/>
          <w:sz w:val="28"/>
          <w:szCs w:val="28"/>
        </w:rPr>
        <w:t>«</w:t>
      </w:r>
      <w:r w:rsidRPr="00F918CE">
        <w:rPr>
          <w:rFonts w:ascii="Times New Roman" w:hAnsi="Times New Roman" w:cs="Times New Roman"/>
          <w:color w:val="0D0D0D" w:themeColor="text1" w:themeTint="F2"/>
          <w:sz w:val="28"/>
          <w:szCs w:val="28"/>
        </w:rPr>
        <w:t xml:space="preserve">Загрязнение окружающей природной среды </w:t>
      </w:r>
      <w:proofErr w:type="gramStart"/>
      <w:r w:rsidRPr="00F918CE">
        <w:rPr>
          <w:rFonts w:ascii="Times New Roman" w:hAnsi="Times New Roman" w:cs="Times New Roman"/>
          <w:color w:val="0D0D0D" w:themeColor="text1" w:themeTint="F2"/>
          <w:sz w:val="28"/>
          <w:szCs w:val="28"/>
        </w:rPr>
        <w:t>хозяйственными комплексами</w:t>
      </w:r>
      <w:proofErr w:type="gramEnd"/>
      <w:r w:rsidRPr="00F918CE">
        <w:rPr>
          <w:rFonts w:ascii="Times New Roman" w:hAnsi="Times New Roman" w:cs="Times New Roman"/>
          <w:color w:val="0D0D0D" w:themeColor="text1" w:themeTint="F2"/>
          <w:sz w:val="28"/>
          <w:szCs w:val="28"/>
        </w:rPr>
        <w:t xml:space="preserve"> и переработка отходов</w:t>
      </w:r>
      <w:r w:rsidR="00094F71" w:rsidRPr="00F918CE">
        <w:rPr>
          <w:rFonts w:ascii="Times New Roman" w:hAnsi="Times New Roman" w:cs="Times New Roman"/>
          <w:color w:val="0D0D0D" w:themeColor="text1" w:themeTint="F2"/>
          <w:sz w:val="28"/>
          <w:szCs w:val="28"/>
        </w:rPr>
        <w:t>»</w:t>
      </w:r>
      <w:r w:rsidRPr="00F918CE">
        <w:rPr>
          <w:rFonts w:ascii="Times New Roman" w:hAnsi="Times New Roman" w:cs="Times New Roman"/>
          <w:color w:val="0D0D0D" w:themeColor="text1" w:themeTint="F2"/>
          <w:sz w:val="28"/>
          <w:szCs w:val="28"/>
        </w:rPr>
        <w:t>.</w:t>
      </w:r>
    </w:p>
    <w:p w14:paraId="2D014BD8"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Мероприятиями по реализации Подпрограммы предусматривается проведение анализа потребности в обеспечении отрасли специалистами со средним специальным и высшим образованием и внесение предложений по созданию обучающих программ для переквалификации безработных по соответствующим специальностям.</w:t>
      </w:r>
    </w:p>
    <w:p w14:paraId="25C7785C" w14:textId="77777777" w:rsidR="00B952DF" w:rsidRPr="00F918CE" w:rsidRDefault="00B952DF" w:rsidP="00B55886">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7061218F" w14:textId="77777777" w:rsidR="00B952DF" w:rsidRPr="00F918CE" w:rsidRDefault="00B952DF" w:rsidP="00B55886">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r w:rsidRPr="00F918CE">
        <w:rPr>
          <w:rFonts w:ascii="Times New Roman" w:hAnsi="Times New Roman" w:cs="Times New Roman"/>
          <w:bCs/>
          <w:color w:val="0D0D0D" w:themeColor="text1" w:themeTint="F2"/>
          <w:sz w:val="28"/>
          <w:szCs w:val="28"/>
        </w:rPr>
        <w:t>XI. Механизмы реализации Подпрограммы</w:t>
      </w:r>
    </w:p>
    <w:p w14:paraId="5951575F" w14:textId="77777777" w:rsidR="00B952DF" w:rsidRPr="00F918CE" w:rsidRDefault="00B952DF" w:rsidP="00B55886">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2091AB0F"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Реализация новых инвестиционных проектов, предусматривающих выпуск конкурентоспособной продукции с общей суммой капиталовложений более 500 млн. рублей, финансирование планируется осуществлять за счет применения механизма государственно-частного партнерства и заключения соглашений с потенциальным частным инвестором.</w:t>
      </w:r>
    </w:p>
    <w:p w14:paraId="0F5C263C" w14:textId="366C675D"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xml:space="preserve">При создании новых (малых и средних) предприятий, техническим перевооружении и модернизации действующих производств планируется оказание государственной поддержки по итогам конкурсного отбора, положение и порядок проведения которого утверждены </w:t>
      </w:r>
      <w:hyperlink r:id="rId18" w:history="1">
        <w:r w:rsidRPr="00F918CE">
          <w:rPr>
            <w:rFonts w:ascii="Times New Roman" w:hAnsi="Times New Roman" w:cs="Times New Roman"/>
            <w:color w:val="0D0D0D" w:themeColor="text1" w:themeTint="F2"/>
            <w:sz w:val="28"/>
            <w:szCs w:val="28"/>
          </w:rPr>
          <w:t>постановлением</w:t>
        </w:r>
      </w:hyperlink>
      <w:r w:rsidRPr="00F918CE">
        <w:rPr>
          <w:rFonts w:ascii="Times New Roman" w:hAnsi="Times New Roman" w:cs="Times New Roman"/>
          <w:color w:val="0D0D0D" w:themeColor="text1" w:themeTint="F2"/>
          <w:sz w:val="28"/>
          <w:szCs w:val="28"/>
        </w:rPr>
        <w:t xml:space="preserve"> Правительства Республики Тыва от </w:t>
      </w:r>
      <w:r w:rsidR="00E941CF">
        <w:rPr>
          <w:rFonts w:ascii="Times New Roman" w:hAnsi="Times New Roman" w:cs="Times New Roman"/>
          <w:color w:val="0D0D0D" w:themeColor="text1" w:themeTint="F2"/>
          <w:sz w:val="28"/>
          <w:szCs w:val="28"/>
        </w:rPr>
        <w:br/>
      </w:r>
      <w:r w:rsidRPr="00F918CE">
        <w:rPr>
          <w:rFonts w:ascii="Times New Roman" w:hAnsi="Times New Roman" w:cs="Times New Roman"/>
          <w:color w:val="0D0D0D" w:themeColor="text1" w:themeTint="F2"/>
          <w:sz w:val="28"/>
          <w:szCs w:val="28"/>
        </w:rPr>
        <w:t xml:space="preserve">4 июня 2020 г. </w:t>
      </w:r>
      <w:r w:rsidR="00E941CF">
        <w:rPr>
          <w:rFonts w:ascii="Times New Roman" w:hAnsi="Times New Roman" w:cs="Times New Roman"/>
          <w:color w:val="0D0D0D" w:themeColor="text1" w:themeTint="F2"/>
          <w:sz w:val="28"/>
          <w:szCs w:val="28"/>
        </w:rPr>
        <w:t>№</w:t>
      </w:r>
      <w:r w:rsidRPr="00F918CE">
        <w:rPr>
          <w:rFonts w:ascii="Times New Roman" w:hAnsi="Times New Roman" w:cs="Times New Roman"/>
          <w:color w:val="0D0D0D" w:themeColor="text1" w:themeTint="F2"/>
          <w:sz w:val="28"/>
          <w:szCs w:val="28"/>
        </w:rPr>
        <w:t xml:space="preserve"> 268 </w:t>
      </w:r>
      <w:r w:rsidR="00094F71" w:rsidRPr="00F918CE">
        <w:rPr>
          <w:rFonts w:ascii="Times New Roman" w:hAnsi="Times New Roman" w:cs="Times New Roman"/>
          <w:color w:val="0D0D0D" w:themeColor="text1" w:themeTint="F2"/>
          <w:sz w:val="28"/>
          <w:szCs w:val="28"/>
        </w:rPr>
        <w:t>«</w:t>
      </w:r>
      <w:r w:rsidRPr="00F918CE">
        <w:rPr>
          <w:rFonts w:ascii="Times New Roman" w:hAnsi="Times New Roman" w:cs="Times New Roman"/>
          <w:color w:val="0D0D0D" w:themeColor="text1" w:themeTint="F2"/>
          <w:sz w:val="28"/>
          <w:szCs w:val="28"/>
        </w:rPr>
        <w:t>О реализации Индивидуальной программы социально-экономического развития Республики Тыва на 2020-2024 годы</w:t>
      </w:r>
      <w:r w:rsidR="00094F71" w:rsidRPr="00F918CE">
        <w:rPr>
          <w:rFonts w:ascii="Times New Roman" w:hAnsi="Times New Roman" w:cs="Times New Roman"/>
          <w:color w:val="0D0D0D" w:themeColor="text1" w:themeTint="F2"/>
          <w:sz w:val="28"/>
          <w:szCs w:val="28"/>
        </w:rPr>
        <w:t>»</w:t>
      </w:r>
      <w:r w:rsidRPr="00F918CE">
        <w:rPr>
          <w:rFonts w:ascii="Times New Roman" w:hAnsi="Times New Roman" w:cs="Times New Roman"/>
          <w:color w:val="0D0D0D" w:themeColor="text1" w:themeTint="F2"/>
          <w:sz w:val="28"/>
          <w:szCs w:val="28"/>
        </w:rPr>
        <w:t xml:space="preserve"> (в редакции постановления Правительства Республики Тыва от 9 сентября 2020 г. </w:t>
      </w:r>
      <w:r w:rsidR="00E941CF">
        <w:rPr>
          <w:rFonts w:ascii="Times New Roman" w:hAnsi="Times New Roman" w:cs="Times New Roman"/>
          <w:color w:val="0D0D0D" w:themeColor="text1" w:themeTint="F2"/>
          <w:sz w:val="28"/>
          <w:szCs w:val="28"/>
        </w:rPr>
        <w:t>№</w:t>
      </w:r>
      <w:r w:rsidRPr="00F918CE">
        <w:rPr>
          <w:rFonts w:ascii="Times New Roman" w:hAnsi="Times New Roman" w:cs="Times New Roman"/>
          <w:color w:val="0D0D0D" w:themeColor="text1" w:themeTint="F2"/>
          <w:sz w:val="28"/>
          <w:szCs w:val="28"/>
        </w:rPr>
        <w:t xml:space="preserve"> 432).</w:t>
      </w:r>
    </w:p>
    <w:p w14:paraId="5D337FB9"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Участникам, прошедшим конкурсный отбор, предоставляются субсидии.</w:t>
      </w:r>
    </w:p>
    <w:p w14:paraId="1BB7B154"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Субсидия предоставляется на финансовое обеспечение следующих работ:</w:t>
      </w:r>
    </w:p>
    <w:p w14:paraId="711AA42D"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lastRenderedPageBreak/>
        <w:t>а) приобретение, монтаж, транспортировка оборудования, устройств, механизмов, станков, приборов, аппаратов, агрегатов, установок, машин;</w:t>
      </w:r>
    </w:p>
    <w:p w14:paraId="26194930"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б) приобретение специализированных транспортных средств и сельскохозяйственной техники (за исключением легковых автомобилей и воздушных судов), фургонов, прицепов, полуприцепов, вагонов, контейнеров для транспортировки, обеспечения сохранности;</w:t>
      </w:r>
    </w:p>
    <w:p w14:paraId="33196D36"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в) приобретение сырья, комплектующих изделий и расходных материалов, используемых при производстве товаров;</w:t>
      </w:r>
    </w:p>
    <w:p w14:paraId="717F81FD"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г) техническое перевооружение, модернизация, реконструкция, капитальный ремонт, строительство новых производственных площадей;</w:t>
      </w:r>
    </w:p>
    <w:p w14:paraId="43AAAACA"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д) приобретение и освоение новых технологий, выпуск новой продукции;</w:t>
      </w:r>
    </w:p>
    <w:p w14:paraId="0566E62C"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е) проведение мероприятий по переносу производств на новые производственные площадки (включая их инженерное обустройство) для предприятий, подлежащих переносу за пределы жилой застройки населенных пунктов, в соответствии с утвержденными документами территориального планирования;</w:t>
      </w:r>
    </w:p>
    <w:p w14:paraId="5798D0D8"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ж) технологическое присоединение к централизованным сетям электроснабжения, водоснабжения, водоотведения и теплоснабжения или увеличение мощности производственных и складских объектов, зданий, помещений и пристроек;</w:t>
      </w:r>
    </w:p>
    <w:p w14:paraId="1C90C46A"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з) приобретение автономных источников электро-, газо- и водоснабжения;</w:t>
      </w:r>
    </w:p>
    <w:p w14:paraId="78CBD718"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и) приобретение, строительство, ремонт, реконструкция или модернизация производственных и складских объектов, зданий, помещений и пристроек;</w:t>
      </w:r>
    </w:p>
    <w:p w14:paraId="3F07A396"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к) разработка проектной документации и проведение инженерных изысканий, выполняемых для подготовки такой проектной документации;</w:t>
      </w:r>
    </w:p>
    <w:p w14:paraId="231B92AD"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л)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14:paraId="73D6C0E0"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м) проведение проверки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республиканского бюджета;</w:t>
      </w:r>
    </w:p>
    <w:p w14:paraId="10B23CE6"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н) проведение аудита проектной документации в случаях, установленных законодательством Российской Федерации;</w:t>
      </w:r>
    </w:p>
    <w:p w14:paraId="20D71035"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о) приобретение вентиляционного и холодильного оборудования;</w:t>
      </w:r>
    </w:p>
    <w:p w14:paraId="7595941F"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п) создание подразделений сельскохозяйственных предприятий, приобретение сельскохозяйственных животных;</w:t>
      </w:r>
    </w:p>
    <w:p w14:paraId="0660656C"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р) создание туристической инфраструктуры (включая их инженерное обустройство).</w:t>
      </w:r>
    </w:p>
    <w:p w14:paraId="3B1F92F6" w14:textId="437376D5" w:rsidR="00117810" w:rsidRDefault="00117810" w:rsidP="00E941CF">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14:paraId="4555C015" w14:textId="77777777" w:rsidR="00B952DF" w:rsidRPr="00F918CE" w:rsidRDefault="00B952DF" w:rsidP="00E941CF">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F918CE">
        <w:rPr>
          <w:rFonts w:ascii="Times New Roman" w:hAnsi="Times New Roman" w:cs="Times New Roman"/>
          <w:bCs/>
          <w:color w:val="0D0D0D" w:themeColor="text1" w:themeTint="F2"/>
          <w:sz w:val="28"/>
          <w:szCs w:val="28"/>
        </w:rPr>
        <w:lastRenderedPageBreak/>
        <w:t>XII. Основные ожидаемые результаты Подпрограммы</w:t>
      </w:r>
    </w:p>
    <w:p w14:paraId="05B6C1DF" w14:textId="77777777" w:rsidR="00B952DF" w:rsidRPr="00F918CE" w:rsidRDefault="00B952DF" w:rsidP="00E941CF">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4F382C20"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Внедрение новых технологий и высокопроизводительного оборудования на предприятиях промышленности строительных материалов будет направлено на уменьшение материалоемкости, энергоемкости и трудоемкости продукции, увеличение ассортимента и улучшение качества строительных материалов, снижение стоимости объектов строительства за счет исключения транспортных расходов из соседних регионов и развитие строительной отрасли республики в целом.</w:t>
      </w:r>
    </w:p>
    <w:p w14:paraId="3901B698"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Реализация Подпрограммы позволит:</w:t>
      </w:r>
    </w:p>
    <w:p w14:paraId="11C6BF70"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модернизировать оборудование на действующих предприятиях по производству основных видов стройматериалов, в том числе на предприятиях строительной индустрии;</w:t>
      </w:r>
    </w:p>
    <w:p w14:paraId="10AAD37A"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xml:space="preserve">провести подготовительные работы (приобретение права на владение участками земли, получение лицензий на </w:t>
      </w:r>
      <w:proofErr w:type="spellStart"/>
      <w:r w:rsidRPr="00F918CE">
        <w:rPr>
          <w:rFonts w:ascii="Times New Roman" w:hAnsi="Times New Roman" w:cs="Times New Roman"/>
          <w:color w:val="0D0D0D" w:themeColor="text1" w:themeTint="F2"/>
          <w:sz w:val="28"/>
          <w:szCs w:val="28"/>
        </w:rPr>
        <w:t>доразведку</w:t>
      </w:r>
      <w:proofErr w:type="spellEnd"/>
      <w:r w:rsidRPr="00F918CE">
        <w:rPr>
          <w:rFonts w:ascii="Times New Roman" w:hAnsi="Times New Roman" w:cs="Times New Roman"/>
          <w:color w:val="0D0D0D" w:themeColor="text1" w:themeTint="F2"/>
          <w:sz w:val="28"/>
          <w:szCs w:val="28"/>
        </w:rPr>
        <w:t xml:space="preserve"> и разработку полезных ископаемых, разрешений на строительство предприятий по производству строительных материалов и необходимой инфраструктуры, проведение проектных и иных работ), обеспечивающие строительство новых предприятий по производству стройматериалов, с целью обеспечения потребности в основных видах стройматериалов;</w:t>
      </w:r>
    </w:p>
    <w:p w14:paraId="047FB41C"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разработать технологические процессы по выпуску конкурентоспособной продукции на базе экономически эффективных, экологически безопасных и ресурсосберегающих технологий;</w:t>
      </w:r>
    </w:p>
    <w:p w14:paraId="322D3FE8"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снизить себестоимость строительных материалов, выпускаемых предприятиями Республики Тыва;</w:t>
      </w:r>
    </w:p>
    <w:p w14:paraId="0CF987CB"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увеличить количество используемых передовых производственных технологий при производстве строительных материалов;</w:t>
      </w:r>
    </w:p>
    <w:p w14:paraId="5BDB286C"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повысить конкурентоспособность выпускаемых строительных материалов как на внутреннем рынке Республики Тыва, так и в масштабе Сибирского федерального округа;</w:t>
      </w:r>
    </w:p>
    <w:p w14:paraId="01AAA17D"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повысить инвестиционную привлекательность отрасли производства строительных материалов;</w:t>
      </w:r>
    </w:p>
    <w:p w14:paraId="0A01DB41"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стабилизировать экологическую обстановку за счет применения ресурсосберегающих и менее энергоемких технологий при производстве строительных материалов, за счет строительства предприятий по переработке техногенных отходов;</w:t>
      </w:r>
    </w:p>
    <w:p w14:paraId="044511DA"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создать базу для дальнейшего наращивания производственного потенциала отрасли в республике;</w:t>
      </w:r>
    </w:p>
    <w:p w14:paraId="68CA9C5E" w14:textId="2A6CCBE3"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достигнуть обеспечения основными видами продукции промышленности строительных материалов, производимых в республике, до 50-70 процентов от объема потребности строительства;</w:t>
      </w:r>
    </w:p>
    <w:p w14:paraId="3FDDBE55"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lastRenderedPageBreak/>
        <w:t xml:space="preserve">освоить </w:t>
      </w:r>
      <w:proofErr w:type="spellStart"/>
      <w:r w:rsidRPr="00F918CE">
        <w:rPr>
          <w:rFonts w:ascii="Times New Roman" w:hAnsi="Times New Roman" w:cs="Times New Roman"/>
          <w:color w:val="0D0D0D" w:themeColor="text1" w:themeTint="F2"/>
          <w:sz w:val="28"/>
          <w:szCs w:val="28"/>
        </w:rPr>
        <w:t>экспортоориентированные</w:t>
      </w:r>
      <w:proofErr w:type="spellEnd"/>
      <w:r w:rsidRPr="00F918CE">
        <w:rPr>
          <w:rFonts w:ascii="Times New Roman" w:hAnsi="Times New Roman" w:cs="Times New Roman"/>
          <w:color w:val="0D0D0D" w:themeColor="text1" w:themeTint="F2"/>
          <w:sz w:val="28"/>
          <w:szCs w:val="28"/>
        </w:rPr>
        <w:t xml:space="preserve"> и импортозамещающие производства и увеличить выпуск конкурентоспособных на внутреннем рынке строительных материалов;</w:t>
      </w:r>
    </w:p>
    <w:p w14:paraId="38DBA350"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расширить ассортимент эффективных и экологически чистых строительных материалов, изделий и конструкций;</w:t>
      </w:r>
    </w:p>
    <w:p w14:paraId="5D150522"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создать новые рабочие места и повысить занятость населения;</w:t>
      </w:r>
    </w:p>
    <w:p w14:paraId="0A72D7B9"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увеличить реальное поступление налогов в бюджет Республики Тыва за счет создания новых предприятий.</w:t>
      </w:r>
    </w:p>
    <w:p w14:paraId="72CA9D09"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Также реализация Подпрограммы будет способствовать:</w:t>
      </w:r>
    </w:p>
    <w:p w14:paraId="61F75163"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созданию долгосрочных условий для устойчивого развития предприятий стройматериалов и повышению их конкурентоспособности;</w:t>
      </w:r>
    </w:p>
    <w:p w14:paraId="67FA2B30" w14:textId="14D0BED6"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 xml:space="preserve">преодолению технологического отставания республиканских предприятий </w:t>
      </w:r>
      <w:r w:rsidR="00E941CF">
        <w:rPr>
          <w:rFonts w:ascii="Times New Roman" w:hAnsi="Times New Roman" w:cs="Times New Roman"/>
          <w:color w:val="0D0D0D" w:themeColor="text1" w:themeTint="F2"/>
          <w:sz w:val="28"/>
          <w:szCs w:val="28"/>
        </w:rPr>
        <w:t>стройматериалов от предприятий</w:t>
      </w:r>
      <w:r w:rsidR="00D45CA1">
        <w:rPr>
          <w:rFonts w:ascii="Times New Roman" w:hAnsi="Times New Roman" w:cs="Times New Roman"/>
          <w:color w:val="0D0D0D" w:themeColor="text1" w:themeTint="F2"/>
          <w:sz w:val="28"/>
          <w:szCs w:val="28"/>
        </w:rPr>
        <w:t>-</w:t>
      </w:r>
      <w:r w:rsidRPr="00F918CE">
        <w:rPr>
          <w:rFonts w:ascii="Times New Roman" w:hAnsi="Times New Roman" w:cs="Times New Roman"/>
          <w:color w:val="0D0D0D" w:themeColor="text1" w:themeTint="F2"/>
          <w:sz w:val="28"/>
          <w:szCs w:val="28"/>
        </w:rPr>
        <w:t xml:space="preserve"> производителей строительных материалов близлежащих регионов (Красноярский край, Кемеровская область, Республика Хакасия);</w:t>
      </w:r>
    </w:p>
    <w:p w14:paraId="0357C3AE"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своевременной реализации приоритетных национальных проектов и долгосрочных республиканских целевых программ;</w:t>
      </w:r>
    </w:p>
    <w:p w14:paraId="58FAAB9F"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обеспечению экономического и экологического развития Республики Тыва.</w:t>
      </w:r>
    </w:p>
    <w:p w14:paraId="2396E28F" w14:textId="77777777" w:rsidR="00B952DF" w:rsidRPr="00F918CE" w:rsidRDefault="00B952DF" w:rsidP="00F918CE">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Развитие экономики республики позволяет сделать оптимистичный прогноз развития строительной отрасли.</w:t>
      </w:r>
    </w:p>
    <w:p w14:paraId="6E7E3BB9" w14:textId="77777777" w:rsidR="00B952DF" w:rsidRPr="00F918CE" w:rsidRDefault="00B952DF" w:rsidP="00E941CF">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7BC615C0" w14:textId="77777777" w:rsidR="00B952DF" w:rsidRPr="00F918CE" w:rsidRDefault="00B952DF" w:rsidP="00E941CF">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Целевые индикаторы и показатели эффективности,</w:t>
      </w:r>
    </w:p>
    <w:p w14:paraId="793D562A" w14:textId="4B29AE0F" w:rsidR="00B952DF" w:rsidRDefault="00B952DF" w:rsidP="00E941CF">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F918CE">
        <w:rPr>
          <w:rFonts w:ascii="Times New Roman" w:hAnsi="Times New Roman" w:cs="Times New Roman"/>
          <w:color w:val="0D0D0D" w:themeColor="text1" w:themeTint="F2"/>
          <w:sz w:val="28"/>
          <w:szCs w:val="28"/>
        </w:rPr>
        <w:t>характеризующие результаты реализации Программы</w:t>
      </w:r>
    </w:p>
    <w:p w14:paraId="220909FC" w14:textId="77777777" w:rsidR="00E941CF" w:rsidRPr="00F918CE" w:rsidRDefault="00E941CF" w:rsidP="00E941CF">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tbl>
      <w:tblPr>
        <w:tblStyle w:val="1"/>
        <w:tblW w:w="10295" w:type="dxa"/>
        <w:tblLayout w:type="fixed"/>
        <w:tblCellMar>
          <w:left w:w="57" w:type="dxa"/>
          <w:right w:w="57" w:type="dxa"/>
        </w:tblCellMar>
        <w:tblLook w:val="04A0" w:firstRow="1" w:lastRow="0" w:firstColumn="1" w:lastColumn="0" w:noHBand="0" w:noVBand="1"/>
      </w:tblPr>
      <w:tblGrid>
        <w:gridCol w:w="2892"/>
        <w:gridCol w:w="1418"/>
        <w:gridCol w:w="3402"/>
        <w:gridCol w:w="1134"/>
        <w:gridCol w:w="1134"/>
        <w:gridCol w:w="315"/>
      </w:tblGrid>
      <w:tr w:rsidR="0099487A" w:rsidRPr="00E941CF" w14:paraId="751B416F" w14:textId="77777777" w:rsidTr="00D45CA1">
        <w:trPr>
          <w:gridAfter w:val="1"/>
          <w:wAfter w:w="315" w:type="dxa"/>
        </w:trPr>
        <w:tc>
          <w:tcPr>
            <w:tcW w:w="2892" w:type="dxa"/>
            <w:vMerge w:val="restart"/>
          </w:tcPr>
          <w:p w14:paraId="7F9F1DA1" w14:textId="7A0F2F14" w:rsidR="001C1A59" w:rsidRPr="00E941CF" w:rsidRDefault="001C1A59" w:rsidP="001C1A59">
            <w:pPr>
              <w:autoSpaceDE w:val="0"/>
              <w:autoSpaceDN w:val="0"/>
              <w:adjustRightInd w:val="0"/>
              <w:spacing w:after="0" w:line="240" w:lineRule="auto"/>
              <w:jc w:val="center"/>
              <w:rPr>
                <w:rFonts w:ascii="Times New Roman" w:hAnsi="Times New Roman"/>
                <w:color w:val="0D0D0D" w:themeColor="text1" w:themeTint="F2"/>
                <w:sz w:val="24"/>
                <w:szCs w:val="24"/>
              </w:rPr>
            </w:pPr>
            <w:r w:rsidRPr="00E941CF">
              <w:rPr>
                <w:rFonts w:ascii="Times New Roman" w:hAnsi="Times New Roman"/>
                <w:color w:val="0D0D0D" w:themeColor="text1" w:themeTint="F2"/>
                <w:sz w:val="24"/>
                <w:szCs w:val="24"/>
              </w:rPr>
              <w:t>Наименование целевого индикатора, показателя эффективности</w:t>
            </w:r>
          </w:p>
        </w:tc>
        <w:tc>
          <w:tcPr>
            <w:tcW w:w="1418" w:type="dxa"/>
            <w:vMerge w:val="restart"/>
          </w:tcPr>
          <w:p w14:paraId="1640A0ED" w14:textId="4CA1B22F" w:rsidR="001C1A59" w:rsidRPr="00E941CF" w:rsidRDefault="001C1A59" w:rsidP="001C1A59">
            <w:pPr>
              <w:autoSpaceDE w:val="0"/>
              <w:autoSpaceDN w:val="0"/>
              <w:adjustRightInd w:val="0"/>
              <w:spacing w:after="0" w:line="240" w:lineRule="auto"/>
              <w:jc w:val="center"/>
              <w:rPr>
                <w:rFonts w:ascii="Times New Roman" w:hAnsi="Times New Roman"/>
                <w:color w:val="0D0D0D" w:themeColor="text1" w:themeTint="F2"/>
                <w:sz w:val="24"/>
                <w:szCs w:val="24"/>
              </w:rPr>
            </w:pPr>
            <w:r w:rsidRPr="00E941CF">
              <w:rPr>
                <w:rFonts w:ascii="Times New Roman" w:hAnsi="Times New Roman"/>
                <w:color w:val="0D0D0D" w:themeColor="text1" w:themeTint="F2"/>
                <w:sz w:val="24"/>
                <w:szCs w:val="24"/>
              </w:rPr>
              <w:t>Ед. изм.</w:t>
            </w:r>
          </w:p>
        </w:tc>
        <w:tc>
          <w:tcPr>
            <w:tcW w:w="5670" w:type="dxa"/>
            <w:gridSpan w:val="3"/>
          </w:tcPr>
          <w:p w14:paraId="4D92001D" w14:textId="7E88EA53" w:rsidR="001C1A59" w:rsidRPr="00E941CF" w:rsidRDefault="001C1A59" w:rsidP="00B952DF">
            <w:pPr>
              <w:autoSpaceDE w:val="0"/>
              <w:autoSpaceDN w:val="0"/>
              <w:adjustRightInd w:val="0"/>
              <w:spacing w:after="0" w:line="240" w:lineRule="auto"/>
              <w:jc w:val="center"/>
              <w:rPr>
                <w:rFonts w:ascii="Times New Roman" w:hAnsi="Times New Roman"/>
                <w:color w:val="0D0D0D" w:themeColor="text1" w:themeTint="F2"/>
                <w:sz w:val="24"/>
                <w:szCs w:val="24"/>
              </w:rPr>
            </w:pPr>
            <w:r w:rsidRPr="00E941CF">
              <w:rPr>
                <w:rFonts w:ascii="Times New Roman" w:hAnsi="Times New Roman"/>
                <w:color w:val="0D0D0D" w:themeColor="text1" w:themeTint="F2"/>
                <w:sz w:val="24"/>
                <w:szCs w:val="24"/>
              </w:rPr>
              <w:t>Прогноз</w:t>
            </w:r>
          </w:p>
        </w:tc>
      </w:tr>
      <w:tr w:rsidR="0099487A" w:rsidRPr="00E941CF" w14:paraId="0A3789E9" w14:textId="77777777" w:rsidTr="00D45CA1">
        <w:trPr>
          <w:gridAfter w:val="1"/>
          <w:wAfter w:w="315" w:type="dxa"/>
        </w:trPr>
        <w:tc>
          <w:tcPr>
            <w:tcW w:w="2892" w:type="dxa"/>
            <w:vMerge/>
          </w:tcPr>
          <w:p w14:paraId="31AA248E" w14:textId="7FE472A5" w:rsidR="001C1A59" w:rsidRPr="00E941CF" w:rsidRDefault="001C1A59" w:rsidP="001C1A59">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1418" w:type="dxa"/>
            <w:vMerge/>
          </w:tcPr>
          <w:p w14:paraId="67491E58" w14:textId="1B413147" w:rsidR="001C1A59" w:rsidRPr="00E941CF" w:rsidRDefault="001C1A59" w:rsidP="001C1A59">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3402" w:type="dxa"/>
          </w:tcPr>
          <w:p w14:paraId="7B1E1019" w14:textId="4935A017" w:rsidR="001C1A59" w:rsidRPr="00E941CF" w:rsidRDefault="001C1A59" w:rsidP="001C1A59">
            <w:pPr>
              <w:autoSpaceDE w:val="0"/>
              <w:autoSpaceDN w:val="0"/>
              <w:adjustRightInd w:val="0"/>
              <w:spacing w:after="0" w:line="240" w:lineRule="auto"/>
              <w:jc w:val="center"/>
              <w:rPr>
                <w:rFonts w:ascii="Times New Roman" w:hAnsi="Times New Roman"/>
                <w:color w:val="0D0D0D" w:themeColor="text1" w:themeTint="F2"/>
                <w:sz w:val="24"/>
                <w:szCs w:val="24"/>
              </w:rPr>
            </w:pPr>
            <w:r w:rsidRPr="00E941CF">
              <w:rPr>
                <w:rFonts w:ascii="Times New Roman" w:hAnsi="Times New Roman"/>
                <w:color w:val="0D0D0D" w:themeColor="text1" w:themeTint="F2"/>
                <w:sz w:val="24"/>
                <w:szCs w:val="24"/>
              </w:rPr>
              <w:t>2023 год (базовый период)</w:t>
            </w:r>
          </w:p>
        </w:tc>
        <w:tc>
          <w:tcPr>
            <w:tcW w:w="1134" w:type="dxa"/>
          </w:tcPr>
          <w:p w14:paraId="4B5C9222" w14:textId="4B1E2DE3" w:rsidR="001C1A59" w:rsidRPr="00E941CF" w:rsidRDefault="001C1A59" w:rsidP="001C1A59">
            <w:pPr>
              <w:autoSpaceDE w:val="0"/>
              <w:autoSpaceDN w:val="0"/>
              <w:adjustRightInd w:val="0"/>
              <w:spacing w:after="0" w:line="240" w:lineRule="auto"/>
              <w:jc w:val="center"/>
              <w:rPr>
                <w:rFonts w:ascii="Times New Roman" w:hAnsi="Times New Roman"/>
                <w:color w:val="0D0D0D" w:themeColor="text1" w:themeTint="F2"/>
                <w:sz w:val="24"/>
                <w:szCs w:val="24"/>
              </w:rPr>
            </w:pPr>
            <w:r w:rsidRPr="00E941CF">
              <w:rPr>
                <w:rFonts w:ascii="Times New Roman" w:hAnsi="Times New Roman"/>
                <w:color w:val="0D0D0D" w:themeColor="text1" w:themeTint="F2"/>
                <w:sz w:val="24"/>
                <w:szCs w:val="24"/>
              </w:rPr>
              <w:t>2024 год</w:t>
            </w:r>
          </w:p>
        </w:tc>
        <w:tc>
          <w:tcPr>
            <w:tcW w:w="1134" w:type="dxa"/>
          </w:tcPr>
          <w:p w14:paraId="395EF05A" w14:textId="1A9909AB" w:rsidR="001C1A59" w:rsidRPr="00E941CF" w:rsidRDefault="001C1A59" w:rsidP="001C1A59">
            <w:pPr>
              <w:autoSpaceDE w:val="0"/>
              <w:autoSpaceDN w:val="0"/>
              <w:adjustRightInd w:val="0"/>
              <w:spacing w:after="0" w:line="240" w:lineRule="auto"/>
              <w:jc w:val="center"/>
              <w:rPr>
                <w:rFonts w:ascii="Times New Roman" w:hAnsi="Times New Roman"/>
                <w:color w:val="0D0D0D" w:themeColor="text1" w:themeTint="F2"/>
                <w:sz w:val="24"/>
                <w:szCs w:val="24"/>
              </w:rPr>
            </w:pPr>
            <w:r w:rsidRPr="00E941CF">
              <w:rPr>
                <w:rFonts w:ascii="Times New Roman" w:hAnsi="Times New Roman"/>
                <w:color w:val="0D0D0D" w:themeColor="text1" w:themeTint="F2"/>
                <w:sz w:val="24"/>
                <w:szCs w:val="24"/>
              </w:rPr>
              <w:t>2025 год</w:t>
            </w:r>
          </w:p>
        </w:tc>
      </w:tr>
      <w:tr w:rsidR="0099487A" w:rsidRPr="00E941CF" w14:paraId="4EF71FAB" w14:textId="77777777" w:rsidTr="00117810">
        <w:trPr>
          <w:gridAfter w:val="1"/>
          <w:wAfter w:w="315" w:type="dxa"/>
        </w:trPr>
        <w:tc>
          <w:tcPr>
            <w:tcW w:w="9980" w:type="dxa"/>
            <w:gridSpan w:val="5"/>
          </w:tcPr>
          <w:p w14:paraId="6B12E564" w14:textId="3C533A13" w:rsidR="001C1A59" w:rsidRPr="00E941CF" w:rsidRDefault="001C1A59" w:rsidP="00FF19F0">
            <w:pPr>
              <w:pStyle w:val="a4"/>
              <w:spacing w:after="0" w:line="240" w:lineRule="auto"/>
              <w:ind w:left="0" w:firstLine="567"/>
              <w:jc w:val="center"/>
              <w:rPr>
                <w:rFonts w:ascii="Times New Roman" w:hAnsi="Times New Roman"/>
                <w:color w:val="0D0D0D" w:themeColor="text1" w:themeTint="F2"/>
                <w:sz w:val="24"/>
                <w:szCs w:val="24"/>
              </w:rPr>
            </w:pPr>
            <w:r w:rsidRPr="00E941CF">
              <w:rPr>
                <w:rFonts w:ascii="Times New Roman" w:hAnsi="Times New Roman"/>
                <w:color w:val="0D0D0D" w:themeColor="text1" w:themeTint="F2"/>
                <w:sz w:val="24"/>
                <w:szCs w:val="24"/>
              </w:rPr>
              <w:t>Увеличение объема производства</w:t>
            </w:r>
          </w:p>
        </w:tc>
      </w:tr>
      <w:tr w:rsidR="0099487A" w:rsidRPr="00E941CF" w14:paraId="7C614292" w14:textId="77777777" w:rsidTr="00D45CA1">
        <w:trPr>
          <w:gridAfter w:val="1"/>
          <w:wAfter w:w="315" w:type="dxa"/>
        </w:trPr>
        <w:tc>
          <w:tcPr>
            <w:tcW w:w="2892" w:type="dxa"/>
          </w:tcPr>
          <w:p w14:paraId="0FB261A0" w14:textId="643E09EC" w:rsidR="001C1A59" w:rsidRPr="00E941CF" w:rsidRDefault="001C1A59" w:rsidP="00117810">
            <w:pPr>
              <w:autoSpaceDE w:val="0"/>
              <w:autoSpaceDN w:val="0"/>
              <w:adjustRightInd w:val="0"/>
              <w:spacing w:after="0" w:line="240" w:lineRule="auto"/>
              <w:rPr>
                <w:rFonts w:ascii="Times New Roman" w:hAnsi="Times New Roman"/>
                <w:color w:val="0D0D0D" w:themeColor="text1" w:themeTint="F2"/>
                <w:sz w:val="24"/>
                <w:szCs w:val="24"/>
              </w:rPr>
            </w:pPr>
            <w:r w:rsidRPr="00E941CF">
              <w:rPr>
                <w:rFonts w:ascii="Times New Roman" w:hAnsi="Times New Roman"/>
                <w:color w:val="0D0D0D" w:themeColor="text1" w:themeTint="F2"/>
                <w:sz w:val="24"/>
                <w:szCs w:val="24"/>
              </w:rPr>
              <w:t>1. Кирпич керамический</w:t>
            </w:r>
          </w:p>
        </w:tc>
        <w:tc>
          <w:tcPr>
            <w:tcW w:w="1418" w:type="dxa"/>
          </w:tcPr>
          <w:p w14:paraId="4957F085" w14:textId="3B0F7DFF" w:rsidR="001C1A59" w:rsidRPr="00E941CF" w:rsidRDefault="001C1A59" w:rsidP="001C1A59">
            <w:pPr>
              <w:autoSpaceDE w:val="0"/>
              <w:autoSpaceDN w:val="0"/>
              <w:adjustRightInd w:val="0"/>
              <w:spacing w:after="0" w:line="240" w:lineRule="auto"/>
              <w:jc w:val="center"/>
              <w:rPr>
                <w:rFonts w:ascii="Times New Roman" w:hAnsi="Times New Roman"/>
                <w:color w:val="0D0D0D" w:themeColor="text1" w:themeTint="F2"/>
                <w:sz w:val="24"/>
                <w:szCs w:val="24"/>
              </w:rPr>
            </w:pPr>
            <w:r w:rsidRPr="00E941CF">
              <w:rPr>
                <w:rFonts w:ascii="Times New Roman" w:hAnsi="Times New Roman"/>
                <w:color w:val="0D0D0D" w:themeColor="text1" w:themeTint="F2"/>
                <w:sz w:val="24"/>
                <w:szCs w:val="24"/>
              </w:rPr>
              <w:t>млн. шт.</w:t>
            </w:r>
          </w:p>
        </w:tc>
        <w:tc>
          <w:tcPr>
            <w:tcW w:w="3402" w:type="dxa"/>
          </w:tcPr>
          <w:p w14:paraId="4DB2FD66" w14:textId="5C61829E" w:rsidR="001C1A59" w:rsidRPr="00E941CF" w:rsidRDefault="001C1A59" w:rsidP="001C1A59">
            <w:pPr>
              <w:autoSpaceDE w:val="0"/>
              <w:autoSpaceDN w:val="0"/>
              <w:adjustRightInd w:val="0"/>
              <w:spacing w:after="0" w:line="240" w:lineRule="auto"/>
              <w:jc w:val="center"/>
              <w:rPr>
                <w:rFonts w:ascii="Times New Roman" w:hAnsi="Times New Roman"/>
                <w:color w:val="0D0D0D" w:themeColor="text1" w:themeTint="F2"/>
                <w:sz w:val="24"/>
                <w:szCs w:val="24"/>
              </w:rPr>
            </w:pPr>
            <w:r w:rsidRPr="00E941CF">
              <w:rPr>
                <w:rFonts w:ascii="Times New Roman" w:hAnsi="Times New Roman"/>
                <w:color w:val="0D0D0D" w:themeColor="text1" w:themeTint="F2"/>
                <w:sz w:val="24"/>
                <w:szCs w:val="24"/>
              </w:rPr>
              <w:t>10</w:t>
            </w:r>
          </w:p>
        </w:tc>
        <w:tc>
          <w:tcPr>
            <w:tcW w:w="1134" w:type="dxa"/>
          </w:tcPr>
          <w:p w14:paraId="66B01F26" w14:textId="23DCBF37" w:rsidR="001C1A59" w:rsidRPr="00E941CF" w:rsidRDefault="001C1A59" w:rsidP="001C1A59">
            <w:pPr>
              <w:autoSpaceDE w:val="0"/>
              <w:autoSpaceDN w:val="0"/>
              <w:adjustRightInd w:val="0"/>
              <w:spacing w:after="0" w:line="240" w:lineRule="auto"/>
              <w:jc w:val="center"/>
              <w:rPr>
                <w:rFonts w:ascii="Times New Roman" w:hAnsi="Times New Roman"/>
                <w:color w:val="0D0D0D" w:themeColor="text1" w:themeTint="F2"/>
                <w:sz w:val="24"/>
                <w:szCs w:val="24"/>
              </w:rPr>
            </w:pPr>
            <w:r w:rsidRPr="00E941CF">
              <w:rPr>
                <w:rFonts w:ascii="Times New Roman" w:hAnsi="Times New Roman"/>
                <w:color w:val="0D0D0D" w:themeColor="text1" w:themeTint="F2"/>
                <w:sz w:val="24"/>
                <w:szCs w:val="24"/>
              </w:rPr>
              <w:t>10,0</w:t>
            </w:r>
          </w:p>
        </w:tc>
        <w:tc>
          <w:tcPr>
            <w:tcW w:w="1134" w:type="dxa"/>
          </w:tcPr>
          <w:p w14:paraId="0DA7E0A1" w14:textId="66A07652" w:rsidR="001C1A59" w:rsidRPr="00E941CF" w:rsidRDefault="001C1A59" w:rsidP="001C1A59">
            <w:pPr>
              <w:autoSpaceDE w:val="0"/>
              <w:autoSpaceDN w:val="0"/>
              <w:adjustRightInd w:val="0"/>
              <w:spacing w:after="0" w:line="240" w:lineRule="auto"/>
              <w:jc w:val="center"/>
              <w:rPr>
                <w:rFonts w:ascii="Times New Roman" w:hAnsi="Times New Roman"/>
                <w:color w:val="0D0D0D" w:themeColor="text1" w:themeTint="F2"/>
                <w:sz w:val="24"/>
                <w:szCs w:val="24"/>
              </w:rPr>
            </w:pPr>
            <w:r w:rsidRPr="00E941CF">
              <w:rPr>
                <w:rFonts w:ascii="Times New Roman" w:hAnsi="Times New Roman"/>
                <w:color w:val="0D0D0D" w:themeColor="text1" w:themeTint="F2"/>
                <w:sz w:val="24"/>
                <w:szCs w:val="24"/>
              </w:rPr>
              <w:t>10,0</w:t>
            </w:r>
          </w:p>
        </w:tc>
      </w:tr>
      <w:tr w:rsidR="00117810" w:rsidRPr="00E941CF" w14:paraId="664C00DA" w14:textId="2AD67A3D" w:rsidTr="00D45CA1">
        <w:tc>
          <w:tcPr>
            <w:tcW w:w="2892" w:type="dxa"/>
          </w:tcPr>
          <w:p w14:paraId="3A43E32F" w14:textId="34E823B9" w:rsidR="001C1A59" w:rsidRPr="00E941CF" w:rsidRDefault="001C1A59" w:rsidP="00165436">
            <w:pPr>
              <w:autoSpaceDE w:val="0"/>
              <w:autoSpaceDN w:val="0"/>
              <w:adjustRightInd w:val="0"/>
              <w:spacing w:after="0" w:line="240" w:lineRule="auto"/>
              <w:rPr>
                <w:rFonts w:ascii="Times New Roman" w:hAnsi="Times New Roman"/>
                <w:color w:val="0D0D0D" w:themeColor="text1" w:themeTint="F2"/>
                <w:sz w:val="24"/>
                <w:szCs w:val="24"/>
              </w:rPr>
            </w:pPr>
            <w:r w:rsidRPr="00E941CF">
              <w:rPr>
                <w:rFonts w:ascii="Times New Roman" w:hAnsi="Times New Roman"/>
                <w:color w:val="0D0D0D" w:themeColor="text1" w:themeTint="F2"/>
                <w:sz w:val="24"/>
                <w:szCs w:val="24"/>
              </w:rPr>
              <w:t>2. Железобетонные конструкции и изделия</w:t>
            </w:r>
          </w:p>
        </w:tc>
        <w:tc>
          <w:tcPr>
            <w:tcW w:w="1418" w:type="dxa"/>
          </w:tcPr>
          <w:p w14:paraId="596F5D8F" w14:textId="48AF3451" w:rsidR="001C1A59" w:rsidRPr="00E941CF" w:rsidRDefault="001C1A59" w:rsidP="001C1A59">
            <w:pPr>
              <w:autoSpaceDE w:val="0"/>
              <w:autoSpaceDN w:val="0"/>
              <w:adjustRightInd w:val="0"/>
              <w:spacing w:after="0" w:line="240" w:lineRule="auto"/>
              <w:jc w:val="center"/>
              <w:rPr>
                <w:rFonts w:ascii="Times New Roman" w:hAnsi="Times New Roman"/>
                <w:color w:val="0D0D0D" w:themeColor="text1" w:themeTint="F2"/>
                <w:sz w:val="24"/>
                <w:szCs w:val="24"/>
              </w:rPr>
            </w:pPr>
            <w:r w:rsidRPr="00E941CF">
              <w:rPr>
                <w:rFonts w:ascii="Times New Roman" w:hAnsi="Times New Roman"/>
                <w:color w:val="0D0D0D" w:themeColor="text1" w:themeTint="F2"/>
                <w:sz w:val="24"/>
                <w:szCs w:val="24"/>
              </w:rPr>
              <w:t>тыс. куб. м</w:t>
            </w:r>
          </w:p>
        </w:tc>
        <w:tc>
          <w:tcPr>
            <w:tcW w:w="3402" w:type="dxa"/>
          </w:tcPr>
          <w:p w14:paraId="20652ED6" w14:textId="0476E58A" w:rsidR="001C1A59" w:rsidRPr="00E941CF" w:rsidRDefault="001C1A59" w:rsidP="001C1A59">
            <w:pPr>
              <w:autoSpaceDE w:val="0"/>
              <w:autoSpaceDN w:val="0"/>
              <w:adjustRightInd w:val="0"/>
              <w:spacing w:after="0" w:line="240" w:lineRule="auto"/>
              <w:jc w:val="center"/>
              <w:rPr>
                <w:rFonts w:ascii="Times New Roman" w:hAnsi="Times New Roman"/>
                <w:color w:val="0D0D0D" w:themeColor="text1" w:themeTint="F2"/>
                <w:sz w:val="24"/>
                <w:szCs w:val="24"/>
              </w:rPr>
            </w:pPr>
            <w:r w:rsidRPr="00E941CF">
              <w:rPr>
                <w:rFonts w:ascii="Times New Roman" w:hAnsi="Times New Roman"/>
                <w:color w:val="0D0D0D" w:themeColor="text1" w:themeTint="F2"/>
                <w:sz w:val="24"/>
                <w:szCs w:val="24"/>
              </w:rPr>
              <w:t>20</w:t>
            </w:r>
          </w:p>
        </w:tc>
        <w:tc>
          <w:tcPr>
            <w:tcW w:w="1134" w:type="dxa"/>
          </w:tcPr>
          <w:p w14:paraId="64C29331" w14:textId="60509800" w:rsidR="001C1A59" w:rsidRPr="00E941CF" w:rsidRDefault="001C1A59" w:rsidP="001C1A59">
            <w:pPr>
              <w:autoSpaceDE w:val="0"/>
              <w:autoSpaceDN w:val="0"/>
              <w:adjustRightInd w:val="0"/>
              <w:spacing w:after="0" w:line="240" w:lineRule="auto"/>
              <w:jc w:val="center"/>
              <w:rPr>
                <w:rFonts w:ascii="Times New Roman" w:hAnsi="Times New Roman"/>
                <w:color w:val="0D0D0D" w:themeColor="text1" w:themeTint="F2"/>
                <w:sz w:val="24"/>
                <w:szCs w:val="24"/>
              </w:rPr>
            </w:pPr>
            <w:r w:rsidRPr="00E941CF">
              <w:rPr>
                <w:rFonts w:ascii="Times New Roman" w:hAnsi="Times New Roman"/>
                <w:color w:val="0D0D0D" w:themeColor="text1" w:themeTint="F2"/>
                <w:sz w:val="24"/>
                <w:szCs w:val="24"/>
              </w:rPr>
              <w:t>20,0</w:t>
            </w:r>
          </w:p>
        </w:tc>
        <w:tc>
          <w:tcPr>
            <w:tcW w:w="1134" w:type="dxa"/>
            <w:tcBorders>
              <w:right w:val="single" w:sz="4" w:space="0" w:color="auto"/>
            </w:tcBorders>
          </w:tcPr>
          <w:p w14:paraId="1795BBA2" w14:textId="0EE43309" w:rsidR="001C1A59" w:rsidRPr="00E941CF" w:rsidRDefault="001C1A59" w:rsidP="001C1A59">
            <w:pPr>
              <w:autoSpaceDE w:val="0"/>
              <w:autoSpaceDN w:val="0"/>
              <w:adjustRightInd w:val="0"/>
              <w:spacing w:after="0" w:line="240" w:lineRule="auto"/>
              <w:jc w:val="center"/>
              <w:rPr>
                <w:rFonts w:ascii="Times New Roman" w:hAnsi="Times New Roman"/>
                <w:color w:val="0D0D0D" w:themeColor="text1" w:themeTint="F2"/>
                <w:sz w:val="24"/>
                <w:szCs w:val="24"/>
              </w:rPr>
            </w:pPr>
            <w:r w:rsidRPr="00E941CF">
              <w:rPr>
                <w:rFonts w:ascii="Times New Roman" w:hAnsi="Times New Roman"/>
                <w:color w:val="0D0D0D" w:themeColor="text1" w:themeTint="F2"/>
                <w:sz w:val="24"/>
                <w:szCs w:val="24"/>
              </w:rPr>
              <w:t>20,0</w:t>
            </w:r>
          </w:p>
        </w:tc>
        <w:tc>
          <w:tcPr>
            <w:tcW w:w="315" w:type="dxa"/>
            <w:tcBorders>
              <w:top w:val="nil"/>
              <w:left w:val="single" w:sz="4" w:space="0" w:color="auto"/>
              <w:bottom w:val="nil"/>
              <w:right w:val="nil"/>
            </w:tcBorders>
            <w:shd w:val="clear" w:color="auto" w:fill="auto"/>
            <w:vAlign w:val="bottom"/>
          </w:tcPr>
          <w:p w14:paraId="011C4789" w14:textId="4006B7B9" w:rsidR="00117810" w:rsidRPr="00117810" w:rsidRDefault="00117810" w:rsidP="00117810">
            <w:pPr>
              <w:spacing w:after="0" w:line="240" w:lineRule="auto"/>
              <w:rPr>
                <w:rFonts w:ascii="Times New Roman" w:hAnsi="Times New Roman"/>
                <w:sz w:val="24"/>
                <w:szCs w:val="24"/>
              </w:rPr>
            </w:pPr>
            <w:r w:rsidRPr="00117810">
              <w:rPr>
                <w:rFonts w:ascii="Times New Roman" w:hAnsi="Times New Roman"/>
                <w:sz w:val="24"/>
                <w:szCs w:val="24"/>
              </w:rPr>
              <w:t>»;</w:t>
            </w:r>
          </w:p>
        </w:tc>
      </w:tr>
    </w:tbl>
    <w:p w14:paraId="36370698" w14:textId="77777777" w:rsidR="002B118A" w:rsidRPr="0099487A" w:rsidRDefault="002B118A" w:rsidP="00165436">
      <w:pPr>
        <w:pStyle w:val="a4"/>
        <w:spacing w:after="0" w:line="240" w:lineRule="auto"/>
        <w:ind w:left="0" w:firstLine="709"/>
        <w:jc w:val="both"/>
        <w:rPr>
          <w:rFonts w:ascii="Times New Roman" w:hAnsi="Times New Roman" w:cs="Times New Roman"/>
          <w:color w:val="0D0D0D" w:themeColor="text1" w:themeTint="F2"/>
          <w:sz w:val="28"/>
          <w:szCs w:val="28"/>
        </w:rPr>
      </w:pPr>
    </w:p>
    <w:p w14:paraId="69197C84" w14:textId="339918B3" w:rsidR="002C3B94" w:rsidRPr="0099487A" w:rsidRDefault="008E7FD2" w:rsidP="00165436">
      <w:pPr>
        <w:pStyle w:val="a4"/>
        <w:spacing w:after="0" w:line="360" w:lineRule="atLeast"/>
        <w:ind w:left="0"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4</w:t>
      </w:r>
      <w:r w:rsidR="00E33792" w:rsidRPr="0099487A">
        <w:rPr>
          <w:rFonts w:ascii="Times New Roman" w:hAnsi="Times New Roman" w:cs="Times New Roman"/>
          <w:color w:val="0D0D0D" w:themeColor="text1" w:themeTint="F2"/>
          <w:sz w:val="28"/>
          <w:szCs w:val="28"/>
        </w:rPr>
        <w:t xml:space="preserve">) </w:t>
      </w:r>
      <w:r w:rsidR="00874FE9" w:rsidRPr="0099487A">
        <w:rPr>
          <w:rFonts w:ascii="Times New Roman" w:hAnsi="Times New Roman" w:cs="Times New Roman"/>
          <w:color w:val="0D0D0D" w:themeColor="text1" w:themeTint="F2"/>
          <w:sz w:val="28"/>
          <w:szCs w:val="28"/>
        </w:rPr>
        <w:t>подпрограмм</w:t>
      </w:r>
      <w:r w:rsidR="002B118A" w:rsidRPr="0099487A">
        <w:rPr>
          <w:rFonts w:ascii="Times New Roman" w:hAnsi="Times New Roman" w:cs="Times New Roman"/>
          <w:color w:val="0D0D0D" w:themeColor="text1" w:themeTint="F2"/>
          <w:sz w:val="28"/>
          <w:szCs w:val="28"/>
        </w:rPr>
        <w:t>у</w:t>
      </w:r>
      <w:r w:rsidR="00874FE9" w:rsidRPr="0099487A">
        <w:rPr>
          <w:rFonts w:ascii="Times New Roman" w:hAnsi="Times New Roman" w:cs="Times New Roman"/>
          <w:color w:val="0D0D0D" w:themeColor="text1" w:themeTint="F2"/>
          <w:sz w:val="28"/>
          <w:szCs w:val="28"/>
        </w:rPr>
        <w:t xml:space="preserve"> </w:t>
      </w:r>
      <w:r w:rsidR="00094F71">
        <w:rPr>
          <w:rFonts w:ascii="Times New Roman" w:hAnsi="Times New Roman" w:cs="Times New Roman"/>
          <w:color w:val="0D0D0D" w:themeColor="text1" w:themeTint="F2"/>
          <w:sz w:val="28"/>
          <w:szCs w:val="28"/>
        </w:rPr>
        <w:t>«</w:t>
      </w:r>
      <w:r w:rsidR="00874FE9" w:rsidRPr="0099487A">
        <w:rPr>
          <w:rFonts w:ascii="Times New Roman" w:hAnsi="Times New Roman" w:cs="Times New Roman"/>
          <w:color w:val="0D0D0D" w:themeColor="text1" w:themeTint="F2"/>
          <w:sz w:val="28"/>
          <w:szCs w:val="28"/>
        </w:rPr>
        <w:t>Обеспечение жильем молодых семей в Республике Тыва</w:t>
      </w:r>
      <w:r w:rsidR="00094F71">
        <w:rPr>
          <w:rFonts w:ascii="Times New Roman" w:hAnsi="Times New Roman" w:cs="Times New Roman"/>
          <w:color w:val="0D0D0D" w:themeColor="text1" w:themeTint="F2"/>
          <w:sz w:val="28"/>
          <w:szCs w:val="28"/>
        </w:rPr>
        <w:t>»</w:t>
      </w:r>
      <w:r w:rsidR="00874FE9" w:rsidRPr="0099487A">
        <w:rPr>
          <w:rFonts w:ascii="Times New Roman" w:hAnsi="Times New Roman" w:cs="Times New Roman"/>
          <w:color w:val="0D0D0D" w:themeColor="text1" w:themeTint="F2"/>
          <w:sz w:val="28"/>
          <w:szCs w:val="28"/>
        </w:rPr>
        <w:t xml:space="preserve"> </w:t>
      </w:r>
      <w:r w:rsidR="002C3B94" w:rsidRPr="0099487A">
        <w:rPr>
          <w:rFonts w:ascii="Times New Roman" w:hAnsi="Times New Roman" w:cs="Times New Roman"/>
          <w:color w:val="0D0D0D" w:themeColor="text1" w:themeTint="F2"/>
          <w:sz w:val="28"/>
          <w:szCs w:val="28"/>
        </w:rPr>
        <w:t>изложить в следующей редакции:</w:t>
      </w:r>
    </w:p>
    <w:p w14:paraId="688E8664" w14:textId="77777777" w:rsidR="002B118A" w:rsidRPr="00165436" w:rsidRDefault="002B118A" w:rsidP="00165436">
      <w:pPr>
        <w:pStyle w:val="a4"/>
        <w:spacing w:after="0" w:line="240" w:lineRule="auto"/>
        <w:ind w:left="0"/>
        <w:jc w:val="center"/>
        <w:rPr>
          <w:rFonts w:ascii="Times New Roman" w:hAnsi="Times New Roman" w:cs="Times New Roman"/>
          <w:color w:val="0D0D0D" w:themeColor="text1" w:themeTint="F2"/>
          <w:sz w:val="28"/>
          <w:szCs w:val="28"/>
        </w:rPr>
      </w:pPr>
    </w:p>
    <w:p w14:paraId="502E7E7F" w14:textId="657B4BD4" w:rsidR="00165436" w:rsidRDefault="00094F71" w:rsidP="00165436">
      <w:pPr>
        <w:pStyle w:val="a4"/>
        <w:spacing w:after="0" w:line="360" w:lineRule="atLeast"/>
        <w:ind w:left="0"/>
        <w:jc w:val="center"/>
        <w:rPr>
          <w:rFonts w:ascii="Times New Roman" w:hAnsi="Times New Roman" w:cs="Times New Roman"/>
          <w:color w:val="0D0D0D" w:themeColor="text1" w:themeTint="F2"/>
          <w:sz w:val="28"/>
          <w:szCs w:val="28"/>
        </w:rPr>
      </w:pPr>
      <w:r w:rsidRPr="00165436">
        <w:rPr>
          <w:rFonts w:ascii="Times New Roman" w:hAnsi="Times New Roman" w:cs="Times New Roman"/>
          <w:color w:val="0D0D0D" w:themeColor="text1" w:themeTint="F2"/>
          <w:sz w:val="28"/>
          <w:szCs w:val="28"/>
        </w:rPr>
        <w:t>«</w:t>
      </w:r>
      <w:r w:rsidR="00E33792" w:rsidRPr="00165436">
        <w:rPr>
          <w:rFonts w:ascii="Times New Roman" w:hAnsi="Times New Roman" w:cs="Times New Roman"/>
          <w:color w:val="0D0D0D" w:themeColor="text1" w:themeTint="F2"/>
          <w:sz w:val="28"/>
          <w:szCs w:val="28"/>
        </w:rPr>
        <w:t xml:space="preserve">Подпрограмма </w:t>
      </w:r>
      <w:r w:rsidRPr="00165436">
        <w:rPr>
          <w:rFonts w:ascii="Times New Roman" w:hAnsi="Times New Roman" w:cs="Times New Roman"/>
          <w:color w:val="0D0D0D" w:themeColor="text1" w:themeTint="F2"/>
          <w:sz w:val="28"/>
          <w:szCs w:val="28"/>
        </w:rPr>
        <w:t>«</w:t>
      </w:r>
      <w:r w:rsidR="00E33792" w:rsidRPr="00165436">
        <w:rPr>
          <w:rFonts w:ascii="Times New Roman" w:hAnsi="Times New Roman" w:cs="Times New Roman"/>
          <w:color w:val="0D0D0D" w:themeColor="text1" w:themeTint="F2"/>
          <w:sz w:val="28"/>
          <w:szCs w:val="28"/>
        </w:rPr>
        <w:t>Обеспечение жильем молодых</w:t>
      </w:r>
      <w:r w:rsidR="00165436">
        <w:rPr>
          <w:rFonts w:ascii="Times New Roman" w:hAnsi="Times New Roman" w:cs="Times New Roman"/>
          <w:color w:val="0D0D0D" w:themeColor="text1" w:themeTint="F2"/>
          <w:sz w:val="28"/>
          <w:szCs w:val="28"/>
        </w:rPr>
        <w:t xml:space="preserve"> </w:t>
      </w:r>
    </w:p>
    <w:p w14:paraId="791EA5B9" w14:textId="4618FCE0" w:rsidR="00165436" w:rsidRDefault="00E33792" w:rsidP="00165436">
      <w:pPr>
        <w:pStyle w:val="a4"/>
        <w:spacing w:after="0" w:line="360" w:lineRule="atLeast"/>
        <w:ind w:left="0"/>
        <w:jc w:val="center"/>
        <w:rPr>
          <w:rFonts w:ascii="Times New Roman" w:hAnsi="Times New Roman" w:cs="Times New Roman"/>
          <w:color w:val="0D0D0D" w:themeColor="text1" w:themeTint="F2"/>
          <w:sz w:val="28"/>
          <w:szCs w:val="28"/>
        </w:rPr>
      </w:pPr>
      <w:r w:rsidRPr="00165436">
        <w:rPr>
          <w:rFonts w:ascii="Times New Roman" w:hAnsi="Times New Roman" w:cs="Times New Roman"/>
          <w:color w:val="0D0D0D" w:themeColor="text1" w:themeTint="F2"/>
          <w:sz w:val="28"/>
          <w:szCs w:val="28"/>
        </w:rPr>
        <w:t>семей в Республике Тыва</w:t>
      </w:r>
      <w:r w:rsidR="00094F71" w:rsidRPr="00165436">
        <w:rPr>
          <w:rFonts w:ascii="Times New Roman" w:hAnsi="Times New Roman" w:cs="Times New Roman"/>
          <w:color w:val="0D0D0D" w:themeColor="text1" w:themeTint="F2"/>
          <w:sz w:val="28"/>
          <w:szCs w:val="28"/>
        </w:rPr>
        <w:t>»</w:t>
      </w:r>
      <w:r w:rsidRPr="00165436">
        <w:rPr>
          <w:rFonts w:ascii="Times New Roman" w:hAnsi="Times New Roman" w:cs="Times New Roman"/>
          <w:color w:val="0D0D0D" w:themeColor="text1" w:themeTint="F2"/>
          <w:sz w:val="28"/>
          <w:szCs w:val="28"/>
        </w:rPr>
        <w:t xml:space="preserve"> государственной программы </w:t>
      </w:r>
    </w:p>
    <w:p w14:paraId="5904A6E4" w14:textId="77777777" w:rsidR="00165436" w:rsidRDefault="00E33792" w:rsidP="00165436">
      <w:pPr>
        <w:pStyle w:val="a4"/>
        <w:spacing w:after="0" w:line="360" w:lineRule="atLeast"/>
        <w:ind w:left="0"/>
        <w:jc w:val="center"/>
        <w:rPr>
          <w:rFonts w:ascii="Times New Roman" w:hAnsi="Times New Roman" w:cs="Times New Roman"/>
          <w:color w:val="0D0D0D" w:themeColor="text1" w:themeTint="F2"/>
          <w:sz w:val="28"/>
          <w:szCs w:val="28"/>
        </w:rPr>
      </w:pPr>
      <w:r w:rsidRPr="00165436">
        <w:rPr>
          <w:rFonts w:ascii="Times New Roman" w:hAnsi="Times New Roman" w:cs="Times New Roman"/>
          <w:color w:val="0D0D0D" w:themeColor="text1" w:themeTint="F2"/>
          <w:sz w:val="28"/>
          <w:szCs w:val="28"/>
        </w:rPr>
        <w:t xml:space="preserve">Республики Тыва </w:t>
      </w:r>
      <w:r w:rsidR="00094F71" w:rsidRPr="00165436">
        <w:rPr>
          <w:rFonts w:ascii="Times New Roman" w:hAnsi="Times New Roman" w:cs="Times New Roman"/>
          <w:color w:val="0D0D0D" w:themeColor="text1" w:themeTint="F2"/>
          <w:sz w:val="28"/>
          <w:szCs w:val="28"/>
        </w:rPr>
        <w:t>«</w:t>
      </w:r>
      <w:r w:rsidRPr="00165436">
        <w:rPr>
          <w:rFonts w:ascii="Times New Roman" w:hAnsi="Times New Roman" w:cs="Times New Roman"/>
          <w:color w:val="0D0D0D" w:themeColor="text1" w:themeTint="F2"/>
          <w:sz w:val="28"/>
          <w:szCs w:val="28"/>
        </w:rPr>
        <w:t xml:space="preserve">Обеспечение жителей </w:t>
      </w:r>
    </w:p>
    <w:p w14:paraId="2661151E" w14:textId="228368C6" w:rsidR="00E33792" w:rsidRPr="00165436" w:rsidRDefault="00E33792" w:rsidP="00165436">
      <w:pPr>
        <w:pStyle w:val="a4"/>
        <w:spacing w:after="0" w:line="360" w:lineRule="atLeast"/>
        <w:ind w:left="0"/>
        <w:jc w:val="center"/>
        <w:rPr>
          <w:rFonts w:ascii="Times New Roman" w:hAnsi="Times New Roman" w:cs="Times New Roman"/>
          <w:color w:val="0D0D0D" w:themeColor="text1" w:themeTint="F2"/>
          <w:sz w:val="28"/>
          <w:szCs w:val="28"/>
        </w:rPr>
      </w:pPr>
      <w:r w:rsidRPr="00165436">
        <w:rPr>
          <w:rFonts w:ascii="Times New Roman" w:hAnsi="Times New Roman" w:cs="Times New Roman"/>
          <w:color w:val="0D0D0D" w:themeColor="text1" w:themeTint="F2"/>
          <w:sz w:val="28"/>
          <w:szCs w:val="28"/>
        </w:rPr>
        <w:t>Республики Тыва доступным и комфортным жильем</w:t>
      </w:r>
      <w:r w:rsidR="00094F71" w:rsidRPr="00165436">
        <w:rPr>
          <w:rFonts w:ascii="Times New Roman" w:hAnsi="Times New Roman" w:cs="Times New Roman"/>
          <w:color w:val="0D0D0D" w:themeColor="text1" w:themeTint="F2"/>
          <w:sz w:val="28"/>
          <w:szCs w:val="28"/>
        </w:rPr>
        <w:t>»</w:t>
      </w:r>
      <w:r w:rsidRPr="00165436">
        <w:rPr>
          <w:rFonts w:ascii="Times New Roman" w:hAnsi="Times New Roman" w:cs="Times New Roman"/>
          <w:color w:val="0D0D0D" w:themeColor="text1" w:themeTint="F2"/>
          <w:sz w:val="28"/>
          <w:szCs w:val="28"/>
        </w:rPr>
        <w:t xml:space="preserve"> </w:t>
      </w:r>
    </w:p>
    <w:p w14:paraId="2321F0BB" w14:textId="1FFBF81B" w:rsidR="00D45CA1" w:rsidRDefault="00D45CA1" w:rsidP="00165436">
      <w:pPr>
        <w:pStyle w:val="a4"/>
        <w:spacing w:after="0" w:line="240" w:lineRule="auto"/>
        <w:ind w:left="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14:paraId="37095197" w14:textId="590F837A" w:rsidR="002C3B94" w:rsidRPr="00165436" w:rsidRDefault="00165436" w:rsidP="00165436">
      <w:pPr>
        <w:pStyle w:val="a4"/>
        <w:spacing w:after="0" w:line="360" w:lineRule="atLeast"/>
        <w:ind w:left="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 xml:space="preserve">П </w:t>
      </w:r>
      <w:r w:rsidR="002C3B94" w:rsidRPr="00165436">
        <w:rPr>
          <w:rFonts w:ascii="Times New Roman" w:hAnsi="Times New Roman" w:cs="Times New Roman"/>
          <w:color w:val="0D0D0D" w:themeColor="text1" w:themeTint="F2"/>
          <w:sz w:val="28"/>
          <w:szCs w:val="28"/>
        </w:rPr>
        <w:t>А</w:t>
      </w:r>
      <w:r>
        <w:rPr>
          <w:rFonts w:ascii="Times New Roman" w:hAnsi="Times New Roman" w:cs="Times New Roman"/>
          <w:color w:val="0D0D0D" w:themeColor="text1" w:themeTint="F2"/>
          <w:sz w:val="28"/>
          <w:szCs w:val="28"/>
        </w:rPr>
        <w:t xml:space="preserve"> </w:t>
      </w:r>
      <w:r w:rsidR="002C3B94" w:rsidRPr="00165436">
        <w:rPr>
          <w:rFonts w:ascii="Times New Roman" w:hAnsi="Times New Roman" w:cs="Times New Roman"/>
          <w:color w:val="0D0D0D" w:themeColor="text1" w:themeTint="F2"/>
          <w:sz w:val="28"/>
          <w:szCs w:val="28"/>
        </w:rPr>
        <w:t>С</w:t>
      </w:r>
      <w:r>
        <w:rPr>
          <w:rFonts w:ascii="Times New Roman" w:hAnsi="Times New Roman" w:cs="Times New Roman"/>
          <w:color w:val="0D0D0D" w:themeColor="text1" w:themeTint="F2"/>
          <w:sz w:val="28"/>
          <w:szCs w:val="28"/>
        </w:rPr>
        <w:t xml:space="preserve"> </w:t>
      </w:r>
      <w:r w:rsidR="002C3B94" w:rsidRPr="00165436">
        <w:rPr>
          <w:rFonts w:ascii="Times New Roman" w:hAnsi="Times New Roman" w:cs="Times New Roman"/>
          <w:color w:val="0D0D0D" w:themeColor="text1" w:themeTint="F2"/>
          <w:sz w:val="28"/>
          <w:szCs w:val="28"/>
        </w:rPr>
        <w:t>П</w:t>
      </w:r>
      <w:r>
        <w:rPr>
          <w:rFonts w:ascii="Times New Roman" w:hAnsi="Times New Roman" w:cs="Times New Roman"/>
          <w:color w:val="0D0D0D" w:themeColor="text1" w:themeTint="F2"/>
          <w:sz w:val="28"/>
          <w:szCs w:val="28"/>
        </w:rPr>
        <w:t xml:space="preserve"> </w:t>
      </w:r>
      <w:r w:rsidR="002C3B94" w:rsidRPr="00165436">
        <w:rPr>
          <w:rFonts w:ascii="Times New Roman" w:hAnsi="Times New Roman" w:cs="Times New Roman"/>
          <w:color w:val="0D0D0D" w:themeColor="text1" w:themeTint="F2"/>
          <w:sz w:val="28"/>
          <w:szCs w:val="28"/>
        </w:rPr>
        <w:t>О</w:t>
      </w:r>
      <w:r>
        <w:rPr>
          <w:rFonts w:ascii="Times New Roman" w:hAnsi="Times New Roman" w:cs="Times New Roman"/>
          <w:color w:val="0D0D0D" w:themeColor="text1" w:themeTint="F2"/>
          <w:sz w:val="28"/>
          <w:szCs w:val="28"/>
        </w:rPr>
        <w:t xml:space="preserve"> </w:t>
      </w:r>
      <w:r w:rsidR="002C3B94" w:rsidRPr="00165436">
        <w:rPr>
          <w:rFonts w:ascii="Times New Roman" w:hAnsi="Times New Roman" w:cs="Times New Roman"/>
          <w:color w:val="0D0D0D" w:themeColor="text1" w:themeTint="F2"/>
          <w:sz w:val="28"/>
          <w:szCs w:val="28"/>
        </w:rPr>
        <w:t>Р</w:t>
      </w:r>
      <w:r>
        <w:rPr>
          <w:rFonts w:ascii="Times New Roman" w:hAnsi="Times New Roman" w:cs="Times New Roman"/>
          <w:color w:val="0D0D0D" w:themeColor="text1" w:themeTint="F2"/>
          <w:sz w:val="28"/>
          <w:szCs w:val="28"/>
        </w:rPr>
        <w:t xml:space="preserve"> </w:t>
      </w:r>
      <w:r w:rsidR="002C3B94" w:rsidRPr="00165436">
        <w:rPr>
          <w:rFonts w:ascii="Times New Roman" w:hAnsi="Times New Roman" w:cs="Times New Roman"/>
          <w:color w:val="0D0D0D" w:themeColor="text1" w:themeTint="F2"/>
          <w:sz w:val="28"/>
          <w:szCs w:val="28"/>
        </w:rPr>
        <w:t xml:space="preserve">Т </w:t>
      </w:r>
    </w:p>
    <w:p w14:paraId="4333BDCE" w14:textId="77777777" w:rsidR="00165436" w:rsidRDefault="002C3B94" w:rsidP="00165436">
      <w:pPr>
        <w:pStyle w:val="a4"/>
        <w:spacing w:after="0" w:line="360" w:lineRule="atLeast"/>
        <w:ind w:left="0"/>
        <w:jc w:val="center"/>
        <w:rPr>
          <w:rFonts w:ascii="Times New Roman" w:hAnsi="Times New Roman" w:cs="Times New Roman"/>
          <w:color w:val="0D0D0D" w:themeColor="text1" w:themeTint="F2"/>
          <w:sz w:val="28"/>
          <w:szCs w:val="28"/>
        </w:rPr>
      </w:pPr>
      <w:r w:rsidRPr="00165436">
        <w:rPr>
          <w:rFonts w:ascii="Times New Roman" w:hAnsi="Times New Roman" w:cs="Times New Roman"/>
          <w:color w:val="0D0D0D" w:themeColor="text1" w:themeTint="F2"/>
          <w:sz w:val="28"/>
          <w:szCs w:val="28"/>
        </w:rPr>
        <w:t xml:space="preserve">подпрограммы </w:t>
      </w:r>
      <w:r w:rsidR="00094F71" w:rsidRPr="00165436">
        <w:rPr>
          <w:rFonts w:ascii="Times New Roman" w:hAnsi="Times New Roman" w:cs="Times New Roman"/>
          <w:color w:val="0D0D0D" w:themeColor="text1" w:themeTint="F2"/>
          <w:sz w:val="28"/>
          <w:szCs w:val="28"/>
        </w:rPr>
        <w:t>«</w:t>
      </w:r>
      <w:r w:rsidRPr="00165436">
        <w:rPr>
          <w:rFonts w:ascii="Times New Roman" w:hAnsi="Times New Roman" w:cs="Times New Roman"/>
          <w:color w:val="0D0D0D" w:themeColor="text1" w:themeTint="F2"/>
          <w:sz w:val="28"/>
          <w:szCs w:val="28"/>
        </w:rPr>
        <w:t xml:space="preserve">Обеспечение жильем молодых </w:t>
      </w:r>
    </w:p>
    <w:p w14:paraId="70C8D849" w14:textId="77777777" w:rsidR="00165436" w:rsidRDefault="002C3B94" w:rsidP="00165436">
      <w:pPr>
        <w:pStyle w:val="a4"/>
        <w:spacing w:after="0" w:line="360" w:lineRule="atLeast"/>
        <w:ind w:left="0"/>
        <w:jc w:val="center"/>
        <w:rPr>
          <w:rFonts w:ascii="Times New Roman" w:hAnsi="Times New Roman" w:cs="Times New Roman"/>
          <w:color w:val="0D0D0D" w:themeColor="text1" w:themeTint="F2"/>
          <w:sz w:val="28"/>
          <w:szCs w:val="28"/>
        </w:rPr>
      </w:pPr>
      <w:r w:rsidRPr="00165436">
        <w:rPr>
          <w:rFonts w:ascii="Times New Roman" w:hAnsi="Times New Roman" w:cs="Times New Roman"/>
          <w:color w:val="0D0D0D" w:themeColor="text1" w:themeTint="F2"/>
          <w:sz w:val="28"/>
          <w:szCs w:val="28"/>
        </w:rPr>
        <w:t>семей в Республике Тыва</w:t>
      </w:r>
      <w:r w:rsidR="00094F71" w:rsidRPr="00165436">
        <w:rPr>
          <w:rFonts w:ascii="Times New Roman" w:hAnsi="Times New Roman" w:cs="Times New Roman"/>
          <w:color w:val="0D0D0D" w:themeColor="text1" w:themeTint="F2"/>
          <w:sz w:val="28"/>
          <w:szCs w:val="28"/>
        </w:rPr>
        <w:t>»</w:t>
      </w:r>
      <w:r w:rsidRPr="00165436">
        <w:rPr>
          <w:rFonts w:ascii="Times New Roman" w:hAnsi="Times New Roman" w:cs="Times New Roman"/>
          <w:color w:val="0D0D0D" w:themeColor="text1" w:themeTint="F2"/>
          <w:sz w:val="28"/>
          <w:szCs w:val="28"/>
        </w:rPr>
        <w:t xml:space="preserve"> государственной программы </w:t>
      </w:r>
    </w:p>
    <w:p w14:paraId="79A22132" w14:textId="77777777" w:rsidR="00165436" w:rsidRDefault="002C3B94" w:rsidP="00165436">
      <w:pPr>
        <w:pStyle w:val="a4"/>
        <w:spacing w:after="0" w:line="360" w:lineRule="atLeast"/>
        <w:ind w:left="0"/>
        <w:jc w:val="center"/>
        <w:rPr>
          <w:rFonts w:ascii="Times New Roman" w:hAnsi="Times New Roman" w:cs="Times New Roman"/>
          <w:color w:val="0D0D0D" w:themeColor="text1" w:themeTint="F2"/>
          <w:sz w:val="28"/>
          <w:szCs w:val="28"/>
        </w:rPr>
      </w:pPr>
      <w:r w:rsidRPr="00165436">
        <w:rPr>
          <w:rFonts w:ascii="Times New Roman" w:hAnsi="Times New Roman" w:cs="Times New Roman"/>
          <w:color w:val="0D0D0D" w:themeColor="text1" w:themeTint="F2"/>
          <w:sz w:val="28"/>
          <w:szCs w:val="28"/>
        </w:rPr>
        <w:t xml:space="preserve">Республики Тыва </w:t>
      </w:r>
      <w:r w:rsidR="00094F71" w:rsidRPr="00165436">
        <w:rPr>
          <w:rFonts w:ascii="Times New Roman" w:hAnsi="Times New Roman" w:cs="Times New Roman"/>
          <w:color w:val="0D0D0D" w:themeColor="text1" w:themeTint="F2"/>
          <w:sz w:val="28"/>
          <w:szCs w:val="28"/>
        </w:rPr>
        <w:t>«</w:t>
      </w:r>
      <w:r w:rsidRPr="00165436">
        <w:rPr>
          <w:rFonts w:ascii="Times New Roman" w:hAnsi="Times New Roman" w:cs="Times New Roman"/>
          <w:color w:val="0D0D0D" w:themeColor="text1" w:themeTint="F2"/>
          <w:sz w:val="28"/>
          <w:szCs w:val="28"/>
        </w:rPr>
        <w:t>Обеспечение жителей Республики Тыва</w:t>
      </w:r>
    </w:p>
    <w:p w14:paraId="168AE290" w14:textId="5BE06FE7" w:rsidR="002C3B94" w:rsidRDefault="002C3B94" w:rsidP="00165436">
      <w:pPr>
        <w:pStyle w:val="a4"/>
        <w:spacing w:after="0" w:line="360" w:lineRule="atLeast"/>
        <w:ind w:left="0"/>
        <w:jc w:val="center"/>
        <w:rPr>
          <w:rFonts w:ascii="Times New Roman" w:hAnsi="Times New Roman" w:cs="Times New Roman"/>
          <w:color w:val="0D0D0D" w:themeColor="text1" w:themeTint="F2"/>
          <w:sz w:val="28"/>
          <w:szCs w:val="28"/>
        </w:rPr>
      </w:pPr>
      <w:r w:rsidRPr="00165436">
        <w:rPr>
          <w:rFonts w:ascii="Times New Roman" w:hAnsi="Times New Roman" w:cs="Times New Roman"/>
          <w:color w:val="0D0D0D" w:themeColor="text1" w:themeTint="F2"/>
          <w:sz w:val="28"/>
          <w:szCs w:val="28"/>
        </w:rPr>
        <w:t xml:space="preserve"> доступным и комфортным жильем</w:t>
      </w:r>
      <w:r w:rsidR="00094F71" w:rsidRPr="00165436">
        <w:rPr>
          <w:rFonts w:ascii="Times New Roman" w:hAnsi="Times New Roman" w:cs="Times New Roman"/>
          <w:color w:val="0D0D0D" w:themeColor="text1" w:themeTint="F2"/>
          <w:sz w:val="28"/>
          <w:szCs w:val="28"/>
        </w:rPr>
        <w:t>»</w:t>
      </w:r>
      <w:r w:rsidRPr="00165436">
        <w:rPr>
          <w:rFonts w:ascii="Times New Roman" w:hAnsi="Times New Roman" w:cs="Times New Roman"/>
          <w:color w:val="0D0D0D" w:themeColor="text1" w:themeTint="F2"/>
          <w:sz w:val="28"/>
          <w:szCs w:val="28"/>
        </w:rPr>
        <w:t xml:space="preserve"> </w:t>
      </w:r>
    </w:p>
    <w:p w14:paraId="2E55F9CD" w14:textId="77777777" w:rsidR="00165436" w:rsidRPr="00165436" w:rsidRDefault="00165436" w:rsidP="00165436">
      <w:pPr>
        <w:pStyle w:val="a4"/>
        <w:spacing w:after="0" w:line="240" w:lineRule="auto"/>
        <w:ind w:left="0"/>
        <w:jc w:val="center"/>
        <w:rPr>
          <w:rFonts w:ascii="Times New Roman" w:hAnsi="Times New Roman" w:cs="Times New Roman"/>
          <w:color w:val="0D0D0D" w:themeColor="text1" w:themeTint="F2"/>
          <w:sz w:val="28"/>
          <w:szCs w:val="28"/>
        </w:rPr>
      </w:pPr>
    </w:p>
    <w:tbl>
      <w:tblPr>
        <w:tblStyle w:val="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95"/>
        <w:gridCol w:w="283"/>
        <w:gridCol w:w="7228"/>
      </w:tblGrid>
      <w:tr w:rsidR="00165436" w:rsidRPr="00165436" w14:paraId="26772844" w14:textId="77777777" w:rsidTr="00D86E87">
        <w:trPr>
          <w:jc w:val="center"/>
        </w:trPr>
        <w:tc>
          <w:tcPr>
            <w:tcW w:w="2695" w:type="dxa"/>
          </w:tcPr>
          <w:p w14:paraId="47A9F6B0" w14:textId="77777777" w:rsidR="00165436" w:rsidRDefault="00165436" w:rsidP="002C3B94">
            <w:pPr>
              <w:pStyle w:val="ConsPlusNormal"/>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Государственный заказчик-координатор Подпрограммы</w:t>
            </w:r>
          </w:p>
          <w:p w14:paraId="33EAE38B" w14:textId="77777777" w:rsidR="00165436" w:rsidRPr="00165436" w:rsidRDefault="00165436" w:rsidP="002C3B94">
            <w:pPr>
              <w:pStyle w:val="ConsPlusNormal"/>
              <w:rPr>
                <w:rFonts w:ascii="Times New Roman" w:hAnsi="Times New Roman" w:cs="Times New Roman"/>
                <w:color w:val="0D0D0D" w:themeColor="text1" w:themeTint="F2"/>
                <w:sz w:val="24"/>
                <w:szCs w:val="24"/>
              </w:rPr>
            </w:pPr>
          </w:p>
        </w:tc>
        <w:tc>
          <w:tcPr>
            <w:tcW w:w="283" w:type="dxa"/>
          </w:tcPr>
          <w:p w14:paraId="5528118E" w14:textId="027C4109" w:rsidR="00165436" w:rsidRPr="00165436" w:rsidRDefault="00165436" w:rsidP="002C3B94">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228" w:type="dxa"/>
          </w:tcPr>
          <w:p w14:paraId="7D36480D" w14:textId="77777777" w:rsidR="00165436" w:rsidRPr="00165436" w:rsidRDefault="00165436" w:rsidP="00165436">
            <w:pPr>
              <w:pStyle w:val="ConsPlusNormal"/>
              <w:jc w:val="both"/>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Министерство строительства Республики Тыва</w:t>
            </w:r>
          </w:p>
        </w:tc>
      </w:tr>
      <w:tr w:rsidR="00165436" w:rsidRPr="00165436" w14:paraId="694A17CA" w14:textId="77777777" w:rsidTr="00D86E87">
        <w:trPr>
          <w:jc w:val="center"/>
        </w:trPr>
        <w:tc>
          <w:tcPr>
            <w:tcW w:w="2695" w:type="dxa"/>
          </w:tcPr>
          <w:p w14:paraId="5E69AB8E" w14:textId="77777777" w:rsidR="00165436" w:rsidRDefault="00165436" w:rsidP="002C3B94">
            <w:pPr>
              <w:pStyle w:val="ConsPlusNormal"/>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Государственный заказчик Подпрограммы</w:t>
            </w:r>
          </w:p>
          <w:p w14:paraId="2A371837" w14:textId="77777777" w:rsidR="00165436" w:rsidRPr="00165436" w:rsidRDefault="00165436" w:rsidP="002C3B94">
            <w:pPr>
              <w:pStyle w:val="ConsPlusNormal"/>
              <w:rPr>
                <w:rFonts w:ascii="Times New Roman" w:hAnsi="Times New Roman" w:cs="Times New Roman"/>
                <w:color w:val="0D0D0D" w:themeColor="text1" w:themeTint="F2"/>
                <w:sz w:val="24"/>
                <w:szCs w:val="24"/>
              </w:rPr>
            </w:pPr>
          </w:p>
        </w:tc>
        <w:tc>
          <w:tcPr>
            <w:tcW w:w="283" w:type="dxa"/>
          </w:tcPr>
          <w:p w14:paraId="1EA8B513" w14:textId="32E87DF3" w:rsidR="00165436" w:rsidRPr="00165436" w:rsidRDefault="00165436" w:rsidP="002C3B94">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228" w:type="dxa"/>
          </w:tcPr>
          <w:p w14:paraId="49374B21" w14:textId="77777777" w:rsidR="00165436" w:rsidRPr="00165436" w:rsidRDefault="00165436" w:rsidP="00165436">
            <w:pPr>
              <w:pStyle w:val="ConsPlusNormal"/>
              <w:jc w:val="both"/>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Министерство строительства Республики Тыва</w:t>
            </w:r>
          </w:p>
        </w:tc>
      </w:tr>
      <w:tr w:rsidR="00165436" w:rsidRPr="00165436" w14:paraId="5A0431BE" w14:textId="77777777" w:rsidTr="00D86E87">
        <w:trPr>
          <w:jc w:val="center"/>
        </w:trPr>
        <w:tc>
          <w:tcPr>
            <w:tcW w:w="2695" w:type="dxa"/>
          </w:tcPr>
          <w:p w14:paraId="16E75CD3" w14:textId="77777777" w:rsidR="00165436" w:rsidRDefault="00165436" w:rsidP="002C3B94">
            <w:pPr>
              <w:pStyle w:val="ConsPlusNormal"/>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Ответственный исполнитель Подпрограммы</w:t>
            </w:r>
          </w:p>
          <w:p w14:paraId="21EC76F5" w14:textId="77777777" w:rsidR="00165436" w:rsidRDefault="00165436" w:rsidP="002C3B94">
            <w:pPr>
              <w:pStyle w:val="ConsPlusNormal"/>
              <w:rPr>
                <w:rFonts w:ascii="Times New Roman" w:hAnsi="Times New Roman" w:cs="Times New Roman"/>
                <w:color w:val="0D0D0D" w:themeColor="text1" w:themeTint="F2"/>
                <w:sz w:val="24"/>
                <w:szCs w:val="24"/>
              </w:rPr>
            </w:pPr>
          </w:p>
          <w:p w14:paraId="546344D2" w14:textId="77777777" w:rsidR="00D86E87" w:rsidRPr="00165436" w:rsidRDefault="00D86E87" w:rsidP="002C3B94">
            <w:pPr>
              <w:pStyle w:val="ConsPlusNormal"/>
              <w:rPr>
                <w:rFonts w:ascii="Times New Roman" w:hAnsi="Times New Roman" w:cs="Times New Roman"/>
                <w:color w:val="0D0D0D" w:themeColor="text1" w:themeTint="F2"/>
                <w:sz w:val="24"/>
                <w:szCs w:val="24"/>
              </w:rPr>
            </w:pPr>
          </w:p>
        </w:tc>
        <w:tc>
          <w:tcPr>
            <w:tcW w:w="283" w:type="dxa"/>
          </w:tcPr>
          <w:p w14:paraId="7F53FC9C" w14:textId="2CB12043" w:rsidR="00165436" w:rsidRPr="00165436" w:rsidRDefault="00165436" w:rsidP="002C3B94">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228" w:type="dxa"/>
          </w:tcPr>
          <w:p w14:paraId="540EE215" w14:textId="77777777" w:rsidR="00165436" w:rsidRPr="00165436" w:rsidRDefault="00165436" w:rsidP="00165436">
            <w:pPr>
              <w:pStyle w:val="ConsPlusNormal"/>
              <w:jc w:val="both"/>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Министерство строительства Республики Тыва</w:t>
            </w:r>
          </w:p>
        </w:tc>
      </w:tr>
      <w:tr w:rsidR="00165436" w:rsidRPr="00165436" w14:paraId="5E18F11A" w14:textId="77777777" w:rsidTr="00D86E87">
        <w:trPr>
          <w:jc w:val="center"/>
        </w:trPr>
        <w:tc>
          <w:tcPr>
            <w:tcW w:w="2695" w:type="dxa"/>
          </w:tcPr>
          <w:p w14:paraId="16A4FCB8" w14:textId="77777777" w:rsidR="00165436" w:rsidRPr="00165436" w:rsidRDefault="00165436" w:rsidP="002C3B94">
            <w:pPr>
              <w:pStyle w:val="ConsPlusNormal"/>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Соисполнители Подпрограммы</w:t>
            </w:r>
          </w:p>
        </w:tc>
        <w:tc>
          <w:tcPr>
            <w:tcW w:w="283" w:type="dxa"/>
          </w:tcPr>
          <w:p w14:paraId="527FD52A" w14:textId="0FA49BCA" w:rsidR="00165436" w:rsidRPr="00165436" w:rsidRDefault="00165436" w:rsidP="002C3B94">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228" w:type="dxa"/>
          </w:tcPr>
          <w:p w14:paraId="44E0D641" w14:textId="77777777" w:rsidR="00165436" w:rsidRDefault="00165436" w:rsidP="00165436">
            <w:pPr>
              <w:pStyle w:val="ConsPlusNormal"/>
              <w:jc w:val="both"/>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органы местного самоуправления муниципальных образований Республики Тыва, уполномоченные организации по предоставлению стандартного жилья и банки, отобранные в соответствии с установленными на федеральном уровне критериями (по согласованию)</w:t>
            </w:r>
          </w:p>
          <w:p w14:paraId="0D21A08D" w14:textId="7B0D6A7C" w:rsidR="00165436" w:rsidRPr="00165436" w:rsidRDefault="00165436" w:rsidP="00165436">
            <w:pPr>
              <w:pStyle w:val="ConsPlusNormal"/>
              <w:jc w:val="both"/>
              <w:rPr>
                <w:rFonts w:ascii="Times New Roman" w:hAnsi="Times New Roman" w:cs="Times New Roman"/>
                <w:color w:val="0D0D0D" w:themeColor="text1" w:themeTint="F2"/>
                <w:sz w:val="24"/>
                <w:szCs w:val="24"/>
              </w:rPr>
            </w:pPr>
          </w:p>
        </w:tc>
      </w:tr>
      <w:tr w:rsidR="00165436" w:rsidRPr="00165436" w14:paraId="76E297FE" w14:textId="77777777" w:rsidTr="00D86E87">
        <w:trPr>
          <w:jc w:val="center"/>
        </w:trPr>
        <w:tc>
          <w:tcPr>
            <w:tcW w:w="2695" w:type="dxa"/>
          </w:tcPr>
          <w:p w14:paraId="7DE64EE7" w14:textId="77777777" w:rsidR="00165436" w:rsidRPr="00165436" w:rsidRDefault="00165436" w:rsidP="002C3B94">
            <w:pPr>
              <w:pStyle w:val="ConsPlusNormal"/>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Участники Подпрограммы</w:t>
            </w:r>
          </w:p>
        </w:tc>
        <w:tc>
          <w:tcPr>
            <w:tcW w:w="283" w:type="dxa"/>
          </w:tcPr>
          <w:p w14:paraId="076DF9AB" w14:textId="4E69130B" w:rsidR="00165436" w:rsidRPr="00165436" w:rsidRDefault="00165436" w:rsidP="002C3B94">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228" w:type="dxa"/>
          </w:tcPr>
          <w:p w14:paraId="00886005" w14:textId="77777777" w:rsidR="00165436" w:rsidRDefault="00165436" w:rsidP="00165436">
            <w:pPr>
              <w:pStyle w:val="ConsPlusNormal"/>
              <w:jc w:val="both"/>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органы местного самоуправления муниципальных образований Республики Тыва (по согласованию), уполномоченные организации по предоставлению стандартного жилья и банки, отобранные в соответствии с установленными на федеральном уровне критериями (по согласованию)</w:t>
            </w:r>
          </w:p>
          <w:p w14:paraId="210FD171" w14:textId="77777777" w:rsidR="00165436" w:rsidRPr="00165436" w:rsidRDefault="00165436" w:rsidP="00165436">
            <w:pPr>
              <w:pStyle w:val="ConsPlusNormal"/>
              <w:jc w:val="both"/>
              <w:rPr>
                <w:rFonts w:ascii="Times New Roman" w:hAnsi="Times New Roman" w:cs="Times New Roman"/>
                <w:color w:val="0D0D0D" w:themeColor="text1" w:themeTint="F2"/>
                <w:sz w:val="24"/>
                <w:szCs w:val="24"/>
              </w:rPr>
            </w:pPr>
          </w:p>
        </w:tc>
      </w:tr>
      <w:tr w:rsidR="00165436" w:rsidRPr="00165436" w14:paraId="0EB32760" w14:textId="77777777" w:rsidTr="00D86E87">
        <w:trPr>
          <w:jc w:val="center"/>
        </w:trPr>
        <w:tc>
          <w:tcPr>
            <w:tcW w:w="2695" w:type="dxa"/>
          </w:tcPr>
          <w:p w14:paraId="6DEDD119" w14:textId="77777777" w:rsidR="00165436" w:rsidRPr="00165436" w:rsidRDefault="00165436" w:rsidP="002C3B94">
            <w:pPr>
              <w:pStyle w:val="ConsPlusNormal"/>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Цель Подпрограммы</w:t>
            </w:r>
          </w:p>
        </w:tc>
        <w:tc>
          <w:tcPr>
            <w:tcW w:w="283" w:type="dxa"/>
          </w:tcPr>
          <w:p w14:paraId="577BA697" w14:textId="65174554" w:rsidR="00165436" w:rsidRPr="00165436" w:rsidRDefault="00165436" w:rsidP="002C3B94">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228" w:type="dxa"/>
          </w:tcPr>
          <w:p w14:paraId="0AD86295" w14:textId="77777777" w:rsidR="00165436" w:rsidRDefault="00165436" w:rsidP="00165436">
            <w:pPr>
              <w:pStyle w:val="ConsPlusNormal"/>
              <w:jc w:val="both"/>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14:paraId="3DB2C818" w14:textId="77777777" w:rsidR="00165436" w:rsidRPr="00165436" w:rsidRDefault="00165436" w:rsidP="00165436">
            <w:pPr>
              <w:pStyle w:val="ConsPlusNormal"/>
              <w:jc w:val="both"/>
              <w:rPr>
                <w:rFonts w:ascii="Times New Roman" w:hAnsi="Times New Roman" w:cs="Times New Roman"/>
                <w:color w:val="0D0D0D" w:themeColor="text1" w:themeTint="F2"/>
                <w:sz w:val="24"/>
                <w:szCs w:val="24"/>
              </w:rPr>
            </w:pPr>
          </w:p>
        </w:tc>
      </w:tr>
      <w:tr w:rsidR="00165436" w:rsidRPr="00165436" w14:paraId="392D4065" w14:textId="77777777" w:rsidTr="00D86E87">
        <w:trPr>
          <w:jc w:val="center"/>
        </w:trPr>
        <w:tc>
          <w:tcPr>
            <w:tcW w:w="2695" w:type="dxa"/>
          </w:tcPr>
          <w:p w14:paraId="09FA3B83" w14:textId="77777777" w:rsidR="00165436" w:rsidRPr="00165436" w:rsidRDefault="00165436" w:rsidP="002C3B94">
            <w:pPr>
              <w:pStyle w:val="ConsPlusNormal"/>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Задачи Подпрограммы</w:t>
            </w:r>
          </w:p>
        </w:tc>
        <w:tc>
          <w:tcPr>
            <w:tcW w:w="283" w:type="dxa"/>
          </w:tcPr>
          <w:p w14:paraId="5FC9B574" w14:textId="453C2E8E" w:rsidR="00165436" w:rsidRPr="00165436" w:rsidRDefault="00165436" w:rsidP="002C3B94">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228" w:type="dxa"/>
          </w:tcPr>
          <w:p w14:paraId="58430B11" w14:textId="417B1118" w:rsidR="00165436" w:rsidRPr="00165436" w:rsidRDefault="00165436" w:rsidP="00165436">
            <w:pPr>
              <w:pStyle w:val="ConsPlusNormal"/>
              <w:jc w:val="both"/>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 xml:space="preserve">обеспечение предоставления молодым семьям </w:t>
            </w:r>
            <w:r>
              <w:rPr>
                <w:rFonts w:ascii="Times New Roman" w:hAnsi="Times New Roman" w:cs="Times New Roman"/>
                <w:color w:val="0D0D0D" w:themeColor="text1" w:themeTint="F2"/>
                <w:sz w:val="24"/>
                <w:szCs w:val="24"/>
              </w:rPr>
              <w:t>–</w:t>
            </w:r>
            <w:r w:rsidRPr="00165436">
              <w:rPr>
                <w:rFonts w:ascii="Times New Roman" w:hAnsi="Times New Roman" w:cs="Times New Roman"/>
                <w:color w:val="0D0D0D" w:themeColor="text1" w:themeTint="F2"/>
                <w:sz w:val="24"/>
                <w:szCs w:val="24"/>
              </w:rPr>
              <w:t xml:space="preserve"> участникам Подпрограммы </w:t>
            </w:r>
            <w:r>
              <w:rPr>
                <w:rFonts w:ascii="Times New Roman" w:hAnsi="Times New Roman" w:cs="Times New Roman"/>
                <w:color w:val="0D0D0D" w:themeColor="text1" w:themeTint="F2"/>
                <w:sz w:val="24"/>
                <w:szCs w:val="24"/>
              </w:rPr>
              <w:t>–</w:t>
            </w:r>
            <w:r w:rsidRPr="00165436">
              <w:rPr>
                <w:rFonts w:ascii="Times New Roman" w:hAnsi="Times New Roman" w:cs="Times New Roman"/>
                <w:color w:val="0D0D0D" w:themeColor="text1" w:themeTint="F2"/>
                <w:sz w:val="24"/>
                <w:szCs w:val="24"/>
              </w:rPr>
              <w:t xml:space="preserve"> социальных выплат на приобретение стандартного жилья или строительство индивидуального жилого дома, соответствующего условиям отнесения к стандартному жилью;</w:t>
            </w:r>
          </w:p>
          <w:p w14:paraId="5AD39994" w14:textId="77777777" w:rsidR="00165436" w:rsidRDefault="00165436" w:rsidP="00165436">
            <w:pPr>
              <w:pStyle w:val="ConsPlusNormal"/>
              <w:jc w:val="both"/>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создание условий для привлечения молодыми семьями собственных средств, финансовых средств кредитных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жилья</w:t>
            </w:r>
          </w:p>
          <w:p w14:paraId="1F0C628B" w14:textId="77777777" w:rsidR="00165436" w:rsidRPr="00165436" w:rsidRDefault="00165436" w:rsidP="00165436">
            <w:pPr>
              <w:pStyle w:val="ConsPlusNormal"/>
              <w:jc w:val="both"/>
              <w:rPr>
                <w:rFonts w:ascii="Times New Roman" w:hAnsi="Times New Roman" w:cs="Times New Roman"/>
                <w:color w:val="0D0D0D" w:themeColor="text1" w:themeTint="F2"/>
                <w:sz w:val="24"/>
                <w:szCs w:val="24"/>
              </w:rPr>
            </w:pPr>
          </w:p>
        </w:tc>
      </w:tr>
      <w:tr w:rsidR="00165436" w:rsidRPr="00165436" w14:paraId="0D8DC9CC" w14:textId="77777777" w:rsidTr="00D86E87">
        <w:trPr>
          <w:jc w:val="center"/>
        </w:trPr>
        <w:tc>
          <w:tcPr>
            <w:tcW w:w="2695" w:type="dxa"/>
          </w:tcPr>
          <w:p w14:paraId="02B7996D" w14:textId="77777777" w:rsidR="00165436" w:rsidRDefault="00165436" w:rsidP="002C3B94">
            <w:pPr>
              <w:pStyle w:val="ConsPlusNormal"/>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Целевые показатели (индикаторы) Подпрограммы</w:t>
            </w:r>
          </w:p>
          <w:p w14:paraId="180C2AA0" w14:textId="77777777" w:rsidR="00165436" w:rsidRPr="00165436" w:rsidRDefault="00165436" w:rsidP="002C3B94">
            <w:pPr>
              <w:pStyle w:val="ConsPlusNormal"/>
              <w:rPr>
                <w:rFonts w:ascii="Times New Roman" w:hAnsi="Times New Roman" w:cs="Times New Roman"/>
                <w:color w:val="0D0D0D" w:themeColor="text1" w:themeTint="F2"/>
                <w:sz w:val="24"/>
                <w:szCs w:val="24"/>
              </w:rPr>
            </w:pPr>
          </w:p>
        </w:tc>
        <w:tc>
          <w:tcPr>
            <w:tcW w:w="283" w:type="dxa"/>
          </w:tcPr>
          <w:p w14:paraId="25CBFDFD" w14:textId="224C1188" w:rsidR="00165436" w:rsidRPr="00165436" w:rsidRDefault="00165436" w:rsidP="002C3B94">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228" w:type="dxa"/>
          </w:tcPr>
          <w:p w14:paraId="1DDB9FCA" w14:textId="77777777" w:rsidR="00165436" w:rsidRPr="00165436" w:rsidRDefault="00165436" w:rsidP="00165436">
            <w:pPr>
              <w:pStyle w:val="ConsPlusNormal"/>
              <w:jc w:val="both"/>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увеличение количества молодых семей, улучшивших жилищные условия, до 447 семей в 2025 году</w:t>
            </w:r>
          </w:p>
        </w:tc>
      </w:tr>
      <w:tr w:rsidR="00165436" w:rsidRPr="00165436" w14:paraId="255D0C47" w14:textId="77777777" w:rsidTr="00D86E87">
        <w:trPr>
          <w:jc w:val="center"/>
        </w:trPr>
        <w:tc>
          <w:tcPr>
            <w:tcW w:w="2695" w:type="dxa"/>
          </w:tcPr>
          <w:p w14:paraId="1383608B" w14:textId="77777777" w:rsidR="00165436" w:rsidRPr="00165436" w:rsidRDefault="00165436" w:rsidP="002C3B94">
            <w:pPr>
              <w:pStyle w:val="ConsPlusNormal"/>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Этапы и сроки реализации Подпрограммы</w:t>
            </w:r>
          </w:p>
        </w:tc>
        <w:tc>
          <w:tcPr>
            <w:tcW w:w="283" w:type="dxa"/>
          </w:tcPr>
          <w:p w14:paraId="321B6846" w14:textId="2842A0CE" w:rsidR="00165436" w:rsidRPr="00165436" w:rsidRDefault="00165436" w:rsidP="002C3B94">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228" w:type="dxa"/>
          </w:tcPr>
          <w:p w14:paraId="607C0C9C" w14:textId="6EEE3EC7" w:rsidR="00165436" w:rsidRPr="00165436" w:rsidRDefault="00165436" w:rsidP="00165436">
            <w:pPr>
              <w:pStyle w:val="ConsPlusNormal"/>
              <w:jc w:val="both"/>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 xml:space="preserve">I этап </w:t>
            </w:r>
            <w:r w:rsidR="00D86E87">
              <w:rPr>
                <w:rFonts w:ascii="Times New Roman" w:hAnsi="Times New Roman" w:cs="Times New Roman"/>
                <w:color w:val="0D0D0D" w:themeColor="text1" w:themeTint="F2"/>
                <w:sz w:val="24"/>
                <w:szCs w:val="24"/>
              </w:rPr>
              <w:t>–</w:t>
            </w:r>
            <w:r w:rsidRPr="00165436">
              <w:rPr>
                <w:rFonts w:ascii="Times New Roman" w:hAnsi="Times New Roman" w:cs="Times New Roman"/>
                <w:color w:val="0D0D0D" w:themeColor="text1" w:themeTint="F2"/>
                <w:sz w:val="24"/>
                <w:szCs w:val="24"/>
              </w:rPr>
              <w:t xml:space="preserve"> 2024-2026 годы;</w:t>
            </w:r>
          </w:p>
          <w:p w14:paraId="58858D83" w14:textId="13BA515F" w:rsidR="00165436" w:rsidRDefault="00165436" w:rsidP="00165436">
            <w:pPr>
              <w:pStyle w:val="ConsPlusNormal"/>
              <w:jc w:val="both"/>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 xml:space="preserve">II этап </w:t>
            </w:r>
            <w:r w:rsidR="00D86E87">
              <w:rPr>
                <w:rFonts w:ascii="Times New Roman" w:hAnsi="Times New Roman" w:cs="Times New Roman"/>
                <w:color w:val="0D0D0D" w:themeColor="text1" w:themeTint="F2"/>
                <w:sz w:val="24"/>
                <w:szCs w:val="24"/>
              </w:rPr>
              <w:t>–</w:t>
            </w:r>
            <w:r w:rsidRPr="00165436">
              <w:rPr>
                <w:rFonts w:ascii="Times New Roman" w:hAnsi="Times New Roman" w:cs="Times New Roman"/>
                <w:color w:val="0D0D0D" w:themeColor="text1" w:themeTint="F2"/>
                <w:sz w:val="24"/>
                <w:szCs w:val="24"/>
              </w:rPr>
              <w:t xml:space="preserve"> 2027-2030 годы</w:t>
            </w:r>
          </w:p>
          <w:p w14:paraId="46935AE8" w14:textId="77777777" w:rsidR="00165436" w:rsidRDefault="00165436" w:rsidP="00165436">
            <w:pPr>
              <w:pStyle w:val="ConsPlusNormal"/>
              <w:jc w:val="both"/>
              <w:rPr>
                <w:rFonts w:ascii="Times New Roman" w:hAnsi="Times New Roman" w:cs="Times New Roman"/>
                <w:color w:val="0D0D0D" w:themeColor="text1" w:themeTint="F2"/>
                <w:sz w:val="24"/>
                <w:szCs w:val="24"/>
              </w:rPr>
            </w:pPr>
          </w:p>
          <w:p w14:paraId="1E1361CE" w14:textId="77777777" w:rsidR="00B90DE2" w:rsidRDefault="00B90DE2" w:rsidP="00165436">
            <w:pPr>
              <w:pStyle w:val="ConsPlusNormal"/>
              <w:jc w:val="both"/>
              <w:rPr>
                <w:rFonts w:ascii="Times New Roman" w:hAnsi="Times New Roman" w:cs="Times New Roman"/>
                <w:color w:val="0D0D0D" w:themeColor="text1" w:themeTint="F2"/>
                <w:sz w:val="24"/>
                <w:szCs w:val="24"/>
              </w:rPr>
            </w:pPr>
          </w:p>
          <w:p w14:paraId="11FCABF2" w14:textId="6951DD05" w:rsidR="00B90DE2" w:rsidRPr="00165436" w:rsidRDefault="00B90DE2" w:rsidP="00165436">
            <w:pPr>
              <w:pStyle w:val="ConsPlusNormal"/>
              <w:jc w:val="both"/>
              <w:rPr>
                <w:rFonts w:ascii="Times New Roman" w:hAnsi="Times New Roman" w:cs="Times New Roman"/>
                <w:color w:val="0D0D0D" w:themeColor="text1" w:themeTint="F2"/>
                <w:sz w:val="24"/>
                <w:szCs w:val="24"/>
              </w:rPr>
            </w:pPr>
          </w:p>
        </w:tc>
      </w:tr>
      <w:tr w:rsidR="00165436" w:rsidRPr="00165436" w14:paraId="18CCB2B7" w14:textId="77777777" w:rsidTr="00D86E87">
        <w:trPr>
          <w:jc w:val="center"/>
        </w:trPr>
        <w:tc>
          <w:tcPr>
            <w:tcW w:w="2695" w:type="dxa"/>
          </w:tcPr>
          <w:p w14:paraId="7DACBD75" w14:textId="3235AA23" w:rsidR="00165436" w:rsidRPr="00165436" w:rsidRDefault="00165436" w:rsidP="002C3B94">
            <w:pPr>
              <w:pStyle w:val="ConsPlusNormal"/>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lastRenderedPageBreak/>
              <w:t>Объемы бюджетных ассигнований Подпрограммы</w:t>
            </w:r>
          </w:p>
        </w:tc>
        <w:tc>
          <w:tcPr>
            <w:tcW w:w="283" w:type="dxa"/>
          </w:tcPr>
          <w:p w14:paraId="66ED1E26" w14:textId="20B499F5" w:rsidR="00165436" w:rsidRPr="00165436" w:rsidRDefault="00165436" w:rsidP="002C3B94">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228" w:type="dxa"/>
          </w:tcPr>
          <w:p w14:paraId="6CFB589B" w14:textId="1B9BE455" w:rsidR="00165436" w:rsidRPr="00165436" w:rsidRDefault="00B90DE2" w:rsidP="00165436">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общий объем финансирования П</w:t>
            </w:r>
            <w:r w:rsidR="00165436" w:rsidRPr="00165436">
              <w:rPr>
                <w:rFonts w:ascii="Times New Roman" w:hAnsi="Times New Roman"/>
                <w:color w:val="0D0D0D" w:themeColor="text1" w:themeTint="F2"/>
                <w:sz w:val="24"/>
                <w:szCs w:val="24"/>
              </w:rPr>
              <w:t>одпрограммы за счет всех источников финансирования составит 1 318 738,67 тыс. рублей, в том числе:</w:t>
            </w:r>
          </w:p>
          <w:p w14:paraId="12DEAE08" w14:textId="6DD05305"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2024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390 565,41 тыс. рублей;</w:t>
            </w:r>
          </w:p>
          <w:p w14:paraId="03C73633" w14:textId="6C0DD8C8"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2025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447</w:t>
            </w:r>
            <w:r w:rsidRPr="00165436">
              <w:rPr>
                <w:rFonts w:ascii="Times New Roman" w:hAnsi="Times New Roman"/>
                <w:color w:val="0D0D0D" w:themeColor="text1" w:themeTint="F2"/>
                <w:sz w:val="24"/>
                <w:szCs w:val="24"/>
                <w:lang w:val="en-US"/>
              </w:rPr>
              <w:t> </w:t>
            </w:r>
            <w:r w:rsidRPr="00165436">
              <w:rPr>
                <w:rFonts w:ascii="Times New Roman" w:hAnsi="Times New Roman"/>
                <w:color w:val="0D0D0D" w:themeColor="text1" w:themeTint="F2"/>
                <w:sz w:val="24"/>
                <w:szCs w:val="24"/>
              </w:rPr>
              <w:t>125,360 тыс. рублей;</w:t>
            </w:r>
          </w:p>
          <w:p w14:paraId="602FDFD9" w14:textId="6A425522"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2026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481 047,90 тыс. рублей;</w:t>
            </w:r>
          </w:p>
          <w:p w14:paraId="27AB70A9" w14:textId="0DC8E986"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2027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770DBB4A" w14:textId="6FB369EE"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2028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64D6F30D" w14:textId="50F3CEC3"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2029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7FC2687F" w14:textId="689BE869"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2030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0C76F0B9" w14:textId="582DC6C0"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В том числе за счет средств федерального бюджета 546 290,30 тыс. рублей, в том числе:</w:t>
            </w:r>
          </w:p>
          <w:p w14:paraId="2FC3ACF0" w14:textId="2AEAD591"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2024 год – 157 150,30 тыс. рублей;</w:t>
            </w:r>
          </w:p>
          <w:p w14:paraId="00CE37FA" w14:textId="45633002"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2025 год – 192 073,30 тыс. рублей;</w:t>
            </w:r>
          </w:p>
          <w:p w14:paraId="1013D6F1" w14:textId="7C1F0488"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2026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197 066,70 тыс. рублей;</w:t>
            </w:r>
          </w:p>
          <w:p w14:paraId="6429A774" w14:textId="4CFDC161"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2027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2D09E70E" w14:textId="3DF07656"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2028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6FF1DCB9" w14:textId="4CF8A1C0"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2029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566C3400" w14:textId="402FF669"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2030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02461B8F" w14:textId="23536FF2"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В том числе за счет средств республиканского бюджета 5 518,10 тыс. рублей, в том числе:</w:t>
            </w:r>
          </w:p>
          <w:p w14:paraId="62346DA1" w14:textId="43AAA1A2"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2024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1 587,40 тыс. рублей;</w:t>
            </w:r>
          </w:p>
          <w:p w14:paraId="105EA22B" w14:textId="04078D36"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2025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1 940,10 тыс. рублей;</w:t>
            </w:r>
          </w:p>
          <w:p w14:paraId="77953BE3" w14:textId="30C0FD6D"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2026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1 990,60 тыс. рублей;</w:t>
            </w:r>
          </w:p>
          <w:p w14:paraId="33277205" w14:textId="76C709E6"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2027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0B4DFBB7" w14:textId="4CD3AB73"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2028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49BE6369" w14:textId="6F652E05"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2029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22D8F0A9" w14:textId="0B0CF410"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2030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197FF595" w14:textId="237CCD28"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За счет средств местных бюджетов 5 518,10 рублей, в том числе:</w:t>
            </w:r>
          </w:p>
          <w:p w14:paraId="6F4BC951" w14:textId="73D11CB2"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2024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1 587,40 тыс. рублей;</w:t>
            </w:r>
          </w:p>
          <w:p w14:paraId="497729E7" w14:textId="3846E096"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2025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1 940,10 тыс. рублей;</w:t>
            </w:r>
          </w:p>
          <w:p w14:paraId="32A279BA" w14:textId="1222A127"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2026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1 990,60 тыс. рублей;</w:t>
            </w:r>
          </w:p>
          <w:p w14:paraId="1E249AC8" w14:textId="558D13A8"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2027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7D52A5B2" w14:textId="2038009B"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2028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66ABA2F6" w14:textId="1F7BF55B"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2029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61979699" w14:textId="766B939F"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2030 год –</w:t>
            </w:r>
            <w:r w:rsidR="00D86E87">
              <w:rPr>
                <w:rFonts w:ascii="Times New Roman" w:hAnsi="Times New Roman"/>
                <w:color w:val="0D0D0D" w:themeColor="text1" w:themeTint="F2"/>
                <w:sz w:val="24"/>
                <w:szCs w:val="24"/>
              </w:rPr>
              <w:t xml:space="preserve"> </w:t>
            </w:r>
            <w:r w:rsidR="00B90DE2">
              <w:rPr>
                <w:rFonts w:ascii="Times New Roman" w:hAnsi="Times New Roman"/>
                <w:color w:val="0D0D0D" w:themeColor="text1" w:themeTint="F2"/>
                <w:sz w:val="24"/>
                <w:szCs w:val="24"/>
              </w:rPr>
              <w:t>0 тыс. рублей</w:t>
            </w:r>
            <w:r w:rsidRPr="00165436">
              <w:rPr>
                <w:rFonts w:ascii="Times New Roman" w:hAnsi="Times New Roman"/>
                <w:color w:val="0D0D0D" w:themeColor="text1" w:themeTint="F2"/>
                <w:sz w:val="24"/>
                <w:szCs w:val="24"/>
              </w:rPr>
              <w:t>;</w:t>
            </w:r>
          </w:p>
          <w:p w14:paraId="7B8F57F5" w14:textId="6426D855"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за счет внебюджетных средств – 761 412,17 тыс. рублей:</w:t>
            </w:r>
          </w:p>
          <w:p w14:paraId="0C481340" w14:textId="646E6BA5"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2024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230 240,31 тыс. рублей;</w:t>
            </w:r>
          </w:p>
          <w:p w14:paraId="780A8C7A" w14:textId="3B6877AC"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2025 год – 251 171,86 тыс. рублей.</w:t>
            </w:r>
          </w:p>
          <w:p w14:paraId="47BC1443" w14:textId="7B248D27"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2026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280 000,00 тыс. рублей;</w:t>
            </w:r>
          </w:p>
          <w:p w14:paraId="15623691" w14:textId="444806CE"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2027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73D4258D" w14:textId="1A39ED92"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2028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2CB17A00" w14:textId="3B5BC09F"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2029 год –</w:t>
            </w:r>
            <w:r w:rsidR="00D86E87">
              <w:rPr>
                <w:rFonts w:ascii="Times New Roman" w:hAnsi="Times New Roman"/>
                <w:color w:val="0D0D0D" w:themeColor="text1" w:themeTint="F2"/>
                <w:sz w:val="24"/>
                <w:szCs w:val="24"/>
              </w:rPr>
              <w:t xml:space="preserve"> </w:t>
            </w:r>
            <w:r w:rsidRPr="00165436">
              <w:rPr>
                <w:rFonts w:ascii="Times New Roman" w:hAnsi="Times New Roman"/>
                <w:color w:val="0D0D0D" w:themeColor="text1" w:themeTint="F2"/>
                <w:sz w:val="24"/>
                <w:szCs w:val="24"/>
              </w:rPr>
              <w:t>0 тыс. рублей;</w:t>
            </w:r>
          </w:p>
          <w:p w14:paraId="44173313" w14:textId="7C5A3FC3" w:rsidR="00165436" w:rsidRPr="00165436" w:rsidRDefault="00165436" w:rsidP="00165436">
            <w:pPr>
              <w:spacing w:after="0" w:line="240" w:lineRule="auto"/>
              <w:jc w:val="both"/>
              <w:rPr>
                <w:rFonts w:ascii="Times New Roman" w:hAnsi="Times New Roman"/>
                <w:color w:val="0D0D0D" w:themeColor="text1" w:themeTint="F2"/>
                <w:sz w:val="24"/>
                <w:szCs w:val="24"/>
              </w:rPr>
            </w:pPr>
            <w:r w:rsidRPr="00165436">
              <w:rPr>
                <w:rFonts w:ascii="Times New Roman" w:hAnsi="Times New Roman"/>
                <w:color w:val="0D0D0D" w:themeColor="text1" w:themeTint="F2"/>
                <w:sz w:val="24"/>
                <w:szCs w:val="24"/>
              </w:rPr>
              <w:t>2030 год –</w:t>
            </w:r>
            <w:r w:rsidR="00D86E87">
              <w:rPr>
                <w:rFonts w:ascii="Times New Roman" w:hAnsi="Times New Roman"/>
                <w:color w:val="0D0D0D" w:themeColor="text1" w:themeTint="F2"/>
                <w:sz w:val="24"/>
                <w:szCs w:val="24"/>
              </w:rPr>
              <w:t xml:space="preserve"> </w:t>
            </w:r>
            <w:r w:rsidR="002D1170">
              <w:rPr>
                <w:rFonts w:ascii="Times New Roman" w:hAnsi="Times New Roman"/>
                <w:color w:val="0D0D0D" w:themeColor="text1" w:themeTint="F2"/>
                <w:sz w:val="24"/>
                <w:szCs w:val="24"/>
              </w:rPr>
              <w:t>0 тыс. рублей</w:t>
            </w:r>
          </w:p>
          <w:p w14:paraId="3965FDF7" w14:textId="20AECD01" w:rsidR="00165436" w:rsidRPr="00165436" w:rsidRDefault="00165436" w:rsidP="00165436">
            <w:pPr>
              <w:pStyle w:val="ConsPlusNormal"/>
              <w:jc w:val="both"/>
              <w:rPr>
                <w:rFonts w:ascii="Times New Roman" w:hAnsi="Times New Roman" w:cs="Times New Roman"/>
                <w:color w:val="0D0D0D" w:themeColor="text1" w:themeTint="F2"/>
                <w:sz w:val="24"/>
                <w:szCs w:val="24"/>
              </w:rPr>
            </w:pPr>
          </w:p>
        </w:tc>
      </w:tr>
      <w:tr w:rsidR="00165436" w:rsidRPr="00165436" w14:paraId="178FCF61" w14:textId="77777777" w:rsidTr="00D86E87">
        <w:trPr>
          <w:jc w:val="center"/>
        </w:trPr>
        <w:tc>
          <w:tcPr>
            <w:tcW w:w="2695" w:type="dxa"/>
          </w:tcPr>
          <w:p w14:paraId="65A626B7" w14:textId="77777777" w:rsidR="00165436" w:rsidRPr="00165436" w:rsidRDefault="00165436" w:rsidP="002C3B94">
            <w:pPr>
              <w:pStyle w:val="ConsPlusNormal"/>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Ожидаемые результаты реализации Подпрограммы</w:t>
            </w:r>
          </w:p>
        </w:tc>
        <w:tc>
          <w:tcPr>
            <w:tcW w:w="283" w:type="dxa"/>
          </w:tcPr>
          <w:p w14:paraId="3228391C" w14:textId="7DFCC76B" w:rsidR="00165436" w:rsidRPr="00165436" w:rsidRDefault="00165436" w:rsidP="002C3B94">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228" w:type="dxa"/>
          </w:tcPr>
          <w:p w14:paraId="4C23BFF6" w14:textId="77777777" w:rsidR="00165436" w:rsidRPr="00165436" w:rsidRDefault="00165436" w:rsidP="00165436">
            <w:pPr>
              <w:pStyle w:val="ConsPlusNormal"/>
              <w:jc w:val="both"/>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реализация мероприятий Подпрограммы позволит обеспечить жильем в:</w:t>
            </w:r>
          </w:p>
          <w:p w14:paraId="39414FFB" w14:textId="65B39A8E" w:rsidR="00165436" w:rsidRPr="00165436" w:rsidRDefault="00D86E87" w:rsidP="00165436">
            <w:pPr>
              <w:pStyle w:val="ConsPlusNormal"/>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 2024 году –</w:t>
            </w:r>
            <w:r w:rsidR="00165436" w:rsidRPr="00165436">
              <w:rPr>
                <w:rFonts w:ascii="Times New Roman" w:hAnsi="Times New Roman" w:cs="Times New Roman"/>
                <w:color w:val="0D0D0D" w:themeColor="text1" w:themeTint="F2"/>
                <w:sz w:val="24"/>
                <w:szCs w:val="24"/>
              </w:rPr>
              <w:t xml:space="preserve"> 120 молодых семей;</w:t>
            </w:r>
          </w:p>
          <w:p w14:paraId="19A63018" w14:textId="0032BAE1" w:rsidR="00C83591" w:rsidRPr="00165436" w:rsidRDefault="00165436" w:rsidP="00165436">
            <w:pPr>
              <w:pStyle w:val="ConsPlusNormal"/>
              <w:jc w:val="both"/>
              <w:rPr>
                <w:rFonts w:ascii="Times New Roman" w:hAnsi="Times New Roman" w:cs="Times New Roman"/>
                <w:color w:val="0D0D0D" w:themeColor="text1" w:themeTint="F2"/>
                <w:sz w:val="24"/>
                <w:szCs w:val="24"/>
              </w:rPr>
            </w:pPr>
            <w:r w:rsidRPr="00165436">
              <w:rPr>
                <w:rFonts w:ascii="Times New Roman" w:hAnsi="Times New Roman" w:cs="Times New Roman"/>
                <w:color w:val="0D0D0D" w:themeColor="text1" w:themeTint="F2"/>
                <w:sz w:val="24"/>
                <w:szCs w:val="24"/>
              </w:rPr>
              <w:t>в</w:t>
            </w:r>
            <w:r w:rsidR="00D86E87">
              <w:rPr>
                <w:rFonts w:ascii="Times New Roman" w:hAnsi="Times New Roman" w:cs="Times New Roman"/>
                <w:color w:val="0D0D0D" w:themeColor="text1" w:themeTint="F2"/>
                <w:sz w:val="24"/>
                <w:szCs w:val="24"/>
              </w:rPr>
              <w:t xml:space="preserve"> 2025 году –</w:t>
            </w:r>
            <w:r>
              <w:rPr>
                <w:rFonts w:ascii="Times New Roman" w:hAnsi="Times New Roman" w:cs="Times New Roman"/>
                <w:color w:val="0D0D0D" w:themeColor="text1" w:themeTint="F2"/>
                <w:sz w:val="24"/>
                <w:szCs w:val="24"/>
              </w:rPr>
              <w:t xml:space="preserve"> 120 молодых семей</w:t>
            </w:r>
          </w:p>
        </w:tc>
      </w:tr>
    </w:tbl>
    <w:p w14:paraId="6F299394" w14:textId="419AC5E7" w:rsidR="00B90DE2" w:rsidRDefault="00B90DE2" w:rsidP="00C83591">
      <w:pPr>
        <w:pStyle w:val="ConsPlusTitle"/>
        <w:tabs>
          <w:tab w:val="left" w:pos="142"/>
          <w:tab w:val="left" w:pos="284"/>
          <w:tab w:val="left" w:pos="851"/>
          <w:tab w:val="left" w:pos="993"/>
        </w:tabs>
        <w:spacing w:line="360" w:lineRule="atLeast"/>
        <w:jc w:val="center"/>
        <w:outlineLvl w:val="2"/>
        <w:rPr>
          <w:rFonts w:ascii="Times New Roman" w:hAnsi="Times New Roman" w:cs="Times New Roman"/>
          <w:b w:val="0"/>
          <w:color w:val="0D0D0D" w:themeColor="text1" w:themeTint="F2"/>
          <w:sz w:val="28"/>
          <w:szCs w:val="28"/>
        </w:rPr>
      </w:pPr>
      <w:r>
        <w:rPr>
          <w:rFonts w:ascii="Times New Roman" w:hAnsi="Times New Roman" w:cs="Times New Roman"/>
          <w:b w:val="0"/>
          <w:color w:val="0D0D0D" w:themeColor="text1" w:themeTint="F2"/>
          <w:sz w:val="28"/>
          <w:szCs w:val="28"/>
        </w:rPr>
        <w:br w:type="page"/>
      </w:r>
    </w:p>
    <w:p w14:paraId="648DE7F7" w14:textId="59B82A83" w:rsidR="002C3B94" w:rsidRDefault="00C83591" w:rsidP="00C83591">
      <w:pPr>
        <w:pStyle w:val="ConsPlusTitle"/>
        <w:tabs>
          <w:tab w:val="left" w:pos="142"/>
          <w:tab w:val="left" w:pos="284"/>
          <w:tab w:val="left" w:pos="851"/>
          <w:tab w:val="left" w:pos="993"/>
        </w:tabs>
        <w:spacing w:line="360" w:lineRule="atLeast"/>
        <w:jc w:val="center"/>
        <w:outlineLvl w:val="2"/>
        <w:rPr>
          <w:rFonts w:ascii="Times New Roman" w:hAnsi="Times New Roman" w:cs="Times New Roman"/>
          <w:b w:val="0"/>
          <w:color w:val="0D0D0D" w:themeColor="text1" w:themeTint="F2"/>
          <w:sz w:val="28"/>
          <w:szCs w:val="28"/>
        </w:rPr>
      </w:pPr>
      <w:r>
        <w:rPr>
          <w:rFonts w:ascii="Times New Roman" w:hAnsi="Times New Roman" w:cs="Times New Roman"/>
          <w:b w:val="0"/>
          <w:color w:val="0D0D0D" w:themeColor="text1" w:themeTint="F2"/>
          <w:sz w:val="28"/>
          <w:szCs w:val="28"/>
          <w:lang w:val="en-US"/>
        </w:rPr>
        <w:lastRenderedPageBreak/>
        <w:t>I</w:t>
      </w:r>
      <w:r>
        <w:rPr>
          <w:rFonts w:ascii="Times New Roman" w:hAnsi="Times New Roman" w:cs="Times New Roman"/>
          <w:b w:val="0"/>
          <w:color w:val="0D0D0D" w:themeColor="text1" w:themeTint="F2"/>
          <w:sz w:val="28"/>
          <w:szCs w:val="28"/>
        </w:rPr>
        <w:t xml:space="preserve">. </w:t>
      </w:r>
      <w:r w:rsidR="002C3B94" w:rsidRPr="00C83591">
        <w:rPr>
          <w:rFonts w:ascii="Times New Roman" w:hAnsi="Times New Roman" w:cs="Times New Roman"/>
          <w:b w:val="0"/>
          <w:color w:val="0D0D0D" w:themeColor="text1" w:themeTint="F2"/>
          <w:sz w:val="28"/>
          <w:szCs w:val="28"/>
        </w:rPr>
        <w:t>Обоснование проблемы, анализ ее исходного состояния</w:t>
      </w:r>
    </w:p>
    <w:p w14:paraId="14E0D1AE" w14:textId="77777777" w:rsidR="00C83591" w:rsidRPr="00C83591" w:rsidRDefault="00C83591" w:rsidP="00C83591">
      <w:pPr>
        <w:pStyle w:val="ConsPlusTitle"/>
        <w:tabs>
          <w:tab w:val="left" w:pos="142"/>
          <w:tab w:val="left" w:pos="284"/>
          <w:tab w:val="left" w:pos="851"/>
          <w:tab w:val="left" w:pos="993"/>
        </w:tabs>
        <w:spacing w:line="360" w:lineRule="atLeast"/>
        <w:ind w:left="709"/>
        <w:jc w:val="center"/>
        <w:outlineLvl w:val="2"/>
        <w:rPr>
          <w:rFonts w:ascii="Times New Roman" w:hAnsi="Times New Roman" w:cs="Times New Roman"/>
          <w:b w:val="0"/>
          <w:color w:val="0D0D0D" w:themeColor="text1" w:themeTint="F2"/>
          <w:sz w:val="28"/>
          <w:szCs w:val="28"/>
        </w:rPr>
      </w:pPr>
    </w:p>
    <w:p w14:paraId="4C5AA785"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Основным результатом реализации указанной Подпрограммы стало создание и совершенствование системы государственной поддержки молодых семей, а также семей, имеющих трех и более детей, при решении жилищной проблемы для улучшения демографической ситуации в Республике Тыва.</w:t>
      </w:r>
    </w:p>
    <w:p w14:paraId="4CD98463"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Анализ результатов реализации Подпрограммы за прошедший период выявил целесообразность ее корректировки и развития в части совершенствования механизма и условий осуществления государственной поддержки молодых семей, а также семей, имеющих трех и более детей, при решении их жилищных проблем.</w:t>
      </w:r>
    </w:p>
    <w:p w14:paraId="4FB8B975"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Формирование системы ипотечного кредитования позволило более активно использовать ипотечные жилищные кредиты как дополнительный источник финансирования улучшения жилищных условий молодых семей, а также семей, имеющих трех и более детей.</w:t>
      </w:r>
    </w:p>
    <w:p w14:paraId="7CAFA221"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Однако несмотря на принимаемые разноплановые меры по государственной поддержке молодых семей темпы решения их жилищных проблем не могут быть признаны удовлетворительными. Острота проблемы определяется низкой платежеспособностью населения, недоступностью жилья и механизмов ипотечного жилищного кредитования. Сдерживает ее решение и ограниченность бюджетных средств республики.</w:t>
      </w:r>
    </w:p>
    <w:p w14:paraId="78EBCA04"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а также семьи, имеющие трех и более детей,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для дальнейшего профессионального роста.</w:t>
      </w:r>
    </w:p>
    <w:p w14:paraId="08B1E960" w14:textId="77777777" w:rsidR="002C3B94"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Возможность решения жилищной проблемы, в том числе с привлечением средств ипотечного жилищного кредита или займа, создала для молодежи стимул к повышению качества трудовой деятельности, уровня квалификации в целях роста заработной платы.</w:t>
      </w:r>
    </w:p>
    <w:p w14:paraId="0FD8AF45" w14:textId="2E334FA1" w:rsidR="00091498" w:rsidRDefault="00091498" w:rsidP="00C83591">
      <w:pPr>
        <w:pStyle w:val="ConsPlusNormal"/>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14:paraId="7F9C1E53" w14:textId="62FF0FD1" w:rsidR="002C3B94" w:rsidRPr="00C83591" w:rsidRDefault="002C3B94" w:rsidP="00C83591">
      <w:pPr>
        <w:pStyle w:val="ConsPlusTitle"/>
        <w:jc w:val="center"/>
        <w:outlineLvl w:val="2"/>
        <w:rPr>
          <w:rFonts w:ascii="Times New Roman" w:hAnsi="Times New Roman" w:cs="Times New Roman"/>
          <w:b w:val="0"/>
          <w:color w:val="0D0D0D" w:themeColor="text1" w:themeTint="F2"/>
          <w:sz w:val="28"/>
          <w:szCs w:val="28"/>
        </w:rPr>
      </w:pPr>
      <w:r w:rsidRPr="00C83591">
        <w:rPr>
          <w:rFonts w:ascii="Times New Roman" w:hAnsi="Times New Roman" w:cs="Times New Roman"/>
          <w:b w:val="0"/>
          <w:color w:val="0D0D0D" w:themeColor="text1" w:themeTint="F2"/>
          <w:sz w:val="28"/>
          <w:szCs w:val="28"/>
        </w:rPr>
        <w:lastRenderedPageBreak/>
        <w:t>II. Основные цели, задачи и этапы реализации Подпрограммы</w:t>
      </w:r>
    </w:p>
    <w:p w14:paraId="6E0EB4F1" w14:textId="77777777" w:rsidR="002C3B94" w:rsidRPr="00C83591" w:rsidRDefault="002C3B94" w:rsidP="00C83591">
      <w:pPr>
        <w:pStyle w:val="ConsPlusTitle"/>
        <w:jc w:val="center"/>
        <w:outlineLvl w:val="2"/>
        <w:rPr>
          <w:rFonts w:ascii="Times New Roman" w:hAnsi="Times New Roman" w:cs="Times New Roman"/>
          <w:b w:val="0"/>
          <w:color w:val="0D0D0D" w:themeColor="text1" w:themeTint="F2"/>
          <w:sz w:val="28"/>
          <w:szCs w:val="28"/>
        </w:rPr>
      </w:pPr>
    </w:p>
    <w:p w14:paraId="289580DD" w14:textId="19782D9C"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 xml:space="preserve">Настоящая Подпрограмма направлена на реализацию основного мероприятия по обеспечению жильем молодых семей ведомственной целевой программы </w:t>
      </w:r>
      <w:r w:rsidR="00094F71" w:rsidRPr="00C83591">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Оказание государственной поддержки гражданам в обеспечении жильем и оплате жилищно-коммунальных услуг</w:t>
      </w:r>
      <w:r w:rsidR="00094F71" w:rsidRPr="00C83591">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 xml:space="preserve"> государственной </w:t>
      </w:r>
      <w:hyperlink r:id="rId19"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C83591">
          <w:rPr>
            <w:rFonts w:ascii="Times New Roman" w:hAnsi="Times New Roman" w:cs="Times New Roman"/>
            <w:color w:val="0D0D0D" w:themeColor="text1" w:themeTint="F2"/>
            <w:sz w:val="28"/>
            <w:szCs w:val="28"/>
          </w:rPr>
          <w:t>программы</w:t>
        </w:r>
      </w:hyperlink>
      <w:r w:rsidRPr="00C83591">
        <w:rPr>
          <w:rFonts w:ascii="Times New Roman" w:hAnsi="Times New Roman" w:cs="Times New Roman"/>
          <w:color w:val="0D0D0D" w:themeColor="text1" w:themeTint="F2"/>
          <w:sz w:val="28"/>
          <w:szCs w:val="28"/>
        </w:rPr>
        <w:t xml:space="preserve"> Российской Федерации </w:t>
      </w:r>
      <w:r w:rsidR="00094F71" w:rsidRPr="00C83591">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Обеспечение доступным и комфортным жильем и коммунальными услугами граждан Российской Федерации</w:t>
      </w:r>
      <w:r w:rsidR="00094F71" w:rsidRPr="00C83591">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 предполагающего формирование системы оказания государственной поддержки определенным категориям граждан в приобретении стандартного жилого помещения или создании объекта стандартного индивидуального жилищного строительства.</w:t>
      </w:r>
    </w:p>
    <w:p w14:paraId="0A7D6BEA"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Основной целью Подпрограммы является предоставление государственной поддержки в решении жилищной проблемы молодым семьям, а также семьям, имеющим трех и более детей, признанным в установленном порядке нуждающимися в улучшении жилищных условий.</w:t>
      </w:r>
    </w:p>
    <w:p w14:paraId="08A1AA61"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Основными задачами Подпрограммы являются:</w:t>
      </w:r>
    </w:p>
    <w:p w14:paraId="3D1211D2" w14:textId="621D24D9"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1) обеспечение</w:t>
      </w:r>
      <w:r w:rsidR="003869C5">
        <w:rPr>
          <w:rFonts w:ascii="Times New Roman" w:hAnsi="Times New Roman" w:cs="Times New Roman"/>
          <w:color w:val="0D0D0D" w:themeColor="text1" w:themeTint="F2"/>
          <w:sz w:val="28"/>
          <w:szCs w:val="28"/>
        </w:rPr>
        <w:t xml:space="preserve"> предоставления молодым семьям –</w:t>
      </w:r>
      <w:r w:rsidRPr="00C83591">
        <w:rPr>
          <w:rFonts w:ascii="Times New Roman" w:hAnsi="Times New Roman" w:cs="Times New Roman"/>
          <w:color w:val="0D0D0D" w:themeColor="text1" w:themeTint="F2"/>
          <w:sz w:val="28"/>
          <w:szCs w:val="28"/>
        </w:rPr>
        <w:t xml:space="preserve"> участникам Подпрограммы социальных выплат на приобретение стандартного жилого помещения или создание объекта стандартного индивидуального жилищного строительства (далее </w:t>
      </w:r>
      <w:r w:rsidR="003869C5">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 xml:space="preserve"> социальная выплата);</w:t>
      </w:r>
    </w:p>
    <w:p w14:paraId="7942832C"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2) создание условий для привлечения молодыми семьями собственных средств, финансовых средств банков и других организаций, в том числе предоставляющих ипотечные жилищные кредиты и займы, в том числе жилищные кредиты, для приобретения жилья или строительства индивидуального жилья.</w:t>
      </w:r>
    </w:p>
    <w:p w14:paraId="07AF1FAE" w14:textId="5613927D"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 xml:space="preserve">Молодые семьи </w:t>
      </w:r>
      <w:r w:rsidR="003869C5">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 xml:space="preserve"> участники Подпрограммы </w:t>
      </w:r>
      <w:r w:rsidR="003869C5">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 xml:space="preserve"> могут обратиться в уполномоченные организации для приобретения стандартного жилья.</w:t>
      </w:r>
    </w:p>
    <w:p w14:paraId="645F10E1"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Основными принципами реализации Подпрограммы являются:</w:t>
      </w:r>
    </w:p>
    <w:p w14:paraId="2E176A32"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добровольность участия в Подпрограмме молодых семей, а также семей, имеющих трех и более детей;</w:t>
      </w:r>
    </w:p>
    <w:p w14:paraId="5351CD90"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признание молодой семьи, а также семей, имеющих трех и более детей, нуждающимися в улучшении жилищных условий в соответствии с законодательством;</w:t>
      </w:r>
    </w:p>
    <w:p w14:paraId="0447FF82"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наличие у молодой семьи достаточных денежных средств для оплаты расчетной (средней) стоимости жилья в части, превышающей размер социальной выплаты;</w:t>
      </w:r>
    </w:p>
    <w:p w14:paraId="5921CACF"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возможность для молодых семей, а также семей, имеющих трех и более детей, реализовать свое право на получение поддержки за счет средств, предоставляемых в рамках Подпрограммы из федерального, республиканского и местных бюджетов при улучшении жилищных условий, только один раз.</w:t>
      </w:r>
    </w:p>
    <w:p w14:paraId="006E43F7"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Подпрограмма реализуется в два этапа:</w:t>
      </w:r>
    </w:p>
    <w:p w14:paraId="21320943" w14:textId="2D7B284A"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 xml:space="preserve">I этап </w:t>
      </w:r>
      <w:r w:rsidR="003869C5">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 xml:space="preserve"> 202</w:t>
      </w:r>
      <w:r w:rsidR="00101D82" w:rsidRPr="00C83591">
        <w:rPr>
          <w:rFonts w:ascii="Times New Roman" w:hAnsi="Times New Roman" w:cs="Times New Roman"/>
          <w:color w:val="0D0D0D" w:themeColor="text1" w:themeTint="F2"/>
          <w:sz w:val="28"/>
          <w:szCs w:val="28"/>
        </w:rPr>
        <w:t>4</w:t>
      </w:r>
      <w:r w:rsidR="003869C5">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202</w:t>
      </w:r>
      <w:r w:rsidR="00101D82" w:rsidRPr="00C83591">
        <w:rPr>
          <w:rFonts w:ascii="Times New Roman" w:hAnsi="Times New Roman" w:cs="Times New Roman"/>
          <w:color w:val="0D0D0D" w:themeColor="text1" w:themeTint="F2"/>
          <w:sz w:val="28"/>
          <w:szCs w:val="28"/>
        </w:rPr>
        <w:t>6</w:t>
      </w:r>
      <w:r w:rsidRPr="00C83591">
        <w:rPr>
          <w:rFonts w:ascii="Times New Roman" w:hAnsi="Times New Roman" w:cs="Times New Roman"/>
          <w:color w:val="0D0D0D" w:themeColor="text1" w:themeTint="F2"/>
          <w:sz w:val="28"/>
          <w:szCs w:val="28"/>
        </w:rPr>
        <w:t xml:space="preserve"> годы;</w:t>
      </w:r>
    </w:p>
    <w:p w14:paraId="179A2177" w14:textId="7D4BEEAB" w:rsidR="002C3B94" w:rsidRPr="00C83591" w:rsidRDefault="003869C5" w:rsidP="00C83591">
      <w:pPr>
        <w:pStyle w:val="ConsPlusNormal"/>
        <w:spacing w:line="360" w:lineRule="atLeast"/>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II этап –</w:t>
      </w:r>
      <w:r w:rsidR="00101D82" w:rsidRPr="00C83591">
        <w:rPr>
          <w:rFonts w:ascii="Times New Roman" w:hAnsi="Times New Roman" w:cs="Times New Roman"/>
          <w:color w:val="0D0D0D" w:themeColor="text1" w:themeTint="F2"/>
          <w:sz w:val="28"/>
          <w:szCs w:val="28"/>
        </w:rPr>
        <w:t xml:space="preserve"> 2027</w:t>
      </w:r>
      <w:r w:rsidR="002C3B94" w:rsidRPr="00C83591">
        <w:rPr>
          <w:rFonts w:ascii="Times New Roman" w:hAnsi="Times New Roman" w:cs="Times New Roman"/>
          <w:color w:val="0D0D0D" w:themeColor="text1" w:themeTint="F2"/>
          <w:sz w:val="28"/>
          <w:szCs w:val="28"/>
        </w:rPr>
        <w:t>-20</w:t>
      </w:r>
      <w:r w:rsidR="00101D82" w:rsidRPr="00C83591">
        <w:rPr>
          <w:rFonts w:ascii="Times New Roman" w:hAnsi="Times New Roman" w:cs="Times New Roman"/>
          <w:color w:val="0D0D0D" w:themeColor="text1" w:themeTint="F2"/>
          <w:sz w:val="28"/>
          <w:szCs w:val="28"/>
        </w:rPr>
        <w:t>30</w:t>
      </w:r>
      <w:r w:rsidR="002C3B94" w:rsidRPr="00C83591">
        <w:rPr>
          <w:rFonts w:ascii="Times New Roman" w:hAnsi="Times New Roman" w:cs="Times New Roman"/>
          <w:color w:val="0D0D0D" w:themeColor="text1" w:themeTint="F2"/>
          <w:sz w:val="28"/>
          <w:szCs w:val="28"/>
        </w:rPr>
        <w:t xml:space="preserve"> годы.</w:t>
      </w:r>
    </w:p>
    <w:p w14:paraId="0F029435"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lastRenderedPageBreak/>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14:paraId="70FC7966" w14:textId="77777777" w:rsidR="002C3B94" w:rsidRPr="00C83591" w:rsidRDefault="002C3B94" w:rsidP="003869C5">
      <w:pPr>
        <w:pStyle w:val="ConsPlusNormal"/>
        <w:jc w:val="center"/>
        <w:rPr>
          <w:rFonts w:ascii="Times New Roman" w:hAnsi="Times New Roman" w:cs="Times New Roman"/>
          <w:color w:val="0D0D0D" w:themeColor="text1" w:themeTint="F2"/>
          <w:sz w:val="28"/>
          <w:szCs w:val="28"/>
        </w:rPr>
      </w:pPr>
    </w:p>
    <w:p w14:paraId="20CA32D5" w14:textId="77777777" w:rsidR="002C3B94" w:rsidRDefault="002C3B94" w:rsidP="003869C5">
      <w:pPr>
        <w:pStyle w:val="ConsPlusTitle"/>
        <w:jc w:val="center"/>
        <w:outlineLvl w:val="2"/>
        <w:rPr>
          <w:rFonts w:ascii="Times New Roman" w:hAnsi="Times New Roman" w:cs="Times New Roman"/>
          <w:b w:val="0"/>
          <w:color w:val="0D0D0D" w:themeColor="text1" w:themeTint="F2"/>
          <w:sz w:val="28"/>
          <w:szCs w:val="28"/>
        </w:rPr>
      </w:pPr>
      <w:r w:rsidRPr="00C83591">
        <w:rPr>
          <w:rFonts w:ascii="Times New Roman" w:hAnsi="Times New Roman" w:cs="Times New Roman"/>
          <w:b w:val="0"/>
          <w:color w:val="0D0D0D" w:themeColor="text1" w:themeTint="F2"/>
          <w:sz w:val="28"/>
          <w:szCs w:val="28"/>
        </w:rPr>
        <w:t>III. Система (перечень) программных мероприятий</w:t>
      </w:r>
    </w:p>
    <w:p w14:paraId="68C571FA" w14:textId="77777777" w:rsidR="003869C5" w:rsidRPr="00C83591" w:rsidRDefault="003869C5" w:rsidP="003869C5">
      <w:pPr>
        <w:pStyle w:val="ConsPlusTitle"/>
        <w:jc w:val="center"/>
        <w:outlineLvl w:val="2"/>
        <w:rPr>
          <w:rFonts w:ascii="Times New Roman" w:hAnsi="Times New Roman" w:cs="Times New Roman"/>
          <w:b w:val="0"/>
          <w:color w:val="0D0D0D" w:themeColor="text1" w:themeTint="F2"/>
          <w:sz w:val="28"/>
          <w:szCs w:val="28"/>
        </w:rPr>
      </w:pPr>
    </w:p>
    <w:p w14:paraId="70E6642C"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Реализация системы мероприятий Подпрограммы осуществляется по следующим направлениям:</w:t>
      </w:r>
    </w:p>
    <w:p w14:paraId="519DDACD"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1) нормативное, правовое и методологическое обеспечение реализации Подпрограммы;</w:t>
      </w:r>
    </w:p>
    <w:p w14:paraId="2FDFDD30"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2) финансовое обеспечение реализации Подпрограммы;</w:t>
      </w:r>
    </w:p>
    <w:p w14:paraId="3A3557CD"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3) организационное обеспечение реализации Подпрограммы.</w:t>
      </w:r>
    </w:p>
    <w:p w14:paraId="1338CF42"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Мероприятия по совершенствованию нормативной правовой базы включают в себя разработку нормативных правовых актов, связанных с механизмом реализации мероприятий Подпрограммы.</w:t>
      </w:r>
    </w:p>
    <w:p w14:paraId="0573DD30"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Основными мероприятиями по финансовому обеспечению реализации Подпрограммы являются:</w:t>
      </w:r>
    </w:p>
    <w:p w14:paraId="48F9357B"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 xml:space="preserve">1) разработка финансовых и экономических механизмов оказания государственной поддержки молодым семьям в улучшении </w:t>
      </w:r>
      <w:proofErr w:type="gramStart"/>
      <w:r w:rsidRPr="00C83591">
        <w:rPr>
          <w:rFonts w:ascii="Times New Roman" w:hAnsi="Times New Roman" w:cs="Times New Roman"/>
          <w:color w:val="0D0D0D" w:themeColor="text1" w:themeTint="F2"/>
          <w:sz w:val="28"/>
          <w:szCs w:val="28"/>
        </w:rPr>
        <w:t>жилищных условий</w:t>
      </w:r>
      <w:proofErr w:type="gramEnd"/>
      <w:r w:rsidRPr="00C83591">
        <w:rPr>
          <w:rFonts w:ascii="Times New Roman" w:hAnsi="Times New Roman" w:cs="Times New Roman"/>
          <w:color w:val="0D0D0D" w:themeColor="text1" w:themeTint="F2"/>
          <w:sz w:val="28"/>
          <w:szCs w:val="28"/>
        </w:rPr>
        <w:t xml:space="preserve"> и подготовка необходимых технико-экономических обоснований и расчетов при разработке проектов республиканского бюджета на соответствующий год и плановый период;</w:t>
      </w:r>
    </w:p>
    <w:p w14:paraId="1B858E9F"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2) предоставление молодым семьям, а также семьям, имеющим трех и более детей, социальных выплат на приобретение (строительство) жилья.</w:t>
      </w:r>
    </w:p>
    <w:p w14:paraId="6DBD228E"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Организационные мероприятия на республиканском уровне предусматривают:</w:t>
      </w:r>
    </w:p>
    <w:p w14:paraId="0BE395A7"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1) подготовку документов и участие в конкурсном отборе для получения средств из федерального бюджета;</w:t>
      </w:r>
    </w:p>
    <w:p w14:paraId="34F0E915"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2) 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информационной базы данных об участниках Подпрограммы по Республике Тыва;</w:t>
      </w:r>
    </w:p>
    <w:p w14:paraId="192A9410"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3) определение ежегодно объема бюджетных ассигнований, выделяемых из республиканского бюджета Республики Тыва на реализацию мероприятий Подпрограммы;</w:t>
      </w:r>
    </w:p>
    <w:p w14:paraId="117EDD97" w14:textId="2B03ACEB"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 xml:space="preserve">4) отбор муниципальных образований Республики Тыва для участия в Подпрограмме и распределение между ними субсидий в соответствии с Порядком отбора муниципальных образований Республики Тыва и распределения между ними субсидий в рамках реализации </w:t>
      </w:r>
      <w:hyperlink w:anchor="P1256" w:tooltip="ПОДПРОГРАММА">
        <w:r w:rsidRPr="00C83591">
          <w:rPr>
            <w:rFonts w:ascii="Times New Roman" w:hAnsi="Times New Roman" w:cs="Times New Roman"/>
            <w:color w:val="0D0D0D" w:themeColor="text1" w:themeTint="F2"/>
            <w:sz w:val="28"/>
            <w:szCs w:val="28"/>
          </w:rPr>
          <w:t>подпрограммы</w:t>
        </w:r>
      </w:hyperlink>
      <w:r w:rsidRPr="00C83591">
        <w:rPr>
          <w:rFonts w:ascii="Times New Roman" w:hAnsi="Times New Roman" w:cs="Times New Roman"/>
          <w:color w:val="0D0D0D" w:themeColor="text1" w:themeTint="F2"/>
          <w:sz w:val="28"/>
          <w:szCs w:val="28"/>
        </w:rPr>
        <w:t xml:space="preserve"> </w:t>
      </w:r>
      <w:r w:rsidR="00094F71" w:rsidRPr="00C83591">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Обеспечение жильем молодых семей в Республике Тыва</w:t>
      </w:r>
      <w:r w:rsidR="00094F71" w:rsidRPr="00C83591">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 предусмотренным приложением к настоящей Подпрограмме;</w:t>
      </w:r>
    </w:p>
    <w:p w14:paraId="4B07B109"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 xml:space="preserve">5) отбор банков в соответствии с установленными на федеральном уровне критериями для обслуживания средств, предоставляемых в качестве социальных выплат </w:t>
      </w:r>
      <w:r w:rsidRPr="00C83591">
        <w:rPr>
          <w:rFonts w:ascii="Times New Roman" w:hAnsi="Times New Roman" w:cs="Times New Roman"/>
          <w:color w:val="0D0D0D" w:themeColor="text1" w:themeTint="F2"/>
          <w:sz w:val="28"/>
          <w:szCs w:val="28"/>
        </w:rPr>
        <w:lastRenderedPageBreak/>
        <w:t>молодым семьям;</w:t>
      </w:r>
    </w:p>
    <w:p w14:paraId="011F958B" w14:textId="3B4FE49D"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 xml:space="preserve">6) отбор уполномоченных организаций, осуществляющих предоставление для молодых семей - участников Подпрограммы </w:t>
      </w:r>
      <w:r w:rsidR="003869C5">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 xml:space="preserve"> стандартного жилья (при необходимости);</w:t>
      </w:r>
    </w:p>
    <w:p w14:paraId="33B89EDC"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7) осуществление контроля за реализацией Подпрограммы на региональном и муниципальном уровнях в пределах своих полномочий;</w:t>
      </w:r>
    </w:p>
    <w:p w14:paraId="4CB31B97"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8) обеспечение освещения целей и задач, механизмов реализации Подпрограммы в средствах массовой информации;</w:t>
      </w:r>
    </w:p>
    <w:p w14:paraId="0E3641A5" w14:textId="072641E1"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 xml:space="preserve">9) формирование сводного списка молодых семей, а также семей, имеющих трех и более детей, </w:t>
      </w:r>
      <w:r w:rsidR="003869C5">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 xml:space="preserve"> участников Подпрограммы, изъявивших желание получить социальную выплату в планируемом году, утверждение списка молодых семей-претендентов на получение социальной выплаты в планируемом году в установленном порядке;</w:t>
      </w:r>
    </w:p>
    <w:p w14:paraId="52810133"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10) проведение мониторинга реализации Подпрограммы на региональном уровне, подготовка информационно-аналитических и отчетных материалов для представления в Министерство строительства Российской Федерации.</w:t>
      </w:r>
    </w:p>
    <w:p w14:paraId="42D6D956"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Организационные мероприятия на муниципальном уровне предусматривают:</w:t>
      </w:r>
    </w:p>
    <w:p w14:paraId="475C7EC0" w14:textId="77777777"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1) разработку и утверждение муниципальной программы, направленной на обеспечение жильем молодых семей;</w:t>
      </w:r>
    </w:p>
    <w:p w14:paraId="7D453EFA" w14:textId="4E112E83" w:rsidR="002C3B94" w:rsidRPr="00C83591" w:rsidRDefault="002C3B94"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2) признание молодых семей нуждающимися в улучшении жилищных условий в порядке,</w:t>
      </w:r>
      <w:r w:rsidR="003F412B" w:rsidRPr="00C83591">
        <w:rPr>
          <w:rFonts w:ascii="Times New Roman" w:hAnsi="Times New Roman" w:cs="Times New Roman"/>
          <w:color w:val="0D0D0D" w:themeColor="text1" w:themeTint="F2"/>
          <w:sz w:val="28"/>
          <w:szCs w:val="28"/>
        </w:rPr>
        <w:t xml:space="preserve"> установленном законодательством;</w:t>
      </w:r>
    </w:p>
    <w:p w14:paraId="1409A15C"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3) формирование списков молодых семей, а также семей, имеющих трех и более детей, для участия в Подпрограмме;</w:t>
      </w:r>
    </w:p>
    <w:p w14:paraId="50800FED"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4) определение ежегодно объема бюджетных ассигнований, выделяемых из местного бюджета на реализацию мероприятий Подпрограммы;</w:t>
      </w:r>
    </w:p>
    <w:p w14:paraId="5BEFD834"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5) выдачу молодым семьям в установленном порядке свидетельств о праве на получение социальной выплаты исходя из объемов бюджетных ассигнований, предусмотренных на эти цели в местном бюджете, в том числе за счет субсидий из бюджета республики;</w:t>
      </w:r>
    </w:p>
    <w:p w14:paraId="1B462C51" w14:textId="06881071"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 xml:space="preserve">6) обеспечение размещения информации о предоставляемых социальных выплатах молодым семьям для улучшения жилищных условий в единой государственной информационной системе </w:t>
      </w:r>
      <w:r w:rsidR="003869C5">
        <w:rPr>
          <w:rFonts w:ascii="Times New Roman" w:hAnsi="Times New Roman" w:cs="Times New Roman"/>
          <w:color w:val="0D0D0D" w:themeColor="text1" w:themeTint="F2"/>
          <w:sz w:val="28"/>
          <w:szCs w:val="28"/>
        </w:rPr>
        <w:t>социального обеспечения (далее –</w:t>
      </w:r>
      <w:r w:rsidRPr="00C83591">
        <w:rPr>
          <w:rFonts w:ascii="Times New Roman" w:hAnsi="Times New Roman" w:cs="Times New Roman"/>
          <w:color w:val="0D0D0D" w:themeColor="text1" w:themeTint="F2"/>
          <w:sz w:val="28"/>
          <w:szCs w:val="28"/>
        </w:rPr>
        <w:t xml:space="preserve"> ЕГИССО) согласно порядку и объему, установленным Правительством Российской Федерации, и в соответствии с форматами, установленными оператором ЕГИССО.</w:t>
      </w:r>
    </w:p>
    <w:p w14:paraId="6E1EE8B4" w14:textId="77777777" w:rsidR="003F412B" w:rsidRPr="00C83591" w:rsidRDefault="003F412B" w:rsidP="003869C5">
      <w:pPr>
        <w:pStyle w:val="ConsPlusNormal"/>
        <w:jc w:val="center"/>
        <w:rPr>
          <w:rFonts w:ascii="Times New Roman" w:hAnsi="Times New Roman" w:cs="Times New Roman"/>
          <w:color w:val="0D0D0D" w:themeColor="text1" w:themeTint="F2"/>
          <w:sz w:val="28"/>
          <w:szCs w:val="28"/>
        </w:rPr>
      </w:pPr>
    </w:p>
    <w:p w14:paraId="32D233F5" w14:textId="77777777" w:rsidR="003F412B" w:rsidRPr="00C83591" w:rsidRDefault="003F412B" w:rsidP="003869C5">
      <w:pPr>
        <w:pStyle w:val="ConsPlusTitle"/>
        <w:jc w:val="center"/>
        <w:outlineLvl w:val="2"/>
        <w:rPr>
          <w:rFonts w:ascii="Times New Roman" w:hAnsi="Times New Roman" w:cs="Times New Roman"/>
          <w:b w:val="0"/>
          <w:color w:val="0D0D0D" w:themeColor="text1" w:themeTint="F2"/>
          <w:sz w:val="28"/>
          <w:szCs w:val="28"/>
        </w:rPr>
      </w:pPr>
      <w:r w:rsidRPr="00C83591">
        <w:rPr>
          <w:rFonts w:ascii="Times New Roman" w:hAnsi="Times New Roman" w:cs="Times New Roman"/>
          <w:b w:val="0"/>
          <w:color w:val="0D0D0D" w:themeColor="text1" w:themeTint="F2"/>
          <w:sz w:val="28"/>
          <w:szCs w:val="28"/>
        </w:rPr>
        <w:t>IV. Обоснование финансовых и материальных затрат</w:t>
      </w:r>
    </w:p>
    <w:p w14:paraId="45200D81" w14:textId="77777777" w:rsidR="003F412B" w:rsidRPr="00C83591" w:rsidRDefault="003F412B" w:rsidP="003869C5">
      <w:pPr>
        <w:pStyle w:val="ConsPlusNormal"/>
        <w:jc w:val="center"/>
        <w:rPr>
          <w:rFonts w:ascii="Times New Roman" w:hAnsi="Times New Roman" w:cs="Times New Roman"/>
          <w:color w:val="0D0D0D" w:themeColor="text1" w:themeTint="F2"/>
          <w:sz w:val="28"/>
          <w:szCs w:val="28"/>
        </w:rPr>
      </w:pPr>
    </w:p>
    <w:p w14:paraId="79B2DCFC"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Основными источниками финансирования Подпрограммы являются:</w:t>
      </w:r>
    </w:p>
    <w:p w14:paraId="5DD4A88E"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 xml:space="preserve">средства федерального бюджета, предоставляемые по результатам участия Республики Тыва в конкурсном отборе субъектов Российской Федерации для участия в </w:t>
      </w:r>
      <w:r w:rsidRPr="00C83591">
        <w:rPr>
          <w:rFonts w:ascii="Times New Roman" w:hAnsi="Times New Roman" w:cs="Times New Roman"/>
          <w:color w:val="0D0D0D" w:themeColor="text1" w:themeTint="F2"/>
          <w:sz w:val="28"/>
          <w:szCs w:val="28"/>
        </w:rPr>
        <w:lastRenderedPageBreak/>
        <w:t>планируемом году в реализации Подпрограммы;</w:t>
      </w:r>
    </w:p>
    <w:p w14:paraId="425336EA"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средства республиканского и местных бюджетов;</w:t>
      </w:r>
    </w:p>
    <w:p w14:paraId="0D6E74FF"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средства кредитов или займов, предоставляемых любыми организациями и (или) физическими лицами молодым семьям на приобретение жилого помещения (строительство жилого дома, уплаты цены договора участия в долевом строительстве);</w:t>
      </w:r>
    </w:p>
    <w:p w14:paraId="618B00C6"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собственные средства молодых семей и средства материнского (семейного) капитала.</w:t>
      </w:r>
    </w:p>
    <w:p w14:paraId="011B6A1C"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Ресурсное обеспечение Подпрограммы подлежит корректировке по мере изменения макроэкономических параметров (индикаторы состояния экономики, состояние республиканского бюджета и бюджетов муниципальных образований, количество участников Подпрограммы) и в соответствии с результатами исполнения Подпрограммы по итогам каждого года.</w:t>
      </w:r>
    </w:p>
    <w:p w14:paraId="13C26614" w14:textId="77777777" w:rsidR="003F412B" w:rsidRPr="00C83591" w:rsidRDefault="003F412B" w:rsidP="003869C5">
      <w:pPr>
        <w:pStyle w:val="ConsPlusNormal"/>
        <w:jc w:val="center"/>
        <w:rPr>
          <w:rFonts w:ascii="Times New Roman" w:hAnsi="Times New Roman" w:cs="Times New Roman"/>
          <w:color w:val="0D0D0D" w:themeColor="text1" w:themeTint="F2"/>
          <w:sz w:val="28"/>
          <w:szCs w:val="28"/>
        </w:rPr>
      </w:pPr>
    </w:p>
    <w:p w14:paraId="23D2BFB2" w14:textId="77777777" w:rsidR="003F412B" w:rsidRPr="00C83591" w:rsidRDefault="003F412B" w:rsidP="003869C5">
      <w:pPr>
        <w:pStyle w:val="ConsPlusTitle"/>
        <w:jc w:val="center"/>
        <w:outlineLvl w:val="2"/>
        <w:rPr>
          <w:rFonts w:ascii="Times New Roman" w:hAnsi="Times New Roman" w:cs="Times New Roman"/>
          <w:b w:val="0"/>
          <w:color w:val="0D0D0D" w:themeColor="text1" w:themeTint="F2"/>
          <w:sz w:val="28"/>
          <w:szCs w:val="28"/>
        </w:rPr>
      </w:pPr>
      <w:r w:rsidRPr="00C83591">
        <w:rPr>
          <w:rFonts w:ascii="Times New Roman" w:hAnsi="Times New Roman" w:cs="Times New Roman"/>
          <w:b w:val="0"/>
          <w:color w:val="0D0D0D" w:themeColor="text1" w:themeTint="F2"/>
          <w:sz w:val="28"/>
          <w:szCs w:val="28"/>
        </w:rPr>
        <w:t>V. Трудовые ресурсы</w:t>
      </w:r>
    </w:p>
    <w:p w14:paraId="6710D801" w14:textId="77777777" w:rsidR="003F412B" w:rsidRPr="00C83591" w:rsidRDefault="003F412B" w:rsidP="003869C5">
      <w:pPr>
        <w:pStyle w:val="ConsPlusNormal"/>
        <w:jc w:val="center"/>
        <w:rPr>
          <w:rFonts w:ascii="Times New Roman" w:hAnsi="Times New Roman" w:cs="Times New Roman"/>
          <w:color w:val="0D0D0D" w:themeColor="text1" w:themeTint="F2"/>
          <w:sz w:val="28"/>
          <w:szCs w:val="28"/>
        </w:rPr>
      </w:pPr>
    </w:p>
    <w:p w14:paraId="0C3B99BC"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Для реализации и решения задач Программы привлекаются работники органов исполнительной власти Республики Тыва и органов местного самоуправления, осуществляющие разработку и исполнение Подпрограммы.</w:t>
      </w:r>
    </w:p>
    <w:p w14:paraId="65858ABA"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К реализации мероприятий также будут привлечены уполномоченные организации по предоставлению стандартного жилья и банки, отобранные в соответствии с установленными на федеральном уровне критериями.</w:t>
      </w:r>
    </w:p>
    <w:p w14:paraId="4F27DBB5"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При реализации Программы создание новых рабочих мест не предусматривается.</w:t>
      </w:r>
    </w:p>
    <w:p w14:paraId="47249C4D" w14:textId="77777777" w:rsidR="003F412B" w:rsidRPr="00C83591" w:rsidRDefault="003F412B" w:rsidP="003869C5">
      <w:pPr>
        <w:pStyle w:val="ConsPlusNormal"/>
        <w:jc w:val="center"/>
        <w:rPr>
          <w:rFonts w:ascii="Times New Roman" w:hAnsi="Times New Roman" w:cs="Times New Roman"/>
          <w:color w:val="0D0D0D" w:themeColor="text1" w:themeTint="F2"/>
          <w:sz w:val="28"/>
          <w:szCs w:val="28"/>
        </w:rPr>
      </w:pPr>
    </w:p>
    <w:p w14:paraId="628CFEE0" w14:textId="77777777" w:rsidR="003F412B" w:rsidRPr="00C83591" w:rsidRDefault="003F412B" w:rsidP="003869C5">
      <w:pPr>
        <w:pStyle w:val="ConsPlusTitle"/>
        <w:jc w:val="center"/>
        <w:outlineLvl w:val="2"/>
        <w:rPr>
          <w:rFonts w:ascii="Times New Roman" w:hAnsi="Times New Roman" w:cs="Times New Roman"/>
          <w:b w:val="0"/>
          <w:color w:val="0D0D0D" w:themeColor="text1" w:themeTint="F2"/>
          <w:sz w:val="28"/>
          <w:szCs w:val="28"/>
        </w:rPr>
      </w:pPr>
      <w:r w:rsidRPr="00C83591">
        <w:rPr>
          <w:rFonts w:ascii="Times New Roman" w:hAnsi="Times New Roman" w:cs="Times New Roman"/>
          <w:b w:val="0"/>
          <w:color w:val="0D0D0D" w:themeColor="text1" w:themeTint="F2"/>
          <w:sz w:val="28"/>
          <w:szCs w:val="28"/>
        </w:rPr>
        <w:t>VI. Механизм реализации Подпрограммы</w:t>
      </w:r>
    </w:p>
    <w:p w14:paraId="561ACD76" w14:textId="77777777" w:rsidR="003F412B" w:rsidRPr="00C83591" w:rsidRDefault="003F412B" w:rsidP="003869C5">
      <w:pPr>
        <w:pStyle w:val="ConsPlusNormal"/>
        <w:jc w:val="center"/>
        <w:rPr>
          <w:rFonts w:ascii="Times New Roman" w:hAnsi="Times New Roman" w:cs="Times New Roman"/>
          <w:color w:val="0D0D0D" w:themeColor="text1" w:themeTint="F2"/>
          <w:sz w:val="28"/>
          <w:szCs w:val="28"/>
        </w:rPr>
      </w:pPr>
    </w:p>
    <w:p w14:paraId="26C0FB7E" w14:textId="457FA9DF"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 xml:space="preserve">Механизм реализации Подпрограммы предполагает оказание государственной поддержки молодым семьям, а также семьям, имеющим трех и более детей, </w:t>
      </w:r>
      <w:r w:rsidR="003869C5">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 xml:space="preserve"> участникам Подпрограммы</w:t>
      </w:r>
      <w:r w:rsidR="003869C5">
        <w:rPr>
          <w:rFonts w:ascii="Times New Roman" w:hAnsi="Times New Roman" w:cs="Times New Roman"/>
          <w:color w:val="0D0D0D" w:themeColor="text1" w:themeTint="F2"/>
          <w:sz w:val="28"/>
          <w:szCs w:val="28"/>
        </w:rPr>
        <w:t xml:space="preserve"> –</w:t>
      </w:r>
      <w:r w:rsidRPr="00C83591">
        <w:rPr>
          <w:rFonts w:ascii="Times New Roman" w:hAnsi="Times New Roman" w:cs="Times New Roman"/>
          <w:color w:val="0D0D0D" w:themeColor="text1" w:themeTint="F2"/>
          <w:sz w:val="28"/>
          <w:szCs w:val="28"/>
        </w:rPr>
        <w:t xml:space="preserve"> в улучшении жилищных условий путем предоставления им социальных выплат.</w:t>
      </w:r>
    </w:p>
    <w:p w14:paraId="0BFAB38B" w14:textId="41200734"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 xml:space="preserve">Социальная выплата на приобретение (строительство) жилого помещения предоставляется и используется в соответствии с порядком предоставления молодым семьям, а также семьям, имеющим трех и более детей, социальных выплат на приобретение жилья в соответствии с </w:t>
      </w:r>
      <w:hyperlink r:id="rId20" w:tooltip="Постановление Правительства РФ от 17.12.2010 N 1050 (ред. от 17.10.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
        <w:r w:rsidRPr="00C83591">
          <w:rPr>
            <w:rFonts w:ascii="Times New Roman" w:hAnsi="Times New Roman" w:cs="Times New Roman"/>
            <w:color w:val="0D0D0D" w:themeColor="text1" w:themeTint="F2"/>
            <w:sz w:val="28"/>
            <w:szCs w:val="28"/>
          </w:rPr>
          <w:t>Правилами</w:t>
        </w:r>
      </w:hyperlink>
      <w:r w:rsidRPr="00C83591">
        <w:rPr>
          <w:rFonts w:ascii="Times New Roman" w:hAnsi="Times New Roman" w:cs="Times New Roman"/>
          <w:color w:val="0D0D0D" w:themeColor="text1" w:themeTint="F2"/>
          <w:sz w:val="28"/>
          <w:szCs w:val="28"/>
        </w:rPr>
        <w:t xml:space="preserve"> предоставления молодым семьям социальных выплат на приобретение (строительство) жилья и их использования, приведенными в постановлении Правительства Российской Федерации от 17 декаб</w:t>
      </w:r>
      <w:r w:rsidR="003869C5">
        <w:rPr>
          <w:rFonts w:ascii="Times New Roman" w:hAnsi="Times New Roman" w:cs="Times New Roman"/>
          <w:color w:val="0D0D0D" w:themeColor="text1" w:themeTint="F2"/>
          <w:sz w:val="28"/>
          <w:szCs w:val="28"/>
        </w:rPr>
        <w:t>ря 2010 г. №</w:t>
      </w:r>
      <w:r w:rsidRPr="00C83591">
        <w:rPr>
          <w:rFonts w:ascii="Times New Roman" w:hAnsi="Times New Roman" w:cs="Times New Roman"/>
          <w:color w:val="0D0D0D" w:themeColor="text1" w:themeTint="F2"/>
          <w:sz w:val="28"/>
          <w:szCs w:val="28"/>
        </w:rPr>
        <w:t xml:space="preserve"> 1050 </w:t>
      </w:r>
      <w:r w:rsidR="00094F71" w:rsidRPr="00C83591">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 xml:space="preserve">О реализации отдельных мероприятий государственной программы Российской Федерации </w:t>
      </w:r>
      <w:r w:rsidR="00094F71" w:rsidRPr="00C83591">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Обеспечение доступным жильем и коммунальными услугами граждан Российской Федерации</w:t>
      </w:r>
      <w:r w:rsidR="00094F71" w:rsidRPr="00C83591">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w:t>
      </w:r>
    </w:p>
    <w:p w14:paraId="2BC68A1A" w14:textId="65887290"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lastRenderedPageBreak/>
        <w:t xml:space="preserve">Условием предоставления социальной выплаты является наличие у молодой семьи помимо права на получение средств социальной </w:t>
      </w:r>
      <w:r w:rsidR="003869C5">
        <w:rPr>
          <w:rFonts w:ascii="Times New Roman" w:hAnsi="Times New Roman" w:cs="Times New Roman"/>
          <w:color w:val="0D0D0D" w:themeColor="text1" w:themeTint="F2"/>
          <w:sz w:val="28"/>
          <w:szCs w:val="28"/>
        </w:rPr>
        <w:t>выплаты дополнительных средств –</w:t>
      </w:r>
      <w:r w:rsidRPr="00C83591">
        <w:rPr>
          <w:rFonts w:ascii="Times New Roman" w:hAnsi="Times New Roman" w:cs="Times New Roman"/>
          <w:color w:val="0D0D0D" w:themeColor="text1" w:themeTint="F2"/>
          <w:sz w:val="28"/>
          <w:szCs w:val="28"/>
        </w:rPr>
        <w:t xml:space="preserve">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а также семей, имеющей трех и более детей, также могут быть использованы средства (часть средств) материнского (семейного) капитала.</w:t>
      </w:r>
    </w:p>
    <w:p w14:paraId="7AACE088" w14:textId="70D6797C"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w:t>
      </w:r>
      <w:r w:rsidR="001132BE">
        <w:rPr>
          <w:rFonts w:ascii="Times New Roman" w:hAnsi="Times New Roman" w:cs="Times New Roman"/>
          <w:color w:val="0D0D0D" w:themeColor="text1" w:themeTint="F2"/>
          <w:sz w:val="28"/>
          <w:szCs w:val="28"/>
        </w:rPr>
        <w:t>видуального жилого дома (далее –</w:t>
      </w:r>
      <w:r w:rsidRPr="00C83591">
        <w:rPr>
          <w:rFonts w:ascii="Times New Roman" w:hAnsi="Times New Roman" w:cs="Times New Roman"/>
          <w:color w:val="0D0D0D" w:themeColor="text1" w:themeTint="F2"/>
          <w:sz w:val="28"/>
          <w:szCs w:val="28"/>
        </w:rPr>
        <w:t xml:space="preserve"> свидетельство), которое выдается органом местного самоуправления, принявшим решение об участии молодой семьи в Подпрограмме. Полученное свидетельство сдается его владельцем в банк, отобранный ответственным исполнителем Подпрограммы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w:t>
      </w:r>
      <w:r w:rsidR="001132BE">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 xml:space="preserve"> владелец свидетельства заключает договор банковского счета с банком по месту приобретения жилья.</w:t>
      </w:r>
    </w:p>
    <w:p w14:paraId="552EC07C" w14:textId="63F63C0C"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 xml:space="preserve">Молодая семья </w:t>
      </w:r>
      <w:r w:rsidR="001132BE">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 xml:space="preserve"> владелец свидетельства </w:t>
      </w:r>
      <w:r w:rsidR="001132BE">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 xml:space="preserve"> может получить ипотечный жилищный кредит в банке, отобранном для участия в Подпрограмме, в котором открыт банковский счет.</w:t>
      </w:r>
    </w:p>
    <w:p w14:paraId="7D9B3148"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Отбор банков для участия в реализации Подпрограммы будет осуществляться ответственным исполнителем Подпрограммы. Критерии отбора банков будут определяться Министерством строительства Российской Федерации совместно с Центральным банком Российской Федерации.</w:t>
      </w:r>
    </w:p>
    <w:p w14:paraId="397430C2" w14:textId="46200574"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 xml:space="preserve">Социальная выплата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республиканского бюджета Республики Тыва, в соответствии с </w:t>
      </w:r>
      <w:hyperlink r:id="rId21" w:tooltip="Постановление Правительства РФ от 17.12.2010 N 1050 (ред. от 17.10.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
        <w:r w:rsidRPr="00C83591">
          <w:rPr>
            <w:rFonts w:ascii="Times New Roman" w:hAnsi="Times New Roman" w:cs="Times New Roman"/>
            <w:color w:val="0D0D0D" w:themeColor="text1" w:themeTint="F2"/>
            <w:sz w:val="28"/>
            <w:szCs w:val="28"/>
          </w:rPr>
          <w:t>Правилами</w:t>
        </w:r>
      </w:hyperlink>
      <w:r w:rsidRPr="00C83591">
        <w:rPr>
          <w:rFonts w:ascii="Times New Roman" w:hAnsi="Times New Roman" w:cs="Times New Roman"/>
          <w:color w:val="0D0D0D" w:themeColor="text1" w:themeTint="F2"/>
          <w:sz w:val="28"/>
          <w:szCs w:val="28"/>
        </w:rPr>
        <w:t xml:space="preserve"> предоставления молодым семьям социальных выплат на приобретение (строительство) жилья и их использования, приведенными в постановлении Правительства Российской Федерации от 17 декабря 2010 г. </w:t>
      </w:r>
      <w:r w:rsidR="001132BE">
        <w:rPr>
          <w:rFonts w:ascii="Times New Roman" w:hAnsi="Times New Roman" w:cs="Times New Roman"/>
          <w:color w:val="0D0D0D" w:themeColor="text1" w:themeTint="F2"/>
          <w:sz w:val="28"/>
          <w:szCs w:val="28"/>
        </w:rPr>
        <w:br/>
        <w:t>№</w:t>
      </w:r>
      <w:r w:rsidRPr="00C83591">
        <w:rPr>
          <w:rFonts w:ascii="Times New Roman" w:hAnsi="Times New Roman" w:cs="Times New Roman"/>
          <w:color w:val="0D0D0D" w:themeColor="text1" w:themeTint="F2"/>
          <w:sz w:val="28"/>
          <w:szCs w:val="28"/>
        </w:rPr>
        <w:t xml:space="preserve"> 1050 </w:t>
      </w:r>
      <w:r w:rsidR="00094F71" w:rsidRPr="00C83591">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 xml:space="preserve">О реализации отдельных мероприятий государственной программы Российской Федерации </w:t>
      </w:r>
      <w:r w:rsidR="00094F71" w:rsidRPr="00C83591">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Обеспечение доступным жильем и коммунальными услугами граждан Российской Федерации</w:t>
      </w:r>
      <w:r w:rsidR="00094F71" w:rsidRPr="00C83591">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w:t>
      </w:r>
    </w:p>
    <w:p w14:paraId="397F4444"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 xml:space="preserve">Предоставление субсидий из республиканского бюджета бюджетам органов местного самоуправления на </w:t>
      </w:r>
      <w:proofErr w:type="spellStart"/>
      <w:r w:rsidRPr="00C83591">
        <w:rPr>
          <w:rFonts w:ascii="Times New Roman" w:hAnsi="Times New Roman" w:cs="Times New Roman"/>
          <w:color w:val="0D0D0D" w:themeColor="text1" w:themeTint="F2"/>
          <w:sz w:val="28"/>
          <w:szCs w:val="28"/>
        </w:rPr>
        <w:t>софинансирование</w:t>
      </w:r>
      <w:proofErr w:type="spellEnd"/>
      <w:r w:rsidRPr="00C83591">
        <w:rPr>
          <w:rFonts w:ascii="Times New Roman" w:hAnsi="Times New Roman" w:cs="Times New Roman"/>
          <w:color w:val="0D0D0D" w:themeColor="text1" w:themeTint="F2"/>
          <w:sz w:val="28"/>
          <w:szCs w:val="28"/>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будет осуществляться комиссией, ежегодно создаваемой распоряжением Министерства строительства Республики Тыва.</w:t>
      </w:r>
    </w:p>
    <w:p w14:paraId="31200E92" w14:textId="5EADF766"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lastRenderedPageBreak/>
        <w:t xml:space="preserve">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участие в </w:t>
      </w:r>
      <w:proofErr w:type="spellStart"/>
      <w:r w:rsidRPr="00C83591">
        <w:rPr>
          <w:rFonts w:ascii="Times New Roman" w:hAnsi="Times New Roman" w:cs="Times New Roman"/>
          <w:color w:val="0D0D0D" w:themeColor="text1" w:themeTint="F2"/>
          <w:sz w:val="28"/>
          <w:szCs w:val="28"/>
        </w:rPr>
        <w:t>софинансировании</w:t>
      </w:r>
      <w:proofErr w:type="spellEnd"/>
      <w:r w:rsidRPr="00C83591">
        <w:rPr>
          <w:rFonts w:ascii="Times New Roman" w:hAnsi="Times New Roman" w:cs="Times New Roman"/>
          <w:color w:val="0D0D0D" w:themeColor="text1" w:themeTint="F2"/>
          <w:sz w:val="28"/>
          <w:szCs w:val="28"/>
        </w:rPr>
        <w:t xml:space="preserve"> предоставления социальных выплат, предоставление материально-технических ресурсов на строительство жилья для молодых семей, а также семей, имеющих трех и более детей, </w:t>
      </w:r>
      <w:r w:rsidR="001132BE">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 xml:space="preserve">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местного самоуправления в порядке, устанавливаемом нормативными правовыми актами Республики Тыва.</w:t>
      </w:r>
    </w:p>
    <w:p w14:paraId="299B16F2"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Исполнители Подпрограммы, ответственные за ее реализацию, представляют в Министерство строительства Республики Тыва ежемесячно, до 3 числа, информацию об исполнении мероприятий и освоенных денежных средствах, выделяемых исполнителям мероприятий из соответствующих бюджетов, нарастающим итогом и в целом за отчетный год.</w:t>
      </w:r>
    </w:p>
    <w:p w14:paraId="57FBA7AF" w14:textId="77777777" w:rsidR="003F412B"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Министерство строительства Республики Тыва до 5 числа месяца, следующего за отчетным периодом, формирует статистическую, справочную и аналитическую информацию о реализации Подпрограммы, а также эффективности использования финансовых средств.</w:t>
      </w:r>
    </w:p>
    <w:p w14:paraId="52F8ED8E" w14:textId="77777777" w:rsidR="001132BE" w:rsidRPr="00C83591" w:rsidRDefault="001132BE" w:rsidP="00C83591">
      <w:pPr>
        <w:pStyle w:val="ConsPlusNormal"/>
        <w:spacing w:line="360" w:lineRule="atLeast"/>
        <w:ind w:firstLine="709"/>
        <w:jc w:val="both"/>
        <w:rPr>
          <w:rFonts w:ascii="Times New Roman" w:hAnsi="Times New Roman" w:cs="Times New Roman"/>
          <w:color w:val="0D0D0D" w:themeColor="text1" w:themeTint="F2"/>
          <w:sz w:val="28"/>
          <w:szCs w:val="28"/>
        </w:rPr>
      </w:pPr>
    </w:p>
    <w:p w14:paraId="3EEA6432"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Государственный заказчик Подпрограммы действует на основании договоров, заключаемых с уполномоченными организациями и органами местного самоуправления, в которых определяются взаимные права и обязанности сторон по выполнению мероприятий по предоставлению молодым семьям социальных выплат на приобретение жилья.</w:t>
      </w:r>
    </w:p>
    <w:p w14:paraId="4112A183"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Ответственный исполнитель Подпрограммы осуществляет:</w:t>
      </w:r>
    </w:p>
    <w:p w14:paraId="02CB0625"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общее управление выполнением Подпрограммы;</w:t>
      </w:r>
    </w:p>
    <w:p w14:paraId="41B76DF7"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прием от органов местного самоуправления заявок на участие в Подпрограмме;</w:t>
      </w:r>
    </w:p>
    <w:p w14:paraId="3502833C"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контроль за деятельностью уполномоченных организаций и органов местного самоуправления, а также юридических лиц, участвующих в реализации Подпрограммы;</w:t>
      </w:r>
    </w:p>
    <w:p w14:paraId="3C7171DC"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перечисление в бюджеты муниципальных образований Республики Тыва субсидий из республиканского бюджета для предоставления социальных выплат молодым семьям;</w:t>
      </w:r>
    </w:p>
    <w:p w14:paraId="6729CF53"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контроль за целевым использованием средств из республиканского бюджета, предоставленных в виде субсидии бюджетам муниципальных образований;</w:t>
      </w:r>
    </w:p>
    <w:p w14:paraId="4A038B27"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организацию мониторинга и оценки эффективности результатов реализации мероприятий Подпрограммы и соответствия результатов целевым индикаторам;</w:t>
      </w:r>
    </w:p>
    <w:p w14:paraId="04FE3582"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проведение в средствах массовой информации информационно-разъяснительной работы по вопросам реализации Подпрограммы.</w:t>
      </w:r>
    </w:p>
    <w:p w14:paraId="275763A4"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lastRenderedPageBreak/>
        <w:t>Контроль за реализацией Подпрограммы осуществляется по следующим показателям:</w:t>
      </w:r>
    </w:p>
    <w:p w14:paraId="5E9652E2"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количество свидетельств, выданных молодым семьям, и сумма средств, предусмотренных на их оплату;</w:t>
      </w:r>
    </w:p>
    <w:p w14:paraId="47F68CCE"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количество оплаченных свидетельств и размер средств, направленных на их оплату.</w:t>
      </w:r>
    </w:p>
    <w:p w14:paraId="58849978" w14:textId="77777777" w:rsidR="003F412B" w:rsidRPr="00C83591" w:rsidRDefault="003F412B" w:rsidP="001132BE">
      <w:pPr>
        <w:pStyle w:val="ConsPlusNormal"/>
        <w:jc w:val="center"/>
        <w:rPr>
          <w:rFonts w:ascii="Times New Roman" w:hAnsi="Times New Roman" w:cs="Times New Roman"/>
          <w:color w:val="0D0D0D" w:themeColor="text1" w:themeTint="F2"/>
          <w:sz w:val="28"/>
          <w:szCs w:val="28"/>
        </w:rPr>
      </w:pPr>
    </w:p>
    <w:p w14:paraId="72007A3D" w14:textId="77777777" w:rsidR="003F412B" w:rsidRPr="00C83591" w:rsidRDefault="003F412B" w:rsidP="001132BE">
      <w:pPr>
        <w:pStyle w:val="ConsPlusTitle"/>
        <w:spacing w:line="360" w:lineRule="atLeast"/>
        <w:jc w:val="center"/>
        <w:outlineLvl w:val="2"/>
        <w:rPr>
          <w:rFonts w:ascii="Times New Roman" w:hAnsi="Times New Roman" w:cs="Times New Roman"/>
          <w:b w:val="0"/>
          <w:color w:val="0D0D0D" w:themeColor="text1" w:themeTint="F2"/>
          <w:sz w:val="28"/>
          <w:szCs w:val="28"/>
        </w:rPr>
      </w:pPr>
      <w:r w:rsidRPr="00C83591">
        <w:rPr>
          <w:rFonts w:ascii="Times New Roman" w:hAnsi="Times New Roman" w:cs="Times New Roman"/>
          <w:b w:val="0"/>
          <w:color w:val="0D0D0D" w:themeColor="text1" w:themeTint="F2"/>
          <w:sz w:val="28"/>
          <w:szCs w:val="28"/>
        </w:rPr>
        <w:t>VII. Оценка социально-экономической эффективности</w:t>
      </w:r>
    </w:p>
    <w:p w14:paraId="175E7AB6" w14:textId="77777777" w:rsidR="003F412B" w:rsidRPr="00C83591" w:rsidRDefault="003F412B" w:rsidP="001132BE">
      <w:pPr>
        <w:pStyle w:val="ConsPlusTitle"/>
        <w:spacing w:line="360" w:lineRule="atLeast"/>
        <w:jc w:val="center"/>
        <w:rPr>
          <w:rFonts w:ascii="Times New Roman" w:hAnsi="Times New Roman" w:cs="Times New Roman"/>
          <w:b w:val="0"/>
          <w:color w:val="0D0D0D" w:themeColor="text1" w:themeTint="F2"/>
          <w:sz w:val="28"/>
          <w:szCs w:val="28"/>
        </w:rPr>
      </w:pPr>
      <w:r w:rsidRPr="00C83591">
        <w:rPr>
          <w:rFonts w:ascii="Times New Roman" w:hAnsi="Times New Roman" w:cs="Times New Roman"/>
          <w:b w:val="0"/>
          <w:color w:val="0D0D0D" w:themeColor="text1" w:themeTint="F2"/>
          <w:sz w:val="28"/>
          <w:szCs w:val="28"/>
        </w:rPr>
        <w:t>и экологических последствий Подпрограммы</w:t>
      </w:r>
    </w:p>
    <w:p w14:paraId="1E965809" w14:textId="77777777" w:rsidR="003F412B" w:rsidRPr="00C83591" w:rsidRDefault="003F412B" w:rsidP="001132BE">
      <w:pPr>
        <w:pStyle w:val="ConsPlusNormal"/>
        <w:jc w:val="center"/>
        <w:rPr>
          <w:rFonts w:ascii="Times New Roman" w:hAnsi="Times New Roman" w:cs="Times New Roman"/>
          <w:color w:val="0D0D0D" w:themeColor="text1" w:themeTint="F2"/>
          <w:sz w:val="28"/>
          <w:szCs w:val="28"/>
        </w:rPr>
      </w:pPr>
    </w:p>
    <w:p w14:paraId="08BC026D"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Эффективность реализации Подпрограммы и использования выделенных на ее реализацию средств федерального бюджета, республиканского бюджета Республики Тыва и бюджетов муниципальных образований Республики Тыва будет обеспечена за счет:</w:t>
      </w:r>
    </w:p>
    <w:p w14:paraId="2FB5C912"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исключения возможности нецелевого использования бюджетных средств;</w:t>
      </w:r>
    </w:p>
    <w:p w14:paraId="6BEF773A" w14:textId="5F9EDEAB" w:rsidR="003F412B" w:rsidRPr="00C83591" w:rsidRDefault="00094F71"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w:t>
      </w:r>
      <w:r w:rsidR="003F412B" w:rsidRPr="00C83591">
        <w:rPr>
          <w:rFonts w:ascii="Times New Roman" w:hAnsi="Times New Roman" w:cs="Times New Roman"/>
          <w:color w:val="0D0D0D" w:themeColor="text1" w:themeTint="F2"/>
          <w:sz w:val="28"/>
          <w:szCs w:val="28"/>
        </w:rPr>
        <w:t>прозрачности</w:t>
      </w:r>
      <w:r w:rsidRPr="00C83591">
        <w:rPr>
          <w:rFonts w:ascii="Times New Roman" w:hAnsi="Times New Roman" w:cs="Times New Roman"/>
          <w:color w:val="0D0D0D" w:themeColor="text1" w:themeTint="F2"/>
          <w:sz w:val="28"/>
          <w:szCs w:val="28"/>
        </w:rPr>
        <w:t>»</w:t>
      </w:r>
      <w:r w:rsidR="003F412B" w:rsidRPr="00C83591">
        <w:rPr>
          <w:rFonts w:ascii="Times New Roman" w:hAnsi="Times New Roman" w:cs="Times New Roman"/>
          <w:color w:val="0D0D0D" w:themeColor="text1" w:themeTint="F2"/>
          <w:sz w:val="28"/>
          <w:szCs w:val="28"/>
        </w:rPr>
        <w:t xml:space="preserve"> использования бюджетных средств;</w:t>
      </w:r>
    </w:p>
    <w:p w14:paraId="5CBDD50B"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государственного регулирования порядка расчета размера и предоставления социальных выплат;</w:t>
      </w:r>
    </w:p>
    <w:p w14:paraId="79A2F344"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адресного предоставления бюджетных средств;</w:t>
      </w:r>
    </w:p>
    <w:p w14:paraId="72642BD7"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привлечения молодыми семьями собственных, кредитных и заемных средств для приобретения жилья или строительства индивидуального жилья.</w:t>
      </w:r>
    </w:p>
    <w:p w14:paraId="07F2C39B" w14:textId="51AB537B"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 xml:space="preserve">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улучшивших жилищные условия с использованием бюджетных средств, приведенного в соответствующем разделе </w:t>
      </w:r>
      <w:hyperlink w:anchor="P2786" w:tooltip="ПЕРЕЧЕНЬ">
        <w:r w:rsidRPr="00C83591">
          <w:rPr>
            <w:rFonts w:ascii="Times New Roman" w:hAnsi="Times New Roman" w:cs="Times New Roman"/>
            <w:color w:val="0D0D0D" w:themeColor="text1" w:themeTint="F2"/>
            <w:sz w:val="28"/>
            <w:szCs w:val="28"/>
          </w:rPr>
          <w:t xml:space="preserve">приложения </w:t>
        </w:r>
        <w:r w:rsidR="001132BE">
          <w:rPr>
            <w:rFonts w:ascii="Times New Roman" w:hAnsi="Times New Roman" w:cs="Times New Roman"/>
            <w:color w:val="0D0D0D" w:themeColor="text1" w:themeTint="F2"/>
            <w:sz w:val="28"/>
            <w:szCs w:val="28"/>
          </w:rPr>
          <w:t>№</w:t>
        </w:r>
        <w:r w:rsidRPr="00C83591">
          <w:rPr>
            <w:rFonts w:ascii="Times New Roman" w:hAnsi="Times New Roman" w:cs="Times New Roman"/>
            <w:color w:val="0D0D0D" w:themeColor="text1" w:themeTint="F2"/>
            <w:sz w:val="28"/>
            <w:szCs w:val="28"/>
          </w:rPr>
          <w:t xml:space="preserve"> 1</w:t>
        </w:r>
      </w:hyperlink>
      <w:r w:rsidRPr="00C83591">
        <w:rPr>
          <w:rFonts w:ascii="Times New Roman" w:hAnsi="Times New Roman" w:cs="Times New Roman"/>
          <w:color w:val="0D0D0D" w:themeColor="text1" w:themeTint="F2"/>
          <w:sz w:val="28"/>
          <w:szCs w:val="28"/>
        </w:rPr>
        <w:t xml:space="preserve"> к Программе.</w:t>
      </w:r>
    </w:p>
    <w:p w14:paraId="0746C563" w14:textId="192B82F9"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Успешное выполнение мероприятий Подпрограммы позволит в 202</w:t>
      </w:r>
      <w:r w:rsidR="001132BE">
        <w:rPr>
          <w:rFonts w:ascii="Times New Roman" w:hAnsi="Times New Roman" w:cs="Times New Roman"/>
          <w:color w:val="0D0D0D" w:themeColor="text1" w:themeTint="F2"/>
          <w:sz w:val="28"/>
          <w:szCs w:val="28"/>
        </w:rPr>
        <w:t>4</w:t>
      </w:r>
      <w:r w:rsidR="004D434C" w:rsidRPr="00C83591">
        <w:rPr>
          <w:rFonts w:ascii="Times New Roman" w:hAnsi="Times New Roman" w:cs="Times New Roman"/>
          <w:color w:val="0D0D0D" w:themeColor="text1" w:themeTint="F2"/>
          <w:sz w:val="28"/>
          <w:szCs w:val="28"/>
        </w:rPr>
        <w:t>-2030</w:t>
      </w:r>
      <w:r w:rsidRPr="00C83591">
        <w:rPr>
          <w:rFonts w:ascii="Times New Roman" w:hAnsi="Times New Roman" w:cs="Times New Roman"/>
          <w:color w:val="0D0D0D" w:themeColor="text1" w:themeTint="F2"/>
          <w:sz w:val="28"/>
          <w:szCs w:val="28"/>
        </w:rPr>
        <w:t xml:space="preserve"> годах обеспечить жильем </w:t>
      </w:r>
      <w:r w:rsidR="00FF210F" w:rsidRPr="00C83591">
        <w:rPr>
          <w:rFonts w:ascii="Times New Roman" w:hAnsi="Times New Roman" w:cs="Times New Roman"/>
          <w:color w:val="0D0D0D" w:themeColor="text1" w:themeTint="F2"/>
          <w:sz w:val="28"/>
          <w:szCs w:val="28"/>
        </w:rPr>
        <w:t>840</w:t>
      </w:r>
      <w:r w:rsidRPr="00C83591">
        <w:rPr>
          <w:rFonts w:ascii="Times New Roman" w:hAnsi="Times New Roman" w:cs="Times New Roman"/>
          <w:color w:val="0D0D0D" w:themeColor="text1" w:themeTint="F2"/>
          <w:sz w:val="28"/>
          <w:szCs w:val="28"/>
        </w:rPr>
        <w:t xml:space="preserve"> молодых семей, нуждающихся в улучшении жилищных условий, а также позволит обеспечить:</w:t>
      </w:r>
    </w:p>
    <w:p w14:paraId="410F23A8"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а) привлечение в жилищную сферу дополнительных финансовых средств банков и других организаций, предоставляющих ипотечные жилищные кредиты и займы, собственных средств граждан;</w:t>
      </w:r>
    </w:p>
    <w:p w14:paraId="7CD7C2D0"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б) развитие и закрепление положительных демографических тенденций в обществе;</w:t>
      </w:r>
    </w:p>
    <w:p w14:paraId="7C599D25"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в) укрепление семейных отношений и снижение уровня социальной напряженности в обществе;</w:t>
      </w:r>
    </w:p>
    <w:p w14:paraId="14EE90C0"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г) развитие системы ипотечного жилищного кредитования;</w:t>
      </w:r>
    </w:p>
    <w:p w14:paraId="1F33D66A" w14:textId="77777777" w:rsidR="003F412B" w:rsidRPr="00C83591"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д) расширение форм государственной поддержки в улучшении жилищных условий и повышение доступности жилья для молодых семей.</w:t>
      </w:r>
    </w:p>
    <w:p w14:paraId="22B570FC" w14:textId="77777777" w:rsidR="003F412B" w:rsidRDefault="003F412B" w:rsidP="00C83591">
      <w:pPr>
        <w:pStyle w:val="ConsPlusNormal"/>
        <w:spacing w:line="360" w:lineRule="atLeast"/>
        <w:ind w:firstLine="709"/>
        <w:jc w:val="both"/>
        <w:rPr>
          <w:rFonts w:ascii="Times New Roman" w:hAnsi="Times New Roman" w:cs="Times New Roman"/>
          <w:color w:val="0D0D0D" w:themeColor="text1" w:themeTint="F2"/>
          <w:sz w:val="28"/>
          <w:szCs w:val="28"/>
        </w:rPr>
      </w:pPr>
      <w:r w:rsidRPr="00C83591">
        <w:rPr>
          <w:rFonts w:ascii="Times New Roman" w:hAnsi="Times New Roman" w:cs="Times New Roman"/>
          <w:color w:val="0D0D0D" w:themeColor="text1" w:themeTint="F2"/>
          <w:sz w:val="28"/>
          <w:szCs w:val="28"/>
        </w:rPr>
        <w:t>Итоговое количество молодых семей, улучшивших жилищные условия, напря</w:t>
      </w:r>
      <w:r w:rsidRPr="00C83591">
        <w:rPr>
          <w:rFonts w:ascii="Times New Roman" w:hAnsi="Times New Roman" w:cs="Times New Roman"/>
          <w:color w:val="0D0D0D" w:themeColor="text1" w:themeTint="F2"/>
          <w:sz w:val="28"/>
          <w:szCs w:val="28"/>
        </w:rPr>
        <w:lastRenderedPageBreak/>
        <w:t>мую зависит от объемов финансирования Подпрограммы, численности состава молодых семей и показателя средней рыночной стоимости 1 кв. м общей площади жилья по муниципальному образованию, применяемого для расчета размера социальных выплат молодым семьям. Показатель средней рыночной стоимости 1 кв. м общей площади жилья по муниципальному образованию не может быть выше показателя средней рыночной стоимости 1 кв. м общей площади жилья по Республике Тыва, определяемой уполномоченным Правительством Российской Федерации федеральным органом исполнительной власти.</w:t>
      </w:r>
    </w:p>
    <w:p w14:paraId="354C4F78" w14:textId="0D0F6364" w:rsidR="00365784" w:rsidRDefault="00365784" w:rsidP="00365784">
      <w:pPr>
        <w:pStyle w:val="ConsPlusNormal"/>
        <w:spacing w:line="360" w:lineRule="atLeast"/>
        <w:ind w:left="5103"/>
        <w:jc w:val="center"/>
        <w:rPr>
          <w:rFonts w:ascii="Times New Roman" w:hAnsi="Times New Roman" w:cs="Times New Roman"/>
          <w:color w:val="0D0D0D" w:themeColor="text1" w:themeTint="F2"/>
          <w:sz w:val="28"/>
          <w:szCs w:val="28"/>
        </w:rPr>
      </w:pPr>
    </w:p>
    <w:p w14:paraId="1D4D1C13" w14:textId="3DF51C33" w:rsidR="00E33792" w:rsidRPr="00365784" w:rsidRDefault="003F412B" w:rsidP="00365784">
      <w:pPr>
        <w:pStyle w:val="ConsPlusNormal"/>
        <w:spacing w:line="360" w:lineRule="atLeast"/>
        <w:ind w:left="4536"/>
        <w:jc w:val="center"/>
        <w:outlineLvl w:val="2"/>
        <w:rPr>
          <w:rFonts w:ascii="Times New Roman" w:hAnsi="Times New Roman" w:cs="Times New Roman"/>
          <w:color w:val="0D0D0D" w:themeColor="text1" w:themeTint="F2"/>
          <w:sz w:val="28"/>
          <w:szCs w:val="28"/>
        </w:rPr>
      </w:pPr>
      <w:r w:rsidRPr="00365784">
        <w:rPr>
          <w:rFonts w:ascii="Times New Roman" w:hAnsi="Times New Roman" w:cs="Times New Roman"/>
          <w:color w:val="0D0D0D" w:themeColor="text1" w:themeTint="F2"/>
          <w:sz w:val="28"/>
          <w:szCs w:val="28"/>
        </w:rPr>
        <w:t>Приложение</w:t>
      </w:r>
    </w:p>
    <w:p w14:paraId="67F9AE13" w14:textId="2FB25BCC" w:rsidR="003F412B" w:rsidRPr="00365784" w:rsidRDefault="003F412B" w:rsidP="00365784">
      <w:pPr>
        <w:pStyle w:val="ConsPlusNormal"/>
        <w:spacing w:line="360" w:lineRule="atLeast"/>
        <w:ind w:left="4536"/>
        <w:jc w:val="center"/>
        <w:outlineLvl w:val="2"/>
        <w:rPr>
          <w:rFonts w:ascii="Times New Roman" w:hAnsi="Times New Roman" w:cs="Times New Roman"/>
          <w:color w:val="0D0D0D" w:themeColor="text1" w:themeTint="F2"/>
          <w:sz w:val="28"/>
          <w:szCs w:val="28"/>
        </w:rPr>
      </w:pPr>
      <w:r w:rsidRPr="00365784">
        <w:rPr>
          <w:rFonts w:ascii="Times New Roman" w:hAnsi="Times New Roman" w:cs="Times New Roman"/>
          <w:color w:val="0D0D0D" w:themeColor="text1" w:themeTint="F2"/>
          <w:sz w:val="28"/>
          <w:szCs w:val="28"/>
        </w:rPr>
        <w:t xml:space="preserve">к подпрограмме </w:t>
      </w:r>
      <w:r w:rsidR="00094F71" w:rsidRPr="00365784">
        <w:rPr>
          <w:rFonts w:ascii="Times New Roman" w:hAnsi="Times New Roman" w:cs="Times New Roman"/>
          <w:color w:val="0D0D0D" w:themeColor="text1" w:themeTint="F2"/>
          <w:sz w:val="28"/>
          <w:szCs w:val="28"/>
        </w:rPr>
        <w:t>«</w:t>
      </w:r>
      <w:r w:rsidRPr="00365784">
        <w:rPr>
          <w:rFonts w:ascii="Times New Roman" w:hAnsi="Times New Roman" w:cs="Times New Roman"/>
          <w:color w:val="0D0D0D" w:themeColor="text1" w:themeTint="F2"/>
          <w:sz w:val="28"/>
          <w:szCs w:val="28"/>
        </w:rPr>
        <w:t>Обеспечение жильем</w:t>
      </w:r>
    </w:p>
    <w:p w14:paraId="7097F5ED" w14:textId="6E48AE05" w:rsidR="003F412B" w:rsidRPr="00365784" w:rsidRDefault="003F412B" w:rsidP="00365784">
      <w:pPr>
        <w:pStyle w:val="ConsPlusNormal"/>
        <w:spacing w:line="360" w:lineRule="atLeast"/>
        <w:ind w:left="4536"/>
        <w:jc w:val="center"/>
        <w:rPr>
          <w:rFonts w:ascii="Times New Roman" w:hAnsi="Times New Roman" w:cs="Times New Roman"/>
          <w:color w:val="0D0D0D" w:themeColor="text1" w:themeTint="F2"/>
          <w:sz w:val="28"/>
          <w:szCs w:val="28"/>
        </w:rPr>
      </w:pPr>
      <w:r w:rsidRPr="00365784">
        <w:rPr>
          <w:rFonts w:ascii="Times New Roman" w:hAnsi="Times New Roman" w:cs="Times New Roman"/>
          <w:color w:val="0D0D0D" w:themeColor="text1" w:themeTint="F2"/>
          <w:sz w:val="28"/>
          <w:szCs w:val="28"/>
        </w:rPr>
        <w:t>молодых семей в Республике Тыва</w:t>
      </w:r>
      <w:r w:rsidR="00094F71" w:rsidRPr="00365784">
        <w:rPr>
          <w:rFonts w:ascii="Times New Roman" w:hAnsi="Times New Roman" w:cs="Times New Roman"/>
          <w:color w:val="0D0D0D" w:themeColor="text1" w:themeTint="F2"/>
          <w:sz w:val="28"/>
          <w:szCs w:val="28"/>
        </w:rPr>
        <w:t>»</w:t>
      </w:r>
    </w:p>
    <w:p w14:paraId="10195CF7" w14:textId="6CA3BF13" w:rsidR="003F412B" w:rsidRPr="00365784" w:rsidRDefault="003F412B" w:rsidP="00365784">
      <w:pPr>
        <w:pStyle w:val="ConsPlusNormal"/>
        <w:spacing w:line="360" w:lineRule="atLeast"/>
        <w:ind w:left="4536"/>
        <w:jc w:val="center"/>
        <w:rPr>
          <w:rFonts w:ascii="Times New Roman" w:hAnsi="Times New Roman" w:cs="Times New Roman"/>
          <w:color w:val="0D0D0D" w:themeColor="text1" w:themeTint="F2"/>
          <w:sz w:val="28"/>
          <w:szCs w:val="28"/>
        </w:rPr>
      </w:pPr>
      <w:r w:rsidRPr="00365784">
        <w:rPr>
          <w:rFonts w:ascii="Times New Roman" w:hAnsi="Times New Roman" w:cs="Times New Roman"/>
          <w:color w:val="0D0D0D" w:themeColor="text1" w:themeTint="F2"/>
          <w:sz w:val="28"/>
          <w:szCs w:val="28"/>
        </w:rPr>
        <w:t>государственной программы</w:t>
      </w:r>
      <w:r w:rsidR="00365784">
        <w:rPr>
          <w:rFonts w:ascii="Times New Roman" w:hAnsi="Times New Roman" w:cs="Times New Roman"/>
          <w:color w:val="0D0D0D" w:themeColor="text1" w:themeTint="F2"/>
          <w:sz w:val="28"/>
          <w:szCs w:val="28"/>
        </w:rPr>
        <w:t xml:space="preserve"> </w:t>
      </w:r>
      <w:r w:rsidRPr="00365784">
        <w:rPr>
          <w:rFonts w:ascii="Times New Roman" w:hAnsi="Times New Roman" w:cs="Times New Roman"/>
          <w:color w:val="0D0D0D" w:themeColor="text1" w:themeTint="F2"/>
          <w:sz w:val="28"/>
          <w:szCs w:val="28"/>
        </w:rPr>
        <w:t>Республики Тыва</w:t>
      </w:r>
    </w:p>
    <w:p w14:paraId="38101ABD" w14:textId="08F0C824" w:rsidR="003F412B" w:rsidRPr="00365784" w:rsidRDefault="00094F71" w:rsidP="00365784">
      <w:pPr>
        <w:pStyle w:val="ConsPlusNormal"/>
        <w:spacing w:line="360" w:lineRule="atLeast"/>
        <w:ind w:left="4536"/>
        <w:jc w:val="center"/>
        <w:rPr>
          <w:rFonts w:ascii="Times New Roman" w:hAnsi="Times New Roman" w:cs="Times New Roman"/>
          <w:color w:val="0D0D0D" w:themeColor="text1" w:themeTint="F2"/>
          <w:sz w:val="28"/>
          <w:szCs w:val="28"/>
        </w:rPr>
      </w:pPr>
      <w:r w:rsidRPr="00365784">
        <w:rPr>
          <w:rFonts w:ascii="Times New Roman" w:hAnsi="Times New Roman" w:cs="Times New Roman"/>
          <w:color w:val="0D0D0D" w:themeColor="text1" w:themeTint="F2"/>
          <w:sz w:val="28"/>
          <w:szCs w:val="28"/>
        </w:rPr>
        <w:t>«</w:t>
      </w:r>
      <w:r w:rsidR="003F412B" w:rsidRPr="00365784">
        <w:rPr>
          <w:rFonts w:ascii="Times New Roman" w:hAnsi="Times New Roman" w:cs="Times New Roman"/>
          <w:color w:val="0D0D0D" w:themeColor="text1" w:themeTint="F2"/>
          <w:sz w:val="28"/>
          <w:szCs w:val="28"/>
        </w:rPr>
        <w:t>Обеспечение жителей Республики Тыва</w:t>
      </w:r>
    </w:p>
    <w:p w14:paraId="64F494D7" w14:textId="06A9DFA3" w:rsidR="003F412B" w:rsidRPr="00365784" w:rsidRDefault="003F412B" w:rsidP="00365784">
      <w:pPr>
        <w:pStyle w:val="ConsPlusNormal"/>
        <w:spacing w:line="360" w:lineRule="atLeast"/>
        <w:ind w:left="4536"/>
        <w:jc w:val="center"/>
        <w:rPr>
          <w:rFonts w:ascii="Times New Roman" w:hAnsi="Times New Roman" w:cs="Times New Roman"/>
          <w:color w:val="0D0D0D" w:themeColor="text1" w:themeTint="F2"/>
          <w:sz w:val="28"/>
          <w:szCs w:val="28"/>
        </w:rPr>
      </w:pPr>
      <w:r w:rsidRPr="00365784">
        <w:rPr>
          <w:rFonts w:ascii="Times New Roman" w:hAnsi="Times New Roman" w:cs="Times New Roman"/>
          <w:color w:val="0D0D0D" w:themeColor="text1" w:themeTint="F2"/>
          <w:sz w:val="28"/>
          <w:szCs w:val="28"/>
        </w:rPr>
        <w:t>доступным и комфортным жильем</w:t>
      </w:r>
      <w:r w:rsidR="00365784" w:rsidRPr="00365784">
        <w:rPr>
          <w:rFonts w:ascii="Times New Roman" w:hAnsi="Times New Roman" w:cs="Times New Roman"/>
          <w:color w:val="0D0D0D" w:themeColor="text1" w:themeTint="F2"/>
          <w:sz w:val="28"/>
          <w:szCs w:val="28"/>
        </w:rPr>
        <w:t>»</w:t>
      </w:r>
    </w:p>
    <w:p w14:paraId="15FEECBA" w14:textId="77777777" w:rsidR="003F412B" w:rsidRDefault="003F412B" w:rsidP="00365784">
      <w:pPr>
        <w:pStyle w:val="ConsPlusNormal"/>
        <w:spacing w:line="360" w:lineRule="atLeast"/>
        <w:ind w:left="4536"/>
        <w:jc w:val="center"/>
        <w:rPr>
          <w:rFonts w:ascii="Times New Roman" w:hAnsi="Times New Roman" w:cs="Times New Roman"/>
          <w:color w:val="0D0D0D" w:themeColor="text1" w:themeTint="F2"/>
          <w:sz w:val="28"/>
          <w:szCs w:val="28"/>
        </w:rPr>
      </w:pPr>
    </w:p>
    <w:p w14:paraId="1EE77204" w14:textId="77777777" w:rsidR="00365784" w:rsidRPr="00365784" w:rsidRDefault="00365784" w:rsidP="00365784">
      <w:pPr>
        <w:pStyle w:val="ConsPlusNormal"/>
        <w:spacing w:line="360" w:lineRule="atLeast"/>
        <w:ind w:left="4536"/>
        <w:jc w:val="center"/>
        <w:rPr>
          <w:rFonts w:ascii="Times New Roman" w:hAnsi="Times New Roman" w:cs="Times New Roman"/>
          <w:color w:val="0D0D0D" w:themeColor="text1" w:themeTint="F2"/>
          <w:sz w:val="28"/>
          <w:szCs w:val="28"/>
        </w:rPr>
      </w:pPr>
    </w:p>
    <w:p w14:paraId="6FCC4F45" w14:textId="18C51735" w:rsidR="003F412B" w:rsidRPr="00365784" w:rsidRDefault="003F412B" w:rsidP="00365784">
      <w:pPr>
        <w:pStyle w:val="ConsPlusTitle"/>
        <w:spacing w:line="360" w:lineRule="atLeast"/>
        <w:jc w:val="center"/>
        <w:rPr>
          <w:rFonts w:ascii="Times New Roman" w:hAnsi="Times New Roman" w:cs="Times New Roman"/>
          <w:b w:val="0"/>
          <w:color w:val="0D0D0D" w:themeColor="text1" w:themeTint="F2"/>
          <w:sz w:val="28"/>
          <w:szCs w:val="28"/>
        </w:rPr>
      </w:pPr>
      <w:r w:rsidRPr="00365784">
        <w:rPr>
          <w:rFonts w:ascii="Times New Roman" w:hAnsi="Times New Roman" w:cs="Times New Roman"/>
          <w:b w:val="0"/>
          <w:color w:val="0D0D0D" w:themeColor="text1" w:themeTint="F2"/>
          <w:sz w:val="28"/>
          <w:szCs w:val="28"/>
        </w:rPr>
        <w:t>П</w:t>
      </w:r>
      <w:r w:rsidR="00365784">
        <w:rPr>
          <w:rFonts w:ascii="Times New Roman" w:hAnsi="Times New Roman" w:cs="Times New Roman"/>
          <w:b w:val="0"/>
          <w:color w:val="0D0D0D" w:themeColor="text1" w:themeTint="F2"/>
          <w:sz w:val="28"/>
          <w:szCs w:val="28"/>
        </w:rPr>
        <w:t xml:space="preserve"> </w:t>
      </w:r>
      <w:r w:rsidRPr="00365784">
        <w:rPr>
          <w:rFonts w:ascii="Times New Roman" w:hAnsi="Times New Roman" w:cs="Times New Roman"/>
          <w:b w:val="0"/>
          <w:color w:val="0D0D0D" w:themeColor="text1" w:themeTint="F2"/>
          <w:sz w:val="28"/>
          <w:szCs w:val="28"/>
        </w:rPr>
        <w:t>О</w:t>
      </w:r>
      <w:r w:rsidR="00365784">
        <w:rPr>
          <w:rFonts w:ascii="Times New Roman" w:hAnsi="Times New Roman" w:cs="Times New Roman"/>
          <w:b w:val="0"/>
          <w:color w:val="0D0D0D" w:themeColor="text1" w:themeTint="F2"/>
          <w:sz w:val="28"/>
          <w:szCs w:val="28"/>
        </w:rPr>
        <w:t xml:space="preserve"> </w:t>
      </w:r>
      <w:r w:rsidRPr="00365784">
        <w:rPr>
          <w:rFonts w:ascii="Times New Roman" w:hAnsi="Times New Roman" w:cs="Times New Roman"/>
          <w:b w:val="0"/>
          <w:color w:val="0D0D0D" w:themeColor="text1" w:themeTint="F2"/>
          <w:sz w:val="28"/>
          <w:szCs w:val="28"/>
        </w:rPr>
        <w:t>Р</w:t>
      </w:r>
      <w:r w:rsidR="00365784">
        <w:rPr>
          <w:rFonts w:ascii="Times New Roman" w:hAnsi="Times New Roman" w:cs="Times New Roman"/>
          <w:b w:val="0"/>
          <w:color w:val="0D0D0D" w:themeColor="text1" w:themeTint="F2"/>
          <w:sz w:val="28"/>
          <w:szCs w:val="28"/>
        </w:rPr>
        <w:t xml:space="preserve"> </w:t>
      </w:r>
      <w:r w:rsidRPr="00365784">
        <w:rPr>
          <w:rFonts w:ascii="Times New Roman" w:hAnsi="Times New Roman" w:cs="Times New Roman"/>
          <w:b w:val="0"/>
          <w:color w:val="0D0D0D" w:themeColor="text1" w:themeTint="F2"/>
          <w:sz w:val="28"/>
          <w:szCs w:val="28"/>
        </w:rPr>
        <w:t>Я</w:t>
      </w:r>
      <w:r w:rsidR="00365784">
        <w:rPr>
          <w:rFonts w:ascii="Times New Roman" w:hAnsi="Times New Roman" w:cs="Times New Roman"/>
          <w:b w:val="0"/>
          <w:color w:val="0D0D0D" w:themeColor="text1" w:themeTint="F2"/>
          <w:sz w:val="28"/>
          <w:szCs w:val="28"/>
        </w:rPr>
        <w:t xml:space="preserve"> </w:t>
      </w:r>
      <w:r w:rsidRPr="00365784">
        <w:rPr>
          <w:rFonts w:ascii="Times New Roman" w:hAnsi="Times New Roman" w:cs="Times New Roman"/>
          <w:b w:val="0"/>
          <w:color w:val="0D0D0D" w:themeColor="text1" w:themeTint="F2"/>
          <w:sz w:val="28"/>
          <w:szCs w:val="28"/>
        </w:rPr>
        <w:t>Д</w:t>
      </w:r>
      <w:r w:rsidR="00365784">
        <w:rPr>
          <w:rFonts w:ascii="Times New Roman" w:hAnsi="Times New Roman" w:cs="Times New Roman"/>
          <w:b w:val="0"/>
          <w:color w:val="0D0D0D" w:themeColor="text1" w:themeTint="F2"/>
          <w:sz w:val="28"/>
          <w:szCs w:val="28"/>
        </w:rPr>
        <w:t xml:space="preserve"> </w:t>
      </w:r>
      <w:r w:rsidRPr="00365784">
        <w:rPr>
          <w:rFonts w:ascii="Times New Roman" w:hAnsi="Times New Roman" w:cs="Times New Roman"/>
          <w:b w:val="0"/>
          <w:color w:val="0D0D0D" w:themeColor="text1" w:themeTint="F2"/>
          <w:sz w:val="28"/>
          <w:szCs w:val="28"/>
        </w:rPr>
        <w:t>О</w:t>
      </w:r>
      <w:r w:rsidR="00365784">
        <w:rPr>
          <w:rFonts w:ascii="Times New Roman" w:hAnsi="Times New Roman" w:cs="Times New Roman"/>
          <w:b w:val="0"/>
          <w:color w:val="0D0D0D" w:themeColor="text1" w:themeTint="F2"/>
          <w:sz w:val="28"/>
          <w:szCs w:val="28"/>
        </w:rPr>
        <w:t xml:space="preserve"> </w:t>
      </w:r>
      <w:r w:rsidRPr="00365784">
        <w:rPr>
          <w:rFonts w:ascii="Times New Roman" w:hAnsi="Times New Roman" w:cs="Times New Roman"/>
          <w:b w:val="0"/>
          <w:color w:val="0D0D0D" w:themeColor="text1" w:themeTint="F2"/>
          <w:sz w:val="28"/>
          <w:szCs w:val="28"/>
        </w:rPr>
        <w:t>К</w:t>
      </w:r>
    </w:p>
    <w:p w14:paraId="0C09F0A6" w14:textId="63AB61A4" w:rsidR="003F412B" w:rsidRPr="00365784" w:rsidRDefault="00365784" w:rsidP="00365784">
      <w:pPr>
        <w:pStyle w:val="ConsPlusTitle"/>
        <w:spacing w:line="360" w:lineRule="atLeast"/>
        <w:jc w:val="center"/>
        <w:rPr>
          <w:rFonts w:ascii="Times New Roman" w:hAnsi="Times New Roman" w:cs="Times New Roman"/>
          <w:b w:val="0"/>
          <w:color w:val="0D0D0D" w:themeColor="text1" w:themeTint="F2"/>
          <w:sz w:val="28"/>
          <w:szCs w:val="28"/>
        </w:rPr>
      </w:pPr>
      <w:r w:rsidRPr="00365784">
        <w:rPr>
          <w:rFonts w:ascii="Times New Roman" w:hAnsi="Times New Roman" w:cs="Times New Roman"/>
          <w:b w:val="0"/>
          <w:color w:val="0D0D0D" w:themeColor="text1" w:themeTint="F2"/>
          <w:sz w:val="28"/>
          <w:szCs w:val="28"/>
        </w:rPr>
        <w:t xml:space="preserve">отбора муниципальных образований </w:t>
      </w:r>
      <w:r>
        <w:rPr>
          <w:rFonts w:ascii="Times New Roman" w:hAnsi="Times New Roman" w:cs="Times New Roman"/>
          <w:b w:val="0"/>
          <w:color w:val="0D0D0D" w:themeColor="text1" w:themeTint="F2"/>
          <w:sz w:val="28"/>
          <w:szCs w:val="28"/>
        </w:rPr>
        <w:t>Р</w:t>
      </w:r>
      <w:r w:rsidRPr="00365784">
        <w:rPr>
          <w:rFonts w:ascii="Times New Roman" w:hAnsi="Times New Roman" w:cs="Times New Roman"/>
          <w:b w:val="0"/>
          <w:color w:val="0D0D0D" w:themeColor="text1" w:themeTint="F2"/>
          <w:sz w:val="28"/>
          <w:szCs w:val="28"/>
        </w:rPr>
        <w:t xml:space="preserve">еспублики </w:t>
      </w:r>
      <w:r>
        <w:rPr>
          <w:rFonts w:ascii="Times New Roman" w:hAnsi="Times New Roman" w:cs="Times New Roman"/>
          <w:b w:val="0"/>
          <w:color w:val="0D0D0D" w:themeColor="text1" w:themeTint="F2"/>
          <w:sz w:val="28"/>
          <w:szCs w:val="28"/>
        </w:rPr>
        <w:t>Т</w:t>
      </w:r>
      <w:r w:rsidRPr="00365784">
        <w:rPr>
          <w:rFonts w:ascii="Times New Roman" w:hAnsi="Times New Roman" w:cs="Times New Roman"/>
          <w:b w:val="0"/>
          <w:color w:val="0D0D0D" w:themeColor="text1" w:themeTint="F2"/>
          <w:sz w:val="28"/>
          <w:szCs w:val="28"/>
        </w:rPr>
        <w:t>ыва</w:t>
      </w:r>
    </w:p>
    <w:p w14:paraId="7461B70A" w14:textId="41648503" w:rsidR="003F412B" w:rsidRPr="00365784" w:rsidRDefault="00365784" w:rsidP="00365784">
      <w:pPr>
        <w:pStyle w:val="ConsPlusTitle"/>
        <w:spacing w:line="360" w:lineRule="atLeast"/>
        <w:jc w:val="center"/>
        <w:rPr>
          <w:rFonts w:ascii="Times New Roman" w:hAnsi="Times New Roman" w:cs="Times New Roman"/>
          <w:b w:val="0"/>
          <w:color w:val="0D0D0D" w:themeColor="text1" w:themeTint="F2"/>
          <w:sz w:val="28"/>
          <w:szCs w:val="28"/>
        </w:rPr>
      </w:pPr>
      <w:r w:rsidRPr="00365784">
        <w:rPr>
          <w:rFonts w:ascii="Times New Roman" w:hAnsi="Times New Roman" w:cs="Times New Roman"/>
          <w:b w:val="0"/>
          <w:color w:val="0D0D0D" w:themeColor="text1" w:themeTint="F2"/>
          <w:sz w:val="28"/>
          <w:szCs w:val="28"/>
        </w:rPr>
        <w:t>и распределение между ними субсидий в рамках реализации</w:t>
      </w:r>
    </w:p>
    <w:p w14:paraId="41282A9F" w14:textId="77777777" w:rsidR="00091498" w:rsidRDefault="00365784" w:rsidP="00365784">
      <w:pPr>
        <w:pStyle w:val="ConsPlusTitle"/>
        <w:spacing w:line="360" w:lineRule="atLeast"/>
        <w:jc w:val="center"/>
        <w:rPr>
          <w:rFonts w:ascii="Times New Roman" w:hAnsi="Times New Roman" w:cs="Times New Roman"/>
          <w:b w:val="0"/>
          <w:color w:val="0D0D0D" w:themeColor="text1" w:themeTint="F2"/>
          <w:sz w:val="28"/>
          <w:szCs w:val="28"/>
        </w:rPr>
      </w:pPr>
      <w:r w:rsidRPr="00365784">
        <w:rPr>
          <w:rFonts w:ascii="Times New Roman" w:hAnsi="Times New Roman" w:cs="Times New Roman"/>
          <w:b w:val="0"/>
          <w:color w:val="0D0D0D" w:themeColor="text1" w:themeTint="F2"/>
          <w:sz w:val="28"/>
          <w:szCs w:val="28"/>
        </w:rPr>
        <w:t>подпрограммы «</w:t>
      </w:r>
      <w:r w:rsidR="00B55512">
        <w:rPr>
          <w:rFonts w:ascii="Times New Roman" w:hAnsi="Times New Roman" w:cs="Times New Roman"/>
          <w:b w:val="0"/>
          <w:color w:val="0D0D0D" w:themeColor="text1" w:themeTint="F2"/>
          <w:sz w:val="28"/>
          <w:szCs w:val="28"/>
        </w:rPr>
        <w:t>О</w:t>
      </w:r>
      <w:r w:rsidRPr="00365784">
        <w:rPr>
          <w:rFonts w:ascii="Times New Roman" w:hAnsi="Times New Roman" w:cs="Times New Roman"/>
          <w:b w:val="0"/>
          <w:color w:val="0D0D0D" w:themeColor="text1" w:themeTint="F2"/>
          <w:sz w:val="28"/>
          <w:szCs w:val="28"/>
        </w:rPr>
        <w:t xml:space="preserve">беспечение жильем молодых семей </w:t>
      </w:r>
    </w:p>
    <w:p w14:paraId="22649FB0" w14:textId="7E0B5387" w:rsidR="00091498" w:rsidRDefault="00365784" w:rsidP="00365784">
      <w:pPr>
        <w:pStyle w:val="ConsPlusTitle"/>
        <w:spacing w:line="360" w:lineRule="atLeast"/>
        <w:jc w:val="center"/>
        <w:rPr>
          <w:rFonts w:ascii="Times New Roman" w:hAnsi="Times New Roman" w:cs="Times New Roman"/>
          <w:b w:val="0"/>
          <w:color w:val="0D0D0D" w:themeColor="text1" w:themeTint="F2"/>
          <w:sz w:val="28"/>
          <w:szCs w:val="28"/>
        </w:rPr>
      </w:pPr>
      <w:r w:rsidRPr="00365784">
        <w:rPr>
          <w:rFonts w:ascii="Times New Roman" w:hAnsi="Times New Roman" w:cs="Times New Roman"/>
          <w:b w:val="0"/>
          <w:color w:val="0D0D0D" w:themeColor="text1" w:themeTint="F2"/>
          <w:sz w:val="28"/>
          <w:szCs w:val="28"/>
        </w:rPr>
        <w:t>в</w:t>
      </w:r>
      <w:r w:rsidR="00091498">
        <w:rPr>
          <w:rFonts w:ascii="Times New Roman" w:hAnsi="Times New Roman" w:cs="Times New Roman"/>
          <w:b w:val="0"/>
          <w:color w:val="0D0D0D" w:themeColor="text1" w:themeTint="F2"/>
          <w:sz w:val="28"/>
          <w:szCs w:val="28"/>
        </w:rPr>
        <w:t xml:space="preserve"> </w:t>
      </w:r>
      <w:r w:rsidR="00B55512">
        <w:rPr>
          <w:rFonts w:ascii="Times New Roman" w:hAnsi="Times New Roman" w:cs="Times New Roman"/>
          <w:b w:val="0"/>
          <w:color w:val="0D0D0D" w:themeColor="text1" w:themeTint="F2"/>
          <w:sz w:val="28"/>
          <w:szCs w:val="28"/>
        </w:rPr>
        <w:t>Р</w:t>
      </w:r>
      <w:r w:rsidRPr="00365784">
        <w:rPr>
          <w:rFonts w:ascii="Times New Roman" w:hAnsi="Times New Roman" w:cs="Times New Roman"/>
          <w:b w:val="0"/>
          <w:color w:val="0D0D0D" w:themeColor="text1" w:themeTint="F2"/>
          <w:sz w:val="28"/>
          <w:szCs w:val="28"/>
        </w:rPr>
        <w:t xml:space="preserve">еспублике </w:t>
      </w:r>
      <w:r w:rsidR="00B55512">
        <w:rPr>
          <w:rFonts w:ascii="Times New Roman" w:hAnsi="Times New Roman" w:cs="Times New Roman"/>
          <w:b w:val="0"/>
          <w:color w:val="0D0D0D" w:themeColor="text1" w:themeTint="F2"/>
          <w:sz w:val="28"/>
          <w:szCs w:val="28"/>
        </w:rPr>
        <w:t>Т</w:t>
      </w:r>
      <w:r w:rsidRPr="00365784">
        <w:rPr>
          <w:rFonts w:ascii="Times New Roman" w:hAnsi="Times New Roman" w:cs="Times New Roman"/>
          <w:b w:val="0"/>
          <w:color w:val="0D0D0D" w:themeColor="text1" w:themeTint="F2"/>
          <w:sz w:val="28"/>
          <w:szCs w:val="28"/>
        </w:rPr>
        <w:t xml:space="preserve">ыва» государственной программы </w:t>
      </w:r>
    </w:p>
    <w:p w14:paraId="0B5D0C31" w14:textId="77777777" w:rsidR="00091498" w:rsidRDefault="00B55512" w:rsidP="00365784">
      <w:pPr>
        <w:pStyle w:val="ConsPlusTitle"/>
        <w:spacing w:line="360" w:lineRule="atLeast"/>
        <w:jc w:val="center"/>
        <w:rPr>
          <w:rFonts w:ascii="Times New Roman" w:hAnsi="Times New Roman" w:cs="Times New Roman"/>
          <w:b w:val="0"/>
          <w:color w:val="0D0D0D" w:themeColor="text1" w:themeTint="F2"/>
          <w:sz w:val="28"/>
          <w:szCs w:val="28"/>
        </w:rPr>
      </w:pPr>
      <w:r>
        <w:rPr>
          <w:rFonts w:ascii="Times New Roman" w:hAnsi="Times New Roman" w:cs="Times New Roman"/>
          <w:b w:val="0"/>
          <w:color w:val="0D0D0D" w:themeColor="text1" w:themeTint="F2"/>
          <w:sz w:val="28"/>
          <w:szCs w:val="28"/>
        </w:rPr>
        <w:t>Р</w:t>
      </w:r>
      <w:r w:rsidR="00365784" w:rsidRPr="00365784">
        <w:rPr>
          <w:rFonts w:ascii="Times New Roman" w:hAnsi="Times New Roman" w:cs="Times New Roman"/>
          <w:b w:val="0"/>
          <w:color w:val="0D0D0D" w:themeColor="text1" w:themeTint="F2"/>
          <w:sz w:val="28"/>
          <w:szCs w:val="28"/>
        </w:rPr>
        <w:t xml:space="preserve">еспублики </w:t>
      </w:r>
      <w:r>
        <w:rPr>
          <w:rFonts w:ascii="Times New Roman" w:hAnsi="Times New Roman" w:cs="Times New Roman"/>
          <w:b w:val="0"/>
          <w:color w:val="0D0D0D" w:themeColor="text1" w:themeTint="F2"/>
          <w:sz w:val="28"/>
          <w:szCs w:val="28"/>
        </w:rPr>
        <w:t>Т</w:t>
      </w:r>
      <w:r w:rsidR="00365784" w:rsidRPr="00365784">
        <w:rPr>
          <w:rFonts w:ascii="Times New Roman" w:hAnsi="Times New Roman" w:cs="Times New Roman"/>
          <w:b w:val="0"/>
          <w:color w:val="0D0D0D" w:themeColor="text1" w:themeTint="F2"/>
          <w:sz w:val="28"/>
          <w:szCs w:val="28"/>
        </w:rPr>
        <w:t>ыва «</w:t>
      </w:r>
      <w:r>
        <w:rPr>
          <w:rFonts w:ascii="Times New Roman" w:hAnsi="Times New Roman" w:cs="Times New Roman"/>
          <w:b w:val="0"/>
          <w:color w:val="0D0D0D" w:themeColor="text1" w:themeTint="F2"/>
          <w:sz w:val="28"/>
          <w:szCs w:val="28"/>
        </w:rPr>
        <w:t>О</w:t>
      </w:r>
      <w:r w:rsidR="00365784" w:rsidRPr="00365784">
        <w:rPr>
          <w:rFonts w:ascii="Times New Roman" w:hAnsi="Times New Roman" w:cs="Times New Roman"/>
          <w:b w:val="0"/>
          <w:color w:val="0D0D0D" w:themeColor="text1" w:themeTint="F2"/>
          <w:sz w:val="28"/>
          <w:szCs w:val="28"/>
        </w:rPr>
        <w:t xml:space="preserve">беспечение жителей </w:t>
      </w:r>
      <w:r>
        <w:rPr>
          <w:rFonts w:ascii="Times New Roman" w:hAnsi="Times New Roman" w:cs="Times New Roman"/>
          <w:b w:val="0"/>
          <w:color w:val="0D0D0D" w:themeColor="text1" w:themeTint="F2"/>
          <w:sz w:val="28"/>
          <w:szCs w:val="28"/>
        </w:rPr>
        <w:t>Р</w:t>
      </w:r>
      <w:r w:rsidR="00365784" w:rsidRPr="00365784">
        <w:rPr>
          <w:rFonts w:ascii="Times New Roman" w:hAnsi="Times New Roman" w:cs="Times New Roman"/>
          <w:b w:val="0"/>
          <w:color w:val="0D0D0D" w:themeColor="text1" w:themeTint="F2"/>
          <w:sz w:val="28"/>
          <w:szCs w:val="28"/>
        </w:rPr>
        <w:t xml:space="preserve">еспублики </w:t>
      </w:r>
      <w:r>
        <w:rPr>
          <w:rFonts w:ascii="Times New Roman" w:hAnsi="Times New Roman" w:cs="Times New Roman"/>
          <w:b w:val="0"/>
          <w:color w:val="0D0D0D" w:themeColor="text1" w:themeTint="F2"/>
          <w:sz w:val="28"/>
          <w:szCs w:val="28"/>
        </w:rPr>
        <w:t>Т</w:t>
      </w:r>
      <w:r w:rsidR="00365784" w:rsidRPr="00365784">
        <w:rPr>
          <w:rFonts w:ascii="Times New Roman" w:hAnsi="Times New Roman" w:cs="Times New Roman"/>
          <w:b w:val="0"/>
          <w:color w:val="0D0D0D" w:themeColor="text1" w:themeTint="F2"/>
          <w:sz w:val="28"/>
          <w:szCs w:val="28"/>
        </w:rPr>
        <w:t xml:space="preserve">ыва </w:t>
      </w:r>
    </w:p>
    <w:p w14:paraId="301B9840" w14:textId="0BA96EC6" w:rsidR="003F412B" w:rsidRDefault="00365784" w:rsidP="00365784">
      <w:pPr>
        <w:pStyle w:val="ConsPlusTitle"/>
        <w:spacing w:line="360" w:lineRule="atLeast"/>
        <w:jc w:val="center"/>
        <w:rPr>
          <w:rFonts w:ascii="Times New Roman" w:hAnsi="Times New Roman" w:cs="Times New Roman"/>
          <w:b w:val="0"/>
          <w:color w:val="0D0D0D" w:themeColor="text1" w:themeTint="F2"/>
          <w:sz w:val="28"/>
          <w:szCs w:val="28"/>
        </w:rPr>
      </w:pPr>
      <w:r w:rsidRPr="00365784">
        <w:rPr>
          <w:rFonts w:ascii="Times New Roman" w:hAnsi="Times New Roman" w:cs="Times New Roman"/>
          <w:b w:val="0"/>
          <w:color w:val="0D0D0D" w:themeColor="text1" w:themeTint="F2"/>
          <w:sz w:val="28"/>
          <w:szCs w:val="28"/>
        </w:rPr>
        <w:t>доступным и комфортным жильем»</w:t>
      </w:r>
    </w:p>
    <w:p w14:paraId="78258338" w14:textId="77777777" w:rsidR="00B55512" w:rsidRPr="00365784" w:rsidRDefault="00B55512" w:rsidP="00365784">
      <w:pPr>
        <w:pStyle w:val="ConsPlusTitle"/>
        <w:spacing w:line="360" w:lineRule="atLeast"/>
        <w:jc w:val="center"/>
        <w:rPr>
          <w:rFonts w:ascii="Times New Roman" w:hAnsi="Times New Roman" w:cs="Times New Roman"/>
          <w:b w:val="0"/>
          <w:color w:val="0D0D0D" w:themeColor="text1" w:themeTint="F2"/>
          <w:sz w:val="28"/>
          <w:szCs w:val="28"/>
        </w:rPr>
      </w:pPr>
    </w:p>
    <w:p w14:paraId="6BE0FC11" w14:textId="77777777" w:rsidR="003F412B" w:rsidRDefault="003F412B" w:rsidP="00365784">
      <w:pPr>
        <w:pStyle w:val="ConsPlusTitle"/>
        <w:spacing w:line="360" w:lineRule="atLeast"/>
        <w:jc w:val="center"/>
        <w:outlineLvl w:val="3"/>
        <w:rPr>
          <w:rFonts w:ascii="Times New Roman" w:hAnsi="Times New Roman" w:cs="Times New Roman"/>
          <w:b w:val="0"/>
          <w:color w:val="0D0D0D" w:themeColor="text1" w:themeTint="F2"/>
          <w:sz w:val="28"/>
          <w:szCs w:val="28"/>
        </w:rPr>
      </w:pPr>
      <w:r w:rsidRPr="00365784">
        <w:rPr>
          <w:rFonts w:ascii="Times New Roman" w:hAnsi="Times New Roman" w:cs="Times New Roman"/>
          <w:b w:val="0"/>
          <w:color w:val="0D0D0D" w:themeColor="text1" w:themeTint="F2"/>
          <w:sz w:val="28"/>
          <w:szCs w:val="28"/>
        </w:rPr>
        <w:t>1. Общие положения</w:t>
      </w:r>
    </w:p>
    <w:p w14:paraId="5227FE51" w14:textId="77777777" w:rsidR="00B55512" w:rsidRPr="00365784" w:rsidRDefault="00B55512" w:rsidP="00365784">
      <w:pPr>
        <w:pStyle w:val="ConsPlusTitle"/>
        <w:spacing w:line="360" w:lineRule="atLeast"/>
        <w:jc w:val="center"/>
        <w:outlineLvl w:val="3"/>
        <w:rPr>
          <w:rFonts w:ascii="Times New Roman" w:hAnsi="Times New Roman" w:cs="Times New Roman"/>
          <w:b w:val="0"/>
          <w:color w:val="0D0D0D" w:themeColor="text1" w:themeTint="F2"/>
          <w:sz w:val="28"/>
          <w:szCs w:val="28"/>
        </w:rPr>
      </w:pPr>
    </w:p>
    <w:p w14:paraId="2DC9D49A" w14:textId="3D51C9C0"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1.1. Настоящий Порядок разработан в целях определения механизма отбора муниципальных образований Республики Тыва и распределения субсидий из республиканского бюджета Республики Тыва бюджетам муниципальных образований в рамках реализации </w:t>
      </w:r>
      <w:hyperlink w:anchor="P1256" w:tooltip="ПОДПРОГРАММА">
        <w:r w:rsidRPr="00B55512">
          <w:rPr>
            <w:rFonts w:ascii="Times New Roman" w:hAnsi="Times New Roman" w:cs="Times New Roman"/>
            <w:color w:val="0D0D0D" w:themeColor="text1" w:themeTint="F2"/>
            <w:sz w:val="28"/>
            <w:szCs w:val="28"/>
          </w:rPr>
          <w:t>подпрограммы</w:t>
        </w:r>
      </w:hyperlink>
      <w:r w:rsidRPr="00B55512">
        <w:rPr>
          <w:rFonts w:ascii="Times New Roman" w:hAnsi="Times New Roman" w:cs="Times New Roman"/>
          <w:color w:val="0D0D0D" w:themeColor="text1" w:themeTint="F2"/>
          <w:sz w:val="28"/>
          <w:szCs w:val="28"/>
        </w:rPr>
        <w:t xml:space="preserve"> </w:t>
      </w:r>
      <w:r w:rsidR="00094F71" w:rsidRPr="00B55512">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Обеспечение жильем молодых семей в Республике Тыва</w:t>
      </w:r>
      <w:r w:rsidR="00094F71" w:rsidRPr="00B55512">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 xml:space="preserve"> государственной программы Республики Тыва </w:t>
      </w:r>
      <w:r w:rsidR="00094F71" w:rsidRPr="00B55512">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Обеспечение жителей Республики Тыв</w:t>
      </w:r>
      <w:r w:rsidR="006A7040" w:rsidRPr="00B55512">
        <w:rPr>
          <w:rFonts w:ascii="Times New Roman" w:hAnsi="Times New Roman" w:cs="Times New Roman"/>
          <w:color w:val="0D0D0D" w:themeColor="text1" w:themeTint="F2"/>
          <w:sz w:val="28"/>
          <w:szCs w:val="28"/>
        </w:rPr>
        <w:t>а доступным и комфортным жильем</w:t>
      </w:r>
      <w:r w:rsidR="00094F71" w:rsidRPr="00B55512">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 xml:space="preserve"> (далее </w:t>
      </w:r>
      <w:r w:rsidR="00B55512">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 xml:space="preserve"> Подпрограмма).</w:t>
      </w:r>
    </w:p>
    <w:p w14:paraId="32EDEA5E" w14:textId="19663170" w:rsidR="003F412B"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1.2. Распределение субсидий, предусмотренных для предоставления социальных выплат молодым семьям, производится между муниципальными образованиями Республики Тыва, прошедшими конкурсный отбор, проводимый ежегодно Министерством строит</w:t>
      </w:r>
      <w:r w:rsidR="00091498">
        <w:rPr>
          <w:rFonts w:ascii="Times New Roman" w:hAnsi="Times New Roman" w:cs="Times New Roman"/>
          <w:color w:val="0D0D0D" w:themeColor="text1" w:themeTint="F2"/>
          <w:sz w:val="28"/>
          <w:szCs w:val="28"/>
        </w:rPr>
        <w:t>ельства Республики Тыва (далее –</w:t>
      </w:r>
      <w:r w:rsidRPr="00B55512">
        <w:rPr>
          <w:rFonts w:ascii="Times New Roman" w:hAnsi="Times New Roman" w:cs="Times New Roman"/>
          <w:color w:val="0D0D0D" w:themeColor="text1" w:themeTint="F2"/>
          <w:sz w:val="28"/>
          <w:szCs w:val="28"/>
        </w:rPr>
        <w:t xml:space="preserve"> государственный заказчик Подпрограммы).</w:t>
      </w:r>
    </w:p>
    <w:p w14:paraId="05B5A4E5" w14:textId="46922DD4" w:rsidR="00091498" w:rsidRDefault="00091498" w:rsidP="00B55512">
      <w:pPr>
        <w:pStyle w:val="ConsPlusNormal"/>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14:paraId="27DFF89B" w14:textId="77777777" w:rsidR="003F412B" w:rsidRPr="00B55512" w:rsidRDefault="003F412B" w:rsidP="00B55512">
      <w:pPr>
        <w:pStyle w:val="ConsPlusTitle"/>
        <w:jc w:val="center"/>
        <w:outlineLvl w:val="3"/>
        <w:rPr>
          <w:rFonts w:ascii="Times New Roman" w:hAnsi="Times New Roman" w:cs="Times New Roman"/>
          <w:b w:val="0"/>
          <w:color w:val="0D0D0D" w:themeColor="text1" w:themeTint="F2"/>
          <w:sz w:val="28"/>
          <w:szCs w:val="28"/>
        </w:rPr>
      </w:pPr>
      <w:r w:rsidRPr="00B55512">
        <w:rPr>
          <w:rFonts w:ascii="Times New Roman" w:hAnsi="Times New Roman" w:cs="Times New Roman"/>
          <w:b w:val="0"/>
          <w:color w:val="0D0D0D" w:themeColor="text1" w:themeTint="F2"/>
          <w:sz w:val="28"/>
          <w:szCs w:val="28"/>
        </w:rPr>
        <w:lastRenderedPageBreak/>
        <w:t>2. Организация и проведение конкурсного отбора</w:t>
      </w:r>
    </w:p>
    <w:p w14:paraId="56510901" w14:textId="77777777" w:rsidR="003F412B" w:rsidRPr="00B55512" w:rsidRDefault="003F412B" w:rsidP="00B55512">
      <w:pPr>
        <w:pStyle w:val="ConsPlusNormal"/>
        <w:jc w:val="center"/>
        <w:rPr>
          <w:rFonts w:ascii="Times New Roman" w:hAnsi="Times New Roman" w:cs="Times New Roman"/>
          <w:color w:val="0D0D0D" w:themeColor="text1" w:themeTint="F2"/>
          <w:sz w:val="28"/>
          <w:szCs w:val="28"/>
        </w:rPr>
      </w:pPr>
    </w:p>
    <w:p w14:paraId="7DD35C20" w14:textId="07A61A5E"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2.1. В целях обеспечения реализации Подпрограммы государственный заказчик Подпрограммы ежегодно организует проведение конкурсного отбора муниципальных образований Республики Тыва для участия в Подпрограмме (далее </w:t>
      </w:r>
      <w:r w:rsidR="00B55512">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 xml:space="preserve"> конкурсный отбор).</w:t>
      </w:r>
    </w:p>
    <w:p w14:paraId="308245FD" w14:textId="1310CBC3"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2.2. Для проведения конкурсного отбора государственным заказчиком Подпрограммы создается комиссия по проведению конкурсного отбора муниципальных образований Республики Тыва для участия в реализации Подпрограммы (далее соответственно </w:t>
      </w:r>
      <w:r w:rsidR="00B55512">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 xml:space="preserve"> Комиссия, участник).</w:t>
      </w:r>
    </w:p>
    <w:p w14:paraId="10C3D940"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2.3. Предметом конкурсного отбора является определение муниципальных образований, бюджетам которых будут предоставлены субсидии, предусмотренные республиканским и федеральным бюджетами на предоставление социальных выплат молодым семьям.</w:t>
      </w:r>
    </w:p>
    <w:p w14:paraId="447213AA"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2.4. Государственный заказчик Подпрограммы в целях организации конкурсного отбора осуществляет следующие функции:</w:t>
      </w:r>
    </w:p>
    <w:p w14:paraId="67692910"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1) проводит рассылку извещений о проведении конкурсного отбора, обеспечивает прием, учет и хранение поступивших от участников документов;</w:t>
      </w:r>
    </w:p>
    <w:p w14:paraId="48592F84"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2) после окончания срока представления заявок государственный заказчик Подпрограммы в течение 15 дней передает представленные заявки муниципальных образований в Комиссию.</w:t>
      </w:r>
    </w:p>
    <w:p w14:paraId="2080B997"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2.5. Комиссия в рамках осуществления своей деятельности:</w:t>
      </w:r>
    </w:p>
    <w:p w14:paraId="055C9925"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1) проводит конкурсный отбор;</w:t>
      </w:r>
    </w:p>
    <w:p w14:paraId="4C6BD843"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2) на основе предполагаемых объемов финансирования Подпрограммы и данных переписи населения распределяет по каждому муниципальному образованию, участвующему в конкурсном отборе, лимиты на включение молодых семей в сводный республиканский список молодых семей-участников Подпрограммы на получение социальных выплат в планируемом году;</w:t>
      </w:r>
    </w:p>
    <w:p w14:paraId="6054688A"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3) проверяет достоверность и полноту представленной участниками документации, входящей в состав заявки на участие в конкурсном отборе, и исключает из участия в конкурсном отборе заявки муниципальных образований, представивших недостоверную и (или) неполную информацию;</w:t>
      </w:r>
    </w:p>
    <w:p w14:paraId="213B6D0C"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4) перераспределяет лимиты, высвободившиеся за счет муниципальных образований, не прошедших конкурсный отбор, в планируемом году по другим муниципальным образованиям;</w:t>
      </w:r>
    </w:p>
    <w:p w14:paraId="7FD322F2"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5) принимает решение о результатах конкурсного отбора;</w:t>
      </w:r>
    </w:p>
    <w:p w14:paraId="61F0A9F4"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6) доводит до сведения участников результаты конкурсного отбора.</w:t>
      </w:r>
    </w:p>
    <w:p w14:paraId="68B4E236"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Комиссия рассматривает заявки муниципальных образований в порядке очередности их поступления государственному заказчику Подпрограммы.</w:t>
      </w:r>
    </w:p>
    <w:p w14:paraId="7E571305" w14:textId="77777777" w:rsidR="003F412B" w:rsidRPr="00B55512" w:rsidRDefault="003F412B" w:rsidP="00FD08A1">
      <w:pPr>
        <w:pStyle w:val="ConsPlusNormal"/>
        <w:jc w:val="center"/>
        <w:rPr>
          <w:rFonts w:ascii="Times New Roman" w:hAnsi="Times New Roman" w:cs="Times New Roman"/>
          <w:color w:val="0D0D0D" w:themeColor="text1" w:themeTint="F2"/>
          <w:sz w:val="28"/>
          <w:szCs w:val="28"/>
        </w:rPr>
      </w:pPr>
    </w:p>
    <w:p w14:paraId="6D81AC1D" w14:textId="77777777" w:rsidR="003F412B" w:rsidRPr="00B55512" w:rsidRDefault="003F412B" w:rsidP="00FD08A1">
      <w:pPr>
        <w:pStyle w:val="ConsPlusTitle"/>
        <w:jc w:val="center"/>
        <w:outlineLvl w:val="3"/>
        <w:rPr>
          <w:rFonts w:ascii="Times New Roman" w:hAnsi="Times New Roman" w:cs="Times New Roman"/>
          <w:b w:val="0"/>
          <w:color w:val="0D0D0D" w:themeColor="text1" w:themeTint="F2"/>
          <w:sz w:val="28"/>
          <w:szCs w:val="28"/>
        </w:rPr>
      </w:pPr>
      <w:r w:rsidRPr="00B55512">
        <w:rPr>
          <w:rFonts w:ascii="Times New Roman" w:hAnsi="Times New Roman" w:cs="Times New Roman"/>
          <w:b w:val="0"/>
          <w:color w:val="0D0D0D" w:themeColor="text1" w:themeTint="F2"/>
          <w:sz w:val="28"/>
          <w:szCs w:val="28"/>
        </w:rPr>
        <w:lastRenderedPageBreak/>
        <w:t>3. Объявление конкурсного отбора</w:t>
      </w:r>
    </w:p>
    <w:p w14:paraId="22B4B3C5" w14:textId="77777777" w:rsidR="003F412B" w:rsidRPr="00B55512" w:rsidRDefault="003F412B" w:rsidP="00FD08A1">
      <w:pPr>
        <w:pStyle w:val="ConsPlusNormal"/>
        <w:jc w:val="center"/>
        <w:rPr>
          <w:rFonts w:ascii="Times New Roman" w:hAnsi="Times New Roman" w:cs="Times New Roman"/>
          <w:color w:val="0D0D0D" w:themeColor="text1" w:themeTint="F2"/>
          <w:sz w:val="28"/>
          <w:szCs w:val="28"/>
        </w:rPr>
      </w:pPr>
    </w:p>
    <w:p w14:paraId="09616150"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3.1. Информация о конкурсном отборе доводится государственным заказчиком Подпрограммы до сведения всех муниципальных образований Республики Тыва путем направления извещения посредством электронной почты в течение трех рабочих дней со дня принятия решения о проведении конкурсного отбора и издания соответствующего распоряжения государственным заказчиком Подпрограммы.</w:t>
      </w:r>
    </w:p>
    <w:p w14:paraId="77DEFE3F"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3.2. Извещение о проведении конкурсного отбора должно содержать следующие сведения:</w:t>
      </w:r>
    </w:p>
    <w:p w14:paraId="40CC9BF7"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1) наименование и адрес организатора конкурсного отбора;</w:t>
      </w:r>
    </w:p>
    <w:p w14:paraId="04882DEC"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2) место представления, дату начала и окончания приема заявок;</w:t>
      </w:r>
    </w:p>
    <w:p w14:paraId="77566C61"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3) перечень документов, прилагаемых к заявке.</w:t>
      </w:r>
    </w:p>
    <w:p w14:paraId="4988C78A" w14:textId="77777777" w:rsidR="003F412B" w:rsidRPr="00B55512" w:rsidRDefault="003F412B" w:rsidP="00FD08A1">
      <w:pPr>
        <w:pStyle w:val="ConsPlusNormal"/>
        <w:jc w:val="center"/>
        <w:rPr>
          <w:rFonts w:ascii="Times New Roman" w:hAnsi="Times New Roman" w:cs="Times New Roman"/>
          <w:color w:val="0D0D0D" w:themeColor="text1" w:themeTint="F2"/>
          <w:sz w:val="28"/>
          <w:szCs w:val="28"/>
        </w:rPr>
      </w:pPr>
    </w:p>
    <w:p w14:paraId="1F5BCE2E" w14:textId="77777777" w:rsidR="003F412B" w:rsidRPr="00B55512" w:rsidRDefault="003F412B" w:rsidP="00FD08A1">
      <w:pPr>
        <w:pStyle w:val="ConsPlusTitle"/>
        <w:jc w:val="center"/>
        <w:outlineLvl w:val="3"/>
        <w:rPr>
          <w:rFonts w:ascii="Times New Roman" w:hAnsi="Times New Roman" w:cs="Times New Roman"/>
          <w:b w:val="0"/>
          <w:color w:val="0D0D0D" w:themeColor="text1" w:themeTint="F2"/>
          <w:sz w:val="28"/>
          <w:szCs w:val="28"/>
        </w:rPr>
      </w:pPr>
      <w:bookmarkStart w:id="0" w:name="P1523"/>
      <w:bookmarkEnd w:id="0"/>
      <w:r w:rsidRPr="00B55512">
        <w:rPr>
          <w:rFonts w:ascii="Times New Roman" w:hAnsi="Times New Roman" w:cs="Times New Roman"/>
          <w:b w:val="0"/>
          <w:color w:val="0D0D0D" w:themeColor="text1" w:themeTint="F2"/>
          <w:sz w:val="28"/>
          <w:szCs w:val="28"/>
        </w:rPr>
        <w:t>4. Документы, представляемые для участия в конкурсном отборе</w:t>
      </w:r>
    </w:p>
    <w:p w14:paraId="20017468" w14:textId="77777777" w:rsidR="003F412B" w:rsidRPr="00B55512" w:rsidRDefault="003F412B" w:rsidP="00FD08A1">
      <w:pPr>
        <w:pStyle w:val="ConsPlusNormal"/>
        <w:jc w:val="center"/>
        <w:rPr>
          <w:rFonts w:ascii="Times New Roman" w:hAnsi="Times New Roman" w:cs="Times New Roman"/>
          <w:color w:val="0D0D0D" w:themeColor="text1" w:themeTint="F2"/>
          <w:sz w:val="28"/>
          <w:szCs w:val="28"/>
        </w:rPr>
      </w:pPr>
    </w:p>
    <w:p w14:paraId="72DB8E5F"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bookmarkStart w:id="1" w:name="P1525"/>
      <w:bookmarkEnd w:id="1"/>
      <w:r w:rsidRPr="00B55512">
        <w:rPr>
          <w:rFonts w:ascii="Times New Roman" w:hAnsi="Times New Roman" w:cs="Times New Roman"/>
          <w:color w:val="0D0D0D" w:themeColor="text1" w:themeTint="F2"/>
          <w:sz w:val="28"/>
          <w:szCs w:val="28"/>
        </w:rPr>
        <w:t>4.1. Для участия в конкурсном отборе муниципальное образование Республики Тыва представляет заявку, подписанную уполномоченным должностным лицом. К заявке по описи прилагаются следующие документы:</w:t>
      </w:r>
    </w:p>
    <w:p w14:paraId="6BF1D57C"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1) документ об утверждении средней рыночной стоимости 1 кв. м общей площади жилья на территории муниципального образования, определенной в установленном порядке;</w:t>
      </w:r>
    </w:p>
    <w:p w14:paraId="3797E35E"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2) документ об установлении учетной нормы площади жилого помещения на территории муниципального образования;</w:t>
      </w:r>
    </w:p>
    <w:p w14:paraId="58FA6796"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bookmarkStart w:id="2" w:name="P1528"/>
      <w:bookmarkEnd w:id="2"/>
      <w:r w:rsidRPr="00B55512">
        <w:rPr>
          <w:rFonts w:ascii="Times New Roman" w:hAnsi="Times New Roman" w:cs="Times New Roman"/>
          <w:color w:val="0D0D0D" w:themeColor="text1" w:themeTint="F2"/>
          <w:sz w:val="28"/>
          <w:szCs w:val="28"/>
        </w:rPr>
        <w:t>3) копия утвержденной муниципальной программы по обеспечению жильем молодых семей;</w:t>
      </w:r>
    </w:p>
    <w:p w14:paraId="1964C88D"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bookmarkStart w:id="3" w:name="P1529"/>
      <w:bookmarkEnd w:id="3"/>
      <w:r w:rsidRPr="00B55512">
        <w:rPr>
          <w:rFonts w:ascii="Times New Roman" w:hAnsi="Times New Roman" w:cs="Times New Roman"/>
          <w:color w:val="0D0D0D" w:themeColor="text1" w:themeTint="F2"/>
          <w:sz w:val="28"/>
          <w:szCs w:val="28"/>
        </w:rPr>
        <w:t>4) письменное обязательство органа местного самоуправления Республики Тыва по финансированию Подпрограммы, в том числе включающие обязательства по финансированию дополнительных социальных выплат, предоставляемых молодым семьям при рождении (усыновлении) одного ребенка, после постановки на учет;</w:t>
      </w:r>
    </w:p>
    <w:p w14:paraId="4A6E81A5"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5) письменное подтверждение отсутствия нецелевого использования средств федерального и республиканского бюджетов, выделенных местному бюджету на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14:paraId="0C70682B"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bookmarkStart w:id="4" w:name="P1531"/>
      <w:bookmarkEnd w:id="4"/>
      <w:r w:rsidRPr="00B55512">
        <w:rPr>
          <w:rFonts w:ascii="Times New Roman" w:hAnsi="Times New Roman" w:cs="Times New Roman"/>
          <w:color w:val="0D0D0D" w:themeColor="text1" w:themeTint="F2"/>
          <w:sz w:val="28"/>
          <w:szCs w:val="28"/>
        </w:rPr>
        <w:t>6) список молодых семей-участников основного мероприятия, изъявивших желание получить социальные выплаты в планируемом году, формируемый с учетом расчетного размера средств бюджета Республики Тыва и местного бюджета, которые планируется выделить на финансирование реализации Подпрограммы на соответствующий год, по форме согласно приложению (не приводится) к настоящему Порядку;</w:t>
      </w:r>
    </w:p>
    <w:p w14:paraId="4F58E933" w14:textId="195E9702"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7) учетные дела молодых семей, изъявивших желание получить социальные выплаты в планируемом году (далее </w:t>
      </w:r>
      <w:r w:rsidR="00FD08A1">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 xml:space="preserve"> учетное дело). Каждое учетное дело оформляется </w:t>
      </w:r>
      <w:r w:rsidRPr="00B55512">
        <w:rPr>
          <w:rFonts w:ascii="Times New Roman" w:hAnsi="Times New Roman" w:cs="Times New Roman"/>
          <w:color w:val="0D0D0D" w:themeColor="text1" w:themeTint="F2"/>
          <w:sz w:val="28"/>
          <w:szCs w:val="28"/>
        </w:rPr>
        <w:lastRenderedPageBreak/>
        <w:t>в картонной обложке (папке-регистраторе). На лицевой стороне папки учетного дела указываются:</w:t>
      </w:r>
    </w:p>
    <w:p w14:paraId="20F7307B"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а) год принятия на учет и номер учетного дела;</w:t>
      </w:r>
    </w:p>
    <w:p w14:paraId="460BA830"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б) фамилия, имя, отчество полностью супруга и супруги, адрес прописки и контактный телефон молодой семьи.</w:t>
      </w:r>
    </w:p>
    <w:p w14:paraId="48401A8B"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На внутренней стороне папки учетного дела приклеивается на бумаге формата А4 в книжной ориентации опись вложенных заявлений и документов.</w:t>
      </w:r>
    </w:p>
    <w:p w14:paraId="5E472FEB"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Документы в учетном деле располагаются в хронологическом порядке по датам поступления, нумеруются и вносятся в опись по мере поступления.</w:t>
      </w:r>
    </w:p>
    <w:p w14:paraId="6C063A03"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Размещение документов учетного дела в папках с прозрачными файлами допускается только в случае возможности свободного чтения текста всех документов, дат, виз и резолюций на них.</w:t>
      </w:r>
    </w:p>
    <w:p w14:paraId="45EC77A8"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4.2. Заявка и документы представляются на бумажном носителе. Заявка и документы, указанные в </w:t>
      </w:r>
      <w:hyperlink w:anchor="P1528" w:tooltip="3) копия утвержденной муниципальной программы по обеспечению жильем молодых семей;">
        <w:r w:rsidRPr="00B55512">
          <w:rPr>
            <w:rFonts w:ascii="Times New Roman" w:hAnsi="Times New Roman" w:cs="Times New Roman"/>
            <w:color w:val="0D0D0D" w:themeColor="text1" w:themeTint="F2"/>
            <w:sz w:val="28"/>
            <w:szCs w:val="28"/>
          </w:rPr>
          <w:t>подпунктах 3</w:t>
        </w:r>
      </w:hyperlink>
      <w:r w:rsidRPr="00B55512">
        <w:rPr>
          <w:rFonts w:ascii="Times New Roman" w:hAnsi="Times New Roman" w:cs="Times New Roman"/>
          <w:color w:val="0D0D0D" w:themeColor="text1" w:themeTint="F2"/>
          <w:sz w:val="28"/>
          <w:szCs w:val="28"/>
        </w:rPr>
        <w:t xml:space="preserve">, </w:t>
      </w:r>
      <w:hyperlink w:anchor="P1529" w:tooltip="4) письменное обязательство органа местного самоуправления Республики Тыва по финансированию Подпрограммы, в том числе включающие обязательства по финансированию дополнительных социальных выплат, предоставляемых молодым семьям при рождении (усыновлении) одного">
        <w:r w:rsidRPr="00B55512">
          <w:rPr>
            <w:rFonts w:ascii="Times New Roman" w:hAnsi="Times New Roman" w:cs="Times New Roman"/>
            <w:color w:val="0D0D0D" w:themeColor="text1" w:themeTint="F2"/>
            <w:sz w:val="28"/>
            <w:szCs w:val="28"/>
          </w:rPr>
          <w:t>4</w:t>
        </w:r>
      </w:hyperlink>
      <w:r w:rsidRPr="00B55512">
        <w:rPr>
          <w:rFonts w:ascii="Times New Roman" w:hAnsi="Times New Roman" w:cs="Times New Roman"/>
          <w:color w:val="0D0D0D" w:themeColor="text1" w:themeTint="F2"/>
          <w:sz w:val="28"/>
          <w:szCs w:val="28"/>
        </w:rPr>
        <w:t xml:space="preserve">, </w:t>
      </w:r>
      <w:hyperlink w:anchor="P1531" w:tooltip="6) список молодых семей-участников основного мероприятия, изъявивших желание получить социальные выплаты в планируемом году, формируемый с учетом расчетного размера средств бюджета Республики Тыва и местного бюджета, которые планируется выделить на финансирова">
        <w:r w:rsidRPr="00B55512">
          <w:rPr>
            <w:rFonts w:ascii="Times New Roman" w:hAnsi="Times New Roman" w:cs="Times New Roman"/>
            <w:color w:val="0D0D0D" w:themeColor="text1" w:themeTint="F2"/>
            <w:sz w:val="28"/>
            <w:szCs w:val="28"/>
          </w:rPr>
          <w:t>6 пункта 4.1</w:t>
        </w:r>
      </w:hyperlink>
      <w:r w:rsidRPr="00B55512">
        <w:rPr>
          <w:rFonts w:ascii="Times New Roman" w:hAnsi="Times New Roman" w:cs="Times New Roman"/>
          <w:color w:val="0D0D0D" w:themeColor="text1" w:themeTint="F2"/>
          <w:sz w:val="28"/>
          <w:szCs w:val="28"/>
        </w:rPr>
        <w:t xml:space="preserve"> настоящего Порядка, представляются также в электронном виде в формате </w:t>
      </w:r>
      <w:proofErr w:type="spellStart"/>
      <w:r w:rsidRPr="00B55512">
        <w:rPr>
          <w:rFonts w:ascii="Times New Roman" w:hAnsi="Times New Roman" w:cs="Times New Roman"/>
          <w:color w:val="0D0D0D" w:themeColor="text1" w:themeTint="F2"/>
          <w:sz w:val="28"/>
          <w:szCs w:val="28"/>
        </w:rPr>
        <w:t>Excel</w:t>
      </w:r>
      <w:proofErr w:type="spellEnd"/>
      <w:r w:rsidRPr="00B55512">
        <w:rPr>
          <w:rFonts w:ascii="Times New Roman" w:hAnsi="Times New Roman" w:cs="Times New Roman"/>
          <w:color w:val="0D0D0D" w:themeColor="text1" w:themeTint="F2"/>
          <w:sz w:val="28"/>
          <w:szCs w:val="28"/>
        </w:rPr>
        <w:t>.</w:t>
      </w:r>
    </w:p>
    <w:p w14:paraId="1BB73788"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4.3. Опись прилагаемых документов должна быть составлена в последовательности, определенной </w:t>
      </w:r>
      <w:hyperlink w:anchor="P1525" w:tooltip="4.1. Для участия в конкурсном отборе муниципальное образование Республики Тыва представляет заявку, подписанную уполномоченным должностным лицом. К заявке по описи прилагаются следующие документы:">
        <w:r w:rsidRPr="00B55512">
          <w:rPr>
            <w:rFonts w:ascii="Times New Roman" w:hAnsi="Times New Roman" w:cs="Times New Roman"/>
            <w:color w:val="0D0D0D" w:themeColor="text1" w:themeTint="F2"/>
            <w:sz w:val="28"/>
            <w:szCs w:val="28"/>
          </w:rPr>
          <w:t>пунктом 4.1</w:t>
        </w:r>
      </w:hyperlink>
      <w:r w:rsidRPr="00B55512">
        <w:rPr>
          <w:rFonts w:ascii="Times New Roman" w:hAnsi="Times New Roman" w:cs="Times New Roman"/>
          <w:color w:val="0D0D0D" w:themeColor="text1" w:themeTint="F2"/>
          <w:sz w:val="28"/>
          <w:szCs w:val="28"/>
        </w:rPr>
        <w:t xml:space="preserve"> настоящего Порядка. Документы должны быть заверены надлежащим образом, сброшюрованы в одну или несколько папок. Несоблюдение данного требования является основанием для отказа в рассмотрении заявки.</w:t>
      </w:r>
    </w:p>
    <w:p w14:paraId="5EDA2B87"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4.4. На первой странице каждой папки указываются:</w:t>
      </w:r>
    </w:p>
    <w:p w14:paraId="72C4D30D"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1) наименование и адрес организатора конкурсного отбора;</w:t>
      </w:r>
    </w:p>
    <w:p w14:paraId="03E180FA" w14:textId="462B6FF6"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2) слова </w:t>
      </w:r>
      <w:r w:rsidR="00094F71" w:rsidRPr="00B55512">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 xml:space="preserve">На конкурсный отбор муниципальных образований для участия в реализации основного мероприятия </w:t>
      </w:r>
      <w:r w:rsidR="00094F71" w:rsidRPr="00B55512">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Обеспечение жильем молодых семей</w:t>
      </w:r>
      <w:r w:rsidR="00094F71" w:rsidRPr="00B55512">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 xml:space="preserve"> государственной </w:t>
      </w:r>
      <w:hyperlink r:id="rId22"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B55512">
          <w:rPr>
            <w:rFonts w:ascii="Times New Roman" w:hAnsi="Times New Roman" w:cs="Times New Roman"/>
            <w:color w:val="0D0D0D" w:themeColor="text1" w:themeTint="F2"/>
            <w:sz w:val="28"/>
            <w:szCs w:val="28"/>
          </w:rPr>
          <w:t>программы</w:t>
        </w:r>
      </w:hyperlink>
      <w:r w:rsidRPr="00B55512">
        <w:rPr>
          <w:rFonts w:ascii="Times New Roman" w:hAnsi="Times New Roman" w:cs="Times New Roman"/>
          <w:color w:val="0D0D0D" w:themeColor="text1" w:themeTint="F2"/>
          <w:sz w:val="28"/>
          <w:szCs w:val="28"/>
        </w:rPr>
        <w:t xml:space="preserve"> Российской Федерации </w:t>
      </w:r>
      <w:r w:rsidR="00094F71" w:rsidRPr="00B55512">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Обеспечение доступным и комфортным жильем и коммунальными услугами граждан Российской Федерации</w:t>
      </w:r>
      <w:r w:rsidR="00094F71" w:rsidRPr="00B55512">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 xml:space="preserve"> и государственной программы Республики Тыва </w:t>
      </w:r>
      <w:r w:rsidR="00094F71" w:rsidRPr="00B55512">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Обеспечение жителей Республики Тыва доступным и комфортным жильем на 2021-2025 годы</w:t>
      </w:r>
      <w:r w:rsidR="00094F71" w:rsidRPr="00B55512">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 xml:space="preserve"> с указанием соответствующего года;</w:t>
      </w:r>
    </w:p>
    <w:p w14:paraId="7D1DB5FB"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3) наименование муниципального образования.</w:t>
      </w:r>
    </w:p>
    <w:p w14:paraId="77DB631A"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4.5. Заявка на участие в конкурсном отборе может быть направлена по почте или представлена непосредственно организатору отбора.</w:t>
      </w:r>
    </w:p>
    <w:p w14:paraId="3675E5A4"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4.6. Участники конкурсного отбора могут внести изменения в свою заявку или отозвать ее при условии, что государственный заказчик Подпрограммы получил соответствующее уведомление до истечения установленного срока подачи заявок. Изменения, внесенные в заявку, оформляются аналогично заявке и являются ее неотъемлемой частью.</w:t>
      </w:r>
    </w:p>
    <w:p w14:paraId="63F78E88"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По истечении установленного государственным заказчиком Подпрограммы срока подачи заявок внесение изменений в них не допускается.</w:t>
      </w:r>
    </w:p>
    <w:p w14:paraId="2B23DBF6"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4.7. Заявки, полученные по истечении срока приема заявок, указанного в извещении о проведении конкурсного отбора, не рассматриваются.</w:t>
      </w:r>
    </w:p>
    <w:p w14:paraId="19BA3D11"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lastRenderedPageBreak/>
        <w:t>4.8. Датой получения заявки считается дата ее регистрации у государственного заказчика Подпрограммы.</w:t>
      </w:r>
    </w:p>
    <w:p w14:paraId="18C580B5"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4.9. Заявки муниципальных образований, не содержащие всех документов, предусмотренных </w:t>
      </w:r>
      <w:hyperlink w:anchor="P1525" w:tooltip="4.1. Для участия в конкурсном отборе муниципальное образование Республики Тыва представляет заявку, подписанную уполномоченным должностным лицом. К заявке по описи прилагаются следующие документы:">
        <w:r w:rsidRPr="00B55512">
          <w:rPr>
            <w:rFonts w:ascii="Times New Roman" w:hAnsi="Times New Roman" w:cs="Times New Roman"/>
            <w:color w:val="0D0D0D" w:themeColor="text1" w:themeTint="F2"/>
            <w:sz w:val="28"/>
            <w:szCs w:val="28"/>
          </w:rPr>
          <w:t>пунктом 4.1</w:t>
        </w:r>
      </w:hyperlink>
      <w:r w:rsidRPr="00B55512">
        <w:rPr>
          <w:rFonts w:ascii="Times New Roman" w:hAnsi="Times New Roman" w:cs="Times New Roman"/>
          <w:color w:val="0D0D0D" w:themeColor="text1" w:themeTint="F2"/>
          <w:sz w:val="28"/>
          <w:szCs w:val="28"/>
        </w:rPr>
        <w:t xml:space="preserve"> настоящего Порядка, не рассматриваются, о чем в протоколе Комиссии делается отметка с указанием перечня отсутствующих документов.</w:t>
      </w:r>
    </w:p>
    <w:p w14:paraId="6BE756D3"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4.10. Государственный заказчик Подпрограммы может перенести окончательную дату приема заявок на участие в конкурсном отборе на более поздний срок, оповестив об этом участников не позднее чем за пять дней до даты окончания приема заявок, указанной в извещении о проведении конкурсного отбора.</w:t>
      </w:r>
    </w:p>
    <w:p w14:paraId="24FAC9E6"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Оповещение участников в этом случае осуществляется в порядке и сроки, установленные настоящим Порядком для информирования муниципальных образований Республики Тыва о начале проведения конкурсного отбора.</w:t>
      </w:r>
    </w:p>
    <w:p w14:paraId="4420501A" w14:textId="77777777" w:rsidR="003F412B" w:rsidRPr="00B55512"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После окончания срока представления заявок государственный заказчик Подпрограммы в течение 15 дней передает представленные заявки муниципальных образований в Комиссию.</w:t>
      </w:r>
    </w:p>
    <w:p w14:paraId="26ADBD3A" w14:textId="77777777" w:rsidR="003F412B" w:rsidRDefault="003F412B"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Комиссия рассматривает заявки муниципальных образований в порядке очередности их поступления государственному заказчику Подпрограммы.</w:t>
      </w:r>
    </w:p>
    <w:p w14:paraId="0B72FC6C" w14:textId="77777777" w:rsidR="00FD08A1" w:rsidRPr="00B55512" w:rsidRDefault="00FD08A1" w:rsidP="00FD08A1">
      <w:pPr>
        <w:pStyle w:val="ConsPlusNormal"/>
        <w:jc w:val="center"/>
        <w:rPr>
          <w:rFonts w:ascii="Times New Roman" w:hAnsi="Times New Roman" w:cs="Times New Roman"/>
          <w:color w:val="0D0D0D" w:themeColor="text1" w:themeTint="F2"/>
          <w:sz w:val="28"/>
          <w:szCs w:val="28"/>
        </w:rPr>
      </w:pPr>
    </w:p>
    <w:p w14:paraId="6DCF995A" w14:textId="77777777" w:rsidR="006A7040" w:rsidRPr="00B55512" w:rsidRDefault="006A7040" w:rsidP="00FD08A1">
      <w:pPr>
        <w:pStyle w:val="ConsPlusTitle"/>
        <w:jc w:val="center"/>
        <w:outlineLvl w:val="3"/>
        <w:rPr>
          <w:rFonts w:ascii="Times New Roman" w:hAnsi="Times New Roman" w:cs="Times New Roman"/>
          <w:b w:val="0"/>
          <w:color w:val="0D0D0D" w:themeColor="text1" w:themeTint="F2"/>
          <w:sz w:val="28"/>
          <w:szCs w:val="28"/>
        </w:rPr>
      </w:pPr>
      <w:r w:rsidRPr="00B55512">
        <w:rPr>
          <w:rFonts w:ascii="Times New Roman" w:hAnsi="Times New Roman" w:cs="Times New Roman"/>
          <w:b w:val="0"/>
          <w:color w:val="0D0D0D" w:themeColor="text1" w:themeTint="F2"/>
          <w:sz w:val="28"/>
          <w:szCs w:val="28"/>
        </w:rPr>
        <w:t>5. Критерии конкурсного отбора</w:t>
      </w:r>
    </w:p>
    <w:p w14:paraId="503AF49A" w14:textId="77777777" w:rsidR="006A7040" w:rsidRPr="00B55512" w:rsidRDefault="006A7040" w:rsidP="00FD08A1">
      <w:pPr>
        <w:pStyle w:val="ConsPlusNormal"/>
        <w:jc w:val="center"/>
        <w:rPr>
          <w:rFonts w:ascii="Times New Roman" w:hAnsi="Times New Roman" w:cs="Times New Roman"/>
          <w:color w:val="0D0D0D" w:themeColor="text1" w:themeTint="F2"/>
          <w:sz w:val="28"/>
          <w:szCs w:val="28"/>
        </w:rPr>
      </w:pPr>
    </w:p>
    <w:p w14:paraId="00C688CC"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5.1. При проведения конкурсного отбора должны учитываться следующие условия:</w:t>
      </w:r>
    </w:p>
    <w:p w14:paraId="5B7AAD36"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1) наличие молодых семей, признанных нуждающимися в жилых помещениях;</w:t>
      </w:r>
    </w:p>
    <w:p w14:paraId="0C53C5D1"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2) наличие муниципальной программы обеспечения жильем молодых семей, предусматривающей предоставление социальных выплат молодым семьям;</w:t>
      </w:r>
    </w:p>
    <w:p w14:paraId="04D88FA9"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3) наличие бюджетных ассигнований, предусмотренных в местном бюджете муниципальных образований либо обязательство о выделении из местного бюджета средств на </w:t>
      </w:r>
      <w:proofErr w:type="spellStart"/>
      <w:r w:rsidRPr="00B55512">
        <w:rPr>
          <w:rFonts w:ascii="Times New Roman" w:hAnsi="Times New Roman" w:cs="Times New Roman"/>
          <w:color w:val="0D0D0D" w:themeColor="text1" w:themeTint="F2"/>
          <w:sz w:val="28"/>
          <w:szCs w:val="28"/>
        </w:rPr>
        <w:t>софинансирование</w:t>
      </w:r>
      <w:proofErr w:type="spellEnd"/>
      <w:r w:rsidRPr="00B55512">
        <w:rPr>
          <w:rFonts w:ascii="Times New Roman" w:hAnsi="Times New Roman" w:cs="Times New Roman"/>
          <w:color w:val="0D0D0D" w:themeColor="text1" w:themeTint="F2"/>
          <w:sz w:val="28"/>
          <w:szCs w:val="28"/>
        </w:rPr>
        <w:t xml:space="preserve"> расходов по предоставлению социальных выплат молодым семьям;</w:t>
      </w:r>
    </w:p>
    <w:p w14:paraId="00047497"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4) отсутствие нецелевого использования субсидий, получаемых за счет средств республиканского бюджета;</w:t>
      </w:r>
    </w:p>
    <w:p w14:paraId="45F9715D"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5) отсутствие фактов необоснованного включения молодых семей в списки молодых семей-участников программы, изъявивших желание получить социальную выплату в планируемому году;</w:t>
      </w:r>
    </w:p>
    <w:p w14:paraId="0D7EE994"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6) соблюдение органами местного самоуправления условий соглашения, заключенного в целях реализации мероприятий программы в предыдущем году.</w:t>
      </w:r>
    </w:p>
    <w:p w14:paraId="58D391EE"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5.2. При проведении конкурсного отбора должны учитываться, оцениваться следующие показатели:</w:t>
      </w:r>
    </w:p>
    <w:p w14:paraId="47923605"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1) доля молодых семей, которые улучшат жилищные условия при реализации муниципальной программы в планируемом году (в процентах от общего количества </w:t>
      </w:r>
      <w:r w:rsidRPr="00B55512">
        <w:rPr>
          <w:rFonts w:ascii="Times New Roman" w:hAnsi="Times New Roman" w:cs="Times New Roman"/>
          <w:color w:val="0D0D0D" w:themeColor="text1" w:themeTint="F2"/>
          <w:sz w:val="28"/>
          <w:szCs w:val="28"/>
        </w:rPr>
        <w:lastRenderedPageBreak/>
        <w:t>молодых семей, нуждающихся в жилых помещениях по республике);</w:t>
      </w:r>
    </w:p>
    <w:p w14:paraId="4F2F407F"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2) доля участия муниципального образования в </w:t>
      </w:r>
      <w:proofErr w:type="spellStart"/>
      <w:r w:rsidRPr="00B55512">
        <w:rPr>
          <w:rFonts w:ascii="Times New Roman" w:hAnsi="Times New Roman" w:cs="Times New Roman"/>
          <w:color w:val="0D0D0D" w:themeColor="text1" w:themeTint="F2"/>
          <w:sz w:val="28"/>
          <w:szCs w:val="28"/>
        </w:rPr>
        <w:t>софинансировании</w:t>
      </w:r>
      <w:proofErr w:type="spellEnd"/>
      <w:r w:rsidRPr="00B55512">
        <w:rPr>
          <w:rFonts w:ascii="Times New Roman" w:hAnsi="Times New Roman" w:cs="Times New Roman"/>
          <w:color w:val="0D0D0D" w:themeColor="text1" w:themeTint="F2"/>
          <w:sz w:val="28"/>
          <w:szCs w:val="28"/>
        </w:rPr>
        <w:t xml:space="preserve"> социальных выплат молодым семьям.</w:t>
      </w:r>
    </w:p>
    <w:p w14:paraId="62CA2A71"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5.3. При конкурсном отборе муниципальных образований учитываются следующие оценочные критерии:</w:t>
      </w:r>
    </w:p>
    <w:p w14:paraId="00CB16E2"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1) наибольшая доля молодых семей, которые улучшат жилищные условия при реализации муниципальной программы в планируемом году, в процентах от общего количества молодых, нуждающихся в улучшении жилищных условий;</w:t>
      </w:r>
    </w:p>
    <w:p w14:paraId="0A3989D0"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2) наибольшая доля участия муниципального образования в </w:t>
      </w:r>
      <w:proofErr w:type="spellStart"/>
      <w:r w:rsidRPr="00B55512">
        <w:rPr>
          <w:rFonts w:ascii="Times New Roman" w:hAnsi="Times New Roman" w:cs="Times New Roman"/>
          <w:color w:val="0D0D0D" w:themeColor="text1" w:themeTint="F2"/>
          <w:sz w:val="28"/>
          <w:szCs w:val="28"/>
        </w:rPr>
        <w:t>софинансировании</w:t>
      </w:r>
      <w:proofErr w:type="spellEnd"/>
      <w:r w:rsidRPr="00B55512">
        <w:rPr>
          <w:rFonts w:ascii="Times New Roman" w:hAnsi="Times New Roman" w:cs="Times New Roman"/>
          <w:color w:val="0D0D0D" w:themeColor="text1" w:themeTint="F2"/>
          <w:sz w:val="28"/>
          <w:szCs w:val="28"/>
        </w:rPr>
        <w:t xml:space="preserve"> социальных выплат молодым семьям.</w:t>
      </w:r>
    </w:p>
    <w:p w14:paraId="5C689C65"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bookmarkStart w:id="5" w:name="P1571"/>
      <w:bookmarkEnd w:id="5"/>
      <w:r w:rsidRPr="00B55512">
        <w:rPr>
          <w:rFonts w:ascii="Times New Roman" w:hAnsi="Times New Roman" w:cs="Times New Roman"/>
          <w:color w:val="0D0D0D" w:themeColor="text1" w:themeTint="F2"/>
          <w:sz w:val="28"/>
          <w:szCs w:val="28"/>
        </w:rPr>
        <w:t>5.4. Распределение квоты между муниципальными образованиями Республики Тыва осуществляется исходя из целевого показателя, на основании заключенного соглашения между Министерством строительства и жилищно-коммунального Российской Федерации и Правительством Республики Тыва.</w:t>
      </w:r>
    </w:p>
    <w:p w14:paraId="3444BE00" w14:textId="77777777" w:rsidR="006A7040" w:rsidRPr="00B55512" w:rsidRDefault="006A7040" w:rsidP="00FD08A1">
      <w:pPr>
        <w:pStyle w:val="ConsPlusNormal"/>
        <w:jc w:val="both"/>
        <w:rPr>
          <w:rFonts w:ascii="Times New Roman" w:hAnsi="Times New Roman" w:cs="Times New Roman"/>
          <w:color w:val="0D0D0D" w:themeColor="text1" w:themeTint="F2"/>
          <w:sz w:val="28"/>
          <w:szCs w:val="28"/>
        </w:rPr>
      </w:pPr>
    </w:p>
    <w:p w14:paraId="4C39C5FD" w14:textId="77777777" w:rsidR="006A7040" w:rsidRPr="00B55512" w:rsidRDefault="006A7040" w:rsidP="00FD08A1">
      <w:pPr>
        <w:pStyle w:val="ConsPlusNormal"/>
        <w:jc w:val="center"/>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СРБ = (</w:t>
      </w:r>
      <w:proofErr w:type="spellStart"/>
      <w:r w:rsidRPr="00B55512">
        <w:rPr>
          <w:rFonts w:ascii="Times New Roman" w:hAnsi="Times New Roman" w:cs="Times New Roman"/>
          <w:color w:val="0D0D0D" w:themeColor="text1" w:themeTint="F2"/>
          <w:sz w:val="28"/>
          <w:szCs w:val="28"/>
        </w:rPr>
        <w:t>Кмс</w:t>
      </w:r>
      <w:proofErr w:type="spellEnd"/>
      <w:r w:rsidRPr="00B55512">
        <w:rPr>
          <w:rFonts w:ascii="Times New Roman" w:hAnsi="Times New Roman" w:cs="Times New Roman"/>
          <w:color w:val="0D0D0D" w:themeColor="text1" w:themeTint="F2"/>
          <w:sz w:val="28"/>
          <w:szCs w:val="28"/>
        </w:rPr>
        <w:t xml:space="preserve"> / </w:t>
      </w:r>
      <w:proofErr w:type="spellStart"/>
      <w:r w:rsidRPr="00B55512">
        <w:rPr>
          <w:rFonts w:ascii="Times New Roman" w:hAnsi="Times New Roman" w:cs="Times New Roman"/>
          <w:color w:val="0D0D0D" w:themeColor="text1" w:themeTint="F2"/>
          <w:sz w:val="28"/>
          <w:szCs w:val="28"/>
        </w:rPr>
        <w:t>ЦПмс</w:t>
      </w:r>
      <w:proofErr w:type="spellEnd"/>
      <w:r w:rsidRPr="00B55512">
        <w:rPr>
          <w:rFonts w:ascii="Times New Roman" w:hAnsi="Times New Roman" w:cs="Times New Roman"/>
          <w:color w:val="0D0D0D" w:themeColor="text1" w:themeTint="F2"/>
          <w:sz w:val="28"/>
          <w:szCs w:val="28"/>
        </w:rPr>
        <w:t xml:space="preserve">) x </w:t>
      </w:r>
      <w:proofErr w:type="spellStart"/>
      <w:r w:rsidRPr="00B55512">
        <w:rPr>
          <w:rFonts w:ascii="Times New Roman" w:hAnsi="Times New Roman" w:cs="Times New Roman"/>
          <w:color w:val="0D0D0D" w:themeColor="text1" w:themeTint="F2"/>
          <w:sz w:val="28"/>
          <w:szCs w:val="28"/>
        </w:rPr>
        <w:t>УПмс</w:t>
      </w:r>
      <w:proofErr w:type="spellEnd"/>
      <w:r w:rsidRPr="00B55512">
        <w:rPr>
          <w:rFonts w:ascii="Times New Roman" w:hAnsi="Times New Roman" w:cs="Times New Roman"/>
          <w:color w:val="0D0D0D" w:themeColor="text1" w:themeTint="F2"/>
          <w:sz w:val="28"/>
          <w:szCs w:val="28"/>
        </w:rPr>
        <w:t>,</w:t>
      </w:r>
    </w:p>
    <w:p w14:paraId="5F6D5965" w14:textId="77777777" w:rsidR="006A7040" w:rsidRPr="00B55512" w:rsidRDefault="006A7040" w:rsidP="00FD08A1">
      <w:pPr>
        <w:pStyle w:val="ConsPlusNormal"/>
        <w:jc w:val="both"/>
        <w:rPr>
          <w:rFonts w:ascii="Times New Roman" w:hAnsi="Times New Roman" w:cs="Times New Roman"/>
          <w:color w:val="0D0D0D" w:themeColor="text1" w:themeTint="F2"/>
          <w:sz w:val="28"/>
          <w:szCs w:val="28"/>
        </w:rPr>
      </w:pPr>
    </w:p>
    <w:p w14:paraId="010B5368"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где:</w:t>
      </w:r>
    </w:p>
    <w:p w14:paraId="2A8B7CD9" w14:textId="4F79135A"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СРБ </w:t>
      </w:r>
      <w:r w:rsidR="00FD08A1">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 xml:space="preserve"> целевой показатель, количество молодых семей, получивших свидетельства о праве на получение социальной выплаты на приобретение (строительство) жилого помещения, в соответствии с заключенного федерального соглашения;</w:t>
      </w:r>
    </w:p>
    <w:p w14:paraId="44414FEC" w14:textId="101153E9" w:rsidR="006A7040" w:rsidRPr="00B55512" w:rsidRDefault="00FD08A1" w:rsidP="00B55512">
      <w:pPr>
        <w:pStyle w:val="ConsPlusNormal"/>
        <w:spacing w:line="360" w:lineRule="atLeast"/>
        <w:ind w:firstLine="709"/>
        <w:jc w:val="both"/>
        <w:rPr>
          <w:rFonts w:ascii="Times New Roman" w:hAnsi="Times New Roman" w:cs="Times New Roman"/>
          <w:color w:val="0D0D0D" w:themeColor="text1" w:themeTint="F2"/>
          <w:sz w:val="28"/>
          <w:szCs w:val="28"/>
        </w:rPr>
      </w:pPr>
      <w:proofErr w:type="spellStart"/>
      <w:r>
        <w:rPr>
          <w:rFonts w:ascii="Times New Roman" w:hAnsi="Times New Roman" w:cs="Times New Roman"/>
          <w:color w:val="0D0D0D" w:themeColor="text1" w:themeTint="F2"/>
          <w:sz w:val="28"/>
          <w:szCs w:val="28"/>
        </w:rPr>
        <w:t>Кмс</w:t>
      </w:r>
      <w:proofErr w:type="spellEnd"/>
      <w:r>
        <w:rPr>
          <w:rFonts w:ascii="Times New Roman" w:hAnsi="Times New Roman" w:cs="Times New Roman"/>
          <w:color w:val="0D0D0D" w:themeColor="text1" w:themeTint="F2"/>
          <w:sz w:val="28"/>
          <w:szCs w:val="28"/>
        </w:rPr>
        <w:t xml:space="preserve"> –</w:t>
      </w:r>
      <w:r w:rsidR="006A7040" w:rsidRPr="00B55512">
        <w:rPr>
          <w:rFonts w:ascii="Times New Roman" w:hAnsi="Times New Roman" w:cs="Times New Roman"/>
          <w:color w:val="0D0D0D" w:themeColor="text1" w:themeTint="F2"/>
          <w:sz w:val="28"/>
          <w:szCs w:val="28"/>
        </w:rPr>
        <w:t xml:space="preserve"> общее количество молодых семей, состоящих в очереди по республике;</w:t>
      </w:r>
    </w:p>
    <w:p w14:paraId="18A3F3D4" w14:textId="43B27784" w:rsidR="006A7040" w:rsidRPr="00B55512" w:rsidRDefault="00FD08A1" w:rsidP="00B55512">
      <w:pPr>
        <w:pStyle w:val="ConsPlusNormal"/>
        <w:spacing w:line="360" w:lineRule="atLeast"/>
        <w:ind w:firstLine="709"/>
        <w:jc w:val="both"/>
        <w:rPr>
          <w:rFonts w:ascii="Times New Roman" w:hAnsi="Times New Roman" w:cs="Times New Roman"/>
          <w:color w:val="0D0D0D" w:themeColor="text1" w:themeTint="F2"/>
          <w:sz w:val="28"/>
          <w:szCs w:val="28"/>
        </w:rPr>
      </w:pPr>
      <w:proofErr w:type="spellStart"/>
      <w:r>
        <w:rPr>
          <w:rFonts w:ascii="Times New Roman" w:hAnsi="Times New Roman" w:cs="Times New Roman"/>
          <w:color w:val="0D0D0D" w:themeColor="text1" w:themeTint="F2"/>
          <w:sz w:val="28"/>
          <w:szCs w:val="28"/>
        </w:rPr>
        <w:t>Цмс</w:t>
      </w:r>
      <w:proofErr w:type="spellEnd"/>
      <w:r>
        <w:rPr>
          <w:rFonts w:ascii="Times New Roman" w:hAnsi="Times New Roman" w:cs="Times New Roman"/>
          <w:color w:val="0D0D0D" w:themeColor="text1" w:themeTint="F2"/>
          <w:sz w:val="28"/>
          <w:szCs w:val="28"/>
        </w:rPr>
        <w:t xml:space="preserve"> –</w:t>
      </w:r>
      <w:r w:rsidR="006A7040" w:rsidRPr="00B55512">
        <w:rPr>
          <w:rFonts w:ascii="Times New Roman" w:hAnsi="Times New Roman" w:cs="Times New Roman"/>
          <w:color w:val="0D0D0D" w:themeColor="text1" w:themeTint="F2"/>
          <w:sz w:val="28"/>
          <w:szCs w:val="28"/>
        </w:rPr>
        <w:t xml:space="preserve"> целевой показатель по республике, на основании заключенного соглашения между Министерством строительства и жилищно-коммунального Российской Федерации и Правительством Республики Тыва;</w:t>
      </w:r>
    </w:p>
    <w:p w14:paraId="64CDDB23" w14:textId="7E6ABA7C"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proofErr w:type="spellStart"/>
      <w:r w:rsidRPr="00B55512">
        <w:rPr>
          <w:rFonts w:ascii="Times New Roman" w:hAnsi="Times New Roman" w:cs="Times New Roman"/>
          <w:color w:val="0D0D0D" w:themeColor="text1" w:themeTint="F2"/>
          <w:sz w:val="28"/>
          <w:szCs w:val="28"/>
        </w:rPr>
        <w:t>УПмс</w:t>
      </w:r>
      <w:proofErr w:type="spellEnd"/>
      <w:r w:rsidRPr="00B55512">
        <w:rPr>
          <w:rFonts w:ascii="Times New Roman" w:hAnsi="Times New Roman" w:cs="Times New Roman"/>
          <w:color w:val="0D0D0D" w:themeColor="text1" w:themeTint="F2"/>
          <w:sz w:val="28"/>
          <w:szCs w:val="28"/>
        </w:rPr>
        <w:t xml:space="preserve"> </w:t>
      </w:r>
      <w:r w:rsidR="00FD08A1">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 xml:space="preserve"> (участники подпрограммы) молодые семьи, которые состоят в очереди в определенном муниципальном образовании.</w:t>
      </w:r>
    </w:p>
    <w:p w14:paraId="2A408E76" w14:textId="77777777" w:rsidR="006A7040" w:rsidRPr="00B55512" w:rsidRDefault="006A7040" w:rsidP="00FD08A1">
      <w:pPr>
        <w:pStyle w:val="ConsPlusNormal"/>
        <w:jc w:val="center"/>
        <w:rPr>
          <w:rFonts w:ascii="Times New Roman" w:hAnsi="Times New Roman" w:cs="Times New Roman"/>
          <w:color w:val="0D0D0D" w:themeColor="text1" w:themeTint="F2"/>
          <w:sz w:val="28"/>
          <w:szCs w:val="28"/>
        </w:rPr>
      </w:pPr>
    </w:p>
    <w:p w14:paraId="40EFC5BA" w14:textId="673B9CBA" w:rsidR="006A7040" w:rsidRPr="00B55512" w:rsidRDefault="006A7040" w:rsidP="00FD08A1">
      <w:pPr>
        <w:pStyle w:val="ConsPlusTitle"/>
        <w:jc w:val="center"/>
        <w:outlineLvl w:val="3"/>
        <w:rPr>
          <w:rFonts w:ascii="Times New Roman" w:hAnsi="Times New Roman" w:cs="Times New Roman"/>
          <w:b w:val="0"/>
          <w:color w:val="0D0D0D" w:themeColor="text1" w:themeTint="F2"/>
          <w:sz w:val="28"/>
          <w:szCs w:val="28"/>
        </w:rPr>
      </w:pPr>
      <w:r w:rsidRPr="00B55512">
        <w:rPr>
          <w:rFonts w:ascii="Times New Roman" w:hAnsi="Times New Roman" w:cs="Times New Roman"/>
          <w:b w:val="0"/>
          <w:color w:val="0D0D0D" w:themeColor="text1" w:themeTint="F2"/>
          <w:sz w:val="28"/>
          <w:szCs w:val="28"/>
        </w:rPr>
        <w:t>6. Конкурсный отбор муниципальных образований</w:t>
      </w:r>
      <w:r w:rsidR="00FD08A1">
        <w:rPr>
          <w:rFonts w:ascii="Times New Roman" w:hAnsi="Times New Roman" w:cs="Times New Roman"/>
          <w:b w:val="0"/>
          <w:color w:val="0D0D0D" w:themeColor="text1" w:themeTint="F2"/>
          <w:sz w:val="28"/>
          <w:szCs w:val="28"/>
        </w:rPr>
        <w:t xml:space="preserve"> </w:t>
      </w:r>
      <w:r w:rsidRPr="00B55512">
        <w:rPr>
          <w:rFonts w:ascii="Times New Roman" w:hAnsi="Times New Roman" w:cs="Times New Roman"/>
          <w:b w:val="0"/>
          <w:color w:val="0D0D0D" w:themeColor="text1" w:themeTint="F2"/>
          <w:sz w:val="28"/>
          <w:szCs w:val="28"/>
        </w:rPr>
        <w:t>Республики Тыва</w:t>
      </w:r>
    </w:p>
    <w:p w14:paraId="49813521" w14:textId="77777777" w:rsidR="006A7040" w:rsidRPr="00B55512" w:rsidRDefault="006A7040" w:rsidP="00FD08A1">
      <w:pPr>
        <w:pStyle w:val="ConsPlusNormal"/>
        <w:jc w:val="center"/>
        <w:rPr>
          <w:rFonts w:ascii="Times New Roman" w:hAnsi="Times New Roman" w:cs="Times New Roman"/>
          <w:color w:val="0D0D0D" w:themeColor="text1" w:themeTint="F2"/>
          <w:sz w:val="28"/>
          <w:szCs w:val="28"/>
        </w:rPr>
      </w:pPr>
    </w:p>
    <w:p w14:paraId="7CE0148B"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6.1. К участию в конкурсном отборе допускаются муниципальные образования Республики Тыва при условии, что документы, указанные в </w:t>
      </w:r>
      <w:hyperlink w:anchor="P1525" w:tooltip="4.1. Для участия в конкурсном отборе муниципальное образование Республики Тыва представляет заявку, подписанную уполномоченным должностным лицом. К заявке по описи прилагаются следующие документы:">
        <w:r w:rsidRPr="00B55512">
          <w:rPr>
            <w:rFonts w:ascii="Times New Roman" w:hAnsi="Times New Roman" w:cs="Times New Roman"/>
            <w:color w:val="0D0D0D" w:themeColor="text1" w:themeTint="F2"/>
            <w:sz w:val="28"/>
            <w:szCs w:val="28"/>
          </w:rPr>
          <w:t>пункте 4.1</w:t>
        </w:r>
      </w:hyperlink>
      <w:r w:rsidRPr="00B55512">
        <w:rPr>
          <w:rFonts w:ascii="Times New Roman" w:hAnsi="Times New Roman" w:cs="Times New Roman"/>
          <w:color w:val="0D0D0D" w:themeColor="text1" w:themeTint="F2"/>
          <w:sz w:val="28"/>
          <w:szCs w:val="28"/>
        </w:rPr>
        <w:t xml:space="preserve"> настоящего Порядка, представлены в полном объеме, в установленные сроки, по установленным формам и отвечают требованиям Подпрограммы, настоящего Порядка.</w:t>
      </w:r>
    </w:p>
    <w:p w14:paraId="3B81055E"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6.2. Конкурсный отбор проводится государственным заказчиком Подпрограммы ежегодно.</w:t>
      </w:r>
    </w:p>
    <w:p w14:paraId="5FB7BE23"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6.3. Комиссия имеет право запросить у участников разъяснения и необходимые пояснения по вопросам, являющимся предметом конкурсного отбора.</w:t>
      </w:r>
    </w:p>
    <w:p w14:paraId="27064080"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6.4. Все заявки, соответствующие требованиям, указанным в </w:t>
      </w:r>
      <w:hyperlink w:anchor="P1523" w:tooltip="4. Документы, представляемые для участия в конкурсном отборе">
        <w:r w:rsidRPr="00B55512">
          <w:rPr>
            <w:rFonts w:ascii="Times New Roman" w:hAnsi="Times New Roman" w:cs="Times New Roman"/>
            <w:color w:val="0D0D0D" w:themeColor="text1" w:themeTint="F2"/>
            <w:sz w:val="28"/>
            <w:szCs w:val="28"/>
          </w:rPr>
          <w:t>пункте 4</w:t>
        </w:r>
      </w:hyperlink>
      <w:r w:rsidRPr="00B55512">
        <w:rPr>
          <w:rFonts w:ascii="Times New Roman" w:hAnsi="Times New Roman" w:cs="Times New Roman"/>
          <w:color w:val="0D0D0D" w:themeColor="text1" w:themeTint="F2"/>
          <w:sz w:val="28"/>
          <w:szCs w:val="28"/>
        </w:rPr>
        <w:t xml:space="preserve"> настоящего Порядка, оцениваются по критериям, указанным в </w:t>
      </w:r>
      <w:hyperlink w:anchor="P1555" w:tooltip="5. Критерии конкурсного отбора">
        <w:r w:rsidRPr="00B55512">
          <w:rPr>
            <w:rFonts w:ascii="Times New Roman" w:hAnsi="Times New Roman" w:cs="Times New Roman"/>
            <w:color w:val="0D0D0D" w:themeColor="text1" w:themeTint="F2"/>
            <w:sz w:val="28"/>
            <w:szCs w:val="28"/>
          </w:rPr>
          <w:t>пункте 5</w:t>
        </w:r>
      </w:hyperlink>
      <w:r w:rsidRPr="00B55512">
        <w:rPr>
          <w:rFonts w:ascii="Times New Roman" w:hAnsi="Times New Roman" w:cs="Times New Roman"/>
          <w:color w:val="0D0D0D" w:themeColor="text1" w:themeTint="F2"/>
          <w:sz w:val="28"/>
          <w:szCs w:val="28"/>
        </w:rPr>
        <w:t xml:space="preserve"> настоящего Порядка.</w:t>
      </w:r>
    </w:p>
    <w:p w14:paraId="35E524AD"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lastRenderedPageBreak/>
        <w:t>6.5. Информация, полученная в процессе изучения, разъяснения, рассмотрения, оценки и сопоставления заявок, не подлежит разглашению до официального объявления результатов конкурсного отбора.</w:t>
      </w:r>
    </w:p>
    <w:p w14:paraId="32BCC0D6"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6.6. Комиссия признает участника не прошедшим конкурсный отбор, если:</w:t>
      </w:r>
    </w:p>
    <w:p w14:paraId="0E3EB03B"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а) заявка участника не соответствует критериям, указанным в </w:t>
      </w:r>
      <w:hyperlink w:anchor="P1555" w:tooltip="5. Критерии конкурсного отбора">
        <w:r w:rsidRPr="00B55512">
          <w:rPr>
            <w:rFonts w:ascii="Times New Roman" w:hAnsi="Times New Roman" w:cs="Times New Roman"/>
            <w:color w:val="0D0D0D" w:themeColor="text1" w:themeTint="F2"/>
            <w:sz w:val="28"/>
            <w:szCs w:val="28"/>
          </w:rPr>
          <w:t>пункте 5</w:t>
        </w:r>
      </w:hyperlink>
      <w:r w:rsidRPr="00B55512">
        <w:rPr>
          <w:rFonts w:ascii="Times New Roman" w:hAnsi="Times New Roman" w:cs="Times New Roman"/>
          <w:color w:val="0D0D0D" w:themeColor="text1" w:themeTint="F2"/>
          <w:sz w:val="28"/>
          <w:szCs w:val="28"/>
        </w:rPr>
        <w:t xml:space="preserve"> настоящего Порядка;</w:t>
      </w:r>
    </w:p>
    <w:p w14:paraId="15FB7CC9"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б) участник представил заявку, которая содержит недостоверные сведения;</w:t>
      </w:r>
    </w:p>
    <w:p w14:paraId="6BEEEB15"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в) участник отказался от участия в конкурсном отборе.</w:t>
      </w:r>
    </w:p>
    <w:p w14:paraId="47BD6A15"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6.7. Распределение субсидий между участниками, допущенными к конкурсному отбору, осуществляется в соответствии с расчетами государственного заказчика Подпрограммы по </w:t>
      </w:r>
      <w:hyperlink w:anchor="P1571" w:tooltip="5.4. Распределение квоты между муниципальными образованиями Республики Тыва осуществляется исходя из целевого показателя, на основании заключенного соглашения между Министерством строительства и жилищно-коммунального Российской Федерации и Правительством Респу">
        <w:r w:rsidRPr="00B55512">
          <w:rPr>
            <w:rFonts w:ascii="Times New Roman" w:hAnsi="Times New Roman" w:cs="Times New Roman"/>
            <w:color w:val="0D0D0D" w:themeColor="text1" w:themeTint="F2"/>
            <w:sz w:val="28"/>
            <w:szCs w:val="28"/>
          </w:rPr>
          <w:t>пункту 5.4</w:t>
        </w:r>
      </w:hyperlink>
      <w:r w:rsidRPr="00B55512">
        <w:rPr>
          <w:rFonts w:ascii="Times New Roman" w:hAnsi="Times New Roman" w:cs="Times New Roman"/>
          <w:color w:val="0D0D0D" w:themeColor="text1" w:themeTint="F2"/>
          <w:sz w:val="28"/>
          <w:szCs w:val="28"/>
        </w:rPr>
        <w:t xml:space="preserve"> настоящего Порядка.</w:t>
      </w:r>
    </w:p>
    <w:p w14:paraId="489B7F5F"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6.8. Протокол заседания Комиссии по результатам конкурсного отбора оформляется в течение двух рабочих дней со дня утверждения председателем Комиссии.</w:t>
      </w:r>
    </w:p>
    <w:p w14:paraId="10722DE4"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Протокол заседания Комиссии о результатах конкурсного отбора не позднее чем в пятидневный срок после его подписания доводится до сведения муниципальных образований Республики Тыва.</w:t>
      </w:r>
    </w:p>
    <w:p w14:paraId="07573728" w14:textId="6565EB82"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6.9. Результаты конкурсного отбора публикуются на официальном сайте государственного заказчика Подпрограммы в информационно-телекоммуникационной сети </w:t>
      </w:r>
      <w:r w:rsidR="00094F71" w:rsidRPr="00B55512">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Интернет</w:t>
      </w:r>
      <w:r w:rsidR="00094F71" w:rsidRPr="00B55512">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 xml:space="preserve"> не позднее пяти дней со дня их утверждения.</w:t>
      </w:r>
    </w:p>
    <w:p w14:paraId="37EBBD44"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6.10. В течение 7 дней, в случае если после объявления результатов конкурсного отбора Комиссии станут известны и будут документально подтверждены факты предоставления участником, допущенным к участию в Подпрограмме, в составе Заявки недостоверной, заведомо ложной информации, Комиссия исключает такого участника из числа участников Подпрограммы, отменяет в этой части результаты конкурсного отбора и оформляет соответствующий протокол заседания Комиссии.</w:t>
      </w:r>
    </w:p>
    <w:p w14:paraId="69C8BB55"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6.11. О принятом Комиссией решении участники письменно уведомляются государственным заказчиком Подпрограммы.</w:t>
      </w:r>
    </w:p>
    <w:p w14:paraId="54C79FB8"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6.12. Ответственность за достоверность представляемых государственному заказчику Подпрограммы сведений и целевое использование субсидий возлагается на муниципальные образования.</w:t>
      </w:r>
    </w:p>
    <w:p w14:paraId="094728A5" w14:textId="47CFAD2B"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6.13. Государственный заказчик Подпрограммы заключает с органами местного самоуправления муниципальных образований соглашения о реализации Подпрограммы за счет средств федерального бюджета и бюджета Республики Тыва, предусмотренных на цели Подпрограммы в текущем году (далее </w:t>
      </w:r>
      <w:r w:rsidR="002056F8" w:rsidRPr="002056F8">
        <w:rPr>
          <w:rFonts w:ascii="Times New Roman" w:hAnsi="Times New Roman" w:cs="Times New Roman"/>
          <w:color w:val="0D0D0D" w:themeColor="text1" w:themeTint="F2"/>
          <w:sz w:val="28"/>
          <w:szCs w:val="28"/>
        </w:rPr>
        <w:t>–</w:t>
      </w:r>
      <w:r w:rsidRPr="00B55512">
        <w:rPr>
          <w:rFonts w:ascii="Times New Roman" w:hAnsi="Times New Roman" w:cs="Times New Roman"/>
          <w:color w:val="0D0D0D" w:themeColor="text1" w:themeTint="F2"/>
          <w:sz w:val="28"/>
          <w:szCs w:val="28"/>
        </w:rPr>
        <w:t xml:space="preserve"> соглашение), в соответствии с распределением.</w:t>
      </w:r>
    </w:p>
    <w:p w14:paraId="09EEEA68"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6.14. Перечисление средств, выделенных на </w:t>
      </w:r>
      <w:proofErr w:type="spellStart"/>
      <w:r w:rsidRPr="00B55512">
        <w:rPr>
          <w:rFonts w:ascii="Times New Roman" w:hAnsi="Times New Roman" w:cs="Times New Roman"/>
          <w:color w:val="0D0D0D" w:themeColor="text1" w:themeTint="F2"/>
          <w:sz w:val="28"/>
          <w:szCs w:val="28"/>
        </w:rPr>
        <w:t>софинансирование</w:t>
      </w:r>
      <w:proofErr w:type="spellEnd"/>
      <w:r w:rsidRPr="00B55512">
        <w:rPr>
          <w:rFonts w:ascii="Times New Roman" w:hAnsi="Times New Roman" w:cs="Times New Roman"/>
          <w:color w:val="0D0D0D" w:themeColor="text1" w:themeTint="F2"/>
          <w:sz w:val="28"/>
          <w:szCs w:val="28"/>
        </w:rPr>
        <w:t xml:space="preserve"> Подпрограммы, в местные бюджеты осуществляется из бюджета Республики Тыва в установленном действующим законодательством порядке.</w:t>
      </w:r>
    </w:p>
    <w:p w14:paraId="2DA34E8E"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6.15. В случае непредставления муниципальным образованием заявки на выде</w:t>
      </w:r>
      <w:r w:rsidRPr="00B55512">
        <w:rPr>
          <w:rFonts w:ascii="Times New Roman" w:hAnsi="Times New Roman" w:cs="Times New Roman"/>
          <w:color w:val="0D0D0D" w:themeColor="text1" w:themeTint="F2"/>
          <w:sz w:val="28"/>
          <w:szCs w:val="28"/>
        </w:rPr>
        <w:lastRenderedPageBreak/>
        <w:t>ление средств в сроки, установленные в соглашении, неосвоенные (неиспользованные) средства подлежат дальнейшему перераспределению между муниципальными образованиями Республики Тыва.</w:t>
      </w:r>
    </w:p>
    <w:p w14:paraId="6D096EF5" w14:textId="77777777"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6.16. Не использованный в сроки, установленные соглашением, остаток субсидий, потребность в которых отсутствует, подлежит перечислению в доход бюджета Республики Тыва в порядке, установленном действующим законодательством.</w:t>
      </w:r>
    </w:p>
    <w:p w14:paraId="1DF290E3" w14:textId="2D4D0CC2" w:rsidR="006A7040" w:rsidRPr="00B55512" w:rsidRDefault="006A7040" w:rsidP="00B55512">
      <w:pPr>
        <w:pStyle w:val="ConsPlusNormal"/>
        <w:spacing w:line="360" w:lineRule="atLeast"/>
        <w:ind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6.17. Субсидии в случае их нецелевого использования подлежат взысканию в доход бюджета Республики Тыва в соответстви</w:t>
      </w:r>
      <w:r w:rsidR="00A257BC">
        <w:rPr>
          <w:rFonts w:ascii="Times New Roman" w:hAnsi="Times New Roman" w:cs="Times New Roman"/>
          <w:color w:val="0D0D0D" w:themeColor="text1" w:themeTint="F2"/>
          <w:sz w:val="28"/>
          <w:szCs w:val="28"/>
        </w:rPr>
        <w:t>и с бюджетным законодательством</w:t>
      </w:r>
      <w:r w:rsidR="002D1170">
        <w:rPr>
          <w:rFonts w:ascii="Times New Roman" w:hAnsi="Times New Roman" w:cs="Times New Roman"/>
          <w:color w:val="0D0D0D" w:themeColor="text1" w:themeTint="F2"/>
          <w:sz w:val="28"/>
          <w:szCs w:val="28"/>
        </w:rPr>
        <w:t>.</w:t>
      </w:r>
      <w:r w:rsidR="00A257BC">
        <w:rPr>
          <w:rFonts w:ascii="Times New Roman" w:hAnsi="Times New Roman" w:cs="Times New Roman"/>
          <w:color w:val="0D0D0D" w:themeColor="text1" w:themeTint="F2"/>
          <w:sz w:val="28"/>
          <w:szCs w:val="28"/>
        </w:rPr>
        <w:t>»;</w:t>
      </w:r>
    </w:p>
    <w:p w14:paraId="12741EEA" w14:textId="20F495EE" w:rsidR="006E47E4" w:rsidRPr="00B55512" w:rsidRDefault="00E33792" w:rsidP="00B55512">
      <w:pPr>
        <w:pStyle w:val="a4"/>
        <w:spacing w:after="0" w:line="360" w:lineRule="atLeast"/>
        <w:ind w:left="0" w:firstLine="709"/>
        <w:jc w:val="both"/>
        <w:rPr>
          <w:rFonts w:ascii="Times New Roman" w:hAnsi="Times New Roman" w:cs="Times New Roman"/>
          <w:color w:val="0D0D0D" w:themeColor="text1" w:themeTint="F2"/>
          <w:sz w:val="28"/>
          <w:szCs w:val="28"/>
        </w:rPr>
      </w:pPr>
      <w:r w:rsidRPr="00B55512">
        <w:rPr>
          <w:rFonts w:ascii="Times New Roman" w:hAnsi="Times New Roman" w:cs="Times New Roman"/>
          <w:color w:val="0D0D0D" w:themeColor="text1" w:themeTint="F2"/>
          <w:sz w:val="28"/>
          <w:szCs w:val="28"/>
        </w:rPr>
        <w:t xml:space="preserve">5) </w:t>
      </w:r>
      <w:r w:rsidR="006E47E4" w:rsidRPr="00B55512">
        <w:rPr>
          <w:rFonts w:ascii="Times New Roman" w:hAnsi="Times New Roman" w:cs="Times New Roman"/>
          <w:color w:val="0D0D0D" w:themeColor="text1" w:themeTint="F2"/>
          <w:sz w:val="28"/>
          <w:szCs w:val="28"/>
        </w:rPr>
        <w:t>подпрограмм</w:t>
      </w:r>
      <w:r w:rsidR="002B118A" w:rsidRPr="00B55512">
        <w:rPr>
          <w:rFonts w:ascii="Times New Roman" w:hAnsi="Times New Roman" w:cs="Times New Roman"/>
          <w:color w:val="0D0D0D" w:themeColor="text1" w:themeTint="F2"/>
          <w:sz w:val="28"/>
          <w:szCs w:val="28"/>
        </w:rPr>
        <w:t>у</w:t>
      </w:r>
      <w:r w:rsidR="006E47E4" w:rsidRPr="00B55512">
        <w:rPr>
          <w:rFonts w:ascii="Times New Roman" w:hAnsi="Times New Roman" w:cs="Times New Roman"/>
          <w:color w:val="0D0D0D" w:themeColor="text1" w:themeTint="F2"/>
          <w:sz w:val="28"/>
          <w:szCs w:val="28"/>
        </w:rPr>
        <w:t xml:space="preserve"> </w:t>
      </w:r>
      <w:r w:rsidR="00094F71" w:rsidRPr="00B55512">
        <w:rPr>
          <w:rFonts w:ascii="Times New Roman" w:hAnsi="Times New Roman" w:cs="Times New Roman"/>
          <w:color w:val="0D0D0D" w:themeColor="text1" w:themeTint="F2"/>
          <w:sz w:val="28"/>
          <w:szCs w:val="28"/>
        </w:rPr>
        <w:t>«</w:t>
      </w:r>
      <w:r w:rsidR="006E47E4" w:rsidRPr="00B55512">
        <w:rPr>
          <w:rFonts w:ascii="Times New Roman" w:hAnsi="Times New Roman" w:cs="Times New Roman"/>
          <w:color w:val="0D0D0D" w:themeColor="text1" w:themeTint="F2"/>
          <w:sz w:val="28"/>
          <w:szCs w:val="28"/>
        </w:rPr>
        <w:t>Развитие ипотечного жилищного кредитования в Республике Тыва</w:t>
      </w:r>
      <w:r w:rsidR="00094F71" w:rsidRPr="00B55512">
        <w:rPr>
          <w:rFonts w:ascii="Times New Roman" w:hAnsi="Times New Roman" w:cs="Times New Roman"/>
          <w:color w:val="0D0D0D" w:themeColor="text1" w:themeTint="F2"/>
          <w:sz w:val="28"/>
          <w:szCs w:val="28"/>
        </w:rPr>
        <w:t>»</w:t>
      </w:r>
      <w:r w:rsidR="006E47E4" w:rsidRPr="00B55512">
        <w:rPr>
          <w:rFonts w:ascii="Times New Roman" w:hAnsi="Times New Roman" w:cs="Times New Roman"/>
          <w:color w:val="0D0D0D" w:themeColor="text1" w:themeTint="F2"/>
          <w:sz w:val="28"/>
          <w:szCs w:val="28"/>
        </w:rPr>
        <w:t xml:space="preserve"> изложить в следующей редакции:</w:t>
      </w:r>
    </w:p>
    <w:p w14:paraId="63F85C77" w14:textId="77777777" w:rsidR="00E33792" w:rsidRPr="002D1170" w:rsidRDefault="00E33792" w:rsidP="0033660F">
      <w:pPr>
        <w:pStyle w:val="ConsPlusTitle"/>
        <w:jc w:val="center"/>
        <w:outlineLvl w:val="2"/>
        <w:rPr>
          <w:rFonts w:ascii="Times New Roman" w:hAnsi="Times New Roman" w:cs="Times New Roman"/>
          <w:b w:val="0"/>
          <w:color w:val="0D0D0D" w:themeColor="text1" w:themeTint="F2"/>
          <w:szCs w:val="28"/>
        </w:rPr>
      </w:pPr>
    </w:p>
    <w:p w14:paraId="4A19163C" w14:textId="43F3364A" w:rsidR="00E33792" w:rsidRPr="00B55512" w:rsidRDefault="00094F71" w:rsidP="0033660F">
      <w:pPr>
        <w:pStyle w:val="ConsPlusTitle"/>
        <w:spacing w:line="360" w:lineRule="atLeast"/>
        <w:jc w:val="center"/>
        <w:outlineLvl w:val="2"/>
        <w:rPr>
          <w:rFonts w:ascii="Times New Roman" w:hAnsi="Times New Roman" w:cs="Times New Roman"/>
          <w:b w:val="0"/>
          <w:color w:val="0D0D0D" w:themeColor="text1" w:themeTint="F2"/>
          <w:sz w:val="28"/>
          <w:szCs w:val="28"/>
        </w:rPr>
      </w:pPr>
      <w:r w:rsidRPr="00B55512">
        <w:rPr>
          <w:rFonts w:ascii="Times New Roman" w:hAnsi="Times New Roman" w:cs="Times New Roman"/>
          <w:b w:val="0"/>
          <w:color w:val="0D0D0D" w:themeColor="text1" w:themeTint="F2"/>
          <w:sz w:val="28"/>
          <w:szCs w:val="28"/>
        </w:rPr>
        <w:t>«</w:t>
      </w:r>
      <w:r w:rsidR="00E33792" w:rsidRPr="00B55512">
        <w:rPr>
          <w:rFonts w:ascii="Times New Roman" w:hAnsi="Times New Roman" w:cs="Times New Roman"/>
          <w:b w:val="0"/>
          <w:color w:val="0D0D0D" w:themeColor="text1" w:themeTint="F2"/>
          <w:sz w:val="28"/>
          <w:szCs w:val="28"/>
        </w:rPr>
        <w:t xml:space="preserve">Подпрограмма </w:t>
      </w:r>
      <w:r w:rsidRPr="00B55512">
        <w:rPr>
          <w:rFonts w:ascii="Times New Roman" w:hAnsi="Times New Roman" w:cs="Times New Roman"/>
          <w:b w:val="0"/>
          <w:color w:val="0D0D0D" w:themeColor="text1" w:themeTint="F2"/>
          <w:sz w:val="28"/>
          <w:szCs w:val="28"/>
        </w:rPr>
        <w:t>«</w:t>
      </w:r>
      <w:r w:rsidR="00E33792" w:rsidRPr="00B55512">
        <w:rPr>
          <w:rFonts w:ascii="Times New Roman" w:hAnsi="Times New Roman" w:cs="Times New Roman"/>
          <w:b w:val="0"/>
          <w:color w:val="0D0D0D" w:themeColor="text1" w:themeTint="F2"/>
          <w:sz w:val="28"/>
          <w:szCs w:val="28"/>
        </w:rPr>
        <w:t>Развитие ипотечного жилищного</w:t>
      </w:r>
    </w:p>
    <w:p w14:paraId="3F76D304" w14:textId="3131B932" w:rsidR="00E33792" w:rsidRPr="00B55512" w:rsidRDefault="00E33792" w:rsidP="0033660F">
      <w:pPr>
        <w:pStyle w:val="ConsPlusTitle"/>
        <w:spacing w:line="360" w:lineRule="atLeast"/>
        <w:jc w:val="center"/>
        <w:outlineLvl w:val="2"/>
        <w:rPr>
          <w:rFonts w:ascii="Times New Roman" w:hAnsi="Times New Roman" w:cs="Times New Roman"/>
          <w:b w:val="0"/>
          <w:color w:val="0D0D0D" w:themeColor="text1" w:themeTint="F2"/>
          <w:sz w:val="28"/>
          <w:szCs w:val="28"/>
        </w:rPr>
      </w:pPr>
      <w:r w:rsidRPr="00B55512">
        <w:rPr>
          <w:rFonts w:ascii="Times New Roman" w:hAnsi="Times New Roman" w:cs="Times New Roman"/>
          <w:b w:val="0"/>
          <w:color w:val="0D0D0D" w:themeColor="text1" w:themeTint="F2"/>
          <w:sz w:val="28"/>
          <w:szCs w:val="28"/>
        </w:rPr>
        <w:t>кредитования в Республике Тыва</w:t>
      </w:r>
      <w:r w:rsidR="00094F71" w:rsidRPr="00B55512">
        <w:rPr>
          <w:rFonts w:ascii="Times New Roman" w:hAnsi="Times New Roman" w:cs="Times New Roman"/>
          <w:b w:val="0"/>
          <w:color w:val="0D0D0D" w:themeColor="text1" w:themeTint="F2"/>
          <w:sz w:val="28"/>
          <w:szCs w:val="28"/>
        </w:rPr>
        <w:t>»</w:t>
      </w:r>
      <w:r w:rsidRPr="00B55512">
        <w:rPr>
          <w:rFonts w:ascii="Times New Roman" w:hAnsi="Times New Roman" w:cs="Times New Roman"/>
          <w:b w:val="0"/>
          <w:color w:val="0D0D0D" w:themeColor="text1" w:themeTint="F2"/>
          <w:sz w:val="28"/>
          <w:szCs w:val="28"/>
        </w:rPr>
        <w:t xml:space="preserve"> государственной</w:t>
      </w:r>
    </w:p>
    <w:p w14:paraId="4C8A046A" w14:textId="4E6EA718" w:rsidR="00E33792" w:rsidRPr="00B55512" w:rsidRDefault="00E33792" w:rsidP="0033660F">
      <w:pPr>
        <w:pStyle w:val="ConsPlusTitle"/>
        <w:spacing w:line="360" w:lineRule="atLeast"/>
        <w:jc w:val="center"/>
        <w:outlineLvl w:val="2"/>
        <w:rPr>
          <w:rFonts w:ascii="Times New Roman" w:hAnsi="Times New Roman" w:cs="Times New Roman"/>
          <w:b w:val="0"/>
          <w:color w:val="0D0D0D" w:themeColor="text1" w:themeTint="F2"/>
          <w:sz w:val="28"/>
          <w:szCs w:val="28"/>
        </w:rPr>
      </w:pPr>
      <w:r w:rsidRPr="00B55512">
        <w:rPr>
          <w:rFonts w:ascii="Times New Roman" w:hAnsi="Times New Roman" w:cs="Times New Roman"/>
          <w:b w:val="0"/>
          <w:color w:val="0D0D0D" w:themeColor="text1" w:themeTint="F2"/>
          <w:sz w:val="28"/>
          <w:szCs w:val="28"/>
        </w:rPr>
        <w:t xml:space="preserve">программы Республики Тыва </w:t>
      </w:r>
      <w:r w:rsidR="00094F71" w:rsidRPr="00B55512">
        <w:rPr>
          <w:rFonts w:ascii="Times New Roman" w:hAnsi="Times New Roman" w:cs="Times New Roman"/>
          <w:b w:val="0"/>
          <w:color w:val="0D0D0D" w:themeColor="text1" w:themeTint="F2"/>
          <w:sz w:val="28"/>
          <w:szCs w:val="28"/>
        </w:rPr>
        <w:t>«</w:t>
      </w:r>
      <w:r w:rsidRPr="00B55512">
        <w:rPr>
          <w:rFonts w:ascii="Times New Roman" w:hAnsi="Times New Roman" w:cs="Times New Roman"/>
          <w:b w:val="0"/>
          <w:color w:val="0D0D0D" w:themeColor="text1" w:themeTint="F2"/>
          <w:sz w:val="28"/>
          <w:szCs w:val="28"/>
        </w:rPr>
        <w:t>Обеспечение жителей</w:t>
      </w:r>
    </w:p>
    <w:p w14:paraId="7D199EF8" w14:textId="3F92CFDD" w:rsidR="00E33792" w:rsidRPr="00B55512" w:rsidRDefault="00E33792" w:rsidP="0033660F">
      <w:pPr>
        <w:pStyle w:val="ConsPlusTitle"/>
        <w:spacing w:line="360" w:lineRule="atLeast"/>
        <w:jc w:val="center"/>
        <w:outlineLvl w:val="2"/>
        <w:rPr>
          <w:rFonts w:ascii="Times New Roman" w:hAnsi="Times New Roman" w:cs="Times New Roman"/>
          <w:b w:val="0"/>
          <w:color w:val="0D0D0D" w:themeColor="text1" w:themeTint="F2"/>
          <w:sz w:val="28"/>
          <w:szCs w:val="28"/>
        </w:rPr>
      </w:pPr>
      <w:r w:rsidRPr="00B55512">
        <w:rPr>
          <w:rFonts w:ascii="Times New Roman" w:hAnsi="Times New Roman" w:cs="Times New Roman"/>
          <w:b w:val="0"/>
          <w:color w:val="0D0D0D" w:themeColor="text1" w:themeTint="F2"/>
          <w:sz w:val="28"/>
          <w:szCs w:val="28"/>
        </w:rPr>
        <w:t>Республики Тыва доступным и комфортным жильем</w:t>
      </w:r>
      <w:r w:rsidR="00094F71" w:rsidRPr="00B55512">
        <w:rPr>
          <w:rFonts w:ascii="Times New Roman" w:hAnsi="Times New Roman" w:cs="Times New Roman"/>
          <w:b w:val="0"/>
          <w:color w:val="0D0D0D" w:themeColor="text1" w:themeTint="F2"/>
          <w:sz w:val="28"/>
          <w:szCs w:val="28"/>
        </w:rPr>
        <w:t>»</w:t>
      </w:r>
    </w:p>
    <w:p w14:paraId="4F8A12E2" w14:textId="77777777" w:rsidR="00E33792" w:rsidRPr="002D1170" w:rsidRDefault="00E33792" w:rsidP="0033660F">
      <w:pPr>
        <w:pStyle w:val="ConsPlusTitle"/>
        <w:jc w:val="center"/>
        <w:outlineLvl w:val="2"/>
        <w:rPr>
          <w:rFonts w:ascii="Times New Roman" w:hAnsi="Times New Roman" w:cs="Times New Roman"/>
          <w:b w:val="0"/>
          <w:color w:val="0D0D0D" w:themeColor="text1" w:themeTint="F2"/>
          <w:szCs w:val="28"/>
        </w:rPr>
      </w:pPr>
    </w:p>
    <w:p w14:paraId="318A4104" w14:textId="32C2DD28" w:rsidR="006E47E4" w:rsidRPr="00B55512" w:rsidRDefault="00E33792" w:rsidP="0033660F">
      <w:pPr>
        <w:pStyle w:val="ConsPlusTitle"/>
        <w:spacing w:line="360" w:lineRule="atLeast"/>
        <w:jc w:val="center"/>
        <w:outlineLvl w:val="2"/>
        <w:rPr>
          <w:rFonts w:ascii="Times New Roman" w:hAnsi="Times New Roman" w:cs="Times New Roman"/>
          <w:b w:val="0"/>
          <w:color w:val="0D0D0D" w:themeColor="text1" w:themeTint="F2"/>
          <w:sz w:val="28"/>
          <w:szCs w:val="28"/>
        </w:rPr>
      </w:pPr>
      <w:r w:rsidRPr="002056F8">
        <w:rPr>
          <w:rFonts w:ascii="Times New Roman" w:hAnsi="Times New Roman" w:cs="Times New Roman"/>
          <w:b w:val="0"/>
          <w:color w:val="0D0D0D" w:themeColor="text1" w:themeTint="F2"/>
          <w:sz w:val="28"/>
          <w:szCs w:val="28"/>
        </w:rPr>
        <w:t>П</w:t>
      </w:r>
      <w:r w:rsidR="0033660F" w:rsidRPr="002056F8">
        <w:rPr>
          <w:rFonts w:ascii="Times New Roman" w:hAnsi="Times New Roman" w:cs="Times New Roman"/>
          <w:b w:val="0"/>
          <w:color w:val="0D0D0D" w:themeColor="text1" w:themeTint="F2"/>
          <w:sz w:val="28"/>
          <w:szCs w:val="28"/>
        </w:rPr>
        <w:t xml:space="preserve"> </w:t>
      </w:r>
      <w:r w:rsidR="006E47E4" w:rsidRPr="002056F8">
        <w:rPr>
          <w:rFonts w:ascii="Times New Roman" w:hAnsi="Times New Roman" w:cs="Times New Roman"/>
          <w:b w:val="0"/>
          <w:color w:val="0D0D0D" w:themeColor="text1" w:themeTint="F2"/>
          <w:sz w:val="28"/>
          <w:szCs w:val="28"/>
        </w:rPr>
        <w:t>А</w:t>
      </w:r>
      <w:r w:rsidR="0033660F" w:rsidRPr="002056F8">
        <w:rPr>
          <w:rFonts w:ascii="Times New Roman" w:hAnsi="Times New Roman" w:cs="Times New Roman"/>
          <w:b w:val="0"/>
          <w:color w:val="0D0D0D" w:themeColor="text1" w:themeTint="F2"/>
          <w:sz w:val="28"/>
          <w:szCs w:val="28"/>
        </w:rPr>
        <w:t xml:space="preserve"> </w:t>
      </w:r>
      <w:r w:rsidR="006E47E4" w:rsidRPr="002056F8">
        <w:rPr>
          <w:rFonts w:ascii="Times New Roman" w:hAnsi="Times New Roman" w:cs="Times New Roman"/>
          <w:b w:val="0"/>
          <w:color w:val="0D0D0D" w:themeColor="text1" w:themeTint="F2"/>
          <w:sz w:val="28"/>
          <w:szCs w:val="28"/>
        </w:rPr>
        <w:t>С</w:t>
      </w:r>
      <w:r w:rsidR="0033660F" w:rsidRPr="002056F8">
        <w:rPr>
          <w:rFonts w:ascii="Times New Roman" w:hAnsi="Times New Roman" w:cs="Times New Roman"/>
          <w:b w:val="0"/>
          <w:color w:val="0D0D0D" w:themeColor="text1" w:themeTint="F2"/>
          <w:sz w:val="28"/>
          <w:szCs w:val="28"/>
        </w:rPr>
        <w:t xml:space="preserve"> </w:t>
      </w:r>
      <w:r w:rsidR="006E47E4" w:rsidRPr="002056F8">
        <w:rPr>
          <w:rFonts w:ascii="Times New Roman" w:hAnsi="Times New Roman" w:cs="Times New Roman"/>
          <w:b w:val="0"/>
          <w:color w:val="0D0D0D" w:themeColor="text1" w:themeTint="F2"/>
          <w:sz w:val="28"/>
          <w:szCs w:val="28"/>
        </w:rPr>
        <w:t>П</w:t>
      </w:r>
      <w:r w:rsidR="0033660F" w:rsidRPr="002056F8">
        <w:rPr>
          <w:rFonts w:ascii="Times New Roman" w:hAnsi="Times New Roman" w:cs="Times New Roman"/>
          <w:b w:val="0"/>
          <w:color w:val="0D0D0D" w:themeColor="text1" w:themeTint="F2"/>
          <w:sz w:val="28"/>
          <w:szCs w:val="28"/>
        </w:rPr>
        <w:t xml:space="preserve"> </w:t>
      </w:r>
      <w:r w:rsidR="006E47E4" w:rsidRPr="002056F8">
        <w:rPr>
          <w:rFonts w:ascii="Times New Roman" w:hAnsi="Times New Roman" w:cs="Times New Roman"/>
          <w:b w:val="0"/>
          <w:color w:val="0D0D0D" w:themeColor="text1" w:themeTint="F2"/>
          <w:sz w:val="28"/>
          <w:szCs w:val="28"/>
        </w:rPr>
        <w:t>О</w:t>
      </w:r>
      <w:r w:rsidR="0033660F" w:rsidRPr="002056F8">
        <w:rPr>
          <w:rFonts w:ascii="Times New Roman" w:hAnsi="Times New Roman" w:cs="Times New Roman"/>
          <w:b w:val="0"/>
          <w:color w:val="0D0D0D" w:themeColor="text1" w:themeTint="F2"/>
          <w:sz w:val="28"/>
          <w:szCs w:val="28"/>
        </w:rPr>
        <w:t xml:space="preserve"> </w:t>
      </w:r>
      <w:r w:rsidR="006E47E4" w:rsidRPr="002056F8">
        <w:rPr>
          <w:rFonts w:ascii="Times New Roman" w:hAnsi="Times New Roman" w:cs="Times New Roman"/>
          <w:b w:val="0"/>
          <w:color w:val="0D0D0D" w:themeColor="text1" w:themeTint="F2"/>
          <w:sz w:val="28"/>
          <w:szCs w:val="28"/>
        </w:rPr>
        <w:t>Р</w:t>
      </w:r>
      <w:r w:rsidR="0033660F" w:rsidRPr="002056F8">
        <w:rPr>
          <w:rFonts w:ascii="Times New Roman" w:hAnsi="Times New Roman" w:cs="Times New Roman"/>
          <w:b w:val="0"/>
          <w:color w:val="0D0D0D" w:themeColor="text1" w:themeTint="F2"/>
          <w:sz w:val="28"/>
          <w:szCs w:val="28"/>
        </w:rPr>
        <w:t xml:space="preserve"> </w:t>
      </w:r>
      <w:r w:rsidR="006E47E4" w:rsidRPr="002056F8">
        <w:rPr>
          <w:rFonts w:ascii="Times New Roman" w:hAnsi="Times New Roman" w:cs="Times New Roman"/>
          <w:b w:val="0"/>
          <w:color w:val="0D0D0D" w:themeColor="text1" w:themeTint="F2"/>
          <w:sz w:val="28"/>
          <w:szCs w:val="28"/>
        </w:rPr>
        <w:t>Т</w:t>
      </w:r>
    </w:p>
    <w:p w14:paraId="1FED16E3" w14:textId="0BB1FC0B" w:rsidR="006E47E4" w:rsidRPr="00B55512" w:rsidRDefault="006E47E4" w:rsidP="0033660F">
      <w:pPr>
        <w:pStyle w:val="ConsPlusTitle"/>
        <w:spacing w:line="360" w:lineRule="atLeast"/>
        <w:jc w:val="center"/>
        <w:rPr>
          <w:rFonts w:ascii="Times New Roman" w:hAnsi="Times New Roman" w:cs="Times New Roman"/>
          <w:b w:val="0"/>
          <w:color w:val="0D0D0D" w:themeColor="text1" w:themeTint="F2"/>
          <w:sz w:val="28"/>
          <w:szCs w:val="28"/>
        </w:rPr>
      </w:pPr>
      <w:r w:rsidRPr="00B55512">
        <w:rPr>
          <w:rFonts w:ascii="Times New Roman" w:hAnsi="Times New Roman" w:cs="Times New Roman"/>
          <w:b w:val="0"/>
          <w:color w:val="0D0D0D" w:themeColor="text1" w:themeTint="F2"/>
          <w:sz w:val="28"/>
          <w:szCs w:val="28"/>
        </w:rPr>
        <w:t xml:space="preserve">подпрограммы </w:t>
      </w:r>
      <w:r w:rsidR="00094F71" w:rsidRPr="00B55512">
        <w:rPr>
          <w:rFonts w:ascii="Times New Roman" w:hAnsi="Times New Roman" w:cs="Times New Roman"/>
          <w:b w:val="0"/>
          <w:color w:val="0D0D0D" w:themeColor="text1" w:themeTint="F2"/>
          <w:sz w:val="28"/>
          <w:szCs w:val="28"/>
        </w:rPr>
        <w:t>«</w:t>
      </w:r>
      <w:r w:rsidRPr="00B55512">
        <w:rPr>
          <w:rFonts w:ascii="Times New Roman" w:hAnsi="Times New Roman" w:cs="Times New Roman"/>
          <w:b w:val="0"/>
          <w:color w:val="0D0D0D" w:themeColor="text1" w:themeTint="F2"/>
          <w:sz w:val="28"/>
          <w:szCs w:val="28"/>
        </w:rPr>
        <w:t>Развитие ипотечного жилищного</w:t>
      </w:r>
    </w:p>
    <w:p w14:paraId="6593D389" w14:textId="2908B3A2" w:rsidR="006E47E4" w:rsidRPr="00B55512" w:rsidRDefault="006E47E4" w:rsidP="0033660F">
      <w:pPr>
        <w:pStyle w:val="ConsPlusTitle"/>
        <w:spacing w:line="360" w:lineRule="atLeast"/>
        <w:jc w:val="center"/>
        <w:rPr>
          <w:rFonts w:ascii="Times New Roman" w:hAnsi="Times New Roman" w:cs="Times New Roman"/>
          <w:b w:val="0"/>
          <w:color w:val="0D0D0D" w:themeColor="text1" w:themeTint="F2"/>
          <w:sz w:val="28"/>
          <w:szCs w:val="28"/>
        </w:rPr>
      </w:pPr>
      <w:r w:rsidRPr="00B55512">
        <w:rPr>
          <w:rFonts w:ascii="Times New Roman" w:hAnsi="Times New Roman" w:cs="Times New Roman"/>
          <w:b w:val="0"/>
          <w:color w:val="0D0D0D" w:themeColor="text1" w:themeTint="F2"/>
          <w:sz w:val="28"/>
          <w:szCs w:val="28"/>
        </w:rPr>
        <w:t>кредитования в Республике Тыва</w:t>
      </w:r>
      <w:r w:rsidR="00094F71" w:rsidRPr="00B55512">
        <w:rPr>
          <w:rFonts w:ascii="Times New Roman" w:hAnsi="Times New Roman" w:cs="Times New Roman"/>
          <w:b w:val="0"/>
          <w:color w:val="0D0D0D" w:themeColor="text1" w:themeTint="F2"/>
          <w:sz w:val="28"/>
          <w:szCs w:val="28"/>
        </w:rPr>
        <w:t>»</w:t>
      </w:r>
      <w:r w:rsidRPr="00B55512">
        <w:rPr>
          <w:rFonts w:ascii="Times New Roman" w:hAnsi="Times New Roman" w:cs="Times New Roman"/>
          <w:b w:val="0"/>
          <w:color w:val="0D0D0D" w:themeColor="text1" w:themeTint="F2"/>
          <w:sz w:val="28"/>
          <w:szCs w:val="28"/>
        </w:rPr>
        <w:t xml:space="preserve"> государственной</w:t>
      </w:r>
    </w:p>
    <w:p w14:paraId="73271D23" w14:textId="2834E772" w:rsidR="006E47E4" w:rsidRPr="00B55512" w:rsidRDefault="006E47E4" w:rsidP="0033660F">
      <w:pPr>
        <w:pStyle w:val="ConsPlusTitle"/>
        <w:spacing w:line="360" w:lineRule="atLeast"/>
        <w:jc w:val="center"/>
        <w:rPr>
          <w:rFonts w:ascii="Times New Roman" w:hAnsi="Times New Roman" w:cs="Times New Roman"/>
          <w:b w:val="0"/>
          <w:color w:val="0D0D0D" w:themeColor="text1" w:themeTint="F2"/>
          <w:sz w:val="28"/>
          <w:szCs w:val="28"/>
        </w:rPr>
      </w:pPr>
      <w:r w:rsidRPr="00B55512">
        <w:rPr>
          <w:rFonts w:ascii="Times New Roman" w:hAnsi="Times New Roman" w:cs="Times New Roman"/>
          <w:b w:val="0"/>
          <w:color w:val="0D0D0D" w:themeColor="text1" w:themeTint="F2"/>
          <w:sz w:val="28"/>
          <w:szCs w:val="28"/>
        </w:rPr>
        <w:t xml:space="preserve">программы Республики Тыва </w:t>
      </w:r>
      <w:r w:rsidR="00094F71" w:rsidRPr="00B55512">
        <w:rPr>
          <w:rFonts w:ascii="Times New Roman" w:hAnsi="Times New Roman" w:cs="Times New Roman"/>
          <w:b w:val="0"/>
          <w:color w:val="0D0D0D" w:themeColor="text1" w:themeTint="F2"/>
          <w:sz w:val="28"/>
          <w:szCs w:val="28"/>
        </w:rPr>
        <w:t>«</w:t>
      </w:r>
      <w:r w:rsidRPr="00B55512">
        <w:rPr>
          <w:rFonts w:ascii="Times New Roman" w:hAnsi="Times New Roman" w:cs="Times New Roman"/>
          <w:b w:val="0"/>
          <w:color w:val="0D0D0D" w:themeColor="text1" w:themeTint="F2"/>
          <w:sz w:val="28"/>
          <w:szCs w:val="28"/>
        </w:rPr>
        <w:t>Обеспечение жителей</w:t>
      </w:r>
    </w:p>
    <w:p w14:paraId="267CB1A6" w14:textId="77777777" w:rsidR="0033660F" w:rsidRDefault="006E47E4" w:rsidP="0033660F">
      <w:pPr>
        <w:pStyle w:val="ConsPlusTitle"/>
        <w:spacing w:line="360" w:lineRule="atLeast"/>
        <w:jc w:val="center"/>
        <w:rPr>
          <w:rFonts w:ascii="Times New Roman" w:hAnsi="Times New Roman" w:cs="Times New Roman"/>
          <w:b w:val="0"/>
          <w:color w:val="0D0D0D" w:themeColor="text1" w:themeTint="F2"/>
          <w:sz w:val="28"/>
          <w:szCs w:val="28"/>
        </w:rPr>
      </w:pPr>
      <w:r w:rsidRPr="00B55512">
        <w:rPr>
          <w:rFonts w:ascii="Times New Roman" w:hAnsi="Times New Roman" w:cs="Times New Roman"/>
          <w:b w:val="0"/>
          <w:color w:val="0D0D0D" w:themeColor="text1" w:themeTint="F2"/>
          <w:sz w:val="28"/>
          <w:szCs w:val="28"/>
        </w:rPr>
        <w:t>Республики Тыва доступным и комфортным жильем</w:t>
      </w:r>
      <w:r w:rsidR="0033660F">
        <w:rPr>
          <w:rFonts w:ascii="Times New Roman" w:hAnsi="Times New Roman" w:cs="Times New Roman"/>
          <w:b w:val="0"/>
          <w:color w:val="0D0D0D" w:themeColor="text1" w:themeTint="F2"/>
          <w:sz w:val="28"/>
          <w:szCs w:val="28"/>
        </w:rPr>
        <w:t>»</w:t>
      </w:r>
      <w:r w:rsidRPr="00B55512">
        <w:rPr>
          <w:rFonts w:ascii="Times New Roman" w:hAnsi="Times New Roman" w:cs="Times New Roman"/>
          <w:b w:val="0"/>
          <w:color w:val="0D0D0D" w:themeColor="text1" w:themeTint="F2"/>
          <w:sz w:val="28"/>
          <w:szCs w:val="28"/>
        </w:rPr>
        <w:t xml:space="preserve"> </w:t>
      </w:r>
    </w:p>
    <w:p w14:paraId="1096D167" w14:textId="09EB6D28" w:rsidR="006E47E4" w:rsidRDefault="006E47E4" w:rsidP="0033660F">
      <w:pPr>
        <w:pStyle w:val="ConsPlusTitle"/>
        <w:spacing w:line="360" w:lineRule="atLeast"/>
        <w:jc w:val="center"/>
        <w:rPr>
          <w:rFonts w:ascii="Times New Roman" w:hAnsi="Times New Roman" w:cs="Times New Roman"/>
          <w:b w:val="0"/>
          <w:color w:val="0D0D0D" w:themeColor="text1" w:themeTint="F2"/>
          <w:sz w:val="28"/>
          <w:szCs w:val="28"/>
        </w:rPr>
      </w:pPr>
      <w:r w:rsidRPr="00B55512">
        <w:rPr>
          <w:rFonts w:ascii="Times New Roman" w:hAnsi="Times New Roman" w:cs="Times New Roman"/>
          <w:b w:val="0"/>
          <w:color w:val="0D0D0D" w:themeColor="text1" w:themeTint="F2"/>
          <w:sz w:val="28"/>
          <w:szCs w:val="28"/>
        </w:rPr>
        <w:t xml:space="preserve">(далее </w:t>
      </w:r>
      <w:r w:rsidR="0033660F">
        <w:rPr>
          <w:rFonts w:ascii="Times New Roman" w:hAnsi="Times New Roman" w:cs="Times New Roman"/>
          <w:b w:val="0"/>
          <w:color w:val="0D0D0D" w:themeColor="text1" w:themeTint="F2"/>
          <w:sz w:val="28"/>
          <w:szCs w:val="28"/>
        </w:rPr>
        <w:t>–</w:t>
      </w:r>
      <w:r w:rsidRPr="00B55512">
        <w:rPr>
          <w:rFonts w:ascii="Times New Roman" w:hAnsi="Times New Roman" w:cs="Times New Roman"/>
          <w:b w:val="0"/>
          <w:color w:val="0D0D0D" w:themeColor="text1" w:themeTint="F2"/>
          <w:sz w:val="28"/>
          <w:szCs w:val="28"/>
        </w:rPr>
        <w:t xml:space="preserve"> Подпрограмма)</w:t>
      </w:r>
    </w:p>
    <w:p w14:paraId="78AB2437" w14:textId="77777777" w:rsidR="0033660F" w:rsidRPr="002D1170" w:rsidRDefault="0033660F" w:rsidP="0033660F">
      <w:pPr>
        <w:pStyle w:val="ConsPlusTitle"/>
        <w:jc w:val="center"/>
        <w:rPr>
          <w:rFonts w:ascii="Times New Roman" w:hAnsi="Times New Roman" w:cs="Times New Roman"/>
          <w:b w:val="0"/>
          <w:color w:val="0D0D0D" w:themeColor="text1" w:themeTint="F2"/>
          <w:szCs w:val="28"/>
        </w:rPr>
      </w:pP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000" w:firstRow="0" w:lastRow="0" w:firstColumn="0" w:lastColumn="0" w:noHBand="0" w:noVBand="0"/>
      </w:tblPr>
      <w:tblGrid>
        <w:gridCol w:w="2751"/>
        <w:gridCol w:w="283"/>
        <w:gridCol w:w="7172"/>
      </w:tblGrid>
      <w:tr w:rsidR="00C03F90" w:rsidRPr="00C03F90" w14:paraId="3E84C324" w14:textId="77777777" w:rsidTr="00880A8D">
        <w:tc>
          <w:tcPr>
            <w:tcW w:w="2751" w:type="dxa"/>
          </w:tcPr>
          <w:p w14:paraId="19082680" w14:textId="77777777" w:rsidR="00C03F90" w:rsidRDefault="00C03F90" w:rsidP="006E47E4">
            <w:pPr>
              <w:pStyle w:val="ConsPlusNormal"/>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Государственный заказчик Подпрограммы</w:t>
            </w:r>
          </w:p>
          <w:p w14:paraId="164D19CB" w14:textId="77777777" w:rsidR="00E16D1F" w:rsidRPr="002D1170" w:rsidRDefault="00E16D1F" w:rsidP="006E47E4">
            <w:pPr>
              <w:pStyle w:val="ConsPlusNormal"/>
              <w:rPr>
                <w:rFonts w:ascii="Times New Roman" w:hAnsi="Times New Roman" w:cs="Times New Roman"/>
                <w:color w:val="0D0D0D" w:themeColor="text1" w:themeTint="F2"/>
                <w:sz w:val="20"/>
                <w:szCs w:val="24"/>
              </w:rPr>
            </w:pPr>
          </w:p>
        </w:tc>
        <w:tc>
          <w:tcPr>
            <w:tcW w:w="283" w:type="dxa"/>
          </w:tcPr>
          <w:p w14:paraId="26E349CE" w14:textId="0FD3572F" w:rsidR="00C03F90" w:rsidRPr="00C03F90" w:rsidRDefault="00C03F90" w:rsidP="006E47E4">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172" w:type="dxa"/>
          </w:tcPr>
          <w:p w14:paraId="78931B21"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Министерство строительства Республики Тыва</w:t>
            </w:r>
          </w:p>
        </w:tc>
      </w:tr>
      <w:tr w:rsidR="00C03F90" w:rsidRPr="00C03F90" w14:paraId="1AB2EE80" w14:textId="77777777" w:rsidTr="00880A8D">
        <w:tc>
          <w:tcPr>
            <w:tcW w:w="2751" w:type="dxa"/>
          </w:tcPr>
          <w:p w14:paraId="68B9CAA6" w14:textId="77777777" w:rsidR="00C03F90" w:rsidRDefault="00C03F90" w:rsidP="006E47E4">
            <w:pPr>
              <w:pStyle w:val="ConsPlusNormal"/>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Ответственный исполнитель Подпрограммы</w:t>
            </w:r>
          </w:p>
          <w:p w14:paraId="063F0330" w14:textId="77777777" w:rsidR="00E16D1F" w:rsidRPr="002D1170" w:rsidRDefault="00E16D1F" w:rsidP="006E47E4">
            <w:pPr>
              <w:pStyle w:val="ConsPlusNormal"/>
              <w:rPr>
                <w:rFonts w:ascii="Times New Roman" w:hAnsi="Times New Roman" w:cs="Times New Roman"/>
                <w:color w:val="0D0D0D" w:themeColor="text1" w:themeTint="F2"/>
                <w:sz w:val="20"/>
                <w:szCs w:val="24"/>
              </w:rPr>
            </w:pPr>
          </w:p>
        </w:tc>
        <w:tc>
          <w:tcPr>
            <w:tcW w:w="283" w:type="dxa"/>
          </w:tcPr>
          <w:p w14:paraId="3A6A0A60" w14:textId="3CE8A52E" w:rsidR="00C03F90" w:rsidRPr="00C03F90" w:rsidRDefault="00C03F90" w:rsidP="006E47E4">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172" w:type="dxa"/>
          </w:tcPr>
          <w:p w14:paraId="111CD8B9"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Министерство строительства Республики Тыва</w:t>
            </w:r>
          </w:p>
        </w:tc>
      </w:tr>
      <w:tr w:rsidR="00C03F90" w:rsidRPr="00C03F90" w14:paraId="20119FE9" w14:textId="77777777" w:rsidTr="00880A8D">
        <w:tc>
          <w:tcPr>
            <w:tcW w:w="2751" w:type="dxa"/>
          </w:tcPr>
          <w:p w14:paraId="5D746E4E" w14:textId="77777777" w:rsidR="00C03F90" w:rsidRPr="00C03F90" w:rsidRDefault="00C03F90" w:rsidP="006E47E4">
            <w:pPr>
              <w:pStyle w:val="ConsPlusNormal"/>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Соисполнители Подпрограммы</w:t>
            </w:r>
          </w:p>
        </w:tc>
        <w:tc>
          <w:tcPr>
            <w:tcW w:w="283" w:type="dxa"/>
          </w:tcPr>
          <w:p w14:paraId="56B87CF4" w14:textId="0D72B79E" w:rsidR="00C03F90" w:rsidRPr="00C03F90" w:rsidRDefault="00C03F90" w:rsidP="006E47E4">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172" w:type="dxa"/>
          </w:tcPr>
          <w:p w14:paraId="3AA02D74" w14:textId="77777777" w:rsid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Министерство культуры Республики Тыва, Министерство спорта Республики Тыва, Агентство по делам молодежи Рес</w:t>
            </w:r>
            <w:r w:rsidR="00E16D1F">
              <w:rPr>
                <w:rFonts w:ascii="Times New Roman" w:hAnsi="Times New Roman" w:cs="Times New Roman"/>
                <w:color w:val="0D0D0D" w:themeColor="text1" w:themeTint="F2"/>
                <w:sz w:val="24"/>
                <w:szCs w:val="24"/>
              </w:rPr>
              <w:t>публики Тыва, АО «ДОМ. РФ»</w:t>
            </w:r>
          </w:p>
          <w:p w14:paraId="7E9E7594" w14:textId="733024FE" w:rsidR="00E16D1F" w:rsidRPr="00C03F90" w:rsidRDefault="00E16D1F" w:rsidP="00E16D1F">
            <w:pPr>
              <w:pStyle w:val="ConsPlusNormal"/>
              <w:jc w:val="both"/>
              <w:rPr>
                <w:rFonts w:ascii="Times New Roman" w:hAnsi="Times New Roman" w:cs="Times New Roman"/>
                <w:color w:val="0D0D0D" w:themeColor="text1" w:themeTint="F2"/>
                <w:sz w:val="24"/>
                <w:szCs w:val="24"/>
              </w:rPr>
            </w:pPr>
          </w:p>
        </w:tc>
      </w:tr>
      <w:tr w:rsidR="00C03F90" w:rsidRPr="00C03F90" w14:paraId="59797667" w14:textId="77777777" w:rsidTr="00880A8D">
        <w:tc>
          <w:tcPr>
            <w:tcW w:w="2751" w:type="dxa"/>
          </w:tcPr>
          <w:p w14:paraId="5F306BE9" w14:textId="77777777" w:rsidR="00C03F90" w:rsidRPr="00C03F90" w:rsidRDefault="00C03F90" w:rsidP="006E47E4">
            <w:pPr>
              <w:pStyle w:val="ConsPlusNormal"/>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Участники Подпрограммы</w:t>
            </w:r>
          </w:p>
        </w:tc>
        <w:tc>
          <w:tcPr>
            <w:tcW w:w="283" w:type="dxa"/>
          </w:tcPr>
          <w:p w14:paraId="5FA8A14F" w14:textId="251FE594" w:rsidR="00C03F90" w:rsidRPr="00C03F90" w:rsidRDefault="00C03F90" w:rsidP="006E47E4">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172" w:type="dxa"/>
          </w:tcPr>
          <w:p w14:paraId="79A60F29" w14:textId="77777777" w:rsid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Министерство культуры Республики Тыва, Министерство спорта Республики Тыва, Агентство по делам молодежи Республики Тыва, кредитные органи</w:t>
            </w:r>
            <w:r w:rsidR="00E16D1F">
              <w:rPr>
                <w:rFonts w:ascii="Times New Roman" w:hAnsi="Times New Roman" w:cs="Times New Roman"/>
                <w:color w:val="0D0D0D" w:themeColor="text1" w:themeTint="F2"/>
                <w:sz w:val="24"/>
                <w:szCs w:val="24"/>
              </w:rPr>
              <w:t>зации</w:t>
            </w:r>
          </w:p>
          <w:p w14:paraId="63414178" w14:textId="4C7683AB" w:rsidR="00E16D1F" w:rsidRPr="00C03F90" w:rsidRDefault="00E16D1F" w:rsidP="00E16D1F">
            <w:pPr>
              <w:pStyle w:val="ConsPlusNormal"/>
              <w:jc w:val="both"/>
              <w:rPr>
                <w:rFonts w:ascii="Times New Roman" w:hAnsi="Times New Roman" w:cs="Times New Roman"/>
                <w:color w:val="0D0D0D" w:themeColor="text1" w:themeTint="F2"/>
                <w:sz w:val="24"/>
                <w:szCs w:val="24"/>
              </w:rPr>
            </w:pPr>
          </w:p>
        </w:tc>
      </w:tr>
      <w:tr w:rsidR="00C03F90" w:rsidRPr="00C03F90" w14:paraId="2DE26E95" w14:textId="77777777" w:rsidTr="00880A8D">
        <w:tc>
          <w:tcPr>
            <w:tcW w:w="2751" w:type="dxa"/>
          </w:tcPr>
          <w:p w14:paraId="23C03725" w14:textId="77777777" w:rsidR="00C03F90" w:rsidRPr="00C03F90" w:rsidRDefault="00C03F90" w:rsidP="006E47E4">
            <w:pPr>
              <w:pStyle w:val="ConsPlusNormal"/>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Цели Подпрограммы</w:t>
            </w:r>
          </w:p>
        </w:tc>
        <w:tc>
          <w:tcPr>
            <w:tcW w:w="283" w:type="dxa"/>
          </w:tcPr>
          <w:p w14:paraId="2010453C" w14:textId="3277385C" w:rsidR="00C03F90" w:rsidRPr="00C03F90" w:rsidRDefault="00C03F90" w:rsidP="006E47E4">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172" w:type="dxa"/>
          </w:tcPr>
          <w:p w14:paraId="2B3CCA84" w14:textId="6DE93342"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создание необходимых условий для решения жилищной проблемы граждан, в том числе отдельных категорий граждан с помощью системы ипотечного жилищного кредитования;</w:t>
            </w:r>
          </w:p>
          <w:p w14:paraId="5631FAE0"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содействие в улучшении жилищных условий выпускников государственных образовательных организаций высшего образования, окончивших с отличием данные учебные организации, путем предоставления субсидий из республиканского бюджета Республики Тыва на компенсацию части затрат по ипотечным кредитам (займам) на приобретение (строительство) жилья в Республике;</w:t>
            </w:r>
          </w:p>
          <w:p w14:paraId="567243CF"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lastRenderedPageBreak/>
              <w:t>стимулирование достижения высоких спортивных результатов на социальное обеспечение и улучшение жилищных условий спортсменов и их тренеров;</w:t>
            </w:r>
          </w:p>
          <w:p w14:paraId="78A02D45" w14:textId="12AD8ECD"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увеличение обеспечения жильем за 2024-2030 годы до 10 работникам государственных учреждений культуры и членов их семей;</w:t>
            </w:r>
          </w:p>
          <w:p w14:paraId="33F59E70"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повышение уровня доступности жилья;</w:t>
            </w:r>
          </w:p>
          <w:p w14:paraId="70CBF797"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улучшение кадровой обеспеченности в области культуры и искусства, в том числе за счет приезжих работников культуры из других регионов Российской Федерации;</w:t>
            </w:r>
          </w:p>
          <w:p w14:paraId="0EBF9C8B"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стимулирование кадров для достижения профессиональных результатов;</w:t>
            </w:r>
          </w:p>
          <w:p w14:paraId="16E110E0" w14:textId="55DD5F5B" w:rsidR="00C03F90" w:rsidRPr="00C03F90" w:rsidRDefault="00C03F90" w:rsidP="00E16D1F">
            <w:pPr>
              <w:autoSpaceDE w:val="0"/>
              <w:autoSpaceDN w:val="0"/>
              <w:adjustRightInd w:val="0"/>
              <w:spacing w:after="0" w:line="240" w:lineRule="auto"/>
              <w:jc w:val="both"/>
              <w:rPr>
                <w:rFonts w:ascii="Times New Roman" w:hAnsi="Times New Roman"/>
                <w:color w:val="0D0D0D" w:themeColor="text1" w:themeTint="F2"/>
                <w:sz w:val="24"/>
                <w:szCs w:val="24"/>
              </w:rPr>
            </w:pPr>
            <w:r w:rsidRPr="00C03F90">
              <w:rPr>
                <w:rFonts w:ascii="Times New Roman" w:hAnsi="Times New Roman"/>
                <w:color w:val="0D0D0D" w:themeColor="text1" w:themeTint="F2"/>
                <w:sz w:val="24"/>
                <w:szCs w:val="24"/>
              </w:rPr>
              <w:t>привлечение в жилищную сферу собственных средств граждан, банков и других организаций, предоставляющих ипотечные жилищные кредиты и займы.</w:t>
            </w:r>
          </w:p>
          <w:p w14:paraId="5BE651F1" w14:textId="4D9CADAD" w:rsidR="00C03F90" w:rsidRPr="00C03F90" w:rsidRDefault="00C03F90" w:rsidP="00E16D1F">
            <w:pPr>
              <w:autoSpaceDE w:val="0"/>
              <w:autoSpaceDN w:val="0"/>
              <w:adjustRightInd w:val="0"/>
              <w:spacing w:after="0" w:line="240" w:lineRule="auto"/>
              <w:jc w:val="both"/>
              <w:rPr>
                <w:rFonts w:ascii="Times New Roman" w:hAnsi="Times New Roman"/>
                <w:color w:val="0D0D0D" w:themeColor="text1" w:themeTint="F2"/>
                <w:sz w:val="24"/>
                <w:szCs w:val="24"/>
              </w:rPr>
            </w:pPr>
          </w:p>
        </w:tc>
      </w:tr>
      <w:tr w:rsidR="00C03F90" w:rsidRPr="00C03F90" w14:paraId="4B7C8734" w14:textId="77777777" w:rsidTr="00880A8D">
        <w:tc>
          <w:tcPr>
            <w:tcW w:w="2751" w:type="dxa"/>
          </w:tcPr>
          <w:p w14:paraId="474E2038" w14:textId="77777777" w:rsidR="00C03F90" w:rsidRPr="00C03F90" w:rsidRDefault="00C03F90" w:rsidP="00202B11">
            <w:pPr>
              <w:pStyle w:val="ConsPlusNormal"/>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lastRenderedPageBreak/>
              <w:t>Задачи Подпрограммы</w:t>
            </w:r>
          </w:p>
        </w:tc>
        <w:tc>
          <w:tcPr>
            <w:tcW w:w="283" w:type="dxa"/>
          </w:tcPr>
          <w:p w14:paraId="1B36EA19" w14:textId="51008C82" w:rsidR="00C03F90" w:rsidRPr="00C03F90" w:rsidRDefault="00C03F90" w:rsidP="00202B11">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172" w:type="dxa"/>
          </w:tcPr>
          <w:p w14:paraId="24BF8E2F"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реализация бюджетной политики, направленной на стимулирование активности всех участников рынка ипотечного жилищного кредитования;</w:t>
            </w:r>
          </w:p>
          <w:p w14:paraId="63BE7764"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создание условий для привлечения внебюджетных источников финансирования и средств населения в жилищную сферу;</w:t>
            </w:r>
          </w:p>
          <w:p w14:paraId="1CF71AC3"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увеличение объемов выдачи ипотечных жилищных кредитов;</w:t>
            </w:r>
          </w:p>
          <w:p w14:paraId="4ECA5FBD"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улучшить жилищные условия выпускников государственных образовательных организаций высшего образования, окончивших с отличием данные учебные заведения;</w:t>
            </w:r>
          </w:p>
          <w:p w14:paraId="44C7B8A4"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создание условий для развития ипотечного жилищного кредитования и деятельности участников рынка ипотечного жилищного кредитования;</w:t>
            </w:r>
          </w:p>
          <w:p w14:paraId="3D034365"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 xml:space="preserve">предоставление субсидии на строительство (приобретение) жилья спортсменам Республики Тыва, завоевавшим звания чемпионов или призеров Олимпийских игр, </w:t>
            </w:r>
            <w:proofErr w:type="spellStart"/>
            <w:r w:rsidRPr="00C03F90">
              <w:rPr>
                <w:rFonts w:ascii="Times New Roman" w:hAnsi="Times New Roman" w:cs="Times New Roman"/>
                <w:color w:val="0D0D0D" w:themeColor="text1" w:themeTint="F2"/>
                <w:sz w:val="24"/>
                <w:szCs w:val="24"/>
              </w:rPr>
              <w:t>Паралимпийских</w:t>
            </w:r>
            <w:proofErr w:type="spellEnd"/>
            <w:r w:rsidRPr="00C03F90">
              <w:rPr>
                <w:rFonts w:ascii="Times New Roman" w:hAnsi="Times New Roman" w:cs="Times New Roman"/>
                <w:color w:val="0D0D0D" w:themeColor="text1" w:themeTint="F2"/>
                <w:sz w:val="24"/>
                <w:szCs w:val="24"/>
              </w:rPr>
              <w:t xml:space="preserve"> игр, </w:t>
            </w:r>
            <w:proofErr w:type="spellStart"/>
            <w:r w:rsidRPr="00C03F90">
              <w:rPr>
                <w:rFonts w:ascii="Times New Roman" w:hAnsi="Times New Roman" w:cs="Times New Roman"/>
                <w:color w:val="0D0D0D" w:themeColor="text1" w:themeTint="F2"/>
                <w:sz w:val="24"/>
                <w:szCs w:val="24"/>
              </w:rPr>
              <w:t>Сурдлимпийских</w:t>
            </w:r>
            <w:proofErr w:type="spellEnd"/>
            <w:r w:rsidRPr="00C03F90">
              <w:rPr>
                <w:rFonts w:ascii="Times New Roman" w:hAnsi="Times New Roman" w:cs="Times New Roman"/>
                <w:color w:val="0D0D0D" w:themeColor="text1" w:themeTint="F2"/>
                <w:sz w:val="24"/>
                <w:szCs w:val="24"/>
              </w:rPr>
              <w:t xml:space="preserve"> игр, чемпионов и призеров чемпионатов и первенств России, Европы и мира по олимпийским видам спорта, чемпионов мира по неолимпийским видам спорта, победителям всемирных соревнований по национальным видам спорта, и их спортивным тренерам;</w:t>
            </w:r>
          </w:p>
          <w:p w14:paraId="413D4F09"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создание условий для развития массового строительства жилья экономического класса;</w:t>
            </w:r>
          </w:p>
          <w:p w14:paraId="680DE1D6"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реализация бюджетной политики, направленной на стимулирование активности всех участников рынка ипотечного жилищного кредитования;</w:t>
            </w:r>
          </w:p>
          <w:p w14:paraId="779DB936"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увеличение объемов выдачи ипотечных жилищных кредитов;</w:t>
            </w:r>
          </w:p>
          <w:p w14:paraId="78D75116"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повышение платежеспособного спроса населения;</w:t>
            </w:r>
          </w:p>
          <w:p w14:paraId="774EBE96" w14:textId="2DAE2862"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реализация мероприятий по предоставлению субсидий работникам государственных учреждений культуры за счет средств республиканского бюджета Республики Тыва на компенсацию части затрат по ипотечным кредитам на приобретение жилья;</w:t>
            </w:r>
          </w:p>
          <w:p w14:paraId="667B9273" w14:textId="77777777" w:rsid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улучшение жилищных условий заслуженных деятелей искусств Республики Тыва</w:t>
            </w:r>
          </w:p>
          <w:p w14:paraId="22F27B9A" w14:textId="77777777" w:rsidR="00A257BC" w:rsidRPr="00C03F90" w:rsidRDefault="00A257BC" w:rsidP="00E16D1F">
            <w:pPr>
              <w:pStyle w:val="ConsPlusNormal"/>
              <w:jc w:val="both"/>
              <w:rPr>
                <w:rFonts w:ascii="Times New Roman" w:hAnsi="Times New Roman" w:cs="Times New Roman"/>
                <w:color w:val="0D0D0D" w:themeColor="text1" w:themeTint="F2"/>
                <w:sz w:val="24"/>
                <w:szCs w:val="24"/>
              </w:rPr>
            </w:pPr>
          </w:p>
        </w:tc>
      </w:tr>
      <w:tr w:rsidR="00C03F90" w:rsidRPr="00C03F90" w14:paraId="01919F88" w14:textId="77777777" w:rsidTr="00880A8D">
        <w:tc>
          <w:tcPr>
            <w:tcW w:w="2751" w:type="dxa"/>
          </w:tcPr>
          <w:p w14:paraId="2248E5FF" w14:textId="77777777" w:rsidR="00C03F90" w:rsidRPr="00C03F90" w:rsidRDefault="00C03F90" w:rsidP="00202B11">
            <w:pPr>
              <w:pStyle w:val="ConsPlusNormal"/>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Целевые показатели (индикаторы) Подпрограммы</w:t>
            </w:r>
          </w:p>
        </w:tc>
        <w:tc>
          <w:tcPr>
            <w:tcW w:w="283" w:type="dxa"/>
          </w:tcPr>
          <w:p w14:paraId="61AC206E" w14:textId="361F5765" w:rsidR="00C03F90" w:rsidRPr="00C03F90" w:rsidRDefault="00C03F90" w:rsidP="00202B11">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172" w:type="dxa"/>
          </w:tcPr>
          <w:p w14:paraId="23651007" w14:textId="597B0FF2"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увеличение обеспечения жильем за 2024 - 2030 годы до 200 граждан и членов их семей;</w:t>
            </w:r>
          </w:p>
          <w:p w14:paraId="77249DE1"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 xml:space="preserve">привлечение в жилищную сферу собственных средств граждан, банков и других организаций, предоставляющих ипотечные жилищные </w:t>
            </w:r>
            <w:r w:rsidRPr="00C03F90">
              <w:rPr>
                <w:rFonts w:ascii="Times New Roman" w:hAnsi="Times New Roman" w:cs="Times New Roman"/>
                <w:color w:val="0D0D0D" w:themeColor="text1" w:themeTint="F2"/>
                <w:sz w:val="24"/>
                <w:szCs w:val="24"/>
              </w:rPr>
              <w:lastRenderedPageBreak/>
              <w:t>кредиты и займы;</w:t>
            </w:r>
          </w:p>
          <w:p w14:paraId="52C9A990"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увеличение годового объема ввода жилья;</w:t>
            </w:r>
          </w:p>
          <w:p w14:paraId="1D7AD7A6"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повышение уровня доступности жилья;</w:t>
            </w:r>
          </w:p>
          <w:p w14:paraId="0CAFC915"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увеличение числа молодых квалифицированных кадров в республике;</w:t>
            </w:r>
          </w:p>
          <w:p w14:paraId="3404BE0C" w14:textId="0116F125" w:rsidR="00C03F90" w:rsidRPr="00C03F90" w:rsidRDefault="00C03F90" w:rsidP="00E16D1F">
            <w:pPr>
              <w:autoSpaceDE w:val="0"/>
              <w:autoSpaceDN w:val="0"/>
              <w:adjustRightInd w:val="0"/>
              <w:spacing w:after="0" w:line="240" w:lineRule="auto"/>
              <w:jc w:val="both"/>
              <w:rPr>
                <w:rFonts w:ascii="Times New Roman" w:hAnsi="Times New Roman"/>
                <w:color w:val="0D0D0D" w:themeColor="text1" w:themeTint="F2"/>
                <w:sz w:val="24"/>
                <w:szCs w:val="24"/>
              </w:rPr>
            </w:pPr>
            <w:r w:rsidRPr="00C03F90">
              <w:rPr>
                <w:rFonts w:ascii="Times New Roman" w:hAnsi="Times New Roman"/>
                <w:color w:val="0D0D0D" w:themeColor="text1" w:themeTint="F2"/>
                <w:sz w:val="24"/>
                <w:szCs w:val="24"/>
              </w:rPr>
              <w:t>увеличение предоставления субсидии на строительство (приобретение) жилья спортсменам Республи</w:t>
            </w:r>
            <w:r w:rsidR="002056F8">
              <w:rPr>
                <w:rFonts w:ascii="Times New Roman" w:hAnsi="Times New Roman"/>
                <w:color w:val="0D0D0D" w:themeColor="text1" w:themeTint="F2"/>
                <w:sz w:val="24"/>
                <w:szCs w:val="24"/>
              </w:rPr>
              <w:t>ки Тыва на 2024</w:t>
            </w:r>
            <w:r w:rsidRPr="00C03F90">
              <w:rPr>
                <w:rFonts w:ascii="Times New Roman" w:hAnsi="Times New Roman"/>
                <w:color w:val="0D0D0D" w:themeColor="text1" w:themeTint="F2"/>
                <w:sz w:val="24"/>
                <w:szCs w:val="24"/>
              </w:rPr>
              <w:t xml:space="preserve">-2030 годы до 10 человек, в том числе в 2024 г. </w:t>
            </w:r>
            <w:r w:rsidR="002056F8" w:rsidRPr="002056F8">
              <w:rPr>
                <w:rFonts w:ascii="Times New Roman" w:hAnsi="Times New Roman"/>
                <w:color w:val="0D0D0D" w:themeColor="text1" w:themeTint="F2"/>
                <w:sz w:val="24"/>
                <w:szCs w:val="24"/>
              </w:rPr>
              <w:t>–</w:t>
            </w:r>
            <w:r w:rsidRPr="00C03F90">
              <w:rPr>
                <w:rFonts w:ascii="Times New Roman" w:hAnsi="Times New Roman"/>
                <w:color w:val="0D0D0D" w:themeColor="text1" w:themeTint="F2"/>
                <w:sz w:val="24"/>
                <w:szCs w:val="24"/>
              </w:rPr>
              <w:t xml:space="preserve"> 1, 2025 г. </w:t>
            </w:r>
            <w:r w:rsidR="002056F8" w:rsidRPr="002056F8">
              <w:rPr>
                <w:rFonts w:ascii="Times New Roman" w:hAnsi="Times New Roman"/>
                <w:color w:val="0D0D0D" w:themeColor="text1" w:themeTint="F2"/>
                <w:sz w:val="24"/>
                <w:szCs w:val="24"/>
              </w:rPr>
              <w:t>–</w:t>
            </w:r>
            <w:r w:rsidRPr="00C03F90">
              <w:rPr>
                <w:rFonts w:ascii="Times New Roman" w:hAnsi="Times New Roman"/>
                <w:color w:val="0D0D0D" w:themeColor="text1" w:themeTint="F2"/>
                <w:sz w:val="24"/>
                <w:szCs w:val="24"/>
              </w:rPr>
              <w:t xml:space="preserve"> 1, 2026 г. </w:t>
            </w:r>
            <w:r w:rsidR="002056F8" w:rsidRPr="002056F8">
              <w:rPr>
                <w:rFonts w:ascii="Times New Roman" w:hAnsi="Times New Roman"/>
                <w:color w:val="0D0D0D" w:themeColor="text1" w:themeTint="F2"/>
                <w:sz w:val="24"/>
                <w:szCs w:val="24"/>
              </w:rPr>
              <w:t>–</w:t>
            </w:r>
            <w:r w:rsidRPr="00C03F90">
              <w:rPr>
                <w:rFonts w:ascii="Times New Roman" w:hAnsi="Times New Roman"/>
                <w:color w:val="0D0D0D" w:themeColor="text1" w:themeTint="F2"/>
                <w:sz w:val="24"/>
                <w:szCs w:val="24"/>
              </w:rPr>
              <w:t xml:space="preserve"> 1, 2027 г. </w:t>
            </w:r>
            <w:r w:rsidR="002056F8" w:rsidRPr="002056F8">
              <w:rPr>
                <w:rFonts w:ascii="Times New Roman" w:hAnsi="Times New Roman"/>
                <w:color w:val="0D0D0D" w:themeColor="text1" w:themeTint="F2"/>
                <w:sz w:val="24"/>
                <w:szCs w:val="24"/>
              </w:rPr>
              <w:t>–</w:t>
            </w:r>
            <w:r w:rsidRPr="00C03F90">
              <w:rPr>
                <w:rFonts w:ascii="Times New Roman" w:hAnsi="Times New Roman"/>
                <w:color w:val="0D0D0D" w:themeColor="text1" w:themeTint="F2"/>
                <w:sz w:val="24"/>
                <w:szCs w:val="24"/>
              </w:rPr>
              <w:t xml:space="preserve"> </w:t>
            </w:r>
            <w:r w:rsidR="002056F8" w:rsidRPr="002056F8">
              <w:rPr>
                <w:rFonts w:ascii="Times New Roman" w:hAnsi="Times New Roman"/>
                <w:color w:val="0D0D0D" w:themeColor="text1" w:themeTint="F2"/>
                <w:sz w:val="24"/>
                <w:szCs w:val="24"/>
              </w:rPr>
              <w:br/>
            </w:r>
            <w:r w:rsidRPr="00C03F90">
              <w:rPr>
                <w:rFonts w:ascii="Times New Roman" w:hAnsi="Times New Roman"/>
                <w:color w:val="0D0D0D" w:themeColor="text1" w:themeTint="F2"/>
                <w:sz w:val="24"/>
                <w:szCs w:val="24"/>
              </w:rPr>
              <w:t>1, 202</w:t>
            </w:r>
            <w:r w:rsidR="002056F8">
              <w:rPr>
                <w:rFonts w:ascii="Times New Roman" w:hAnsi="Times New Roman"/>
                <w:color w:val="0D0D0D" w:themeColor="text1" w:themeTint="F2"/>
                <w:sz w:val="24"/>
                <w:szCs w:val="24"/>
              </w:rPr>
              <w:t xml:space="preserve">8 г. – 2, 2029 г. – 2, 2030 г. </w:t>
            </w:r>
            <w:r w:rsidR="002056F8" w:rsidRPr="00880A8D">
              <w:rPr>
                <w:rFonts w:ascii="Times New Roman" w:hAnsi="Times New Roman"/>
                <w:color w:val="0D0D0D" w:themeColor="text1" w:themeTint="F2"/>
                <w:sz w:val="24"/>
                <w:szCs w:val="24"/>
              </w:rPr>
              <w:t>–</w:t>
            </w:r>
            <w:r w:rsidRPr="00C03F90">
              <w:rPr>
                <w:rFonts w:ascii="Times New Roman" w:hAnsi="Times New Roman"/>
                <w:color w:val="0D0D0D" w:themeColor="text1" w:themeTint="F2"/>
                <w:sz w:val="24"/>
                <w:szCs w:val="24"/>
              </w:rPr>
              <w:t xml:space="preserve"> 2;</w:t>
            </w:r>
          </w:p>
          <w:p w14:paraId="38BDC442" w14:textId="67D40F0E" w:rsidR="00C03F90" w:rsidRPr="00C03F90" w:rsidRDefault="00C03F90" w:rsidP="00E16D1F">
            <w:pPr>
              <w:autoSpaceDE w:val="0"/>
              <w:autoSpaceDN w:val="0"/>
              <w:adjustRightInd w:val="0"/>
              <w:spacing w:after="0" w:line="240" w:lineRule="auto"/>
              <w:jc w:val="both"/>
              <w:rPr>
                <w:rFonts w:ascii="Times New Roman" w:hAnsi="Times New Roman"/>
                <w:color w:val="0D0D0D" w:themeColor="text1" w:themeTint="F2"/>
                <w:sz w:val="24"/>
                <w:szCs w:val="24"/>
              </w:rPr>
            </w:pPr>
            <w:r w:rsidRPr="00C03F90">
              <w:rPr>
                <w:rFonts w:ascii="Times New Roman" w:hAnsi="Times New Roman"/>
                <w:color w:val="0D0D0D" w:themeColor="text1" w:themeTint="F2"/>
                <w:sz w:val="24"/>
                <w:szCs w:val="24"/>
              </w:rPr>
              <w:t>выдача ипотечных кредитов на 2024 год в количестве 1371 ед.</w:t>
            </w:r>
          </w:p>
          <w:p w14:paraId="4EC1F2EF" w14:textId="33FAF1A3" w:rsidR="00C03F90" w:rsidRPr="00C03F90" w:rsidRDefault="00C03F90" w:rsidP="00E16D1F">
            <w:pPr>
              <w:pStyle w:val="ConsPlusNormal"/>
              <w:jc w:val="both"/>
              <w:rPr>
                <w:rFonts w:ascii="Times New Roman" w:hAnsi="Times New Roman" w:cs="Times New Roman"/>
                <w:color w:val="0D0D0D" w:themeColor="text1" w:themeTint="F2"/>
                <w:sz w:val="24"/>
                <w:szCs w:val="24"/>
              </w:rPr>
            </w:pPr>
          </w:p>
        </w:tc>
      </w:tr>
      <w:tr w:rsidR="00C03F90" w:rsidRPr="00C03F90" w14:paraId="59DC9D2B" w14:textId="77777777" w:rsidTr="00880A8D">
        <w:tc>
          <w:tcPr>
            <w:tcW w:w="2751" w:type="dxa"/>
          </w:tcPr>
          <w:p w14:paraId="4AA1DCAD" w14:textId="77777777" w:rsidR="00C03F90" w:rsidRPr="00C03F90" w:rsidRDefault="00C03F90" w:rsidP="00202B11">
            <w:pPr>
              <w:pStyle w:val="ConsPlusNormal"/>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lastRenderedPageBreak/>
              <w:t>Этапы и сроки реализации Подпрограммы</w:t>
            </w:r>
          </w:p>
        </w:tc>
        <w:tc>
          <w:tcPr>
            <w:tcW w:w="283" w:type="dxa"/>
          </w:tcPr>
          <w:p w14:paraId="3E9BC280" w14:textId="23231544" w:rsidR="00C03F90" w:rsidRPr="00C03F90" w:rsidRDefault="00C03F90" w:rsidP="00202B11">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172" w:type="dxa"/>
          </w:tcPr>
          <w:p w14:paraId="78816BC8" w14:textId="19F4F2AF"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 xml:space="preserve">I этап </w:t>
            </w:r>
            <w:r w:rsidR="00880A8D" w:rsidRPr="00880A8D">
              <w:rPr>
                <w:rFonts w:ascii="Times New Roman" w:hAnsi="Times New Roman" w:cs="Times New Roman"/>
                <w:color w:val="0D0D0D" w:themeColor="text1" w:themeTint="F2"/>
                <w:sz w:val="24"/>
                <w:szCs w:val="24"/>
              </w:rPr>
              <w:t>–</w:t>
            </w:r>
            <w:r w:rsidR="00880A8D">
              <w:rPr>
                <w:rFonts w:ascii="Times New Roman" w:hAnsi="Times New Roman" w:cs="Times New Roman"/>
                <w:color w:val="0D0D0D" w:themeColor="text1" w:themeTint="F2"/>
                <w:sz w:val="24"/>
                <w:szCs w:val="24"/>
              </w:rPr>
              <w:t xml:space="preserve"> 2024-</w:t>
            </w:r>
            <w:r w:rsidRPr="00C03F90">
              <w:rPr>
                <w:rFonts w:ascii="Times New Roman" w:hAnsi="Times New Roman" w:cs="Times New Roman"/>
                <w:color w:val="0D0D0D" w:themeColor="text1" w:themeTint="F2"/>
                <w:sz w:val="24"/>
                <w:szCs w:val="24"/>
              </w:rPr>
              <w:t>2026 годы;</w:t>
            </w:r>
          </w:p>
          <w:p w14:paraId="650EE5F5" w14:textId="77777777" w:rsidR="00C03F90" w:rsidRPr="00755E8D" w:rsidRDefault="00C03F90" w:rsidP="00880A8D">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 xml:space="preserve">II этап </w:t>
            </w:r>
            <w:r w:rsidR="00880A8D" w:rsidRPr="00880A8D">
              <w:rPr>
                <w:rFonts w:ascii="Times New Roman" w:hAnsi="Times New Roman" w:cs="Times New Roman"/>
                <w:color w:val="0D0D0D" w:themeColor="text1" w:themeTint="F2"/>
                <w:sz w:val="24"/>
                <w:szCs w:val="24"/>
              </w:rPr>
              <w:t>–</w:t>
            </w:r>
            <w:r w:rsidRPr="00C03F90">
              <w:rPr>
                <w:rFonts w:ascii="Times New Roman" w:hAnsi="Times New Roman" w:cs="Times New Roman"/>
                <w:color w:val="0D0D0D" w:themeColor="text1" w:themeTint="F2"/>
                <w:sz w:val="24"/>
                <w:szCs w:val="24"/>
              </w:rPr>
              <w:t xml:space="preserve"> 2027</w:t>
            </w:r>
            <w:r w:rsidR="00880A8D" w:rsidRPr="00880A8D">
              <w:rPr>
                <w:rFonts w:ascii="Times New Roman" w:hAnsi="Times New Roman" w:cs="Times New Roman"/>
                <w:color w:val="0D0D0D" w:themeColor="text1" w:themeTint="F2"/>
                <w:sz w:val="24"/>
                <w:szCs w:val="24"/>
              </w:rPr>
              <w:t>-2</w:t>
            </w:r>
            <w:r w:rsidRPr="00C03F90">
              <w:rPr>
                <w:rFonts w:ascii="Times New Roman" w:hAnsi="Times New Roman" w:cs="Times New Roman"/>
                <w:color w:val="0D0D0D" w:themeColor="text1" w:themeTint="F2"/>
                <w:sz w:val="24"/>
                <w:szCs w:val="24"/>
              </w:rPr>
              <w:t>030 годы</w:t>
            </w:r>
          </w:p>
          <w:p w14:paraId="1810DC35" w14:textId="43554AF0" w:rsidR="00880A8D" w:rsidRPr="00755E8D" w:rsidRDefault="00880A8D" w:rsidP="00880A8D">
            <w:pPr>
              <w:pStyle w:val="ConsPlusNormal"/>
              <w:jc w:val="both"/>
              <w:rPr>
                <w:rFonts w:ascii="Times New Roman" w:hAnsi="Times New Roman" w:cs="Times New Roman"/>
                <w:color w:val="0D0D0D" w:themeColor="text1" w:themeTint="F2"/>
                <w:sz w:val="24"/>
                <w:szCs w:val="24"/>
              </w:rPr>
            </w:pPr>
          </w:p>
        </w:tc>
      </w:tr>
      <w:tr w:rsidR="00C03F90" w:rsidRPr="00C03F90" w14:paraId="27A45F0F" w14:textId="77777777" w:rsidTr="00880A8D">
        <w:tc>
          <w:tcPr>
            <w:tcW w:w="2751" w:type="dxa"/>
          </w:tcPr>
          <w:p w14:paraId="7F865222" w14:textId="77777777" w:rsidR="00C03F90" w:rsidRPr="00C03F90" w:rsidRDefault="00C03F90" w:rsidP="00202B11">
            <w:pPr>
              <w:pStyle w:val="ConsPlusNormal"/>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Объемы бюджетных ассигнований Подпрограммы</w:t>
            </w:r>
          </w:p>
        </w:tc>
        <w:tc>
          <w:tcPr>
            <w:tcW w:w="283" w:type="dxa"/>
          </w:tcPr>
          <w:p w14:paraId="5F09E88C" w14:textId="036263B1" w:rsidR="00C03F90" w:rsidRPr="00C03F90" w:rsidRDefault="00C03F90" w:rsidP="00202B11">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172" w:type="dxa"/>
          </w:tcPr>
          <w:p w14:paraId="1C4ED651" w14:textId="553C08DE"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общий объем финансирования подпрограммы за счет всех источников финансирования составит 5 406 046,00 тыс. рублей, в том числе:</w:t>
            </w:r>
          </w:p>
          <w:p w14:paraId="1780B101" w14:textId="0798E5AA"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2024 год –</w:t>
            </w:r>
            <w:r w:rsidR="00880A8D" w:rsidRPr="00755E8D">
              <w:rPr>
                <w:rFonts w:ascii="Times New Roman" w:hAnsi="Times New Roman" w:cs="Times New Roman"/>
                <w:color w:val="0D0D0D" w:themeColor="text1" w:themeTint="F2"/>
                <w:sz w:val="24"/>
                <w:szCs w:val="24"/>
              </w:rPr>
              <w:t xml:space="preserve"> </w:t>
            </w:r>
            <w:r w:rsidRPr="00C03F90">
              <w:rPr>
                <w:rFonts w:ascii="Times New Roman" w:hAnsi="Times New Roman" w:cs="Times New Roman"/>
                <w:color w:val="0D0D0D" w:themeColor="text1" w:themeTint="F2"/>
                <w:sz w:val="24"/>
                <w:szCs w:val="24"/>
              </w:rPr>
              <w:t>809 244,50 тыс. рублей;</w:t>
            </w:r>
          </w:p>
          <w:p w14:paraId="3F132318" w14:textId="7517AB59"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2025 год – 794 858,30 тыс. рублей;</w:t>
            </w:r>
          </w:p>
          <w:p w14:paraId="5C361E3E" w14:textId="0FAF4F53"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2026 год –</w:t>
            </w:r>
            <w:r w:rsidR="00880A8D" w:rsidRPr="00880A8D">
              <w:rPr>
                <w:rFonts w:ascii="Times New Roman" w:hAnsi="Times New Roman" w:cs="Times New Roman"/>
                <w:color w:val="0D0D0D" w:themeColor="text1" w:themeTint="F2"/>
                <w:sz w:val="24"/>
                <w:szCs w:val="24"/>
              </w:rPr>
              <w:t xml:space="preserve"> </w:t>
            </w:r>
            <w:r w:rsidRPr="00C03F90">
              <w:rPr>
                <w:rFonts w:ascii="Times New Roman" w:hAnsi="Times New Roman" w:cs="Times New Roman"/>
                <w:color w:val="0D0D0D" w:themeColor="text1" w:themeTint="F2"/>
                <w:sz w:val="24"/>
                <w:szCs w:val="24"/>
              </w:rPr>
              <w:t>817 024,30 тыс. рублей;</w:t>
            </w:r>
          </w:p>
          <w:p w14:paraId="23331827" w14:textId="5382EF34"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2027 год –</w:t>
            </w:r>
            <w:r w:rsidR="00880A8D" w:rsidRPr="00880A8D">
              <w:rPr>
                <w:rFonts w:ascii="Times New Roman" w:hAnsi="Times New Roman" w:cs="Times New Roman"/>
                <w:color w:val="0D0D0D" w:themeColor="text1" w:themeTint="F2"/>
                <w:sz w:val="24"/>
                <w:szCs w:val="24"/>
              </w:rPr>
              <w:t xml:space="preserve"> </w:t>
            </w:r>
            <w:r w:rsidRPr="00C03F90">
              <w:rPr>
                <w:rFonts w:ascii="Times New Roman" w:hAnsi="Times New Roman" w:cs="Times New Roman"/>
                <w:color w:val="0D0D0D" w:themeColor="text1" w:themeTint="F2"/>
                <w:sz w:val="24"/>
                <w:szCs w:val="24"/>
              </w:rPr>
              <w:t>788 870,30 тыс. рублей;</w:t>
            </w:r>
          </w:p>
          <w:p w14:paraId="7A324BA8" w14:textId="115A9A6D"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 xml:space="preserve">2028 год </w:t>
            </w:r>
            <w:proofErr w:type="gramStart"/>
            <w:r w:rsidRPr="00C03F90">
              <w:rPr>
                <w:rFonts w:ascii="Times New Roman" w:hAnsi="Times New Roman" w:cs="Times New Roman"/>
                <w:color w:val="0D0D0D" w:themeColor="text1" w:themeTint="F2"/>
                <w:sz w:val="24"/>
                <w:szCs w:val="24"/>
              </w:rPr>
              <w:t>–</w:t>
            </w:r>
            <w:r w:rsidR="00880A8D" w:rsidRPr="00880A8D">
              <w:rPr>
                <w:rFonts w:ascii="Times New Roman" w:hAnsi="Times New Roman" w:cs="Times New Roman"/>
                <w:color w:val="0D0D0D" w:themeColor="text1" w:themeTint="F2"/>
                <w:sz w:val="24"/>
                <w:szCs w:val="24"/>
              </w:rPr>
              <w:t xml:space="preserve"> </w:t>
            </w:r>
            <w:r w:rsidRPr="00C03F90">
              <w:rPr>
                <w:rFonts w:ascii="Times New Roman" w:hAnsi="Times New Roman" w:cs="Times New Roman"/>
                <w:color w:val="0D0D0D" w:themeColor="text1" w:themeTint="F2"/>
                <w:sz w:val="24"/>
                <w:szCs w:val="24"/>
              </w:rPr>
              <w:t> 790</w:t>
            </w:r>
            <w:proofErr w:type="gramEnd"/>
            <w:r w:rsidRPr="00C03F90">
              <w:rPr>
                <w:rFonts w:ascii="Times New Roman" w:hAnsi="Times New Roman" w:cs="Times New Roman"/>
                <w:color w:val="0D0D0D" w:themeColor="text1" w:themeTint="F2"/>
                <w:sz w:val="24"/>
                <w:szCs w:val="24"/>
              </w:rPr>
              <w:t>,20 тыс. рублей;</w:t>
            </w:r>
          </w:p>
          <w:p w14:paraId="768D74C6" w14:textId="2D34402C"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 xml:space="preserve">2029 год </w:t>
            </w:r>
            <w:proofErr w:type="gramStart"/>
            <w:r w:rsidRPr="00C03F90">
              <w:rPr>
                <w:rFonts w:ascii="Times New Roman" w:hAnsi="Times New Roman" w:cs="Times New Roman"/>
                <w:color w:val="0D0D0D" w:themeColor="text1" w:themeTint="F2"/>
                <w:sz w:val="24"/>
                <w:szCs w:val="24"/>
              </w:rPr>
              <w:t>–</w:t>
            </w:r>
            <w:r w:rsidR="00880A8D" w:rsidRPr="00880A8D">
              <w:rPr>
                <w:rFonts w:ascii="Times New Roman" w:hAnsi="Times New Roman" w:cs="Times New Roman"/>
                <w:color w:val="0D0D0D" w:themeColor="text1" w:themeTint="F2"/>
                <w:sz w:val="24"/>
                <w:szCs w:val="24"/>
              </w:rPr>
              <w:t xml:space="preserve"> </w:t>
            </w:r>
            <w:r w:rsidRPr="00C03F90">
              <w:rPr>
                <w:rFonts w:ascii="Times New Roman" w:hAnsi="Times New Roman" w:cs="Times New Roman"/>
                <w:color w:val="0D0D0D" w:themeColor="text1" w:themeTint="F2"/>
                <w:sz w:val="24"/>
                <w:szCs w:val="24"/>
              </w:rPr>
              <w:t> 726</w:t>
            </w:r>
            <w:proofErr w:type="gramEnd"/>
            <w:r w:rsidRPr="00C03F90">
              <w:rPr>
                <w:rFonts w:ascii="Times New Roman" w:hAnsi="Times New Roman" w:cs="Times New Roman"/>
                <w:color w:val="0D0D0D" w:themeColor="text1" w:themeTint="F2"/>
                <w:sz w:val="24"/>
                <w:szCs w:val="24"/>
              </w:rPr>
              <w:t>,10 тыс. рублей;</w:t>
            </w:r>
          </w:p>
          <w:p w14:paraId="2BC5BCCD" w14:textId="0D5012F1"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2030 год –</w:t>
            </w:r>
            <w:r w:rsidR="00880A8D" w:rsidRPr="00755E8D">
              <w:rPr>
                <w:rFonts w:ascii="Times New Roman" w:hAnsi="Times New Roman" w:cs="Times New Roman"/>
                <w:color w:val="0D0D0D" w:themeColor="text1" w:themeTint="F2"/>
                <w:sz w:val="24"/>
                <w:szCs w:val="24"/>
              </w:rPr>
              <w:t xml:space="preserve"> </w:t>
            </w:r>
            <w:r w:rsidRPr="00C03F90">
              <w:rPr>
                <w:rFonts w:ascii="Times New Roman" w:hAnsi="Times New Roman" w:cs="Times New Roman"/>
                <w:color w:val="0D0D0D" w:themeColor="text1" w:themeTint="F2"/>
                <w:sz w:val="24"/>
                <w:szCs w:val="24"/>
              </w:rPr>
              <w:t>701 532,30 тыс. рублей;</w:t>
            </w:r>
          </w:p>
          <w:p w14:paraId="5BE8DB77" w14:textId="24B41A36"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В том числе за счет средств федерального бюджета 5 056 458,40 тыс. рублей, в том числе:</w:t>
            </w:r>
          </w:p>
          <w:p w14:paraId="0F3839A7" w14:textId="0A369094"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2024 год – 790 756,10 тыс. рублей;</w:t>
            </w:r>
          </w:p>
          <w:p w14:paraId="7B0871D6" w14:textId="1603677D"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2025 год – 770 603,00 тыс. рублей;</w:t>
            </w:r>
          </w:p>
          <w:p w14:paraId="0E042B76" w14:textId="223800A2"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2026 год –</w:t>
            </w:r>
            <w:r w:rsidR="00880A8D" w:rsidRPr="00880A8D">
              <w:rPr>
                <w:rFonts w:ascii="Times New Roman" w:hAnsi="Times New Roman" w:cs="Times New Roman"/>
                <w:color w:val="0D0D0D" w:themeColor="text1" w:themeTint="F2"/>
                <w:sz w:val="24"/>
                <w:szCs w:val="24"/>
              </w:rPr>
              <w:t xml:space="preserve"> </w:t>
            </w:r>
            <w:r w:rsidRPr="00C03F90">
              <w:rPr>
                <w:rFonts w:ascii="Times New Roman" w:hAnsi="Times New Roman" w:cs="Times New Roman"/>
                <w:color w:val="0D0D0D" w:themeColor="text1" w:themeTint="F2"/>
                <w:sz w:val="24"/>
                <w:szCs w:val="24"/>
              </w:rPr>
              <w:t>748 973,90 тыс. рублей;</w:t>
            </w:r>
          </w:p>
          <w:p w14:paraId="51040623" w14:textId="597D0664"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2027 год –</w:t>
            </w:r>
            <w:r w:rsidR="00880A8D" w:rsidRPr="00880A8D">
              <w:rPr>
                <w:rFonts w:ascii="Times New Roman" w:hAnsi="Times New Roman" w:cs="Times New Roman"/>
                <w:color w:val="0D0D0D" w:themeColor="text1" w:themeTint="F2"/>
                <w:sz w:val="24"/>
                <w:szCs w:val="24"/>
              </w:rPr>
              <w:t xml:space="preserve"> </w:t>
            </w:r>
            <w:r w:rsidRPr="00C03F90">
              <w:rPr>
                <w:rFonts w:ascii="Times New Roman" w:hAnsi="Times New Roman" w:cs="Times New Roman"/>
                <w:color w:val="0D0D0D" w:themeColor="text1" w:themeTint="F2"/>
                <w:sz w:val="24"/>
                <w:szCs w:val="24"/>
              </w:rPr>
              <w:t>725 760,70 тыс. рублей;</w:t>
            </w:r>
          </w:p>
          <w:p w14:paraId="226C565E" w14:textId="2C6B055E"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2028 год –</w:t>
            </w:r>
            <w:r w:rsidR="00880A8D" w:rsidRPr="00880A8D">
              <w:rPr>
                <w:rFonts w:ascii="Times New Roman" w:hAnsi="Times New Roman" w:cs="Times New Roman"/>
                <w:color w:val="0D0D0D" w:themeColor="text1" w:themeTint="F2"/>
                <w:sz w:val="24"/>
                <w:szCs w:val="24"/>
              </w:rPr>
              <w:t xml:space="preserve"> </w:t>
            </w:r>
            <w:r w:rsidRPr="00C03F90">
              <w:rPr>
                <w:rFonts w:ascii="Times New Roman" w:hAnsi="Times New Roman" w:cs="Times New Roman"/>
                <w:color w:val="0D0D0D" w:themeColor="text1" w:themeTint="F2"/>
                <w:sz w:val="24"/>
                <w:szCs w:val="24"/>
              </w:rPr>
              <w:t>700 847,00 тыс. рублей;</w:t>
            </w:r>
          </w:p>
          <w:p w14:paraId="313A0BF9" w14:textId="20B9B53A"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2029 год –</w:t>
            </w:r>
            <w:r w:rsidR="00880A8D" w:rsidRPr="00880A8D">
              <w:rPr>
                <w:rFonts w:ascii="Times New Roman" w:hAnsi="Times New Roman" w:cs="Times New Roman"/>
                <w:color w:val="0D0D0D" w:themeColor="text1" w:themeTint="F2"/>
                <w:sz w:val="24"/>
                <w:szCs w:val="24"/>
              </w:rPr>
              <w:t xml:space="preserve"> </w:t>
            </w:r>
            <w:r w:rsidRPr="00C03F90">
              <w:rPr>
                <w:rFonts w:ascii="Times New Roman" w:hAnsi="Times New Roman" w:cs="Times New Roman"/>
                <w:color w:val="0D0D0D" w:themeColor="text1" w:themeTint="F2"/>
                <w:sz w:val="24"/>
                <w:szCs w:val="24"/>
              </w:rPr>
              <w:t>674 108,00 тыс. рублей;</w:t>
            </w:r>
          </w:p>
          <w:p w14:paraId="1AEA0F4C" w14:textId="53F36B23"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2030 год –</w:t>
            </w:r>
            <w:r w:rsidR="00880A8D" w:rsidRPr="00755E8D">
              <w:rPr>
                <w:rFonts w:ascii="Times New Roman" w:hAnsi="Times New Roman" w:cs="Times New Roman"/>
                <w:color w:val="0D0D0D" w:themeColor="text1" w:themeTint="F2"/>
                <w:sz w:val="24"/>
                <w:szCs w:val="24"/>
              </w:rPr>
              <w:t xml:space="preserve"> </w:t>
            </w:r>
            <w:r w:rsidRPr="00C03F90">
              <w:rPr>
                <w:rFonts w:ascii="Times New Roman" w:hAnsi="Times New Roman" w:cs="Times New Roman"/>
                <w:color w:val="0D0D0D" w:themeColor="text1" w:themeTint="F2"/>
                <w:sz w:val="24"/>
                <w:szCs w:val="24"/>
              </w:rPr>
              <w:t>645 409,70 тыс. рублей;</w:t>
            </w:r>
          </w:p>
          <w:p w14:paraId="2059A729" w14:textId="102F60AD"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В том числе за счет средств республиканского бюджета 349 587,60 тыс. рублей, в том числе:</w:t>
            </w:r>
          </w:p>
          <w:p w14:paraId="2A6E8D7D" w14:textId="77BBEBAE"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2024 год –</w:t>
            </w:r>
            <w:r w:rsidR="00880A8D" w:rsidRPr="00880A8D">
              <w:rPr>
                <w:rFonts w:ascii="Times New Roman" w:hAnsi="Times New Roman" w:cs="Times New Roman"/>
                <w:color w:val="0D0D0D" w:themeColor="text1" w:themeTint="F2"/>
                <w:sz w:val="24"/>
                <w:szCs w:val="24"/>
              </w:rPr>
              <w:t xml:space="preserve"> </w:t>
            </w:r>
            <w:r w:rsidRPr="00C03F90">
              <w:rPr>
                <w:rFonts w:ascii="Times New Roman" w:hAnsi="Times New Roman" w:cs="Times New Roman"/>
                <w:color w:val="0D0D0D" w:themeColor="text1" w:themeTint="F2"/>
                <w:sz w:val="24"/>
                <w:szCs w:val="24"/>
              </w:rPr>
              <w:t>18 488,40 тыс. рублей;</w:t>
            </w:r>
          </w:p>
          <w:p w14:paraId="6E36B3B9" w14:textId="7F4D78B4"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2025 год –</w:t>
            </w:r>
            <w:r w:rsidR="00880A8D" w:rsidRPr="00880A8D">
              <w:rPr>
                <w:rFonts w:ascii="Times New Roman" w:hAnsi="Times New Roman" w:cs="Times New Roman"/>
                <w:color w:val="0D0D0D" w:themeColor="text1" w:themeTint="F2"/>
                <w:sz w:val="24"/>
                <w:szCs w:val="24"/>
              </w:rPr>
              <w:t xml:space="preserve"> </w:t>
            </w:r>
            <w:r w:rsidRPr="00C03F90">
              <w:rPr>
                <w:rFonts w:ascii="Times New Roman" w:hAnsi="Times New Roman" w:cs="Times New Roman"/>
                <w:color w:val="0D0D0D" w:themeColor="text1" w:themeTint="F2"/>
                <w:sz w:val="24"/>
                <w:szCs w:val="24"/>
              </w:rPr>
              <w:t>24 255,30 тыс. рублей;</w:t>
            </w:r>
          </w:p>
          <w:p w14:paraId="4399ACB4" w14:textId="5A1C9364"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2026 год –</w:t>
            </w:r>
            <w:r w:rsidR="00880A8D" w:rsidRPr="00880A8D">
              <w:rPr>
                <w:rFonts w:ascii="Times New Roman" w:hAnsi="Times New Roman" w:cs="Times New Roman"/>
                <w:color w:val="0D0D0D" w:themeColor="text1" w:themeTint="F2"/>
                <w:sz w:val="24"/>
                <w:szCs w:val="24"/>
              </w:rPr>
              <w:t xml:space="preserve"> </w:t>
            </w:r>
            <w:r w:rsidRPr="00C03F90">
              <w:rPr>
                <w:rFonts w:ascii="Times New Roman" w:hAnsi="Times New Roman" w:cs="Times New Roman"/>
                <w:color w:val="0D0D0D" w:themeColor="text1" w:themeTint="F2"/>
                <w:sz w:val="24"/>
                <w:szCs w:val="24"/>
              </w:rPr>
              <w:t>68 050,40 тыс. рублей;</w:t>
            </w:r>
          </w:p>
          <w:p w14:paraId="79834FD3" w14:textId="154F42DD"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2027 год –</w:t>
            </w:r>
            <w:r w:rsidR="00880A8D" w:rsidRPr="00880A8D">
              <w:rPr>
                <w:rFonts w:ascii="Times New Roman" w:hAnsi="Times New Roman" w:cs="Times New Roman"/>
                <w:color w:val="0D0D0D" w:themeColor="text1" w:themeTint="F2"/>
                <w:sz w:val="24"/>
                <w:szCs w:val="24"/>
              </w:rPr>
              <w:t xml:space="preserve"> </w:t>
            </w:r>
            <w:r w:rsidRPr="00C03F90">
              <w:rPr>
                <w:rFonts w:ascii="Times New Roman" w:hAnsi="Times New Roman" w:cs="Times New Roman"/>
                <w:color w:val="0D0D0D" w:themeColor="text1" w:themeTint="F2"/>
                <w:sz w:val="24"/>
                <w:szCs w:val="24"/>
              </w:rPr>
              <w:t>63 109,60 тыс. рублей;</w:t>
            </w:r>
          </w:p>
          <w:p w14:paraId="3D9A5B12" w14:textId="1CC4E2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2028 год –</w:t>
            </w:r>
            <w:r w:rsidR="00880A8D" w:rsidRPr="00880A8D">
              <w:rPr>
                <w:rFonts w:ascii="Times New Roman" w:hAnsi="Times New Roman" w:cs="Times New Roman"/>
                <w:color w:val="0D0D0D" w:themeColor="text1" w:themeTint="F2"/>
                <w:sz w:val="24"/>
                <w:szCs w:val="24"/>
              </w:rPr>
              <w:t xml:space="preserve"> </w:t>
            </w:r>
            <w:r w:rsidRPr="00C03F90">
              <w:rPr>
                <w:rFonts w:ascii="Times New Roman" w:hAnsi="Times New Roman" w:cs="Times New Roman"/>
                <w:color w:val="0D0D0D" w:themeColor="text1" w:themeTint="F2"/>
                <w:sz w:val="24"/>
                <w:szCs w:val="24"/>
              </w:rPr>
              <w:t>60 943,20 тыс. рублей;</w:t>
            </w:r>
          </w:p>
          <w:p w14:paraId="65A4A079" w14:textId="4830C253"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2029 год –</w:t>
            </w:r>
            <w:r w:rsidR="00880A8D" w:rsidRPr="00880A8D">
              <w:rPr>
                <w:rFonts w:ascii="Times New Roman" w:hAnsi="Times New Roman" w:cs="Times New Roman"/>
                <w:color w:val="0D0D0D" w:themeColor="text1" w:themeTint="F2"/>
                <w:sz w:val="24"/>
                <w:szCs w:val="24"/>
              </w:rPr>
              <w:t xml:space="preserve"> </w:t>
            </w:r>
            <w:r w:rsidRPr="00C03F90">
              <w:rPr>
                <w:rFonts w:ascii="Times New Roman" w:hAnsi="Times New Roman" w:cs="Times New Roman"/>
                <w:color w:val="0D0D0D" w:themeColor="text1" w:themeTint="F2"/>
                <w:sz w:val="24"/>
                <w:szCs w:val="24"/>
              </w:rPr>
              <w:t>58 618,10 тыс. рублей;</w:t>
            </w:r>
          </w:p>
          <w:p w14:paraId="77AD211D" w14:textId="3C61F169"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2030 год –</w:t>
            </w:r>
            <w:r w:rsidR="00880A8D">
              <w:rPr>
                <w:rFonts w:ascii="Times New Roman" w:hAnsi="Times New Roman" w:cs="Times New Roman"/>
                <w:color w:val="0D0D0D" w:themeColor="text1" w:themeTint="F2"/>
                <w:sz w:val="24"/>
                <w:szCs w:val="24"/>
                <w:lang w:val="en-US"/>
              </w:rPr>
              <w:t xml:space="preserve"> </w:t>
            </w:r>
            <w:r w:rsidRPr="00C03F90">
              <w:rPr>
                <w:rFonts w:ascii="Times New Roman" w:hAnsi="Times New Roman" w:cs="Times New Roman"/>
                <w:color w:val="0D0D0D" w:themeColor="text1" w:themeTint="F2"/>
                <w:sz w:val="24"/>
                <w:szCs w:val="24"/>
              </w:rPr>
              <w:t>56 122,60 тыс. рублей;</w:t>
            </w:r>
          </w:p>
          <w:p w14:paraId="1685D761" w14:textId="47839EE1" w:rsidR="00C03F90" w:rsidRPr="00C03F90" w:rsidRDefault="00C03F90" w:rsidP="00E16D1F">
            <w:pPr>
              <w:pStyle w:val="ConsPlusNormal"/>
              <w:jc w:val="both"/>
              <w:rPr>
                <w:rFonts w:ascii="Times New Roman" w:hAnsi="Times New Roman" w:cs="Times New Roman"/>
                <w:color w:val="0D0D0D" w:themeColor="text1" w:themeTint="F2"/>
                <w:sz w:val="24"/>
                <w:szCs w:val="24"/>
              </w:rPr>
            </w:pPr>
          </w:p>
        </w:tc>
      </w:tr>
      <w:tr w:rsidR="00C03F90" w:rsidRPr="00C03F90" w14:paraId="402FBE40" w14:textId="77777777" w:rsidTr="00880A8D">
        <w:tc>
          <w:tcPr>
            <w:tcW w:w="2751" w:type="dxa"/>
          </w:tcPr>
          <w:p w14:paraId="67DF8C7A" w14:textId="77777777" w:rsidR="00C03F90" w:rsidRPr="00C03F90" w:rsidRDefault="00C03F90" w:rsidP="00202B11">
            <w:pPr>
              <w:pStyle w:val="ConsPlusNormal"/>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Ожидаемые результаты реализации Подпрограммы</w:t>
            </w:r>
          </w:p>
        </w:tc>
        <w:tc>
          <w:tcPr>
            <w:tcW w:w="283" w:type="dxa"/>
          </w:tcPr>
          <w:p w14:paraId="061D0FD9" w14:textId="752B3D76" w:rsidR="00C03F90" w:rsidRPr="00C03F90" w:rsidRDefault="00C03F90" w:rsidP="00202B11">
            <w:pPr>
              <w:pStyle w:val="ConsPlusNormal"/>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7172" w:type="dxa"/>
          </w:tcPr>
          <w:p w14:paraId="23F59E0C"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увеличение количества сделок на рынке жилья;</w:t>
            </w:r>
          </w:p>
          <w:p w14:paraId="20BCFE44"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создание эффективных финансовых механизмов ипотечного жилищного кредитования населения на строительство и приобретение жилья;</w:t>
            </w:r>
          </w:p>
          <w:p w14:paraId="0D732A42"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улучшение жилищных условий населения;</w:t>
            </w:r>
          </w:p>
          <w:p w14:paraId="1628D842" w14:textId="20DCAFD0"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привлечение внебюджетных средств для реализации Подпрограммы;</w:t>
            </w:r>
          </w:p>
          <w:p w14:paraId="37FD0AE2" w14:textId="34291D63"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предоставление субсидии на строительство (приобретение) жилья спортсменам Республики Тыва, к 2030 году до 10 человек;</w:t>
            </w:r>
          </w:p>
          <w:p w14:paraId="01974EB5"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 xml:space="preserve">увеличение годового объема ввода жилья, снижение соотношения средней рыночной стоимости квартиры к среднему годовому доходу </w:t>
            </w:r>
            <w:r w:rsidRPr="00C03F90">
              <w:rPr>
                <w:rFonts w:ascii="Times New Roman" w:hAnsi="Times New Roman" w:cs="Times New Roman"/>
                <w:color w:val="0D0D0D" w:themeColor="text1" w:themeTint="F2"/>
                <w:sz w:val="24"/>
                <w:szCs w:val="24"/>
              </w:rPr>
              <w:lastRenderedPageBreak/>
              <w:t>семьи;</w:t>
            </w:r>
          </w:p>
          <w:p w14:paraId="24B317A0" w14:textId="77777777" w:rsidR="00C03F90" w:rsidRPr="00C03F90"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возможность улучшения жилищных условий не реже одного раза в 15 лет;</w:t>
            </w:r>
          </w:p>
          <w:p w14:paraId="1B525265" w14:textId="45E27F4A" w:rsidR="00C03F90" w:rsidRPr="00880A8D" w:rsidRDefault="00C03F90" w:rsidP="00E16D1F">
            <w:pPr>
              <w:pStyle w:val="ConsPlusNormal"/>
              <w:jc w:val="both"/>
              <w:rPr>
                <w:rFonts w:ascii="Times New Roman" w:hAnsi="Times New Roman" w:cs="Times New Roman"/>
                <w:color w:val="0D0D0D" w:themeColor="text1" w:themeTint="F2"/>
                <w:sz w:val="24"/>
                <w:szCs w:val="24"/>
              </w:rPr>
            </w:pPr>
            <w:r w:rsidRPr="00C03F90">
              <w:rPr>
                <w:rFonts w:ascii="Times New Roman" w:hAnsi="Times New Roman" w:cs="Times New Roman"/>
                <w:color w:val="0D0D0D" w:themeColor="text1" w:themeTint="F2"/>
                <w:sz w:val="24"/>
                <w:szCs w:val="24"/>
              </w:rPr>
              <w:t xml:space="preserve">достижение уровня соответствия жилищного фонда современным условиям </w:t>
            </w:r>
            <w:proofErr w:type="spellStart"/>
            <w:r w:rsidRPr="00C03F90">
              <w:rPr>
                <w:rFonts w:ascii="Times New Roman" w:hAnsi="Times New Roman" w:cs="Times New Roman"/>
                <w:color w:val="0D0D0D" w:themeColor="text1" w:themeTint="F2"/>
                <w:sz w:val="24"/>
                <w:szCs w:val="24"/>
              </w:rPr>
              <w:t>энергоэффективности</w:t>
            </w:r>
            <w:proofErr w:type="spellEnd"/>
            <w:r w:rsidRPr="00C03F90">
              <w:rPr>
                <w:rFonts w:ascii="Times New Roman" w:hAnsi="Times New Roman" w:cs="Times New Roman"/>
                <w:color w:val="0D0D0D" w:themeColor="text1" w:themeTint="F2"/>
                <w:sz w:val="24"/>
                <w:szCs w:val="24"/>
              </w:rPr>
              <w:t>, экологическим требования</w:t>
            </w:r>
            <w:r w:rsidR="00C222FE">
              <w:rPr>
                <w:rFonts w:ascii="Times New Roman" w:hAnsi="Times New Roman" w:cs="Times New Roman"/>
                <w:color w:val="0D0D0D" w:themeColor="text1" w:themeTint="F2"/>
                <w:sz w:val="24"/>
                <w:szCs w:val="24"/>
              </w:rPr>
              <w:t>м, а также потребностям граждан</w:t>
            </w:r>
          </w:p>
        </w:tc>
      </w:tr>
    </w:tbl>
    <w:p w14:paraId="6503BD1A" w14:textId="77777777" w:rsidR="00880A8D" w:rsidRPr="00880A8D" w:rsidRDefault="00880A8D" w:rsidP="00326FED">
      <w:pPr>
        <w:pStyle w:val="ConsPlusTitle"/>
        <w:jc w:val="center"/>
        <w:outlineLvl w:val="2"/>
        <w:rPr>
          <w:rFonts w:ascii="Times New Roman" w:hAnsi="Times New Roman" w:cs="Times New Roman"/>
          <w:color w:val="0D0D0D" w:themeColor="text1" w:themeTint="F2"/>
          <w:sz w:val="28"/>
          <w:szCs w:val="28"/>
        </w:rPr>
      </w:pPr>
    </w:p>
    <w:p w14:paraId="1D85A24F" w14:textId="77777777" w:rsidR="00326FED" w:rsidRPr="00880A8D" w:rsidRDefault="00326FED" w:rsidP="0071370B">
      <w:pPr>
        <w:pStyle w:val="ConsPlusTitle"/>
        <w:jc w:val="center"/>
        <w:outlineLvl w:val="2"/>
        <w:rPr>
          <w:rFonts w:ascii="Times New Roman" w:hAnsi="Times New Roman" w:cs="Times New Roman"/>
          <w:b w:val="0"/>
          <w:color w:val="0D0D0D" w:themeColor="text1" w:themeTint="F2"/>
          <w:sz w:val="28"/>
          <w:szCs w:val="28"/>
        </w:rPr>
      </w:pPr>
      <w:r w:rsidRPr="00880A8D">
        <w:rPr>
          <w:rFonts w:ascii="Times New Roman" w:hAnsi="Times New Roman" w:cs="Times New Roman"/>
          <w:b w:val="0"/>
          <w:color w:val="0D0D0D" w:themeColor="text1" w:themeTint="F2"/>
          <w:sz w:val="28"/>
          <w:szCs w:val="28"/>
        </w:rPr>
        <w:t>I. Обоснование проблемы, анализ ее исходного состояния</w:t>
      </w:r>
    </w:p>
    <w:p w14:paraId="7BEDD13E" w14:textId="77777777" w:rsidR="00880A8D" w:rsidRPr="00880A8D" w:rsidRDefault="00880A8D" w:rsidP="0071370B">
      <w:pPr>
        <w:pStyle w:val="ConsPlusTitle"/>
        <w:jc w:val="center"/>
        <w:outlineLvl w:val="2"/>
        <w:rPr>
          <w:rFonts w:ascii="Times New Roman" w:hAnsi="Times New Roman" w:cs="Times New Roman"/>
          <w:b w:val="0"/>
          <w:color w:val="0D0D0D" w:themeColor="text1" w:themeTint="F2"/>
          <w:sz w:val="28"/>
          <w:szCs w:val="28"/>
        </w:rPr>
      </w:pPr>
    </w:p>
    <w:p w14:paraId="13F20609" w14:textId="77777777" w:rsidR="0077110A"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Возможность улучшения жилищных условий не должна быть привилегией лишь немногочисленной группы лиц с очень высокими доходами. Для улучшения жилищных условий граждан необходимо добиться повышения доступности жилья для граждан, прежде всего на основе реализации программ ипотечного кредитования, в том числе с использованием механизмов субсидирования первоначальных взносов и процентных ставок.</w:t>
      </w:r>
    </w:p>
    <w:p w14:paraId="71E9BA52" w14:textId="7ECA1D04" w:rsidR="0077110A"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 xml:space="preserve">Одним из направлений стимулирования жилищного строительства является оказание государственной поддержки </w:t>
      </w:r>
      <w:r w:rsidR="000C0CC7" w:rsidRPr="0099487A">
        <w:rPr>
          <w:rFonts w:ascii="Times New Roman" w:hAnsi="Times New Roman" w:cs="Times New Roman"/>
          <w:color w:val="0D0D0D" w:themeColor="text1" w:themeTint="F2"/>
          <w:sz w:val="28"/>
          <w:szCs w:val="28"/>
        </w:rPr>
        <w:t xml:space="preserve">гражданам, в том числе </w:t>
      </w:r>
      <w:r w:rsidRPr="0099487A">
        <w:rPr>
          <w:rFonts w:ascii="Times New Roman" w:hAnsi="Times New Roman" w:cs="Times New Roman"/>
          <w:color w:val="0D0D0D" w:themeColor="text1" w:themeTint="F2"/>
          <w:sz w:val="28"/>
          <w:szCs w:val="28"/>
        </w:rPr>
        <w:t>отдельным категориям граждан, нуждающихся в улучшении жилищных условий. Источниками оказания государственной поддержки являются средства республиканского бюджета Республики Тыва, предусматриваемые на эти цели в соответствующем году.</w:t>
      </w:r>
    </w:p>
    <w:p w14:paraId="00B0C48A" w14:textId="7B299985" w:rsidR="0077110A" w:rsidRPr="0099487A" w:rsidRDefault="00326FED" w:rsidP="0071370B">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 xml:space="preserve">В соответствии с </w:t>
      </w:r>
      <w:hyperlink r:id="rId23" w:tooltip="Постановление Правительства Республики Тыва от 20.10.2011 N 614 (ред. от 22.12.2022) &quot;Об утверждении Положения о порядке и условиях предоставления субсидии на строительство (приобретение) жилья заслуженным мастерам спорта России и спортсменам Республики Тыва, ">
        <w:r w:rsidRPr="0099487A">
          <w:rPr>
            <w:rFonts w:ascii="Times New Roman" w:hAnsi="Times New Roman" w:cs="Times New Roman"/>
            <w:color w:val="0D0D0D" w:themeColor="text1" w:themeTint="F2"/>
            <w:sz w:val="28"/>
            <w:szCs w:val="28"/>
          </w:rPr>
          <w:t>постановлением</w:t>
        </w:r>
      </w:hyperlink>
      <w:r w:rsidRPr="0099487A">
        <w:rPr>
          <w:rFonts w:ascii="Times New Roman" w:hAnsi="Times New Roman" w:cs="Times New Roman"/>
          <w:color w:val="0D0D0D" w:themeColor="text1" w:themeTint="F2"/>
          <w:sz w:val="28"/>
          <w:szCs w:val="28"/>
        </w:rPr>
        <w:t xml:space="preserve"> Правительства Республики Тыва от 20 октября 2011 г. </w:t>
      </w:r>
      <w:r w:rsidR="0071370B">
        <w:rPr>
          <w:rFonts w:ascii="Times New Roman" w:hAnsi="Times New Roman" w:cs="Times New Roman"/>
          <w:color w:val="0D0D0D" w:themeColor="text1" w:themeTint="F2"/>
          <w:sz w:val="28"/>
          <w:szCs w:val="28"/>
        </w:rPr>
        <w:t>№</w:t>
      </w:r>
      <w:r w:rsidRPr="0099487A">
        <w:rPr>
          <w:rFonts w:ascii="Times New Roman" w:hAnsi="Times New Roman" w:cs="Times New Roman"/>
          <w:color w:val="0D0D0D" w:themeColor="text1" w:themeTint="F2"/>
          <w:sz w:val="28"/>
          <w:szCs w:val="28"/>
        </w:rPr>
        <w:t xml:space="preserve"> 614 </w:t>
      </w:r>
      <w:r w:rsidR="00094F71">
        <w:rPr>
          <w:rFonts w:ascii="Times New Roman" w:hAnsi="Times New Roman" w:cs="Times New Roman"/>
          <w:color w:val="0D0D0D" w:themeColor="text1" w:themeTint="F2"/>
          <w:sz w:val="28"/>
          <w:szCs w:val="28"/>
        </w:rPr>
        <w:t>«</w:t>
      </w:r>
      <w:r w:rsidRPr="0099487A">
        <w:rPr>
          <w:rFonts w:ascii="Times New Roman" w:hAnsi="Times New Roman" w:cs="Times New Roman"/>
          <w:color w:val="0D0D0D" w:themeColor="text1" w:themeTint="F2"/>
          <w:sz w:val="28"/>
          <w:szCs w:val="28"/>
        </w:rPr>
        <w:t xml:space="preserve">Об утверждении Положения о порядке и условиях предоставления субсидии на строительство (приобретение) жилья спортсменам Республики Тыва, завоевавшим звания чемпионов или призеров Олимпийских игр, </w:t>
      </w:r>
      <w:proofErr w:type="spellStart"/>
      <w:r w:rsidRPr="0099487A">
        <w:rPr>
          <w:rFonts w:ascii="Times New Roman" w:hAnsi="Times New Roman" w:cs="Times New Roman"/>
          <w:color w:val="0D0D0D" w:themeColor="text1" w:themeTint="F2"/>
          <w:sz w:val="28"/>
          <w:szCs w:val="28"/>
        </w:rPr>
        <w:t>Паралимпийских</w:t>
      </w:r>
      <w:proofErr w:type="spellEnd"/>
      <w:r w:rsidRPr="0099487A">
        <w:rPr>
          <w:rFonts w:ascii="Times New Roman" w:hAnsi="Times New Roman" w:cs="Times New Roman"/>
          <w:color w:val="0D0D0D" w:themeColor="text1" w:themeTint="F2"/>
          <w:sz w:val="28"/>
          <w:szCs w:val="28"/>
        </w:rPr>
        <w:t xml:space="preserve"> игр, </w:t>
      </w:r>
      <w:proofErr w:type="spellStart"/>
      <w:r w:rsidRPr="0099487A">
        <w:rPr>
          <w:rFonts w:ascii="Times New Roman" w:hAnsi="Times New Roman" w:cs="Times New Roman"/>
          <w:color w:val="0D0D0D" w:themeColor="text1" w:themeTint="F2"/>
          <w:sz w:val="28"/>
          <w:szCs w:val="28"/>
        </w:rPr>
        <w:t>Сурдлимпийских</w:t>
      </w:r>
      <w:proofErr w:type="spellEnd"/>
      <w:r w:rsidRPr="0099487A">
        <w:rPr>
          <w:rFonts w:ascii="Times New Roman" w:hAnsi="Times New Roman" w:cs="Times New Roman"/>
          <w:color w:val="0D0D0D" w:themeColor="text1" w:themeTint="F2"/>
          <w:sz w:val="28"/>
          <w:szCs w:val="28"/>
        </w:rPr>
        <w:t xml:space="preserve"> игр, чемпионов и призеров чемпионатов и первенств России, Европы и мира по олимпийским видам спорта, чемпионов мира по неолимпийским видам спорта, победителям всемирных соревнований по национальным видам спорта, и их спортивным тренерам (далее </w:t>
      </w:r>
      <w:r w:rsidR="0071370B">
        <w:rPr>
          <w:rFonts w:ascii="Times New Roman" w:hAnsi="Times New Roman" w:cs="Times New Roman"/>
          <w:color w:val="0D0D0D" w:themeColor="text1" w:themeTint="F2"/>
          <w:sz w:val="28"/>
          <w:szCs w:val="28"/>
        </w:rPr>
        <w:t>–</w:t>
      </w:r>
      <w:r w:rsidRPr="0099487A">
        <w:rPr>
          <w:rFonts w:ascii="Times New Roman" w:hAnsi="Times New Roman" w:cs="Times New Roman"/>
          <w:color w:val="0D0D0D" w:themeColor="text1" w:themeTint="F2"/>
          <w:sz w:val="28"/>
          <w:szCs w:val="28"/>
        </w:rPr>
        <w:t xml:space="preserve"> постановление) Правительством Республики Тыва выделено 12 субси</w:t>
      </w:r>
      <w:r w:rsidR="006F6C45" w:rsidRPr="0099487A">
        <w:rPr>
          <w:rFonts w:ascii="Times New Roman" w:hAnsi="Times New Roman" w:cs="Times New Roman"/>
          <w:color w:val="0D0D0D" w:themeColor="text1" w:themeTint="F2"/>
          <w:sz w:val="28"/>
          <w:szCs w:val="28"/>
        </w:rPr>
        <w:t>дий из республиканского бюджета.</w:t>
      </w:r>
    </w:p>
    <w:p w14:paraId="0B12C77D" w14:textId="77777777" w:rsidR="0077110A"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 xml:space="preserve">Получателями субсидий на строительство (приобретение) жилья в соответствии с постановлением являются лица из числа спортсменов Республики Тыва, завоевавших не ранее четырех лет, предшествующих году обращения за субсидией, звания чемпионов или призеров Олимпийских игр, </w:t>
      </w:r>
      <w:proofErr w:type="spellStart"/>
      <w:r w:rsidRPr="0099487A">
        <w:rPr>
          <w:rFonts w:ascii="Times New Roman" w:hAnsi="Times New Roman" w:cs="Times New Roman"/>
          <w:color w:val="0D0D0D" w:themeColor="text1" w:themeTint="F2"/>
          <w:sz w:val="28"/>
          <w:szCs w:val="28"/>
        </w:rPr>
        <w:t>Паралимпийских</w:t>
      </w:r>
      <w:proofErr w:type="spellEnd"/>
      <w:r w:rsidRPr="0099487A">
        <w:rPr>
          <w:rFonts w:ascii="Times New Roman" w:hAnsi="Times New Roman" w:cs="Times New Roman"/>
          <w:color w:val="0D0D0D" w:themeColor="text1" w:themeTint="F2"/>
          <w:sz w:val="28"/>
          <w:szCs w:val="28"/>
        </w:rPr>
        <w:t xml:space="preserve"> игр, </w:t>
      </w:r>
      <w:proofErr w:type="spellStart"/>
      <w:r w:rsidRPr="0099487A">
        <w:rPr>
          <w:rFonts w:ascii="Times New Roman" w:hAnsi="Times New Roman" w:cs="Times New Roman"/>
          <w:color w:val="0D0D0D" w:themeColor="text1" w:themeTint="F2"/>
          <w:sz w:val="28"/>
          <w:szCs w:val="28"/>
        </w:rPr>
        <w:t>Сурдлимпийских</w:t>
      </w:r>
      <w:proofErr w:type="spellEnd"/>
      <w:r w:rsidRPr="0099487A">
        <w:rPr>
          <w:rFonts w:ascii="Times New Roman" w:hAnsi="Times New Roman" w:cs="Times New Roman"/>
          <w:color w:val="0D0D0D" w:themeColor="text1" w:themeTint="F2"/>
          <w:sz w:val="28"/>
          <w:szCs w:val="28"/>
        </w:rPr>
        <w:t xml:space="preserve"> игр, чемпионов мира по олимпийским и неолимпийским видам спорта, чемпионов Европы по олимпийским видам спорта и их спортивные тренеры.</w:t>
      </w:r>
    </w:p>
    <w:p w14:paraId="01B991DA" w14:textId="6CE16E10" w:rsidR="0077110A"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 xml:space="preserve">Жилищная проблема была и остается одной из наиболее сложных проблем на территории Республики Тыва. Создание эффективных механизмов обеспечения жильем граждан является особенно актуальным. Жилищным кодексом Российской Федерации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w:t>
      </w:r>
      <w:r w:rsidRPr="0099487A">
        <w:rPr>
          <w:rFonts w:ascii="Times New Roman" w:hAnsi="Times New Roman" w:cs="Times New Roman"/>
          <w:color w:val="0D0D0D" w:themeColor="text1" w:themeTint="F2"/>
          <w:sz w:val="28"/>
          <w:szCs w:val="28"/>
        </w:rPr>
        <w:lastRenderedPageBreak/>
        <w:t>для приобретения жилых помещений.</w:t>
      </w:r>
    </w:p>
    <w:p w14:paraId="0F6BDA43" w14:textId="356B8B60" w:rsidR="0077110A"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 xml:space="preserve">На территории Республики Тыва такой вид поддержки применяется в рамках государственной </w:t>
      </w:r>
      <w:hyperlink w:anchor="P31" w:tooltip="ГОСУДАРСТВЕННАЯ ПРОГРАММА">
        <w:r w:rsidRPr="0099487A">
          <w:rPr>
            <w:rFonts w:ascii="Times New Roman" w:hAnsi="Times New Roman" w:cs="Times New Roman"/>
            <w:color w:val="0D0D0D" w:themeColor="text1" w:themeTint="F2"/>
            <w:sz w:val="28"/>
            <w:szCs w:val="28"/>
          </w:rPr>
          <w:t>программы</w:t>
        </w:r>
      </w:hyperlink>
      <w:r w:rsidRPr="0099487A">
        <w:rPr>
          <w:rFonts w:ascii="Times New Roman" w:hAnsi="Times New Roman" w:cs="Times New Roman"/>
          <w:color w:val="0D0D0D" w:themeColor="text1" w:themeTint="F2"/>
          <w:sz w:val="28"/>
          <w:szCs w:val="28"/>
        </w:rPr>
        <w:t xml:space="preserve"> </w:t>
      </w:r>
      <w:r w:rsidR="00094F71">
        <w:rPr>
          <w:rFonts w:ascii="Times New Roman" w:hAnsi="Times New Roman" w:cs="Times New Roman"/>
          <w:color w:val="0D0D0D" w:themeColor="text1" w:themeTint="F2"/>
          <w:sz w:val="28"/>
          <w:szCs w:val="28"/>
        </w:rPr>
        <w:t>«</w:t>
      </w:r>
      <w:r w:rsidRPr="0099487A">
        <w:rPr>
          <w:rFonts w:ascii="Times New Roman" w:hAnsi="Times New Roman" w:cs="Times New Roman"/>
          <w:color w:val="0D0D0D" w:themeColor="text1" w:themeTint="F2"/>
          <w:sz w:val="28"/>
          <w:szCs w:val="28"/>
        </w:rPr>
        <w:t>Обеспечение жителей Республики Тыва доступным и комфортным жильем</w:t>
      </w:r>
      <w:r w:rsidR="00094F71">
        <w:rPr>
          <w:rFonts w:ascii="Times New Roman" w:hAnsi="Times New Roman" w:cs="Times New Roman"/>
          <w:color w:val="0D0D0D" w:themeColor="text1" w:themeTint="F2"/>
          <w:sz w:val="28"/>
          <w:szCs w:val="28"/>
        </w:rPr>
        <w:t>»</w:t>
      </w:r>
      <w:r w:rsidRPr="0099487A">
        <w:rPr>
          <w:rFonts w:ascii="Times New Roman" w:hAnsi="Times New Roman" w:cs="Times New Roman"/>
          <w:color w:val="0D0D0D" w:themeColor="text1" w:themeTint="F2"/>
          <w:sz w:val="28"/>
          <w:szCs w:val="28"/>
        </w:rPr>
        <w:t>. Источниками оказания государственной поддержки являются средства</w:t>
      </w:r>
      <w:r w:rsidR="006F6C45" w:rsidRPr="0099487A">
        <w:rPr>
          <w:rFonts w:ascii="Times New Roman" w:hAnsi="Times New Roman" w:cs="Times New Roman"/>
          <w:color w:val="0D0D0D" w:themeColor="text1" w:themeTint="F2"/>
          <w:sz w:val="28"/>
          <w:szCs w:val="28"/>
        </w:rPr>
        <w:t xml:space="preserve"> федерального и</w:t>
      </w:r>
      <w:r w:rsidRPr="0099487A">
        <w:rPr>
          <w:rFonts w:ascii="Times New Roman" w:hAnsi="Times New Roman" w:cs="Times New Roman"/>
          <w:color w:val="0D0D0D" w:themeColor="text1" w:themeTint="F2"/>
          <w:sz w:val="28"/>
          <w:szCs w:val="28"/>
        </w:rPr>
        <w:t xml:space="preserve"> республиканского бюджета Республики Тыва, предусматриваемые на эти цели в соответствующем году. Для улучшения жилищных условий граждан необходимо добиться повышения доступности жилья для граждан, прежде всего на основе реализации программ ипотечного кредитования, в том числе с использованием механизмов субсидирования первоначальных взносов и процентных ставок.</w:t>
      </w:r>
    </w:p>
    <w:p w14:paraId="12A348B2" w14:textId="77777777" w:rsidR="00E33792" w:rsidRPr="0071370B" w:rsidRDefault="00E33792" w:rsidP="0071370B">
      <w:pPr>
        <w:pStyle w:val="ConsPlusTitle"/>
        <w:jc w:val="center"/>
        <w:outlineLvl w:val="2"/>
        <w:rPr>
          <w:rFonts w:ascii="Times New Roman" w:hAnsi="Times New Roman" w:cs="Times New Roman"/>
          <w:b w:val="0"/>
          <w:color w:val="0D0D0D" w:themeColor="text1" w:themeTint="F2"/>
          <w:sz w:val="28"/>
          <w:szCs w:val="28"/>
        </w:rPr>
      </w:pPr>
    </w:p>
    <w:p w14:paraId="56553BAD" w14:textId="323ABE4C" w:rsidR="00326FED" w:rsidRPr="0071370B" w:rsidRDefault="00326FED" w:rsidP="0071370B">
      <w:pPr>
        <w:pStyle w:val="ConsPlusTitle"/>
        <w:jc w:val="center"/>
        <w:outlineLvl w:val="2"/>
        <w:rPr>
          <w:rFonts w:ascii="Times New Roman" w:hAnsi="Times New Roman" w:cs="Times New Roman"/>
          <w:b w:val="0"/>
          <w:color w:val="0D0D0D" w:themeColor="text1" w:themeTint="F2"/>
          <w:sz w:val="28"/>
          <w:szCs w:val="28"/>
        </w:rPr>
      </w:pPr>
      <w:r w:rsidRPr="0071370B">
        <w:rPr>
          <w:rFonts w:ascii="Times New Roman" w:hAnsi="Times New Roman" w:cs="Times New Roman"/>
          <w:b w:val="0"/>
          <w:color w:val="0D0D0D" w:themeColor="text1" w:themeTint="F2"/>
          <w:sz w:val="28"/>
          <w:szCs w:val="28"/>
        </w:rPr>
        <w:t>II. Основные цели, задачи и этапы реализации Подпрограммы</w:t>
      </w:r>
    </w:p>
    <w:p w14:paraId="05F38E16" w14:textId="77777777" w:rsidR="0071370B" w:rsidRPr="0071370B" w:rsidRDefault="0071370B" w:rsidP="0071370B">
      <w:pPr>
        <w:pStyle w:val="ConsPlusTitle"/>
        <w:jc w:val="center"/>
        <w:outlineLvl w:val="2"/>
        <w:rPr>
          <w:rFonts w:ascii="Times New Roman" w:hAnsi="Times New Roman" w:cs="Times New Roman"/>
          <w:b w:val="0"/>
          <w:color w:val="0D0D0D" w:themeColor="text1" w:themeTint="F2"/>
          <w:sz w:val="28"/>
          <w:szCs w:val="28"/>
        </w:rPr>
      </w:pPr>
    </w:p>
    <w:p w14:paraId="0AA3B3A7" w14:textId="612BC9AA" w:rsidR="0077110A"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Настоящая Подпрограмма направлена на стимулирование развития системы ипотечного жилищного кредитования на территории республики, стимулирование достижения высоких спортивных результатов, социальное обеспечение и улучшение жилищных условий спортсменов и их тренеров, улучшение жилищных условий выпускников государственных образовательных организаций высшего образования, окончивших с отличием данные учебные организации, также улучшение кадровой обеспеченности в области культуры и искусства, в том числе за счет приезжих работников культуры из других регионов Российской Федерации.</w:t>
      </w:r>
    </w:p>
    <w:p w14:paraId="35ACB975" w14:textId="749ED583" w:rsidR="0077110A"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Основной целью Подпрограммы является создание необходимых условий для решения жилищной проблемы граждан с помощью системы ипотечного жилищного кредитования</w:t>
      </w:r>
      <w:r w:rsidR="006F6C45" w:rsidRPr="0099487A">
        <w:rPr>
          <w:rFonts w:ascii="Times New Roman" w:hAnsi="Times New Roman" w:cs="Times New Roman"/>
          <w:color w:val="0D0D0D" w:themeColor="text1" w:themeTint="F2"/>
          <w:sz w:val="28"/>
          <w:szCs w:val="28"/>
        </w:rPr>
        <w:t>,</w:t>
      </w:r>
      <w:r w:rsidRPr="0099487A">
        <w:rPr>
          <w:rFonts w:ascii="Times New Roman" w:hAnsi="Times New Roman" w:cs="Times New Roman"/>
          <w:color w:val="0D0D0D" w:themeColor="text1" w:themeTint="F2"/>
          <w:sz w:val="28"/>
          <w:szCs w:val="28"/>
        </w:rPr>
        <w:t xml:space="preserve"> </w:t>
      </w:r>
      <w:r w:rsidR="006F6C45" w:rsidRPr="0099487A">
        <w:rPr>
          <w:rFonts w:ascii="Times New Roman" w:hAnsi="Times New Roman" w:cs="Times New Roman"/>
          <w:color w:val="0D0D0D" w:themeColor="text1" w:themeTint="F2"/>
          <w:sz w:val="28"/>
          <w:szCs w:val="28"/>
        </w:rPr>
        <w:t xml:space="preserve">повышение уровня доступности жилья, </w:t>
      </w:r>
      <w:r w:rsidRPr="0099487A">
        <w:rPr>
          <w:rFonts w:ascii="Times New Roman" w:hAnsi="Times New Roman" w:cs="Times New Roman"/>
          <w:color w:val="0D0D0D" w:themeColor="text1" w:themeTint="F2"/>
          <w:sz w:val="28"/>
          <w:szCs w:val="28"/>
        </w:rPr>
        <w:t>содействие в улучшении жилищных условий выпускников государственных образовательных организаций высшего образования, окончивших с отличием данные учебные заведения, путем предоставления субсидий из республиканского бюджета Республики Тыва на компенсацию части затрат по ипотечным кредитам (займам) на приобретение (строительство) жилья в Республике.</w:t>
      </w:r>
    </w:p>
    <w:p w14:paraId="32F74792" w14:textId="77777777" w:rsidR="0077110A"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Поставленная цель Подпрограммы достигается в результате решения следующих задач:</w:t>
      </w:r>
    </w:p>
    <w:p w14:paraId="2FA9946C" w14:textId="255B19BE"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1) стимулирование достижения высоких спортивных результатов на социальное обеспечение и улучшение жилищных условий спортсменов и их тренеров;</w:t>
      </w:r>
    </w:p>
    <w:p w14:paraId="17AFC6EF" w14:textId="4AC09AEA"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2) обеспечение жильем за 202</w:t>
      </w:r>
      <w:r w:rsidR="0077110A" w:rsidRPr="0099487A">
        <w:rPr>
          <w:rFonts w:ascii="Times New Roman" w:hAnsi="Times New Roman" w:cs="Times New Roman"/>
          <w:color w:val="0D0D0D" w:themeColor="text1" w:themeTint="F2"/>
          <w:sz w:val="28"/>
          <w:szCs w:val="28"/>
        </w:rPr>
        <w:t>4</w:t>
      </w:r>
      <w:r w:rsidRPr="0099487A">
        <w:rPr>
          <w:rFonts w:ascii="Times New Roman" w:hAnsi="Times New Roman" w:cs="Times New Roman"/>
          <w:color w:val="0D0D0D" w:themeColor="text1" w:themeTint="F2"/>
          <w:sz w:val="28"/>
          <w:szCs w:val="28"/>
        </w:rPr>
        <w:t>-20</w:t>
      </w:r>
      <w:r w:rsidR="0077110A" w:rsidRPr="0099487A">
        <w:rPr>
          <w:rFonts w:ascii="Times New Roman" w:hAnsi="Times New Roman" w:cs="Times New Roman"/>
          <w:color w:val="0D0D0D" w:themeColor="text1" w:themeTint="F2"/>
          <w:sz w:val="28"/>
          <w:szCs w:val="28"/>
        </w:rPr>
        <w:t>30</w:t>
      </w:r>
      <w:r w:rsidRPr="0099487A">
        <w:rPr>
          <w:rFonts w:ascii="Times New Roman" w:hAnsi="Times New Roman" w:cs="Times New Roman"/>
          <w:color w:val="0D0D0D" w:themeColor="text1" w:themeTint="F2"/>
          <w:sz w:val="28"/>
          <w:szCs w:val="28"/>
        </w:rPr>
        <w:t xml:space="preserve"> годы до 10 работников государственных учреждений культуры и членов их семей;</w:t>
      </w:r>
    </w:p>
    <w:p w14:paraId="51457E18" w14:textId="77777777" w:rsidR="00A423E2"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3) повышение уровня доступности жилья;</w:t>
      </w:r>
    </w:p>
    <w:p w14:paraId="46E2ACC2" w14:textId="4F1AC6B2"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4) улучшение кадровой обеспеченности в области культуры и искусства, в том числе за счет приезжих работников культуры из других регионов Российской Федерации;</w:t>
      </w:r>
    </w:p>
    <w:p w14:paraId="010A6459"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5) стимулирование для достижения профессиональных результатов.</w:t>
      </w:r>
    </w:p>
    <w:p w14:paraId="28C902B0" w14:textId="77777777" w:rsidR="0077110A"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lastRenderedPageBreak/>
        <w:t>Основными принципами реализации Подпрограммы являются:</w:t>
      </w:r>
    </w:p>
    <w:p w14:paraId="6ADF5544" w14:textId="0C71EBF1"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добровольность участия в Подпрограмме граждан;</w:t>
      </w:r>
    </w:p>
    <w:p w14:paraId="14D6FDF1"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возможность для отдельных категорий граждан реализовать свое право на получение государственной поддержки за счет средств республиканского бюджета при улучшении жилищных условий в рамках данной Подпрограммы только один раз;</w:t>
      </w:r>
    </w:p>
    <w:p w14:paraId="16D8B589" w14:textId="5DA12421" w:rsidR="00326FED" w:rsidRPr="0099487A" w:rsidRDefault="00C222FE" w:rsidP="00880A8D">
      <w:pPr>
        <w:pStyle w:val="ConsPlusNormal"/>
        <w:spacing w:line="360" w:lineRule="atLeast"/>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участие в к</w:t>
      </w:r>
      <w:r w:rsidR="00326FED" w:rsidRPr="0099487A">
        <w:rPr>
          <w:rFonts w:ascii="Times New Roman" w:hAnsi="Times New Roman" w:cs="Times New Roman"/>
          <w:color w:val="0D0D0D" w:themeColor="text1" w:themeTint="F2"/>
          <w:sz w:val="28"/>
          <w:szCs w:val="28"/>
        </w:rPr>
        <w:t xml:space="preserve">онкурсе </w:t>
      </w:r>
      <w:r>
        <w:rPr>
          <w:rFonts w:ascii="Times New Roman" w:hAnsi="Times New Roman" w:cs="Times New Roman"/>
          <w:color w:val="0D0D0D" w:themeColor="text1" w:themeTint="F2"/>
          <w:sz w:val="28"/>
          <w:szCs w:val="28"/>
        </w:rPr>
        <w:t xml:space="preserve">на </w:t>
      </w:r>
      <w:r w:rsidR="00326FED" w:rsidRPr="0099487A">
        <w:rPr>
          <w:rFonts w:ascii="Times New Roman" w:hAnsi="Times New Roman" w:cs="Times New Roman"/>
          <w:color w:val="0D0D0D" w:themeColor="text1" w:themeTint="F2"/>
          <w:sz w:val="28"/>
          <w:szCs w:val="28"/>
        </w:rPr>
        <w:t>предоставлени</w:t>
      </w:r>
      <w:r>
        <w:rPr>
          <w:rFonts w:ascii="Times New Roman" w:hAnsi="Times New Roman" w:cs="Times New Roman"/>
          <w:color w:val="0D0D0D" w:themeColor="text1" w:themeTint="F2"/>
          <w:sz w:val="28"/>
          <w:szCs w:val="28"/>
        </w:rPr>
        <w:t>е</w:t>
      </w:r>
      <w:r w:rsidR="00326FED" w:rsidRPr="0099487A">
        <w:rPr>
          <w:rFonts w:ascii="Times New Roman" w:hAnsi="Times New Roman" w:cs="Times New Roman"/>
          <w:color w:val="0D0D0D" w:themeColor="text1" w:themeTint="F2"/>
          <w:sz w:val="28"/>
          <w:szCs w:val="28"/>
        </w:rPr>
        <w:t xml:space="preserve"> субсидии на строительство (приобретение) жилья спортсменам Республики Тыва, завоевавшим звания чемпионов или призеров Олимпийских игр, </w:t>
      </w:r>
      <w:proofErr w:type="spellStart"/>
      <w:r w:rsidR="00326FED" w:rsidRPr="0099487A">
        <w:rPr>
          <w:rFonts w:ascii="Times New Roman" w:hAnsi="Times New Roman" w:cs="Times New Roman"/>
          <w:color w:val="0D0D0D" w:themeColor="text1" w:themeTint="F2"/>
          <w:sz w:val="28"/>
          <w:szCs w:val="28"/>
        </w:rPr>
        <w:t>Паралимпийских</w:t>
      </w:r>
      <w:proofErr w:type="spellEnd"/>
      <w:r w:rsidR="00326FED" w:rsidRPr="0099487A">
        <w:rPr>
          <w:rFonts w:ascii="Times New Roman" w:hAnsi="Times New Roman" w:cs="Times New Roman"/>
          <w:color w:val="0D0D0D" w:themeColor="text1" w:themeTint="F2"/>
          <w:sz w:val="28"/>
          <w:szCs w:val="28"/>
        </w:rPr>
        <w:t xml:space="preserve"> игр, </w:t>
      </w:r>
      <w:proofErr w:type="spellStart"/>
      <w:r w:rsidR="00326FED" w:rsidRPr="0099487A">
        <w:rPr>
          <w:rFonts w:ascii="Times New Roman" w:hAnsi="Times New Roman" w:cs="Times New Roman"/>
          <w:color w:val="0D0D0D" w:themeColor="text1" w:themeTint="F2"/>
          <w:sz w:val="28"/>
          <w:szCs w:val="28"/>
        </w:rPr>
        <w:t>Сурдлимпийских</w:t>
      </w:r>
      <w:proofErr w:type="spellEnd"/>
      <w:r w:rsidR="00326FED" w:rsidRPr="0099487A">
        <w:rPr>
          <w:rFonts w:ascii="Times New Roman" w:hAnsi="Times New Roman" w:cs="Times New Roman"/>
          <w:color w:val="0D0D0D" w:themeColor="text1" w:themeTint="F2"/>
          <w:sz w:val="28"/>
          <w:szCs w:val="28"/>
        </w:rPr>
        <w:t xml:space="preserve"> игр, чемпионов и призеров чемпионатов и первенств России, Европы и мира по олимпийским видам спорта, чемпионов мира по неолимпийским видам спорта, победителям всемирных соревнований по национальным видам спорта, и их спортивным тренерам.</w:t>
      </w:r>
    </w:p>
    <w:p w14:paraId="12B8F7FA"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Подпрограмма реализуется в два этапа:</w:t>
      </w:r>
    </w:p>
    <w:p w14:paraId="5D0DF5EE" w14:textId="1ACDC52F"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 xml:space="preserve">I этап </w:t>
      </w:r>
      <w:r w:rsidR="0071370B">
        <w:rPr>
          <w:rFonts w:ascii="Times New Roman" w:hAnsi="Times New Roman" w:cs="Times New Roman"/>
          <w:color w:val="0D0D0D" w:themeColor="text1" w:themeTint="F2"/>
          <w:sz w:val="28"/>
          <w:szCs w:val="28"/>
        </w:rPr>
        <w:t>–</w:t>
      </w:r>
      <w:r w:rsidRPr="0099487A">
        <w:rPr>
          <w:rFonts w:ascii="Times New Roman" w:hAnsi="Times New Roman" w:cs="Times New Roman"/>
          <w:color w:val="0D0D0D" w:themeColor="text1" w:themeTint="F2"/>
          <w:sz w:val="28"/>
          <w:szCs w:val="28"/>
        </w:rPr>
        <w:t xml:space="preserve"> 202</w:t>
      </w:r>
      <w:r w:rsidR="0077110A" w:rsidRPr="0099487A">
        <w:rPr>
          <w:rFonts w:ascii="Times New Roman" w:hAnsi="Times New Roman" w:cs="Times New Roman"/>
          <w:color w:val="0D0D0D" w:themeColor="text1" w:themeTint="F2"/>
          <w:sz w:val="28"/>
          <w:szCs w:val="28"/>
        </w:rPr>
        <w:t>4</w:t>
      </w:r>
      <w:r w:rsidRPr="0099487A">
        <w:rPr>
          <w:rFonts w:ascii="Times New Roman" w:hAnsi="Times New Roman" w:cs="Times New Roman"/>
          <w:color w:val="0D0D0D" w:themeColor="text1" w:themeTint="F2"/>
          <w:sz w:val="28"/>
          <w:szCs w:val="28"/>
        </w:rPr>
        <w:t>-202</w:t>
      </w:r>
      <w:r w:rsidR="0077110A" w:rsidRPr="0099487A">
        <w:rPr>
          <w:rFonts w:ascii="Times New Roman" w:hAnsi="Times New Roman" w:cs="Times New Roman"/>
          <w:color w:val="0D0D0D" w:themeColor="text1" w:themeTint="F2"/>
          <w:sz w:val="28"/>
          <w:szCs w:val="28"/>
        </w:rPr>
        <w:t>6</w:t>
      </w:r>
      <w:r w:rsidRPr="0099487A">
        <w:rPr>
          <w:rFonts w:ascii="Times New Roman" w:hAnsi="Times New Roman" w:cs="Times New Roman"/>
          <w:color w:val="0D0D0D" w:themeColor="text1" w:themeTint="F2"/>
          <w:sz w:val="28"/>
          <w:szCs w:val="28"/>
        </w:rPr>
        <w:t xml:space="preserve"> годы;</w:t>
      </w:r>
    </w:p>
    <w:p w14:paraId="7BA08991" w14:textId="67BAB5C5" w:rsidR="00326FED" w:rsidRPr="0099487A" w:rsidRDefault="0071370B" w:rsidP="00880A8D">
      <w:pPr>
        <w:pStyle w:val="ConsPlusNormal"/>
        <w:spacing w:line="360" w:lineRule="atLeast"/>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II этап –</w:t>
      </w:r>
      <w:r w:rsidR="00326FED" w:rsidRPr="0099487A">
        <w:rPr>
          <w:rFonts w:ascii="Times New Roman" w:hAnsi="Times New Roman" w:cs="Times New Roman"/>
          <w:color w:val="0D0D0D" w:themeColor="text1" w:themeTint="F2"/>
          <w:sz w:val="28"/>
          <w:szCs w:val="28"/>
        </w:rPr>
        <w:t xml:space="preserve"> 202</w:t>
      </w:r>
      <w:r w:rsidR="0077110A" w:rsidRPr="0099487A">
        <w:rPr>
          <w:rFonts w:ascii="Times New Roman" w:hAnsi="Times New Roman" w:cs="Times New Roman"/>
          <w:color w:val="0D0D0D" w:themeColor="text1" w:themeTint="F2"/>
          <w:sz w:val="28"/>
          <w:szCs w:val="28"/>
        </w:rPr>
        <w:t>7</w:t>
      </w:r>
      <w:r w:rsidR="00326FED" w:rsidRPr="0099487A">
        <w:rPr>
          <w:rFonts w:ascii="Times New Roman" w:hAnsi="Times New Roman" w:cs="Times New Roman"/>
          <w:color w:val="0D0D0D" w:themeColor="text1" w:themeTint="F2"/>
          <w:sz w:val="28"/>
          <w:szCs w:val="28"/>
        </w:rPr>
        <w:t>-20</w:t>
      </w:r>
      <w:r w:rsidR="0077110A" w:rsidRPr="0099487A">
        <w:rPr>
          <w:rFonts w:ascii="Times New Roman" w:hAnsi="Times New Roman" w:cs="Times New Roman"/>
          <w:color w:val="0D0D0D" w:themeColor="text1" w:themeTint="F2"/>
          <w:sz w:val="28"/>
          <w:szCs w:val="28"/>
        </w:rPr>
        <w:t>30</w:t>
      </w:r>
      <w:r w:rsidR="00326FED" w:rsidRPr="0099487A">
        <w:rPr>
          <w:rFonts w:ascii="Times New Roman" w:hAnsi="Times New Roman" w:cs="Times New Roman"/>
          <w:color w:val="0D0D0D" w:themeColor="text1" w:themeTint="F2"/>
          <w:sz w:val="28"/>
          <w:szCs w:val="28"/>
        </w:rPr>
        <w:t xml:space="preserve"> годы.</w:t>
      </w:r>
    </w:p>
    <w:p w14:paraId="58CA8546"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После завершения сроков реализации Подпрограммы действие ее механизмов и мер государственной поддержки граждан при ипотечном жилищном кредитовании может быть пролонгировано на перспективу до 2030 года соответствующим нормативным актом Республики Тыва.</w:t>
      </w:r>
    </w:p>
    <w:p w14:paraId="3AEBAD63" w14:textId="77777777" w:rsidR="00E33792" w:rsidRPr="0071370B" w:rsidRDefault="00E33792" w:rsidP="0071370B">
      <w:pPr>
        <w:pStyle w:val="ConsPlusTitle"/>
        <w:jc w:val="center"/>
        <w:outlineLvl w:val="2"/>
        <w:rPr>
          <w:rFonts w:ascii="Times New Roman" w:hAnsi="Times New Roman" w:cs="Times New Roman"/>
          <w:b w:val="0"/>
          <w:color w:val="0D0D0D" w:themeColor="text1" w:themeTint="F2"/>
          <w:sz w:val="28"/>
          <w:szCs w:val="28"/>
        </w:rPr>
      </w:pPr>
    </w:p>
    <w:p w14:paraId="5EEBB988" w14:textId="7F034143" w:rsidR="00326FED" w:rsidRPr="0071370B" w:rsidRDefault="00326FED" w:rsidP="0071370B">
      <w:pPr>
        <w:pStyle w:val="ConsPlusTitle"/>
        <w:jc w:val="center"/>
        <w:outlineLvl w:val="2"/>
        <w:rPr>
          <w:rFonts w:ascii="Times New Roman" w:hAnsi="Times New Roman" w:cs="Times New Roman"/>
          <w:b w:val="0"/>
          <w:color w:val="0D0D0D" w:themeColor="text1" w:themeTint="F2"/>
          <w:sz w:val="28"/>
          <w:szCs w:val="28"/>
        </w:rPr>
      </w:pPr>
      <w:r w:rsidRPr="0071370B">
        <w:rPr>
          <w:rFonts w:ascii="Times New Roman" w:hAnsi="Times New Roman" w:cs="Times New Roman"/>
          <w:b w:val="0"/>
          <w:color w:val="0D0D0D" w:themeColor="text1" w:themeTint="F2"/>
          <w:sz w:val="28"/>
          <w:szCs w:val="28"/>
        </w:rPr>
        <w:t>III. Система (перечень) программных мероприятий</w:t>
      </w:r>
    </w:p>
    <w:p w14:paraId="6312638E" w14:textId="77777777" w:rsidR="0071370B" w:rsidRPr="0071370B" w:rsidRDefault="0071370B" w:rsidP="0071370B">
      <w:pPr>
        <w:pStyle w:val="ConsPlusTitle"/>
        <w:jc w:val="center"/>
        <w:outlineLvl w:val="2"/>
        <w:rPr>
          <w:rFonts w:ascii="Times New Roman" w:hAnsi="Times New Roman" w:cs="Times New Roman"/>
          <w:b w:val="0"/>
          <w:color w:val="0D0D0D" w:themeColor="text1" w:themeTint="F2"/>
          <w:sz w:val="28"/>
          <w:szCs w:val="28"/>
        </w:rPr>
      </w:pPr>
    </w:p>
    <w:p w14:paraId="68086426" w14:textId="77777777" w:rsidR="00A423E2"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Система подпрограммных мероприятий включает в себя работу по следующим направлениям:</w:t>
      </w:r>
    </w:p>
    <w:p w14:paraId="6CAD6907" w14:textId="77777777" w:rsidR="00A423E2"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нормативное правовое и методологическое обеспечение реализации Подпрограммы;</w:t>
      </w:r>
    </w:p>
    <w:p w14:paraId="14A143DF" w14:textId="77777777" w:rsidR="00A423E2"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финансовое обеспечение реализации Подпрограммы;</w:t>
      </w:r>
    </w:p>
    <w:p w14:paraId="42F74A7F" w14:textId="77777777" w:rsidR="00A423E2"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организационное обеспечение реализации Подпрограммы.</w:t>
      </w:r>
    </w:p>
    <w:p w14:paraId="76E15C73" w14:textId="77777777" w:rsidR="00A423E2"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Мероприятия по совершенствованию нормативной правовой базы включают в себя разработку нормативных правовых актов, связанных с механизмом реализации мероприятий Подпрограммы.</w:t>
      </w:r>
    </w:p>
    <w:p w14:paraId="3A83EA43" w14:textId="77777777" w:rsidR="00A423E2"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Основными мероприятиями по финансовому обеспечению реализации Подпрограммы являются:</w:t>
      </w:r>
    </w:p>
    <w:p w14:paraId="46EB0C25" w14:textId="09753F04" w:rsidR="00A423E2"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разработка финансовых и экономических механизмов оказания государственной поддержки в решении жилищной проблемы граждан и подготовка необходимых технико-экономических обоснований и расчетов при разработке проектов республиканского бюджета на соответствующий год и плановый период;</w:t>
      </w:r>
    </w:p>
    <w:p w14:paraId="24A62D23" w14:textId="09F3E839" w:rsidR="00A423E2"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оказание государственной поддержки спортсменам, граждан</w:t>
      </w:r>
      <w:r w:rsidR="006F6C45" w:rsidRPr="0099487A">
        <w:rPr>
          <w:rFonts w:ascii="Times New Roman" w:hAnsi="Times New Roman" w:cs="Times New Roman"/>
          <w:color w:val="0D0D0D" w:themeColor="text1" w:themeTint="F2"/>
          <w:sz w:val="28"/>
          <w:szCs w:val="28"/>
        </w:rPr>
        <w:t>ам</w:t>
      </w:r>
      <w:r w:rsidRPr="0099487A">
        <w:rPr>
          <w:rFonts w:ascii="Times New Roman" w:hAnsi="Times New Roman" w:cs="Times New Roman"/>
          <w:color w:val="0D0D0D" w:themeColor="text1" w:themeTint="F2"/>
          <w:sz w:val="28"/>
          <w:szCs w:val="28"/>
        </w:rPr>
        <w:t>, получившим ипотечный жилищный кредит (заем) на приобретение (строительство) жилья на первичном рынке.</w:t>
      </w:r>
    </w:p>
    <w:p w14:paraId="6C4AC7F9" w14:textId="77777777" w:rsidR="00A423E2"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Организационные мероприятия предусматривают:</w:t>
      </w:r>
    </w:p>
    <w:p w14:paraId="0C78BBA4" w14:textId="77777777" w:rsidR="00A423E2"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lastRenderedPageBreak/>
        <w:t>сбор данных о гражданах, спортсменах, изъявивших желание получить государственную поддержку при ипотечном кредитовании, ведение единого реестра граждан, которым предоставлена государственная поддержка при ипотечном кредитовании;</w:t>
      </w:r>
    </w:p>
    <w:p w14:paraId="5F4FC137" w14:textId="77777777" w:rsidR="00A423E2"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определение ежегодного объема средств, выделяемых из бюджета республики;</w:t>
      </w:r>
    </w:p>
    <w:p w14:paraId="0318B753" w14:textId="77777777" w:rsidR="00A423E2"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осуществление контроля за реализацией Подпрограммы в пределах своих полномочий;</w:t>
      </w:r>
    </w:p>
    <w:p w14:paraId="7250360B" w14:textId="77777777" w:rsidR="00A423E2"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организация в средствах массовой информации работы, направленной на освещение цели и задач Подпрограммы;</w:t>
      </w:r>
    </w:p>
    <w:p w14:paraId="3DEAF1F0" w14:textId="77777777" w:rsidR="00A423E2"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проведение мониторинга реализации Подпрограммы и подготовка информационно-аналитических материалов;</w:t>
      </w:r>
    </w:p>
    <w:p w14:paraId="0FED5DB9" w14:textId="5FB500C2"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перечисление средств государственной поддержки.</w:t>
      </w:r>
    </w:p>
    <w:p w14:paraId="64B8DB5A" w14:textId="77777777" w:rsidR="00E33792" w:rsidRPr="003218CE" w:rsidRDefault="00E33792" w:rsidP="003218CE">
      <w:pPr>
        <w:pStyle w:val="ConsPlusTitle"/>
        <w:jc w:val="center"/>
        <w:outlineLvl w:val="2"/>
        <w:rPr>
          <w:rFonts w:ascii="Times New Roman" w:hAnsi="Times New Roman" w:cs="Times New Roman"/>
          <w:b w:val="0"/>
          <w:color w:val="0D0D0D" w:themeColor="text1" w:themeTint="F2"/>
          <w:sz w:val="28"/>
          <w:szCs w:val="28"/>
        </w:rPr>
      </w:pPr>
    </w:p>
    <w:p w14:paraId="01F38C57" w14:textId="7E678727" w:rsidR="00326FED" w:rsidRPr="003218CE" w:rsidRDefault="00326FED" w:rsidP="003218CE">
      <w:pPr>
        <w:pStyle w:val="ConsPlusTitle"/>
        <w:jc w:val="center"/>
        <w:outlineLvl w:val="2"/>
        <w:rPr>
          <w:rFonts w:ascii="Times New Roman" w:hAnsi="Times New Roman" w:cs="Times New Roman"/>
          <w:b w:val="0"/>
          <w:color w:val="0D0D0D" w:themeColor="text1" w:themeTint="F2"/>
          <w:sz w:val="28"/>
          <w:szCs w:val="28"/>
        </w:rPr>
      </w:pPr>
      <w:r w:rsidRPr="003218CE">
        <w:rPr>
          <w:rFonts w:ascii="Times New Roman" w:hAnsi="Times New Roman" w:cs="Times New Roman"/>
          <w:b w:val="0"/>
          <w:color w:val="0D0D0D" w:themeColor="text1" w:themeTint="F2"/>
          <w:sz w:val="28"/>
          <w:szCs w:val="28"/>
        </w:rPr>
        <w:t>V. Трудовые ресурсы</w:t>
      </w:r>
    </w:p>
    <w:p w14:paraId="473A36D9" w14:textId="77777777" w:rsidR="003218CE" w:rsidRPr="003218CE" w:rsidRDefault="003218CE" w:rsidP="003218CE">
      <w:pPr>
        <w:pStyle w:val="ConsPlusTitle"/>
        <w:jc w:val="center"/>
        <w:outlineLvl w:val="2"/>
        <w:rPr>
          <w:rFonts w:ascii="Times New Roman" w:hAnsi="Times New Roman" w:cs="Times New Roman"/>
          <w:b w:val="0"/>
          <w:color w:val="0D0D0D" w:themeColor="text1" w:themeTint="F2"/>
          <w:sz w:val="28"/>
          <w:szCs w:val="28"/>
        </w:rPr>
      </w:pPr>
    </w:p>
    <w:p w14:paraId="0C3D1828" w14:textId="77777777" w:rsidR="00A423E2"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Для реализации и решения задач Подпрограммы привлекаются работники органов исполнительной власти Республики Тыва, осуществляющие разработку и исполнение Подпрограммы.</w:t>
      </w:r>
    </w:p>
    <w:p w14:paraId="375945E6" w14:textId="78EF37D0"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При реализации Подпрограммы создание новых рабочих мест не предусматривается.</w:t>
      </w:r>
    </w:p>
    <w:p w14:paraId="76DB574D" w14:textId="77777777" w:rsidR="00326FED" w:rsidRPr="003218CE" w:rsidRDefault="00326FED" w:rsidP="003218CE">
      <w:pPr>
        <w:pStyle w:val="ConsPlusNormal"/>
        <w:jc w:val="center"/>
        <w:rPr>
          <w:rFonts w:ascii="Times New Roman" w:hAnsi="Times New Roman" w:cs="Times New Roman"/>
          <w:color w:val="0D0D0D" w:themeColor="text1" w:themeTint="F2"/>
          <w:sz w:val="28"/>
          <w:szCs w:val="28"/>
        </w:rPr>
      </w:pPr>
    </w:p>
    <w:p w14:paraId="57B12181" w14:textId="77777777" w:rsidR="00326FED" w:rsidRPr="003218CE" w:rsidRDefault="00326FED" w:rsidP="003218CE">
      <w:pPr>
        <w:pStyle w:val="ConsPlusTitle"/>
        <w:jc w:val="center"/>
        <w:outlineLvl w:val="2"/>
        <w:rPr>
          <w:rFonts w:ascii="Times New Roman" w:hAnsi="Times New Roman" w:cs="Times New Roman"/>
          <w:b w:val="0"/>
          <w:color w:val="0D0D0D" w:themeColor="text1" w:themeTint="F2"/>
          <w:sz w:val="28"/>
          <w:szCs w:val="28"/>
        </w:rPr>
      </w:pPr>
      <w:r w:rsidRPr="003218CE">
        <w:rPr>
          <w:rFonts w:ascii="Times New Roman" w:hAnsi="Times New Roman" w:cs="Times New Roman"/>
          <w:b w:val="0"/>
          <w:color w:val="0D0D0D" w:themeColor="text1" w:themeTint="F2"/>
          <w:sz w:val="28"/>
          <w:szCs w:val="28"/>
        </w:rPr>
        <w:t>VI. Механизм реализации Подпрограммы</w:t>
      </w:r>
    </w:p>
    <w:p w14:paraId="24CEEDFB" w14:textId="77777777" w:rsidR="003218CE" w:rsidRPr="003218CE" w:rsidRDefault="003218CE" w:rsidP="003218CE">
      <w:pPr>
        <w:pStyle w:val="ConsPlusTitle"/>
        <w:jc w:val="center"/>
        <w:outlineLvl w:val="2"/>
        <w:rPr>
          <w:rFonts w:ascii="Times New Roman" w:hAnsi="Times New Roman" w:cs="Times New Roman"/>
          <w:b w:val="0"/>
          <w:color w:val="0D0D0D" w:themeColor="text1" w:themeTint="F2"/>
          <w:sz w:val="28"/>
          <w:szCs w:val="28"/>
        </w:rPr>
      </w:pPr>
    </w:p>
    <w:p w14:paraId="7A1305E3" w14:textId="595E7715" w:rsidR="00A423E2"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Механизм реализации Подпрограммы предполагает оказание государственной поддержки граждан</w:t>
      </w:r>
      <w:r w:rsidR="006F6C45" w:rsidRPr="0099487A">
        <w:rPr>
          <w:rFonts w:ascii="Times New Roman" w:hAnsi="Times New Roman" w:cs="Times New Roman"/>
          <w:color w:val="0D0D0D" w:themeColor="text1" w:themeTint="F2"/>
          <w:sz w:val="28"/>
          <w:szCs w:val="28"/>
        </w:rPr>
        <w:t>ам</w:t>
      </w:r>
      <w:r w:rsidRPr="0099487A">
        <w:rPr>
          <w:rFonts w:ascii="Times New Roman" w:hAnsi="Times New Roman" w:cs="Times New Roman"/>
          <w:color w:val="0D0D0D" w:themeColor="text1" w:themeTint="F2"/>
          <w:sz w:val="28"/>
          <w:szCs w:val="28"/>
        </w:rPr>
        <w:t xml:space="preserve"> при ипотечном жилищном кредитовании, оказание государственной поддержки завоевавшим звания чемпионов или призеров Олимпийских игр, </w:t>
      </w:r>
      <w:proofErr w:type="spellStart"/>
      <w:r w:rsidRPr="0099487A">
        <w:rPr>
          <w:rFonts w:ascii="Times New Roman" w:hAnsi="Times New Roman" w:cs="Times New Roman"/>
          <w:color w:val="0D0D0D" w:themeColor="text1" w:themeTint="F2"/>
          <w:sz w:val="28"/>
          <w:szCs w:val="28"/>
        </w:rPr>
        <w:t>Паралимпийских</w:t>
      </w:r>
      <w:proofErr w:type="spellEnd"/>
      <w:r w:rsidRPr="0099487A">
        <w:rPr>
          <w:rFonts w:ascii="Times New Roman" w:hAnsi="Times New Roman" w:cs="Times New Roman"/>
          <w:color w:val="0D0D0D" w:themeColor="text1" w:themeTint="F2"/>
          <w:sz w:val="28"/>
          <w:szCs w:val="28"/>
        </w:rPr>
        <w:t xml:space="preserve"> игр, </w:t>
      </w:r>
      <w:proofErr w:type="spellStart"/>
      <w:r w:rsidRPr="0099487A">
        <w:rPr>
          <w:rFonts w:ascii="Times New Roman" w:hAnsi="Times New Roman" w:cs="Times New Roman"/>
          <w:color w:val="0D0D0D" w:themeColor="text1" w:themeTint="F2"/>
          <w:sz w:val="28"/>
          <w:szCs w:val="28"/>
        </w:rPr>
        <w:t>Сурдлимпийских</w:t>
      </w:r>
      <w:proofErr w:type="spellEnd"/>
      <w:r w:rsidRPr="0099487A">
        <w:rPr>
          <w:rFonts w:ascii="Times New Roman" w:hAnsi="Times New Roman" w:cs="Times New Roman"/>
          <w:color w:val="0D0D0D" w:themeColor="text1" w:themeTint="F2"/>
          <w:sz w:val="28"/>
          <w:szCs w:val="28"/>
        </w:rPr>
        <w:t xml:space="preserve"> игр, чемпионов и призеров чемпионатов и первенств России, Европы и мира по олимпийским видам спорта, чемпионов мира по неолимпийским видам спорта, победителям всемирных соревнований по национальным видам спорта, и их спортивным тренерам.</w:t>
      </w:r>
    </w:p>
    <w:p w14:paraId="33D82AD6" w14:textId="293056C2"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Мероприятия по государственной поддержке граждан, спортсмен</w:t>
      </w:r>
      <w:r w:rsidR="00C222FE">
        <w:rPr>
          <w:rFonts w:ascii="Times New Roman" w:hAnsi="Times New Roman" w:cs="Times New Roman"/>
          <w:color w:val="0D0D0D" w:themeColor="text1" w:themeTint="F2"/>
          <w:sz w:val="28"/>
          <w:szCs w:val="28"/>
        </w:rPr>
        <w:t>ов</w:t>
      </w:r>
      <w:r w:rsidRPr="0099487A">
        <w:rPr>
          <w:rFonts w:ascii="Times New Roman" w:hAnsi="Times New Roman" w:cs="Times New Roman"/>
          <w:color w:val="0D0D0D" w:themeColor="text1" w:themeTint="F2"/>
          <w:sz w:val="28"/>
          <w:szCs w:val="28"/>
        </w:rPr>
        <w:t>, завоевавши</w:t>
      </w:r>
      <w:r w:rsidR="00C222FE">
        <w:rPr>
          <w:rFonts w:ascii="Times New Roman" w:hAnsi="Times New Roman" w:cs="Times New Roman"/>
          <w:color w:val="0D0D0D" w:themeColor="text1" w:themeTint="F2"/>
          <w:sz w:val="28"/>
          <w:szCs w:val="28"/>
        </w:rPr>
        <w:t>х</w:t>
      </w:r>
      <w:r w:rsidRPr="0099487A">
        <w:rPr>
          <w:rFonts w:ascii="Times New Roman" w:hAnsi="Times New Roman" w:cs="Times New Roman"/>
          <w:color w:val="0D0D0D" w:themeColor="text1" w:themeTint="F2"/>
          <w:sz w:val="28"/>
          <w:szCs w:val="28"/>
        </w:rPr>
        <w:t xml:space="preserve"> звания чемпионов или призеров Олимпийских игр, </w:t>
      </w:r>
      <w:proofErr w:type="spellStart"/>
      <w:r w:rsidRPr="0099487A">
        <w:rPr>
          <w:rFonts w:ascii="Times New Roman" w:hAnsi="Times New Roman" w:cs="Times New Roman"/>
          <w:color w:val="0D0D0D" w:themeColor="text1" w:themeTint="F2"/>
          <w:sz w:val="28"/>
          <w:szCs w:val="28"/>
        </w:rPr>
        <w:t>Паралимпийских</w:t>
      </w:r>
      <w:proofErr w:type="spellEnd"/>
      <w:r w:rsidRPr="0099487A">
        <w:rPr>
          <w:rFonts w:ascii="Times New Roman" w:hAnsi="Times New Roman" w:cs="Times New Roman"/>
          <w:color w:val="0D0D0D" w:themeColor="text1" w:themeTint="F2"/>
          <w:sz w:val="28"/>
          <w:szCs w:val="28"/>
        </w:rPr>
        <w:t xml:space="preserve"> игр, </w:t>
      </w:r>
      <w:proofErr w:type="spellStart"/>
      <w:r w:rsidRPr="0099487A">
        <w:rPr>
          <w:rFonts w:ascii="Times New Roman" w:hAnsi="Times New Roman" w:cs="Times New Roman"/>
          <w:color w:val="0D0D0D" w:themeColor="text1" w:themeTint="F2"/>
          <w:sz w:val="28"/>
          <w:szCs w:val="28"/>
        </w:rPr>
        <w:t>Сурдлимпийских</w:t>
      </w:r>
      <w:proofErr w:type="spellEnd"/>
      <w:r w:rsidRPr="0099487A">
        <w:rPr>
          <w:rFonts w:ascii="Times New Roman" w:hAnsi="Times New Roman" w:cs="Times New Roman"/>
          <w:color w:val="0D0D0D" w:themeColor="text1" w:themeTint="F2"/>
          <w:sz w:val="28"/>
          <w:szCs w:val="28"/>
        </w:rPr>
        <w:t xml:space="preserve"> игр, чемпионов и призеров чемпионатов и первенств России, Европы и мира по олимпийским видам спорта, чемпионов мира по неолимпийским видам спорта, победител</w:t>
      </w:r>
      <w:r w:rsidR="005E717F">
        <w:rPr>
          <w:rFonts w:ascii="Times New Roman" w:hAnsi="Times New Roman" w:cs="Times New Roman"/>
          <w:color w:val="0D0D0D" w:themeColor="text1" w:themeTint="F2"/>
          <w:sz w:val="28"/>
          <w:szCs w:val="28"/>
        </w:rPr>
        <w:t>ей</w:t>
      </w:r>
      <w:r w:rsidRPr="0099487A">
        <w:rPr>
          <w:rFonts w:ascii="Times New Roman" w:hAnsi="Times New Roman" w:cs="Times New Roman"/>
          <w:color w:val="0D0D0D" w:themeColor="text1" w:themeTint="F2"/>
          <w:sz w:val="28"/>
          <w:szCs w:val="28"/>
        </w:rPr>
        <w:t xml:space="preserve"> всемирных соревнований по национальным видам спорта, и их спортивны</w:t>
      </w:r>
      <w:r w:rsidR="005E717F">
        <w:rPr>
          <w:rFonts w:ascii="Times New Roman" w:hAnsi="Times New Roman" w:cs="Times New Roman"/>
          <w:color w:val="0D0D0D" w:themeColor="text1" w:themeTint="F2"/>
          <w:sz w:val="28"/>
          <w:szCs w:val="28"/>
        </w:rPr>
        <w:t>х</w:t>
      </w:r>
      <w:r w:rsidRPr="0099487A">
        <w:rPr>
          <w:rFonts w:ascii="Times New Roman" w:hAnsi="Times New Roman" w:cs="Times New Roman"/>
          <w:color w:val="0D0D0D" w:themeColor="text1" w:themeTint="F2"/>
          <w:sz w:val="28"/>
          <w:szCs w:val="28"/>
        </w:rPr>
        <w:t xml:space="preserve"> тренер</w:t>
      </w:r>
      <w:r w:rsidR="005E717F">
        <w:rPr>
          <w:rFonts w:ascii="Times New Roman" w:hAnsi="Times New Roman" w:cs="Times New Roman"/>
          <w:color w:val="0D0D0D" w:themeColor="text1" w:themeTint="F2"/>
          <w:sz w:val="28"/>
          <w:szCs w:val="28"/>
        </w:rPr>
        <w:t>ов</w:t>
      </w:r>
      <w:r w:rsidRPr="0099487A">
        <w:rPr>
          <w:rFonts w:ascii="Times New Roman" w:hAnsi="Times New Roman" w:cs="Times New Roman"/>
          <w:color w:val="0D0D0D" w:themeColor="text1" w:themeTint="F2"/>
          <w:sz w:val="28"/>
          <w:szCs w:val="28"/>
        </w:rPr>
        <w:t xml:space="preserve"> при ипотечном жилищном кредитовании приведены в соответствующем разделе </w:t>
      </w:r>
      <w:hyperlink w:anchor="P2947" w:tooltip="ПЕРЕЧЕНЬ">
        <w:r w:rsidR="00EA2990">
          <w:rPr>
            <w:rFonts w:ascii="Times New Roman" w:hAnsi="Times New Roman" w:cs="Times New Roman"/>
            <w:color w:val="0D0D0D" w:themeColor="text1" w:themeTint="F2"/>
            <w:sz w:val="28"/>
            <w:szCs w:val="28"/>
          </w:rPr>
          <w:t>приложения</w:t>
        </w:r>
        <w:r w:rsidR="005E717F">
          <w:rPr>
            <w:rFonts w:ascii="Times New Roman" w:hAnsi="Times New Roman" w:cs="Times New Roman"/>
            <w:color w:val="0D0D0D" w:themeColor="text1" w:themeTint="F2"/>
            <w:sz w:val="28"/>
            <w:szCs w:val="28"/>
          </w:rPr>
          <w:t xml:space="preserve"> </w:t>
        </w:r>
        <w:r w:rsidR="00EA2990">
          <w:rPr>
            <w:rFonts w:ascii="Times New Roman" w:hAnsi="Times New Roman" w:cs="Times New Roman"/>
            <w:color w:val="0D0D0D" w:themeColor="text1" w:themeTint="F2"/>
            <w:sz w:val="28"/>
            <w:szCs w:val="28"/>
          </w:rPr>
          <w:t>№</w:t>
        </w:r>
        <w:r w:rsidRPr="0099487A">
          <w:rPr>
            <w:rFonts w:ascii="Times New Roman" w:hAnsi="Times New Roman" w:cs="Times New Roman"/>
            <w:color w:val="0D0D0D" w:themeColor="text1" w:themeTint="F2"/>
            <w:sz w:val="28"/>
            <w:szCs w:val="28"/>
          </w:rPr>
          <w:t xml:space="preserve"> 2</w:t>
        </w:r>
      </w:hyperlink>
      <w:r w:rsidRPr="0099487A">
        <w:rPr>
          <w:rFonts w:ascii="Times New Roman" w:hAnsi="Times New Roman" w:cs="Times New Roman"/>
          <w:color w:val="0D0D0D" w:themeColor="text1" w:themeTint="F2"/>
          <w:sz w:val="28"/>
          <w:szCs w:val="28"/>
        </w:rPr>
        <w:t xml:space="preserve"> к Программе.</w:t>
      </w:r>
    </w:p>
    <w:p w14:paraId="667DD7DA" w14:textId="6099D072" w:rsidR="000B026F" w:rsidRPr="0099487A" w:rsidRDefault="000B026F"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 xml:space="preserve">Условия программы </w:t>
      </w:r>
      <w:r w:rsidR="00094F71">
        <w:rPr>
          <w:rFonts w:ascii="Times New Roman" w:hAnsi="Times New Roman" w:cs="Times New Roman"/>
          <w:color w:val="0D0D0D" w:themeColor="text1" w:themeTint="F2"/>
          <w:sz w:val="28"/>
          <w:szCs w:val="28"/>
        </w:rPr>
        <w:t>«</w:t>
      </w:r>
      <w:r w:rsidRPr="0099487A">
        <w:rPr>
          <w:rFonts w:ascii="Times New Roman" w:hAnsi="Times New Roman" w:cs="Times New Roman"/>
          <w:color w:val="0D0D0D" w:themeColor="text1" w:themeTint="F2"/>
          <w:sz w:val="28"/>
          <w:szCs w:val="28"/>
        </w:rPr>
        <w:t>Льготная ипотека на территории Республики Тыва</w:t>
      </w:r>
      <w:r w:rsidR="00094F71">
        <w:rPr>
          <w:rFonts w:ascii="Times New Roman" w:hAnsi="Times New Roman" w:cs="Times New Roman"/>
          <w:color w:val="0D0D0D" w:themeColor="text1" w:themeTint="F2"/>
          <w:sz w:val="28"/>
          <w:szCs w:val="28"/>
        </w:rPr>
        <w:t>»</w:t>
      </w:r>
      <w:r w:rsidRPr="0099487A">
        <w:rPr>
          <w:rFonts w:ascii="Times New Roman" w:hAnsi="Times New Roman" w:cs="Times New Roman"/>
          <w:color w:val="0D0D0D" w:themeColor="text1" w:themeTint="F2"/>
          <w:sz w:val="28"/>
          <w:szCs w:val="28"/>
        </w:rPr>
        <w:t xml:space="preserve"> и Порядок предоставления субсидий из республиканского бюджета Республики Тыва акционерному обществу </w:t>
      </w:r>
      <w:r w:rsidR="00094F71">
        <w:rPr>
          <w:rFonts w:ascii="Times New Roman" w:hAnsi="Times New Roman" w:cs="Times New Roman"/>
          <w:color w:val="0D0D0D" w:themeColor="text1" w:themeTint="F2"/>
          <w:sz w:val="28"/>
          <w:szCs w:val="28"/>
        </w:rPr>
        <w:t>«</w:t>
      </w:r>
      <w:r w:rsidRPr="0099487A">
        <w:rPr>
          <w:rFonts w:ascii="Times New Roman" w:hAnsi="Times New Roman" w:cs="Times New Roman"/>
          <w:color w:val="0D0D0D" w:themeColor="text1" w:themeTint="F2"/>
          <w:sz w:val="28"/>
          <w:szCs w:val="28"/>
        </w:rPr>
        <w:t>ДОМ.РФ</w:t>
      </w:r>
      <w:r w:rsidR="00094F71">
        <w:rPr>
          <w:rFonts w:ascii="Times New Roman" w:hAnsi="Times New Roman" w:cs="Times New Roman"/>
          <w:color w:val="0D0D0D" w:themeColor="text1" w:themeTint="F2"/>
          <w:sz w:val="28"/>
          <w:szCs w:val="28"/>
        </w:rPr>
        <w:t>»</w:t>
      </w:r>
      <w:r w:rsidRPr="0099487A">
        <w:rPr>
          <w:rFonts w:ascii="Times New Roman" w:hAnsi="Times New Roman" w:cs="Times New Roman"/>
          <w:color w:val="0D0D0D" w:themeColor="text1" w:themeTint="F2"/>
          <w:sz w:val="28"/>
          <w:szCs w:val="28"/>
        </w:rPr>
        <w:t xml:space="preserve"> на финансовое обеспечение затрат, возникающих </w:t>
      </w:r>
      <w:r w:rsidRPr="0099487A">
        <w:rPr>
          <w:rFonts w:ascii="Times New Roman" w:hAnsi="Times New Roman" w:cs="Times New Roman"/>
          <w:color w:val="0D0D0D" w:themeColor="text1" w:themeTint="F2"/>
          <w:sz w:val="28"/>
          <w:szCs w:val="28"/>
        </w:rPr>
        <w:lastRenderedPageBreak/>
        <w:t xml:space="preserve">в результате возмещения кредитным организациям и иным организациям недополученных доходов по жилищным (ипотечным) кредитам, предоставленным гражданам на приобретение жилья на условиях льготного жилищного (ипотечного) кредитования, приведены в приложениях </w:t>
      </w:r>
      <w:r w:rsidR="005E717F">
        <w:rPr>
          <w:rFonts w:ascii="Times New Roman" w:hAnsi="Times New Roman" w:cs="Times New Roman"/>
          <w:color w:val="0D0D0D" w:themeColor="text1" w:themeTint="F2"/>
          <w:sz w:val="28"/>
          <w:szCs w:val="28"/>
        </w:rPr>
        <w:t xml:space="preserve">№ </w:t>
      </w:r>
      <w:r w:rsidRPr="0099487A">
        <w:rPr>
          <w:rFonts w:ascii="Times New Roman" w:hAnsi="Times New Roman" w:cs="Times New Roman"/>
          <w:color w:val="0D0D0D" w:themeColor="text1" w:themeTint="F2"/>
          <w:sz w:val="28"/>
          <w:szCs w:val="28"/>
        </w:rPr>
        <w:t>1 и 2 к Подпрограмме.</w:t>
      </w:r>
    </w:p>
    <w:p w14:paraId="224E88D9" w14:textId="1EF8CC2C"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 xml:space="preserve">Государственная поддержка предоставляется за счет средств </w:t>
      </w:r>
      <w:r w:rsidR="00A423E2" w:rsidRPr="0099487A">
        <w:rPr>
          <w:rFonts w:ascii="Times New Roman" w:hAnsi="Times New Roman" w:cs="Times New Roman"/>
          <w:color w:val="0D0D0D" w:themeColor="text1" w:themeTint="F2"/>
          <w:sz w:val="28"/>
          <w:szCs w:val="28"/>
        </w:rPr>
        <w:t xml:space="preserve">федерального и республиканского бюджета, </w:t>
      </w:r>
      <w:r w:rsidRPr="0099487A">
        <w:rPr>
          <w:rFonts w:ascii="Times New Roman" w:hAnsi="Times New Roman" w:cs="Times New Roman"/>
          <w:color w:val="0D0D0D" w:themeColor="text1" w:themeTint="F2"/>
          <w:sz w:val="28"/>
          <w:szCs w:val="28"/>
        </w:rPr>
        <w:t>предусмотренных на реализацию мероприятий Подпрограммы.</w:t>
      </w:r>
    </w:p>
    <w:p w14:paraId="39E4AF4B" w14:textId="4C5EB5F6"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Министерство культуры Республики Тыва, Министерство спорта Республики Тыва, Агентство по делам молодежи Республики Тыва осуществляет общее управление Подпрограммой.</w:t>
      </w:r>
    </w:p>
    <w:p w14:paraId="1525AE82"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Исполнители осуществляют:</w:t>
      </w:r>
    </w:p>
    <w:p w14:paraId="61A47808"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а) прием от отдельных категорий граждан, спортсменов документов, необходимых для принятия решения о предоставлении им государственной поддержки;</w:t>
      </w:r>
    </w:p>
    <w:p w14:paraId="7D9DBDB1"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б) формирование учетных дел граждан, обратившихся за оказанием государственной поддержки, и направление их в республиканскую межведомственную комиссию по предоставлению субсидий отдельным категориям граждан на компенсацию части процентной ставки по ипотечным жилищным кредитам (займам), полученным для строительства (приобретения) жилья;</w:t>
      </w:r>
    </w:p>
    <w:p w14:paraId="278339FF" w14:textId="3CFC6FF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в) перечисление средств государственной поддержки в соответствии с порядком предоставления государственной поддержки граждан</w:t>
      </w:r>
      <w:r w:rsidR="00AC679C" w:rsidRPr="0099487A">
        <w:rPr>
          <w:rFonts w:ascii="Times New Roman" w:hAnsi="Times New Roman" w:cs="Times New Roman"/>
          <w:color w:val="0D0D0D" w:themeColor="text1" w:themeTint="F2"/>
          <w:sz w:val="28"/>
          <w:szCs w:val="28"/>
        </w:rPr>
        <w:t>ам</w:t>
      </w:r>
      <w:r w:rsidRPr="0099487A">
        <w:rPr>
          <w:rFonts w:ascii="Times New Roman" w:hAnsi="Times New Roman" w:cs="Times New Roman"/>
          <w:color w:val="0D0D0D" w:themeColor="text1" w:themeTint="F2"/>
          <w:sz w:val="28"/>
          <w:szCs w:val="28"/>
        </w:rPr>
        <w:t xml:space="preserve"> при ипотечном жилищном кредитовании, утвержденным постановлением Правительства Республики Тыва;</w:t>
      </w:r>
    </w:p>
    <w:p w14:paraId="7054A780"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г) организацию мониторинга и оценки эффективности результатов реализации мероприятий Подпрограммы и соответствия результатов целевым индикаторам;</w:t>
      </w:r>
    </w:p>
    <w:p w14:paraId="7AAADEB8"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д) проведение в средствах массовой информации информационно-разъяснительной работы по вопросам реализации Подпрограммы;</w:t>
      </w:r>
    </w:p>
    <w:p w14:paraId="082F378D"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е) формирование и представление в Министерство экономики Республики Тыва предложения о включении в проект республиканского бюджета Республики Тыва на очередной финансовый год и плановый период расходов на реализацию Подпрограммы;</w:t>
      </w:r>
    </w:p>
    <w:p w14:paraId="40659426" w14:textId="2D679D11" w:rsidR="000F2FAB" w:rsidRPr="0099487A" w:rsidRDefault="00326FED" w:rsidP="00880A8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 xml:space="preserve">ж) </w:t>
      </w:r>
      <w:r w:rsidR="000F2FAB" w:rsidRPr="0099487A">
        <w:rPr>
          <w:rFonts w:ascii="Times New Roman" w:hAnsi="Times New Roman" w:cs="Times New Roman"/>
          <w:color w:val="0D0D0D" w:themeColor="text1" w:themeTint="F2"/>
          <w:sz w:val="28"/>
          <w:szCs w:val="28"/>
        </w:rPr>
        <w:t xml:space="preserve">ежемесячно, до </w:t>
      </w:r>
      <w:r w:rsidR="006E5542" w:rsidRPr="0099487A">
        <w:rPr>
          <w:rFonts w:ascii="Times New Roman" w:hAnsi="Times New Roman" w:cs="Times New Roman"/>
          <w:color w:val="0D0D0D" w:themeColor="text1" w:themeTint="F2"/>
          <w:sz w:val="28"/>
          <w:szCs w:val="28"/>
        </w:rPr>
        <w:t>3</w:t>
      </w:r>
      <w:r w:rsidR="000F2FAB" w:rsidRPr="0099487A">
        <w:rPr>
          <w:rFonts w:ascii="Times New Roman" w:hAnsi="Times New Roman" w:cs="Times New Roman"/>
          <w:color w:val="0D0D0D" w:themeColor="text1" w:themeTint="F2"/>
          <w:sz w:val="28"/>
          <w:szCs w:val="28"/>
        </w:rPr>
        <w:t xml:space="preserve"> числа месяца, следующего за отчетным месяцем, </w:t>
      </w:r>
      <w:r w:rsidR="005E717F">
        <w:rPr>
          <w:rFonts w:ascii="Times New Roman" w:hAnsi="Times New Roman" w:cs="Times New Roman"/>
          <w:color w:val="0D0D0D" w:themeColor="text1" w:themeTint="F2"/>
          <w:sz w:val="28"/>
          <w:szCs w:val="28"/>
        </w:rPr>
        <w:t xml:space="preserve">предоставление </w:t>
      </w:r>
      <w:r w:rsidR="00BF092F" w:rsidRPr="0099487A">
        <w:rPr>
          <w:rFonts w:ascii="Times New Roman" w:hAnsi="Times New Roman" w:cs="Times New Roman"/>
          <w:color w:val="0D0D0D" w:themeColor="text1" w:themeTint="F2"/>
          <w:sz w:val="28"/>
          <w:szCs w:val="28"/>
        </w:rPr>
        <w:t>в Министерство строительства Республики Тыва</w:t>
      </w:r>
      <w:r w:rsidR="00BF092F">
        <w:t xml:space="preserve"> </w:t>
      </w:r>
      <w:hyperlink r:id="rId24" w:history="1">
        <w:r w:rsidR="000F2FAB" w:rsidRPr="0099487A">
          <w:rPr>
            <w:rFonts w:ascii="Times New Roman" w:hAnsi="Times New Roman" w:cs="Times New Roman"/>
            <w:color w:val="0D0D0D" w:themeColor="text1" w:themeTint="F2"/>
            <w:sz w:val="28"/>
            <w:szCs w:val="28"/>
          </w:rPr>
          <w:t>информаци</w:t>
        </w:r>
      </w:hyperlink>
      <w:r w:rsidR="00BF092F">
        <w:rPr>
          <w:rFonts w:ascii="Times New Roman" w:hAnsi="Times New Roman" w:cs="Times New Roman"/>
          <w:color w:val="0D0D0D" w:themeColor="text1" w:themeTint="F2"/>
          <w:sz w:val="28"/>
          <w:szCs w:val="28"/>
        </w:rPr>
        <w:t>и</w:t>
      </w:r>
      <w:r w:rsidR="000F2FAB" w:rsidRPr="0099487A">
        <w:rPr>
          <w:rFonts w:ascii="Times New Roman" w:hAnsi="Times New Roman" w:cs="Times New Roman"/>
          <w:color w:val="0D0D0D" w:themeColor="text1" w:themeTint="F2"/>
          <w:sz w:val="28"/>
          <w:szCs w:val="28"/>
        </w:rPr>
        <w:t xml:space="preserve"> о ходе реализации </w:t>
      </w:r>
      <w:r w:rsidR="00EE182E">
        <w:rPr>
          <w:rFonts w:ascii="Times New Roman" w:hAnsi="Times New Roman" w:cs="Times New Roman"/>
          <w:color w:val="0D0D0D" w:themeColor="text1" w:themeTint="F2"/>
          <w:sz w:val="28"/>
          <w:szCs w:val="28"/>
        </w:rPr>
        <w:t>Под</w:t>
      </w:r>
      <w:r w:rsidR="000F2FAB" w:rsidRPr="0099487A">
        <w:rPr>
          <w:rFonts w:ascii="Times New Roman" w:hAnsi="Times New Roman" w:cs="Times New Roman"/>
          <w:color w:val="0D0D0D" w:themeColor="text1" w:themeTint="F2"/>
          <w:sz w:val="28"/>
          <w:szCs w:val="28"/>
        </w:rPr>
        <w:t>программы, оформленную по форме со</w:t>
      </w:r>
      <w:r w:rsidR="00EA2990">
        <w:rPr>
          <w:rFonts w:ascii="Times New Roman" w:hAnsi="Times New Roman" w:cs="Times New Roman"/>
          <w:color w:val="0D0D0D" w:themeColor="text1" w:themeTint="F2"/>
          <w:sz w:val="28"/>
          <w:szCs w:val="28"/>
        </w:rPr>
        <w:t>гласно приложению №</w:t>
      </w:r>
      <w:r w:rsidR="000F2FAB" w:rsidRPr="0099487A">
        <w:rPr>
          <w:rFonts w:ascii="Times New Roman" w:hAnsi="Times New Roman" w:cs="Times New Roman"/>
          <w:color w:val="0D0D0D" w:themeColor="text1" w:themeTint="F2"/>
          <w:sz w:val="28"/>
          <w:szCs w:val="28"/>
        </w:rPr>
        <w:t xml:space="preserve"> 10</w:t>
      </w:r>
      <w:r w:rsidR="000F2FAB" w:rsidRPr="00BF092F">
        <w:rPr>
          <w:rFonts w:ascii="Times New Roman" w:hAnsi="Times New Roman" w:cs="Times New Roman"/>
          <w:color w:val="0D0D0D" w:themeColor="text1" w:themeTint="F2"/>
          <w:sz w:val="28"/>
          <w:szCs w:val="28"/>
        </w:rPr>
        <w:t xml:space="preserve"> </w:t>
      </w:r>
      <w:r w:rsidR="00BF092F" w:rsidRPr="00BF092F">
        <w:rPr>
          <w:rFonts w:ascii="Times New Roman" w:hAnsi="Times New Roman" w:cs="Times New Roman"/>
          <w:color w:val="0D0D0D" w:themeColor="text1" w:themeTint="F2"/>
          <w:sz w:val="28"/>
          <w:szCs w:val="28"/>
        </w:rPr>
        <w:t>к Поря</w:t>
      </w:r>
      <w:r w:rsidR="00BF092F">
        <w:rPr>
          <w:rFonts w:ascii="Times New Roman" w:hAnsi="Times New Roman" w:cs="Times New Roman"/>
          <w:color w:val="0D0D0D" w:themeColor="text1" w:themeTint="F2"/>
          <w:sz w:val="28"/>
          <w:szCs w:val="28"/>
        </w:rPr>
        <w:t xml:space="preserve">дку разработки, </w:t>
      </w:r>
      <w:r w:rsidR="004628DD">
        <w:rPr>
          <w:rFonts w:ascii="Times New Roman" w:hAnsi="Times New Roman" w:cs="Times New Roman"/>
          <w:color w:val="0D0D0D" w:themeColor="text1" w:themeTint="F2"/>
          <w:sz w:val="28"/>
          <w:szCs w:val="28"/>
        </w:rPr>
        <w:t xml:space="preserve">реализации и оценки эффективности государственных программ Республики Тыва, </w:t>
      </w:r>
      <w:r w:rsidR="000F2FAB" w:rsidRPr="00BF092F">
        <w:rPr>
          <w:rFonts w:ascii="Times New Roman" w:hAnsi="Times New Roman" w:cs="Times New Roman"/>
          <w:color w:val="0D0D0D" w:themeColor="text1" w:themeTint="F2"/>
          <w:sz w:val="28"/>
          <w:szCs w:val="28"/>
        </w:rPr>
        <w:t>утвержденно</w:t>
      </w:r>
      <w:r w:rsidR="00EE182E">
        <w:rPr>
          <w:rFonts w:ascii="Times New Roman" w:hAnsi="Times New Roman" w:cs="Times New Roman"/>
          <w:color w:val="0D0D0D" w:themeColor="text1" w:themeTint="F2"/>
          <w:sz w:val="28"/>
          <w:szCs w:val="28"/>
        </w:rPr>
        <w:t>му</w:t>
      </w:r>
      <w:r w:rsidR="000F2FAB" w:rsidRPr="0099487A">
        <w:rPr>
          <w:rFonts w:ascii="Times New Roman" w:hAnsi="Times New Roman" w:cs="Times New Roman"/>
          <w:color w:val="0D0D0D" w:themeColor="text1" w:themeTint="F2"/>
          <w:sz w:val="28"/>
          <w:szCs w:val="28"/>
        </w:rPr>
        <w:t xml:space="preserve"> постановлением Правительства Республи</w:t>
      </w:r>
      <w:r w:rsidR="00EA2990">
        <w:rPr>
          <w:rFonts w:ascii="Times New Roman" w:hAnsi="Times New Roman" w:cs="Times New Roman"/>
          <w:color w:val="0D0D0D" w:themeColor="text1" w:themeTint="F2"/>
          <w:sz w:val="28"/>
          <w:szCs w:val="28"/>
        </w:rPr>
        <w:t xml:space="preserve">ки Тыва от 19 июля </w:t>
      </w:r>
      <w:r w:rsidR="000F2FAB" w:rsidRPr="0099487A">
        <w:rPr>
          <w:rFonts w:ascii="Times New Roman" w:hAnsi="Times New Roman" w:cs="Times New Roman"/>
          <w:color w:val="0D0D0D" w:themeColor="text1" w:themeTint="F2"/>
          <w:sz w:val="28"/>
          <w:szCs w:val="28"/>
        </w:rPr>
        <w:t xml:space="preserve">2023 </w:t>
      </w:r>
      <w:r w:rsidR="00EA2990">
        <w:rPr>
          <w:rFonts w:ascii="Times New Roman" w:hAnsi="Times New Roman" w:cs="Times New Roman"/>
          <w:color w:val="0D0D0D" w:themeColor="text1" w:themeTint="F2"/>
          <w:sz w:val="28"/>
          <w:szCs w:val="28"/>
        </w:rPr>
        <w:t>г. №</w:t>
      </w:r>
      <w:r w:rsidR="000F2FAB" w:rsidRPr="0099487A">
        <w:rPr>
          <w:rFonts w:ascii="Times New Roman" w:hAnsi="Times New Roman" w:cs="Times New Roman"/>
          <w:color w:val="0D0D0D" w:themeColor="text1" w:themeTint="F2"/>
          <w:sz w:val="28"/>
          <w:szCs w:val="28"/>
        </w:rPr>
        <w:t xml:space="preserve"> 528</w:t>
      </w:r>
      <w:r w:rsidR="004628DD">
        <w:rPr>
          <w:rFonts w:ascii="Times New Roman" w:hAnsi="Times New Roman" w:cs="Times New Roman"/>
          <w:color w:val="0D0D0D" w:themeColor="text1" w:themeTint="F2"/>
          <w:sz w:val="28"/>
          <w:szCs w:val="28"/>
        </w:rPr>
        <w:t xml:space="preserve"> (далее – Порядок)</w:t>
      </w:r>
      <w:r w:rsidR="000F2FAB" w:rsidRPr="0099487A">
        <w:rPr>
          <w:rFonts w:ascii="Times New Roman" w:hAnsi="Times New Roman" w:cs="Times New Roman"/>
          <w:color w:val="0D0D0D" w:themeColor="text1" w:themeTint="F2"/>
          <w:sz w:val="28"/>
          <w:szCs w:val="28"/>
        </w:rPr>
        <w:t>, с приложением пояснительной записки и утвержденных смет расходов (при их наличии) и информаци</w:t>
      </w:r>
      <w:r w:rsidR="004628DD">
        <w:rPr>
          <w:rFonts w:ascii="Times New Roman" w:hAnsi="Times New Roman" w:cs="Times New Roman"/>
          <w:color w:val="0D0D0D" w:themeColor="text1" w:themeTint="F2"/>
          <w:sz w:val="28"/>
          <w:szCs w:val="28"/>
        </w:rPr>
        <w:t>и</w:t>
      </w:r>
      <w:r w:rsidR="000F2FAB" w:rsidRPr="0099487A">
        <w:rPr>
          <w:rFonts w:ascii="Times New Roman" w:hAnsi="Times New Roman" w:cs="Times New Roman"/>
          <w:color w:val="0D0D0D" w:themeColor="text1" w:themeTint="F2"/>
          <w:sz w:val="28"/>
          <w:szCs w:val="28"/>
        </w:rPr>
        <w:t xml:space="preserve"> об исполнении плана реализации государственной программы с указанием исполнения контрольных событий, плановых и фактических сроков их реализации и ожидаемых результатов, бюджетных ассигнований, а также информации о расходах из других источников, лицах, ответственных за реализацию мероприятий;</w:t>
      </w:r>
    </w:p>
    <w:p w14:paraId="1362B2A4" w14:textId="74ADB488" w:rsidR="006E5542" w:rsidRPr="0099487A" w:rsidRDefault="003A4641" w:rsidP="00880A8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з</w:t>
      </w:r>
      <w:r w:rsidR="006E5542" w:rsidRPr="0099487A">
        <w:rPr>
          <w:rFonts w:ascii="Times New Roman" w:hAnsi="Times New Roman" w:cs="Times New Roman"/>
          <w:color w:val="0D0D0D" w:themeColor="text1" w:themeTint="F2"/>
          <w:sz w:val="28"/>
          <w:szCs w:val="28"/>
        </w:rPr>
        <w:t>) ежегодно, до 20 января</w:t>
      </w:r>
      <w:r>
        <w:rPr>
          <w:rFonts w:ascii="Times New Roman" w:hAnsi="Times New Roman" w:cs="Times New Roman"/>
          <w:color w:val="0D0D0D" w:themeColor="text1" w:themeTint="F2"/>
          <w:sz w:val="28"/>
          <w:szCs w:val="28"/>
        </w:rPr>
        <w:t xml:space="preserve"> предоставление</w:t>
      </w:r>
      <w:r w:rsidR="006E5542" w:rsidRPr="0099487A">
        <w:rPr>
          <w:rFonts w:ascii="Times New Roman" w:hAnsi="Times New Roman" w:cs="Times New Roman"/>
          <w:color w:val="0D0D0D" w:themeColor="text1" w:themeTint="F2"/>
          <w:sz w:val="28"/>
          <w:szCs w:val="28"/>
        </w:rPr>
        <w:t>:</w:t>
      </w:r>
    </w:p>
    <w:p w14:paraId="4C6C0A01" w14:textId="38251CE2" w:rsidR="006E5542" w:rsidRPr="0099487A" w:rsidRDefault="00ED7A42" w:rsidP="00880A8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hyperlink r:id="rId25" w:history="1">
        <w:proofErr w:type="gramStart"/>
        <w:r w:rsidR="006E5542" w:rsidRPr="0099487A">
          <w:rPr>
            <w:rFonts w:ascii="Times New Roman" w:hAnsi="Times New Roman" w:cs="Times New Roman"/>
            <w:color w:val="0D0D0D" w:themeColor="text1" w:themeTint="F2"/>
            <w:sz w:val="28"/>
            <w:szCs w:val="28"/>
          </w:rPr>
          <w:t>отчет</w:t>
        </w:r>
        <w:proofErr w:type="gramEnd"/>
      </w:hyperlink>
      <w:r w:rsidR="003A4641">
        <w:rPr>
          <w:rFonts w:ascii="Times New Roman" w:hAnsi="Times New Roman" w:cs="Times New Roman"/>
          <w:color w:val="0D0D0D" w:themeColor="text1" w:themeTint="F2"/>
          <w:sz w:val="28"/>
          <w:szCs w:val="28"/>
        </w:rPr>
        <w:t>а</w:t>
      </w:r>
      <w:r w:rsidR="006E5542" w:rsidRPr="0099487A">
        <w:rPr>
          <w:rFonts w:ascii="Times New Roman" w:hAnsi="Times New Roman" w:cs="Times New Roman"/>
          <w:color w:val="0D0D0D" w:themeColor="text1" w:themeTint="F2"/>
          <w:sz w:val="28"/>
          <w:szCs w:val="28"/>
        </w:rPr>
        <w:t xml:space="preserve"> о реализации </w:t>
      </w:r>
      <w:r w:rsidR="003A4641">
        <w:rPr>
          <w:rFonts w:ascii="Times New Roman" w:hAnsi="Times New Roman" w:cs="Times New Roman"/>
          <w:color w:val="0D0D0D" w:themeColor="text1" w:themeTint="F2"/>
          <w:sz w:val="28"/>
          <w:szCs w:val="28"/>
        </w:rPr>
        <w:t>Под</w:t>
      </w:r>
      <w:r w:rsidR="006E5542" w:rsidRPr="0099487A">
        <w:rPr>
          <w:rFonts w:ascii="Times New Roman" w:hAnsi="Times New Roman" w:cs="Times New Roman"/>
          <w:color w:val="0D0D0D" w:themeColor="text1" w:themeTint="F2"/>
          <w:sz w:val="28"/>
          <w:szCs w:val="28"/>
        </w:rPr>
        <w:t xml:space="preserve">программы в отчетном году с анализом финансирования </w:t>
      </w:r>
      <w:r w:rsidR="003A4641">
        <w:rPr>
          <w:rFonts w:ascii="Times New Roman" w:hAnsi="Times New Roman" w:cs="Times New Roman"/>
          <w:color w:val="0D0D0D" w:themeColor="text1" w:themeTint="F2"/>
          <w:sz w:val="28"/>
          <w:szCs w:val="28"/>
        </w:rPr>
        <w:t>Под</w:t>
      </w:r>
      <w:r w:rsidR="006E5542" w:rsidRPr="0099487A">
        <w:rPr>
          <w:rFonts w:ascii="Times New Roman" w:hAnsi="Times New Roman" w:cs="Times New Roman"/>
          <w:color w:val="0D0D0D" w:themeColor="text1" w:themeTint="F2"/>
          <w:sz w:val="28"/>
          <w:szCs w:val="28"/>
        </w:rPr>
        <w:t>программы и эффективности использования финансов</w:t>
      </w:r>
      <w:r w:rsidR="00EA2990">
        <w:rPr>
          <w:rFonts w:ascii="Times New Roman" w:hAnsi="Times New Roman" w:cs="Times New Roman"/>
          <w:color w:val="0D0D0D" w:themeColor="text1" w:themeTint="F2"/>
          <w:sz w:val="28"/>
          <w:szCs w:val="28"/>
        </w:rPr>
        <w:t>ых средств согласно приложению №</w:t>
      </w:r>
      <w:r w:rsidR="006E5542" w:rsidRPr="0099487A">
        <w:rPr>
          <w:rFonts w:ascii="Times New Roman" w:hAnsi="Times New Roman" w:cs="Times New Roman"/>
          <w:color w:val="0D0D0D" w:themeColor="text1" w:themeTint="F2"/>
          <w:sz w:val="28"/>
          <w:szCs w:val="28"/>
        </w:rPr>
        <w:t xml:space="preserve"> 11 к Порядку (уточненн</w:t>
      </w:r>
      <w:r w:rsidR="00730FCA">
        <w:rPr>
          <w:rFonts w:ascii="Times New Roman" w:hAnsi="Times New Roman" w:cs="Times New Roman"/>
          <w:color w:val="0D0D0D" w:themeColor="text1" w:themeTint="F2"/>
          <w:sz w:val="28"/>
          <w:szCs w:val="28"/>
        </w:rPr>
        <w:t>ой</w:t>
      </w:r>
      <w:r w:rsidR="006E5542" w:rsidRPr="0099487A">
        <w:rPr>
          <w:rFonts w:ascii="Times New Roman" w:hAnsi="Times New Roman" w:cs="Times New Roman"/>
          <w:color w:val="0D0D0D" w:themeColor="text1" w:themeTint="F2"/>
          <w:sz w:val="28"/>
          <w:szCs w:val="28"/>
        </w:rPr>
        <w:t xml:space="preserve"> информаци</w:t>
      </w:r>
      <w:r w:rsidR="00730FCA">
        <w:rPr>
          <w:rFonts w:ascii="Times New Roman" w:hAnsi="Times New Roman" w:cs="Times New Roman"/>
          <w:color w:val="0D0D0D" w:themeColor="text1" w:themeTint="F2"/>
          <w:sz w:val="28"/>
          <w:szCs w:val="28"/>
        </w:rPr>
        <w:t>и</w:t>
      </w:r>
      <w:r w:rsidR="006E5542" w:rsidRPr="0099487A">
        <w:rPr>
          <w:rFonts w:ascii="Times New Roman" w:hAnsi="Times New Roman" w:cs="Times New Roman"/>
          <w:color w:val="0D0D0D" w:themeColor="text1" w:themeTint="F2"/>
          <w:sz w:val="28"/>
          <w:szCs w:val="28"/>
        </w:rPr>
        <w:t xml:space="preserve"> о достижении целевых индикаторов</w:t>
      </w:r>
      <w:r w:rsidR="00EA2990">
        <w:rPr>
          <w:rFonts w:ascii="Times New Roman" w:hAnsi="Times New Roman" w:cs="Times New Roman"/>
          <w:color w:val="0D0D0D" w:themeColor="text1" w:themeTint="F2"/>
          <w:sz w:val="28"/>
          <w:szCs w:val="28"/>
        </w:rPr>
        <w:t xml:space="preserve"> –</w:t>
      </w:r>
      <w:r w:rsidR="006E5542" w:rsidRPr="0099487A">
        <w:rPr>
          <w:rFonts w:ascii="Times New Roman" w:hAnsi="Times New Roman" w:cs="Times New Roman"/>
          <w:color w:val="0D0D0D" w:themeColor="text1" w:themeTint="F2"/>
          <w:sz w:val="28"/>
          <w:szCs w:val="28"/>
        </w:rPr>
        <w:t xml:space="preserve"> до 3 апреля);</w:t>
      </w:r>
    </w:p>
    <w:p w14:paraId="67C8ACB1" w14:textId="00B6ABA4" w:rsidR="006E5542" w:rsidRPr="0099487A" w:rsidRDefault="006E5542" w:rsidP="00880A8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результат</w:t>
      </w:r>
      <w:r w:rsidR="00730FCA">
        <w:rPr>
          <w:rFonts w:ascii="Times New Roman" w:hAnsi="Times New Roman" w:cs="Times New Roman"/>
          <w:color w:val="0D0D0D" w:themeColor="text1" w:themeTint="F2"/>
          <w:sz w:val="28"/>
          <w:szCs w:val="28"/>
        </w:rPr>
        <w:t>ов</w:t>
      </w:r>
      <w:r w:rsidRPr="0099487A">
        <w:rPr>
          <w:rFonts w:ascii="Times New Roman" w:hAnsi="Times New Roman" w:cs="Times New Roman"/>
          <w:color w:val="0D0D0D" w:themeColor="text1" w:themeTint="F2"/>
          <w:sz w:val="28"/>
          <w:szCs w:val="28"/>
        </w:rPr>
        <w:t xml:space="preserve"> оценки эффективности реализации </w:t>
      </w:r>
      <w:r w:rsidR="00730FCA">
        <w:rPr>
          <w:rFonts w:ascii="Times New Roman" w:hAnsi="Times New Roman" w:cs="Times New Roman"/>
          <w:color w:val="0D0D0D" w:themeColor="text1" w:themeTint="F2"/>
          <w:sz w:val="28"/>
          <w:szCs w:val="28"/>
        </w:rPr>
        <w:t>Подп</w:t>
      </w:r>
      <w:r w:rsidRPr="0099487A">
        <w:rPr>
          <w:rFonts w:ascii="Times New Roman" w:hAnsi="Times New Roman" w:cs="Times New Roman"/>
          <w:color w:val="0D0D0D" w:themeColor="text1" w:themeTint="F2"/>
          <w:sz w:val="28"/>
          <w:szCs w:val="28"/>
        </w:rPr>
        <w:t xml:space="preserve">рограммы, проведенной в соответствии с методикой </w:t>
      </w:r>
    </w:p>
    <w:p w14:paraId="5B83269A" w14:textId="706CA7FB" w:rsidR="006E5542" w:rsidRPr="0099487A" w:rsidRDefault="006E5542" w:rsidP="00880A8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 xml:space="preserve">Ответственный исполнитель, соисполнители и участники </w:t>
      </w:r>
      <w:r w:rsidR="00730FCA">
        <w:rPr>
          <w:rFonts w:ascii="Times New Roman" w:hAnsi="Times New Roman" w:cs="Times New Roman"/>
          <w:color w:val="0D0D0D" w:themeColor="text1" w:themeTint="F2"/>
          <w:sz w:val="28"/>
          <w:szCs w:val="28"/>
        </w:rPr>
        <w:t>Под</w:t>
      </w:r>
      <w:r w:rsidRPr="0099487A">
        <w:rPr>
          <w:rFonts w:ascii="Times New Roman" w:hAnsi="Times New Roman" w:cs="Times New Roman"/>
          <w:color w:val="0D0D0D" w:themeColor="text1" w:themeTint="F2"/>
          <w:sz w:val="28"/>
          <w:szCs w:val="28"/>
        </w:rPr>
        <w:t>программы несут ответственность за реализацию соответствующих структурных элементов государственной программы, выполнение их мероприятий (результатов), достижение соответствующих показателей государственной программы и ее структурных элементов, а также полноту и достоверность сведений.</w:t>
      </w:r>
    </w:p>
    <w:p w14:paraId="524EF329" w14:textId="77777777" w:rsidR="00E33792" w:rsidRPr="00EA2990" w:rsidRDefault="00E33792" w:rsidP="00EA2990">
      <w:pPr>
        <w:pStyle w:val="ConsPlusTitle"/>
        <w:jc w:val="center"/>
        <w:outlineLvl w:val="2"/>
        <w:rPr>
          <w:rFonts w:ascii="Times New Roman" w:hAnsi="Times New Roman" w:cs="Times New Roman"/>
          <w:b w:val="0"/>
          <w:color w:val="0D0D0D" w:themeColor="text1" w:themeTint="F2"/>
          <w:sz w:val="28"/>
          <w:szCs w:val="28"/>
        </w:rPr>
      </w:pPr>
    </w:p>
    <w:p w14:paraId="6AC13BD3" w14:textId="22C3F306" w:rsidR="00326FED" w:rsidRPr="00EA2990" w:rsidRDefault="00326FED" w:rsidP="00EA2990">
      <w:pPr>
        <w:pStyle w:val="ConsPlusTitle"/>
        <w:spacing w:line="360" w:lineRule="atLeast"/>
        <w:jc w:val="center"/>
        <w:outlineLvl w:val="2"/>
        <w:rPr>
          <w:rFonts w:ascii="Times New Roman" w:hAnsi="Times New Roman" w:cs="Times New Roman"/>
          <w:b w:val="0"/>
          <w:color w:val="0D0D0D" w:themeColor="text1" w:themeTint="F2"/>
          <w:sz w:val="28"/>
          <w:szCs w:val="28"/>
        </w:rPr>
      </w:pPr>
      <w:r w:rsidRPr="00EA2990">
        <w:rPr>
          <w:rFonts w:ascii="Times New Roman" w:hAnsi="Times New Roman" w:cs="Times New Roman"/>
          <w:b w:val="0"/>
          <w:color w:val="0D0D0D" w:themeColor="text1" w:themeTint="F2"/>
          <w:sz w:val="28"/>
          <w:szCs w:val="28"/>
        </w:rPr>
        <w:t>VII. Оценка социально-экономической эффективности</w:t>
      </w:r>
    </w:p>
    <w:p w14:paraId="1220ED1D" w14:textId="77777777" w:rsidR="00326FED" w:rsidRPr="00EA2990" w:rsidRDefault="00326FED" w:rsidP="00EA2990">
      <w:pPr>
        <w:pStyle w:val="ConsPlusTitle"/>
        <w:spacing w:line="360" w:lineRule="atLeast"/>
        <w:jc w:val="center"/>
        <w:rPr>
          <w:rFonts w:ascii="Times New Roman" w:hAnsi="Times New Roman" w:cs="Times New Roman"/>
          <w:b w:val="0"/>
          <w:color w:val="0D0D0D" w:themeColor="text1" w:themeTint="F2"/>
          <w:sz w:val="28"/>
          <w:szCs w:val="28"/>
        </w:rPr>
      </w:pPr>
      <w:r w:rsidRPr="00EA2990">
        <w:rPr>
          <w:rFonts w:ascii="Times New Roman" w:hAnsi="Times New Roman" w:cs="Times New Roman"/>
          <w:b w:val="0"/>
          <w:color w:val="0D0D0D" w:themeColor="text1" w:themeTint="F2"/>
          <w:sz w:val="28"/>
          <w:szCs w:val="28"/>
        </w:rPr>
        <w:t>и экологических последствий Подпрограммы</w:t>
      </w:r>
    </w:p>
    <w:p w14:paraId="6BAA34A1" w14:textId="77777777" w:rsidR="00EA2990" w:rsidRPr="00EA2990" w:rsidRDefault="00EA2990" w:rsidP="00EA2990">
      <w:pPr>
        <w:pStyle w:val="ConsPlusTitle"/>
        <w:jc w:val="center"/>
        <w:rPr>
          <w:rFonts w:ascii="Times New Roman" w:hAnsi="Times New Roman" w:cs="Times New Roman"/>
          <w:b w:val="0"/>
          <w:color w:val="0D0D0D" w:themeColor="text1" w:themeTint="F2"/>
          <w:sz w:val="28"/>
          <w:szCs w:val="28"/>
        </w:rPr>
      </w:pPr>
    </w:p>
    <w:p w14:paraId="64B77214"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Эффективность реализации Подпрограммы и использования выделенных на нее средств бюджетов будет обеспечена за счет:</w:t>
      </w:r>
    </w:p>
    <w:p w14:paraId="6CA04F51"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исключения возможности нецелевого использования бюджетных средств;</w:t>
      </w:r>
    </w:p>
    <w:p w14:paraId="5D0FBF66"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прозрачности использования бюджетных средств;</w:t>
      </w:r>
    </w:p>
    <w:p w14:paraId="402E9854"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государственного регулирования порядка расчета размера и предоставления государственной поддержки;</w:t>
      </w:r>
    </w:p>
    <w:p w14:paraId="5696940C"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адресного предоставления государственной поддержки.</w:t>
      </w:r>
    </w:p>
    <w:p w14:paraId="69BA7FC7" w14:textId="4903A9AB"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Оценка эффективности реализации мер по предоставлению государственной поддержки граждан</w:t>
      </w:r>
      <w:r w:rsidR="005B32CB" w:rsidRPr="0099487A">
        <w:rPr>
          <w:rFonts w:ascii="Times New Roman" w:hAnsi="Times New Roman" w:cs="Times New Roman"/>
          <w:color w:val="0D0D0D" w:themeColor="text1" w:themeTint="F2"/>
          <w:sz w:val="28"/>
          <w:szCs w:val="28"/>
        </w:rPr>
        <w:t>ам</w:t>
      </w:r>
      <w:r w:rsidRPr="0099487A">
        <w:rPr>
          <w:rFonts w:ascii="Times New Roman" w:hAnsi="Times New Roman" w:cs="Times New Roman"/>
          <w:color w:val="0D0D0D" w:themeColor="text1" w:themeTint="F2"/>
          <w:sz w:val="28"/>
          <w:szCs w:val="28"/>
        </w:rPr>
        <w:t xml:space="preserve">, спортсменам, завоевавшим звания чемпионов или призеров Олимпийских игр, </w:t>
      </w:r>
      <w:proofErr w:type="spellStart"/>
      <w:r w:rsidRPr="0099487A">
        <w:rPr>
          <w:rFonts w:ascii="Times New Roman" w:hAnsi="Times New Roman" w:cs="Times New Roman"/>
          <w:color w:val="0D0D0D" w:themeColor="text1" w:themeTint="F2"/>
          <w:sz w:val="28"/>
          <w:szCs w:val="28"/>
        </w:rPr>
        <w:t>Паралимпийских</w:t>
      </w:r>
      <w:proofErr w:type="spellEnd"/>
      <w:r w:rsidRPr="0099487A">
        <w:rPr>
          <w:rFonts w:ascii="Times New Roman" w:hAnsi="Times New Roman" w:cs="Times New Roman"/>
          <w:color w:val="0D0D0D" w:themeColor="text1" w:themeTint="F2"/>
          <w:sz w:val="28"/>
          <w:szCs w:val="28"/>
        </w:rPr>
        <w:t xml:space="preserve"> игр, </w:t>
      </w:r>
      <w:proofErr w:type="spellStart"/>
      <w:r w:rsidRPr="0099487A">
        <w:rPr>
          <w:rFonts w:ascii="Times New Roman" w:hAnsi="Times New Roman" w:cs="Times New Roman"/>
          <w:color w:val="0D0D0D" w:themeColor="text1" w:themeTint="F2"/>
          <w:sz w:val="28"/>
          <w:szCs w:val="28"/>
        </w:rPr>
        <w:t>Сурдлимпийских</w:t>
      </w:r>
      <w:proofErr w:type="spellEnd"/>
      <w:r w:rsidRPr="0099487A">
        <w:rPr>
          <w:rFonts w:ascii="Times New Roman" w:hAnsi="Times New Roman" w:cs="Times New Roman"/>
          <w:color w:val="0D0D0D" w:themeColor="text1" w:themeTint="F2"/>
          <w:sz w:val="28"/>
          <w:szCs w:val="28"/>
        </w:rPr>
        <w:t xml:space="preserve"> игр, чемпионов и призеров чемпионатов и первенств России, Европы и мира по олимпийским видам спорта, чемпионов мира по неолимпийским видам спорта, победителям всемирных соревнований по национальным видам спорта, и их спортивным тренерам будет осуществляться на основе целевых индикаторов.</w:t>
      </w:r>
    </w:p>
    <w:p w14:paraId="32C4D2F4" w14:textId="0F5B614C"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Успешное выполнение мероприятий Подпрограммы позволит в 202</w:t>
      </w:r>
      <w:r w:rsidR="004B115D" w:rsidRPr="0099487A">
        <w:rPr>
          <w:rFonts w:ascii="Times New Roman" w:hAnsi="Times New Roman" w:cs="Times New Roman"/>
          <w:color w:val="0D0D0D" w:themeColor="text1" w:themeTint="F2"/>
          <w:sz w:val="28"/>
          <w:szCs w:val="28"/>
        </w:rPr>
        <w:t>4</w:t>
      </w:r>
      <w:r w:rsidRPr="0099487A">
        <w:rPr>
          <w:rFonts w:ascii="Times New Roman" w:hAnsi="Times New Roman" w:cs="Times New Roman"/>
          <w:color w:val="0D0D0D" w:themeColor="text1" w:themeTint="F2"/>
          <w:sz w:val="28"/>
          <w:szCs w:val="28"/>
        </w:rPr>
        <w:t>-20</w:t>
      </w:r>
      <w:r w:rsidR="004B115D" w:rsidRPr="0099487A">
        <w:rPr>
          <w:rFonts w:ascii="Times New Roman" w:hAnsi="Times New Roman" w:cs="Times New Roman"/>
          <w:color w:val="0D0D0D" w:themeColor="text1" w:themeTint="F2"/>
          <w:sz w:val="28"/>
          <w:szCs w:val="28"/>
        </w:rPr>
        <w:t>30</w:t>
      </w:r>
      <w:r w:rsidRPr="0099487A">
        <w:rPr>
          <w:rFonts w:ascii="Times New Roman" w:hAnsi="Times New Roman" w:cs="Times New Roman"/>
          <w:color w:val="0D0D0D" w:themeColor="text1" w:themeTint="F2"/>
          <w:sz w:val="28"/>
          <w:szCs w:val="28"/>
        </w:rPr>
        <w:t xml:space="preserve"> годах оказать государственную поддержку при ипотечном жилищном кредитовании </w:t>
      </w:r>
      <w:r w:rsidR="004B115D" w:rsidRPr="0099487A">
        <w:rPr>
          <w:rFonts w:ascii="Times New Roman" w:hAnsi="Times New Roman" w:cs="Times New Roman"/>
          <w:color w:val="0D0D0D" w:themeColor="text1" w:themeTint="F2"/>
          <w:sz w:val="28"/>
          <w:szCs w:val="28"/>
        </w:rPr>
        <w:t>1459</w:t>
      </w:r>
      <w:r w:rsidRPr="0099487A">
        <w:rPr>
          <w:rFonts w:ascii="Times New Roman" w:hAnsi="Times New Roman" w:cs="Times New Roman"/>
          <w:color w:val="0D0D0D" w:themeColor="text1" w:themeTint="F2"/>
          <w:sz w:val="28"/>
          <w:szCs w:val="28"/>
        </w:rPr>
        <w:t xml:space="preserve"> гражданам и членам их семей, нуждающимся в улучшении жилищных условий, в том числе:</w:t>
      </w:r>
    </w:p>
    <w:p w14:paraId="39A2FF46" w14:textId="7D599411"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 xml:space="preserve">в 2024 году </w:t>
      </w:r>
      <w:r w:rsidR="00EA2990">
        <w:rPr>
          <w:rFonts w:ascii="Times New Roman" w:hAnsi="Times New Roman" w:cs="Times New Roman"/>
          <w:color w:val="0D0D0D" w:themeColor="text1" w:themeTint="F2"/>
          <w:sz w:val="28"/>
          <w:szCs w:val="28"/>
        </w:rPr>
        <w:t>–</w:t>
      </w:r>
      <w:r w:rsidRPr="0099487A">
        <w:rPr>
          <w:rFonts w:ascii="Times New Roman" w:hAnsi="Times New Roman" w:cs="Times New Roman"/>
          <w:color w:val="0D0D0D" w:themeColor="text1" w:themeTint="F2"/>
          <w:sz w:val="28"/>
          <w:szCs w:val="28"/>
        </w:rPr>
        <w:t xml:space="preserve"> </w:t>
      </w:r>
      <w:r w:rsidR="004B115D" w:rsidRPr="0099487A">
        <w:rPr>
          <w:rFonts w:ascii="Times New Roman" w:hAnsi="Times New Roman" w:cs="Times New Roman"/>
          <w:color w:val="0D0D0D" w:themeColor="text1" w:themeTint="F2"/>
          <w:sz w:val="28"/>
          <w:szCs w:val="28"/>
        </w:rPr>
        <w:t>1414</w:t>
      </w:r>
      <w:r w:rsidRPr="0099487A">
        <w:rPr>
          <w:rFonts w:ascii="Times New Roman" w:hAnsi="Times New Roman" w:cs="Times New Roman"/>
          <w:color w:val="0D0D0D" w:themeColor="text1" w:themeTint="F2"/>
          <w:sz w:val="28"/>
          <w:szCs w:val="28"/>
        </w:rPr>
        <w:t xml:space="preserve"> гражданам;</w:t>
      </w:r>
    </w:p>
    <w:p w14:paraId="3D2803B6" w14:textId="6BF9EFB6" w:rsidR="00326FED" w:rsidRPr="0099487A" w:rsidRDefault="00EA2990" w:rsidP="00880A8D">
      <w:pPr>
        <w:pStyle w:val="ConsPlusNormal"/>
        <w:spacing w:line="360" w:lineRule="atLeast"/>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в 2025 году –</w:t>
      </w:r>
      <w:r w:rsidR="00326FED" w:rsidRPr="0099487A">
        <w:rPr>
          <w:rFonts w:ascii="Times New Roman" w:hAnsi="Times New Roman" w:cs="Times New Roman"/>
          <w:color w:val="0D0D0D" w:themeColor="text1" w:themeTint="F2"/>
          <w:sz w:val="28"/>
          <w:szCs w:val="28"/>
        </w:rPr>
        <w:t xml:space="preserve"> 45 гражданам.</w:t>
      </w:r>
    </w:p>
    <w:p w14:paraId="43232A71"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Кроме того, реализация данной Подпрограммы позволит:</w:t>
      </w:r>
    </w:p>
    <w:p w14:paraId="37201C46"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решить основной вопрос недостатка финансовых ресурсов в региональном жилищном строительстве, а именно позволит привлечь в сферу строительства средства всех категорий граждан;</w:t>
      </w:r>
    </w:p>
    <w:p w14:paraId="65E9807F"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lastRenderedPageBreak/>
        <w:t>обеспечить платежеспособный спрос на жилье.</w:t>
      </w:r>
    </w:p>
    <w:p w14:paraId="49F36486" w14:textId="6BCD13B2"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Успешное выполнение мероприятий по оказанию государственной поддержки гражданам при ипотечном жилищном кредитовании в 202</w:t>
      </w:r>
      <w:r w:rsidR="004B115D" w:rsidRPr="0099487A">
        <w:rPr>
          <w:rFonts w:ascii="Times New Roman" w:hAnsi="Times New Roman" w:cs="Times New Roman"/>
          <w:color w:val="0D0D0D" w:themeColor="text1" w:themeTint="F2"/>
          <w:sz w:val="28"/>
          <w:szCs w:val="28"/>
        </w:rPr>
        <w:t>4</w:t>
      </w:r>
      <w:r w:rsidRPr="0099487A">
        <w:rPr>
          <w:rFonts w:ascii="Times New Roman" w:hAnsi="Times New Roman" w:cs="Times New Roman"/>
          <w:color w:val="0D0D0D" w:themeColor="text1" w:themeTint="F2"/>
          <w:sz w:val="28"/>
          <w:szCs w:val="28"/>
        </w:rPr>
        <w:t>-20</w:t>
      </w:r>
      <w:r w:rsidR="004B115D" w:rsidRPr="0099487A">
        <w:rPr>
          <w:rFonts w:ascii="Times New Roman" w:hAnsi="Times New Roman" w:cs="Times New Roman"/>
          <w:color w:val="0D0D0D" w:themeColor="text1" w:themeTint="F2"/>
          <w:sz w:val="28"/>
          <w:szCs w:val="28"/>
        </w:rPr>
        <w:t>30</w:t>
      </w:r>
      <w:r w:rsidRPr="0099487A">
        <w:rPr>
          <w:rFonts w:ascii="Times New Roman" w:hAnsi="Times New Roman" w:cs="Times New Roman"/>
          <w:color w:val="0D0D0D" w:themeColor="text1" w:themeTint="F2"/>
          <w:sz w:val="28"/>
          <w:szCs w:val="28"/>
        </w:rPr>
        <w:t xml:space="preserve"> годах принесет ощутимый синергетический эффект, а именно:</w:t>
      </w:r>
    </w:p>
    <w:p w14:paraId="19644119"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решение жилищной проблемы граждан;</w:t>
      </w:r>
    </w:p>
    <w:p w14:paraId="36221C72"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улучшение демографической ситуации в республике;</w:t>
      </w:r>
    </w:p>
    <w:p w14:paraId="55AA1C60"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привлечение в экономику региона собственных средств граждан, а также финансовых средств банков и других организаций, предоставляющих ипотечные жилищные кредиты и займы;</w:t>
      </w:r>
    </w:p>
    <w:p w14:paraId="7A0F7C58"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развитие стройиндустрии за счет увеличения спроса застройщиков и граждан на строительные и отделочные материалы;</w:t>
      </w:r>
    </w:p>
    <w:p w14:paraId="3F222445"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развитие системы ипотечного жилищного кредитования в регионе;</w:t>
      </w:r>
    </w:p>
    <w:p w14:paraId="3D4C9785" w14:textId="3B966BD0" w:rsidR="006E47E4"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увеличение к 20</w:t>
      </w:r>
      <w:r w:rsidR="004B115D" w:rsidRPr="0099487A">
        <w:rPr>
          <w:rFonts w:ascii="Times New Roman" w:hAnsi="Times New Roman" w:cs="Times New Roman"/>
          <w:color w:val="0D0D0D" w:themeColor="text1" w:themeTint="F2"/>
          <w:sz w:val="28"/>
          <w:szCs w:val="28"/>
        </w:rPr>
        <w:t>30</w:t>
      </w:r>
      <w:r w:rsidRPr="0099487A">
        <w:rPr>
          <w:rFonts w:ascii="Times New Roman" w:hAnsi="Times New Roman" w:cs="Times New Roman"/>
          <w:color w:val="0D0D0D" w:themeColor="text1" w:themeTint="F2"/>
          <w:sz w:val="28"/>
          <w:szCs w:val="28"/>
        </w:rPr>
        <w:t xml:space="preserve"> году до </w:t>
      </w:r>
      <w:r w:rsidR="004B115D" w:rsidRPr="0099487A">
        <w:rPr>
          <w:rFonts w:ascii="Times New Roman" w:hAnsi="Times New Roman" w:cs="Times New Roman"/>
          <w:color w:val="0D0D0D" w:themeColor="text1" w:themeTint="F2"/>
          <w:sz w:val="28"/>
          <w:szCs w:val="28"/>
        </w:rPr>
        <w:t>10</w:t>
      </w:r>
      <w:r w:rsidRPr="0099487A">
        <w:rPr>
          <w:rFonts w:ascii="Times New Roman" w:hAnsi="Times New Roman" w:cs="Times New Roman"/>
          <w:color w:val="0D0D0D" w:themeColor="text1" w:themeTint="F2"/>
          <w:sz w:val="28"/>
          <w:szCs w:val="28"/>
        </w:rPr>
        <w:t xml:space="preserve"> человек числа спортсменов Республики Тыва, которым предоставлены</w:t>
      </w:r>
    </w:p>
    <w:p w14:paraId="4EB89A95" w14:textId="77777777" w:rsidR="00326FED" w:rsidRPr="0099487A"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субсидии на строительство (приобретение) жилья.</w:t>
      </w:r>
    </w:p>
    <w:p w14:paraId="1B0F3746" w14:textId="77777777" w:rsidR="00326FED" w:rsidRDefault="00326FED" w:rsidP="00880A8D">
      <w:pPr>
        <w:pStyle w:val="ConsPlusNormal"/>
        <w:spacing w:line="360" w:lineRule="atLeast"/>
        <w:ind w:firstLine="709"/>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Таким образом, Подпрограмма ориентирована как на продолжение реализации, так и на совершенствование существующих мер и механизмов государственной поддержки граждан при ипотечном жилищном кредитовании в республике.</w:t>
      </w:r>
    </w:p>
    <w:p w14:paraId="35797C57" w14:textId="77777777" w:rsidR="00EA2990" w:rsidRPr="0099487A" w:rsidRDefault="00EA2990" w:rsidP="00880A8D">
      <w:pPr>
        <w:pStyle w:val="ConsPlusNormal"/>
        <w:spacing w:line="360" w:lineRule="atLeast"/>
        <w:ind w:firstLine="709"/>
        <w:jc w:val="both"/>
        <w:rPr>
          <w:rFonts w:ascii="Times New Roman" w:hAnsi="Times New Roman" w:cs="Times New Roman"/>
          <w:color w:val="0D0D0D" w:themeColor="text1" w:themeTint="F2"/>
          <w:sz w:val="28"/>
          <w:szCs w:val="28"/>
        </w:rPr>
      </w:pPr>
    </w:p>
    <w:p w14:paraId="21DF63BE" w14:textId="1908BE8C" w:rsidR="004B115D" w:rsidRPr="008A1913" w:rsidRDefault="00E33792" w:rsidP="008A1913">
      <w:pPr>
        <w:pStyle w:val="ConsPlusNormal"/>
        <w:tabs>
          <w:tab w:val="left" w:pos="7860"/>
          <w:tab w:val="right" w:pos="10204"/>
        </w:tabs>
        <w:spacing w:line="360" w:lineRule="atLeast"/>
        <w:ind w:left="4536"/>
        <w:jc w:val="center"/>
        <w:outlineLvl w:val="2"/>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Приложение № 1</w:t>
      </w:r>
    </w:p>
    <w:p w14:paraId="12023975" w14:textId="3A25D378" w:rsidR="004B115D" w:rsidRPr="008A1913" w:rsidRDefault="004B115D" w:rsidP="008A1913">
      <w:pPr>
        <w:pStyle w:val="ConsPlusNormal"/>
        <w:spacing w:line="360" w:lineRule="atLeast"/>
        <w:ind w:left="4536"/>
        <w:jc w:val="center"/>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к подпрограмме </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Развитие ипотечного</w:t>
      </w:r>
    </w:p>
    <w:p w14:paraId="32D893CF" w14:textId="77777777" w:rsidR="008A1913" w:rsidRDefault="004B115D" w:rsidP="008A1913">
      <w:pPr>
        <w:pStyle w:val="ConsPlusNormal"/>
        <w:spacing w:line="360" w:lineRule="atLeast"/>
        <w:ind w:left="4536"/>
        <w:jc w:val="center"/>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жилищного кредитования в Республике Тыва</w:t>
      </w:r>
      <w:r w:rsidR="00094F71" w:rsidRPr="008A1913">
        <w:rPr>
          <w:rFonts w:ascii="Times New Roman" w:hAnsi="Times New Roman" w:cs="Times New Roman"/>
          <w:color w:val="0D0D0D" w:themeColor="text1" w:themeTint="F2"/>
          <w:sz w:val="28"/>
          <w:szCs w:val="28"/>
        </w:rPr>
        <w:t>»</w:t>
      </w:r>
      <w:r w:rsidR="008A1913">
        <w:rPr>
          <w:rFonts w:ascii="Times New Roman" w:hAnsi="Times New Roman" w:cs="Times New Roman"/>
          <w:color w:val="0D0D0D" w:themeColor="text1" w:themeTint="F2"/>
          <w:sz w:val="28"/>
          <w:szCs w:val="28"/>
        </w:rPr>
        <w:t xml:space="preserve"> </w:t>
      </w:r>
      <w:r w:rsidRPr="008A1913">
        <w:rPr>
          <w:rFonts w:ascii="Times New Roman" w:hAnsi="Times New Roman" w:cs="Times New Roman"/>
          <w:color w:val="0D0D0D" w:themeColor="text1" w:themeTint="F2"/>
          <w:sz w:val="28"/>
          <w:szCs w:val="28"/>
        </w:rPr>
        <w:t>государственной программы Республики Тыва</w:t>
      </w:r>
      <w:r w:rsidR="008A1913">
        <w:rPr>
          <w:rFonts w:ascii="Times New Roman" w:hAnsi="Times New Roman" w:cs="Times New Roman"/>
          <w:color w:val="0D0D0D" w:themeColor="text1" w:themeTint="F2"/>
          <w:sz w:val="28"/>
          <w:szCs w:val="28"/>
        </w:rPr>
        <w:t xml:space="preserve"> </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Обеспечение жителей Республики Тыва</w:t>
      </w:r>
    </w:p>
    <w:p w14:paraId="7678090D" w14:textId="7BDE5C77" w:rsidR="004B115D" w:rsidRPr="008A1913" w:rsidRDefault="004B115D" w:rsidP="008A1913">
      <w:pPr>
        <w:pStyle w:val="ConsPlusNormal"/>
        <w:spacing w:line="360" w:lineRule="atLeast"/>
        <w:ind w:left="4536"/>
        <w:jc w:val="center"/>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 доступным</w:t>
      </w:r>
      <w:r w:rsidR="001C73B2" w:rsidRPr="008A1913">
        <w:rPr>
          <w:rFonts w:ascii="Times New Roman" w:hAnsi="Times New Roman" w:cs="Times New Roman"/>
          <w:color w:val="0D0D0D" w:themeColor="text1" w:themeTint="F2"/>
          <w:sz w:val="28"/>
          <w:szCs w:val="28"/>
        </w:rPr>
        <w:t xml:space="preserve"> комфортным жильем</w:t>
      </w:r>
      <w:r w:rsidR="00094F71" w:rsidRPr="008A1913">
        <w:rPr>
          <w:rFonts w:ascii="Times New Roman" w:hAnsi="Times New Roman" w:cs="Times New Roman"/>
          <w:color w:val="0D0D0D" w:themeColor="text1" w:themeTint="F2"/>
          <w:sz w:val="28"/>
          <w:szCs w:val="28"/>
        </w:rPr>
        <w:t>»</w:t>
      </w:r>
    </w:p>
    <w:p w14:paraId="760039DF" w14:textId="77777777" w:rsidR="004B115D" w:rsidRDefault="004B115D" w:rsidP="00730FCA">
      <w:pPr>
        <w:pStyle w:val="ConsPlusNormal"/>
        <w:ind w:left="4536" w:firstLine="709"/>
        <w:jc w:val="center"/>
        <w:rPr>
          <w:rFonts w:ascii="Times New Roman" w:hAnsi="Times New Roman" w:cs="Times New Roman"/>
          <w:color w:val="0D0D0D" w:themeColor="text1" w:themeTint="F2"/>
          <w:sz w:val="28"/>
          <w:szCs w:val="28"/>
        </w:rPr>
      </w:pPr>
    </w:p>
    <w:p w14:paraId="61EACB7F" w14:textId="77777777" w:rsidR="008E1A20" w:rsidRPr="008A1913" w:rsidRDefault="008E1A20" w:rsidP="00730FCA">
      <w:pPr>
        <w:pStyle w:val="ConsPlusNormal"/>
        <w:ind w:left="4536" w:firstLine="709"/>
        <w:jc w:val="center"/>
        <w:rPr>
          <w:rFonts w:ascii="Times New Roman" w:hAnsi="Times New Roman" w:cs="Times New Roman"/>
          <w:color w:val="0D0D0D" w:themeColor="text1" w:themeTint="F2"/>
          <w:sz w:val="28"/>
          <w:szCs w:val="28"/>
        </w:rPr>
      </w:pPr>
    </w:p>
    <w:p w14:paraId="01B90D7C" w14:textId="76FB8E4F" w:rsidR="004B115D" w:rsidRPr="008A1913" w:rsidRDefault="004B115D" w:rsidP="00730FCA">
      <w:pPr>
        <w:pStyle w:val="ConsPlusTitle"/>
        <w:spacing w:line="360" w:lineRule="atLeast"/>
        <w:jc w:val="center"/>
        <w:rPr>
          <w:rFonts w:ascii="Times New Roman" w:hAnsi="Times New Roman" w:cs="Times New Roman"/>
          <w:b w:val="0"/>
          <w:color w:val="0D0D0D" w:themeColor="text1" w:themeTint="F2"/>
          <w:sz w:val="28"/>
          <w:szCs w:val="28"/>
        </w:rPr>
      </w:pPr>
      <w:bookmarkStart w:id="6" w:name="P1814"/>
      <w:bookmarkEnd w:id="6"/>
      <w:r w:rsidRPr="008A1913">
        <w:rPr>
          <w:rFonts w:ascii="Times New Roman" w:hAnsi="Times New Roman" w:cs="Times New Roman"/>
          <w:b w:val="0"/>
          <w:color w:val="0D0D0D" w:themeColor="text1" w:themeTint="F2"/>
          <w:sz w:val="28"/>
          <w:szCs w:val="28"/>
        </w:rPr>
        <w:t>У</w:t>
      </w:r>
      <w:r w:rsidR="008E1A20">
        <w:rPr>
          <w:rFonts w:ascii="Times New Roman" w:hAnsi="Times New Roman" w:cs="Times New Roman"/>
          <w:b w:val="0"/>
          <w:color w:val="0D0D0D" w:themeColor="text1" w:themeTint="F2"/>
          <w:sz w:val="28"/>
          <w:szCs w:val="28"/>
        </w:rPr>
        <w:t xml:space="preserve"> </w:t>
      </w:r>
      <w:r w:rsidRPr="008A1913">
        <w:rPr>
          <w:rFonts w:ascii="Times New Roman" w:hAnsi="Times New Roman" w:cs="Times New Roman"/>
          <w:b w:val="0"/>
          <w:color w:val="0D0D0D" w:themeColor="text1" w:themeTint="F2"/>
          <w:sz w:val="28"/>
          <w:szCs w:val="28"/>
        </w:rPr>
        <w:t>С</w:t>
      </w:r>
      <w:r w:rsidR="008E1A20">
        <w:rPr>
          <w:rFonts w:ascii="Times New Roman" w:hAnsi="Times New Roman" w:cs="Times New Roman"/>
          <w:b w:val="0"/>
          <w:color w:val="0D0D0D" w:themeColor="text1" w:themeTint="F2"/>
          <w:sz w:val="28"/>
          <w:szCs w:val="28"/>
        </w:rPr>
        <w:t xml:space="preserve"> </w:t>
      </w:r>
      <w:r w:rsidRPr="008A1913">
        <w:rPr>
          <w:rFonts w:ascii="Times New Roman" w:hAnsi="Times New Roman" w:cs="Times New Roman"/>
          <w:b w:val="0"/>
          <w:color w:val="0D0D0D" w:themeColor="text1" w:themeTint="F2"/>
          <w:sz w:val="28"/>
          <w:szCs w:val="28"/>
        </w:rPr>
        <w:t>Л</w:t>
      </w:r>
      <w:r w:rsidR="008E1A20">
        <w:rPr>
          <w:rFonts w:ascii="Times New Roman" w:hAnsi="Times New Roman" w:cs="Times New Roman"/>
          <w:b w:val="0"/>
          <w:color w:val="0D0D0D" w:themeColor="text1" w:themeTint="F2"/>
          <w:sz w:val="28"/>
          <w:szCs w:val="28"/>
        </w:rPr>
        <w:t xml:space="preserve"> </w:t>
      </w:r>
      <w:r w:rsidRPr="008A1913">
        <w:rPr>
          <w:rFonts w:ascii="Times New Roman" w:hAnsi="Times New Roman" w:cs="Times New Roman"/>
          <w:b w:val="0"/>
          <w:color w:val="0D0D0D" w:themeColor="text1" w:themeTint="F2"/>
          <w:sz w:val="28"/>
          <w:szCs w:val="28"/>
        </w:rPr>
        <w:t>О</w:t>
      </w:r>
      <w:r w:rsidR="008E1A20">
        <w:rPr>
          <w:rFonts w:ascii="Times New Roman" w:hAnsi="Times New Roman" w:cs="Times New Roman"/>
          <w:b w:val="0"/>
          <w:color w:val="0D0D0D" w:themeColor="text1" w:themeTint="F2"/>
          <w:sz w:val="28"/>
          <w:szCs w:val="28"/>
        </w:rPr>
        <w:t xml:space="preserve"> </w:t>
      </w:r>
      <w:r w:rsidRPr="008A1913">
        <w:rPr>
          <w:rFonts w:ascii="Times New Roman" w:hAnsi="Times New Roman" w:cs="Times New Roman"/>
          <w:b w:val="0"/>
          <w:color w:val="0D0D0D" w:themeColor="text1" w:themeTint="F2"/>
          <w:sz w:val="28"/>
          <w:szCs w:val="28"/>
        </w:rPr>
        <w:t>В</w:t>
      </w:r>
      <w:r w:rsidR="008E1A20">
        <w:rPr>
          <w:rFonts w:ascii="Times New Roman" w:hAnsi="Times New Roman" w:cs="Times New Roman"/>
          <w:b w:val="0"/>
          <w:color w:val="0D0D0D" w:themeColor="text1" w:themeTint="F2"/>
          <w:sz w:val="28"/>
          <w:szCs w:val="28"/>
        </w:rPr>
        <w:t xml:space="preserve"> </w:t>
      </w:r>
      <w:r w:rsidRPr="008A1913">
        <w:rPr>
          <w:rFonts w:ascii="Times New Roman" w:hAnsi="Times New Roman" w:cs="Times New Roman"/>
          <w:b w:val="0"/>
          <w:color w:val="0D0D0D" w:themeColor="text1" w:themeTint="F2"/>
          <w:sz w:val="28"/>
          <w:szCs w:val="28"/>
        </w:rPr>
        <w:t>И</w:t>
      </w:r>
      <w:r w:rsidR="008E1A20">
        <w:rPr>
          <w:rFonts w:ascii="Times New Roman" w:hAnsi="Times New Roman" w:cs="Times New Roman"/>
          <w:b w:val="0"/>
          <w:color w:val="0D0D0D" w:themeColor="text1" w:themeTint="F2"/>
          <w:sz w:val="28"/>
          <w:szCs w:val="28"/>
        </w:rPr>
        <w:t xml:space="preserve"> </w:t>
      </w:r>
      <w:r w:rsidRPr="008A1913">
        <w:rPr>
          <w:rFonts w:ascii="Times New Roman" w:hAnsi="Times New Roman" w:cs="Times New Roman"/>
          <w:b w:val="0"/>
          <w:color w:val="0D0D0D" w:themeColor="text1" w:themeTint="F2"/>
          <w:sz w:val="28"/>
          <w:szCs w:val="28"/>
        </w:rPr>
        <w:t>Я</w:t>
      </w:r>
    </w:p>
    <w:p w14:paraId="34A4A346" w14:textId="77777777" w:rsidR="008E1A20" w:rsidRDefault="008E1A20" w:rsidP="00730FCA">
      <w:pPr>
        <w:pStyle w:val="ConsPlusTitle"/>
        <w:spacing w:line="360" w:lineRule="atLeast"/>
        <w:jc w:val="center"/>
        <w:rPr>
          <w:rFonts w:ascii="Times New Roman" w:hAnsi="Times New Roman" w:cs="Times New Roman"/>
          <w:b w:val="0"/>
          <w:color w:val="0D0D0D" w:themeColor="text1" w:themeTint="F2"/>
          <w:sz w:val="28"/>
          <w:szCs w:val="28"/>
        </w:rPr>
      </w:pPr>
      <w:r>
        <w:rPr>
          <w:rFonts w:ascii="Times New Roman" w:hAnsi="Times New Roman" w:cs="Times New Roman"/>
          <w:b w:val="0"/>
          <w:color w:val="0D0D0D" w:themeColor="text1" w:themeTint="F2"/>
          <w:sz w:val="28"/>
          <w:szCs w:val="28"/>
        </w:rPr>
        <w:t>программы «Л</w:t>
      </w:r>
      <w:r w:rsidRPr="008A1913">
        <w:rPr>
          <w:rFonts w:ascii="Times New Roman" w:hAnsi="Times New Roman" w:cs="Times New Roman"/>
          <w:b w:val="0"/>
          <w:color w:val="0D0D0D" w:themeColor="text1" w:themeTint="F2"/>
          <w:sz w:val="28"/>
          <w:szCs w:val="28"/>
        </w:rPr>
        <w:t>ьготная ипотека на территории</w:t>
      </w:r>
      <w:r>
        <w:rPr>
          <w:rFonts w:ascii="Times New Roman" w:hAnsi="Times New Roman" w:cs="Times New Roman"/>
          <w:b w:val="0"/>
          <w:color w:val="0D0D0D" w:themeColor="text1" w:themeTint="F2"/>
          <w:sz w:val="28"/>
          <w:szCs w:val="28"/>
        </w:rPr>
        <w:t xml:space="preserve"> </w:t>
      </w:r>
    </w:p>
    <w:p w14:paraId="483FEA44" w14:textId="2B1876BE" w:rsidR="004B115D" w:rsidRPr="008A1913" w:rsidRDefault="008E1A20" w:rsidP="00730FCA">
      <w:pPr>
        <w:pStyle w:val="ConsPlusTitle"/>
        <w:spacing w:line="360" w:lineRule="atLeast"/>
        <w:jc w:val="center"/>
        <w:rPr>
          <w:rFonts w:ascii="Times New Roman" w:hAnsi="Times New Roman" w:cs="Times New Roman"/>
          <w:b w:val="0"/>
          <w:color w:val="0D0D0D" w:themeColor="text1" w:themeTint="F2"/>
          <w:sz w:val="28"/>
          <w:szCs w:val="28"/>
        </w:rPr>
      </w:pPr>
      <w:r>
        <w:rPr>
          <w:rFonts w:ascii="Times New Roman" w:hAnsi="Times New Roman" w:cs="Times New Roman"/>
          <w:b w:val="0"/>
          <w:color w:val="0D0D0D" w:themeColor="text1" w:themeTint="F2"/>
          <w:sz w:val="28"/>
          <w:szCs w:val="28"/>
        </w:rPr>
        <w:t>Р</w:t>
      </w:r>
      <w:r w:rsidRPr="008A1913">
        <w:rPr>
          <w:rFonts w:ascii="Times New Roman" w:hAnsi="Times New Roman" w:cs="Times New Roman"/>
          <w:b w:val="0"/>
          <w:color w:val="0D0D0D" w:themeColor="text1" w:themeTint="F2"/>
          <w:sz w:val="28"/>
          <w:szCs w:val="28"/>
        </w:rPr>
        <w:t xml:space="preserve">еспублики </w:t>
      </w:r>
      <w:r>
        <w:rPr>
          <w:rFonts w:ascii="Times New Roman" w:hAnsi="Times New Roman" w:cs="Times New Roman"/>
          <w:b w:val="0"/>
          <w:color w:val="0D0D0D" w:themeColor="text1" w:themeTint="F2"/>
          <w:sz w:val="28"/>
          <w:szCs w:val="28"/>
        </w:rPr>
        <w:t>Т</w:t>
      </w:r>
      <w:r w:rsidRPr="008A1913">
        <w:rPr>
          <w:rFonts w:ascii="Times New Roman" w:hAnsi="Times New Roman" w:cs="Times New Roman"/>
          <w:b w:val="0"/>
          <w:color w:val="0D0D0D" w:themeColor="text1" w:themeTint="F2"/>
          <w:sz w:val="28"/>
          <w:szCs w:val="28"/>
        </w:rPr>
        <w:t>ыва»</w:t>
      </w:r>
    </w:p>
    <w:p w14:paraId="5ED44352" w14:textId="77777777" w:rsidR="00E33792" w:rsidRPr="008A1913" w:rsidRDefault="00E33792" w:rsidP="00730FCA">
      <w:pPr>
        <w:pStyle w:val="ConsPlusTitle"/>
        <w:jc w:val="center"/>
        <w:rPr>
          <w:rFonts w:ascii="Times New Roman" w:hAnsi="Times New Roman" w:cs="Times New Roman"/>
          <w:b w:val="0"/>
          <w:color w:val="0D0D0D" w:themeColor="text1" w:themeTint="F2"/>
          <w:sz w:val="28"/>
          <w:szCs w:val="28"/>
        </w:rPr>
      </w:pPr>
    </w:p>
    <w:p w14:paraId="07B71177" w14:textId="3A97B9EA" w:rsidR="004B115D"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1. Настоящий документ устанавливает порядок и условия выплат акционерным обществом </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ДОМ.РФ</w:t>
      </w:r>
      <w:r w:rsidR="00094F71" w:rsidRPr="008A1913">
        <w:rPr>
          <w:rFonts w:ascii="Times New Roman" w:hAnsi="Times New Roman" w:cs="Times New Roman"/>
          <w:color w:val="0D0D0D" w:themeColor="text1" w:themeTint="F2"/>
          <w:sz w:val="28"/>
          <w:szCs w:val="28"/>
        </w:rPr>
        <w:t>»</w:t>
      </w:r>
      <w:r w:rsidR="008E1A20">
        <w:rPr>
          <w:rFonts w:ascii="Times New Roman" w:hAnsi="Times New Roman" w:cs="Times New Roman"/>
          <w:color w:val="0D0D0D" w:themeColor="text1" w:themeTint="F2"/>
          <w:sz w:val="28"/>
          <w:szCs w:val="28"/>
        </w:rPr>
        <w:t xml:space="preserve"> (далее –</w:t>
      </w:r>
      <w:r w:rsidRPr="008A1913">
        <w:rPr>
          <w:rFonts w:ascii="Times New Roman" w:hAnsi="Times New Roman" w:cs="Times New Roman"/>
          <w:color w:val="0D0D0D" w:themeColor="text1" w:themeTint="F2"/>
          <w:sz w:val="28"/>
          <w:szCs w:val="28"/>
        </w:rPr>
        <w:t xml:space="preserve"> Общество) возмещений российским кредитным организациям, организациям, являющимся в соответствии с Федеральным </w:t>
      </w:r>
      <w:hyperlink r:id="rId26" w:tooltip="Федеральный закон от 21.12.2013 N 353-ФЗ (ред. от 24.07.2023) &quot;О потребительском кредите (займе)&quot; {КонсультантПлюс}">
        <w:r w:rsidRPr="008A1913">
          <w:rPr>
            <w:rFonts w:ascii="Times New Roman" w:hAnsi="Times New Roman" w:cs="Times New Roman"/>
            <w:color w:val="0D0D0D" w:themeColor="text1" w:themeTint="F2"/>
            <w:sz w:val="28"/>
            <w:szCs w:val="28"/>
          </w:rPr>
          <w:t>законом</w:t>
        </w:r>
      </w:hyperlink>
      <w:r w:rsidRPr="008A1913">
        <w:rPr>
          <w:rFonts w:ascii="Times New Roman" w:hAnsi="Times New Roman" w:cs="Times New Roman"/>
          <w:color w:val="0D0D0D" w:themeColor="text1" w:themeTint="F2"/>
          <w:sz w:val="28"/>
          <w:szCs w:val="28"/>
        </w:rPr>
        <w:t xml:space="preserve"> </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О потребительском кредите (займе)</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уполномоченными Обществом организациями, осуществляющими деятельность по предоставлению жилищных (ипотечных) займов и включенными в опубликованный на официальном сайте единого института развития в жилищной сфере в информационно-телекоммуникационной сети </w:t>
      </w:r>
      <w:r w:rsidR="008E1A20">
        <w:rPr>
          <w:rFonts w:ascii="Times New Roman" w:hAnsi="Times New Roman" w:cs="Times New Roman"/>
          <w:color w:val="0D0D0D" w:themeColor="text1" w:themeTint="F2"/>
          <w:sz w:val="28"/>
          <w:szCs w:val="28"/>
        </w:rPr>
        <w:br/>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Интернет</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пер</w:t>
      </w:r>
      <w:r w:rsidR="008E1A20">
        <w:rPr>
          <w:rFonts w:ascii="Times New Roman" w:hAnsi="Times New Roman" w:cs="Times New Roman"/>
          <w:color w:val="0D0D0D" w:themeColor="text1" w:themeTint="F2"/>
          <w:sz w:val="28"/>
          <w:szCs w:val="28"/>
        </w:rPr>
        <w:t>ечень таких организаций (далее –</w:t>
      </w:r>
      <w:r w:rsidRPr="008A1913">
        <w:rPr>
          <w:rFonts w:ascii="Times New Roman" w:hAnsi="Times New Roman" w:cs="Times New Roman"/>
          <w:color w:val="0D0D0D" w:themeColor="text1" w:themeTint="F2"/>
          <w:sz w:val="28"/>
          <w:szCs w:val="28"/>
        </w:rPr>
        <w:t xml:space="preserve"> уполномоченные организации), ипотечным агентам и Обществу (далее</w:t>
      </w:r>
      <w:r w:rsidR="008E1A20">
        <w:rPr>
          <w:rFonts w:ascii="Times New Roman" w:hAnsi="Times New Roman" w:cs="Times New Roman"/>
          <w:color w:val="0D0D0D" w:themeColor="text1" w:themeTint="F2"/>
          <w:sz w:val="28"/>
          <w:szCs w:val="28"/>
        </w:rPr>
        <w:t xml:space="preserve"> –</w:t>
      </w:r>
      <w:r w:rsidRPr="008A1913">
        <w:rPr>
          <w:rFonts w:ascii="Times New Roman" w:hAnsi="Times New Roman" w:cs="Times New Roman"/>
          <w:color w:val="0D0D0D" w:themeColor="text1" w:themeTint="F2"/>
          <w:sz w:val="28"/>
          <w:szCs w:val="28"/>
        </w:rPr>
        <w:t xml:space="preserve"> Кредиторы) недополученных ими доходов </w:t>
      </w:r>
      <w:r w:rsidRPr="008A1913">
        <w:rPr>
          <w:rFonts w:ascii="Times New Roman" w:hAnsi="Times New Roman" w:cs="Times New Roman"/>
          <w:color w:val="0D0D0D" w:themeColor="text1" w:themeTint="F2"/>
          <w:sz w:val="28"/>
          <w:szCs w:val="28"/>
        </w:rPr>
        <w:lastRenderedPageBreak/>
        <w:t xml:space="preserve">по жилищным (ипотечным) кредитам, предоставленным гражданам Российской Федерации, указанным в настоящем документе, на приобретение жилых помещений на территории Республики Тыва (далее </w:t>
      </w:r>
      <w:r w:rsidR="008E1A20">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льготное ипотечное кредитование).</w:t>
      </w:r>
    </w:p>
    <w:p w14:paraId="3D098E7E" w14:textId="50648038" w:rsidR="004B115D"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2. Условия и порядок взаимодействия Общества и Кредиторов в рамках реализации программы </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Льготная ипотека на территории Республики Тыва</w:t>
      </w:r>
      <w:r w:rsidR="00094F71" w:rsidRPr="008A1913">
        <w:rPr>
          <w:rFonts w:ascii="Times New Roman" w:hAnsi="Times New Roman" w:cs="Times New Roman"/>
          <w:color w:val="0D0D0D" w:themeColor="text1" w:themeTint="F2"/>
          <w:sz w:val="28"/>
          <w:szCs w:val="28"/>
        </w:rPr>
        <w:t>»</w:t>
      </w:r>
      <w:r w:rsidR="008E1A20">
        <w:rPr>
          <w:rFonts w:ascii="Times New Roman" w:hAnsi="Times New Roman" w:cs="Times New Roman"/>
          <w:color w:val="0D0D0D" w:themeColor="text1" w:themeTint="F2"/>
          <w:sz w:val="28"/>
          <w:szCs w:val="28"/>
        </w:rPr>
        <w:t xml:space="preserve"> (далее –</w:t>
      </w:r>
      <w:r w:rsidRPr="008A1913">
        <w:rPr>
          <w:rFonts w:ascii="Times New Roman" w:hAnsi="Times New Roman" w:cs="Times New Roman"/>
          <w:color w:val="0D0D0D" w:themeColor="text1" w:themeTint="F2"/>
          <w:sz w:val="28"/>
          <w:szCs w:val="28"/>
        </w:rPr>
        <w:t xml:space="preserve"> Программа льготной ипотеки), в том числе в части определения содержания и форм документов, используемых при таком взаимодействии, определяется Обществом и размещается на официальном сайте Общества в информационно-телекоммуникационной сети </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Интернет</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Направляя Обществу документы, указанные в </w:t>
      </w:r>
      <w:hyperlink w:anchor="P1853" w:tooltip="7. В целях определения Обществом лимитов средств кредитные организации в течение 15 календарных дней со дня вступления в силу настоящих Условий представляют в Общество заявку на установление (увеличение) лимита средств на предоставление жилищных (ипотечных) кр">
        <w:r w:rsidRPr="008A1913">
          <w:rPr>
            <w:rFonts w:ascii="Times New Roman" w:hAnsi="Times New Roman" w:cs="Times New Roman"/>
            <w:color w:val="0D0D0D" w:themeColor="text1" w:themeTint="F2"/>
            <w:sz w:val="28"/>
            <w:szCs w:val="28"/>
          </w:rPr>
          <w:t>пунктах 7</w:t>
        </w:r>
      </w:hyperlink>
      <w:r w:rsidRPr="008A1913">
        <w:rPr>
          <w:rFonts w:ascii="Times New Roman" w:hAnsi="Times New Roman" w:cs="Times New Roman"/>
          <w:color w:val="0D0D0D" w:themeColor="text1" w:themeTint="F2"/>
          <w:sz w:val="28"/>
          <w:szCs w:val="28"/>
        </w:rPr>
        <w:t xml:space="preserve"> и </w:t>
      </w:r>
      <w:hyperlink w:anchor="P1859" w:tooltip="8. При уступке права требования по кредитному договору кредит, по которому был выдан в пределах установленного для первоначальной кредитной организации лимит средств, в том числе в результате реорганизации кредитной организации, новый Кредитор вправе представи">
        <w:r w:rsidRPr="008A1913">
          <w:rPr>
            <w:rFonts w:ascii="Times New Roman" w:hAnsi="Times New Roman" w:cs="Times New Roman"/>
            <w:color w:val="0D0D0D" w:themeColor="text1" w:themeTint="F2"/>
            <w:sz w:val="28"/>
            <w:szCs w:val="28"/>
          </w:rPr>
          <w:t>8</w:t>
        </w:r>
      </w:hyperlink>
      <w:r w:rsidRPr="008A1913">
        <w:rPr>
          <w:rFonts w:ascii="Times New Roman" w:hAnsi="Times New Roman" w:cs="Times New Roman"/>
          <w:color w:val="0D0D0D" w:themeColor="text1" w:themeTint="F2"/>
          <w:sz w:val="28"/>
          <w:szCs w:val="28"/>
        </w:rPr>
        <w:t xml:space="preserve"> настоящих Условий, Кредитор выражает согласие на выполнение им условий и порядка взаимодействия Общества и Кредиторов.</w:t>
      </w:r>
    </w:p>
    <w:p w14:paraId="691623EC" w14:textId="21FF4C20" w:rsidR="004B115D"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3. Возмещение Кредиторам недополученных доходов по жилищным (ипотечным) кредитам, предоставленным гражданам на приобретение жилых помещений на территории Республики Тыва, осуществляется Обществом со дня вступления в силу настоящих Условий в пределах денежных средств, выделенных на цели, предусмотренные настоящим пунктом.</w:t>
      </w:r>
    </w:p>
    <w:p w14:paraId="0EC858C8" w14:textId="6F38480A" w:rsidR="00B94169"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Общая сумма кредитов, по которым осуществляются выплаты, составляет до 11,4 млрд. рублей (включительно).</w:t>
      </w:r>
    </w:p>
    <w:p w14:paraId="1BBB870F" w14:textId="79559873" w:rsidR="004B115D"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Для каждой кредитной организации устанавливается лимит средств на выдачу кредитов, рассчитываемый в соответствии с </w:t>
      </w:r>
      <w:hyperlink w:anchor="P1870" w:tooltip="в) в течение 15 рабочих дней после истечения указанного в пункте 7 настоящих Условий срока принимает решение о размере лимита средств и направляет кредитной организации уведомление о принятии решения о размере лимита средств по форме согласно приложению N 3 к ">
        <w:r w:rsidRPr="008A1913">
          <w:rPr>
            <w:rFonts w:ascii="Times New Roman" w:hAnsi="Times New Roman" w:cs="Times New Roman"/>
            <w:color w:val="0D0D0D" w:themeColor="text1" w:themeTint="F2"/>
            <w:sz w:val="28"/>
            <w:szCs w:val="28"/>
          </w:rPr>
          <w:t xml:space="preserve">подпунктом </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в</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пункта 9</w:t>
        </w:r>
      </w:hyperlink>
      <w:r w:rsidRPr="008A1913">
        <w:rPr>
          <w:rFonts w:ascii="Times New Roman" w:hAnsi="Times New Roman" w:cs="Times New Roman"/>
          <w:color w:val="0D0D0D" w:themeColor="text1" w:themeTint="F2"/>
          <w:sz w:val="28"/>
          <w:szCs w:val="28"/>
        </w:rPr>
        <w:t xml:space="preserve"> настоящих Условий (далее </w:t>
      </w:r>
      <w:r w:rsidR="004A1D32">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лимит средств).</w:t>
      </w:r>
    </w:p>
    <w:p w14:paraId="654BB381" w14:textId="38B944B8" w:rsidR="00B94169"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Перечень Кредиторов, осуществляющих взаимодействие с гражданами в рамках Программы льготной</w:t>
      </w:r>
      <w:r w:rsidR="00B94169" w:rsidRPr="008A1913">
        <w:rPr>
          <w:rFonts w:ascii="Times New Roman" w:hAnsi="Times New Roman" w:cs="Times New Roman"/>
          <w:color w:val="0D0D0D" w:themeColor="text1" w:themeTint="F2"/>
          <w:sz w:val="28"/>
          <w:szCs w:val="28"/>
        </w:rPr>
        <w:t xml:space="preserve"> </w:t>
      </w:r>
      <w:r w:rsidRPr="008A1913">
        <w:rPr>
          <w:rFonts w:ascii="Times New Roman" w:hAnsi="Times New Roman" w:cs="Times New Roman"/>
          <w:color w:val="0D0D0D" w:themeColor="text1" w:themeTint="F2"/>
          <w:sz w:val="28"/>
          <w:szCs w:val="28"/>
        </w:rPr>
        <w:t xml:space="preserve">ипотеки, размещается Обществом в свободном доступе на информационном портале консультационного центра Общества в информационно-телекоммуникационной сети </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Интернет</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w:t>
      </w:r>
    </w:p>
    <w:p w14:paraId="0C65E7E4" w14:textId="69D98461" w:rsidR="00B94169"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Процентная ставка согласно условиям кредитного договора не превышает значение, указанное в </w:t>
      </w:r>
      <w:hyperlink w:anchor="P1901" w:tooltip="к) размер процентной ставки - не более 2 процентов годовых на весь срок кредита;">
        <w:r w:rsidRPr="008A1913">
          <w:rPr>
            <w:rFonts w:ascii="Times New Roman" w:hAnsi="Times New Roman" w:cs="Times New Roman"/>
            <w:color w:val="0D0D0D" w:themeColor="text1" w:themeTint="F2"/>
            <w:sz w:val="28"/>
            <w:szCs w:val="28"/>
          </w:rPr>
          <w:t xml:space="preserve">подпункте </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к</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пункта 11</w:t>
        </w:r>
      </w:hyperlink>
      <w:r w:rsidRPr="008A1913">
        <w:rPr>
          <w:rFonts w:ascii="Times New Roman" w:hAnsi="Times New Roman" w:cs="Times New Roman"/>
          <w:color w:val="0D0D0D" w:themeColor="text1" w:themeTint="F2"/>
          <w:sz w:val="28"/>
          <w:szCs w:val="28"/>
        </w:rPr>
        <w:t xml:space="preserve"> настоящих Условий, за исключением следующих случаев:</w:t>
      </w:r>
      <w:bookmarkStart w:id="7" w:name="P1828"/>
      <w:bookmarkEnd w:id="7"/>
    </w:p>
    <w:p w14:paraId="6F685B08" w14:textId="77777777" w:rsidR="00B94169"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в период с даты выдачи кредита до даты окончания календарного месяца, в котором заемщик в соответствии с </w:t>
      </w:r>
      <w:hyperlink w:anchor="P1910" w:tooltip="14. Заемщик уведомляет Кредитора об осуществлении государственной регистрации залога прав требований по договору участия в долевом строительстве либо залога недвижимого имущества, которыми обеспечивается исполнение обязательств заемщика по кредитному договору,">
        <w:r w:rsidRPr="008A1913">
          <w:rPr>
            <w:rFonts w:ascii="Times New Roman" w:hAnsi="Times New Roman" w:cs="Times New Roman"/>
            <w:color w:val="0D0D0D" w:themeColor="text1" w:themeTint="F2"/>
            <w:sz w:val="28"/>
            <w:szCs w:val="28"/>
          </w:rPr>
          <w:t>пунктом 14</w:t>
        </w:r>
      </w:hyperlink>
      <w:r w:rsidRPr="008A1913">
        <w:rPr>
          <w:rFonts w:ascii="Times New Roman" w:hAnsi="Times New Roman" w:cs="Times New Roman"/>
          <w:color w:val="0D0D0D" w:themeColor="text1" w:themeTint="F2"/>
          <w:sz w:val="28"/>
          <w:szCs w:val="28"/>
        </w:rPr>
        <w:t xml:space="preserve"> настоящих Условий уведомил Кредитора об осуществлении государственной регистрации залога прав требований по договору участия в долевом строительстве либо залога недвижимого имущества, которыми обеспечивается исполнение обязательств заемщика по кредитному договору;</w:t>
      </w:r>
      <w:bookmarkStart w:id="8" w:name="P1829"/>
      <w:bookmarkEnd w:id="8"/>
    </w:p>
    <w:p w14:paraId="630B6BCA" w14:textId="77777777" w:rsidR="00B94169"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в случае </w:t>
      </w:r>
      <w:proofErr w:type="spellStart"/>
      <w:r w:rsidRPr="008A1913">
        <w:rPr>
          <w:rFonts w:ascii="Times New Roman" w:hAnsi="Times New Roman" w:cs="Times New Roman"/>
          <w:color w:val="0D0D0D" w:themeColor="text1" w:themeTint="F2"/>
          <w:sz w:val="28"/>
          <w:szCs w:val="28"/>
        </w:rPr>
        <w:t>незаключения</w:t>
      </w:r>
      <w:proofErr w:type="spellEnd"/>
      <w:r w:rsidRPr="008A1913">
        <w:rPr>
          <w:rFonts w:ascii="Times New Roman" w:hAnsi="Times New Roman" w:cs="Times New Roman"/>
          <w:color w:val="0D0D0D" w:themeColor="text1" w:themeTint="F2"/>
          <w:sz w:val="28"/>
          <w:szCs w:val="28"/>
        </w:rPr>
        <w:t xml:space="preserve"> заемщиком договоров личного страхования (страхования жизни, страхования от несчастного случая и болезни) и (или) страхования недвижимого имущества, залогом которого обеспечивается исполнение обязательств заемщика по кредитному договору, а также при невыполнении заемщиком предусмотренных кредитным договором условий указанных договоров страхования. При этом размер процентной ставки не может быть увеличен более чем на 1 процентный пункт;</w:t>
      </w:r>
    </w:p>
    <w:p w14:paraId="1A3112B3" w14:textId="77777777" w:rsidR="00B94169"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в случае прекращения финансирования Программы льготной ипотеки.</w:t>
      </w:r>
    </w:p>
    <w:p w14:paraId="5EBB37C3" w14:textId="411A13F9" w:rsidR="004B115D"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lastRenderedPageBreak/>
        <w:t xml:space="preserve">Размер процентной ставки по кредитному договору, увеличенный в случаях, </w:t>
      </w:r>
      <w:r w:rsidR="004A1D32">
        <w:rPr>
          <w:rFonts w:ascii="Times New Roman" w:hAnsi="Times New Roman" w:cs="Times New Roman"/>
          <w:color w:val="0D0D0D" w:themeColor="text1" w:themeTint="F2"/>
          <w:sz w:val="28"/>
          <w:szCs w:val="28"/>
        </w:rPr>
        <w:t>предусмотренных абзацами шестым</w:t>
      </w:r>
      <w:r w:rsidRPr="008A1913">
        <w:rPr>
          <w:rFonts w:ascii="Times New Roman" w:hAnsi="Times New Roman" w:cs="Times New Roman"/>
          <w:color w:val="0D0D0D" w:themeColor="text1" w:themeTint="F2"/>
          <w:sz w:val="28"/>
          <w:szCs w:val="28"/>
        </w:rPr>
        <w:t>-восьмым настоящего пункта, не может превышать размер ключевой ставки Центрального банка Российской Федерации, установленной на дату заключения в соответствии с настоящими Условиями кредитного договора, увеличенной на 2,5 процентного пункта.</w:t>
      </w:r>
    </w:p>
    <w:p w14:paraId="4F571492" w14:textId="77777777" w:rsidR="004B115D"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bookmarkStart w:id="9" w:name="P1832"/>
      <w:bookmarkEnd w:id="9"/>
      <w:r w:rsidRPr="008A1913">
        <w:rPr>
          <w:rFonts w:ascii="Times New Roman" w:hAnsi="Times New Roman" w:cs="Times New Roman"/>
          <w:color w:val="0D0D0D" w:themeColor="text1" w:themeTint="F2"/>
          <w:sz w:val="28"/>
          <w:szCs w:val="28"/>
        </w:rPr>
        <w:t>4. Возмещение Кредиторам недополученных доходов в связи с предоставлением гражданам жилищных (ипотечных) кредитов, в соответствии с условиями Программы льготной ипотеки, осуществляется ежемесячно в течение всего срока действия кредитного договора или до даты уступки прав требований по кредитному договору (в случае уступки прав требований) и рассчитывается по следующей формуле:</w:t>
      </w:r>
    </w:p>
    <w:p w14:paraId="207D19B1" w14:textId="77777777" w:rsidR="004A1D32" w:rsidRPr="008A1913" w:rsidRDefault="004A1D32" w:rsidP="004A1D32">
      <w:pPr>
        <w:pStyle w:val="ConsPlusNormal"/>
        <w:jc w:val="center"/>
        <w:rPr>
          <w:rFonts w:ascii="Times New Roman" w:hAnsi="Times New Roman" w:cs="Times New Roman"/>
          <w:color w:val="0D0D0D" w:themeColor="text1" w:themeTint="F2"/>
          <w:sz w:val="28"/>
          <w:szCs w:val="28"/>
        </w:rPr>
      </w:pPr>
    </w:p>
    <w:p w14:paraId="2267CE6F" w14:textId="77777777" w:rsidR="004B115D" w:rsidRPr="008A1913" w:rsidRDefault="004B115D" w:rsidP="004A1D32">
      <w:pPr>
        <w:pStyle w:val="ConsPlusNormal"/>
        <w:jc w:val="center"/>
        <w:rPr>
          <w:rFonts w:ascii="Times New Roman" w:hAnsi="Times New Roman" w:cs="Times New Roman"/>
          <w:color w:val="0D0D0D" w:themeColor="text1" w:themeTint="F2"/>
          <w:sz w:val="28"/>
          <w:szCs w:val="28"/>
        </w:rPr>
      </w:pPr>
      <w:r w:rsidRPr="008A1913">
        <w:rPr>
          <w:rFonts w:ascii="Times New Roman" w:hAnsi="Times New Roman" w:cs="Times New Roman"/>
          <w:noProof/>
          <w:color w:val="0D0D0D" w:themeColor="text1" w:themeTint="F2"/>
          <w:position w:val="-23"/>
          <w:sz w:val="28"/>
          <w:szCs w:val="28"/>
        </w:rPr>
        <w:drawing>
          <wp:inline distT="0" distB="0" distL="0" distR="0" wp14:anchorId="33686CAC" wp14:editId="62B16354">
            <wp:extent cx="1123950" cy="619125"/>
            <wp:effectExtent l="0" t="0" r="0" b="9525"/>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23950" cy="619125"/>
                    </a:xfrm>
                    <a:prstGeom prst="rect">
                      <a:avLst/>
                    </a:prstGeom>
                    <a:noFill/>
                    <a:ln>
                      <a:noFill/>
                    </a:ln>
                  </pic:spPr>
                </pic:pic>
              </a:graphicData>
            </a:graphic>
          </wp:inline>
        </w:drawing>
      </w:r>
      <w:r w:rsidRPr="008A1913">
        <w:rPr>
          <w:rFonts w:ascii="Times New Roman" w:hAnsi="Times New Roman" w:cs="Times New Roman"/>
          <w:color w:val="0D0D0D" w:themeColor="text1" w:themeTint="F2"/>
          <w:sz w:val="28"/>
          <w:szCs w:val="28"/>
        </w:rPr>
        <w:t>,</w:t>
      </w:r>
    </w:p>
    <w:p w14:paraId="7A4F53CB" w14:textId="77777777" w:rsidR="004A1D32" w:rsidRDefault="004A1D32" w:rsidP="004A1D32">
      <w:pPr>
        <w:pStyle w:val="ConsPlusNormal"/>
        <w:jc w:val="center"/>
        <w:rPr>
          <w:rFonts w:ascii="Times New Roman" w:hAnsi="Times New Roman" w:cs="Times New Roman"/>
          <w:color w:val="0D0D0D" w:themeColor="text1" w:themeTint="F2"/>
          <w:sz w:val="28"/>
          <w:szCs w:val="28"/>
        </w:rPr>
      </w:pPr>
    </w:p>
    <w:p w14:paraId="2B74E1B4" w14:textId="77777777" w:rsidR="004B115D"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где:</w:t>
      </w:r>
    </w:p>
    <w:p w14:paraId="3E03727C" w14:textId="4C058B8C" w:rsidR="004B115D"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proofErr w:type="spellStart"/>
      <w:r w:rsidRPr="008A1913">
        <w:rPr>
          <w:rFonts w:ascii="Times New Roman" w:hAnsi="Times New Roman" w:cs="Times New Roman"/>
          <w:color w:val="0D0D0D" w:themeColor="text1" w:themeTint="F2"/>
          <w:sz w:val="28"/>
          <w:szCs w:val="28"/>
        </w:rPr>
        <w:t>С</w:t>
      </w:r>
      <w:r w:rsidRPr="008A1913">
        <w:rPr>
          <w:rFonts w:ascii="Times New Roman" w:hAnsi="Times New Roman" w:cs="Times New Roman"/>
          <w:color w:val="0D0D0D" w:themeColor="text1" w:themeTint="F2"/>
          <w:sz w:val="28"/>
          <w:szCs w:val="28"/>
          <w:vertAlign w:val="subscript"/>
        </w:rPr>
        <w:t>в</w:t>
      </w:r>
      <w:proofErr w:type="spellEnd"/>
      <w:r w:rsidRPr="008A1913">
        <w:rPr>
          <w:rFonts w:ascii="Times New Roman" w:hAnsi="Times New Roman" w:cs="Times New Roman"/>
          <w:color w:val="0D0D0D" w:themeColor="text1" w:themeTint="F2"/>
          <w:sz w:val="28"/>
          <w:szCs w:val="28"/>
        </w:rPr>
        <w:t xml:space="preserve"> </w:t>
      </w:r>
      <w:r w:rsidR="004A1D32">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сумма возмещения Кредиторам, руб.;</w:t>
      </w:r>
    </w:p>
    <w:p w14:paraId="254BCC73" w14:textId="7899C506" w:rsidR="004B115D"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П</w:t>
      </w:r>
      <w:r w:rsidRPr="008A1913">
        <w:rPr>
          <w:rFonts w:ascii="Times New Roman" w:hAnsi="Times New Roman" w:cs="Times New Roman"/>
          <w:color w:val="0D0D0D" w:themeColor="text1" w:themeTint="F2"/>
          <w:sz w:val="28"/>
          <w:szCs w:val="28"/>
          <w:vertAlign w:val="subscript"/>
        </w:rPr>
        <w:t>м</w:t>
      </w:r>
      <w:r w:rsidR="004A1D32">
        <w:rPr>
          <w:rFonts w:ascii="Times New Roman" w:hAnsi="Times New Roman" w:cs="Times New Roman"/>
          <w:color w:val="0D0D0D" w:themeColor="text1" w:themeTint="F2"/>
          <w:sz w:val="28"/>
          <w:szCs w:val="28"/>
        </w:rPr>
        <w:t xml:space="preserve"> –</w:t>
      </w:r>
      <w:r w:rsidRPr="008A1913">
        <w:rPr>
          <w:rFonts w:ascii="Times New Roman" w:hAnsi="Times New Roman" w:cs="Times New Roman"/>
          <w:color w:val="0D0D0D" w:themeColor="text1" w:themeTint="F2"/>
          <w:sz w:val="28"/>
          <w:szCs w:val="28"/>
        </w:rPr>
        <w:t xml:space="preserve"> сумма процентов, уплаченная заемщиком в расчетный месяц согласно кредитному договору по ставке, размер которой соответствует значению, указанному в </w:t>
      </w:r>
      <w:hyperlink w:anchor="P1901" w:tooltip="к) размер процентной ставки - не более 2 процентов годовых на весь срок кредита;">
        <w:r w:rsidRPr="008A1913">
          <w:rPr>
            <w:rFonts w:ascii="Times New Roman" w:hAnsi="Times New Roman" w:cs="Times New Roman"/>
            <w:color w:val="0D0D0D" w:themeColor="text1" w:themeTint="F2"/>
            <w:sz w:val="28"/>
            <w:szCs w:val="28"/>
          </w:rPr>
          <w:t xml:space="preserve">подпункте </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к</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пункта 11</w:t>
        </w:r>
      </w:hyperlink>
      <w:r w:rsidRPr="008A1913">
        <w:rPr>
          <w:rFonts w:ascii="Times New Roman" w:hAnsi="Times New Roman" w:cs="Times New Roman"/>
          <w:color w:val="0D0D0D" w:themeColor="text1" w:themeTint="F2"/>
          <w:sz w:val="28"/>
          <w:szCs w:val="28"/>
        </w:rPr>
        <w:t xml:space="preserve"> настоящих Условий, руб.;</w:t>
      </w:r>
    </w:p>
    <w:p w14:paraId="67EF239A" w14:textId="2DE0E5BC" w:rsidR="004B115D"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vertAlign w:val="subscript"/>
        </w:rPr>
        <w:t>к</w:t>
      </w:r>
      <w:r w:rsidRPr="008A1913">
        <w:rPr>
          <w:rFonts w:ascii="Times New Roman" w:hAnsi="Times New Roman" w:cs="Times New Roman"/>
          <w:color w:val="0D0D0D" w:themeColor="text1" w:themeTint="F2"/>
          <w:sz w:val="28"/>
          <w:szCs w:val="28"/>
        </w:rPr>
        <w:t xml:space="preserve"> </w:t>
      </w:r>
      <w:r w:rsidR="004A1D32">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ставка по кредитному договору в течение периода возмещения на первый день расчетного месяца, процентов;</w:t>
      </w:r>
    </w:p>
    <w:p w14:paraId="5C35C441" w14:textId="2EE54DD5" w:rsidR="004B115D"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proofErr w:type="spellStart"/>
      <w:r w:rsidRPr="008A1913">
        <w:rPr>
          <w:rFonts w:ascii="Times New Roman" w:hAnsi="Times New Roman" w:cs="Times New Roman"/>
          <w:color w:val="0D0D0D" w:themeColor="text1" w:themeTint="F2"/>
          <w:sz w:val="28"/>
          <w:szCs w:val="28"/>
        </w:rPr>
        <w:t>Р</w:t>
      </w:r>
      <w:r w:rsidRPr="008A1913">
        <w:rPr>
          <w:rFonts w:ascii="Times New Roman" w:hAnsi="Times New Roman" w:cs="Times New Roman"/>
          <w:color w:val="0D0D0D" w:themeColor="text1" w:themeTint="F2"/>
          <w:sz w:val="28"/>
          <w:szCs w:val="28"/>
          <w:vertAlign w:val="subscript"/>
        </w:rPr>
        <w:t>д</w:t>
      </w:r>
      <w:proofErr w:type="spellEnd"/>
      <w:r w:rsidR="004A1D32">
        <w:rPr>
          <w:rFonts w:ascii="Times New Roman" w:hAnsi="Times New Roman" w:cs="Times New Roman"/>
          <w:color w:val="0D0D0D" w:themeColor="text1" w:themeTint="F2"/>
          <w:sz w:val="28"/>
          <w:szCs w:val="28"/>
        </w:rPr>
        <w:t xml:space="preserve"> –</w:t>
      </w:r>
      <w:r w:rsidRPr="008A1913">
        <w:rPr>
          <w:rFonts w:ascii="Times New Roman" w:hAnsi="Times New Roman" w:cs="Times New Roman"/>
          <w:color w:val="0D0D0D" w:themeColor="text1" w:themeTint="F2"/>
          <w:sz w:val="28"/>
          <w:szCs w:val="28"/>
        </w:rPr>
        <w:t xml:space="preserve"> размер ставки, подлежащей возмещению, процентов.</w:t>
      </w:r>
    </w:p>
    <w:p w14:paraId="15B6CE61" w14:textId="77777777" w:rsidR="004B115D"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Размер ставки, подлежащей возмещению, рассчитывается по формуле:</w:t>
      </w:r>
    </w:p>
    <w:p w14:paraId="416CEDF0" w14:textId="77777777" w:rsidR="00B94169" w:rsidRPr="008A1913" w:rsidRDefault="00B94169" w:rsidP="004A1D32">
      <w:pPr>
        <w:pStyle w:val="ConsPlusNormal"/>
        <w:jc w:val="center"/>
        <w:rPr>
          <w:rFonts w:ascii="Times New Roman" w:hAnsi="Times New Roman" w:cs="Times New Roman"/>
          <w:color w:val="0D0D0D" w:themeColor="text1" w:themeTint="F2"/>
          <w:sz w:val="28"/>
          <w:szCs w:val="28"/>
        </w:rPr>
      </w:pPr>
    </w:p>
    <w:p w14:paraId="32EE0CC6" w14:textId="34F217E9" w:rsidR="004B115D" w:rsidRPr="008A1913" w:rsidRDefault="00B94169" w:rsidP="004A1D32">
      <w:pPr>
        <w:pStyle w:val="ConsPlusNormal"/>
        <w:jc w:val="center"/>
        <w:rPr>
          <w:rFonts w:ascii="Times New Roman" w:hAnsi="Times New Roman" w:cs="Times New Roman"/>
          <w:color w:val="0D0D0D" w:themeColor="text1" w:themeTint="F2"/>
          <w:sz w:val="32"/>
          <w:szCs w:val="32"/>
        </w:rPr>
      </w:pPr>
      <w:proofErr w:type="spellStart"/>
      <w:r w:rsidRPr="008A1913">
        <w:rPr>
          <w:rFonts w:ascii="Times New Roman" w:hAnsi="Times New Roman" w:cs="Times New Roman"/>
          <w:color w:val="0D0D0D" w:themeColor="text1" w:themeTint="F2"/>
          <w:sz w:val="32"/>
          <w:szCs w:val="32"/>
        </w:rPr>
        <w:t>Р</w:t>
      </w:r>
      <w:r w:rsidRPr="008A1913">
        <w:rPr>
          <w:rFonts w:ascii="Times New Roman" w:hAnsi="Times New Roman" w:cs="Times New Roman"/>
          <w:color w:val="0D0D0D" w:themeColor="text1" w:themeTint="F2"/>
          <w:sz w:val="32"/>
          <w:szCs w:val="32"/>
          <w:vertAlign w:val="subscript"/>
        </w:rPr>
        <w:t>д</w:t>
      </w:r>
      <w:proofErr w:type="spellEnd"/>
      <w:r w:rsidRPr="008A1913">
        <w:rPr>
          <w:rFonts w:ascii="Times New Roman" w:hAnsi="Times New Roman" w:cs="Times New Roman"/>
          <w:color w:val="0D0D0D" w:themeColor="text1" w:themeTint="F2"/>
          <w:sz w:val="32"/>
          <w:szCs w:val="32"/>
        </w:rPr>
        <w:t xml:space="preserve"> = </w:t>
      </w:r>
      <w:proofErr w:type="spellStart"/>
      <w:r w:rsidRPr="008A1913">
        <w:rPr>
          <w:rFonts w:ascii="Times New Roman" w:hAnsi="Times New Roman" w:cs="Times New Roman"/>
          <w:color w:val="0D0D0D" w:themeColor="text1" w:themeTint="F2"/>
          <w:sz w:val="32"/>
          <w:szCs w:val="32"/>
        </w:rPr>
        <w:t>С</w:t>
      </w:r>
      <w:r w:rsidRPr="008A1913">
        <w:rPr>
          <w:rFonts w:ascii="Times New Roman" w:hAnsi="Times New Roman" w:cs="Times New Roman"/>
          <w:color w:val="0D0D0D" w:themeColor="text1" w:themeTint="F2"/>
          <w:sz w:val="32"/>
          <w:szCs w:val="32"/>
          <w:vertAlign w:val="subscript"/>
        </w:rPr>
        <w:t>к</w:t>
      </w:r>
      <w:proofErr w:type="spellEnd"/>
      <w:r w:rsidRPr="008A1913">
        <w:rPr>
          <w:rFonts w:ascii="Times New Roman" w:hAnsi="Times New Roman" w:cs="Times New Roman"/>
          <w:color w:val="0D0D0D" w:themeColor="text1" w:themeTint="F2"/>
          <w:sz w:val="32"/>
          <w:szCs w:val="32"/>
        </w:rPr>
        <w:t xml:space="preserve"> - </w:t>
      </w:r>
      <w:proofErr w:type="spellStart"/>
      <w:r w:rsidRPr="008A1913">
        <w:rPr>
          <w:rFonts w:ascii="Times New Roman" w:hAnsi="Times New Roman" w:cs="Times New Roman"/>
          <w:color w:val="0D0D0D" w:themeColor="text1" w:themeTint="F2"/>
          <w:sz w:val="32"/>
          <w:szCs w:val="32"/>
        </w:rPr>
        <w:t>И</w:t>
      </w:r>
      <w:r w:rsidRPr="008A1913">
        <w:rPr>
          <w:rFonts w:ascii="Times New Roman" w:hAnsi="Times New Roman" w:cs="Times New Roman"/>
          <w:color w:val="0D0D0D" w:themeColor="text1" w:themeTint="F2"/>
          <w:sz w:val="32"/>
          <w:szCs w:val="32"/>
          <w:vertAlign w:val="subscript"/>
        </w:rPr>
        <w:t>с</w:t>
      </w:r>
      <w:proofErr w:type="spellEnd"/>
      <w:r w:rsidRPr="008A1913">
        <w:rPr>
          <w:rFonts w:ascii="Times New Roman" w:hAnsi="Times New Roman" w:cs="Times New Roman"/>
          <w:color w:val="0D0D0D" w:themeColor="text1" w:themeTint="F2"/>
          <w:sz w:val="32"/>
          <w:szCs w:val="32"/>
          <w:vertAlign w:val="subscript"/>
        </w:rPr>
        <w:t>,</w:t>
      </w:r>
    </w:p>
    <w:p w14:paraId="2B26624C" w14:textId="77777777" w:rsidR="004A1D32" w:rsidRDefault="004A1D32" w:rsidP="004A1D32">
      <w:pPr>
        <w:pStyle w:val="ConsPlusNormal"/>
        <w:jc w:val="center"/>
        <w:rPr>
          <w:rFonts w:ascii="Times New Roman" w:hAnsi="Times New Roman" w:cs="Times New Roman"/>
          <w:color w:val="0D0D0D" w:themeColor="text1" w:themeTint="F2"/>
          <w:sz w:val="28"/>
          <w:szCs w:val="28"/>
        </w:rPr>
      </w:pPr>
    </w:p>
    <w:p w14:paraId="716CE3CA" w14:textId="77777777" w:rsidR="004B115D"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где:</w:t>
      </w:r>
    </w:p>
    <w:p w14:paraId="796BB0BE" w14:textId="7A3A5D6C" w:rsidR="004B115D" w:rsidRPr="008A1913" w:rsidRDefault="004B115D" w:rsidP="008A1913">
      <w:pPr>
        <w:pStyle w:val="ConsPlusNormal"/>
        <w:spacing w:line="360" w:lineRule="atLeast"/>
        <w:ind w:firstLine="709"/>
        <w:jc w:val="both"/>
        <w:rPr>
          <w:rFonts w:ascii="Times New Roman" w:hAnsi="Times New Roman" w:cs="Times New Roman"/>
          <w:color w:val="0D0D0D" w:themeColor="text1" w:themeTint="F2"/>
          <w:sz w:val="28"/>
          <w:szCs w:val="28"/>
        </w:rPr>
      </w:pPr>
      <w:proofErr w:type="spellStart"/>
      <w:r w:rsidRPr="008A1913">
        <w:rPr>
          <w:rFonts w:ascii="Times New Roman" w:hAnsi="Times New Roman" w:cs="Times New Roman"/>
          <w:color w:val="0D0D0D" w:themeColor="text1" w:themeTint="F2"/>
          <w:sz w:val="28"/>
          <w:szCs w:val="28"/>
        </w:rPr>
        <w:t>С</w:t>
      </w:r>
      <w:r w:rsidRPr="008A1913">
        <w:rPr>
          <w:rFonts w:ascii="Times New Roman" w:hAnsi="Times New Roman" w:cs="Times New Roman"/>
          <w:color w:val="0D0D0D" w:themeColor="text1" w:themeTint="F2"/>
          <w:sz w:val="28"/>
          <w:szCs w:val="28"/>
          <w:vertAlign w:val="subscript"/>
        </w:rPr>
        <w:t>к</w:t>
      </w:r>
      <w:proofErr w:type="spellEnd"/>
      <w:r w:rsidRPr="008A1913">
        <w:rPr>
          <w:rFonts w:ascii="Times New Roman" w:hAnsi="Times New Roman" w:cs="Times New Roman"/>
          <w:color w:val="0D0D0D" w:themeColor="text1" w:themeTint="F2"/>
          <w:sz w:val="28"/>
          <w:szCs w:val="28"/>
        </w:rPr>
        <w:t xml:space="preserve"> </w:t>
      </w:r>
      <w:r w:rsidR="004A1D32">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предельное значение ставки, установленной Кредитором, не превышающее ключевую процентную ставку, установленную Центральным банком Российской Федерации на дату заключения кредитного договора, более чем на 2,5 процентных пункта;</w:t>
      </w:r>
    </w:p>
    <w:p w14:paraId="282FAA90" w14:textId="28477A30"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proofErr w:type="spellStart"/>
      <w:r w:rsidRPr="008A1913">
        <w:rPr>
          <w:rFonts w:ascii="Times New Roman" w:hAnsi="Times New Roman" w:cs="Times New Roman"/>
          <w:color w:val="0D0D0D" w:themeColor="text1" w:themeTint="F2"/>
          <w:sz w:val="28"/>
          <w:szCs w:val="28"/>
        </w:rPr>
        <w:t>И</w:t>
      </w:r>
      <w:r w:rsidRPr="008A1913">
        <w:rPr>
          <w:rFonts w:ascii="Times New Roman" w:hAnsi="Times New Roman" w:cs="Times New Roman"/>
          <w:color w:val="0D0D0D" w:themeColor="text1" w:themeTint="F2"/>
          <w:sz w:val="28"/>
          <w:szCs w:val="28"/>
          <w:vertAlign w:val="subscript"/>
        </w:rPr>
        <w:t>с</w:t>
      </w:r>
      <w:proofErr w:type="spellEnd"/>
      <w:r w:rsidR="004A1D32">
        <w:rPr>
          <w:rFonts w:ascii="Times New Roman" w:hAnsi="Times New Roman" w:cs="Times New Roman"/>
          <w:color w:val="0D0D0D" w:themeColor="text1" w:themeTint="F2"/>
          <w:sz w:val="28"/>
          <w:szCs w:val="28"/>
        </w:rPr>
        <w:t xml:space="preserve"> –</w:t>
      </w:r>
      <w:r w:rsidRPr="008A1913">
        <w:rPr>
          <w:rFonts w:ascii="Times New Roman" w:hAnsi="Times New Roman" w:cs="Times New Roman"/>
          <w:color w:val="0D0D0D" w:themeColor="text1" w:themeTint="F2"/>
          <w:sz w:val="28"/>
          <w:szCs w:val="28"/>
        </w:rPr>
        <w:t xml:space="preserve"> при установлении процентной ставки по кредитному договору равной или менее 2 процентов годовых, показатель </w:t>
      </w:r>
      <w:proofErr w:type="spellStart"/>
      <w:r w:rsidRPr="008A1913">
        <w:rPr>
          <w:rFonts w:ascii="Times New Roman" w:hAnsi="Times New Roman" w:cs="Times New Roman"/>
          <w:color w:val="0D0D0D" w:themeColor="text1" w:themeTint="F2"/>
          <w:sz w:val="28"/>
          <w:szCs w:val="28"/>
        </w:rPr>
        <w:t>И</w:t>
      </w:r>
      <w:r w:rsidRPr="008A1913">
        <w:rPr>
          <w:rFonts w:ascii="Times New Roman" w:hAnsi="Times New Roman" w:cs="Times New Roman"/>
          <w:color w:val="0D0D0D" w:themeColor="text1" w:themeTint="F2"/>
          <w:sz w:val="28"/>
          <w:szCs w:val="28"/>
          <w:vertAlign w:val="subscript"/>
        </w:rPr>
        <w:t>с</w:t>
      </w:r>
      <w:proofErr w:type="spellEnd"/>
      <w:r w:rsidRPr="008A1913">
        <w:rPr>
          <w:rFonts w:ascii="Times New Roman" w:hAnsi="Times New Roman" w:cs="Times New Roman"/>
          <w:color w:val="0D0D0D" w:themeColor="text1" w:themeTint="F2"/>
          <w:sz w:val="28"/>
          <w:szCs w:val="28"/>
        </w:rPr>
        <w:t xml:space="preserve"> определяется как 2 процента годовых. При установлении процентной ставки по основаниям, установленным </w:t>
      </w:r>
      <w:hyperlink r:id="rId28" w:history="1">
        <w:r w:rsidRPr="008A1913">
          <w:rPr>
            <w:rFonts w:ascii="Times New Roman" w:hAnsi="Times New Roman" w:cs="Times New Roman"/>
            <w:color w:val="0D0D0D" w:themeColor="text1" w:themeTint="F2"/>
            <w:sz w:val="28"/>
            <w:szCs w:val="28"/>
          </w:rPr>
          <w:t>абзацами шестым</w:t>
        </w:r>
      </w:hyperlink>
      <w:r w:rsidRPr="008A1913">
        <w:rPr>
          <w:rFonts w:ascii="Times New Roman" w:hAnsi="Times New Roman" w:cs="Times New Roman"/>
          <w:color w:val="0D0D0D" w:themeColor="text1" w:themeTint="F2"/>
          <w:sz w:val="28"/>
          <w:szCs w:val="28"/>
        </w:rPr>
        <w:t>-</w:t>
      </w:r>
      <w:hyperlink r:id="rId29" w:history="1">
        <w:r w:rsidRPr="008A1913">
          <w:rPr>
            <w:rFonts w:ascii="Times New Roman" w:hAnsi="Times New Roman" w:cs="Times New Roman"/>
            <w:color w:val="0D0D0D" w:themeColor="text1" w:themeTint="F2"/>
            <w:sz w:val="28"/>
            <w:szCs w:val="28"/>
          </w:rPr>
          <w:t>седьмым пункта 3</w:t>
        </w:r>
      </w:hyperlink>
      <w:r w:rsidRPr="008A1913">
        <w:rPr>
          <w:rFonts w:ascii="Times New Roman" w:hAnsi="Times New Roman" w:cs="Times New Roman"/>
          <w:color w:val="0D0D0D" w:themeColor="text1" w:themeTint="F2"/>
          <w:sz w:val="28"/>
          <w:szCs w:val="28"/>
        </w:rPr>
        <w:t xml:space="preserve"> настоящих Условий, более 2 процентов годовых, показатель </w:t>
      </w:r>
      <w:proofErr w:type="spellStart"/>
      <w:r w:rsidRPr="008A1913">
        <w:rPr>
          <w:rFonts w:ascii="Times New Roman" w:hAnsi="Times New Roman" w:cs="Times New Roman"/>
          <w:color w:val="0D0D0D" w:themeColor="text1" w:themeTint="F2"/>
          <w:sz w:val="28"/>
          <w:szCs w:val="28"/>
        </w:rPr>
        <w:t>И</w:t>
      </w:r>
      <w:r w:rsidRPr="008A1913">
        <w:rPr>
          <w:rFonts w:ascii="Times New Roman" w:hAnsi="Times New Roman" w:cs="Times New Roman"/>
          <w:color w:val="0D0D0D" w:themeColor="text1" w:themeTint="F2"/>
          <w:sz w:val="28"/>
          <w:szCs w:val="28"/>
          <w:vertAlign w:val="subscript"/>
        </w:rPr>
        <w:t>с</w:t>
      </w:r>
      <w:proofErr w:type="spellEnd"/>
      <w:r w:rsidRPr="008A1913">
        <w:rPr>
          <w:rFonts w:ascii="Times New Roman" w:hAnsi="Times New Roman" w:cs="Times New Roman"/>
          <w:color w:val="0D0D0D" w:themeColor="text1" w:themeTint="F2"/>
          <w:sz w:val="28"/>
          <w:szCs w:val="28"/>
        </w:rPr>
        <w:t xml:space="preserve"> определяется в соответствии с установленной процентной ставкой по кредитному договору.</w:t>
      </w:r>
    </w:p>
    <w:p w14:paraId="75C0B14F" w14:textId="47AF0ECF"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При этом календарный месяц, за который осуществляются выплаты возмещения Кредиторам, определяется как расчетный месяц.</w:t>
      </w:r>
    </w:p>
    <w:p w14:paraId="49FC5AA8" w14:textId="2CC66715"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lastRenderedPageBreak/>
        <w:t>5. В случае уступки права требования по кредитному договору либо его перехода в порядке правопреемства выплата возмещения недополученных доходов, возникших до даты указанных передачи или перехода, осуществляется предыдущему Кредитору, а недополученных доходов, возникших после даты указанных передачи или перехода, осуществляется новому Кредитору (если иное не предусмотрено договором уступки права требования по кредитному договору).</w:t>
      </w:r>
    </w:p>
    <w:p w14:paraId="712EB3FF" w14:textId="10E57AEA"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6. Возмещение Кредитору не осуществляется Обществом в следующих случаях:</w:t>
      </w:r>
    </w:p>
    <w:p w14:paraId="27BC3D17"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 за расчетный месяц (расчетные месяцы), в течение которого (которых) хотя бы одно из условий, указанных в </w:t>
      </w:r>
      <w:hyperlink w:anchor="Par37" w:history="1">
        <w:r w:rsidRPr="008A1913">
          <w:rPr>
            <w:rFonts w:ascii="Times New Roman" w:hAnsi="Times New Roman" w:cs="Times New Roman"/>
            <w:color w:val="0D0D0D" w:themeColor="text1" w:themeTint="F2"/>
            <w:sz w:val="28"/>
            <w:szCs w:val="28"/>
          </w:rPr>
          <w:t>пункте 11</w:t>
        </w:r>
      </w:hyperlink>
      <w:r w:rsidRPr="008A1913">
        <w:rPr>
          <w:rFonts w:ascii="Times New Roman" w:hAnsi="Times New Roman" w:cs="Times New Roman"/>
          <w:color w:val="0D0D0D" w:themeColor="text1" w:themeTint="F2"/>
          <w:sz w:val="28"/>
          <w:szCs w:val="28"/>
        </w:rPr>
        <w:t xml:space="preserve"> настоящих Условий, не было выполнено соответствующим лицом;</w:t>
      </w:r>
    </w:p>
    <w:p w14:paraId="7B807424"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возмещение недополученных доходов Кредитору по выданному жилищному (ипотечному) кредиту осуществляется в рамках отдельных нормативно-правовых актов Правительства Российской Федерации.</w:t>
      </w:r>
    </w:p>
    <w:p w14:paraId="09F492A6" w14:textId="79044AB8"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bookmarkStart w:id="10" w:name="Par4"/>
      <w:bookmarkEnd w:id="10"/>
      <w:r w:rsidRPr="008A1913">
        <w:rPr>
          <w:rFonts w:ascii="Times New Roman" w:hAnsi="Times New Roman" w:cs="Times New Roman"/>
          <w:color w:val="0D0D0D" w:themeColor="text1" w:themeTint="F2"/>
          <w:sz w:val="28"/>
          <w:szCs w:val="28"/>
        </w:rPr>
        <w:t xml:space="preserve">7. В целях определения Обществом лимитов средств кредитные организации в течение 15 календарных дней со дня вступления в силу настоящих Условий представляют в Общество заявку на установление (увеличение) лимита средств на предоставление жилищных (ипотечных) кредитов гражданам Российской Федерации на приобретение жилых помещений на территории Республики Тыва по </w:t>
      </w:r>
      <w:hyperlink r:id="rId30" w:history="1">
        <w:r w:rsidRPr="008A1913">
          <w:rPr>
            <w:rFonts w:ascii="Times New Roman" w:hAnsi="Times New Roman" w:cs="Times New Roman"/>
            <w:color w:val="0D0D0D" w:themeColor="text1" w:themeTint="F2"/>
            <w:sz w:val="28"/>
            <w:szCs w:val="28"/>
          </w:rPr>
          <w:t>форме</w:t>
        </w:r>
      </w:hyperlink>
      <w:r w:rsidRPr="008A1913">
        <w:rPr>
          <w:rFonts w:ascii="Times New Roman" w:hAnsi="Times New Roman" w:cs="Times New Roman"/>
          <w:color w:val="0D0D0D" w:themeColor="text1" w:themeTint="F2"/>
          <w:sz w:val="28"/>
          <w:szCs w:val="28"/>
        </w:rPr>
        <w:t xml:space="preserve"> согласно приложен</w:t>
      </w:r>
      <w:r w:rsidR="004A1D32">
        <w:rPr>
          <w:rFonts w:ascii="Times New Roman" w:hAnsi="Times New Roman" w:cs="Times New Roman"/>
          <w:color w:val="0D0D0D" w:themeColor="text1" w:themeTint="F2"/>
          <w:sz w:val="28"/>
          <w:szCs w:val="28"/>
        </w:rPr>
        <w:t>ию №</w:t>
      </w:r>
      <w:r w:rsidRPr="008A1913">
        <w:rPr>
          <w:rFonts w:ascii="Times New Roman" w:hAnsi="Times New Roman" w:cs="Times New Roman"/>
          <w:color w:val="0D0D0D" w:themeColor="text1" w:themeTint="F2"/>
          <w:sz w:val="28"/>
          <w:szCs w:val="28"/>
        </w:rPr>
        <w:t xml:space="preserve"> 1 к настоящим Условиям (далее соответственно </w:t>
      </w:r>
      <w:r w:rsidR="004A1D32">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Заявка на установление лимита средств, Заявка на увеличение лимита средств) с приложением следующих документов:</w:t>
      </w:r>
    </w:p>
    <w:p w14:paraId="06AAB0AB" w14:textId="6544AC2B"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план-график ежемесячного заключения кредитных договоров (далее </w:t>
      </w:r>
      <w:r w:rsidR="004A1D32">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план-график);</w:t>
      </w:r>
    </w:p>
    <w:p w14:paraId="5D4832BD" w14:textId="62DBEC80"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bookmarkStart w:id="11" w:name="Par6"/>
      <w:bookmarkEnd w:id="11"/>
      <w:r w:rsidRPr="008A1913">
        <w:rPr>
          <w:rFonts w:ascii="Times New Roman" w:hAnsi="Times New Roman" w:cs="Times New Roman"/>
          <w:color w:val="0D0D0D" w:themeColor="text1" w:themeTint="F2"/>
          <w:sz w:val="28"/>
          <w:szCs w:val="28"/>
        </w:rPr>
        <w:t xml:space="preserve">копия свидетельства о государственной регистрации кредитной организации в качестве </w:t>
      </w:r>
      <w:proofErr w:type="gramStart"/>
      <w:r w:rsidRPr="008A1913">
        <w:rPr>
          <w:rFonts w:ascii="Times New Roman" w:hAnsi="Times New Roman" w:cs="Times New Roman"/>
          <w:color w:val="0D0D0D" w:themeColor="text1" w:themeTint="F2"/>
          <w:sz w:val="28"/>
          <w:szCs w:val="28"/>
        </w:rPr>
        <w:t>юридического лица</w:t>
      </w:r>
      <w:proofErr w:type="gramEnd"/>
      <w:r w:rsidRPr="008A1913">
        <w:rPr>
          <w:rFonts w:ascii="Times New Roman" w:hAnsi="Times New Roman" w:cs="Times New Roman"/>
          <w:color w:val="0D0D0D" w:themeColor="text1" w:themeTint="F2"/>
          <w:sz w:val="28"/>
          <w:szCs w:val="28"/>
        </w:rPr>
        <w:t xml:space="preserve"> и копия лицензии на осуществление банковских операций, выданной Центральным банком Российской Федерации;</w:t>
      </w:r>
    </w:p>
    <w:p w14:paraId="35CF535A"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копии учредительных документов;</w:t>
      </w:r>
    </w:p>
    <w:p w14:paraId="6DBD839A"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справка, подписанная уполномоченным лицом кредитной организации, с указанием банковского счета, на который подлежат перечислению средства в возмещение недополученных доходов;</w:t>
      </w:r>
    </w:p>
    <w:p w14:paraId="1A6E97F8"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bookmarkStart w:id="12" w:name="Par9"/>
      <w:bookmarkEnd w:id="12"/>
      <w:r w:rsidRPr="008A1913">
        <w:rPr>
          <w:rFonts w:ascii="Times New Roman" w:hAnsi="Times New Roman" w:cs="Times New Roman"/>
          <w:color w:val="0D0D0D" w:themeColor="text1" w:themeTint="F2"/>
          <w:sz w:val="28"/>
          <w:szCs w:val="28"/>
        </w:rPr>
        <w:t>справка, подписанная уполномоченным лицом кредитной организации, об отсутствии просроченной задолженности перед республиканским бюджетом Республики Тыва.</w:t>
      </w:r>
    </w:p>
    <w:p w14:paraId="1FC8C3A9" w14:textId="5DD094EC"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8. При уступке права требования по кредитному договору кредит, по которому был выдан в пределах установленного для первоначальной кредитной организации лимит средств, в том числе в результате реорганизации кредитной организации, новый Кредитор вправе представить в Общество согласие на получение выплат в порядке и на условиях, которые предусмотрены настоящим документом, согласие на осуществление Обществом контроля за соблюдением порядка и условий выплат, а </w:t>
      </w:r>
      <w:r w:rsidRPr="008A1913">
        <w:rPr>
          <w:rFonts w:ascii="Times New Roman" w:hAnsi="Times New Roman" w:cs="Times New Roman"/>
          <w:color w:val="0D0D0D" w:themeColor="text1" w:themeTint="F2"/>
          <w:sz w:val="28"/>
          <w:szCs w:val="28"/>
        </w:rPr>
        <w:lastRenderedPageBreak/>
        <w:t>также обязательство в течение 5 рабочих дней со дня получения требования Общества о возврате средств при несоблюдении порядка и (или) условий выплат возвратить средства, полученные в качестве выплат, Обществу, обязательство в случае просрочки исполнения указанного обязательства возвратить средства, полученные в качестве выплат, уплатить обществу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средств Обществу, от подлежащей возврату суммы средств, за каждый день просрочки.</w:t>
      </w:r>
    </w:p>
    <w:p w14:paraId="7406F791"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В случае уступки права требования по кредитному договору к кредитной организации, которой ранее не был установлен лимит средств, в целях получения выплат такая организация прилагает к указанным в абзаце первом настоящего пункта документам документы, указанные в </w:t>
      </w:r>
      <w:hyperlink w:anchor="Par4" w:history="1">
        <w:r w:rsidRPr="008A1913">
          <w:rPr>
            <w:rFonts w:ascii="Times New Roman" w:hAnsi="Times New Roman" w:cs="Times New Roman"/>
            <w:color w:val="0D0D0D" w:themeColor="text1" w:themeTint="F2"/>
            <w:sz w:val="28"/>
            <w:szCs w:val="28"/>
          </w:rPr>
          <w:t>пункте 7</w:t>
        </w:r>
      </w:hyperlink>
      <w:r w:rsidRPr="008A1913">
        <w:rPr>
          <w:rFonts w:ascii="Times New Roman" w:hAnsi="Times New Roman" w:cs="Times New Roman"/>
          <w:color w:val="0D0D0D" w:themeColor="text1" w:themeTint="F2"/>
          <w:sz w:val="28"/>
          <w:szCs w:val="28"/>
        </w:rPr>
        <w:t xml:space="preserve"> настоящих Условий, за исключением плана-графика.</w:t>
      </w:r>
    </w:p>
    <w:p w14:paraId="4A547953"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В случае уступки права требования по кредитному договору к уполномоченной организации, которой ранее не был установлен лимит средств, в целях получения выплат такая организация прилагает к указанным в абзаце первом настоящего пункта документам документы, предусмотренные для кредитных организаций в соответствующих случаях и указанные в пункте 7 настоящих Условий, за исключением плана-графика.</w:t>
      </w:r>
    </w:p>
    <w:p w14:paraId="25BF448A" w14:textId="4B993021"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В случае перехода права требования по кредитному договору к ипотечному агенту в целях получения выплат коммерческая организация, осуществляющая полномочия единоличного исполнительного органа ипотечного агента (далее </w:t>
      </w:r>
      <w:r w:rsidR="00D976D0">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управляющая организация), представляет в Общество следующие документы:</w:t>
      </w:r>
    </w:p>
    <w:p w14:paraId="35B51E60"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копия свидетельства о государственной регистрации ипотечного агента в качестве юридического лица либо его копия, заверенная управляющей организацией;</w:t>
      </w:r>
    </w:p>
    <w:p w14:paraId="005B2438"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копия свидетельства о постановке ипотечного агента на налоговый учет;</w:t>
      </w:r>
    </w:p>
    <w:p w14:paraId="43891591"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справка, подписанная уполномоченным лицом управляющей организации, с указанием банковского счета, на который подлежат перечислению средства в возмещение недополученных доходов;</w:t>
      </w:r>
    </w:p>
    <w:p w14:paraId="7D0D2F5E"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справка, подписанная уполномоченным лицом управляющей организации об отсутствии у ипотечного агента просроченной задолженности перед республиканским бюджетом Республики Тыва.</w:t>
      </w:r>
    </w:p>
    <w:p w14:paraId="7DDF339D"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bookmarkStart w:id="13" w:name="Par18"/>
      <w:bookmarkEnd w:id="13"/>
      <w:r w:rsidRPr="008A1913">
        <w:rPr>
          <w:rFonts w:ascii="Times New Roman" w:hAnsi="Times New Roman" w:cs="Times New Roman"/>
          <w:color w:val="0D0D0D" w:themeColor="text1" w:themeTint="F2"/>
          <w:sz w:val="28"/>
          <w:szCs w:val="28"/>
        </w:rPr>
        <w:t>9. Общество:</w:t>
      </w:r>
    </w:p>
    <w:p w14:paraId="76CC01A6"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а) регистрирует в порядке очередности поступившие Заявки на установление лимита средств;</w:t>
      </w:r>
    </w:p>
    <w:p w14:paraId="0B6821A3"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б) проверяет в течение 10 рабочих дней со дня поступления Заявки на установление лимита средств полноту содержащихся в ней и приложенных к этой заявке документах сведений и определяет общий размер средств на выдачу кредитов, указанный в Заявках на установление лимита средств в целях получения возмещения недополученных доходов в соответствии с настоящими Условиями;</w:t>
      </w:r>
    </w:p>
    <w:p w14:paraId="34DF2615" w14:textId="30502804"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lastRenderedPageBreak/>
        <w:t xml:space="preserve">в) в течение 15 рабочих дней после истечения указанного в </w:t>
      </w:r>
      <w:hyperlink w:anchor="Par4" w:history="1">
        <w:r w:rsidRPr="008A1913">
          <w:rPr>
            <w:rFonts w:ascii="Times New Roman" w:hAnsi="Times New Roman" w:cs="Times New Roman"/>
            <w:color w:val="0D0D0D" w:themeColor="text1" w:themeTint="F2"/>
            <w:sz w:val="28"/>
            <w:szCs w:val="28"/>
          </w:rPr>
          <w:t>пункте 7</w:t>
        </w:r>
      </w:hyperlink>
      <w:r w:rsidRPr="008A1913">
        <w:rPr>
          <w:rFonts w:ascii="Times New Roman" w:hAnsi="Times New Roman" w:cs="Times New Roman"/>
          <w:color w:val="0D0D0D" w:themeColor="text1" w:themeTint="F2"/>
          <w:sz w:val="28"/>
          <w:szCs w:val="28"/>
        </w:rPr>
        <w:t xml:space="preserve"> настоящих Условий срока принимает решение о размере лимита средств и направляет кредитной организации </w:t>
      </w:r>
      <w:hyperlink r:id="rId31" w:history="1">
        <w:r w:rsidRPr="008A1913">
          <w:rPr>
            <w:rFonts w:ascii="Times New Roman" w:hAnsi="Times New Roman" w:cs="Times New Roman"/>
            <w:color w:val="0D0D0D" w:themeColor="text1" w:themeTint="F2"/>
            <w:sz w:val="28"/>
            <w:szCs w:val="28"/>
          </w:rPr>
          <w:t>уведомление</w:t>
        </w:r>
      </w:hyperlink>
      <w:r w:rsidRPr="008A1913">
        <w:rPr>
          <w:rFonts w:ascii="Times New Roman" w:hAnsi="Times New Roman" w:cs="Times New Roman"/>
          <w:color w:val="0D0D0D" w:themeColor="text1" w:themeTint="F2"/>
          <w:sz w:val="28"/>
          <w:szCs w:val="28"/>
        </w:rPr>
        <w:t xml:space="preserve"> о принятии решения о размере лимита средств по форме согласно приложению </w:t>
      </w:r>
      <w:r w:rsidR="00D976D0">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3 к настоящим Условиям (далее </w:t>
      </w:r>
      <w:r w:rsidR="00D976D0">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уведомление о размере лимита средств). Общество не вправе отказать в установлении лимита средств, если Заявка на установление лимита средств представлена в Общество с соблюдением установленных настоящими Условиями требований, в том числе в сроки, определенные пунктом 7 настоящих Условий.</w:t>
      </w:r>
    </w:p>
    <w:p w14:paraId="6FC4D27C"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В случае если совокупный размер средств, указанный во всех Заявках на установление лимита средств, превышает общий размер лимита средств, то предложенный кредитной организацией в соответствующей заявке размер подлежащего установлению лимита средств сокращается пропорционально доле размера средств, указанного в соответствующей заявке кредитной организации, в совокупном размере средств, указанном во всех Заявках на установление лимита средств, таким образом, чтобы общий размер подлежащих установлению лимитов средств всем подавшим Заявки на установление лимита средств кредитным организациям не превышал общего размера лимита средств.</w:t>
      </w:r>
    </w:p>
    <w:p w14:paraId="6CCBDD99"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В случае если совокупный размер средств, указанный во всех Заявках на установление лимита средств, равен или меньше общего размера лимита средств, размер подлежащего установлению лимита средств кредитной организации устанавливается равным размеру, указанному в заявке;</w:t>
      </w:r>
    </w:p>
    <w:p w14:paraId="64012ED7" w14:textId="48D81864"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г) размещает на официальном сайте Общества в сети </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Интернет</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информацию об установленных лимитах средств для каждой кредитной организации.</w:t>
      </w:r>
    </w:p>
    <w:p w14:paraId="1C6EDC7A"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10. После установления всем подавшим Заявки на установление лимита средств кредитным организациям лимитов средств установленные лимиты могут быть изменены (увеличены или уменьшены) при наличии следующих оснований:</w:t>
      </w:r>
    </w:p>
    <w:p w14:paraId="640CFD26"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поступление обращения кредитной организации об уменьшении установленного ему лимита средств;</w:t>
      </w:r>
    </w:p>
    <w:p w14:paraId="615889EC"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выдача кредитной организацией кредитов в размере менее определенного в плане-графике в течение 2 месяцев подряд при наличии обращения кредитной организации, которой лимит средств не установлен, об установлении ей лимита средств или обращения кредитной организации, которой установлен лимит средств, об увеличении установленного ей лимита средств;</w:t>
      </w:r>
    </w:p>
    <w:p w14:paraId="1CB00AE3"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принятие Правительством Республики Тыва решения об изменении общей суммы кредитов, по которым осуществляется возмещение недополученных доходов в соответствии с настоящими Условиями.</w:t>
      </w:r>
    </w:p>
    <w:p w14:paraId="289E6C60" w14:textId="6963857B"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При возникновении указанных оснований Общество информирует на своем официальном сайте в сети </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Интернет</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другие кредитные организации о возможности подать Заявку на увеличение лимита средств в общем размере, равном заявленному </w:t>
      </w:r>
      <w:r w:rsidRPr="008A1913">
        <w:rPr>
          <w:rFonts w:ascii="Times New Roman" w:hAnsi="Times New Roman" w:cs="Times New Roman"/>
          <w:color w:val="0D0D0D" w:themeColor="text1" w:themeTint="F2"/>
          <w:sz w:val="28"/>
          <w:szCs w:val="28"/>
        </w:rPr>
        <w:lastRenderedPageBreak/>
        <w:t>кредитной организацией (кредитными организациями) размеру ум</w:t>
      </w:r>
      <w:r w:rsidR="00D976D0">
        <w:rPr>
          <w:rFonts w:ascii="Times New Roman" w:hAnsi="Times New Roman" w:cs="Times New Roman"/>
          <w:color w:val="0D0D0D" w:themeColor="text1" w:themeTint="F2"/>
          <w:sz w:val="28"/>
          <w:szCs w:val="28"/>
        </w:rPr>
        <w:t>еньшения лимита средств (далее –</w:t>
      </w:r>
      <w:r w:rsidRPr="008A1913">
        <w:rPr>
          <w:rFonts w:ascii="Times New Roman" w:hAnsi="Times New Roman" w:cs="Times New Roman"/>
          <w:color w:val="0D0D0D" w:themeColor="text1" w:themeTint="F2"/>
          <w:sz w:val="28"/>
          <w:szCs w:val="28"/>
        </w:rPr>
        <w:t xml:space="preserve"> общий размер возможного увеличения лимита средств).</w:t>
      </w:r>
    </w:p>
    <w:p w14:paraId="60B06468"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bookmarkStart w:id="14" w:name="Par30"/>
      <w:bookmarkEnd w:id="14"/>
      <w:r w:rsidRPr="008A1913">
        <w:rPr>
          <w:rFonts w:ascii="Times New Roman" w:hAnsi="Times New Roman" w:cs="Times New Roman"/>
          <w:color w:val="0D0D0D" w:themeColor="text1" w:themeTint="F2"/>
          <w:sz w:val="28"/>
          <w:szCs w:val="28"/>
        </w:rPr>
        <w:t>Кредитные организации в течение 14 календарных дней со дня размещения Обществом информации о возможности подачи заявок на увеличение лимита средств вправе направить Обществу соответствующую заявку с указанием своих предложений о размере подлежащего установлению лимита средств или увеличения лимита средств и приложением:</w:t>
      </w:r>
    </w:p>
    <w:p w14:paraId="6A08D933"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плана-графика;</w:t>
      </w:r>
    </w:p>
    <w:p w14:paraId="7081572F" w14:textId="0F6565A1"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документов, предусмотренных </w:t>
      </w:r>
      <w:hyperlink w:anchor="Par6" w:history="1">
        <w:r w:rsidRPr="008A1913">
          <w:rPr>
            <w:rFonts w:ascii="Times New Roman" w:hAnsi="Times New Roman" w:cs="Times New Roman"/>
            <w:color w:val="0D0D0D" w:themeColor="text1" w:themeTint="F2"/>
            <w:sz w:val="28"/>
            <w:szCs w:val="28"/>
          </w:rPr>
          <w:t>абзацами третьим</w:t>
        </w:r>
      </w:hyperlink>
      <w:r w:rsidRPr="008A1913">
        <w:rPr>
          <w:rFonts w:ascii="Times New Roman" w:hAnsi="Times New Roman" w:cs="Times New Roman"/>
          <w:color w:val="0D0D0D" w:themeColor="text1" w:themeTint="F2"/>
          <w:sz w:val="28"/>
          <w:szCs w:val="28"/>
        </w:rPr>
        <w:t>-</w:t>
      </w:r>
      <w:hyperlink w:anchor="Par9" w:history="1">
        <w:r w:rsidRPr="008A1913">
          <w:rPr>
            <w:rFonts w:ascii="Times New Roman" w:hAnsi="Times New Roman" w:cs="Times New Roman"/>
            <w:color w:val="0D0D0D" w:themeColor="text1" w:themeTint="F2"/>
            <w:sz w:val="28"/>
            <w:szCs w:val="28"/>
          </w:rPr>
          <w:t>шестым пункта 7</w:t>
        </w:r>
      </w:hyperlink>
      <w:r w:rsidRPr="008A1913">
        <w:rPr>
          <w:rFonts w:ascii="Times New Roman" w:hAnsi="Times New Roman" w:cs="Times New Roman"/>
          <w:color w:val="0D0D0D" w:themeColor="text1" w:themeTint="F2"/>
          <w:sz w:val="28"/>
          <w:szCs w:val="28"/>
        </w:rPr>
        <w:t xml:space="preserve"> настоящих Условий, если такие документы не представлялись Обществу ранее или в ранее представленные документы были внесены изменения.</w:t>
      </w:r>
    </w:p>
    <w:p w14:paraId="2CFAA83A"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bookmarkStart w:id="15" w:name="Par33"/>
      <w:bookmarkEnd w:id="15"/>
      <w:r w:rsidRPr="008A1913">
        <w:rPr>
          <w:rFonts w:ascii="Times New Roman" w:hAnsi="Times New Roman" w:cs="Times New Roman"/>
          <w:color w:val="0D0D0D" w:themeColor="text1" w:themeTint="F2"/>
          <w:sz w:val="28"/>
          <w:szCs w:val="28"/>
        </w:rPr>
        <w:t>В случае если совокупный размер средств, указанный во всех Заявках на установление лимита средств и Заявках на увеличение установленного кредитной организации лимита средств, превышает общий размер возможного увеличения лимита средств, предложенный кредитной организацией в соответствующей заявке, размер подлежащего установлению лимита средств (увеличения установленного кредитной организации лимита средств) сокращается пропорционально доле размера средств, указанного в соответствующей заявке кредитной организации, в совокупном размере средств, указанном во всех упомянутых заявках, таким образом, чтобы общий размер подлежащего установлению лимита средств (увеличения установленного кредитной организации лимита средств) не превышал общего размера возможного увеличения лимита средств.</w:t>
      </w:r>
    </w:p>
    <w:p w14:paraId="2714802E"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bookmarkStart w:id="16" w:name="Par34"/>
      <w:bookmarkEnd w:id="16"/>
      <w:r w:rsidRPr="008A1913">
        <w:rPr>
          <w:rFonts w:ascii="Times New Roman" w:hAnsi="Times New Roman" w:cs="Times New Roman"/>
          <w:color w:val="0D0D0D" w:themeColor="text1" w:themeTint="F2"/>
          <w:sz w:val="28"/>
          <w:szCs w:val="28"/>
        </w:rPr>
        <w:t>В случае если совокупный размер средств, указанный во всех Заявках на установление лимита средств и Заявках на увеличение установленного кредитной организации лимита средств, равен или меньше общего размера возможного увеличения лимита средств, размер подлежащего установлению лимита средств (увеличения установленного кредитной организации лимита средств) кредитной организации устанавливается равным размеру, указанному в соответствующей заявке.</w:t>
      </w:r>
    </w:p>
    <w:p w14:paraId="588626A6"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При изменении установленного кредитным организациям лимита средств Общество устанавливает таким кредитным организациям лимит средств исходя из общего размера средств на выдачу кредитов, определенного в соответствии с </w:t>
      </w:r>
      <w:hyperlink w:anchor="Par18" w:history="1">
        <w:r w:rsidRPr="008A1913">
          <w:rPr>
            <w:rFonts w:ascii="Times New Roman" w:hAnsi="Times New Roman" w:cs="Times New Roman"/>
            <w:color w:val="0D0D0D" w:themeColor="text1" w:themeTint="F2"/>
            <w:sz w:val="28"/>
            <w:szCs w:val="28"/>
          </w:rPr>
          <w:t>пунктом 9</w:t>
        </w:r>
      </w:hyperlink>
      <w:r w:rsidRPr="008A1913">
        <w:rPr>
          <w:rFonts w:ascii="Times New Roman" w:hAnsi="Times New Roman" w:cs="Times New Roman"/>
          <w:color w:val="0D0D0D" w:themeColor="text1" w:themeTint="F2"/>
          <w:sz w:val="28"/>
          <w:szCs w:val="28"/>
        </w:rPr>
        <w:t xml:space="preserve"> настоящих Условий, и лимита средств, увеличенного в соответствии с настоящим пунктом. Кредитным организациям, которым лимит средств не установлен, лимит средств устанавливается в размере, определенном в соответствии с </w:t>
      </w:r>
      <w:hyperlink w:anchor="Par33" w:history="1">
        <w:r w:rsidRPr="008A1913">
          <w:rPr>
            <w:rFonts w:ascii="Times New Roman" w:hAnsi="Times New Roman" w:cs="Times New Roman"/>
            <w:color w:val="0D0D0D" w:themeColor="text1" w:themeTint="F2"/>
            <w:sz w:val="28"/>
            <w:szCs w:val="28"/>
          </w:rPr>
          <w:t>абзацами девятым</w:t>
        </w:r>
      </w:hyperlink>
      <w:r w:rsidRPr="008A1913">
        <w:rPr>
          <w:rFonts w:ascii="Times New Roman" w:hAnsi="Times New Roman" w:cs="Times New Roman"/>
          <w:color w:val="0D0D0D" w:themeColor="text1" w:themeTint="F2"/>
          <w:sz w:val="28"/>
          <w:szCs w:val="28"/>
        </w:rPr>
        <w:t xml:space="preserve"> и </w:t>
      </w:r>
      <w:hyperlink w:anchor="Par34" w:history="1">
        <w:r w:rsidRPr="008A1913">
          <w:rPr>
            <w:rFonts w:ascii="Times New Roman" w:hAnsi="Times New Roman" w:cs="Times New Roman"/>
            <w:color w:val="0D0D0D" w:themeColor="text1" w:themeTint="F2"/>
            <w:sz w:val="28"/>
            <w:szCs w:val="28"/>
          </w:rPr>
          <w:t>десятым</w:t>
        </w:r>
      </w:hyperlink>
      <w:r w:rsidRPr="008A1913">
        <w:rPr>
          <w:rFonts w:ascii="Times New Roman" w:hAnsi="Times New Roman" w:cs="Times New Roman"/>
          <w:color w:val="0D0D0D" w:themeColor="text1" w:themeTint="F2"/>
          <w:sz w:val="28"/>
          <w:szCs w:val="28"/>
        </w:rPr>
        <w:t xml:space="preserve"> настоящего пункта.</w:t>
      </w:r>
    </w:p>
    <w:p w14:paraId="2D858227" w14:textId="2098DBEF"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Общество по истечении 10 рабочих дней со дня окончания указанного в </w:t>
      </w:r>
      <w:hyperlink w:anchor="Par30" w:history="1">
        <w:r w:rsidRPr="008A1913">
          <w:rPr>
            <w:rFonts w:ascii="Times New Roman" w:hAnsi="Times New Roman" w:cs="Times New Roman"/>
            <w:color w:val="0D0D0D" w:themeColor="text1" w:themeTint="F2"/>
            <w:sz w:val="28"/>
            <w:szCs w:val="28"/>
          </w:rPr>
          <w:t>абзаце шестом</w:t>
        </w:r>
      </w:hyperlink>
      <w:r w:rsidRPr="008A1913">
        <w:rPr>
          <w:rFonts w:ascii="Times New Roman" w:hAnsi="Times New Roman" w:cs="Times New Roman"/>
          <w:color w:val="0D0D0D" w:themeColor="text1" w:themeTint="F2"/>
          <w:sz w:val="28"/>
          <w:szCs w:val="28"/>
        </w:rPr>
        <w:t xml:space="preserve"> настоящего пункта срока принимает решение о перераспределении лимитов средств кредитным организациям, подавшим Заявки на увеличение лимита средств, и информирует на своем официальном сайте в сети </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Интернет</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кредитные организации об установленных лимитах средств.</w:t>
      </w:r>
    </w:p>
    <w:p w14:paraId="75DECF75" w14:textId="2182DDD5"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bookmarkStart w:id="17" w:name="Par37"/>
      <w:bookmarkEnd w:id="17"/>
      <w:r w:rsidRPr="008A1913">
        <w:rPr>
          <w:rFonts w:ascii="Times New Roman" w:hAnsi="Times New Roman" w:cs="Times New Roman"/>
          <w:color w:val="0D0D0D" w:themeColor="text1" w:themeTint="F2"/>
          <w:sz w:val="28"/>
          <w:szCs w:val="28"/>
        </w:rPr>
        <w:lastRenderedPageBreak/>
        <w:t xml:space="preserve">11. Возмещение недополученных доходов Кредиторам осуществляется ежемесячно на основании соответствующих </w:t>
      </w:r>
      <w:hyperlink r:id="rId32" w:history="1">
        <w:r w:rsidRPr="008A1913">
          <w:rPr>
            <w:rFonts w:ascii="Times New Roman" w:hAnsi="Times New Roman" w:cs="Times New Roman"/>
            <w:color w:val="0D0D0D" w:themeColor="text1" w:themeTint="F2"/>
            <w:sz w:val="28"/>
            <w:szCs w:val="28"/>
          </w:rPr>
          <w:t>заявлений</w:t>
        </w:r>
      </w:hyperlink>
      <w:r w:rsidR="00D976D0">
        <w:rPr>
          <w:rFonts w:ascii="Times New Roman" w:hAnsi="Times New Roman" w:cs="Times New Roman"/>
          <w:color w:val="0D0D0D" w:themeColor="text1" w:themeTint="F2"/>
          <w:sz w:val="28"/>
          <w:szCs w:val="28"/>
        </w:rPr>
        <w:t xml:space="preserve"> Кредиторов (далее –</w:t>
      </w:r>
      <w:r w:rsidRPr="008A1913">
        <w:rPr>
          <w:rFonts w:ascii="Times New Roman" w:hAnsi="Times New Roman" w:cs="Times New Roman"/>
          <w:color w:val="0D0D0D" w:themeColor="text1" w:themeTint="F2"/>
          <w:sz w:val="28"/>
          <w:szCs w:val="28"/>
        </w:rPr>
        <w:t xml:space="preserve"> заявление Кредитора</w:t>
      </w:r>
      <w:r w:rsidR="00D976D0">
        <w:rPr>
          <w:rFonts w:ascii="Times New Roman" w:hAnsi="Times New Roman" w:cs="Times New Roman"/>
          <w:color w:val="0D0D0D" w:themeColor="text1" w:themeTint="F2"/>
          <w:sz w:val="28"/>
          <w:szCs w:val="28"/>
        </w:rPr>
        <w:t>) по форме согласно приложению №</w:t>
      </w:r>
      <w:r w:rsidRPr="008A1913">
        <w:rPr>
          <w:rFonts w:ascii="Times New Roman" w:hAnsi="Times New Roman" w:cs="Times New Roman"/>
          <w:color w:val="0D0D0D" w:themeColor="text1" w:themeTint="F2"/>
          <w:sz w:val="28"/>
          <w:szCs w:val="28"/>
        </w:rPr>
        <w:t xml:space="preserve"> 2 к настоящим Условиям, направляемых в адрес Общества не позднее 10-го рабочего дня месяца, следующего за расчетным месяцем, при выполнении следующих условий:</w:t>
      </w:r>
    </w:p>
    <w:p w14:paraId="7FC9ABAB"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а) жилищный (ипотечный) кредит выдан с момента вступления в силу настоящих Условий до 30 июня 2024 г. включительно;</w:t>
      </w:r>
    </w:p>
    <w:p w14:paraId="76CBBC2C" w14:textId="6B6BDAF5"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б) валюта жилищного (ипотечного) кредита </w:t>
      </w:r>
      <w:r w:rsidR="00D976D0">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российский рубль;</w:t>
      </w:r>
    </w:p>
    <w:p w14:paraId="00FEEA56"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в) заемщиком по кредитному договору на дату его заключения является гражданин Российской Федерации. При этом солидарным заемщиком (солидарными заемщиками) по такому кредитному договору может выступать только гражданин Российской Федерации (граждане Российской Федерации);</w:t>
      </w:r>
    </w:p>
    <w:p w14:paraId="4E708C94"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г) кредит предоставлен на одну из целей:</w:t>
      </w:r>
    </w:p>
    <w:p w14:paraId="4ECDF178"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приобретение по договору купли-продажи готового жилого помещения или жилого помещения с земельным участком, расположенных на территории Республики Тыва (в том числе жилое помещение в доме блокированной застройки, дом блокированной застройки, индивидуальный жилой дом в границах территорий малоэтажного жилого комплекса), у юридического лица (за исключением управляющей компании инвестиционного фонда), являющегося первым собственником таких жилых помещений и зарегистрировавшего право собственности на указанные жилые помещения после получения разрешения на ввод соответствующего объекта недвижимости в эксплуатацию;</w:t>
      </w:r>
    </w:p>
    <w:p w14:paraId="4DB55685" w14:textId="2678D792"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bookmarkStart w:id="18" w:name="Par43"/>
      <w:bookmarkEnd w:id="18"/>
      <w:r w:rsidRPr="008A1913">
        <w:rPr>
          <w:rFonts w:ascii="Times New Roman" w:hAnsi="Times New Roman" w:cs="Times New Roman"/>
          <w:color w:val="0D0D0D" w:themeColor="text1" w:themeTint="F2"/>
          <w:sz w:val="28"/>
          <w:szCs w:val="28"/>
        </w:rPr>
        <w:t xml:space="preserve">приобретение жилого помещения или жилого помещения с земельным участком, находящихся на этапе строительства (в том числе жилое помещение в доме блокированной застройки, дом блокированной застройки, индивидуальный жилой дом в границах территорий малоэтажного жилого комплекса), расположенных на территории Республики Тыва, по договорам участия в долевом строительстве, заключенным в соответствии с положениями Федерального </w:t>
      </w:r>
      <w:hyperlink r:id="rId33" w:history="1">
        <w:r w:rsidRPr="008A1913">
          <w:rPr>
            <w:rFonts w:ascii="Times New Roman" w:hAnsi="Times New Roman" w:cs="Times New Roman"/>
            <w:color w:val="0D0D0D" w:themeColor="text1" w:themeTint="F2"/>
            <w:sz w:val="28"/>
            <w:szCs w:val="28"/>
          </w:rPr>
          <w:t>закона</w:t>
        </w:r>
      </w:hyperlink>
      <w:r w:rsidRPr="008A1913">
        <w:rPr>
          <w:rFonts w:ascii="Times New Roman" w:hAnsi="Times New Roman" w:cs="Times New Roman"/>
          <w:color w:val="0D0D0D" w:themeColor="text1" w:themeTint="F2"/>
          <w:sz w:val="28"/>
          <w:szCs w:val="28"/>
        </w:rPr>
        <w:t xml:space="preserve"> </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с юридическими лицами (за исключением управляющих компаний инвестиционных фондов), или по договорам уступки прав требования по указанным договорам участия в долевом строительстве, заключенным в соответствии с положениями указанного в настоящем абзаце Федерального закона с юридическими лицами (за исключением управляющих компаний инвестиционных фондов);</w:t>
      </w:r>
    </w:p>
    <w:p w14:paraId="40C5028F"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д) в договорах, на основании которых жилые помещения приобретаются с привлечением средств по кредитному договору заемщиками в собственность, в том числе по завершении строительства, отсутствуют условия об оказании заемщикам услуг </w:t>
      </w:r>
      <w:r w:rsidRPr="008A1913">
        <w:rPr>
          <w:rFonts w:ascii="Times New Roman" w:hAnsi="Times New Roman" w:cs="Times New Roman"/>
          <w:color w:val="0D0D0D" w:themeColor="text1" w:themeTint="F2"/>
          <w:sz w:val="28"/>
          <w:szCs w:val="28"/>
        </w:rPr>
        <w:lastRenderedPageBreak/>
        <w:t>(выполнении работ) по ремонту и (или) перепланировке жилых помещений, изменению их назначения, приобретению мебели, отделимого от жилых помещений бытового оборудования и элементов внутреннего обустройства;</w:t>
      </w:r>
    </w:p>
    <w:p w14:paraId="61000469"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е) исполнение обязательств заемщика по кредитному договору на последнее число расчетного месяца обеспечено одним из следующих способов:</w:t>
      </w:r>
    </w:p>
    <w:p w14:paraId="58B60F87"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залог жилого помещения или жилого помещения с земельным участком, приобретенного с использованием кредитных средств, полученных по кредитному договору;</w:t>
      </w:r>
    </w:p>
    <w:p w14:paraId="5B7E90A6"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залог прав требований по договору участия в долевом строительстве.</w:t>
      </w:r>
    </w:p>
    <w:p w14:paraId="21800BA5"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Кредитным договором могут быть предусмотрены дополнительные способы обеспечения исполнения обязательств, в том числе поручительство физических лиц;</w:t>
      </w:r>
    </w:p>
    <w:p w14:paraId="484B7C87"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ж) размер кредита составляет не более 6 млн. рублей;</w:t>
      </w:r>
    </w:p>
    <w:p w14:paraId="12F51ABE"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з) заемщиком за счет собственных средств и (или) за счет средств финансовой помощи из бюджетов субъектов Российской Федерации, местных бюджетов либо от организаций-работодателей, и (или) путем распоряжения полностью или частично средствами материнского (семейного) капитала оплачено не менее 15 процентов стоимости приобретаемого (строящегося) жилого помещения;</w:t>
      </w:r>
    </w:p>
    <w:p w14:paraId="600F9A60" w14:textId="7AD4893C"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и) срок кредита </w:t>
      </w:r>
      <w:r w:rsidR="00D976D0">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не более 242 месяцев;</w:t>
      </w:r>
    </w:p>
    <w:p w14:paraId="51A24D49" w14:textId="489733BE"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к) размер процентной ставки </w:t>
      </w:r>
      <w:r w:rsidR="00D976D0">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не более 2 процентов годовых на весь срок кредита;</w:t>
      </w:r>
    </w:p>
    <w:p w14:paraId="5A7BBF63"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л) погашение кредита производится равными ежемесячными (</w:t>
      </w:r>
      <w:proofErr w:type="spellStart"/>
      <w:r w:rsidRPr="008A1913">
        <w:rPr>
          <w:rFonts w:ascii="Times New Roman" w:hAnsi="Times New Roman" w:cs="Times New Roman"/>
          <w:color w:val="0D0D0D" w:themeColor="text1" w:themeTint="F2"/>
          <w:sz w:val="28"/>
          <w:szCs w:val="28"/>
        </w:rPr>
        <w:t>аннуитетными</w:t>
      </w:r>
      <w:proofErr w:type="spellEnd"/>
      <w:r w:rsidRPr="008A1913">
        <w:rPr>
          <w:rFonts w:ascii="Times New Roman" w:hAnsi="Times New Roman" w:cs="Times New Roman"/>
          <w:color w:val="0D0D0D" w:themeColor="text1" w:themeTint="F2"/>
          <w:sz w:val="28"/>
          <w:szCs w:val="28"/>
        </w:rPr>
        <w:t xml:space="preserve">) платежами или равными платежами, рассчитанными исходя из размера накопительного взноса участника </w:t>
      </w:r>
      <w:proofErr w:type="spellStart"/>
      <w:r w:rsidRPr="008A1913">
        <w:rPr>
          <w:rFonts w:ascii="Times New Roman" w:hAnsi="Times New Roman" w:cs="Times New Roman"/>
          <w:color w:val="0D0D0D" w:themeColor="text1" w:themeTint="F2"/>
          <w:sz w:val="28"/>
          <w:szCs w:val="28"/>
        </w:rPr>
        <w:t>накопительно</w:t>
      </w:r>
      <w:proofErr w:type="spellEnd"/>
      <w:r w:rsidRPr="008A1913">
        <w:rPr>
          <w:rFonts w:ascii="Times New Roman" w:hAnsi="Times New Roman" w:cs="Times New Roman"/>
          <w:color w:val="0D0D0D" w:themeColor="text1" w:themeTint="F2"/>
          <w:sz w:val="28"/>
          <w:szCs w:val="28"/>
        </w:rPr>
        <w:t xml:space="preserve">-ипотечной системы жилищного обеспечения военнослужащих, который ежегодно утверждается федеральным законом о федеральном бюджете на соответствующий финансовый год, в течение всего срока действия кредита (за исключением первого и последнего месяцев) без возможности увеличения остатка ссудной задолженности. Изменение размера </w:t>
      </w:r>
      <w:proofErr w:type="spellStart"/>
      <w:r w:rsidRPr="008A1913">
        <w:rPr>
          <w:rFonts w:ascii="Times New Roman" w:hAnsi="Times New Roman" w:cs="Times New Roman"/>
          <w:color w:val="0D0D0D" w:themeColor="text1" w:themeTint="F2"/>
          <w:sz w:val="28"/>
          <w:szCs w:val="28"/>
        </w:rPr>
        <w:t>аннуитетного</w:t>
      </w:r>
      <w:proofErr w:type="spellEnd"/>
      <w:r w:rsidRPr="008A1913">
        <w:rPr>
          <w:rFonts w:ascii="Times New Roman" w:hAnsi="Times New Roman" w:cs="Times New Roman"/>
          <w:color w:val="0D0D0D" w:themeColor="text1" w:themeTint="F2"/>
          <w:sz w:val="28"/>
          <w:szCs w:val="28"/>
        </w:rPr>
        <w:t xml:space="preserve"> платежа допускается в случаях, предусмотренных кредитным договором;</w:t>
      </w:r>
    </w:p>
    <w:p w14:paraId="586A18F2" w14:textId="4B095E6A"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м) заемщик является одним из участников долевого строительства по договору участия в долевом строительстве (договору уступки права требования), указанному в </w:t>
      </w:r>
      <w:hyperlink w:anchor="Par43" w:history="1">
        <w:r w:rsidRPr="008A1913">
          <w:rPr>
            <w:rFonts w:ascii="Times New Roman" w:hAnsi="Times New Roman" w:cs="Times New Roman"/>
            <w:color w:val="0D0D0D" w:themeColor="text1" w:themeTint="F2"/>
            <w:sz w:val="28"/>
            <w:szCs w:val="28"/>
          </w:rPr>
          <w:t xml:space="preserve">абзаце третьем подпункта </w:t>
        </w:r>
        <w:r w:rsidR="00094F71" w:rsidRPr="008A1913">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г</w:t>
        </w:r>
        <w:r w:rsidR="00094F71" w:rsidRPr="008A1913">
          <w:rPr>
            <w:rFonts w:ascii="Times New Roman" w:hAnsi="Times New Roman" w:cs="Times New Roman"/>
            <w:color w:val="0D0D0D" w:themeColor="text1" w:themeTint="F2"/>
            <w:sz w:val="28"/>
            <w:szCs w:val="28"/>
          </w:rPr>
          <w:t>»</w:t>
        </w:r>
      </w:hyperlink>
      <w:r w:rsidRPr="008A1913">
        <w:rPr>
          <w:rFonts w:ascii="Times New Roman" w:hAnsi="Times New Roman" w:cs="Times New Roman"/>
          <w:color w:val="0D0D0D" w:themeColor="text1" w:themeTint="F2"/>
          <w:sz w:val="28"/>
          <w:szCs w:val="28"/>
        </w:rPr>
        <w:t xml:space="preserve"> настоящего пункта, или одним из собственников приобретенного с использованием кредитных средств, предоставленных по кредитному договору, жилого помещения;</w:t>
      </w:r>
    </w:p>
    <w:p w14:paraId="794BEFE6" w14:textId="724E969D"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н) информация о заключении кредитного договора предоставлена Кредитором Обществу не позднее месяца, следующего за месяцем выдачи кредита на основании указанного кредитного договора, по </w:t>
      </w:r>
      <w:hyperlink r:id="rId34" w:history="1">
        <w:r w:rsidRPr="008A1913">
          <w:rPr>
            <w:rFonts w:ascii="Times New Roman" w:hAnsi="Times New Roman" w:cs="Times New Roman"/>
            <w:color w:val="0D0D0D" w:themeColor="text1" w:themeTint="F2"/>
            <w:sz w:val="28"/>
            <w:szCs w:val="28"/>
          </w:rPr>
          <w:t>форме</w:t>
        </w:r>
      </w:hyperlink>
      <w:r w:rsidRPr="008A1913">
        <w:rPr>
          <w:rFonts w:ascii="Times New Roman" w:hAnsi="Times New Roman" w:cs="Times New Roman"/>
          <w:color w:val="0D0D0D" w:themeColor="text1" w:themeTint="F2"/>
          <w:sz w:val="28"/>
          <w:szCs w:val="28"/>
        </w:rPr>
        <w:t xml:space="preserve">, предусмотренной приложением </w:t>
      </w:r>
      <w:r w:rsidR="008E54BC">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2 к настоящим Условиям;</w:t>
      </w:r>
    </w:p>
    <w:p w14:paraId="713F51A6"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о) в соответствии с условиями кредитного договора и договора поручительства заемщик (каждый из солидарных заемщиков) и поручитель (при наличии поручительства) обязуются дать согласие на сбор и обработку Обществом персональных данных </w:t>
      </w:r>
      <w:r w:rsidRPr="008A1913">
        <w:rPr>
          <w:rFonts w:ascii="Times New Roman" w:hAnsi="Times New Roman" w:cs="Times New Roman"/>
          <w:color w:val="0D0D0D" w:themeColor="text1" w:themeTint="F2"/>
          <w:sz w:val="28"/>
          <w:szCs w:val="28"/>
        </w:rPr>
        <w:lastRenderedPageBreak/>
        <w:t>в целях реализации Обществом предусмотренных настоящими Условиями мероприятий.</w:t>
      </w:r>
    </w:p>
    <w:p w14:paraId="252C3A54" w14:textId="77777777" w:rsidR="00B94169" w:rsidRPr="008A1913" w:rsidRDefault="00B94169"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Кредиторы несут ответственность за достоверность документов и сведений, представляемых Обществу. Проверка соответствия заемщика, приобретаемого объекта недвижимости и кредитно-обеспечительной документации требованиям настоящих Условий обеспечивается Кредитором.</w:t>
      </w:r>
    </w:p>
    <w:p w14:paraId="7CF6C703" w14:textId="77777777" w:rsidR="00202B11" w:rsidRPr="008A1913" w:rsidRDefault="00202B11"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12. В случае принятия положительного решения по заявлению Кредитора Общество в срок не позднее 10 рабочих дней с даты принятия соответствующего решения осуществляет выплату возмещения недополученных доходов по платежным реквизитам, указанным Кредитором.</w:t>
      </w:r>
    </w:p>
    <w:p w14:paraId="223DBF6B" w14:textId="77777777" w:rsidR="00202B11" w:rsidRPr="008A1913" w:rsidRDefault="00202B11"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13. В случае принятия решения об отказе в выплате возмещения, основанием для которого является несоответствие представленных в заявлении Кредитора сведений условиям, установленным Программой льготной ипотеки, Общество в течение 7 рабочих дней после дня принятия такого решения направляет Кредитору уведомление об этом с указанием причины отказа.</w:t>
      </w:r>
    </w:p>
    <w:p w14:paraId="35E53321" w14:textId="77777777" w:rsidR="00202B11" w:rsidRPr="008A1913" w:rsidRDefault="00202B11"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Отказ Общества в выплате возмещения не препятствует Кредитору в срок не позднее 10-го рабочего дня со дня получения указанного в настоящем пункте уведомления вновь обратиться в Общество с заявлением Кредитора о выплате возмещения за тот же расчетный месяц (месяцы) после устранения причины отказа.</w:t>
      </w:r>
    </w:p>
    <w:p w14:paraId="34E748DD" w14:textId="77777777" w:rsidR="00202B11" w:rsidRPr="008A1913" w:rsidRDefault="00202B11"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14. Заемщик уведомляет Кредитора об осуществлении государственной регистрации залога прав требований по договору участия в долевом строительстве либо залога недвижимого имущества, которыми обеспечивается исполнение обязательств заемщика по кредитному договору, в порядке, согласованном с Кредитором.</w:t>
      </w:r>
    </w:p>
    <w:p w14:paraId="27E311E4" w14:textId="0236ECCC" w:rsidR="00202B11" w:rsidRPr="008A1913" w:rsidRDefault="00202B11"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15. Договор о передаче Обществом Кредитору средств на возмещение недополученных доходов в рамках исполнения Обществом соглашения, заключенного с Министерством строительства Республики Тыва в целях предоставления субсидий Обществу для возмещения Кредиторам недополученных доходов по кредитам, считается заключенным путем обмена между Кредитором и Обществом Заявкой на установление лимита средств и уведомлением о размере лимита средств по </w:t>
      </w:r>
      <w:hyperlink r:id="rId35" w:history="1">
        <w:r w:rsidRPr="008A1913">
          <w:rPr>
            <w:rFonts w:ascii="Times New Roman" w:hAnsi="Times New Roman" w:cs="Times New Roman"/>
            <w:color w:val="0D0D0D" w:themeColor="text1" w:themeTint="F2"/>
            <w:sz w:val="28"/>
            <w:szCs w:val="28"/>
          </w:rPr>
          <w:t>форме</w:t>
        </w:r>
      </w:hyperlink>
      <w:r w:rsidR="008E54BC">
        <w:rPr>
          <w:rFonts w:ascii="Times New Roman" w:hAnsi="Times New Roman" w:cs="Times New Roman"/>
          <w:color w:val="0D0D0D" w:themeColor="text1" w:themeTint="F2"/>
          <w:sz w:val="28"/>
          <w:szCs w:val="28"/>
        </w:rPr>
        <w:t>, предусмотренной приложением №</w:t>
      </w:r>
      <w:r w:rsidRPr="008A1913">
        <w:rPr>
          <w:rFonts w:ascii="Times New Roman" w:hAnsi="Times New Roman" w:cs="Times New Roman"/>
          <w:color w:val="0D0D0D" w:themeColor="text1" w:themeTint="F2"/>
          <w:sz w:val="28"/>
          <w:szCs w:val="28"/>
        </w:rPr>
        <w:t xml:space="preserve"> 3 к настоящим Условиям. Указанный договор не заключается в случае, если Кредитором является Общество.</w:t>
      </w:r>
    </w:p>
    <w:p w14:paraId="4D3215DE" w14:textId="77777777" w:rsidR="00202B11" w:rsidRPr="008A1913" w:rsidRDefault="00202B11"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Предмет указанного договора определяется в соответствии с заявкой и уведомлением о размере лимита средств.</w:t>
      </w:r>
    </w:p>
    <w:p w14:paraId="157DCEC7" w14:textId="40BD0877" w:rsidR="00202B11" w:rsidRPr="008A1913" w:rsidRDefault="00202B11"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16. Кредитор еженедельно, до истечения последнего рабочего дня недели, следующей за отчетной, представляет Обществу </w:t>
      </w:r>
      <w:hyperlink r:id="rId36" w:history="1">
        <w:r w:rsidRPr="008A1913">
          <w:rPr>
            <w:rFonts w:ascii="Times New Roman" w:hAnsi="Times New Roman" w:cs="Times New Roman"/>
            <w:color w:val="0D0D0D" w:themeColor="text1" w:themeTint="F2"/>
            <w:sz w:val="28"/>
            <w:szCs w:val="28"/>
          </w:rPr>
          <w:t>отчет</w:t>
        </w:r>
      </w:hyperlink>
      <w:r w:rsidRPr="008A1913">
        <w:rPr>
          <w:rFonts w:ascii="Times New Roman" w:hAnsi="Times New Roman" w:cs="Times New Roman"/>
          <w:color w:val="0D0D0D" w:themeColor="text1" w:themeTint="F2"/>
          <w:sz w:val="28"/>
          <w:szCs w:val="28"/>
        </w:rPr>
        <w:t xml:space="preserve"> о заявках граждан на получение кредитов, заключенных кредитных договорах и выданных кредитах, по форме согласно приложению </w:t>
      </w:r>
      <w:r w:rsidR="008E54BC">
        <w:rPr>
          <w:rFonts w:ascii="Times New Roman" w:hAnsi="Times New Roman" w:cs="Times New Roman"/>
          <w:color w:val="0D0D0D" w:themeColor="text1" w:themeTint="F2"/>
          <w:sz w:val="28"/>
          <w:szCs w:val="28"/>
        </w:rPr>
        <w:t>№</w:t>
      </w:r>
      <w:r w:rsidRPr="008A1913">
        <w:rPr>
          <w:rFonts w:ascii="Times New Roman" w:hAnsi="Times New Roman" w:cs="Times New Roman"/>
          <w:color w:val="0D0D0D" w:themeColor="text1" w:themeTint="F2"/>
          <w:sz w:val="28"/>
          <w:szCs w:val="28"/>
        </w:rPr>
        <w:t xml:space="preserve"> 4 к настоящим Условиям. При этом первой отчетной неделей является неделя, на которую приходится день вступления в силу настоящих Условий.</w:t>
      </w:r>
    </w:p>
    <w:p w14:paraId="167255B4" w14:textId="77777777" w:rsidR="00202B11" w:rsidRPr="008A1913" w:rsidRDefault="00202B11"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lastRenderedPageBreak/>
        <w:t xml:space="preserve">Отчет, указанный в </w:t>
      </w:r>
      <w:hyperlink w:anchor="Par6" w:history="1">
        <w:r w:rsidRPr="008A1913">
          <w:rPr>
            <w:rFonts w:ascii="Times New Roman" w:hAnsi="Times New Roman" w:cs="Times New Roman"/>
            <w:color w:val="0D0D0D" w:themeColor="text1" w:themeTint="F2"/>
            <w:sz w:val="28"/>
            <w:szCs w:val="28"/>
          </w:rPr>
          <w:t>абзаце первом</w:t>
        </w:r>
      </w:hyperlink>
      <w:r w:rsidRPr="008A1913">
        <w:rPr>
          <w:rFonts w:ascii="Times New Roman" w:hAnsi="Times New Roman" w:cs="Times New Roman"/>
          <w:color w:val="0D0D0D" w:themeColor="text1" w:themeTint="F2"/>
          <w:sz w:val="28"/>
          <w:szCs w:val="28"/>
        </w:rPr>
        <w:t xml:space="preserve"> настоящего пункта, представляется также в случае неполучения Кредитором за отчетную неделю заявок заемщиков, </w:t>
      </w:r>
      <w:proofErr w:type="spellStart"/>
      <w:r w:rsidRPr="008A1913">
        <w:rPr>
          <w:rFonts w:ascii="Times New Roman" w:hAnsi="Times New Roman" w:cs="Times New Roman"/>
          <w:color w:val="0D0D0D" w:themeColor="text1" w:themeTint="F2"/>
          <w:sz w:val="28"/>
          <w:szCs w:val="28"/>
        </w:rPr>
        <w:t>незаключения</w:t>
      </w:r>
      <w:proofErr w:type="spellEnd"/>
      <w:r w:rsidRPr="008A1913">
        <w:rPr>
          <w:rFonts w:ascii="Times New Roman" w:hAnsi="Times New Roman" w:cs="Times New Roman"/>
          <w:color w:val="0D0D0D" w:themeColor="text1" w:themeTint="F2"/>
          <w:sz w:val="28"/>
          <w:szCs w:val="28"/>
        </w:rPr>
        <w:t xml:space="preserve"> кредитных договоров, невыдачи кредитов с указанием на это во всех или в соответствующих полях отчета.</w:t>
      </w:r>
    </w:p>
    <w:p w14:paraId="3B4E90B7" w14:textId="77777777" w:rsidR="00202B11" w:rsidRPr="008A1913" w:rsidRDefault="00202B11"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17. Документы, представленные Кредитором в Общество в соответствии с настоящими Условиями, формируются в электронном виде, подписываются усиленными квалифицированными электронными подписями лиц, уполномоченных действовать от имени Кредиторов.</w:t>
      </w:r>
    </w:p>
    <w:p w14:paraId="50128A68" w14:textId="77777777" w:rsidR="00202B11" w:rsidRPr="008A1913" w:rsidRDefault="00202B11"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18. Обмен информацией и документами между Кредиторами и Обществом осуществляется с использованием единой информационной системы жилищного строительства в порядке и на условиях, которые определяются Обществом.</w:t>
      </w:r>
    </w:p>
    <w:p w14:paraId="72548E05" w14:textId="77777777" w:rsidR="00202B11" w:rsidRPr="008A1913" w:rsidRDefault="00202B11"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 xml:space="preserve">19. Отсутствие технической или организационной возможности использования для информационного взаимодействия Общества и Кредиторов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Кредиторов. В указанных случаях документы Кредиторов могут направляться Обществу на бумажном носителе,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абзацем </w:t>
      </w:r>
      <w:hyperlink r:id="rId37" w:history="1">
        <w:r w:rsidRPr="008A1913">
          <w:rPr>
            <w:rFonts w:ascii="Times New Roman" w:hAnsi="Times New Roman" w:cs="Times New Roman"/>
            <w:color w:val="0D0D0D" w:themeColor="text1" w:themeTint="F2"/>
            <w:sz w:val="28"/>
            <w:szCs w:val="28"/>
          </w:rPr>
          <w:t>первым пункта 7</w:t>
        </w:r>
      </w:hyperlink>
      <w:r w:rsidRPr="008A1913">
        <w:rPr>
          <w:rFonts w:ascii="Times New Roman" w:hAnsi="Times New Roman" w:cs="Times New Roman"/>
          <w:color w:val="0D0D0D" w:themeColor="text1" w:themeTint="F2"/>
          <w:sz w:val="28"/>
          <w:szCs w:val="28"/>
        </w:rPr>
        <w:t xml:space="preserve"> и </w:t>
      </w:r>
      <w:hyperlink r:id="rId38" w:history="1">
        <w:r w:rsidRPr="008A1913">
          <w:rPr>
            <w:rFonts w:ascii="Times New Roman" w:hAnsi="Times New Roman" w:cs="Times New Roman"/>
            <w:color w:val="0D0D0D" w:themeColor="text1" w:themeTint="F2"/>
            <w:sz w:val="28"/>
            <w:szCs w:val="28"/>
          </w:rPr>
          <w:t>абзацем первым пункта 11</w:t>
        </w:r>
      </w:hyperlink>
      <w:r w:rsidRPr="008A1913">
        <w:rPr>
          <w:rFonts w:ascii="Times New Roman" w:hAnsi="Times New Roman" w:cs="Times New Roman"/>
          <w:color w:val="0D0D0D" w:themeColor="text1" w:themeTint="F2"/>
          <w:sz w:val="28"/>
          <w:szCs w:val="28"/>
        </w:rPr>
        <w:t xml:space="preserve"> настоящих Условий.</w:t>
      </w:r>
    </w:p>
    <w:p w14:paraId="30D958A4" w14:textId="77777777" w:rsidR="00202B11" w:rsidRDefault="00202B11" w:rsidP="008A191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8A1913">
        <w:rPr>
          <w:rFonts w:ascii="Times New Roman" w:hAnsi="Times New Roman" w:cs="Times New Roman"/>
          <w:color w:val="0D0D0D" w:themeColor="text1" w:themeTint="F2"/>
          <w:sz w:val="28"/>
          <w:szCs w:val="28"/>
        </w:rPr>
        <w:t>20. Общество информирует граждан о мероприятиях, осуществляемых в соответствии с настоящими Условиями, в том числе путем оказания консультационной помощи при обращении граждан в консультационный центр Общества, проведения информационных кампаний на территории Республики Тыва, предоставления информации операторам порталов государственных и муниципальных услуг для осуществления персонифицированной рассылки уведомлений по электронной почте гражданам, выразившим согласие на получение подобной рассылки, в виде писем в личные кабинеты на порталах государственных и муниципальных услуг.</w:t>
      </w:r>
    </w:p>
    <w:p w14:paraId="2EFA871C" w14:textId="1022A0F5" w:rsidR="00A550E2" w:rsidRDefault="00A550E2" w:rsidP="00BE371F">
      <w:pPr>
        <w:autoSpaceDE w:val="0"/>
        <w:autoSpaceDN w:val="0"/>
        <w:adjustRightInd w:val="0"/>
        <w:spacing w:after="0" w:line="240" w:lineRule="auto"/>
        <w:ind w:left="4962"/>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14:paraId="56305ED4" w14:textId="246F83C4" w:rsidR="00202B11" w:rsidRPr="00BE371F" w:rsidRDefault="008E54BC" w:rsidP="00BE371F">
      <w:pPr>
        <w:autoSpaceDE w:val="0"/>
        <w:autoSpaceDN w:val="0"/>
        <w:adjustRightInd w:val="0"/>
        <w:spacing w:after="0" w:line="240" w:lineRule="auto"/>
        <w:ind w:left="4962"/>
        <w:jc w:val="center"/>
        <w:outlineLvl w:val="0"/>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lastRenderedPageBreak/>
        <w:t>Приложение №</w:t>
      </w:r>
      <w:r w:rsidR="00202B11" w:rsidRPr="00BE371F">
        <w:rPr>
          <w:rFonts w:ascii="Times New Roman" w:hAnsi="Times New Roman" w:cs="Times New Roman"/>
          <w:color w:val="0D0D0D" w:themeColor="text1" w:themeTint="F2"/>
          <w:sz w:val="28"/>
          <w:szCs w:val="28"/>
        </w:rPr>
        <w:t xml:space="preserve"> 1</w:t>
      </w:r>
    </w:p>
    <w:p w14:paraId="18B2BFFD" w14:textId="30B190CE" w:rsidR="00202B11" w:rsidRPr="00BE371F" w:rsidRDefault="00202B11" w:rsidP="00BE371F">
      <w:pPr>
        <w:autoSpaceDE w:val="0"/>
        <w:autoSpaceDN w:val="0"/>
        <w:adjustRightInd w:val="0"/>
        <w:spacing w:after="0" w:line="240" w:lineRule="auto"/>
        <w:ind w:left="4962"/>
        <w:jc w:val="center"/>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t xml:space="preserve">к Условиям программы </w:t>
      </w:r>
      <w:r w:rsidR="00094F71" w:rsidRPr="00BE371F">
        <w:rPr>
          <w:rFonts w:ascii="Times New Roman" w:hAnsi="Times New Roman" w:cs="Times New Roman"/>
          <w:color w:val="0D0D0D" w:themeColor="text1" w:themeTint="F2"/>
          <w:sz w:val="28"/>
          <w:szCs w:val="28"/>
        </w:rPr>
        <w:t>«</w:t>
      </w:r>
      <w:r w:rsidRPr="00BE371F">
        <w:rPr>
          <w:rFonts w:ascii="Times New Roman" w:hAnsi="Times New Roman" w:cs="Times New Roman"/>
          <w:color w:val="0D0D0D" w:themeColor="text1" w:themeTint="F2"/>
          <w:sz w:val="28"/>
          <w:szCs w:val="28"/>
        </w:rPr>
        <w:t>Льготная ипотека</w:t>
      </w:r>
    </w:p>
    <w:p w14:paraId="1C7BFFA4" w14:textId="385ADA4F" w:rsidR="00202B11" w:rsidRPr="00BE371F" w:rsidRDefault="00202B11" w:rsidP="00BE371F">
      <w:pPr>
        <w:autoSpaceDE w:val="0"/>
        <w:autoSpaceDN w:val="0"/>
        <w:adjustRightInd w:val="0"/>
        <w:spacing w:after="0" w:line="240" w:lineRule="auto"/>
        <w:ind w:left="4962"/>
        <w:jc w:val="center"/>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t>на территории Республики Тыва</w:t>
      </w:r>
      <w:r w:rsidR="00094F71" w:rsidRPr="00BE371F">
        <w:rPr>
          <w:rFonts w:ascii="Times New Roman" w:hAnsi="Times New Roman" w:cs="Times New Roman"/>
          <w:color w:val="0D0D0D" w:themeColor="text1" w:themeTint="F2"/>
          <w:sz w:val="28"/>
          <w:szCs w:val="28"/>
        </w:rPr>
        <w:t>»</w:t>
      </w:r>
    </w:p>
    <w:p w14:paraId="5C0AE8EE" w14:textId="77777777" w:rsidR="00202B11" w:rsidRPr="00BE371F" w:rsidRDefault="00202B11" w:rsidP="00BE371F">
      <w:pPr>
        <w:autoSpaceDE w:val="0"/>
        <w:autoSpaceDN w:val="0"/>
        <w:adjustRightInd w:val="0"/>
        <w:spacing w:after="0" w:line="240" w:lineRule="auto"/>
        <w:ind w:left="4962"/>
        <w:jc w:val="center"/>
        <w:rPr>
          <w:rFonts w:ascii="Times New Roman" w:hAnsi="Times New Roman" w:cs="Times New Roman"/>
          <w:color w:val="0D0D0D" w:themeColor="text1" w:themeTint="F2"/>
          <w:sz w:val="28"/>
          <w:szCs w:val="28"/>
        </w:rPr>
      </w:pPr>
    </w:p>
    <w:p w14:paraId="2996CEB3" w14:textId="77777777" w:rsidR="00202B11" w:rsidRPr="00BE371F" w:rsidRDefault="00202B11" w:rsidP="00BE371F">
      <w:pPr>
        <w:autoSpaceDE w:val="0"/>
        <w:autoSpaceDN w:val="0"/>
        <w:adjustRightInd w:val="0"/>
        <w:spacing w:after="0" w:line="240" w:lineRule="auto"/>
        <w:ind w:left="4962"/>
        <w:jc w:val="right"/>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t>Форма</w:t>
      </w:r>
    </w:p>
    <w:p w14:paraId="19847382" w14:textId="77777777" w:rsidR="00202B11" w:rsidRPr="00BE371F" w:rsidRDefault="00202B11" w:rsidP="00BE371F">
      <w:pPr>
        <w:autoSpaceDE w:val="0"/>
        <w:autoSpaceDN w:val="0"/>
        <w:adjustRightInd w:val="0"/>
        <w:spacing w:after="0" w:line="240" w:lineRule="auto"/>
        <w:ind w:left="4962"/>
        <w:jc w:val="center"/>
        <w:rPr>
          <w:rFonts w:ascii="Times New Roman" w:hAnsi="Times New Roman" w:cs="Times New Roman"/>
          <w:color w:val="0D0D0D" w:themeColor="text1" w:themeTint="F2"/>
          <w:sz w:val="28"/>
          <w:szCs w:val="28"/>
        </w:rPr>
      </w:pPr>
    </w:p>
    <w:p w14:paraId="09500AD6" w14:textId="62AABA65" w:rsidR="00202B11" w:rsidRPr="00BE371F" w:rsidRDefault="00202B11" w:rsidP="00BE371F">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t>З</w:t>
      </w:r>
      <w:r w:rsidR="00BE371F">
        <w:rPr>
          <w:rFonts w:ascii="Times New Roman" w:hAnsi="Times New Roman" w:cs="Times New Roman"/>
          <w:color w:val="0D0D0D" w:themeColor="text1" w:themeTint="F2"/>
          <w:sz w:val="28"/>
          <w:szCs w:val="28"/>
        </w:rPr>
        <w:t xml:space="preserve"> </w:t>
      </w:r>
      <w:r w:rsidRPr="00BE371F">
        <w:rPr>
          <w:rFonts w:ascii="Times New Roman" w:hAnsi="Times New Roman" w:cs="Times New Roman"/>
          <w:color w:val="0D0D0D" w:themeColor="text1" w:themeTint="F2"/>
          <w:sz w:val="28"/>
          <w:szCs w:val="28"/>
        </w:rPr>
        <w:t>А</w:t>
      </w:r>
      <w:r w:rsidR="00BE371F">
        <w:rPr>
          <w:rFonts w:ascii="Times New Roman" w:hAnsi="Times New Roman" w:cs="Times New Roman"/>
          <w:color w:val="0D0D0D" w:themeColor="text1" w:themeTint="F2"/>
          <w:sz w:val="28"/>
          <w:szCs w:val="28"/>
        </w:rPr>
        <w:t xml:space="preserve"> </w:t>
      </w:r>
      <w:r w:rsidRPr="00BE371F">
        <w:rPr>
          <w:rFonts w:ascii="Times New Roman" w:hAnsi="Times New Roman" w:cs="Times New Roman"/>
          <w:color w:val="0D0D0D" w:themeColor="text1" w:themeTint="F2"/>
          <w:sz w:val="28"/>
          <w:szCs w:val="28"/>
        </w:rPr>
        <w:t>Я</w:t>
      </w:r>
      <w:r w:rsidR="00BE371F">
        <w:rPr>
          <w:rFonts w:ascii="Times New Roman" w:hAnsi="Times New Roman" w:cs="Times New Roman"/>
          <w:color w:val="0D0D0D" w:themeColor="text1" w:themeTint="F2"/>
          <w:sz w:val="28"/>
          <w:szCs w:val="28"/>
        </w:rPr>
        <w:t xml:space="preserve"> </w:t>
      </w:r>
      <w:r w:rsidRPr="00BE371F">
        <w:rPr>
          <w:rFonts w:ascii="Times New Roman" w:hAnsi="Times New Roman" w:cs="Times New Roman"/>
          <w:color w:val="0D0D0D" w:themeColor="text1" w:themeTint="F2"/>
          <w:sz w:val="28"/>
          <w:szCs w:val="28"/>
        </w:rPr>
        <w:t>В</w:t>
      </w:r>
      <w:r w:rsidR="00BE371F">
        <w:rPr>
          <w:rFonts w:ascii="Times New Roman" w:hAnsi="Times New Roman" w:cs="Times New Roman"/>
          <w:color w:val="0D0D0D" w:themeColor="text1" w:themeTint="F2"/>
          <w:sz w:val="28"/>
          <w:szCs w:val="28"/>
        </w:rPr>
        <w:t xml:space="preserve"> </w:t>
      </w:r>
      <w:r w:rsidRPr="00BE371F">
        <w:rPr>
          <w:rFonts w:ascii="Times New Roman" w:hAnsi="Times New Roman" w:cs="Times New Roman"/>
          <w:color w:val="0D0D0D" w:themeColor="text1" w:themeTint="F2"/>
          <w:sz w:val="28"/>
          <w:szCs w:val="28"/>
        </w:rPr>
        <w:t>К</w:t>
      </w:r>
      <w:r w:rsidR="00BE371F">
        <w:rPr>
          <w:rFonts w:ascii="Times New Roman" w:hAnsi="Times New Roman" w:cs="Times New Roman"/>
          <w:color w:val="0D0D0D" w:themeColor="text1" w:themeTint="F2"/>
          <w:sz w:val="28"/>
          <w:szCs w:val="28"/>
        </w:rPr>
        <w:t xml:space="preserve"> </w:t>
      </w:r>
      <w:r w:rsidRPr="00BE371F">
        <w:rPr>
          <w:rFonts w:ascii="Times New Roman" w:hAnsi="Times New Roman" w:cs="Times New Roman"/>
          <w:color w:val="0D0D0D" w:themeColor="text1" w:themeTint="F2"/>
          <w:sz w:val="28"/>
          <w:szCs w:val="28"/>
        </w:rPr>
        <w:t>А</w:t>
      </w:r>
    </w:p>
    <w:p w14:paraId="5EBC6797" w14:textId="66056069" w:rsidR="00202B11" w:rsidRPr="00BE371F" w:rsidRDefault="00202B11" w:rsidP="00BE371F">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t>на установление (увеличение) лимита средств</w:t>
      </w:r>
    </w:p>
    <w:p w14:paraId="7CDF005E" w14:textId="77507CF3" w:rsidR="00202B11" w:rsidRPr="00BE371F" w:rsidRDefault="00202B11" w:rsidP="00BE371F">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t>на предоставление жилищных (ипотечных)</w:t>
      </w:r>
    </w:p>
    <w:p w14:paraId="121E014D" w14:textId="65D66A30" w:rsidR="00202B11" w:rsidRPr="00BE371F" w:rsidRDefault="00202B11" w:rsidP="00BE371F">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t>кредитов (займов) гражданам Российской</w:t>
      </w:r>
    </w:p>
    <w:p w14:paraId="242490DC" w14:textId="6DB4B3A3" w:rsidR="00202B11" w:rsidRPr="00BE371F" w:rsidRDefault="00202B11" w:rsidP="00BE371F">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t>Федерации на приобретение жилых помещений</w:t>
      </w:r>
    </w:p>
    <w:p w14:paraId="29D61001" w14:textId="485C6C40" w:rsidR="00202B11" w:rsidRPr="00BE371F" w:rsidRDefault="00202B11" w:rsidP="00BE371F">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t>на территории Республики Тыва</w:t>
      </w:r>
    </w:p>
    <w:p w14:paraId="1430C62A" w14:textId="77777777" w:rsidR="00202B11" w:rsidRPr="00BE371F" w:rsidRDefault="00202B11" w:rsidP="00BE371F">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2E2EFDE5" w14:textId="1CB1ACCB" w:rsidR="00202B11" w:rsidRPr="00BE371F" w:rsidRDefault="00202B11" w:rsidP="00BE371F">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t>____________________________________________</w:t>
      </w:r>
    </w:p>
    <w:p w14:paraId="5BCEFC5A" w14:textId="673E9D8B" w:rsidR="00202B11" w:rsidRPr="00BE371F" w:rsidRDefault="00202B11" w:rsidP="00BE371F">
      <w:pPr>
        <w:autoSpaceDE w:val="0"/>
        <w:autoSpaceDN w:val="0"/>
        <w:adjustRightInd w:val="0"/>
        <w:spacing w:after="0" w:line="240" w:lineRule="auto"/>
        <w:jc w:val="center"/>
        <w:rPr>
          <w:rFonts w:ascii="Times New Roman" w:hAnsi="Times New Roman" w:cs="Times New Roman"/>
          <w:color w:val="0D0D0D" w:themeColor="text1" w:themeTint="F2"/>
          <w:sz w:val="24"/>
          <w:szCs w:val="28"/>
        </w:rPr>
      </w:pPr>
      <w:r w:rsidRPr="00BE371F">
        <w:rPr>
          <w:rFonts w:ascii="Times New Roman" w:hAnsi="Times New Roman" w:cs="Times New Roman"/>
          <w:color w:val="0D0D0D" w:themeColor="text1" w:themeTint="F2"/>
          <w:sz w:val="24"/>
          <w:szCs w:val="28"/>
        </w:rPr>
        <w:t>(наименование кредитной организации)</w:t>
      </w:r>
    </w:p>
    <w:p w14:paraId="2EB3F172" w14:textId="77777777" w:rsidR="00202B11" w:rsidRPr="00BE371F" w:rsidRDefault="00202B11" w:rsidP="00BE371F">
      <w:pPr>
        <w:autoSpaceDE w:val="0"/>
        <w:autoSpaceDN w:val="0"/>
        <w:adjustRightInd w:val="0"/>
        <w:spacing w:line="240" w:lineRule="auto"/>
        <w:jc w:val="both"/>
        <w:rPr>
          <w:rFonts w:ascii="Times New Roman" w:hAnsi="Times New Roman" w:cs="Times New Roman"/>
          <w:color w:val="0D0D0D" w:themeColor="text1" w:themeTint="F2"/>
          <w:sz w:val="28"/>
          <w:szCs w:val="28"/>
        </w:rPr>
      </w:pPr>
    </w:p>
    <w:p w14:paraId="3943DFAF" w14:textId="0470DAF8" w:rsidR="00202B11" w:rsidRPr="00BE371F" w:rsidRDefault="00202B11" w:rsidP="006137F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t>В</w:t>
      </w:r>
      <w:r w:rsidR="006137F9">
        <w:rPr>
          <w:rFonts w:ascii="Times New Roman" w:hAnsi="Times New Roman" w:cs="Times New Roman"/>
          <w:color w:val="0D0D0D" w:themeColor="text1" w:themeTint="F2"/>
          <w:sz w:val="28"/>
          <w:szCs w:val="28"/>
        </w:rPr>
        <w:t xml:space="preserve"> соответствии с </w:t>
      </w:r>
      <w:hyperlink r:id="rId39" w:history="1">
        <w:r w:rsidRPr="00BE371F">
          <w:rPr>
            <w:rFonts w:ascii="Times New Roman" w:hAnsi="Times New Roman" w:cs="Times New Roman"/>
            <w:color w:val="0D0D0D" w:themeColor="text1" w:themeTint="F2"/>
            <w:sz w:val="28"/>
            <w:szCs w:val="28"/>
          </w:rPr>
          <w:t>Условиями</w:t>
        </w:r>
      </w:hyperlink>
      <w:r w:rsidRPr="00BE371F">
        <w:rPr>
          <w:rFonts w:ascii="Times New Roman" w:hAnsi="Times New Roman" w:cs="Times New Roman"/>
          <w:color w:val="0D0D0D" w:themeColor="text1" w:themeTint="F2"/>
          <w:sz w:val="28"/>
          <w:szCs w:val="28"/>
        </w:rPr>
        <w:t xml:space="preserve"> программы </w:t>
      </w:r>
      <w:r w:rsidR="00094F71" w:rsidRPr="00BE371F">
        <w:rPr>
          <w:rFonts w:ascii="Times New Roman" w:hAnsi="Times New Roman" w:cs="Times New Roman"/>
          <w:color w:val="0D0D0D" w:themeColor="text1" w:themeTint="F2"/>
          <w:sz w:val="28"/>
          <w:szCs w:val="28"/>
        </w:rPr>
        <w:t>«</w:t>
      </w:r>
      <w:r w:rsidRPr="00BE371F">
        <w:rPr>
          <w:rFonts w:ascii="Times New Roman" w:hAnsi="Times New Roman" w:cs="Times New Roman"/>
          <w:color w:val="0D0D0D" w:themeColor="text1" w:themeTint="F2"/>
          <w:sz w:val="28"/>
          <w:szCs w:val="28"/>
        </w:rPr>
        <w:t>Льготная ипотека на территории</w:t>
      </w:r>
      <w:r w:rsidR="006137F9">
        <w:rPr>
          <w:rFonts w:ascii="Times New Roman" w:hAnsi="Times New Roman" w:cs="Times New Roman"/>
          <w:color w:val="0D0D0D" w:themeColor="text1" w:themeTint="F2"/>
          <w:sz w:val="28"/>
          <w:szCs w:val="28"/>
        </w:rPr>
        <w:t xml:space="preserve"> </w:t>
      </w:r>
      <w:r w:rsidRPr="00BE371F">
        <w:rPr>
          <w:rFonts w:ascii="Times New Roman" w:hAnsi="Times New Roman" w:cs="Times New Roman"/>
          <w:color w:val="0D0D0D" w:themeColor="text1" w:themeTint="F2"/>
          <w:sz w:val="28"/>
          <w:szCs w:val="28"/>
        </w:rPr>
        <w:t>Республики Тыва</w:t>
      </w:r>
      <w:r w:rsidR="00094F71" w:rsidRPr="00BE371F">
        <w:rPr>
          <w:rFonts w:ascii="Times New Roman" w:hAnsi="Times New Roman" w:cs="Times New Roman"/>
          <w:color w:val="0D0D0D" w:themeColor="text1" w:themeTint="F2"/>
          <w:sz w:val="28"/>
          <w:szCs w:val="28"/>
        </w:rPr>
        <w:t>»</w:t>
      </w:r>
      <w:r w:rsidRPr="00BE371F">
        <w:rPr>
          <w:rFonts w:ascii="Times New Roman" w:hAnsi="Times New Roman" w:cs="Times New Roman"/>
          <w:color w:val="0D0D0D" w:themeColor="text1" w:themeTint="F2"/>
          <w:sz w:val="28"/>
          <w:szCs w:val="28"/>
        </w:rPr>
        <w:t xml:space="preserve"> (далее </w:t>
      </w:r>
      <w:r w:rsidR="006137F9">
        <w:rPr>
          <w:rFonts w:ascii="Times New Roman" w:hAnsi="Times New Roman" w:cs="Times New Roman"/>
          <w:color w:val="0D0D0D" w:themeColor="text1" w:themeTint="F2"/>
          <w:sz w:val="28"/>
          <w:szCs w:val="28"/>
        </w:rPr>
        <w:t>–</w:t>
      </w:r>
      <w:r w:rsidRPr="00BE371F">
        <w:rPr>
          <w:rFonts w:ascii="Times New Roman" w:hAnsi="Times New Roman" w:cs="Times New Roman"/>
          <w:color w:val="0D0D0D" w:themeColor="text1" w:themeTint="F2"/>
          <w:sz w:val="28"/>
          <w:szCs w:val="28"/>
        </w:rPr>
        <w:t xml:space="preserve"> Программа льготной ипотеки) ________</w:t>
      </w:r>
      <w:r w:rsidR="006137F9">
        <w:rPr>
          <w:rFonts w:ascii="Times New Roman" w:hAnsi="Times New Roman" w:cs="Times New Roman"/>
          <w:color w:val="0D0D0D" w:themeColor="text1" w:themeTint="F2"/>
          <w:sz w:val="28"/>
          <w:szCs w:val="28"/>
        </w:rPr>
        <w:t>_</w:t>
      </w:r>
      <w:r w:rsidRPr="00BE371F">
        <w:rPr>
          <w:rFonts w:ascii="Times New Roman" w:hAnsi="Times New Roman" w:cs="Times New Roman"/>
          <w:color w:val="0D0D0D" w:themeColor="text1" w:themeTint="F2"/>
          <w:sz w:val="28"/>
          <w:szCs w:val="28"/>
        </w:rPr>
        <w:t>_____________</w:t>
      </w:r>
    </w:p>
    <w:p w14:paraId="7BE908A0" w14:textId="2D51DA17" w:rsidR="00202B11" w:rsidRPr="00BE371F" w:rsidRDefault="00202B11" w:rsidP="006137F9">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t>___________________________________________</w:t>
      </w:r>
      <w:r w:rsidR="006137F9">
        <w:rPr>
          <w:rFonts w:ascii="Times New Roman" w:hAnsi="Times New Roman" w:cs="Times New Roman"/>
          <w:color w:val="0D0D0D" w:themeColor="text1" w:themeTint="F2"/>
          <w:sz w:val="28"/>
          <w:szCs w:val="28"/>
        </w:rPr>
        <w:t>_____________________________</w:t>
      </w:r>
    </w:p>
    <w:p w14:paraId="35FCC9FA" w14:textId="788D10D7" w:rsidR="00202B11" w:rsidRPr="006137F9" w:rsidRDefault="00202B11" w:rsidP="006137F9">
      <w:pPr>
        <w:autoSpaceDE w:val="0"/>
        <w:autoSpaceDN w:val="0"/>
        <w:adjustRightInd w:val="0"/>
        <w:spacing w:after="0" w:line="360" w:lineRule="atLeast"/>
        <w:jc w:val="center"/>
        <w:rPr>
          <w:rFonts w:ascii="Times New Roman" w:hAnsi="Times New Roman" w:cs="Times New Roman"/>
          <w:color w:val="0D0D0D" w:themeColor="text1" w:themeTint="F2"/>
          <w:sz w:val="24"/>
          <w:szCs w:val="28"/>
        </w:rPr>
      </w:pPr>
      <w:r w:rsidRPr="006137F9">
        <w:rPr>
          <w:rFonts w:ascii="Times New Roman" w:hAnsi="Times New Roman" w:cs="Times New Roman"/>
          <w:color w:val="0D0D0D" w:themeColor="text1" w:themeTint="F2"/>
          <w:sz w:val="24"/>
          <w:szCs w:val="28"/>
        </w:rPr>
        <w:t>(наименование кредитной организации)</w:t>
      </w:r>
    </w:p>
    <w:p w14:paraId="1CD64920" w14:textId="130E9228" w:rsidR="00202B11" w:rsidRPr="00BE371F" w:rsidRDefault="006137F9" w:rsidP="006137F9">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заявляет </w:t>
      </w:r>
      <w:r w:rsidR="00202B11" w:rsidRPr="00BE371F">
        <w:rPr>
          <w:rFonts w:ascii="Times New Roman" w:hAnsi="Times New Roman" w:cs="Times New Roman"/>
          <w:color w:val="0D0D0D" w:themeColor="text1" w:themeTint="F2"/>
          <w:sz w:val="28"/>
          <w:szCs w:val="28"/>
        </w:rPr>
        <w:t>о своем намерении выдать жилищные (ипотечные) кредиты (займы) на</w:t>
      </w:r>
      <w:r>
        <w:rPr>
          <w:rFonts w:ascii="Times New Roman" w:hAnsi="Times New Roman" w:cs="Times New Roman"/>
          <w:color w:val="0D0D0D" w:themeColor="text1" w:themeTint="F2"/>
          <w:sz w:val="28"/>
          <w:szCs w:val="28"/>
        </w:rPr>
        <w:t xml:space="preserve"> условиях, установленных указанной </w:t>
      </w:r>
      <w:r w:rsidR="00202B11" w:rsidRPr="00BE371F">
        <w:rPr>
          <w:rFonts w:ascii="Times New Roman" w:hAnsi="Times New Roman" w:cs="Times New Roman"/>
          <w:color w:val="0D0D0D" w:themeColor="text1" w:themeTint="F2"/>
          <w:sz w:val="28"/>
          <w:szCs w:val="28"/>
        </w:rPr>
        <w:t>Программой льготной ипотеки, в размере</w:t>
      </w:r>
      <w:r>
        <w:rPr>
          <w:rFonts w:ascii="Times New Roman" w:hAnsi="Times New Roman" w:cs="Times New Roman"/>
          <w:color w:val="0D0D0D" w:themeColor="text1" w:themeTint="F2"/>
          <w:sz w:val="28"/>
          <w:szCs w:val="28"/>
        </w:rPr>
        <w:t xml:space="preserve"> </w:t>
      </w:r>
      <w:r w:rsidR="00202B11" w:rsidRPr="00BE371F">
        <w:rPr>
          <w:rFonts w:ascii="Times New Roman" w:hAnsi="Times New Roman" w:cs="Times New Roman"/>
          <w:color w:val="0D0D0D" w:themeColor="text1" w:themeTint="F2"/>
          <w:sz w:val="28"/>
          <w:szCs w:val="28"/>
        </w:rPr>
        <w:t>_______________ (___________________________) рублей.</w:t>
      </w:r>
    </w:p>
    <w:p w14:paraId="63C016D5" w14:textId="5E0E23EE" w:rsidR="00202B11" w:rsidRPr="006137F9" w:rsidRDefault="006137F9" w:rsidP="006137F9">
      <w:pPr>
        <w:autoSpaceDE w:val="0"/>
        <w:autoSpaceDN w:val="0"/>
        <w:adjustRightInd w:val="0"/>
        <w:spacing w:after="0" w:line="360" w:lineRule="atLeast"/>
        <w:ind w:firstLine="709"/>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 xml:space="preserve">                                             </w:t>
      </w:r>
      <w:r w:rsidR="00202B11" w:rsidRPr="006137F9">
        <w:rPr>
          <w:rFonts w:ascii="Times New Roman" w:hAnsi="Times New Roman" w:cs="Times New Roman"/>
          <w:color w:val="0D0D0D" w:themeColor="text1" w:themeTint="F2"/>
          <w:sz w:val="24"/>
          <w:szCs w:val="28"/>
        </w:rPr>
        <w:t>(сумма прописью)</w:t>
      </w:r>
    </w:p>
    <w:p w14:paraId="17ECDCC5" w14:textId="6297B3BA" w:rsidR="006137F9" w:rsidRDefault="00202B11" w:rsidP="006137F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t>Настоящим организация выражает согласие на получение выплат на условиях</w:t>
      </w:r>
      <w:r w:rsidR="006137F9">
        <w:rPr>
          <w:rFonts w:ascii="Times New Roman" w:hAnsi="Times New Roman" w:cs="Times New Roman"/>
          <w:color w:val="0D0D0D" w:themeColor="text1" w:themeTint="F2"/>
          <w:sz w:val="28"/>
          <w:szCs w:val="28"/>
        </w:rPr>
        <w:t xml:space="preserve"> и </w:t>
      </w:r>
      <w:r w:rsidRPr="00BE371F">
        <w:rPr>
          <w:rFonts w:ascii="Times New Roman" w:hAnsi="Times New Roman" w:cs="Times New Roman"/>
          <w:color w:val="0D0D0D" w:themeColor="text1" w:themeTint="F2"/>
          <w:sz w:val="28"/>
          <w:szCs w:val="28"/>
        </w:rPr>
        <w:t>в порядке, которые предусмотрены Программой льготной ипотеки, а также на</w:t>
      </w:r>
      <w:r w:rsidR="006137F9">
        <w:rPr>
          <w:rFonts w:ascii="Times New Roman" w:hAnsi="Times New Roman" w:cs="Times New Roman"/>
          <w:color w:val="0D0D0D" w:themeColor="text1" w:themeTint="F2"/>
          <w:sz w:val="28"/>
          <w:szCs w:val="28"/>
        </w:rPr>
        <w:t xml:space="preserve"> осуществление </w:t>
      </w:r>
      <w:r w:rsidRPr="00BE371F">
        <w:rPr>
          <w:rFonts w:ascii="Times New Roman" w:hAnsi="Times New Roman" w:cs="Times New Roman"/>
          <w:color w:val="0D0D0D" w:themeColor="text1" w:themeTint="F2"/>
          <w:sz w:val="28"/>
          <w:szCs w:val="28"/>
        </w:rPr>
        <w:t xml:space="preserve">акционерным обществом </w:t>
      </w:r>
      <w:r w:rsidR="00094F71" w:rsidRPr="00BE371F">
        <w:rPr>
          <w:rFonts w:ascii="Times New Roman" w:hAnsi="Times New Roman" w:cs="Times New Roman"/>
          <w:color w:val="0D0D0D" w:themeColor="text1" w:themeTint="F2"/>
          <w:sz w:val="28"/>
          <w:szCs w:val="28"/>
        </w:rPr>
        <w:t>«</w:t>
      </w:r>
      <w:r w:rsidRPr="00BE371F">
        <w:rPr>
          <w:rFonts w:ascii="Times New Roman" w:hAnsi="Times New Roman" w:cs="Times New Roman"/>
          <w:color w:val="0D0D0D" w:themeColor="text1" w:themeTint="F2"/>
          <w:sz w:val="28"/>
          <w:szCs w:val="28"/>
        </w:rPr>
        <w:t>ДОМ.РФ</w:t>
      </w:r>
      <w:r w:rsidR="00094F71" w:rsidRPr="00BE371F">
        <w:rPr>
          <w:rFonts w:ascii="Times New Roman" w:hAnsi="Times New Roman" w:cs="Times New Roman"/>
          <w:color w:val="0D0D0D" w:themeColor="text1" w:themeTint="F2"/>
          <w:sz w:val="28"/>
          <w:szCs w:val="28"/>
        </w:rPr>
        <w:t>»</w:t>
      </w:r>
      <w:r w:rsidRPr="00BE371F">
        <w:rPr>
          <w:rFonts w:ascii="Times New Roman" w:hAnsi="Times New Roman" w:cs="Times New Roman"/>
          <w:color w:val="0D0D0D" w:themeColor="text1" w:themeTint="F2"/>
          <w:sz w:val="28"/>
          <w:szCs w:val="28"/>
        </w:rPr>
        <w:t xml:space="preserve"> </w:t>
      </w:r>
      <w:r w:rsidR="00A550E2">
        <w:rPr>
          <w:rFonts w:ascii="Times New Roman" w:hAnsi="Times New Roman" w:cs="Times New Roman"/>
          <w:color w:val="0D0D0D" w:themeColor="text1" w:themeTint="F2"/>
          <w:sz w:val="28"/>
          <w:szCs w:val="28"/>
        </w:rPr>
        <w:t xml:space="preserve">контроля за </w:t>
      </w:r>
      <w:r w:rsidRPr="00BE371F">
        <w:rPr>
          <w:rFonts w:ascii="Times New Roman" w:hAnsi="Times New Roman" w:cs="Times New Roman"/>
          <w:color w:val="0D0D0D" w:themeColor="text1" w:themeTint="F2"/>
          <w:sz w:val="28"/>
          <w:szCs w:val="28"/>
        </w:rPr>
        <w:t>соблюдением</w:t>
      </w:r>
      <w:r w:rsidR="006137F9">
        <w:rPr>
          <w:rFonts w:ascii="Times New Roman" w:hAnsi="Times New Roman" w:cs="Times New Roman"/>
          <w:color w:val="0D0D0D" w:themeColor="text1" w:themeTint="F2"/>
          <w:sz w:val="28"/>
          <w:szCs w:val="28"/>
        </w:rPr>
        <w:t xml:space="preserve"> порядка и условий выплат.</w:t>
      </w:r>
    </w:p>
    <w:p w14:paraId="50AC2FAF" w14:textId="74DE21AB" w:rsidR="00202B11" w:rsidRPr="00BE371F" w:rsidRDefault="00202B11" w:rsidP="006137F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t>Организация обязуется:</w:t>
      </w:r>
    </w:p>
    <w:p w14:paraId="346B66D2" w14:textId="76A30D43" w:rsidR="00202B11" w:rsidRPr="00BE371F" w:rsidRDefault="00202B11" w:rsidP="006137F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t>осуществлять выдачу жилищных (ипотечных) кредитов (займов),</w:t>
      </w:r>
      <w:r w:rsidR="006137F9">
        <w:rPr>
          <w:rFonts w:ascii="Times New Roman" w:hAnsi="Times New Roman" w:cs="Times New Roman"/>
          <w:color w:val="0D0D0D" w:themeColor="text1" w:themeTint="F2"/>
          <w:sz w:val="28"/>
          <w:szCs w:val="28"/>
        </w:rPr>
        <w:t xml:space="preserve"> </w:t>
      </w:r>
      <w:r w:rsidRPr="00BE371F">
        <w:rPr>
          <w:rFonts w:ascii="Times New Roman" w:hAnsi="Times New Roman" w:cs="Times New Roman"/>
          <w:color w:val="0D0D0D" w:themeColor="text1" w:themeTint="F2"/>
          <w:sz w:val="28"/>
          <w:szCs w:val="28"/>
        </w:rPr>
        <w:t>соответ</w:t>
      </w:r>
      <w:r w:rsidR="006137F9">
        <w:rPr>
          <w:rFonts w:ascii="Times New Roman" w:hAnsi="Times New Roman" w:cs="Times New Roman"/>
          <w:color w:val="0D0D0D" w:themeColor="text1" w:themeTint="F2"/>
          <w:sz w:val="28"/>
          <w:szCs w:val="28"/>
        </w:rPr>
        <w:t>ствующих условиям,</w:t>
      </w:r>
      <w:r w:rsidRPr="00BE371F">
        <w:rPr>
          <w:rFonts w:ascii="Times New Roman" w:hAnsi="Times New Roman" w:cs="Times New Roman"/>
          <w:color w:val="0D0D0D" w:themeColor="text1" w:themeTint="F2"/>
          <w:sz w:val="28"/>
          <w:szCs w:val="28"/>
        </w:rPr>
        <w:t xml:space="preserve"> предусмотренным </w:t>
      </w:r>
      <w:r w:rsidR="006137F9">
        <w:rPr>
          <w:rFonts w:ascii="Times New Roman" w:hAnsi="Times New Roman" w:cs="Times New Roman"/>
          <w:color w:val="0D0D0D" w:themeColor="text1" w:themeTint="F2"/>
          <w:sz w:val="28"/>
          <w:szCs w:val="28"/>
        </w:rPr>
        <w:t xml:space="preserve">указанной </w:t>
      </w:r>
      <w:r w:rsidRPr="00BE371F">
        <w:rPr>
          <w:rFonts w:ascii="Times New Roman" w:hAnsi="Times New Roman" w:cs="Times New Roman"/>
          <w:color w:val="0D0D0D" w:themeColor="text1" w:themeTint="F2"/>
          <w:sz w:val="28"/>
          <w:szCs w:val="28"/>
        </w:rPr>
        <w:t>Программой льготной</w:t>
      </w:r>
      <w:r w:rsidR="006137F9">
        <w:rPr>
          <w:rFonts w:ascii="Times New Roman" w:hAnsi="Times New Roman" w:cs="Times New Roman"/>
          <w:color w:val="0D0D0D" w:themeColor="text1" w:themeTint="F2"/>
          <w:sz w:val="28"/>
          <w:szCs w:val="28"/>
        </w:rPr>
        <w:t xml:space="preserve"> </w:t>
      </w:r>
      <w:r w:rsidRPr="00BE371F">
        <w:rPr>
          <w:rFonts w:ascii="Times New Roman" w:hAnsi="Times New Roman" w:cs="Times New Roman"/>
          <w:color w:val="0D0D0D" w:themeColor="text1" w:themeTint="F2"/>
          <w:sz w:val="28"/>
          <w:szCs w:val="28"/>
        </w:rPr>
        <w:t>ипотеки, в размере</w:t>
      </w:r>
      <w:r w:rsidR="00057F1F">
        <w:rPr>
          <w:rFonts w:ascii="Times New Roman" w:hAnsi="Times New Roman" w:cs="Times New Roman"/>
          <w:color w:val="0D0D0D" w:themeColor="text1" w:themeTint="F2"/>
          <w:sz w:val="28"/>
          <w:szCs w:val="28"/>
        </w:rPr>
        <w:t xml:space="preserve"> </w:t>
      </w:r>
      <w:r w:rsidRPr="00BE371F">
        <w:rPr>
          <w:rFonts w:ascii="Times New Roman" w:hAnsi="Times New Roman" w:cs="Times New Roman"/>
          <w:color w:val="0D0D0D" w:themeColor="text1" w:themeTint="F2"/>
          <w:sz w:val="28"/>
          <w:szCs w:val="28"/>
        </w:rPr>
        <w:t>не менее размера, определенного в плане-графике</w:t>
      </w:r>
      <w:r w:rsidR="00057F1F">
        <w:rPr>
          <w:rFonts w:ascii="Times New Roman" w:hAnsi="Times New Roman" w:cs="Times New Roman"/>
          <w:color w:val="0D0D0D" w:themeColor="text1" w:themeTint="F2"/>
          <w:sz w:val="28"/>
          <w:szCs w:val="28"/>
        </w:rPr>
        <w:t xml:space="preserve"> </w:t>
      </w:r>
      <w:proofErr w:type="gramStart"/>
      <w:r w:rsidRPr="00BE371F">
        <w:rPr>
          <w:rFonts w:ascii="Times New Roman" w:hAnsi="Times New Roman" w:cs="Times New Roman"/>
          <w:color w:val="0D0D0D" w:themeColor="text1" w:themeTint="F2"/>
          <w:sz w:val="28"/>
          <w:szCs w:val="28"/>
        </w:rPr>
        <w:t>ежемесячной  выдачи</w:t>
      </w:r>
      <w:proofErr w:type="gramEnd"/>
      <w:r w:rsidRPr="00BE371F">
        <w:rPr>
          <w:rFonts w:ascii="Times New Roman" w:hAnsi="Times New Roman" w:cs="Times New Roman"/>
          <w:color w:val="0D0D0D" w:themeColor="text1" w:themeTint="F2"/>
          <w:sz w:val="28"/>
          <w:szCs w:val="28"/>
        </w:rPr>
        <w:t xml:space="preserve"> организацией кредитов (займов) (прилагается к настоящей</w:t>
      </w:r>
      <w:r w:rsidR="00057F1F">
        <w:rPr>
          <w:rFonts w:ascii="Times New Roman" w:hAnsi="Times New Roman" w:cs="Times New Roman"/>
          <w:color w:val="0D0D0D" w:themeColor="text1" w:themeTint="F2"/>
          <w:sz w:val="28"/>
          <w:szCs w:val="28"/>
        </w:rPr>
        <w:t xml:space="preserve"> </w:t>
      </w:r>
      <w:r w:rsidRPr="00BE371F">
        <w:rPr>
          <w:rFonts w:ascii="Times New Roman" w:hAnsi="Times New Roman" w:cs="Times New Roman"/>
          <w:color w:val="0D0D0D" w:themeColor="text1" w:themeTint="F2"/>
          <w:sz w:val="28"/>
          <w:szCs w:val="28"/>
        </w:rPr>
        <w:t>заявке);</w:t>
      </w:r>
    </w:p>
    <w:p w14:paraId="402CC6ED" w14:textId="77777777" w:rsidR="00057F1F" w:rsidRDefault="00202B11" w:rsidP="006137F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t>в течение 5 (пяти) рабочих дней со дня получения требования</w:t>
      </w:r>
      <w:r w:rsidR="00057F1F">
        <w:rPr>
          <w:rFonts w:ascii="Times New Roman" w:hAnsi="Times New Roman" w:cs="Times New Roman"/>
          <w:color w:val="0D0D0D" w:themeColor="text1" w:themeTint="F2"/>
          <w:sz w:val="28"/>
          <w:szCs w:val="28"/>
        </w:rPr>
        <w:t xml:space="preserve"> акционерного </w:t>
      </w:r>
      <w:r w:rsidRPr="00BE371F">
        <w:rPr>
          <w:rFonts w:ascii="Times New Roman" w:hAnsi="Times New Roman" w:cs="Times New Roman"/>
          <w:color w:val="0D0D0D" w:themeColor="text1" w:themeTint="F2"/>
          <w:sz w:val="28"/>
          <w:szCs w:val="28"/>
        </w:rPr>
        <w:t xml:space="preserve">общества </w:t>
      </w:r>
      <w:r w:rsidR="00094F71" w:rsidRPr="00BE371F">
        <w:rPr>
          <w:rFonts w:ascii="Times New Roman" w:hAnsi="Times New Roman" w:cs="Times New Roman"/>
          <w:color w:val="0D0D0D" w:themeColor="text1" w:themeTint="F2"/>
          <w:sz w:val="28"/>
          <w:szCs w:val="28"/>
        </w:rPr>
        <w:t>«</w:t>
      </w:r>
      <w:r w:rsidRPr="00BE371F">
        <w:rPr>
          <w:rFonts w:ascii="Times New Roman" w:hAnsi="Times New Roman" w:cs="Times New Roman"/>
          <w:color w:val="0D0D0D" w:themeColor="text1" w:themeTint="F2"/>
          <w:sz w:val="28"/>
          <w:szCs w:val="28"/>
        </w:rPr>
        <w:t>ДОМ.РФ</w:t>
      </w:r>
      <w:r w:rsidR="00094F71" w:rsidRPr="00BE371F">
        <w:rPr>
          <w:rFonts w:ascii="Times New Roman" w:hAnsi="Times New Roman" w:cs="Times New Roman"/>
          <w:color w:val="0D0D0D" w:themeColor="text1" w:themeTint="F2"/>
          <w:sz w:val="28"/>
          <w:szCs w:val="28"/>
        </w:rPr>
        <w:t>»</w:t>
      </w:r>
      <w:r w:rsidRPr="00BE371F">
        <w:rPr>
          <w:rFonts w:ascii="Times New Roman" w:hAnsi="Times New Roman" w:cs="Times New Roman"/>
          <w:color w:val="0D0D0D" w:themeColor="text1" w:themeTint="F2"/>
          <w:sz w:val="28"/>
          <w:szCs w:val="28"/>
        </w:rPr>
        <w:t xml:space="preserve"> о возврате средств при несоблюдении порядка</w:t>
      </w:r>
      <w:r w:rsidR="00057F1F">
        <w:rPr>
          <w:rFonts w:ascii="Times New Roman" w:hAnsi="Times New Roman" w:cs="Times New Roman"/>
          <w:color w:val="0D0D0D" w:themeColor="text1" w:themeTint="F2"/>
          <w:sz w:val="28"/>
          <w:szCs w:val="28"/>
        </w:rPr>
        <w:t xml:space="preserve"> </w:t>
      </w:r>
      <w:r w:rsidRPr="00BE371F">
        <w:rPr>
          <w:rFonts w:ascii="Times New Roman" w:hAnsi="Times New Roman" w:cs="Times New Roman"/>
          <w:color w:val="0D0D0D" w:themeColor="text1" w:themeTint="F2"/>
          <w:sz w:val="28"/>
          <w:szCs w:val="28"/>
        </w:rPr>
        <w:t>и (или) условий выплат возвратить средства, полученные в качестве выплат,</w:t>
      </w:r>
      <w:r w:rsidR="00057F1F">
        <w:rPr>
          <w:rFonts w:ascii="Times New Roman" w:hAnsi="Times New Roman" w:cs="Times New Roman"/>
          <w:color w:val="0D0D0D" w:themeColor="text1" w:themeTint="F2"/>
          <w:sz w:val="28"/>
          <w:szCs w:val="28"/>
        </w:rPr>
        <w:t xml:space="preserve"> акционерному </w:t>
      </w:r>
      <w:r w:rsidRPr="00BE371F">
        <w:rPr>
          <w:rFonts w:ascii="Times New Roman" w:hAnsi="Times New Roman" w:cs="Times New Roman"/>
          <w:color w:val="0D0D0D" w:themeColor="text1" w:themeTint="F2"/>
          <w:sz w:val="28"/>
          <w:szCs w:val="28"/>
        </w:rPr>
        <w:t>обще</w:t>
      </w:r>
      <w:r w:rsidR="00057F1F">
        <w:rPr>
          <w:rFonts w:ascii="Times New Roman" w:hAnsi="Times New Roman" w:cs="Times New Roman"/>
          <w:color w:val="0D0D0D" w:themeColor="text1" w:themeTint="F2"/>
          <w:sz w:val="28"/>
          <w:szCs w:val="28"/>
        </w:rPr>
        <w:t xml:space="preserve">ству </w:t>
      </w:r>
      <w:r w:rsidR="00094F71" w:rsidRPr="00BE371F">
        <w:rPr>
          <w:rFonts w:ascii="Times New Roman" w:hAnsi="Times New Roman" w:cs="Times New Roman"/>
          <w:color w:val="0D0D0D" w:themeColor="text1" w:themeTint="F2"/>
          <w:sz w:val="28"/>
          <w:szCs w:val="28"/>
        </w:rPr>
        <w:t>«</w:t>
      </w:r>
      <w:r w:rsidRPr="00BE371F">
        <w:rPr>
          <w:rFonts w:ascii="Times New Roman" w:hAnsi="Times New Roman" w:cs="Times New Roman"/>
          <w:color w:val="0D0D0D" w:themeColor="text1" w:themeTint="F2"/>
          <w:sz w:val="28"/>
          <w:szCs w:val="28"/>
        </w:rPr>
        <w:t>ДОМ.РФ</w:t>
      </w:r>
      <w:r w:rsidR="00094F71" w:rsidRPr="00BE371F">
        <w:rPr>
          <w:rFonts w:ascii="Times New Roman" w:hAnsi="Times New Roman" w:cs="Times New Roman"/>
          <w:color w:val="0D0D0D" w:themeColor="text1" w:themeTint="F2"/>
          <w:sz w:val="28"/>
          <w:szCs w:val="28"/>
        </w:rPr>
        <w:t>»</w:t>
      </w:r>
      <w:r w:rsidRPr="00BE371F">
        <w:rPr>
          <w:rFonts w:ascii="Times New Roman" w:hAnsi="Times New Roman" w:cs="Times New Roman"/>
          <w:color w:val="0D0D0D" w:themeColor="text1" w:themeTint="F2"/>
          <w:sz w:val="28"/>
          <w:szCs w:val="28"/>
        </w:rPr>
        <w:t xml:space="preserve">. </w:t>
      </w:r>
    </w:p>
    <w:p w14:paraId="1B764C3B" w14:textId="6C580B47" w:rsidR="00202B11" w:rsidRPr="00BE371F" w:rsidRDefault="00202B11" w:rsidP="006137F9">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E371F">
        <w:rPr>
          <w:rFonts w:ascii="Times New Roman" w:hAnsi="Times New Roman" w:cs="Times New Roman"/>
          <w:color w:val="0D0D0D" w:themeColor="text1" w:themeTint="F2"/>
          <w:sz w:val="28"/>
          <w:szCs w:val="28"/>
        </w:rPr>
        <w:t>В случае просрочки исполнения обязанности</w:t>
      </w:r>
      <w:r w:rsidR="00057F1F">
        <w:rPr>
          <w:rFonts w:ascii="Times New Roman" w:hAnsi="Times New Roman" w:cs="Times New Roman"/>
          <w:color w:val="0D0D0D" w:themeColor="text1" w:themeTint="F2"/>
          <w:sz w:val="28"/>
          <w:szCs w:val="28"/>
        </w:rPr>
        <w:t xml:space="preserve"> </w:t>
      </w:r>
      <w:r w:rsidRPr="00BE371F">
        <w:rPr>
          <w:rFonts w:ascii="Times New Roman" w:hAnsi="Times New Roman" w:cs="Times New Roman"/>
          <w:color w:val="0D0D0D" w:themeColor="text1" w:themeTint="F2"/>
          <w:sz w:val="28"/>
          <w:szCs w:val="28"/>
        </w:rPr>
        <w:t>по возврату Обществу денежных средств организация обязана уплатить Обществу</w:t>
      </w:r>
      <w:r w:rsidR="00057F1F">
        <w:rPr>
          <w:rFonts w:ascii="Times New Roman" w:hAnsi="Times New Roman" w:cs="Times New Roman"/>
          <w:color w:val="0D0D0D" w:themeColor="text1" w:themeTint="F2"/>
          <w:sz w:val="28"/>
          <w:szCs w:val="28"/>
        </w:rPr>
        <w:t xml:space="preserve"> штраф, размер которого</w:t>
      </w:r>
      <w:r w:rsidRPr="00BE371F">
        <w:rPr>
          <w:rFonts w:ascii="Times New Roman" w:hAnsi="Times New Roman" w:cs="Times New Roman"/>
          <w:color w:val="0D0D0D" w:themeColor="text1" w:themeTint="F2"/>
          <w:sz w:val="28"/>
          <w:szCs w:val="28"/>
        </w:rPr>
        <w:t xml:space="preserve"> составляет</w:t>
      </w:r>
      <w:r w:rsidR="00057F1F">
        <w:rPr>
          <w:rFonts w:ascii="Times New Roman" w:hAnsi="Times New Roman" w:cs="Times New Roman"/>
          <w:color w:val="0D0D0D" w:themeColor="text1" w:themeTint="F2"/>
          <w:sz w:val="28"/>
          <w:szCs w:val="28"/>
        </w:rPr>
        <w:t xml:space="preserve"> </w:t>
      </w:r>
      <w:r w:rsidR="00057F1F">
        <w:rPr>
          <w:rFonts w:ascii="Times New Roman" w:hAnsi="Times New Roman" w:cs="Times New Roman"/>
          <w:color w:val="0D0D0D" w:themeColor="text1" w:themeTint="F2"/>
          <w:sz w:val="28"/>
          <w:szCs w:val="28"/>
        </w:rPr>
        <w:lastRenderedPageBreak/>
        <w:t xml:space="preserve">одну </w:t>
      </w:r>
      <w:r w:rsidRPr="00BE371F">
        <w:rPr>
          <w:rFonts w:ascii="Times New Roman" w:hAnsi="Times New Roman" w:cs="Times New Roman"/>
          <w:color w:val="0D0D0D" w:themeColor="text1" w:themeTint="F2"/>
          <w:sz w:val="28"/>
          <w:szCs w:val="28"/>
        </w:rPr>
        <w:t>трехсотую ключевой ставки</w:t>
      </w:r>
      <w:r w:rsidR="00057F1F">
        <w:rPr>
          <w:rFonts w:ascii="Times New Roman" w:hAnsi="Times New Roman" w:cs="Times New Roman"/>
          <w:color w:val="0D0D0D" w:themeColor="text1" w:themeTint="F2"/>
          <w:sz w:val="28"/>
          <w:szCs w:val="28"/>
        </w:rPr>
        <w:t xml:space="preserve"> </w:t>
      </w:r>
      <w:r w:rsidRPr="00BE371F">
        <w:rPr>
          <w:rFonts w:ascii="Times New Roman" w:hAnsi="Times New Roman" w:cs="Times New Roman"/>
          <w:color w:val="0D0D0D" w:themeColor="text1" w:themeTint="F2"/>
          <w:sz w:val="28"/>
          <w:szCs w:val="28"/>
        </w:rPr>
        <w:t>Центрального банка Российской Федерации, действующей на дату истечения</w:t>
      </w:r>
      <w:r w:rsidR="00057F1F">
        <w:rPr>
          <w:rFonts w:ascii="Times New Roman" w:hAnsi="Times New Roman" w:cs="Times New Roman"/>
          <w:color w:val="0D0D0D" w:themeColor="text1" w:themeTint="F2"/>
          <w:sz w:val="28"/>
          <w:szCs w:val="28"/>
        </w:rPr>
        <w:t xml:space="preserve"> </w:t>
      </w:r>
      <w:r w:rsidRPr="00BE371F">
        <w:rPr>
          <w:rFonts w:ascii="Times New Roman" w:hAnsi="Times New Roman" w:cs="Times New Roman"/>
          <w:color w:val="0D0D0D" w:themeColor="text1" w:themeTint="F2"/>
          <w:sz w:val="28"/>
          <w:szCs w:val="28"/>
        </w:rPr>
        <w:t>срока возврата денежных средств Обществу, от подлежащей возврату суммы</w:t>
      </w:r>
      <w:r w:rsidR="00057F1F">
        <w:rPr>
          <w:rFonts w:ascii="Times New Roman" w:hAnsi="Times New Roman" w:cs="Times New Roman"/>
          <w:color w:val="0D0D0D" w:themeColor="text1" w:themeTint="F2"/>
          <w:sz w:val="28"/>
          <w:szCs w:val="28"/>
        </w:rPr>
        <w:t xml:space="preserve"> </w:t>
      </w:r>
      <w:r w:rsidRPr="00BE371F">
        <w:rPr>
          <w:rFonts w:ascii="Times New Roman" w:hAnsi="Times New Roman" w:cs="Times New Roman"/>
          <w:color w:val="0D0D0D" w:themeColor="text1" w:themeTint="F2"/>
          <w:sz w:val="28"/>
          <w:szCs w:val="28"/>
        </w:rPr>
        <w:t>денежных средств, за каждый день просрочки.</w:t>
      </w:r>
    </w:p>
    <w:p w14:paraId="245732C0" w14:textId="77777777" w:rsidR="00202B11" w:rsidRDefault="00202B11" w:rsidP="00057F1F">
      <w:pPr>
        <w:autoSpaceDE w:val="0"/>
        <w:autoSpaceDN w:val="0"/>
        <w:adjustRightInd w:val="0"/>
        <w:spacing w:after="0" w:line="240" w:lineRule="auto"/>
        <w:jc w:val="both"/>
        <w:rPr>
          <w:rFonts w:ascii="Times New Roman" w:hAnsi="Times New Roman" w:cs="Times New Roman"/>
          <w:color w:val="0D0D0D" w:themeColor="text1" w:themeTint="F2"/>
          <w:sz w:val="28"/>
          <w:szCs w:val="28"/>
        </w:rPr>
      </w:pPr>
    </w:p>
    <w:p w14:paraId="71B008D1" w14:textId="77777777" w:rsidR="00057F1F" w:rsidRDefault="00057F1F" w:rsidP="00057F1F">
      <w:pPr>
        <w:autoSpaceDE w:val="0"/>
        <w:autoSpaceDN w:val="0"/>
        <w:adjustRightInd w:val="0"/>
        <w:spacing w:after="0" w:line="240" w:lineRule="auto"/>
        <w:jc w:val="both"/>
        <w:rPr>
          <w:rFonts w:ascii="Times New Roman" w:hAnsi="Times New Roman" w:cs="Times New Roman"/>
          <w:color w:val="0D0D0D" w:themeColor="text1" w:themeTint="F2"/>
          <w:sz w:val="28"/>
          <w:szCs w:val="28"/>
        </w:rPr>
      </w:pPr>
    </w:p>
    <w:p w14:paraId="6187375D" w14:textId="77777777" w:rsidR="00B81115" w:rsidRPr="00057F1F" w:rsidRDefault="00B81115" w:rsidP="00057F1F">
      <w:pPr>
        <w:autoSpaceDE w:val="0"/>
        <w:autoSpaceDN w:val="0"/>
        <w:adjustRightInd w:val="0"/>
        <w:spacing w:after="0" w:line="240" w:lineRule="auto"/>
        <w:jc w:val="both"/>
        <w:rPr>
          <w:rFonts w:ascii="Times New Roman" w:hAnsi="Times New Roman" w:cs="Times New Roman"/>
          <w:color w:val="0D0D0D" w:themeColor="text1" w:themeTint="F2"/>
          <w:sz w:val="28"/>
          <w:szCs w:val="28"/>
        </w:rPr>
      </w:pPr>
    </w:p>
    <w:p w14:paraId="4042B5E2" w14:textId="094F3736" w:rsidR="00202B11" w:rsidRPr="00057F1F" w:rsidRDefault="00202B11" w:rsidP="00057F1F">
      <w:pPr>
        <w:autoSpaceDE w:val="0"/>
        <w:autoSpaceDN w:val="0"/>
        <w:adjustRightInd w:val="0"/>
        <w:spacing w:after="0" w:line="240" w:lineRule="auto"/>
        <w:jc w:val="both"/>
        <w:rPr>
          <w:rFonts w:ascii="Times New Roman" w:hAnsi="Times New Roman" w:cs="Times New Roman"/>
          <w:color w:val="0D0D0D" w:themeColor="text1" w:themeTint="F2"/>
          <w:sz w:val="28"/>
          <w:szCs w:val="28"/>
        </w:rPr>
      </w:pPr>
      <w:r w:rsidRPr="00057F1F">
        <w:rPr>
          <w:rFonts w:ascii="Times New Roman" w:hAnsi="Times New Roman" w:cs="Times New Roman"/>
          <w:color w:val="0D0D0D" w:themeColor="text1" w:themeTint="F2"/>
          <w:sz w:val="28"/>
          <w:szCs w:val="28"/>
        </w:rPr>
        <w:t>Должность _________________ И.О. Фамилия</w:t>
      </w:r>
    </w:p>
    <w:p w14:paraId="5A48798A" w14:textId="1B63D988" w:rsidR="00202B11" w:rsidRPr="00B81115" w:rsidRDefault="00B81115" w:rsidP="00057F1F">
      <w:pPr>
        <w:autoSpaceDE w:val="0"/>
        <w:autoSpaceDN w:val="0"/>
        <w:adjustRightInd w:val="0"/>
        <w:spacing w:after="0" w:line="240" w:lineRule="auto"/>
        <w:jc w:val="both"/>
        <w:rPr>
          <w:rFonts w:ascii="Times New Roman" w:hAnsi="Times New Roman" w:cs="Times New Roman"/>
          <w:color w:val="0D0D0D" w:themeColor="text1" w:themeTint="F2"/>
          <w:sz w:val="24"/>
          <w:szCs w:val="28"/>
        </w:rPr>
      </w:pPr>
      <w:r w:rsidRPr="00B81115">
        <w:rPr>
          <w:rFonts w:ascii="Times New Roman" w:hAnsi="Times New Roman" w:cs="Times New Roman"/>
          <w:color w:val="0D0D0D" w:themeColor="text1" w:themeTint="F2"/>
          <w:sz w:val="24"/>
          <w:szCs w:val="28"/>
        </w:rPr>
        <w:t xml:space="preserve">    </w:t>
      </w:r>
      <w:r>
        <w:rPr>
          <w:rFonts w:ascii="Times New Roman" w:hAnsi="Times New Roman" w:cs="Times New Roman"/>
          <w:color w:val="0D0D0D" w:themeColor="text1" w:themeTint="F2"/>
          <w:sz w:val="24"/>
          <w:szCs w:val="28"/>
        </w:rPr>
        <w:t xml:space="preserve">                  </w:t>
      </w:r>
      <w:r w:rsidRPr="00B81115">
        <w:rPr>
          <w:rFonts w:ascii="Times New Roman" w:hAnsi="Times New Roman" w:cs="Times New Roman"/>
          <w:color w:val="0D0D0D" w:themeColor="text1" w:themeTint="F2"/>
          <w:sz w:val="24"/>
          <w:szCs w:val="28"/>
        </w:rPr>
        <w:t xml:space="preserve">        </w:t>
      </w:r>
      <w:r w:rsidR="00202B11" w:rsidRPr="00B81115">
        <w:rPr>
          <w:rFonts w:ascii="Times New Roman" w:hAnsi="Times New Roman" w:cs="Times New Roman"/>
          <w:color w:val="0D0D0D" w:themeColor="text1" w:themeTint="F2"/>
          <w:sz w:val="24"/>
          <w:szCs w:val="28"/>
        </w:rPr>
        <w:t>(подпись, М.П.)</w:t>
      </w:r>
    </w:p>
    <w:p w14:paraId="609CFBB7" w14:textId="77777777" w:rsidR="00B81115" w:rsidRDefault="00B81115" w:rsidP="00057F1F">
      <w:pPr>
        <w:autoSpaceDE w:val="0"/>
        <w:autoSpaceDN w:val="0"/>
        <w:adjustRightInd w:val="0"/>
        <w:spacing w:after="0" w:line="240" w:lineRule="auto"/>
        <w:jc w:val="both"/>
        <w:rPr>
          <w:rFonts w:ascii="Times New Roman" w:hAnsi="Times New Roman" w:cs="Times New Roman"/>
          <w:color w:val="0D0D0D" w:themeColor="text1" w:themeTint="F2"/>
          <w:sz w:val="24"/>
          <w:szCs w:val="28"/>
        </w:rPr>
      </w:pPr>
    </w:p>
    <w:p w14:paraId="017175FF" w14:textId="78C87B4B" w:rsidR="00B81115" w:rsidRDefault="00B81115" w:rsidP="00057F1F">
      <w:pPr>
        <w:autoSpaceDE w:val="0"/>
        <w:autoSpaceDN w:val="0"/>
        <w:adjustRightInd w:val="0"/>
        <w:spacing w:after="0" w:line="240" w:lineRule="auto"/>
        <w:jc w:val="both"/>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___________________________</w:t>
      </w:r>
    </w:p>
    <w:p w14:paraId="296B8631" w14:textId="59D86C0C" w:rsidR="00202B11" w:rsidRPr="00B81115" w:rsidRDefault="00202B11" w:rsidP="00057F1F">
      <w:pPr>
        <w:autoSpaceDE w:val="0"/>
        <w:autoSpaceDN w:val="0"/>
        <w:adjustRightInd w:val="0"/>
        <w:spacing w:after="0" w:line="240" w:lineRule="auto"/>
        <w:jc w:val="both"/>
        <w:rPr>
          <w:rFonts w:ascii="Times New Roman" w:hAnsi="Times New Roman" w:cs="Times New Roman"/>
          <w:color w:val="0D0D0D" w:themeColor="text1" w:themeTint="F2"/>
          <w:sz w:val="24"/>
          <w:szCs w:val="28"/>
        </w:rPr>
      </w:pPr>
      <w:r w:rsidRPr="00B81115">
        <w:rPr>
          <w:rFonts w:ascii="Times New Roman" w:hAnsi="Times New Roman" w:cs="Times New Roman"/>
          <w:color w:val="0D0D0D" w:themeColor="text1" w:themeTint="F2"/>
          <w:sz w:val="24"/>
          <w:szCs w:val="28"/>
        </w:rPr>
        <w:t>(дата формирования заявления)</w:t>
      </w:r>
    </w:p>
    <w:p w14:paraId="7814804E" w14:textId="458B3050" w:rsidR="00202B11" w:rsidRDefault="00202B11" w:rsidP="00057F1F">
      <w:pPr>
        <w:spacing w:after="0" w:line="240" w:lineRule="auto"/>
        <w:jc w:val="both"/>
        <w:rPr>
          <w:rFonts w:ascii="Times New Roman" w:hAnsi="Times New Roman" w:cs="Times New Roman"/>
          <w:color w:val="0D0D0D" w:themeColor="text1" w:themeTint="F2"/>
          <w:sz w:val="28"/>
          <w:szCs w:val="28"/>
        </w:rPr>
      </w:pPr>
    </w:p>
    <w:p w14:paraId="011B3B4F" w14:textId="77777777" w:rsidR="007D7043" w:rsidRPr="00057F1F" w:rsidRDefault="007D7043" w:rsidP="00057F1F">
      <w:pPr>
        <w:spacing w:after="0" w:line="240" w:lineRule="auto"/>
        <w:jc w:val="both"/>
        <w:rPr>
          <w:rFonts w:ascii="Times New Roman" w:hAnsi="Times New Roman" w:cs="Times New Roman"/>
          <w:color w:val="0D0D0D" w:themeColor="text1" w:themeTint="F2"/>
          <w:sz w:val="28"/>
          <w:szCs w:val="28"/>
        </w:rPr>
      </w:pPr>
    </w:p>
    <w:p w14:paraId="595A5A5F" w14:textId="057FE74A" w:rsidR="00202B11" w:rsidRPr="00B81115" w:rsidRDefault="00202B11" w:rsidP="00B81115">
      <w:pPr>
        <w:autoSpaceDE w:val="0"/>
        <w:autoSpaceDN w:val="0"/>
        <w:adjustRightInd w:val="0"/>
        <w:spacing w:after="0" w:line="360" w:lineRule="atLeast"/>
        <w:ind w:left="4536"/>
        <w:jc w:val="center"/>
        <w:outlineLvl w:val="0"/>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t xml:space="preserve">Приложение </w:t>
      </w:r>
      <w:r w:rsidR="00B81115">
        <w:rPr>
          <w:rFonts w:ascii="Times New Roman" w:hAnsi="Times New Roman" w:cs="Times New Roman"/>
          <w:color w:val="0D0D0D" w:themeColor="text1" w:themeTint="F2"/>
          <w:sz w:val="28"/>
          <w:szCs w:val="28"/>
        </w:rPr>
        <w:t>№</w:t>
      </w:r>
      <w:r w:rsidRPr="00B81115">
        <w:rPr>
          <w:rFonts w:ascii="Times New Roman" w:hAnsi="Times New Roman" w:cs="Times New Roman"/>
          <w:color w:val="0D0D0D" w:themeColor="text1" w:themeTint="F2"/>
          <w:sz w:val="28"/>
          <w:szCs w:val="28"/>
        </w:rPr>
        <w:t xml:space="preserve"> 2</w:t>
      </w:r>
    </w:p>
    <w:p w14:paraId="7A49DE27" w14:textId="47267EFA" w:rsidR="00202B11" w:rsidRPr="00B81115" w:rsidRDefault="00202B11" w:rsidP="00B81115">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t xml:space="preserve">к Условиям программы </w:t>
      </w:r>
      <w:r w:rsidR="00094F71" w:rsidRPr="00B81115">
        <w:rPr>
          <w:rFonts w:ascii="Times New Roman" w:hAnsi="Times New Roman" w:cs="Times New Roman"/>
          <w:color w:val="0D0D0D" w:themeColor="text1" w:themeTint="F2"/>
          <w:sz w:val="28"/>
          <w:szCs w:val="28"/>
        </w:rPr>
        <w:t>«</w:t>
      </w:r>
      <w:r w:rsidRPr="00B81115">
        <w:rPr>
          <w:rFonts w:ascii="Times New Roman" w:hAnsi="Times New Roman" w:cs="Times New Roman"/>
          <w:color w:val="0D0D0D" w:themeColor="text1" w:themeTint="F2"/>
          <w:sz w:val="28"/>
          <w:szCs w:val="28"/>
        </w:rPr>
        <w:t>Льготная ипотека</w:t>
      </w:r>
    </w:p>
    <w:p w14:paraId="7EDC70BB" w14:textId="4143C3C5" w:rsidR="00202B11" w:rsidRDefault="00202B11" w:rsidP="00B81115">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t>на территории Республики Тыва</w:t>
      </w:r>
      <w:r w:rsidR="00094F71" w:rsidRPr="00B81115">
        <w:rPr>
          <w:rFonts w:ascii="Times New Roman" w:hAnsi="Times New Roman" w:cs="Times New Roman"/>
          <w:color w:val="0D0D0D" w:themeColor="text1" w:themeTint="F2"/>
          <w:sz w:val="28"/>
          <w:szCs w:val="28"/>
        </w:rPr>
        <w:t>»</w:t>
      </w:r>
    </w:p>
    <w:p w14:paraId="16D8AFD1" w14:textId="77777777" w:rsidR="00B81115" w:rsidRPr="00B81115" w:rsidRDefault="00B81115" w:rsidP="00B81115">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p>
    <w:p w14:paraId="195ABE36" w14:textId="77777777" w:rsidR="00202B11" w:rsidRPr="00B81115" w:rsidRDefault="00202B11" w:rsidP="00B81115">
      <w:pPr>
        <w:autoSpaceDE w:val="0"/>
        <w:autoSpaceDN w:val="0"/>
        <w:adjustRightInd w:val="0"/>
        <w:spacing w:after="0" w:line="360" w:lineRule="atLeast"/>
        <w:ind w:left="4536"/>
        <w:jc w:val="right"/>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t>Форма</w:t>
      </w:r>
    </w:p>
    <w:p w14:paraId="493FEC11" w14:textId="77777777" w:rsidR="00202B11" w:rsidRPr="00B81115" w:rsidRDefault="00202B11" w:rsidP="00B81115">
      <w:pPr>
        <w:autoSpaceDE w:val="0"/>
        <w:autoSpaceDN w:val="0"/>
        <w:adjustRightInd w:val="0"/>
        <w:spacing w:after="0" w:line="360" w:lineRule="atLeast"/>
        <w:ind w:left="4536"/>
        <w:jc w:val="center"/>
        <w:outlineLvl w:val="0"/>
        <w:rPr>
          <w:rFonts w:ascii="Times New Roman" w:hAnsi="Times New Roman" w:cs="Times New Roman"/>
          <w:color w:val="0D0D0D" w:themeColor="text1" w:themeTint="F2"/>
          <w:sz w:val="28"/>
          <w:szCs w:val="28"/>
        </w:rPr>
      </w:pPr>
    </w:p>
    <w:p w14:paraId="345028D6" w14:textId="5C0A052F" w:rsidR="00202B11" w:rsidRPr="00B81115" w:rsidRDefault="00202B11" w:rsidP="00B81115">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t>З</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А</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Я</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В</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Л</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Е</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Н</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И</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Е</w:t>
      </w:r>
    </w:p>
    <w:p w14:paraId="0775C49A" w14:textId="77777777" w:rsidR="00B81115" w:rsidRDefault="00202B11" w:rsidP="00B81115">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t>о получении выплат на возмещение недополученных</w:t>
      </w:r>
    </w:p>
    <w:p w14:paraId="3444704D" w14:textId="77777777" w:rsidR="00B81115" w:rsidRDefault="00202B11" w:rsidP="00B81115">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t>доходов</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по жилищным (ипотечным) кредитам (займам),</w:t>
      </w:r>
    </w:p>
    <w:p w14:paraId="2C098CF7" w14:textId="46F71E5B" w:rsidR="00B81115" w:rsidRDefault="00202B11" w:rsidP="00B81115">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t xml:space="preserve"> выданным</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 xml:space="preserve">гражданам Российской Федерации на </w:t>
      </w:r>
    </w:p>
    <w:p w14:paraId="111C558C" w14:textId="1154641A" w:rsidR="00202B11" w:rsidRPr="00B81115" w:rsidRDefault="00202B11" w:rsidP="00B81115">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t>приобретение</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жилых помещений на территории</w:t>
      </w:r>
    </w:p>
    <w:p w14:paraId="070AA37F" w14:textId="16E1FC9C" w:rsidR="00202B11" w:rsidRPr="00B81115" w:rsidRDefault="00202B11" w:rsidP="00B81115">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t>Республики Тыва</w:t>
      </w:r>
    </w:p>
    <w:p w14:paraId="3E2EE520" w14:textId="52FDF0FB" w:rsidR="00202B11" w:rsidRPr="00B81115" w:rsidRDefault="00202B11" w:rsidP="00B81115">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t>______________________________________________</w:t>
      </w:r>
    </w:p>
    <w:p w14:paraId="2818D9FD" w14:textId="2389D006" w:rsidR="00202B11" w:rsidRPr="00B81115" w:rsidRDefault="00202B11" w:rsidP="00B81115">
      <w:pPr>
        <w:autoSpaceDE w:val="0"/>
        <w:autoSpaceDN w:val="0"/>
        <w:adjustRightInd w:val="0"/>
        <w:spacing w:after="0" w:line="360" w:lineRule="atLeast"/>
        <w:jc w:val="center"/>
        <w:rPr>
          <w:rFonts w:ascii="Times New Roman" w:hAnsi="Times New Roman" w:cs="Times New Roman"/>
          <w:color w:val="0D0D0D" w:themeColor="text1" w:themeTint="F2"/>
          <w:sz w:val="24"/>
          <w:szCs w:val="28"/>
        </w:rPr>
      </w:pPr>
      <w:r w:rsidRPr="00B81115">
        <w:rPr>
          <w:rFonts w:ascii="Times New Roman" w:hAnsi="Times New Roman" w:cs="Times New Roman"/>
          <w:color w:val="0D0D0D" w:themeColor="text1" w:themeTint="F2"/>
          <w:sz w:val="24"/>
          <w:szCs w:val="28"/>
        </w:rPr>
        <w:t>(наименование организации)</w:t>
      </w:r>
    </w:p>
    <w:p w14:paraId="5C6F7ED3" w14:textId="77777777" w:rsidR="00202B11" w:rsidRPr="00B81115" w:rsidRDefault="00202B11" w:rsidP="00B81115">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794E1D74" w14:textId="15CEA07F" w:rsidR="00202B11" w:rsidRPr="00B81115" w:rsidRDefault="00202B11" w:rsidP="00B81115">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t xml:space="preserve">Календарный месяц, за который осуществляются выплаты (далее </w:t>
      </w:r>
      <w:r w:rsidR="00B81115">
        <w:rPr>
          <w:rFonts w:ascii="Times New Roman" w:hAnsi="Times New Roman" w:cs="Times New Roman"/>
          <w:color w:val="0D0D0D" w:themeColor="text1" w:themeTint="F2"/>
          <w:sz w:val="28"/>
          <w:szCs w:val="28"/>
        </w:rPr>
        <w:t>–</w:t>
      </w:r>
      <w:r w:rsidRPr="00B81115">
        <w:rPr>
          <w:rFonts w:ascii="Times New Roman" w:hAnsi="Times New Roman" w:cs="Times New Roman"/>
          <w:color w:val="0D0D0D" w:themeColor="text1" w:themeTint="F2"/>
          <w:sz w:val="28"/>
          <w:szCs w:val="28"/>
        </w:rPr>
        <w:t xml:space="preserve"> расчетный</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 xml:space="preserve">месяц), </w:t>
      </w:r>
      <w:r w:rsidR="007D7043">
        <w:rPr>
          <w:rFonts w:ascii="Times New Roman" w:hAnsi="Times New Roman" w:cs="Times New Roman"/>
          <w:color w:val="0D0D0D" w:themeColor="text1" w:themeTint="F2"/>
          <w:sz w:val="28"/>
          <w:szCs w:val="28"/>
        </w:rPr>
        <w:t>–</w:t>
      </w:r>
      <w:r w:rsidRPr="00B81115">
        <w:rPr>
          <w:rFonts w:ascii="Times New Roman" w:hAnsi="Times New Roman" w:cs="Times New Roman"/>
          <w:color w:val="0D0D0D" w:themeColor="text1" w:themeTint="F2"/>
          <w:sz w:val="28"/>
          <w:szCs w:val="28"/>
        </w:rPr>
        <w:t xml:space="preserve"> ______________ 20__ г.</w:t>
      </w:r>
    </w:p>
    <w:p w14:paraId="44CCD131" w14:textId="0E41A269" w:rsidR="00202B11" w:rsidRPr="00B81115" w:rsidRDefault="00202B11" w:rsidP="00B81115">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t>Количество выданных жилищных (ипотечных</w:t>
      </w:r>
      <w:r w:rsidR="00B81115">
        <w:rPr>
          <w:rFonts w:ascii="Times New Roman" w:hAnsi="Times New Roman" w:cs="Times New Roman"/>
          <w:color w:val="0D0D0D" w:themeColor="text1" w:themeTint="F2"/>
          <w:sz w:val="28"/>
          <w:szCs w:val="28"/>
        </w:rPr>
        <w:t>) кредитов (займов) __________</w:t>
      </w:r>
    </w:p>
    <w:p w14:paraId="00822DEE" w14:textId="30CD4DAB" w:rsidR="00202B11" w:rsidRPr="00B81115" w:rsidRDefault="00202B11" w:rsidP="00B81115">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t>________________________________________________________________________,</w:t>
      </w:r>
    </w:p>
    <w:p w14:paraId="1D28B0DF" w14:textId="4F296672" w:rsidR="00202B11" w:rsidRPr="00B81115" w:rsidRDefault="00202B11" w:rsidP="00B81115">
      <w:pPr>
        <w:autoSpaceDE w:val="0"/>
        <w:autoSpaceDN w:val="0"/>
        <w:adjustRightInd w:val="0"/>
        <w:spacing w:after="0" w:line="360" w:lineRule="atLeast"/>
        <w:jc w:val="center"/>
        <w:rPr>
          <w:rFonts w:ascii="Times New Roman" w:hAnsi="Times New Roman" w:cs="Times New Roman"/>
          <w:color w:val="0D0D0D" w:themeColor="text1" w:themeTint="F2"/>
          <w:sz w:val="24"/>
          <w:szCs w:val="28"/>
        </w:rPr>
      </w:pPr>
      <w:r w:rsidRPr="00B81115">
        <w:rPr>
          <w:rFonts w:ascii="Times New Roman" w:hAnsi="Times New Roman" w:cs="Times New Roman"/>
          <w:color w:val="0D0D0D" w:themeColor="text1" w:themeTint="F2"/>
          <w:sz w:val="24"/>
          <w:szCs w:val="28"/>
        </w:rPr>
        <w:t>(наименование организации)</w:t>
      </w:r>
    </w:p>
    <w:p w14:paraId="3D161156" w14:textId="77777777" w:rsidR="00202B11" w:rsidRPr="00B81115" w:rsidRDefault="00202B11" w:rsidP="00B81115">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t>по которым осуществляется выплата, составило _____ единиц.</w:t>
      </w:r>
    </w:p>
    <w:p w14:paraId="32292FB6" w14:textId="71181FFF" w:rsidR="00B81115" w:rsidRPr="00B81115" w:rsidRDefault="00202B11" w:rsidP="00B81115">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t>Общий размер недополученных доходов по жилищным (ипотечным) кредитам</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 xml:space="preserve">(займам), выданным в соответствии с </w:t>
      </w:r>
      <w:hyperlink r:id="rId40" w:history="1">
        <w:r w:rsidRPr="00B81115">
          <w:rPr>
            <w:rFonts w:ascii="Times New Roman" w:hAnsi="Times New Roman" w:cs="Times New Roman"/>
            <w:color w:val="0D0D0D" w:themeColor="text1" w:themeTint="F2"/>
            <w:sz w:val="28"/>
            <w:szCs w:val="28"/>
          </w:rPr>
          <w:t>Условиями</w:t>
        </w:r>
      </w:hyperlink>
      <w:r w:rsidRPr="00B81115">
        <w:rPr>
          <w:rFonts w:ascii="Times New Roman" w:hAnsi="Times New Roman" w:cs="Times New Roman"/>
          <w:color w:val="0D0D0D" w:themeColor="text1" w:themeTint="F2"/>
          <w:sz w:val="28"/>
          <w:szCs w:val="28"/>
        </w:rPr>
        <w:t xml:space="preserve"> программы </w:t>
      </w:r>
      <w:r w:rsidR="00094F71" w:rsidRPr="00B81115">
        <w:rPr>
          <w:rFonts w:ascii="Times New Roman" w:hAnsi="Times New Roman" w:cs="Times New Roman"/>
          <w:color w:val="0D0D0D" w:themeColor="text1" w:themeTint="F2"/>
          <w:sz w:val="28"/>
          <w:szCs w:val="28"/>
        </w:rPr>
        <w:t>«</w:t>
      </w:r>
      <w:r w:rsidRPr="00B81115">
        <w:rPr>
          <w:rFonts w:ascii="Times New Roman" w:hAnsi="Times New Roman" w:cs="Times New Roman"/>
          <w:color w:val="0D0D0D" w:themeColor="text1" w:themeTint="F2"/>
          <w:sz w:val="28"/>
          <w:szCs w:val="28"/>
        </w:rPr>
        <w:t>Льготная ипотека</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на территории Республики Тыва</w:t>
      </w:r>
      <w:r w:rsidR="00094F71" w:rsidRPr="00B81115">
        <w:rPr>
          <w:rFonts w:ascii="Times New Roman" w:hAnsi="Times New Roman" w:cs="Times New Roman"/>
          <w:color w:val="0D0D0D" w:themeColor="text1" w:themeTint="F2"/>
          <w:sz w:val="28"/>
          <w:szCs w:val="28"/>
        </w:rPr>
        <w:t>»</w:t>
      </w:r>
      <w:r w:rsidRPr="00B81115">
        <w:rPr>
          <w:rFonts w:ascii="Times New Roman" w:hAnsi="Times New Roman" w:cs="Times New Roman"/>
          <w:color w:val="0D0D0D" w:themeColor="text1" w:themeTint="F2"/>
          <w:sz w:val="28"/>
          <w:szCs w:val="28"/>
        </w:rPr>
        <w:t>, утвержденными постановлением Правительства</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Республики Тыва</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 xml:space="preserve">от 29 июля </w:t>
      </w:r>
      <w:r w:rsidR="00B81115">
        <w:rPr>
          <w:rFonts w:ascii="Times New Roman" w:hAnsi="Times New Roman" w:cs="Times New Roman"/>
          <w:color w:val="0D0D0D" w:themeColor="text1" w:themeTint="F2"/>
          <w:sz w:val="28"/>
          <w:szCs w:val="28"/>
        </w:rPr>
        <w:t>2023 г. №</w:t>
      </w:r>
      <w:r w:rsidRPr="00B81115">
        <w:rPr>
          <w:rFonts w:ascii="Times New Roman" w:hAnsi="Times New Roman" w:cs="Times New Roman"/>
          <w:color w:val="0D0D0D" w:themeColor="text1" w:themeTint="F2"/>
          <w:sz w:val="28"/>
          <w:szCs w:val="28"/>
        </w:rPr>
        <w:t xml:space="preserve"> 568 </w:t>
      </w:r>
      <w:r w:rsidR="00094F71" w:rsidRPr="00B81115">
        <w:rPr>
          <w:rFonts w:ascii="Times New Roman" w:hAnsi="Times New Roman" w:cs="Times New Roman"/>
          <w:color w:val="0D0D0D" w:themeColor="text1" w:themeTint="F2"/>
          <w:sz w:val="28"/>
          <w:szCs w:val="28"/>
        </w:rPr>
        <w:t>«</w:t>
      </w:r>
      <w:r w:rsidRPr="00B81115">
        <w:rPr>
          <w:rFonts w:ascii="Times New Roman" w:hAnsi="Times New Roman" w:cs="Times New Roman"/>
          <w:color w:val="0D0D0D" w:themeColor="text1" w:themeTint="F2"/>
          <w:sz w:val="28"/>
          <w:szCs w:val="28"/>
        </w:rPr>
        <w:t>О  внесении изменений в</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 xml:space="preserve">государственную </w:t>
      </w:r>
      <w:r w:rsidR="00B81115">
        <w:rPr>
          <w:rFonts w:ascii="Times New Roman" w:hAnsi="Times New Roman" w:cs="Times New Roman"/>
          <w:color w:val="0D0D0D" w:themeColor="text1" w:themeTint="F2"/>
          <w:sz w:val="28"/>
          <w:szCs w:val="28"/>
        </w:rPr>
        <w:t xml:space="preserve">программу </w:t>
      </w:r>
      <w:r w:rsidRPr="00B81115">
        <w:rPr>
          <w:rFonts w:ascii="Times New Roman" w:hAnsi="Times New Roman" w:cs="Times New Roman"/>
          <w:color w:val="0D0D0D" w:themeColor="text1" w:themeTint="F2"/>
          <w:sz w:val="28"/>
          <w:szCs w:val="28"/>
        </w:rPr>
        <w:t xml:space="preserve">Республики Тыва </w:t>
      </w:r>
      <w:r w:rsidR="00094F71" w:rsidRPr="00B81115">
        <w:rPr>
          <w:rFonts w:ascii="Times New Roman" w:hAnsi="Times New Roman" w:cs="Times New Roman"/>
          <w:color w:val="0D0D0D" w:themeColor="text1" w:themeTint="F2"/>
          <w:sz w:val="28"/>
          <w:szCs w:val="28"/>
        </w:rPr>
        <w:t>«</w:t>
      </w:r>
      <w:r w:rsidRPr="00B81115">
        <w:rPr>
          <w:rFonts w:ascii="Times New Roman" w:hAnsi="Times New Roman" w:cs="Times New Roman"/>
          <w:color w:val="0D0D0D" w:themeColor="text1" w:themeTint="F2"/>
          <w:sz w:val="28"/>
          <w:szCs w:val="28"/>
        </w:rPr>
        <w:t>Обеспечение жителей Республики</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Тыва</w:t>
      </w:r>
      <w:r w:rsidR="00B81115">
        <w:rPr>
          <w:rFonts w:ascii="Times New Roman" w:hAnsi="Times New Roman" w:cs="Times New Roman"/>
          <w:color w:val="0D0D0D" w:themeColor="text1" w:themeTint="F2"/>
          <w:sz w:val="28"/>
          <w:szCs w:val="28"/>
        </w:rPr>
        <w:t xml:space="preserve"> </w:t>
      </w:r>
      <w:r w:rsidR="00BC7D84" w:rsidRPr="00B81115">
        <w:rPr>
          <w:rFonts w:ascii="Times New Roman" w:hAnsi="Times New Roman" w:cs="Times New Roman"/>
          <w:color w:val="0D0D0D" w:themeColor="text1" w:themeTint="F2"/>
          <w:sz w:val="28"/>
          <w:szCs w:val="28"/>
        </w:rPr>
        <w:t>доступным и комфортным жильем</w:t>
      </w:r>
      <w:r w:rsidR="00094F71" w:rsidRPr="00B81115">
        <w:rPr>
          <w:rFonts w:ascii="Times New Roman" w:hAnsi="Times New Roman" w:cs="Times New Roman"/>
          <w:color w:val="0D0D0D" w:themeColor="text1" w:themeTint="F2"/>
          <w:sz w:val="28"/>
          <w:szCs w:val="28"/>
        </w:rPr>
        <w:t>»</w:t>
      </w:r>
      <w:r w:rsidRPr="00B81115">
        <w:rPr>
          <w:rFonts w:ascii="Times New Roman" w:hAnsi="Times New Roman" w:cs="Times New Roman"/>
          <w:color w:val="0D0D0D" w:themeColor="text1" w:themeTint="F2"/>
          <w:sz w:val="28"/>
          <w:szCs w:val="28"/>
        </w:rPr>
        <w:t xml:space="preserve"> (далее </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Условия),</w:t>
      </w:r>
      <w:r w:rsidR="00B81115">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за расчетный месяц составил _______________ (_____________________________)</w:t>
      </w:r>
      <w:r w:rsidR="00B81115">
        <w:rPr>
          <w:rFonts w:ascii="Times New Roman" w:hAnsi="Times New Roman" w:cs="Times New Roman"/>
          <w:color w:val="0D0D0D" w:themeColor="text1" w:themeTint="F2"/>
          <w:sz w:val="28"/>
          <w:szCs w:val="28"/>
        </w:rPr>
        <w:t xml:space="preserve"> </w:t>
      </w:r>
      <w:r w:rsidR="00B81115" w:rsidRPr="00B81115">
        <w:rPr>
          <w:rFonts w:ascii="Times New Roman" w:hAnsi="Times New Roman" w:cs="Times New Roman"/>
          <w:color w:val="0D0D0D" w:themeColor="text1" w:themeTint="F2"/>
          <w:sz w:val="28"/>
          <w:szCs w:val="28"/>
        </w:rPr>
        <w:t>рублей.</w:t>
      </w:r>
    </w:p>
    <w:p w14:paraId="43BE44F9" w14:textId="4E12A043" w:rsidR="00202B11" w:rsidRPr="00B81115" w:rsidRDefault="00202B11" w:rsidP="00B81115">
      <w:pPr>
        <w:autoSpaceDE w:val="0"/>
        <w:autoSpaceDN w:val="0"/>
        <w:adjustRightInd w:val="0"/>
        <w:spacing w:after="0" w:line="360" w:lineRule="atLeast"/>
        <w:jc w:val="center"/>
        <w:rPr>
          <w:rFonts w:ascii="Times New Roman" w:hAnsi="Times New Roman" w:cs="Times New Roman"/>
          <w:color w:val="0D0D0D" w:themeColor="text1" w:themeTint="F2"/>
          <w:sz w:val="24"/>
          <w:szCs w:val="28"/>
        </w:rPr>
      </w:pPr>
      <w:r w:rsidRPr="00B81115">
        <w:rPr>
          <w:rFonts w:ascii="Times New Roman" w:hAnsi="Times New Roman" w:cs="Times New Roman"/>
          <w:color w:val="0D0D0D" w:themeColor="text1" w:themeTint="F2"/>
          <w:sz w:val="24"/>
          <w:szCs w:val="28"/>
        </w:rPr>
        <w:t>(сумма прописью)</w:t>
      </w:r>
    </w:p>
    <w:p w14:paraId="6EFFECD3" w14:textId="3591B671" w:rsidR="00202B11" w:rsidRPr="00B81115" w:rsidRDefault="00202B11" w:rsidP="00361051">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lastRenderedPageBreak/>
        <w:t>Общая сумма процентов, уплаченная заемщиками в расчетный месяц согласно</w:t>
      </w:r>
      <w:r w:rsidR="00361051">
        <w:rPr>
          <w:rFonts w:ascii="Times New Roman" w:hAnsi="Times New Roman" w:cs="Times New Roman"/>
          <w:color w:val="0D0D0D" w:themeColor="text1" w:themeTint="F2"/>
          <w:sz w:val="28"/>
          <w:szCs w:val="28"/>
        </w:rPr>
        <w:t xml:space="preserve"> </w:t>
      </w:r>
      <w:r w:rsidRPr="00B81115">
        <w:rPr>
          <w:rFonts w:ascii="Times New Roman" w:hAnsi="Times New Roman" w:cs="Times New Roman"/>
          <w:color w:val="0D0D0D" w:themeColor="text1" w:themeTint="F2"/>
          <w:sz w:val="28"/>
          <w:szCs w:val="28"/>
        </w:rPr>
        <w:t>кредитным договорам (договорам займа), составила _______ (____</w:t>
      </w:r>
      <w:r w:rsidR="00A655BE">
        <w:rPr>
          <w:rFonts w:ascii="Times New Roman" w:hAnsi="Times New Roman" w:cs="Times New Roman"/>
          <w:color w:val="0D0D0D" w:themeColor="text1" w:themeTint="F2"/>
          <w:sz w:val="28"/>
          <w:szCs w:val="28"/>
        </w:rPr>
        <w:t>___</w:t>
      </w:r>
      <w:r w:rsidRPr="00B81115">
        <w:rPr>
          <w:rFonts w:ascii="Times New Roman" w:hAnsi="Times New Roman" w:cs="Times New Roman"/>
          <w:color w:val="0D0D0D" w:themeColor="text1" w:themeTint="F2"/>
          <w:sz w:val="28"/>
          <w:szCs w:val="28"/>
        </w:rPr>
        <w:t>____________)</w:t>
      </w:r>
      <w:r w:rsidR="007D7043">
        <w:rPr>
          <w:rFonts w:ascii="Times New Roman" w:hAnsi="Times New Roman" w:cs="Times New Roman"/>
          <w:color w:val="0D0D0D" w:themeColor="text1" w:themeTint="F2"/>
          <w:sz w:val="28"/>
          <w:szCs w:val="28"/>
        </w:rPr>
        <w:t xml:space="preserve"> </w:t>
      </w:r>
    </w:p>
    <w:p w14:paraId="6B2D5B60" w14:textId="04FD36FF" w:rsidR="00202B11" w:rsidRPr="00361051" w:rsidRDefault="00361051" w:rsidP="00361051">
      <w:pPr>
        <w:autoSpaceDE w:val="0"/>
        <w:autoSpaceDN w:val="0"/>
        <w:adjustRightInd w:val="0"/>
        <w:spacing w:after="0" w:line="360" w:lineRule="atLeast"/>
        <w:jc w:val="center"/>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 xml:space="preserve">                                                                                                                            </w:t>
      </w:r>
      <w:r w:rsidR="00202B11" w:rsidRPr="00361051">
        <w:rPr>
          <w:rFonts w:ascii="Times New Roman" w:hAnsi="Times New Roman" w:cs="Times New Roman"/>
          <w:color w:val="0D0D0D" w:themeColor="text1" w:themeTint="F2"/>
          <w:sz w:val="24"/>
          <w:szCs w:val="28"/>
        </w:rPr>
        <w:t>(сумма прописью)</w:t>
      </w:r>
    </w:p>
    <w:p w14:paraId="69A1E866" w14:textId="5E3EEE8E" w:rsidR="00202B11" w:rsidRPr="00B81115" w:rsidRDefault="00202B11" w:rsidP="00B81115">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r w:rsidRPr="00B81115">
        <w:rPr>
          <w:rFonts w:ascii="Times New Roman" w:hAnsi="Times New Roman" w:cs="Times New Roman"/>
          <w:color w:val="0D0D0D" w:themeColor="text1" w:themeTint="F2"/>
          <w:sz w:val="28"/>
          <w:szCs w:val="28"/>
        </w:rPr>
        <w:t>рублей.</w:t>
      </w:r>
    </w:p>
    <w:p w14:paraId="2872C5DD" w14:textId="77777777" w:rsidR="008746A7" w:rsidRPr="0099487A" w:rsidRDefault="008746A7" w:rsidP="00202B11">
      <w:pPr>
        <w:rPr>
          <w:color w:val="0D0D0D" w:themeColor="text1" w:themeTint="F2"/>
        </w:rPr>
        <w:sectPr w:rsidR="008746A7" w:rsidRPr="0099487A" w:rsidSect="00D91A84">
          <w:headerReference w:type="default" r:id="rId41"/>
          <w:headerReference w:type="first" r:id="rId42"/>
          <w:pgSz w:w="11905" w:h="16838"/>
          <w:pgMar w:top="1134" w:right="567" w:bottom="1134" w:left="1134" w:header="624" w:footer="0" w:gutter="0"/>
          <w:cols w:space="720"/>
          <w:noEndnote/>
          <w:titlePg/>
          <w:docGrid w:linePitch="299"/>
        </w:sectPr>
      </w:pPr>
    </w:p>
    <w:p w14:paraId="035D8499" w14:textId="77777777" w:rsidR="00202B11" w:rsidRPr="0099487A" w:rsidRDefault="00202B11" w:rsidP="00202B11">
      <w:pPr>
        <w:autoSpaceDE w:val="0"/>
        <w:autoSpaceDN w:val="0"/>
        <w:adjustRightInd w:val="0"/>
        <w:spacing w:after="0" w:line="240" w:lineRule="auto"/>
        <w:jc w:val="both"/>
        <w:outlineLvl w:val="0"/>
        <w:rPr>
          <w:rFonts w:ascii="Times New Roman" w:hAnsi="Times New Roman" w:cs="Times New Roman"/>
          <w:color w:val="0D0D0D" w:themeColor="text1" w:themeTint="F2"/>
          <w:sz w:val="28"/>
          <w:szCs w:val="28"/>
        </w:rPr>
      </w:pPr>
    </w:p>
    <w:tbl>
      <w:tblPr>
        <w:tblStyle w:val="1"/>
        <w:tblW w:w="15889" w:type="dxa"/>
        <w:jc w:val="center"/>
        <w:tblLayout w:type="fixed"/>
        <w:tblCellMar>
          <w:left w:w="28" w:type="dxa"/>
          <w:right w:w="28" w:type="dxa"/>
        </w:tblCellMar>
        <w:tblLook w:val="0000" w:firstRow="0" w:lastRow="0" w:firstColumn="0" w:lastColumn="0" w:noHBand="0" w:noVBand="0"/>
      </w:tblPr>
      <w:tblGrid>
        <w:gridCol w:w="709"/>
        <w:gridCol w:w="425"/>
        <w:gridCol w:w="284"/>
        <w:gridCol w:w="386"/>
        <w:gridCol w:w="652"/>
        <w:gridCol w:w="440"/>
        <w:gridCol w:w="503"/>
        <w:gridCol w:w="475"/>
        <w:gridCol w:w="546"/>
        <w:gridCol w:w="404"/>
        <w:gridCol w:w="404"/>
        <w:gridCol w:w="475"/>
        <w:gridCol w:w="803"/>
        <w:gridCol w:w="708"/>
        <w:gridCol w:w="567"/>
        <w:gridCol w:w="709"/>
        <w:gridCol w:w="851"/>
        <w:gridCol w:w="708"/>
        <w:gridCol w:w="709"/>
        <w:gridCol w:w="567"/>
        <w:gridCol w:w="425"/>
        <w:gridCol w:w="426"/>
        <w:gridCol w:w="283"/>
        <w:gridCol w:w="425"/>
        <w:gridCol w:w="426"/>
        <w:gridCol w:w="425"/>
        <w:gridCol w:w="709"/>
        <w:gridCol w:w="425"/>
        <w:gridCol w:w="709"/>
        <w:gridCol w:w="311"/>
      </w:tblGrid>
      <w:tr w:rsidR="0099487A" w:rsidRPr="00E96395" w14:paraId="5EAFB877" w14:textId="77777777" w:rsidTr="00A655BE">
        <w:trPr>
          <w:trHeight w:val="20"/>
          <w:jc w:val="center"/>
        </w:trPr>
        <w:tc>
          <w:tcPr>
            <w:tcW w:w="709" w:type="dxa"/>
            <w:vMerge w:val="restart"/>
          </w:tcPr>
          <w:p w14:paraId="15BF51E0" w14:textId="77777777" w:rsidR="00840463" w:rsidRDefault="00840463">
            <w:pPr>
              <w:autoSpaceDE w:val="0"/>
              <w:autoSpaceDN w:val="0"/>
              <w:adjustRightInd w:val="0"/>
              <w:spacing w:after="0" w:line="240" w:lineRule="auto"/>
              <w:jc w:val="center"/>
              <w:rPr>
                <w:rFonts w:ascii="Times New Roman" w:hAnsi="Times New Roman"/>
                <w:color w:val="0D0D0D" w:themeColor="text1" w:themeTint="F2"/>
                <w:sz w:val="18"/>
                <w:szCs w:val="18"/>
              </w:rPr>
            </w:pPr>
            <w:r>
              <w:rPr>
                <w:rFonts w:ascii="Times New Roman" w:hAnsi="Times New Roman"/>
                <w:color w:val="0D0D0D" w:themeColor="text1" w:themeTint="F2"/>
                <w:sz w:val="18"/>
                <w:szCs w:val="18"/>
              </w:rPr>
              <w:t>№</w:t>
            </w:r>
            <w:r w:rsidR="00202B11" w:rsidRPr="00E96395">
              <w:rPr>
                <w:rFonts w:ascii="Times New Roman" w:hAnsi="Times New Roman"/>
                <w:color w:val="0D0D0D" w:themeColor="text1" w:themeTint="F2"/>
                <w:sz w:val="18"/>
                <w:szCs w:val="18"/>
              </w:rPr>
              <w:t xml:space="preserve"> </w:t>
            </w:r>
          </w:p>
          <w:p w14:paraId="35B49881" w14:textId="67B4BAEA"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п/п</w:t>
            </w:r>
          </w:p>
        </w:tc>
        <w:tc>
          <w:tcPr>
            <w:tcW w:w="2187" w:type="dxa"/>
            <w:gridSpan w:val="5"/>
          </w:tcPr>
          <w:p w14:paraId="5C64D627" w14:textId="77777777" w:rsidR="00A655BE"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Сведения о жилом</w:t>
            </w:r>
          </w:p>
          <w:p w14:paraId="6C4B6C2B" w14:textId="23788FA1"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 помещении</w:t>
            </w:r>
          </w:p>
        </w:tc>
        <w:tc>
          <w:tcPr>
            <w:tcW w:w="6445" w:type="dxa"/>
            <w:gridSpan w:val="11"/>
          </w:tcPr>
          <w:p w14:paraId="7647A113" w14:textId="77777777" w:rsidR="00840463"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Параметры жилищного (ипотечного) кредита (займа), </w:t>
            </w:r>
          </w:p>
          <w:p w14:paraId="2481AFA0" w14:textId="34FB5A8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кредитного договора (договора займа)</w:t>
            </w:r>
          </w:p>
        </w:tc>
        <w:tc>
          <w:tcPr>
            <w:tcW w:w="708" w:type="dxa"/>
            <w:vMerge w:val="restart"/>
            <w:textDirection w:val="btLr"/>
          </w:tcPr>
          <w:p w14:paraId="1E3B464C"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Код территории (субъекта Российской Федерации), на которой расположено приобретаемое (строящееся) жилое помещение </w:t>
            </w:r>
            <w:hyperlink w:anchor="Par297" w:history="1">
              <w:r w:rsidRPr="00E96395">
                <w:rPr>
                  <w:rFonts w:ascii="Times New Roman" w:hAnsi="Times New Roman"/>
                  <w:color w:val="0D0D0D" w:themeColor="text1" w:themeTint="F2"/>
                  <w:sz w:val="18"/>
                  <w:szCs w:val="18"/>
                </w:rPr>
                <w:t>&lt;11&gt;</w:t>
              </w:r>
            </w:hyperlink>
          </w:p>
        </w:tc>
        <w:tc>
          <w:tcPr>
            <w:tcW w:w="709" w:type="dxa"/>
            <w:vMerge w:val="restart"/>
            <w:textDirection w:val="btLr"/>
          </w:tcPr>
          <w:p w14:paraId="63049BC9"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Код территории (муниципального образования), на которой расположено приобретаемое (строящееся) жилое помещение </w:t>
            </w:r>
            <w:hyperlink w:anchor="Par298" w:history="1">
              <w:r w:rsidRPr="00E96395">
                <w:rPr>
                  <w:rFonts w:ascii="Times New Roman" w:hAnsi="Times New Roman"/>
                  <w:color w:val="0D0D0D" w:themeColor="text1" w:themeTint="F2"/>
                  <w:sz w:val="18"/>
                  <w:szCs w:val="18"/>
                </w:rPr>
                <w:t>&lt;12&gt;</w:t>
              </w:r>
            </w:hyperlink>
          </w:p>
        </w:tc>
        <w:tc>
          <w:tcPr>
            <w:tcW w:w="567" w:type="dxa"/>
            <w:vMerge w:val="restart"/>
            <w:textDirection w:val="btLr"/>
          </w:tcPr>
          <w:p w14:paraId="42D9677A"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Код территории (субъекта Российской Федерации), на которой расположен предмет залога </w:t>
            </w:r>
            <w:hyperlink w:anchor="Par299" w:history="1">
              <w:r w:rsidRPr="00E96395">
                <w:rPr>
                  <w:rFonts w:ascii="Times New Roman" w:hAnsi="Times New Roman"/>
                  <w:color w:val="0D0D0D" w:themeColor="text1" w:themeTint="F2"/>
                  <w:sz w:val="18"/>
                  <w:szCs w:val="18"/>
                </w:rPr>
                <w:t>&lt;13&gt;</w:t>
              </w:r>
            </w:hyperlink>
          </w:p>
        </w:tc>
        <w:tc>
          <w:tcPr>
            <w:tcW w:w="2410" w:type="dxa"/>
            <w:gridSpan w:val="6"/>
          </w:tcPr>
          <w:p w14:paraId="09150FF6" w14:textId="77777777" w:rsidR="00A655BE"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Сведения о заемщике </w:t>
            </w:r>
          </w:p>
          <w:p w14:paraId="3857EE0D" w14:textId="77777777" w:rsidR="00A655BE"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по кредитному договору</w:t>
            </w:r>
          </w:p>
          <w:p w14:paraId="29639E05" w14:textId="20544842"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 (договору займа)</w:t>
            </w:r>
          </w:p>
        </w:tc>
        <w:tc>
          <w:tcPr>
            <w:tcW w:w="2154" w:type="dxa"/>
            <w:gridSpan w:val="4"/>
          </w:tcPr>
          <w:p w14:paraId="6DB1F277"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Параметры возмещения недополученного дохода</w:t>
            </w:r>
          </w:p>
        </w:tc>
      </w:tr>
      <w:tr w:rsidR="00840463" w:rsidRPr="00E96395" w14:paraId="6970CAD2" w14:textId="77777777" w:rsidTr="00A655BE">
        <w:trPr>
          <w:cantSplit/>
          <w:trHeight w:val="4210"/>
          <w:jc w:val="center"/>
        </w:trPr>
        <w:tc>
          <w:tcPr>
            <w:tcW w:w="709" w:type="dxa"/>
            <w:vMerge/>
          </w:tcPr>
          <w:p w14:paraId="1644832D"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p>
        </w:tc>
        <w:tc>
          <w:tcPr>
            <w:tcW w:w="425" w:type="dxa"/>
            <w:textDirection w:val="btLr"/>
          </w:tcPr>
          <w:p w14:paraId="5D6915EF"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сторона по договору (ИНН) </w:t>
            </w:r>
            <w:hyperlink w:anchor="Par276" w:history="1">
              <w:r w:rsidRPr="00E96395">
                <w:rPr>
                  <w:rFonts w:ascii="Times New Roman" w:hAnsi="Times New Roman"/>
                  <w:color w:val="0D0D0D" w:themeColor="text1" w:themeTint="F2"/>
                  <w:sz w:val="18"/>
                  <w:szCs w:val="18"/>
                </w:rPr>
                <w:t>&lt;1&gt;</w:t>
              </w:r>
            </w:hyperlink>
          </w:p>
        </w:tc>
        <w:tc>
          <w:tcPr>
            <w:tcW w:w="284" w:type="dxa"/>
            <w:textDirection w:val="btLr"/>
          </w:tcPr>
          <w:p w14:paraId="237B61B2"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стоимость (рублей) </w:t>
            </w:r>
            <w:hyperlink w:anchor="Par277" w:history="1">
              <w:r w:rsidRPr="00E96395">
                <w:rPr>
                  <w:rFonts w:ascii="Times New Roman" w:hAnsi="Times New Roman"/>
                  <w:color w:val="0D0D0D" w:themeColor="text1" w:themeTint="F2"/>
                  <w:sz w:val="18"/>
                  <w:szCs w:val="18"/>
                </w:rPr>
                <w:t>&lt;2&gt;</w:t>
              </w:r>
            </w:hyperlink>
          </w:p>
        </w:tc>
        <w:tc>
          <w:tcPr>
            <w:tcW w:w="386" w:type="dxa"/>
            <w:textDirection w:val="btLr"/>
          </w:tcPr>
          <w:p w14:paraId="4F5FA468"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дата регистрации залога </w:t>
            </w:r>
            <w:hyperlink w:anchor="Par279" w:history="1">
              <w:r w:rsidRPr="00E96395">
                <w:rPr>
                  <w:rFonts w:ascii="Times New Roman" w:hAnsi="Times New Roman"/>
                  <w:color w:val="0D0D0D" w:themeColor="text1" w:themeTint="F2"/>
                  <w:sz w:val="18"/>
                  <w:szCs w:val="18"/>
                </w:rPr>
                <w:t>&lt;3&gt;</w:t>
              </w:r>
            </w:hyperlink>
          </w:p>
        </w:tc>
        <w:tc>
          <w:tcPr>
            <w:tcW w:w="652" w:type="dxa"/>
            <w:textDirection w:val="btLr"/>
          </w:tcPr>
          <w:p w14:paraId="23331335"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дата регистрации права собственности на приобретенное (построенное) жилое помещение </w:t>
            </w:r>
            <w:hyperlink w:anchor="Par280" w:history="1">
              <w:r w:rsidRPr="00E96395">
                <w:rPr>
                  <w:rFonts w:ascii="Times New Roman" w:hAnsi="Times New Roman"/>
                  <w:color w:val="0D0D0D" w:themeColor="text1" w:themeTint="F2"/>
                  <w:sz w:val="18"/>
                  <w:szCs w:val="18"/>
                </w:rPr>
                <w:t>&lt;4&gt;</w:t>
              </w:r>
            </w:hyperlink>
          </w:p>
        </w:tc>
        <w:tc>
          <w:tcPr>
            <w:tcW w:w="440" w:type="dxa"/>
            <w:textDirection w:val="btLr"/>
          </w:tcPr>
          <w:p w14:paraId="7974A188"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площадь жилого помещения (кв. м) </w:t>
            </w:r>
            <w:hyperlink w:anchor="Par281" w:history="1">
              <w:r w:rsidRPr="00E96395">
                <w:rPr>
                  <w:rFonts w:ascii="Times New Roman" w:hAnsi="Times New Roman"/>
                  <w:color w:val="0D0D0D" w:themeColor="text1" w:themeTint="F2"/>
                  <w:sz w:val="18"/>
                  <w:szCs w:val="18"/>
                </w:rPr>
                <w:t>&lt;5&gt;</w:t>
              </w:r>
            </w:hyperlink>
          </w:p>
        </w:tc>
        <w:tc>
          <w:tcPr>
            <w:tcW w:w="503" w:type="dxa"/>
            <w:textDirection w:val="btLr"/>
          </w:tcPr>
          <w:p w14:paraId="0A65D0FA"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первоначальный кредитор (ИНН)</w:t>
            </w:r>
          </w:p>
        </w:tc>
        <w:tc>
          <w:tcPr>
            <w:tcW w:w="475" w:type="dxa"/>
            <w:textDirection w:val="btLr"/>
          </w:tcPr>
          <w:p w14:paraId="7F0EAFF4"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номер кредитного договора (договора займа)</w:t>
            </w:r>
          </w:p>
        </w:tc>
        <w:tc>
          <w:tcPr>
            <w:tcW w:w="546" w:type="dxa"/>
            <w:textDirection w:val="btLr"/>
          </w:tcPr>
          <w:p w14:paraId="71811920"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дата заключения кредитного договора (договора займа)</w:t>
            </w:r>
          </w:p>
        </w:tc>
        <w:tc>
          <w:tcPr>
            <w:tcW w:w="404" w:type="dxa"/>
            <w:textDirection w:val="btLr"/>
          </w:tcPr>
          <w:p w14:paraId="00ADD9A3"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дата выдачи кредита (займа)</w:t>
            </w:r>
          </w:p>
        </w:tc>
        <w:tc>
          <w:tcPr>
            <w:tcW w:w="404" w:type="dxa"/>
            <w:textDirection w:val="btLr"/>
          </w:tcPr>
          <w:p w14:paraId="2883032E"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цель кредита </w:t>
            </w:r>
            <w:hyperlink w:anchor="Par282" w:history="1">
              <w:r w:rsidRPr="00E96395">
                <w:rPr>
                  <w:rFonts w:ascii="Times New Roman" w:hAnsi="Times New Roman"/>
                  <w:color w:val="0D0D0D" w:themeColor="text1" w:themeTint="F2"/>
                  <w:sz w:val="18"/>
                  <w:szCs w:val="18"/>
                </w:rPr>
                <w:t>&lt;6&gt;</w:t>
              </w:r>
            </w:hyperlink>
          </w:p>
        </w:tc>
        <w:tc>
          <w:tcPr>
            <w:tcW w:w="475" w:type="dxa"/>
            <w:textDirection w:val="btLr"/>
          </w:tcPr>
          <w:p w14:paraId="451DC1B2"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сумма кредита (займа) (рублей) </w:t>
            </w:r>
            <w:hyperlink w:anchor="Par293" w:history="1">
              <w:r w:rsidRPr="00E96395">
                <w:rPr>
                  <w:rFonts w:ascii="Times New Roman" w:hAnsi="Times New Roman"/>
                  <w:color w:val="0D0D0D" w:themeColor="text1" w:themeTint="F2"/>
                  <w:sz w:val="18"/>
                  <w:szCs w:val="18"/>
                </w:rPr>
                <w:t>&lt;7&gt;</w:t>
              </w:r>
            </w:hyperlink>
          </w:p>
        </w:tc>
        <w:tc>
          <w:tcPr>
            <w:tcW w:w="803" w:type="dxa"/>
            <w:textDirection w:val="btLr"/>
          </w:tcPr>
          <w:p w14:paraId="219CA1AB"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размер остатка основного долга по кредиту (займу) (рублей) </w:t>
            </w:r>
            <w:hyperlink w:anchor="Par294" w:history="1">
              <w:r w:rsidRPr="00E96395">
                <w:rPr>
                  <w:rFonts w:ascii="Times New Roman" w:hAnsi="Times New Roman"/>
                  <w:color w:val="0D0D0D" w:themeColor="text1" w:themeTint="F2"/>
                  <w:sz w:val="18"/>
                  <w:szCs w:val="18"/>
                </w:rPr>
                <w:t>&lt;8&gt;</w:t>
              </w:r>
            </w:hyperlink>
          </w:p>
        </w:tc>
        <w:tc>
          <w:tcPr>
            <w:tcW w:w="708" w:type="dxa"/>
            <w:textDirection w:val="btLr"/>
          </w:tcPr>
          <w:p w14:paraId="10F2F0BF"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ставка по кредитному договору (договору займа) в течение периода возмещения на первый день расчетного месяца (процентов годовых)</w:t>
            </w:r>
          </w:p>
        </w:tc>
        <w:tc>
          <w:tcPr>
            <w:tcW w:w="567" w:type="dxa"/>
            <w:textDirection w:val="btLr"/>
          </w:tcPr>
          <w:p w14:paraId="530A77C6"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срок кредитного договора (месяцев) </w:t>
            </w:r>
            <w:hyperlink w:anchor="Par295" w:history="1">
              <w:r w:rsidRPr="00E96395">
                <w:rPr>
                  <w:rFonts w:ascii="Times New Roman" w:hAnsi="Times New Roman"/>
                  <w:color w:val="0D0D0D" w:themeColor="text1" w:themeTint="F2"/>
                  <w:sz w:val="18"/>
                  <w:szCs w:val="18"/>
                </w:rPr>
                <w:t>&lt;9&gt;</w:t>
              </w:r>
            </w:hyperlink>
          </w:p>
        </w:tc>
        <w:tc>
          <w:tcPr>
            <w:tcW w:w="709" w:type="dxa"/>
            <w:textDirection w:val="btLr"/>
          </w:tcPr>
          <w:p w14:paraId="53A1BD19"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доля кредитных (заемных) средств (в процентах) </w:t>
            </w:r>
            <w:hyperlink w:anchor="Par296" w:history="1">
              <w:r w:rsidRPr="00E96395">
                <w:rPr>
                  <w:rFonts w:ascii="Times New Roman" w:hAnsi="Times New Roman"/>
                  <w:color w:val="0D0D0D" w:themeColor="text1" w:themeTint="F2"/>
                  <w:sz w:val="18"/>
                  <w:szCs w:val="18"/>
                </w:rPr>
                <w:t>&lt;10&gt;</w:t>
              </w:r>
            </w:hyperlink>
          </w:p>
        </w:tc>
        <w:tc>
          <w:tcPr>
            <w:tcW w:w="851" w:type="dxa"/>
            <w:textDirection w:val="btLr"/>
          </w:tcPr>
          <w:p w14:paraId="7EE03D92"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дата уступки права требования по кредитному договору (договору займа)</w:t>
            </w:r>
          </w:p>
        </w:tc>
        <w:tc>
          <w:tcPr>
            <w:tcW w:w="708" w:type="dxa"/>
            <w:vMerge/>
          </w:tcPr>
          <w:p w14:paraId="7BA713E7"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p>
        </w:tc>
        <w:tc>
          <w:tcPr>
            <w:tcW w:w="709" w:type="dxa"/>
            <w:vMerge/>
          </w:tcPr>
          <w:p w14:paraId="53B38D83"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p>
        </w:tc>
        <w:tc>
          <w:tcPr>
            <w:tcW w:w="567" w:type="dxa"/>
            <w:vMerge/>
          </w:tcPr>
          <w:p w14:paraId="2A48B987"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p>
        </w:tc>
        <w:tc>
          <w:tcPr>
            <w:tcW w:w="425" w:type="dxa"/>
            <w:textDirection w:val="btLr"/>
          </w:tcPr>
          <w:p w14:paraId="430228D7"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код территории (субъекта Российской Федерации), на которой проживает заемщик </w:t>
            </w:r>
            <w:hyperlink w:anchor="Par300" w:history="1">
              <w:r w:rsidRPr="00E96395">
                <w:rPr>
                  <w:rFonts w:ascii="Times New Roman" w:hAnsi="Times New Roman"/>
                  <w:color w:val="0D0D0D" w:themeColor="text1" w:themeTint="F2"/>
                  <w:sz w:val="18"/>
                  <w:szCs w:val="18"/>
                </w:rPr>
                <w:t>&lt;14&gt;</w:t>
              </w:r>
            </w:hyperlink>
          </w:p>
        </w:tc>
        <w:tc>
          <w:tcPr>
            <w:tcW w:w="426" w:type="dxa"/>
            <w:textDirection w:val="btLr"/>
          </w:tcPr>
          <w:p w14:paraId="44E58DCE"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СНИЛС заемщика </w:t>
            </w:r>
            <w:hyperlink w:anchor="Par301" w:history="1">
              <w:r w:rsidRPr="00E96395">
                <w:rPr>
                  <w:rFonts w:ascii="Times New Roman" w:hAnsi="Times New Roman"/>
                  <w:color w:val="0D0D0D" w:themeColor="text1" w:themeTint="F2"/>
                  <w:sz w:val="18"/>
                  <w:szCs w:val="18"/>
                </w:rPr>
                <w:t>&lt;15&gt;</w:t>
              </w:r>
            </w:hyperlink>
          </w:p>
        </w:tc>
        <w:tc>
          <w:tcPr>
            <w:tcW w:w="283" w:type="dxa"/>
            <w:textDirection w:val="btLr"/>
          </w:tcPr>
          <w:p w14:paraId="357DFF8A"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СНИЛС </w:t>
            </w:r>
            <w:proofErr w:type="spellStart"/>
            <w:r w:rsidRPr="00E96395">
              <w:rPr>
                <w:rFonts w:ascii="Times New Roman" w:hAnsi="Times New Roman"/>
                <w:color w:val="0D0D0D" w:themeColor="text1" w:themeTint="F2"/>
                <w:sz w:val="18"/>
                <w:szCs w:val="18"/>
              </w:rPr>
              <w:t>созаемщика</w:t>
            </w:r>
            <w:proofErr w:type="spellEnd"/>
            <w:r w:rsidRPr="00E96395">
              <w:rPr>
                <w:rFonts w:ascii="Times New Roman" w:hAnsi="Times New Roman"/>
                <w:color w:val="0D0D0D" w:themeColor="text1" w:themeTint="F2"/>
                <w:sz w:val="18"/>
                <w:szCs w:val="18"/>
              </w:rPr>
              <w:t xml:space="preserve"> (поручителя) </w:t>
            </w:r>
            <w:hyperlink w:anchor="Par302" w:history="1">
              <w:r w:rsidRPr="00E96395">
                <w:rPr>
                  <w:rFonts w:ascii="Times New Roman" w:hAnsi="Times New Roman"/>
                  <w:color w:val="0D0D0D" w:themeColor="text1" w:themeTint="F2"/>
                  <w:sz w:val="18"/>
                  <w:szCs w:val="18"/>
                </w:rPr>
                <w:t>&lt;16&gt;</w:t>
              </w:r>
            </w:hyperlink>
          </w:p>
        </w:tc>
        <w:tc>
          <w:tcPr>
            <w:tcW w:w="425" w:type="dxa"/>
            <w:textDirection w:val="btLr"/>
          </w:tcPr>
          <w:p w14:paraId="3DC11398"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категория заемщика </w:t>
            </w:r>
            <w:hyperlink w:anchor="Par303" w:history="1">
              <w:r w:rsidRPr="00E96395">
                <w:rPr>
                  <w:rFonts w:ascii="Times New Roman" w:hAnsi="Times New Roman"/>
                  <w:color w:val="0D0D0D" w:themeColor="text1" w:themeTint="F2"/>
                  <w:sz w:val="18"/>
                  <w:szCs w:val="18"/>
                </w:rPr>
                <w:t>&lt;17&gt;</w:t>
              </w:r>
            </w:hyperlink>
          </w:p>
        </w:tc>
        <w:tc>
          <w:tcPr>
            <w:tcW w:w="426" w:type="dxa"/>
            <w:textDirection w:val="btLr"/>
          </w:tcPr>
          <w:p w14:paraId="33198C7B"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контактный номер телефона заемщика </w:t>
            </w:r>
            <w:hyperlink w:anchor="Par304" w:history="1">
              <w:r w:rsidRPr="00E96395">
                <w:rPr>
                  <w:rFonts w:ascii="Times New Roman" w:hAnsi="Times New Roman"/>
                  <w:color w:val="0D0D0D" w:themeColor="text1" w:themeTint="F2"/>
                  <w:sz w:val="18"/>
                  <w:szCs w:val="18"/>
                </w:rPr>
                <w:t>&lt;18&gt;</w:t>
              </w:r>
            </w:hyperlink>
          </w:p>
        </w:tc>
        <w:tc>
          <w:tcPr>
            <w:tcW w:w="425" w:type="dxa"/>
            <w:textDirection w:val="btLr"/>
          </w:tcPr>
          <w:p w14:paraId="762F117D"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адрес электронной почты заемщика</w:t>
            </w:r>
          </w:p>
        </w:tc>
        <w:tc>
          <w:tcPr>
            <w:tcW w:w="709" w:type="dxa"/>
            <w:textDirection w:val="btLr"/>
          </w:tcPr>
          <w:p w14:paraId="06BEDB34"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размер ключевой ставки Центрального банка Российской Федерации на первый день расчетного периода (процентов годовых)</w:t>
            </w:r>
          </w:p>
        </w:tc>
        <w:tc>
          <w:tcPr>
            <w:tcW w:w="425" w:type="dxa"/>
            <w:textDirection w:val="btLr"/>
          </w:tcPr>
          <w:p w14:paraId="62EC17DB"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размер ставки, подлежащей возмещению (процентов годовых) </w:t>
            </w:r>
            <w:hyperlink w:anchor="Par305" w:history="1">
              <w:r w:rsidRPr="00E96395">
                <w:rPr>
                  <w:rFonts w:ascii="Times New Roman" w:hAnsi="Times New Roman"/>
                  <w:color w:val="0D0D0D" w:themeColor="text1" w:themeTint="F2"/>
                  <w:sz w:val="18"/>
                  <w:szCs w:val="18"/>
                </w:rPr>
                <w:t>&lt;19&gt;</w:t>
              </w:r>
            </w:hyperlink>
          </w:p>
        </w:tc>
        <w:tc>
          <w:tcPr>
            <w:tcW w:w="709" w:type="dxa"/>
            <w:textDirection w:val="btLr"/>
          </w:tcPr>
          <w:p w14:paraId="165C0EB8"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сумма процентов, уплаченная заемщиком в расчетный месяц согласно кредитному договору (договору займа) (рублей)</w:t>
            </w:r>
          </w:p>
        </w:tc>
        <w:tc>
          <w:tcPr>
            <w:tcW w:w="311" w:type="dxa"/>
            <w:textDirection w:val="btLr"/>
          </w:tcPr>
          <w:p w14:paraId="64AD5A5F" w14:textId="77777777" w:rsidR="00202B11" w:rsidRPr="00E96395" w:rsidRDefault="00202B11" w:rsidP="00361051">
            <w:pPr>
              <w:autoSpaceDE w:val="0"/>
              <w:autoSpaceDN w:val="0"/>
              <w:adjustRightInd w:val="0"/>
              <w:spacing w:after="0" w:line="240" w:lineRule="auto"/>
              <w:ind w:left="113" w:right="113"/>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размер возмещения (рублей) </w:t>
            </w:r>
            <w:hyperlink w:anchor="Par306" w:history="1">
              <w:r w:rsidRPr="00E96395">
                <w:rPr>
                  <w:rFonts w:ascii="Times New Roman" w:hAnsi="Times New Roman"/>
                  <w:color w:val="0D0D0D" w:themeColor="text1" w:themeTint="F2"/>
                  <w:sz w:val="18"/>
                  <w:szCs w:val="18"/>
                </w:rPr>
                <w:t>&lt;20&gt;</w:t>
              </w:r>
            </w:hyperlink>
          </w:p>
        </w:tc>
      </w:tr>
      <w:tr w:rsidR="00840463" w:rsidRPr="00E96395" w14:paraId="01BA03C9" w14:textId="77777777" w:rsidTr="00A655BE">
        <w:trPr>
          <w:trHeight w:val="20"/>
          <w:jc w:val="center"/>
        </w:trPr>
        <w:tc>
          <w:tcPr>
            <w:tcW w:w="709" w:type="dxa"/>
          </w:tcPr>
          <w:p w14:paraId="2721D21A"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1</w:t>
            </w:r>
          </w:p>
        </w:tc>
        <w:tc>
          <w:tcPr>
            <w:tcW w:w="425" w:type="dxa"/>
          </w:tcPr>
          <w:p w14:paraId="5785F3EE"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2</w:t>
            </w:r>
          </w:p>
        </w:tc>
        <w:tc>
          <w:tcPr>
            <w:tcW w:w="284" w:type="dxa"/>
          </w:tcPr>
          <w:p w14:paraId="48EBCC0D"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bookmarkStart w:id="19" w:name="Par38"/>
            <w:bookmarkEnd w:id="19"/>
            <w:r w:rsidRPr="00E96395">
              <w:rPr>
                <w:rFonts w:ascii="Times New Roman" w:hAnsi="Times New Roman"/>
                <w:color w:val="0D0D0D" w:themeColor="text1" w:themeTint="F2"/>
                <w:sz w:val="18"/>
                <w:szCs w:val="18"/>
              </w:rPr>
              <w:t>3</w:t>
            </w:r>
          </w:p>
        </w:tc>
        <w:tc>
          <w:tcPr>
            <w:tcW w:w="386" w:type="dxa"/>
          </w:tcPr>
          <w:p w14:paraId="18FFD95B"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4</w:t>
            </w:r>
          </w:p>
        </w:tc>
        <w:tc>
          <w:tcPr>
            <w:tcW w:w="652" w:type="dxa"/>
          </w:tcPr>
          <w:p w14:paraId="2A42283D"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5</w:t>
            </w:r>
          </w:p>
        </w:tc>
        <w:tc>
          <w:tcPr>
            <w:tcW w:w="440" w:type="dxa"/>
          </w:tcPr>
          <w:p w14:paraId="470E7E22"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bookmarkStart w:id="20" w:name="Par41"/>
            <w:bookmarkEnd w:id="20"/>
            <w:r w:rsidRPr="00E96395">
              <w:rPr>
                <w:rFonts w:ascii="Times New Roman" w:hAnsi="Times New Roman"/>
                <w:color w:val="0D0D0D" w:themeColor="text1" w:themeTint="F2"/>
                <w:sz w:val="18"/>
                <w:szCs w:val="18"/>
              </w:rPr>
              <w:t>6</w:t>
            </w:r>
          </w:p>
        </w:tc>
        <w:tc>
          <w:tcPr>
            <w:tcW w:w="503" w:type="dxa"/>
          </w:tcPr>
          <w:p w14:paraId="1209AD41"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7</w:t>
            </w:r>
          </w:p>
        </w:tc>
        <w:tc>
          <w:tcPr>
            <w:tcW w:w="475" w:type="dxa"/>
          </w:tcPr>
          <w:p w14:paraId="1848545B"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8</w:t>
            </w:r>
          </w:p>
        </w:tc>
        <w:tc>
          <w:tcPr>
            <w:tcW w:w="546" w:type="dxa"/>
          </w:tcPr>
          <w:p w14:paraId="29D8F450"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9</w:t>
            </w:r>
          </w:p>
        </w:tc>
        <w:tc>
          <w:tcPr>
            <w:tcW w:w="404" w:type="dxa"/>
          </w:tcPr>
          <w:p w14:paraId="03215EF5"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10</w:t>
            </w:r>
          </w:p>
        </w:tc>
        <w:tc>
          <w:tcPr>
            <w:tcW w:w="404" w:type="dxa"/>
          </w:tcPr>
          <w:p w14:paraId="324491D4"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11</w:t>
            </w:r>
          </w:p>
        </w:tc>
        <w:tc>
          <w:tcPr>
            <w:tcW w:w="475" w:type="dxa"/>
          </w:tcPr>
          <w:p w14:paraId="0B9B4E09"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bookmarkStart w:id="21" w:name="Par47"/>
            <w:bookmarkEnd w:id="21"/>
            <w:r w:rsidRPr="00E96395">
              <w:rPr>
                <w:rFonts w:ascii="Times New Roman" w:hAnsi="Times New Roman"/>
                <w:color w:val="0D0D0D" w:themeColor="text1" w:themeTint="F2"/>
                <w:sz w:val="18"/>
                <w:szCs w:val="18"/>
              </w:rPr>
              <w:t>12</w:t>
            </w:r>
          </w:p>
        </w:tc>
        <w:tc>
          <w:tcPr>
            <w:tcW w:w="803" w:type="dxa"/>
          </w:tcPr>
          <w:p w14:paraId="600D557B"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bookmarkStart w:id="22" w:name="Par48"/>
            <w:bookmarkEnd w:id="22"/>
            <w:r w:rsidRPr="00E96395">
              <w:rPr>
                <w:rFonts w:ascii="Times New Roman" w:hAnsi="Times New Roman"/>
                <w:color w:val="0D0D0D" w:themeColor="text1" w:themeTint="F2"/>
                <w:sz w:val="18"/>
                <w:szCs w:val="18"/>
              </w:rPr>
              <w:t>13</w:t>
            </w:r>
          </w:p>
        </w:tc>
        <w:tc>
          <w:tcPr>
            <w:tcW w:w="708" w:type="dxa"/>
          </w:tcPr>
          <w:p w14:paraId="7A9541F2"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bookmarkStart w:id="23" w:name="Par49"/>
            <w:bookmarkEnd w:id="23"/>
            <w:r w:rsidRPr="00E96395">
              <w:rPr>
                <w:rFonts w:ascii="Times New Roman" w:hAnsi="Times New Roman"/>
                <w:color w:val="0D0D0D" w:themeColor="text1" w:themeTint="F2"/>
                <w:sz w:val="18"/>
                <w:szCs w:val="18"/>
              </w:rPr>
              <w:t>14</w:t>
            </w:r>
          </w:p>
        </w:tc>
        <w:tc>
          <w:tcPr>
            <w:tcW w:w="567" w:type="dxa"/>
          </w:tcPr>
          <w:p w14:paraId="4B0FE131"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15</w:t>
            </w:r>
          </w:p>
        </w:tc>
        <w:tc>
          <w:tcPr>
            <w:tcW w:w="709" w:type="dxa"/>
          </w:tcPr>
          <w:p w14:paraId="3B3EED71"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16</w:t>
            </w:r>
          </w:p>
        </w:tc>
        <w:tc>
          <w:tcPr>
            <w:tcW w:w="851" w:type="dxa"/>
          </w:tcPr>
          <w:p w14:paraId="7827DD51"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17</w:t>
            </w:r>
          </w:p>
        </w:tc>
        <w:tc>
          <w:tcPr>
            <w:tcW w:w="708" w:type="dxa"/>
          </w:tcPr>
          <w:p w14:paraId="2C626164"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18</w:t>
            </w:r>
          </w:p>
        </w:tc>
        <w:tc>
          <w:tcPr>
            <w:tcW w:w="709" w:type="dxa"/>
          </w:tcPr>
          <w:p w14:paraId="553F01A2"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19</w:t>
            </w:r>
          </w:p>
        </w:tc>
        <w:tc>
          <w:tcPr>
            <w:tcW w:w="567" w:type="dxa"/>
          </w:tcPr>
          <w:p w14:paraId="6D2E888E"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20</w:t>
            </w:r>
          </w:p>
        </w:tc>
        <w:tc>
          <w:tcPr>
            <w:tcW w:w="425" w:type="dxa"/>
          </w:tcPr>
          <w:p w14:paraId="2D398E39"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21</w:t>
            </w:r>
          </w:p>
        </w:tc>
        <w:tc>
          <w:tcPr>
            <w:tcW w:w="426" w:type="dxa"/>
          </w:tcPr>
          <w:p w14:paraId="1411E412"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22</w:t>
            </w:r>
          </w:p>
        </w:tc>
        <w:tc>
          <w:tcPr>
            <w:tcW w:w="283" w:type="dxa"/>
          </w:tcPr>
          <w:p w14:paraId="0D674555"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23</w:t>
            </w:r>
          </w:p>
        </w:tc>
        <w:tc>
          <w:tcPr>
            <w:tcW w:w="425" w:type="dxa"/>
          </w:tcPr>
          <w:p w14:paraId="4DDB8999"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24</w:t>
            </w:r>
          </w:p>
        </w:tc>
        <w:tc>
          <w:tcPr>
            <w:tcW w:w="426" w:type="dxa"/>
          </w:tcPr>
          <w:p w14:paraId="7A3A8380"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25</w:t>
            </w:r>
          </w:p>
        </w:tc>
        <w:tc>
          <w:tcPr>
            <w:tcW w:w="425" w:type="dxa"/>
          </w:tcPr>
          <w:p w14:paraId="31D3CC4C"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26</w:t>
            </w:r>
          </w:p>
        </w:tc>
        <w:tc>
          <w:tcPr>
            <w:tcW w:w="709" w:type="dxa"/>
          </w:tcPr>
          <w:p w14:paraId="255150C2"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bookmarkStart w:id="24" w:name="Par62"/>
            <w:bookmarkEnd w:id="24"/>
            <w:r w:rsidRPr="00E96395">
              <w:rPr>
                <w:rFonts w:ascii="Times New Roman" w:hAnsi="Times New Roman"/>
                <w:color w:val="0D0D0D" w:themeColor="text1" w:themeTint="F2"/>
                <w:sz w:val="18"/>
                <w:szCs w:val="18"/>
              </w:rPr>
              <w:t>27</w:t>
            </w:r>
          </w:p>
        </w:tc>
        <w:tc>
          <w:tcPr>
            <w:tcW w:w="425" w:type="dxa"/>
          </w:tcPr>
          <w:p w14:paraId="3B93F174"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bookmarkStart w:id="25" w:name="Par63"/>
            <w:bookmarkEnd w:id="25"/>
            <w:r w:rsidRPr="00E96395">
              <w:rPr>
                <w:rFonts w:ascii="Times New Roman" w:hAnsi="Times New Roman"/>
                <w:color w:val="0D0D0D" w:themeColor="text1" w:themeTint="F2"/>
                <w:sz w:val="18"/>
                <w:szCs w:val="18"/>
              </w:rPr>
              <w:t>28</w:t>
            </w:r>
          </w:p>
        </w:tc>
        <w:tc>
          <w:tcPr>
            <w:tcW w:w="709" w:type="dxa"/>
          </w:tcPr>
          <w:p w14:paraId="35A2B3DA"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bookmarkStart w:id="26" w:name="Par64"/>
            <w:bookmarkEnd w:id="26"/>
            <w:r w:rsidRPr="00E96395">
              <w:rPr>
                <w:rFonts w:ascii="Times New Roman" w:hAnsi="Times New Roman"/>
                <w:color w:val="0D0D0D" w:themeColor="text1" w:themeTint="F2"/>
                <w:sz w:val="18"/>
                <w:szCs w:val="18"/>
              </w:rPr>
              <w:t>29</w:t>
            </w:r>
          </w:p>
        </w:tc>
        <w:tc>
          <w:tcPr>
            <w:tcW w:w="311" w:type="dxa"/>
          </w:tcPr>
          <w:p w14:paraId="3DDA7B53" w14:textId="77777777" w:rsidR="00202B11" w:rsidRPr="00E96395" w:rsidRDefault="00202B11">
            <w:pPr>
              <w:autoSpaceDE w:val="0"/>
              <w:autoSpaceDN w:val="0"/>
              <w:adjustRightInd w:val="0"/>
              <w:spacing w:after="0" w:line="240" w:lineRule="auto"/>
              <w:jc w:val="center"/>
              <w:rPr>
                <w:rFonts w:ascii="Times New Roman" w:hAnsi="Times New Roman"/>
                <w:color w:val="0D0D0D" w:themeColor="text1" w:themeTint="F2"/>
                <w:sz w:val="18"/>
                <w:szCs w:val="18"/>
              </w:rPr>
            </w:pPr>
            <w:bookmarkStart w:id="27" w:name="Par65"/>
            <w:bookmarkEnd w:id="27"/>
            <w:r w:rsidRPr="00E96395">
              <w:rPr>
                <w:rFonts w:ascii="Times New Roman" w:hAnsi="Times New Roman"/>
                <w:color w:val="0D0D0D" w:themeColor="text1" w:themeTint="F2"/>
                <w:sz w:val="18"/>
                <w:szCs w:val="18"/>
              </w:rPr>
              <w:t>30</w:t>
            </w:r>
          </w:p>
        </w:tc>
      </w:tr>
      <w:tr w:rsidR="00840463" w:rsidRPr="00E96395" w14:paraId="1312389D" w14:textId="77777777" w:rsidTr="00A655BE">
        <w:trPr>
          <w:trHeight w:val="20"/>
          <w:jc w:val="center"/>
        </w:trPr>
        <w:tc>
          <w:tcPr>
            <w:tcW w:w="709" w:type="dxa"/>
          </w:tcPr>
          <w:p w14:paraId="582FE752" w14:textId="77777777" w:rsidR="00202B11" w:rsidRPr="00E96395" w:rsidRDefault="00202B11" w:rsidP="00840463">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1.</w:t>
            </w:r>
          </w:p>
        </w:tc>
        <w:tc>
          <w:tcPr>
            <w:tcW w:w="425" w:type="dxa"/>
          </w:tcPr>
          <w:p w14:paraId="40CA2290"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284" w:type="dxa"/>
          </w:tcPr>
          <w:p w14:paraId="259CBCC4"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386" w:type="dxa"/>
          </w:tcPr>
          <w:p w14:paraId="09026580"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652" w:type="dxa"/>
          </w:tcPr>
          <w:p w14:paraId="3BFC9F1D"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40" w:type="dxa"/>
          </w:tcPr>
          <w:p w14:paraId="6570FD8A"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03" w:type="dxa"/>
          </w:tcPr>
          <w:p w14:paraId="3ABB8773"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75" w:type="dxa"/>
          </w:tcPr>
          <w:p w14:paraId="47482B55"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46" w:type="dxa"/>
          </w:tcPr>
          <w:p w14:paraId="36B32C94"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04" w:type="dxa"/>
          </w:tcPr>
          <w:p w14:paraId="12C1F54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04" w:type="dxa"/>
          </w:tcPr>
          <w:p w14:paraId="35EC1BAF"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75" w:type="dxa"/>
          </w:tcPr>
          <w:p w14:paraId="3DEECF75"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803" w:type="dxa"/>
          </w:tcPr>
          <w:p w14:paraId="0D998EE7"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8" w:type="dxa"/>
          </w:tcPr>
          <w:p w14:paraId="570BEDC3"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67" w:type="dxa"/>
          </w:tcPr>
          <w:p w14:paraId="7FAD345E"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32BEF4E2"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851" w:type="dxa"/>
          </w:tcPr>
          <w:p w14:paraId="62C549F5"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8" w:type="dxa"/>
          </w:tcPr>
          <w:p w14:paraId="45B31D43"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03766457"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67" w:type="dxa"/>
          </w:tcPr>
          <w:p w14:paraId="6FF41EA4"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03486CE6"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6" w:type="dxa"/>
          </w:tcPr>
          <w:p w14:paraId="0C8655A7"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283" w:type="dxa"/>
          </w:tcPr>
          <w:p w14:paraId="18908D96"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7C947A83"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6" w:type="dxa"/>
          </w:tcPr>
          <w:p w14:paraId="672CEC09"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416801D7"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4E1B7683"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0E9E5E87"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6C9D19D6"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311" w:type="dxa"/>
          </w:tcPr>
          <w:p w14:paraId="61F51ACE"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r>
      <w:tr w:rsidR="00840463" w:rsidRPr="00E96395" w14:paraId="373F5060" w14:textId="77777777" w:rsidTr="00A655BE">
        <w:trPr>
          <w:trHeight w:val="20"/>
          <w:jc w:val="center"/>
        </w:trPr>
        <w:tc>
          <w:tcPr>
            <w:tcW w:w="1134" w:type="dxa"/>
            <w:gridSpan w:val="2"/>
          </w:tcPr>
          <w:p w14:paraId="3D12A877"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Итого </w:t>
            </w:r>
            <w:hyperlink w:anchor="Par307" w:history="1">
              <w:r w:rsidRPr="00E96395">
                <w:rPr>
                  <w:rFonts w:ascii="Times New Roman" w:hAnsi="Times New Roman"/>
                  <w:color w:val="0D0D0D" w:themeColor="text1" w:themeTint="F2"/>
                  <w:sz w:val="18"/>
                  <w:szCs w:val="18"/>
                </w:rPr>
                <w:t>&lt;21&gt;</w:t>
              </w:r>
            </w:hyperlink>
          </w:p>
        </w:tc>
        <w:tc>
          <w:tcPr>
            <w:tcW w:w="284" w:type="dxa"/>
          </w:tcPr>
          <w:p w14:paraId="0FD5B75F"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386" w:type="dxa"/>
          </w:tcPr>
          <w:p w14:paraId="14E87EB2"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652" w:type="dxa"/>
          </w:tcPr>
          <w:p w14:paraId="36513B92"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40" w:type="dxa"/>
          </w:tcPr>
          <w:p w14:paraId="65671FC3"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03" w:type="dxa"/>
          </w:tcPr>
          <w:p w14:paraId="403A5FDF"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75" w:type="dxa"/>
          </w:tcPr>
          <w:p w14:paraId="1A7CB44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46" w:type="dxa"/>
          </w:tcPr>
          <w:p w14:paraId="3D1D899F"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04" w:type="dxa"/>
          </w:tcPr>
          <w:p w14:paraId="31357393"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04" w:type="dxa"/>
          </w:tcPr>
          <w:p w14:paraId="6A9FADEF"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75" w:type="dxa"/>
          </w:tcPr>
          <w:p w14:paraId="0AE09A5F"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803" w:type="dxa"/>
          </w:tcPr>
          <w:p w14:paraId="658EDB3E"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8" w:type="dxa"/>
          </w:tcPr>
          <w:p w14:paraId="347DC439"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67" w:type="dxa"/>
          </w:tcPr>
          <w:p w14:paraId="57DD8B5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69381B4A"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851" w:type="dxa"/>
          </w:tcPr>
          <w:p w14:paraId="287BE20A"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8" w:type="dxa"/>
          </w:tcPr>
          <w:p w14:paraId="339B72A6"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6D8A1C0D"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67" w:type="dxa"/>
          </w:tcPr>
          <w:p w14:paraId="6662FF14"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7EE092E1"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6" w:type="dxa"/>
          </w:tcPr>
          <w:p w14:paraId="086FC22B"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283" w:type="dxa"/>
          </w:tcPr>
          <w:p w14:paraId="4278ABF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2A6ABD83"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6" w:type="dxa"/>
          </w:tcPr>
          <w:p w14:paraId="5BF511B2"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63B4C1F6"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2881F494"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1C908F0F"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70CCFC40"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311" w:type="dxa"/>
          </w:tcPr>
          <w:p w14:paraId="02F6203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r>
      <w:tr w:rsidR="0099487A" w:rsidRPr="00E96395" w14:paraId="4B792B26" w14:textId="77777777" w:rsidTr="00A655BE">
        <w:trPr>
          <w:trHeight w:val="20"/>
          <w:jc w:val="center"/>
        </w:trPr>
        <w:tc>
          <w:tcPr>
            <w:tcW w:w="15889" w:type="dxa"/>
            <w:gridSpan w:val="30"/>
          </w:tcPr>
          <w:p w14:paraId="12FB3DA9" w14:textId="77777777" w:rsidR="00202B11" w:rsidRPr="00E96395" w:rsidRDefault="00202B11" w:rsidP="007C3D23">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Данные по корректировке </w:t>
            </w:r>
            <w:hyperlink w:anchor="Par308" w:history="1">
              <w:r w:rsidRPr="00E96395">
                <w:rPr>
                  <w:rFonts w:ascii="Times New Roman" w:hAnsi="Times New Roman"/>
                  <w:color w:val="0D0D0D" w:themeColor="text1" w:themeTint="F2"/>
                  <w:sz w:val="18"/>
                  <w:szCs w:val="18"/>
                </w:rPr>
                <w:t>&lt;22&gt;</w:t>
              </w:r>
            </w:hyperlink>
          </w:p>
        </w:tc>
      </w:tr>
      <w:tr w:rsidR="00840463" w:rsidRPr="00E96395" w14:paraId="211942AF" w14:textId="77777777" w:rsidTr="00A655BE">
        <w:trPr>
          <w:trHeight w:val="20"/>
          <w:jc w:val="center"/>
        </w:trPr>
        <w:tc>
          <w:tcPr>
            <w:tcW w:w="709" w:type="dxa"/>
          </w:tcPr>
          <w:p w14:paraId="027937D6" w14:textId="77777777" w:rsidR="00202B11" w:rsidRPr="00E96395" w:rsidRDefault="00202B11" w:rsidP="007C3D23">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1.</w:t>
            </w:r>
          </w:p>
        </w:tc>
        <w:tc>
          <w:tcPr>
            <w:tcW w:w="425" w:type="dxa"/>
          </w:tcPr>
          <w:p w14:paraId="7F5FB6D9"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284" w:type="dxa"/>
          </w:tcPr>
          <w:p w14:paraId="15F6A630"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386" w:type="dxa"/>
          </w:tcPr>
          <w:p w14:paraId="32523384"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652" w:type="dxa"/>
          </w:tcPr>
          <w:p w14:paraId="168F0BA6"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40" w:type="dxa"/>
          </w:tcPr>
          <w:p w14:paraId="08BE97BB"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03" w:type="dxa"/>
          </w:tcPr>
          <w:p w14:paraId="12CF8BC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75" w:type="dxa"/>
          </w:tcPr>
          <w:p w14:paraId="3F32C0B0"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46" w:type="dxa"/>
          </w:tcPr>
          <w:p w14:paraId="191706E4"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04" w:type="dxa"/>
          </w:tcPr>
          <w:p w14:paraId="23702256"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04" w:type="dxa"/>
          </w:tcPr>
          <w:p w14:paraId="1FE1F7FD"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75" w:type="dxa"/>
          </w:tcPr>
          <w:p w14:paraId="3AF367F9"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803" w:type="dxa"/>
          </w:tcPr>
          <w:p w14:paraId="26E884BD"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8" w:type="dxa"/>
          </w:tcPr>
          <w:p w14:paraId="413912DD"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67" w:type="dxa"/>
          </w:tcPr>
          <w:p w14:paraId="459577B6"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121E4947"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851" w:type="dxa"/>
          </w:tcPr>
          <w:p w14:paraId="2EEDD933"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8" w:type="dxa"/>
          </w:tcPr>
          <w:p w14:paraId="75B23A0A"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51697A88"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67" w:type="dxa"/>
          </w:tcPr>
          <w:p w14:paraId="568E98A2"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378267E7"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6" w:type="dxa"/>
          </w:tcPr>
          <w:p w14:paraId="20D8D5B9"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283" w:type="dxa"/>
          </w:tcPr>
          <w:p w14:paraId="398BD4A7"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4469D838"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6" w:type="dxa"/>
          </w:tcPr>
          <w:p w14:paraId="2B98B61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1C8F1AE1"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3906E0E3"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57EE3250"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680D1CB3"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311" w:type="dxa"/>
          </w:tcPr>
          <w:p w14:paraId="5A12DF9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r>
      <w:tr w:rsidR="00840463" w:rsidRPr="00E96395" w14:paraId="456398F2" w14:textId="77777777" w:rsidTr="00A655BE">
        <w:trPr>
          <w:trHeight w:val="20"/>
          <w:jc w:val="center"/>
        </w:trPr>
        <w:tc>
          <w:tcPr>
            <w:tcW w:w="1134" w:type="dxa"/>
            <w:gridSpan w:val="2"/>
          </w:tcPr>
          <w:p w14:paraId="611FF356"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Итого по корректировке </w:t>
            </w:r>
            <w:hyperlink w:anchor="Par307" w:history="1">
              <w:r w:rsidRPr="00E96395">
                <w:rPr>
                  <w:rFonts w:ascii="Times New Roman" w:hAnsi="Times New Roman"/>
                  <w:color w:val="0D0D0D" w:themeColor="text1" w:themeTint="F2"/>
                  <w:sz w:val="18"/>
                  <w:szCs w:val="18"/>
                </w:rPr>
                <w:t>&lt;21&gt;</w:t>
              </w:r>
            </w:hyperlink>
          </w:p>
        </w:tc>
        <w:tc>
          <w:tcPr>
            <w:tcW w:w="284" w:type="dxa"/>
          </w:tcPr>
          <w:p w14:paraId="21C71A30"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386" w:type="dxa"/>
          </w:tcPr>
          <w:p w14:paraId="6E446526"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652" w:type="dxa"/>
          </w:tcPr>
          <w:p w14:paraId="50E9481B"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40" w:type="dxa"/>
          </w:tcPr>
          <w:p w14:paraId="208023D4"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03" w:type="dxa"/>
          </w:tcPr>
          <w:p w14:paraId="6EEB44B2"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75" w:type="dxa"/>
          </w:tcPr>
          <w:p w14:paraId="52B741D8"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46" w:type="dxa"/>
          </w:tcPr>
          <w:p w14:paraId="5B65EBEF"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04" w:type="dxa"/>
          </w:tcPr>
          <w:p w14:paraId="70192250"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04" w:type="dxa"/>
          </w:tcPr>
          <w:p w14:paraId="0F4645E2"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75" w:type="dxa"/>
          </w:tcPr>
          <w:p w14:paraId="15F3BB75"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803" w:type="dxa"/>
          </w:tcPr>
          <w:p w14:paraId="426B2E80"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8" w:type="dxa"/>
          </w:tcPr>
          <w:p w14:paraId="24E3CAC7"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67" w:type="dxa"/>
          </w:tcPr>
          <w:p w14:paraId="51E70BCF"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27BCE409"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851" w:type="dxa"/>
          </w:tcPr>
          <w:p w14:paraId="1484ECF6"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8" w:type="dxa"/>
          </w:tcPr>
          <w:p w14:paraId="4A835BFA"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2C6C7205"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67" w:type="dxa"/>
          </w:tcPr>
          <w:p w14:paraId="575EE861"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6F05C4C6"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6" w:type="dxa"/>
          </w:tcPr>
          <w:p w14:paraId="4B5AE394"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283" w:type="dxa"/>
          </w:tcPr>
          <w:p w14:paraId="78D98425"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4BAF8869"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6" w:type="dxa"/>
          </w:tcPr>
          <w:p w14:paraId="2810FF7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2F25FBA2"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5F33498B"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4D995594"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0E74E0D1"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311" w:type="dxa"/>
          </w:tcPr>
          <w:p w14:paraId="34E1616E"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r>
      <w:tr w:rsidR="00840463" w:rsidRPr="00E96395" w14:paraId="4C538879" w14:textId="77777777" w:rsidTr="00A655BE">
        <w:trPr>
          <w:trHeight w:val="20"/>
          <w:jc w:val="center"/>
        </w:trPr>
        <w:tc>
          <w:tcPr>
            <w:tcW w:w="1134" w:type="dxa"/>
            <w:gridSpan w:val="2"/>
          </w:tcPr>
          <w:p w14:paraId="18EF498B"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Итого с учетом корректировки </w:t>
            </w:r>
            <w:hyperlink w:anchor="Par309" w:history="1">
              <w:r w:rsidRPr="00E96395">
                <w:rPr>
                  <w:rFonts w:ascii="Times New Roman" w:hAnsi="Times New Roman"/>
                  <w:color w:val="0D0D0D" w:themeColor="text1" w:themeTint="F2"/>
                  <w:sz w:val="18"/>
                  <w:szCs w:val="18"/>
                </w:rPr>
                <w:t>&lt;23&gt;</w:t>
              </w:r>
            </w:hyperlink>
          </w:p>
        </w:tc>
        <w:tc>
          <w:tcPr>
            <w:tcW w:w="284" w:type="dxa"/>
          </w:tcPr>
          <w:p w14:paraId="2EE513DE"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386" w:type="dxa"/>
          </w:tcPr>
          <w:p w14:paraId="2537F23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652" w:type="dxa"/>
          </w:tcPr>
          <w:p w14:paraId="6E549F51"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40" w:type="dxa"/>
          </w:tcPr>
          <w:p w14:paraId="3F70D71E"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03" w:type="dxa"/>
          </w:tcPr>
          <w:p w14:paraId="66F97AEE"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75" w:type="dxa"/>
          </w:tcPr>
          <w:p w14:paraId="0BEDDEE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46" w:type="dxa"/>
          </w:tcPr>
          <w:p w14:paraId="3F8DAAC6"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04" w:type="dxa"/>
          </w:tcPr>
          <w:p w14:paraId="38DD39C2"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04" w:type="dxa"/>
          </w:tcPr>
          <w:p w14:paraId="19FD9A6D"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75" w:type="dxa"/>
          </w:tcPr>
          <w:p w14:paraId="3119FDFF"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803" w:type="dxa"/>
          </w:tcPr>
          <w:p w14:paraId="4D31F488"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8" w:type="dxa"/>
          </w:tcPr>
          <w:p w14:paraId="107ED788"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67" w:type="dxa"/>
          </w:tcPr>
          <w:p w14:paraId="6D1F32E0"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60EFBD99"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851" w:type="dxa"/>
          </w:tcPr>
          <w:p w14:paraId="68498B18"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8" w:type="dxa"/>
          </w:tcPr>
          <w:p w14:paraId="686A02DD"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45FCCEBF"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67" w:type="dxa"/>
          </w:tcPr>
          <w:p w14:paraId="0E9455E6"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6BB00A3B"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6" w:type="dxa"/>
          </w:tcPr>
          <w:p w14:paraId="5B8563AE"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283" w:type="dxa"/>
          </w:tcPr>
          <w:p w14:paraId="274DF9EE"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7579F2A1"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6" w:type="dxa"/>
          </w:tcPr>
          <w:p w14:paraId="625DFC27"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4A9F5323"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5D453FED"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44B25B9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09715AD3"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311" w:type="dxa"/>
          </w:tcPr>
          <w:p w14:paraId="5CB5FA63"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r>
      <w:tr w:rsidR="0099487A" w:rsidRPr="00E96395" w14:paraId="1F675DE3" w14:textId="77777777" w:rsidTr="00A655BE">
        <w:trPr>
          <w:trHeight w:val="20"/>
          <w:jc w:val="center"/>
        </w:trPr>
        <w:tc>
          <w:tcPr>
            <w:tcW w:w="15889" w:type="dxa"/>
            <w:gridSpan w:val="30"/>
          </w:tcPr>
          <w:p w14:paraId="1987A4F5" w14:textId="77777777" w:rsidR="007C3D23" w:rsidRDefault="00202B11" w:rsidP="007C3D23">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Данные о кредитах (займах), заключенных на условиях, определенных Условиями, и в отношении которых не наступили </w:t>
            </w:r>
          </w:p>
          <w:p w14:paraId="3BA76200" w14:textId="03D00048" w:rsidR="00202B11" w:rsidRPr="00E96395" w:rsidRDefault="00202B11" w:rsidP="007C3D23">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основания для осуществления выплаты недополученных доходов по кредитному договору (договору займа) </w:t>
            </w:r>
            <w:hyperlink w:anchor="Par310" w:history="1">
              <w:r w:rsidRPr="00E96395">
                <w:rPr>
                  <w:rFonts w:ascii="Times New Roman" w:hAnsi="Times New Roman"/>
                  <w:color w:val="0D0D0D" w:themeColor="text1" w:themeTint="F2"/>
                  <w:sz w:val="18"/>
                  <w:szCs w:val="18"/>
                </w:rPr>
                <w:t>&lt;24&gt;</w:t>
              </w:r>
            </w:hyperlink>
          </w:p>
        </w:tc>
      </w:tr>
      <w:tr w:rsidR="00840463" w:rsidRPr="00E96395" w14:paraId="5EF392AF" w14:textId="77777777" w:rsidTr="00A655BE">
        <w:trPr>
          <w:trHeight w:val="20"/>
          <w:jc w:val="center"/>
        </w:trPr>
        <w:tc>
          <w:tcPr>
            <w:tcW w:w="709" w:type="dxa"/>
          </w:tcPr>
          <w:p w14:paraId="5B8996AB" w14:textId="77777777" w:rsidR="00202B11" w:rsidRPr="00E96395" w:rsidRDefault="00202B11" w:rsidP="007C3D23">
            <w:pPr>
              <w:autoSpaceDE w:val="0"/>
              <w:autoSpaceDN w:val="0"/>
              <w:adjustRightInd w:val="0"/>
              <w:spacing w:after="0" w:line="240" w:lineRule="auto"/>
              <w:jc w:val="center"/>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1.</w:t>
            </w:r>
          </w:p>
        </w:tc>
        <w:tc>
          <w:tcPr>
            <w:tcW w:w="425" w:type="dxa"/>
          </w:tcPr>
          <w:p w14:paraId="486609B8"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284" w:type="dxa"/>
          </w:tcPr>
          <w:p w14:paraId="0D8FAB64"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386" w:type="dxa"/>
          </w:tcPr>
          <w:p w14:paraId="5BAEE31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652" w:type="dxa"/>
          </w:tcPr>
          <w:p w14:paraId="5F4B8375"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40" w:type="dxa"/>
          </w:tcPr>
          <w:p w14:paraId="6EFF1AF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03" w:type="dxa"/>
          </w:tcPr>
          <w:p w14:paraId="4BBB1C93"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75" w:type="dxa"/>
          </w:tcPr>
          <w:p w14:paraId="644403F3"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46" w:type="dxa"/>
          </w:tcPr>
          <w:p w14:paraId="2058653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04" w:type="dxa"/>
          </w:tcPr>
          <w:p w14:paraId="7A306E1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04" w:type="dxa"/>
          </w:tcPr>
          <w:p w14:paraId="2EFD14AB"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75" w:type="dxa"/>
          </w:tcPr>
          <w:p w14:paraId="3E0EBE8F"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803" w:type="dxa"/>
          </w:tcPr>
          <w:p w14:paraId="56B15701"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8" w:type="dxa"/>
          </w:tcPr>
          <w:p w14:paraId="6C63A025"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67" w:type="dxa"/>
          </w:tcPr>
          <w:p w14:paraId="4503A307"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3792197D"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851" w:type="dxa"/>
          </w:tcPr>
          <w:p w14:paraId="7AE890FF"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8" w:type="dxa"/>
          </w:tcPr>
          <w:p w14:paraId="470F7681"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3742140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67" w:type="dxa"/>
          </w:tcPr>
          <w:p w14:paraId="7D07DA63"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3151F37D"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6" w:type="dxa"/>
          </w:tcPr>
          <w:p w14:paraId="2FF6CF10"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283" w:type="dxa"/>
          </w:tcPr>
          <w:p w14:paraId="2A726BAF"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0299EE5F"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6" w:type="dxa"/>
          </w:tcPr>
          <w:p w14:paraId="665A6529"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34E7CE02"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3BD6F3BA"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4050E79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7AD2189F"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311" w:type="dxa"/>
          </w:tcPr>
          <w:p w14:paraId="69077A81"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r>
      <w:tr w:rsidR="00840463" w:rsidRPr="00E96395" w14:paraId="7BB321D2" w14:textId="77777777" w:rsidTr="00A655BE">
        <w:trPr>
          <w:trHeight w:val="20"/>
          <w:jc w:val="center"/>
        </w:trPr>
        <w:tc>
          <w:tcPr>
            <w:tcW w:w="1134" w:type="dxa"/>
            <w:gridSpan w:val="2"/>
          </w:tcPr>
          <w:p w14:paraId="414F2C06"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r w:rsidRPr="00E96395">
              <w:rPr>
                <w:rFonts w:ascii="Times New Roman" w:hAnsi="Times New Roman"/>
                <w:color w:val="0D0D0D" w:themeColor="text1" w:themeTint="F2"/>
                <w:sz w:val="18"/>
                <w:szCs w:val="18"/>
              </w:rPr>
              <w:t xml:space="preserve">Всего </w:t>
            </w:r>
            <w:hyperlink w:anchor="Par311" w:history="1">
              <w:r w:rsidRPr="00E96395">
                <w:rPr>
                  <w:rFonts w:ascii="Times New Roman" w:hAnsi="Times New Roman"/>
                  <w:color w:val="0D0D0D" w:themeColor="text1" w:themeTint="F2"/>
                  <w:sz w:val="18"/>
                  <w:szCs w:val="18"/>
                </w:rPr>
                <w:t>&lt;25&gt;</w:t>
              </w:r>
            </w:hyperlink>
          </w:p>
        </w:tc>
        <w:tc>
          <w:tcPr>
            <w:tcW w:w="284" w:type="dxa"/>
          </w:tcPr>
          <w:p w14:paraId="1558C3F7"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386" w:type="dxa"/>
          </w:tcPr>
          <w:p w14:paraId="09628FC9"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652" w:type="dxa"/>
          </w:tcPr>
          <w:p w14:paraId="2532B636"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40" w:type="dxa"/>
          </w:tcPr>
          <w:p w14:paraId="25850531"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03" w:type="dxa"/>
          </w:tcPr>
          <w:p w14:paraId="7B24FEE4"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75" w:type="dxa"/>
          </w:tcPr>
          <w:p w14:paraId="555365B7"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46" w:type="dxa"/>
          </w:tcPr>
          <w:p w14:paraId="7B72051A"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04" w:type="dxa"/>
          </w:tcPr>
          <w:p w14:paraId="603ABEAA"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04" w:type="dxa"/>
          </w:tcPr>
          <w:p w14:paraId="48B1624A"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75" w:type="dxa"/>
          </w:tcPr>
          <w:p w14:paraId="58148540"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803" w:type="dxa"/>
          </w:tcPr>
          <w:p w14:paraId="2648D652"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8" w:type="dxa"/>
          </w:tcPr>
          <w:p w14:paraId="5352DB1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67" w:type="dxa"/>
          </w:tcPr>
          <w:p w14:paraId="2CAC9A6A"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74AC94CB"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851" w:type="dxa"/>
          </w:tcPr>
          <w:p w14:paraId="1BD52A1B"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8" w:type="dxa"/>
          </w:tcPr>
          <w:p w14:paraId="5BBD191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00793612"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567" w:type="dxa"/>
          </w:tcPr>
          <w:p w14:paraId="451BFD6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5DD5EA81"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6" w:type="dxa"/>
          </w:tcPr>
          <w:p w14:paraId="72924D19"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283" w:type="dxa"/>
          </w:tcPr>
          <w:p w14:paraId="71A4AA0C"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551C72D6"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6" w:type="dxa"/>
          </w:tcPr>
          <w:p w14:paraId="3F6E6BE9"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0A2EA044"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39C70348"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425" w:type="dxa"/>
          </w:tcPr>
          <w:p w14:paraId="22D5ABF0"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709" w:type="dxa"/>
          </w:tcPr>
          <w:p w14:paraId="7A31D44D"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c>
          <w:tcPr>
            <w:tcW w:w="311" w:type="dxa"/>
          </w:tcPr>
          <w:p w14:paraId="64AA7E10" w14:textId="77777777" w:rsidR="00202B11" w:rsidRPr="00E96395" w:rsidRDefault="00202B11">
            <w:pPr>
              <w:autoSpaceDE w:val="0"/>
              <w:autoSpaceDN w:val="0"/>
              <w:adjustRightInd w:val="0"/>
              <w:spacing w:after="0" w:line="240" w:lineRule="auto"/>
              <w:rPr>
                <w:rFonts w:ascii="Times New Roman" w:hAnsi="Times New Roman"/>
                <w:color w:val="0D0D0D" w:themeColor="text1" w:themeTint="F2"/>
                <w:sz w:val="18"/>
                <w:szCs w:val="18"/>
              </w:rPr>
            </w:pPr>
          </w:p>
        </w:tc>
      </w:tr>
    </w:tbl>
    <w:p w14:paraId="222578B7" w14:textId="77777777" w:rsidR="00202B11" w:rsidRPr="0099487A" w:rsidRDefault="00202B11" w:rsidP="00202B11">
      <w:pPr>
        <w:autoSpaceDE w:val="0"/>
        <w:autoSpaceDN w:val="0"/>
        <w:adjustRightInd w:val="0"/>
        <w:spacing w:after="0" w:line="240" w:lineRule="auto"/>
        <w:rPr>
          <w:rFonts w:ascii="Times New Roman" w:hAnsi="Times New Roman" w:cs="Times New Roman"/>
          <w:color w:val="0D0D0D" w:themeColor="text1" w:themeTint="F2"/>
          <w:sz w:val="28"/>
          <w:szCs w:val="28"/>
        </w:rPr>
        <w:sectPr w:rsidR="00202B11" w:rsidRPr="0099487A" w:rsidSect="00361051">
          <w:pgSz w:w="16838" w:h="11905" w:orient="landscape"/>
          <w:pgMar w:top="1134" w:right="567" w:bottom="1134" w:left="567" w:header="0" w:footer="0" w:gutter="0"/>
          <w:cols w:space="720"/>
          <w:noEndnote/>
          <w:docGrid w:linePitch="299"/>
        </w:sectPr>
      </w:pPr>
    </w:p>
    <w:p w14:paraId="71D75BD7"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r w:rsidRPr="007C3D23">
        <w:rPr>
          <w:rFonts w:ascii="Times New Roman" w:hAnsi="Times New Roman" w:cs="Times New Roman"/>
          <w:color w:val="0D0D0D" w:themeColor="text1" w:themeTint="F2"/>
          <w:sz w:val="24"/>
          <w:szCs w:val="28"/>
        </w:rPr>
        <w:lastRenderedPageBreak/>
        <w:t>--------------------------------</w:t>
      </w:r>
    </w:p>
    <w:p w14:paraId="6DEB438F" w14:textId="4FBD00D0"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28" w:name="Par276"/>
      <w:bookmarkEnd w:id="28"/>
      <w:r w:rsidRPr="007C3D23">
        <w:rPr>
          <w:rFonts w:ascii="Times New Roman" w:hAnsi="Times New Roman" w:cs="Times New Roman"/>
          <w:color w:val="0D0D0D" w:themeColor="text1" w:themeTint="F2"/>
          <w:sz w:val="24"/>
          <w:szCs w:val="28"/>
        </w:rPr>
        <w:t xml:space="preserve">&lt;1&gt; Указывается ИНН юридического лица или индивидуального предпринимателя, с которым у заемщика заключен договор, на основании которого у заемщика возникает право собственности на жилое помещение, из числа договоров, указанных в </w:t>
      </w:r>
      <w:hyperlink r:id="rId43" w:history="1">
        <w:r w:rsidRPr="007C3D23">
          <w:rPr>
            <w:rFonts w:ascii="Times New Roman" w:hAnsi="Times New Roman" w:cs="Times New Roman"/>
            <w:color w:val="0D0D0D" w:themeColor="text1" w:themeTint="F2"/>
            <w:sz w:val="24"/>
            <w:szCs w:val="28"/>
          </w:rPr>
          <w:t xml:space="preserve">подпункте </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г</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пункта 11</w:t>
        </w:r>
      </w:hyperlink>
      <w:r w:rsidRPr="007C3D23">
        <w:rPr>
          <w:rFonts w:ascii="Times New Roman" w:hAnsi="Times New Roman" w:cs="Times New Roman"/>
          <w:color w:val="0D0D0D" w:themeColor="text1" w:themeTint="F2"/>
          <w:sz w:val="24"/>
          <w:szCs w:val="28"/>
        </w:rPr>
        <w:t xml:space="preserve"> Условий. Если заключено более одного договора, то указывается ИНН юридического лица или индивидуального предпринимателя, договор с которым заключен на наибольшую сумму.</w:t>
      </w:r>
    </w:p>
    <w:p w14:paraId="758BB9E9"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29" w:name="Par277"/>
      <w:bookmarkEnd w:id="29"/>
      <w:r w:rsidRPr="007C3D23">
        <w:rPr>
          <w:rFonts w:ascii="Times New Roman" w:hAnsi="Times New Roman" w:cs="Times New Roman"/>
          <w:color w:val="0D0D0D" w:themeColor="text1" w:themeTint="F2"/>
          <w:sz w:val="24"/>
          <w:szCs w:val="28"/>
        </w:rPr>
        <w:t>&lt;2&gt; Стоимость жилого помещения считается равной цене договора, на основании которого такое жилое помещение приобретается, или цене договора подряда (сумме цен нескольких договоров подряда), на основании которого такое жилое помещение строится с использованием кредита (займа).</w:t>
      </w:r>
    </w:p>
    <w:p w14:paraId="0C680E51"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r w:rsidRPr="007C3D23">
        <w:rPr>
          <w:rFonts w:ascii="Times New Roman" w:hAnsi="Times New Roman" w:cs="Times New Roman"/>
          <w:color w:val="0D0D0D" w:themeColor="text1" w:themeTint="F2"/>
          <w:sz w:val="24"/>
          <w:szCs w:val="28"/>
        </w:rPr>
        <w:t>В случае если за счет кредита (займа) заемщиком приобретается земельный участок, на котором расположен или будет расположен приобретаемый или строящийся также за счет средств этого кредита (займа) индивидуальный жилой дом, цена такого земельного участка включается в стоимость жилого помещения.</w:t>
      </w:r>
    </w:p>
    <w:p w14:paraId="0EF9F7D8"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30" w:name="Par279"/>
      <w:bookmarkEnd w:id="30"/>
      <w:r w:rsidRPr="007C3D23">
        <w:rPr>
          <w:rFonts w:ascii="Times New Roman" w:hAnsi="Times New Roman" w:cs="Times New Roman"/>
          <w:color w:val="0D0D0D" w:themeColor="text1" w:themeTint="F2"/>
          <w:sz w:val="24"/>
          <w:szCs w:val="28"/>
        </w:rPr>
        <w:t xml:space="preserve">&lt;3&gt; Указывается в формате дата, месяц, год (ДД.ММ.ГГГГ). Заполняется после фактической регистрации залога, в остальных случаях не заполняется. Если значение в поле не указано, значение в </w:t>
      </w:r>
      <w:hyperlink w:anchor="Par65" w:history="1">
        <w:r w:rsidRPr="007C3D23">
          <w:rPr>
            <w:rFonts w:ascii="Times New Roman" w:hAnsi="Times New Roman" w:cs="Times New Roman"/>
            <w:color w:val="0D0D0D" w:themeColor="text1" w:themeTint="F2"/>
            <w:sz w:val="24"/>
            <w:szCs w:val="28"/>
          </w:rPr>
          <w:t>графе 30</w:t>
        </w:r>
      </w:hyperlink>
      <w:r w:rsidRPr="007C3D23">
        <w:rPr>
          <w:rFonts w:ascii="Times New Roman" w:hAnsi="Times New Roman" w:cs="Times New Roman"/>
          <w:color w:val="0D0D0D" w:themeColor="text1" w:themeTint="F2"/>
          <w:sz w:val="24"/>
          <w:szCs w:val="28"/>
        </w:rPr>
        <w:t xml:space="preserve"> равно 0.</w:t>
      </w:r>
    </w:p>
    <w:p w14:paraId="26A5D8B6"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31" w:name="Par280"/>
      <w:bookmarkEnd w:id="31"/>
      <w:r w:rsidRPr="007C3D23">
        <w:rPr>
          <w:rFonts w:ascii="Times New Roman" w:hAnsi="Times New Roman" w:cs="Times New Roman"/>
          <w:color w:val="0D0D0D" w:themeColor="text1" w:themeTint="F2"/>
          <w:sz w:val="24"/>
          <w:szCs w:val="28"/>
        </w:rPr>
        <w:t>&lt;4&gt; Указывается в формате дата, месяц, год (ДД.ММ.ГГГГ). Заполняется после фактической регистрации права собственности на приобретенное (построенное) жилое помещение.</w:t>
      </w:r>
    </w:p>
    <w:p w14:paraId="43777D48"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32" w:name="Par281"/>
      <w:bookmarkEnd w:id="32"/>
      <w:r w:rsidRPr="007C3D23">
        <w:rPr>
          <w:rFonts w:ascii="Times New Roman" w:hAnsi="Times New Roman" w:cs="Times New Roman"/>
          <w:color w:val="0D0D0D" w:themeColor="text1" w:themeTint="F2"/>
          <w:sz w:val="24"/>
          <w:szCs w:val="28"/>
        </w:rPr>
        <w:t>&lt;5&gt; Указывается общая площадь жилого помещения, которое приобретено или будет построено с привлечением кредитных (заемных) средств.</w:t>
      </w:r>
    </w:p>
    <w:p w14:paraId="5A0E11B7"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33" w:name="Par282"/>
      <w:bookmarkEnd w:id="33"/>
      <w:r w:rsidRPr="007C3D23">
        <w:rPr>
          <w:rFonts w:ascii="Times New Roman" w:hAnsi="Times New Roman" w:cs="Times New Roman"/>
          <w:color w:val="0D0D0D" w:themeColor="text1" w:themeTint="F2"/>
          <w:sz w:val="24"/>
          <w:szCs w:val="28"/>
        </w:rPr>
        <w:t>&lt;6&gt; Указывается:</w:t>
      </w:r>
    </w:p>
    <w:p w14:paraId="68CA7C29" w14:textId="291B9433" w:rsidR="00202B11" w:rsidRPr="007C3D23" w:rsidRDefault="007C3D23"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ДДУ –</w:t>
      </w:r>
      <w:r w:rsidR="00202B11" w:rsidRPr="007C3D23">
        <w:rPr>
          <w:rFonts w:ascii="Times New Roman" w:hAnsi="Times New Roman" w:cs="Times New Roman"/>
          <w:color w:val="0D0D0D" w:themeColor="text1" w:themeTint="F2"/>
          <w:sz w:val="24"/>
          <w:szCs w:val="28"/>
        </w:rPr>
        <w:t xml:space="preserve"> если кредит (заем) предоставлен на приобретение жилого помещения в многоквартирном доме или доме блокированной застройки, либо дома блокированной застройки по договору участия в долевом строительстве (ДДУ-1 </w:t>
      </w:r>
      <w:r w:rsidR="002A7DA5">
        <w:rPr>
          <w:rFonts w:ascii="Times New Roman" w:hAnsi="Times New Roman" w:cs="Times New Roman"/>
          <w:color w:val="0D0D0D" w:themeColor="text1" w:themeTint="F2"/>
          <w:sz w:val="24"/>
          <w:szCs w:val="28"/>
        </w:rPr>
        <w:t>–</w:t>
      </w:r>
      <w:r w:rsidR="00202B11" w:rsidRPr="007C3D23">
        <w:rPr>
          <w:rFonts w:ascii="Times New Roman" w:hAnsi="Times New Roman" w:cs="Times New Roman"/>
          <w:color w:val="0D0D0D" w:themeColor="text1" w:themeTint="F2"/>
          <w:sz w:val="24"/>
          <w:szCs w:val="28"/>
        </w:rPr>
        <w:t xml:space="preserve"> договору уступки прав требования по такому договору) в соответствии с Федеральным </w:t>
      </w:r>
      <w:hyperlink r:id="rId44" w:history="1">
        <w:r w:rsidR="00202B11" w:rsidRPr="007C3D23">
          <w:rPr>
            <w:rFonts w:ascii="Times New Roman" w:hAnsi="Times New Roman" w:cs="Times New Roman"/>
            <w:color w:val="0D0D0D" w:themeColor="text1" w:themeTint="F2"/>
            <w:sz w:val="24"/>
            <w:szCs w:val="28"/>
          </w:rPr>
          <w:t>законом</w:t>
        </w:r>
      </w:hyperlink>
      <w:r w:rsidR="00202B11" w:rsidRPr="007C3D23">
        <w:rPr>
          <w:rFonts w:ascii="Times New Roman" w:hAnsi="Times New Roman" w:cs="Times New Roman"/>
          <w:color w:val="0D0D0D" w:themeColor="text1" w:themeTint="F2"/>
          <w:sz w:val="24"/>
          <w:szCs w:val="28"/>
        </w:rPr>
        <w:t xml:space="preserve"> </w:t>
      </w:r>
      <w:r w:rsidR="00094F71" w:rsidRPr="007C3D23">
        <w:rPr>
          <w:rFonts w:ascii="Times New Roman" w:hAnsi="Times New Roman" w:cs="Times New Roman"/>
          <w:color w:val="0D0D0D" w:themeColor="text1" w:themeTint="F2"/>
          <w:sz w:val="24"/>
          <w:szCs w:val="28"/>
        </w:rPr>
        <w:t>«</w:t>
      </w:r>
      <w:r w:rsidR="00202B11" w:rsidRPr="007C3D23">
        <w:rPr>
          <w:rFonts w:ascii="Times New Roman" w:hAnsi="Times New Roman" w:cs="Times New Roman"/>
          <w:color w:val="0D0D0D" w:themeColor="text1" w:themeTint="F2"/>
          <w:sz w:val="24"/>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94F71" w:rsidRPr="007C3D23">
        <w:rPr>
          <w:rFonts w:ascii="Times New Roman" w:hAnsi="Times New Roman" w:cs="Times New Roman"/>
          <w:color w:val="0D0D0D" w:themeColor="text1" w:themeTint="F2"/>
          <w:sz w:val="24"/>
          <w:szCs w:val="28"/>
        </w:rPr>
        <w:t>»</w:t>
      </w:r>
      <w:r w:rsidR="00202B11" w:rsidRPr="007C3D23">
        <w:rPr>
          <w:rFonts w:ascii="Times New Roman" w:hAnsi="Times New Roman" w:cs="Times New Roman"/>
          <w:color w:val="0D0D0D" w:themeColor="text1" w:themeTint="F2"/>
          <w:sz w:val="24"/>
          <w:szCs w:val="28"/>
        </w:rPr>
        <w:t>;</w:t>
      </w:r>
    </w:p>
    <w:p w14:paraId="3B0A1333" w14:textId="0E59C496"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r w:rsidRPr="007C3D23">
        <w:rPr>
          <w:rFonts w:ascii="Times New Roman" w:hAnsi="Times New Roman" w:cs="Times New Roman"/>
          <w:color w:val="0D0D0D" w:themeColor="text1" w:themeTint="F2"/>
          <w:sz w:val="24"/>
          <w:szCs w:val="28"/>
        </w:rPr>
        <w:t>ДД</w:t>
      </w:r>
      <w:r w:rsidR="007C3D23">
        <w:rPr>
          <w:rFonts w:ascii="Times New Roman" w:hAnsi="Times New Roman" w:cs="Times New Roman"/>
          <w:color w:val="0D0D0D" w:themeColor="text1" w:themeTint="F2"/>
          <w:sz w:val="24"/>
          <w:szCs w:val="28"/>
        </w:rPr>
        <w:t>У-2 –</w:t>
      </w:r>
      <w:r w:rsidRPr="007C3D23">
        <w:rPr>
          <w:rFonts w:ascii="Times New Roman" w:hAnsi="Times New Roman" w:cs="Times New Roman"/>
          <w:color w:val="0D0D0D" w:themeColor="text1" w:themeTint="F2"/>
          <w:sz w:val="24"/>
          <w:szCs w:val="28"/>
        </w:rPr>
        <w:t xml:space="preserve"> если кредит (заем) предоставлен на приобретение индивидуального жилого дома в границах территории малоэтажного жилого комплекса по договору участия в долевом строительстве (ДДУ-3 - договору уступки прав требования по такому договору) в соответствии с Федеральным законом </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w:t>
      </w:r>
    </w:p>
    <w:p w14:paraId="0C8F715C" w14:textId="7743485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r w:rsidRPr="007C3D23">
        <w:rPr>
          <w:rFonts w:ascii="Times New Roman" w:hAnsi="Times New Roman" w:cs="Times New Roman"/>
          <w:color w:val="0D0D0D" w:themeColor="text1" w:themeTint="F2"/>
          <w:sz w:val="24"/>
          <w:szCs w:val="28"/>
        </w:rPr>
        <w:t xml:space="preserve">ДКП (ЮЛ) </w:t>
      </w:r>
      <w:r w:rsid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если кредит (заем) предоставлен для приобретения жилого помещения в многоквартирном доме, в доме блокированной застройки, дома блокированной застройки, в том числе с земельным участком, по договору купли-продажи с юридическим лицом, являющимся первым собственником таких жилого помещения, дома блокированной застройки и зарегистрировавшим право собственности на указанные жилое помещение, дом блокированной застройки после получения разрешения на ввод соответствующего объекта недвижимости в эксплуатацию, или с управляющей компанией закрытого паевого инвестиционного фонда, осуществляющей доверительное </w:t>
      </w:r>
      <w:r w:rsidRPr="007C3D23">
        <w:rPr>
          <w:rFonts w:ascii="Times New Roman" w:hAnsi="Times New Roman" w:cs="Times New Roman"/>
          <w:color w:val="0D0D0D" w:themeColor="text1" w:themeTint="F2"/>
          <w:sz w:val="24"/>
          <w:szCs w:val="28"/>
        </w:rPr>
        <w:lastRenderedPageBreak/>
        <w:t>управление закрытым паевым инвестиционным фондом, в состав которого входят указанные жилые помещения, дома блокированной застройки, первыми собственниками которых являются владельцы инвестиционных паев такого закрытого паевого инвестиционного фонда, право общей долевой собственности которых на указанные жилые помещения, дома блокированной застройки зарегистрировано после получения разрешения на ввод соответствующего объекта недвижимости в эксплуатацию;</w:t>
      </w:r>
    </w:p>
    <w:p w14:paraId="75FC8420" w14:textId="552FAF32"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r w:rsidRPr="007C3D23">
        <w:rPr>
          <w:rFonts w:ascii="Times New Roman" w:hAnsi="Times New Roman" w:cs="Times New Roman"/>
          <w:color w:val="0D0D0D" w:themeColor="text1" w:themeTint="F2"/>
          <w:sz w:val="24"/>
          <w:szCs w:val="28"/>
        </w:rPr>
        <w:t xml:space="preserve">ДКП (ИП) </w:t>
      </w:r>
      <w:r w:rsid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если кредит (заем) предоставлен для приобретения жилого помещения в многоквартирном доме, в доме блокированной застройки, дома блокированной застройки, в том числе с земельным участком, по договору купли-продажи, заключенному с индивидуальным предпринимателем, являющимся первым собственником указанного жилого помещения, дома блокированной застройки, зарегистрировавшим право собственности на указанное жилое помещение, дом блокированной застройки после получения разрешения на ввод объекта недвижимости в эксплуатацию и построившим (создавшего) указанное жилое помещение, дом блокированной застройки в связи с осуществлением им предпринимательской деятельности по строительству в соответствии с содержащимся в составе сведений о таком индивидуальном предпринимателе в едином государственном реестре индивидуальных предпринимателей кодом вида (кодами видов) экономической деятельности по Общероссийскому </w:t>
      </w:r>
      <w:hyperlink r:id="rId45" w:history="1">
        <w:r w:rsidRPr="007C3D23">
          <w:rPr>
            <w:rFonts w:ascii="Times New Roman" w:hAnsi="Times New Roman" w:cs="Times New Roman"/>
            <w:color w:val="0D0D0D" w:themeColor="text1" w:themeTint="F2"/>
            <w:sz w:val="24"/>
            <w:szCs w:val="28"/>
          </w:rPr>
          <w:t>классификатору</w:t>
        </w:r>
      </w:hyperlink>
      <w:r w:rsidRPr="007C3D23">
        <w:rPr>
          <w:rFonts w:ascii="Times New Roman" w:hAnsi="Times New Roman" w:cs="Times New Roman"/>
          <w:color w:val="0D0D0D" w:themeColor="text1" w:themeTint="F2"/>
          <w:sz w:val="24"/>
          <w:szCs w:val="28"/>
        </w:rPr>
        <w:t xml:space="preserve"> видов экономической деятельности;</w:t>
      </w:r>
    </w:p>
    <w:p w14:paraId="7365B82F" w14:textId="4AE9D830"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r w:rsidRPr="007C3D23">
        <w:rPr>
          <w:rFonts w:ascii="Times New Roman" w:hAnsi="Times New Roman" w:cs="Times New Roman"/>
          <w:color w:val="0D0D0D" w:themeColor="text1" w:themeTint="F2"/>
          <w:sz w:val="24"/>
          <w:szCs w:val="28"/>
        </w:rPr>
        <w:t xml:space="preserve">ДКП-1 (ЮЛ) </w:t>
      </w:r>
      <w:r w:rsidR="00601E01">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если кредит (заем) предоставлен для приобретения индивидуального жилого дома, в том числе с земельным участком, включая индивидуальный жилой дом в границах территории малоэтажного жилого комплекса по договору купли-продажи с юридическим лицом, являющимся первым собственником такого жилого дома и зарегистрировавшим право собственности на указанный жилой дом после получения разрешения на ввод объекта недвижимости в эксплуатацию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соответствующих случаях), или с управляющей компанией закрытого паевого инвестиционного фонда, осуществляющей доверительное управление закрытым паевым инвестиционным фондом, в состав которого входят указанные жилые дома, первыми собственниками которых являются владельцы инвестиционных паев такого закрытого паевого инвестиционного фонда, право общей долевой собственности которых на указанные жилые дома зарегистрировано после получения разрешения на ввод соответствующего объекта недвижимости в эксплуатацию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соответствующих случаях);</w:t>
      </w:r>
    </w:p>
    <w:p w14:paraId="2057C6F5" w14:textId="4BC6C97D"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r w:rsidRPr="007C3D23">
        <w:rPr>
          <w:rFonts w:ascii="Times New Roman" w:hAnsi="Times New Roman" w:cs="Times New Roman"/>
          <w:color w:val="0D0D0D" w:themeColor="text1" w:themeTint="F2"/>
          <w:sz w:val="24"/>
          <w:szCs w:val="28"/>
        </w:rPr>
        <w:t xml:space="preserve">ДКП-1 (ИП) </w:t>
      </w:r>
      <w:r w:rsidR="00601E01">
        <w:rPr>
          <w:rFonts w:ascii="Times New Roman" w:hAnsi="Times New Roman" w:cs="Times New Roman"/>
          <w:color w:val="0D0D0D" w:themeColor="text1" w:themeTint="F2"/>
          <w:sz w:val="24"/>
          <w:szCs w:val="28"/>
        </w:rPr>
        <w:t xml:space="preserve">– </w:t>
      </w:r>
      <w:r w:rsidRPr="007C3D23">
        <w:rPr>
          <w:rFonts w:ascii="Times New Roman" w:hAnsi="Times New Roman" w:cs="Times New Roman"/>
          <w:color w:val="0D0D0D" w:themeColor="text1" w:themeTint="F2"/>
          <w:sz w:val="24"/>
          <w:szCs w:val="28"/>
        </w:rPr>
        <w:t>если кредит (заем) предоставлен для приобретения индивидуального жилого дома, в том числе с земельным участком, по договору купли-продажи, заключенному с индивидуальным предпринимателем, являющимся первым собственником такого жилого дома, зарегистрировавшим право собственности на указанный жилой дом после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построив</w:t>
      </w:r>
      <w:r w:rsidRPr="007C3D23">
        <w:rPr>
          <w:rFonts w:ascii="Times New Roman" w:hAnsi="Times New Roman" w:cs="Times New Roman"/>
          <w:color w:val="0D0D0D" w:themeColor="text1" w:themeTint="F2"/>
          <w:sz w:val="24"/>
          <w:szCs w:val="28"/>
        </w:rPr>
        <w:lastRenderedPageBreak/>
        <w:t xml:space="preserve">шим (создавшим) указанный жилой дом в связи с осуществлением им предпринимательской деятельности по строительству в соответствии с содержащимся в составе сведений о таком индивидуальном предпринимателе в едином государственном реестре индивидуальных предпринимателей кодом вида (кодами видов) экономической деятельности по Общероссийскому </w:t>
      </w:r>
      <w:hyperlink r:id="rId46" w:history="1">
        <w:r w:rsidRPr="007C3D23">
          <w:rPr>
            <w:rFonts w:ascii="Times New Roman" w:hAnsi="Times New Roman" w:cs="Times New Roman"/>
            <w:color w:val="0D0D0D" w:themeColor="text1" w:themeTint="F2"/>
            <w:sz w:val="24"/>
            <w:szCs w:val="28"/>
          </w:rPr>
          <w:t>классификатору</w:t>
        </w:r>
      </w:hyperlink>
      <w:r w:rsidRPr="007C3D23">
        <w:rPr>
          <w:rFonts w:ascii="Times New Roman" w:hAnsi="Times New Roman" w:cs="Times New Roman"/>
          <w:color w:val="0D0D0D" w:themeColor="text1" w:themeTint="F2"/>
          <w:sz w:val="24"/>
          <w:szCs w:val="28"/>
        </w:rPr>
        <w:t xml:space="preserve"> видов экономической деятельности;</w:t>
      </w:r>
    </w:p>
    <w:p w14:paraId="62785D6C" w14:textId="6045A27A"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proofErr w:type="spellStart"/>
      <w:r w:rsidRPr="007C3D23">
        <w:rPr>
          <w:rFonts w:ascii="Times New Roman" w:hAnsi="Times New Roman" w:cs="Times New Roman"/>
          <w:color w:val="0D0D0D" w:themeColor="text1" w:themeTint="F2"/>
          <w:sz w:val="24"/>
          <w:szCs w:val="28"/>
        </w:rPr>
        <w:t>ДСб</w:t>
      </w:r>
      <w:proofErr w:type="spellEnd"/>
      <w:r w:rsidRPr="007C3D23">
        <w:rPr>
          <w:rFonts w:ascii="Times New Roman" w:hAnsi="Times New Roman" w:cs="Times New Roman"/>
          <w:color w:val="0D0D0D" w:themeColor="text1" w:themeTint="F2"/>
          <w:sz w:val="24"/>
          <w:szCs w:val="28"/>
        </w:rPr>
        <w:t xml:space="preserve"> (ЮЛ) </w:t>
      </w:r>
      <w:r w:rsidR="00601E01">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если кредит (заем) предоставлен для приобретения у юридического лица индивидуального жилого дома на земельном участке, расположенном на территории Республики Тыва, по договору купли-продажи, в соответствии с которым юридическое лицо обязуется в будущем передать в собственность заемщика индивидуальный жилой дом на земельном участке, расположенном на территории Российской Федерации, который будет создан после заключения такого договора, и указанный земельный участок;</w:t>
      </w:r>
    </w:p>
    <w:p w14:paraId="3EA4EFD2" w14:textId="75A5752C"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proofErr w:type="spellStart"/>
      <w:r w:rsidRPr="007C3D23">
        <w:rPr>
          <w:rFonts w:ascii="Times New Roman" w:hAnsi="Times New Roman" w:cs="Times New Roman"/>
          <w:color w:val="0D0D0D" w:themeColor="text1" w:themeTint="F2"/>
          <w:sz w:val="24"/>
          <w:szCs w:val="28"/>
        </w:rPr>
        <w:t>ДСб</w:t>
      </w:r>
      <w:proofErr w:type="spellEnd"/>
      <w:r w:rsidRPr="007C3D23">
        <w:rPr>
          <w:rFonts w:ascii="Times New Roman" w:hAnsi="Times New Roman" w:cs="Times New Roman"/>
          <w:color w:val="0D0D0D" w:themeColor="text1" w:themeTint="F2"/>
          <w:sz w:val="24"/>
          <w:szCs w:val="28"/>
        </w:rPr>
        <w:t xml:space="preserve"> (ИП) </w:t>
      </w:r>
      <w:r w:rsidR="00601E01">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если кредит (заем) предоставлен для приобретения у индивидуального предпринимателя индивидуального жилого дома на земельном участке, расположенном на территории Республики Тыва, по договору купли-продажи, в соответствии с которым индивидуальный предприниматель обязуется в будущем передать в собственность заемщика индивидуальный жилой дом на земельном участке, расположенном на территории Республики Тыва, который будет создан после заключения такого договора, и указанный земельный участок;</w:t>
      </w:r>
    </w:p>
    <w:p w14:paraId="5891213B" w14:textId="26ED2793"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proofErr w:type="spellStart"/>
      <w:r w:rsidRPr="007C3D23">
        <w:rPr>
          <w:rFonts w:ascii="Times New Roman" w:hAnsi="Times New Roman" w:cs="Times New Roman"/>
          <w:color w:val="0D0D0D" w:themeColor="text1" w:themeTint="F2"/>
          <w:sz w:val="24"/>
          <w:szCs w:val="28"/>
        </w:rPr>
        <w:t>ДСп</w:t>
      </w:r>
      <w:proofErr w:type="spellEnd"/>
      <w:r w:rsidRPr="007C3D23">
        <w:rPr>
          <w:rFonts w:ascii="Times New Roman" w:hAnsi="Times New Roman" w:cs="Times New Roman"/>
          <w:color w:val="0D0D0D" w:themeColor="text1" w:themeTint="F2"/>
          <w:sz w:val="24"/>
          <w:szCs w:val="28"/>
        </w:rPr>
        <w:t xml:space="preserve"> (ЮЛ) </w:t>
      </w:r>
      <w:r w:rsidR="00601E01">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если кредит (заем) предоставлен для оплаты работ по строительству индивидуального жилого дома на земельном участке, расположенном на территории Республики Тыва, или для приобретения земельного участка, расположенного на территории Республики Тыва, и оплаты работ по строительству на нем индивидуального жилого дома, если указанное строительство осуществляется на основании договора подряда (нескольких договоров подряда), заключенного с юридическим лицом;</w:t>
      </w:r>
    </w:p>
    <w:p w14:paraId="52B4BB62" w14:textId="5FC53F1F"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proofErr w:type="spellStart"/>
      <w:r w:rsidRPr="007C3D23">
        <w:rPr>
          <w:rFonts w:ascii="Times New Roman" w:hAnsi="Times New Roman" w:cs="Times New Roman"/>
          <w:color w:val="0D0D0D" w:themeColor="text1" w:themeTint="F2"/>
          <w:sz w:val="24"/>
          <w:szCs w:val="28"/>
        </w:rPr>
        <w:t>ДСп</w:t>
      </w:r>
      <w:proofErr w:type="spellEnd"/>
      <w:r w:rsidRPr="007C3D23">
        <w:rPr>
          <w:rFonts w:ascii="Times New Roman" w:hAnsi="Times New Roman" w:cs="Times New Roman"/>
          <w:color w:val="0D0D0D" w:themeColor="text1" w:themeTint="F2"/>
          <w:sz w:val="24"/>
          <w:szCs w:val="28"/>
        </w:rPr>
        <w:t xml:space="preserve"> (ИП) </w:t>
      </w:r>
      <w:r w:rsidR="00601E01">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если кредит (заем) предоставлен для оплаты работ по строительству индивидуального жилого дома на земельном участке, расположенном на территории Республики Тыва, или для приобретения земельного участка, расположенного на территории Республики Тыва, и оплаты работ по строительству на нем индивидуального жилого дома, если указанное строительство осуществляется на основании договора подряда (нескольких договоров подряда), заключенного с индивидуальным предпринимателем.</w:t>
      </w:r>
    </w:p>
    <w:p w14:paraId="7A858E77"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34" w:name="Par293"/>
      <w:bookmarkEnd w:id="34"/>
      <w:r w:rsidRPr="007C3D23">
        <w:rPr>
          <w:rFonts w:ascii="Times New Roman" w:hAnsi="Times New Roman" w:cs="Times New Roman"/>
          <w:color w:val="0D0D0D" w:themeColor="text1" w:themeTint="F2"/>
          <w:sz w:val="24"/>
          <w:szCs w:val="28"/>
        </w:rPr>
        <w:t>&lt;7&gt; Указывается первоначальный размер кредита (займа), предоставленный заемщику по кредитному договору (договору займа), в случае предоставления кредита (займа) в несколько траншей, указывается максимальная (совокупная) сумма всех траншей, которая может быть предоставлена заемщику.</w:t>
      </w:r>
    </w:p>
    <w:p w14:paraId="70B772B3"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35" w:name="Par294"/>
      <w:bookmarkEnd w:id="35"/>
      <w:r w:rsidRPr="007C3D23">
        <w:rPr>
          <w:rFonts w:ascii="Times New Roman" w:hAnsi="Times New Roman" w:cs="Times New Roman"/>
          <w:color w:val="0D0D0D" w:themeColor="text1" w:themeTint="F2"/>
          <w:sz w:val="24"/>
          <w:szCs w:val="28"/>
        </w:rPr>
        <w:t>&lt;8&gt; Текущий остаток основного долга по кредиту (займу).</w:t>
      </w:r>
    </w:p>
    <w:p w14:paraId="48B82674"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36" w:name="Par295"/>
      <w:bookmarkEnd w:id="36"/>
      <w:r w:rsidRPr="007C3D23">
        <w:rPr>
          <w:rFonts w:ascii="Times New Roman" w:hAnsi="Times New Roman" w:cs="Times New Roman"/>
          <w:color w:val="0D0D0D" w:themeColor="text1" w:themeTint="F2"/>
          <w:sz w:val="24"/>
          <w:szCs w:val="28"/>
        </w:rPr>
        <w:t>&lt;9&gt; Первоначальный срок, на который предоставлен кредит (заем), согласно условиям кредитного договора (договора займа).</w:t>
      </w:r>
    </w:p>
    <w:p w14:paraId="5BA7F97E" w14:textId="3E886F23"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37" w:name="Par296"/>
      <w:bookmarkEnd w:id="37"/>
      <w:r w:rsidRPr="007C3D23">
        <w:rPr>
          <w:rFonts w:ascii="Times New Roman" w:hAnsi="Times New Roman" w:cs="Times New Roman"/>
          <w:color w:val="0D0D0D" w:themeColor="text1" w:themeTint="F2"/>
          <w:sz w:val="24"/>
          <w:szCs w:val="28"/>
        </w:rPr>
        <w:t>&lt;10&gt; Указывается размер доли кредитных (заемных) средств, предоставленных заемщику по кредитному дог</w:t>
      </w:r>
      <w:r w:rsidR="00601E01">
        <w:rPr>
          <w:rFonts w:ascii="Times New Roman" w:hAnsi="Times New Roman" w:cs="Times New Roman"/>
          <w:color w:val="0D0D0D" w:themeColor="text1" w:themeTint="F2"/>
          <w:sz w:val="24"/>
          <w:szCs w:val="28"/>
        </w:rPr>
        <w:t>овору (договору займа). Расчет –</w:t>
      </w:r>
      <w:r w:rsidRPr="007C3D23">
        <w:rPr>
          <w:rFonts w:ascii="Times New Roman" w:hAnsi="Times New Roman" w:cs="Times New Roman"/>
          <w:color w:val="0D0D0D" w:themeColor="text1" w:themeTint="F2"/>
          <w:sz w:val="24"/>
          <w:szCs w:val="28"/>
        </w:rPr>
        <w:t xml:space="preserve"> значение </w:t>
      </w:r>
      <w:hyperlink w:anchor="Par47" w:history="1">
        <w:r w:rsidRPr="007C3D23">
          <w:rPr>
            <w:rFonts w:ascii="Times New Roman" w:hAnsi="Times New Roman" w:cs="Times New Roman"/>
            <w:color w:val="0D0D0D" w:themeColor="text1" w:themeTint="F2"/>
            <w:sz w:val="24"/>
            <w:szCs w:val="28"/>
          </w:rPr>
          <w:t>графы 12</w:t>
        </w:r>
      </w:hyperlink>
      <w:r w:rsidRPr="007C3D23">
        <w:rPr>
          <w:rFonts w:ascii="Times New Roman" w:hAnsi="Times New Roman" w:cs="Times New Roman"/>
          <w:color w:val="0D0D0D" w:themeColor="text1" w:themeTint="F2"/>
          <w:sz w:val="24"/>
          <w:szCs w:val="28"/>
        </w:rPr>
        <w:t xml:space="preserve"> разделить на значение </w:t>
      </w:r>
      <w:hyperlink w:anchor="Par38" w:history="1">
        <w:r w:rsidRPr="007C3D23">
          <w:rPr>
            <w:rFonts w:ascii="Times New Roman" w:hAnsi="Times New Roman" w:cs="Times New Roman"/>
            <w:color w:val="0D0D0D" w:themeColor="text1" w:themeTint="F2"/>
            <w:sz w:val="24"/>
            <w:szCs w:val="28"/>
          </w:rPr>
          <w:t>графы 3</w:t>
        </w:r>
      </w:hyperlink>
      <w:r w:rsidRPr="007C3D23">
        <w:rPr>
          <w:rFonts w:ascii="Times New Roman" w:hAnsi="Times New Roman" w:cs="Times New Roman"/>
          <w:color w:val="0D0D0D" w:themeColor="text1" w:themeTint="F2"/>
          <w:sz w:val="24"/>
          <w:szCs w:val="28"/>
        </w:rPr>
        <w:t xml:space="preserve">. Размер доли кредитных (заемных) средств округляется по правилам математического округления с </w:t>
      </w:r>
      <w:r w:rsidRPr="007C3D23">
        <w:rPr>
          <w:rFonts w:ascii="Times New Roman" w:hAnsi="Times New Roman" w:cs="Times New Roman"/>
          <w:color w:val="0D0D0D" w:themeColor="text1" w:themeTint="F2"/>
          <w:sz w:val="24"/>
          <w:szCs w:val="28"/>
        </w:rPr>
        <w:lastRenderedPageBreak/>
        <w:t>точностью до целого числа. Размер доли кредитных (заемных) средств, составляющих более 85 процентов, округлению не подлежит.</w:t>
      </w:r>
    </w:p>
    <w:p w14:paraId="561B504E"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38" w:name="Par297"/>
      <w:bookmarkEnd w:id="38"/>
      <w:r w:rsidRPr="007C3D23">
        <w:rPr>
          <w:rFonts w:ascii="Times New Roman" w:hAnsi="Times New Roman" w:cs="Times New Roman"/>
          <w:color w:val="0D0D0D" w:themeColor="text1" w:themeTint="F2"/>
          <w:sz w:val="24"/>
          <w:szCs w:val="28"/>
        </w:rPr>
        <w:t xml:space="preserve">&lt;11&gt; Определяется по Общероссийскому </w:t>
      </w:r>
      <w:hyperlink r:id="rId47" w:history="1">
        <w:r w:rsidRPr="007C3D23">
          <w:rPr>
            <w:rFonts w:ascii="Times New Roman" w:hAnsi="Times New Roman" w:cs="Times New Roman"/>
            <w:color w:val="0D0D0D" w:themeColor="text1" w:themeTint="F2"/>
            <w:sz w:val="24"/>
            <w:szCs w:val="28"/>
          </w:rPr>
          <w:t>классификатору</w:t>
        </w:r>
      </w:hyperlink>
      <w:r w:rsidRPr="007C3D23">
        <w:rPr>
          <w:rFonts w:ascii="Times New Roman" w:hAnsi="Times New Roman" w:cs="Times New Roman"/>
          <w:color w:val="0D0D0D" w:themeColor="text1" w:themeTint="F2"/>
          <w:sz w:val="24"/>
          <w:szCs w:val="28"/>
        </w:rPr>
        <w:t xml:space="preserve"> объектов административно-территориального деления ОК 019-95 (ОКАТО) на дату заключения кредитного договора (договора займа).</w:t>
      </w:r>
    </w:p>
    <w:p w14:paraId="70E4B200"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39" w:name="Par298"/>
      <w:bookmarkEnd w:id="39"/>
      <w:r w:rsidRPr="007C3D23">
        <w:rPr>
          <w:rFonts w:ascii="Times New Roman" w:hAnsi="Times New Roman" w:cs="Times New Roman"/>
          <w:color w:val="0D0D0D" w:themeColor="text1" w:themeTint="F2"/>
          <w:sz w:val="24"/>
          <w:szCs w:val="28"/>
        </w:rPr>
        <w:t>&lt;12&gt; Определяется по Общероссийскому классификатору территорий муниципальных образований ОК 033-2013 (ОКТМО) на дату заключения кредитного договора (договора займа) в случае приобретения (строительства) жилого помещения на территории сельского поселения.</w:t>
      </w:r>
    </w:p>
    <w:p w14:paraId="108D98E6" w14:textId="5B9E7D1E"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40" w:name="Par299"/>
      <w:bookmarkEnd w:id="40"/>
      <w:r w:rsidRPr="007C3D23">
        <w:rPr>
          <w:rFonts w:ascii="Times New Roman" w:hAnsi="Times New Roman" w:cs="Times New Roman"/>
          <w:color w:val="0D0D0D" w:themeColor="text1" w:themeTint="F2"/>
          <w:sz w:val="24"/>
          <w:szCs w:val="28"/>
        </w:rPr>
        <w:t xml:space="preserve">&lt;13&gt; Определяется по Общероссийскому </w:t>
      </w:r>
      <w:hyperlink r:id="rId48" w:history="1">
        <w:r w:rsidRPr="007C3D23">
          <w:rPr>
            <w:rFonts w:ascii="Times New Roman" w:hAnsi="Times New Roman" w:cs="Times New Roman"/>
            <w:color w:val="0D0D0D" w:themeColor="text1" w:themeTint="F2"/>
            <w:sz w:val="24"/>
            <w:szCs w:val="28"/>
          </w:rPr>
          <w:t>классификатору</w:t>
        </w:r>
      </w:hyperlink>
      <w:r w:rsidRPr="007C3D23">
        <w:rPr>
          <w:rFonts w:ascii="Times New Roman" w:hAnsi="Times New Roman" w:cs="Times New Roman"/>
          <w:color w:val="0D0D0D" w:themeColor="text1" w:themeTint="F2"/>
          <w:sz w:val="24"/>
          <w:szCs w:val="28"/>
        </w:rPr>
        <w:t xml:space="preserve"> объектов административно-территориального деления ОК 019-95 (ОКАТО) на дату заключения кредитного договора (договора займа). В случае если в залог предоставлено приобретаемое (строящееся) жилое помещение, указывается </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0</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w:t>
      </w:r>
    </w:p>
    <w:p w14:paraId="232F5C70"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41" w:name="Par300"/>
      <w:bookmarkEnd w:id="41"/>
      <w:r w:rsidRPr="007C3D23">
        <w:rPr>
          <w:rFonts w:ascii="Times New Roman" w:hAnsi="Times New Roman" w:cs="Times New Roman"/>
          <w:color w:val="0D0D0D" w:themeColor="text1" w:themeTint="F2"/>
          <w:sz w:val="24"/>
          <w:szCs w:val="28"/>
        </w:rPr>
        <w:t xml:space="preserve">&lt;14&gt; Определяется по Общероссийскому </w:t>
      </w:r>
      <w:hyperlink r:id="rId49" w:history="1">
        <w:r w:rsidRPr="007C3D23">
          <w:rPr>
            <w:rFonts w:ascii="Times New Roman" w:hAnsi="Times New Roman" w:cs="Times New Roman"/>
            <w:color w:val="0D0D0D" w:themeColor="text1" w:themeTint="F2"/>
            <w:sz w:val="24"/>
            <w:szCs w:val="28"/>
          </w:rPr>
          <w:t>классификатору</w:t>
        </w:r>
      </w:hyperlink>
      <w:r w:rsidRPr="007C3D23">
        <w:rPr>
          <w:rFonts w:ascii="Times New Roman" w:hAnsi="Times New Roman" w:cs="Times New Roman"/>
          <w:color w:val="0D0D0D" w:themeColor="text1" w:themeTint="F2"/>
          <w:sz w:val="24"/>
          <w:szCs w:val="28"/>
        </w:rPr>
        <w:t xml:space="preserve"> объектов административно-территориального деления ОК 019-95 (ОКАТО) на дату заключения кредитного договора (договора займа). Обязательно для заполнения по кредитным договорам (договорам займа).</w:t>
      </w:r>
    </w:p>
    <w:p w14:paraId="6AFA06F5"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42" w:name="Par301"/>
      <w:bookmarkEnd w:id="42"/>
      <w:r w:rsidRPr="007C3D23">
        <w:rPr>
          <w:rFonts w:ascii="Times New Roman" w:hAnsi="Times New Roman" w:cs="Times New Roman"/>
          <w:color w:val="0D0D0D" w:themeColor="text1" w:themeTint="F2"/>
          <w:sz w:val="24"/>
          <w:szCs w:val="28"/>
        </w:rPr>
        <w:t>&lt;15&gt; Обязательно для заполнения. Не указывается в отношении граждан, которым в соответствии с законодательством Российской Федерации не осуществляется присвоение СНИЛС.</w:t>
      </w:r>
    </w:p>
    <w:p w14:paraId="14E9CFC8"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43" w:name="Par302"/>
      <w:bookmarkEnd w:id="43"/>
      <w:r w:rsidRPr="007C3D23">
        <w:rPr>
          <w:rFonts w:ascii="Times New Roman" w:hAnsi="Times New Roman" w:cs="Times New Roman"/>
          <w:color w:val="0D0D0D" w:themeColor="text1" w:themeTint="F2"/>
          <w:sz w:val="24"/>
          <w:szCs w:val="28"/>
        </w:rPr>
        <w:t>&lt;16&gt; Обязательно для заполнения. Не указывается в отношении граждан, которым в соответствии с законодательством Российской Федерации не осуществляется присвоение СНИЛС.</w:t>
      </w:r>
    </w:p>
    <w:p w14:paraId="68D4D8FC" w14:textId="44499414"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44" w:name="Par303"/>
      <w:bookmarkEnd w:id="44"/>
      <w:r w:rsidRPr="007C3D23">
        <w:rPr>
          <w:rFonts w:ascii="Times New Roman" w:hAnsi="Times New Roman" w:cs="Times New Roman"/>
          <w:color w:val="0D0D0D" w:themeColor="text1" w:themeTint="F2"/>
          <w:sz w:val="24"/>
          <w:szCs w:val="28"/>
        </w:rPr>
        <w:t xml:space="preserve">&lt;17&gt; Заполняется в случае наличия у кредитора информации о соответствии заемщика на дату заключения кредитного договора (договора займа) одной (или нескольким) следующим категориям: </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1</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w:t>
      </w:r>
      <w:r w:rsidR="009657B8">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многодетная семья; </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2</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w:t>
      </w:r>
      <w:r w:rsidR="009657B8">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молодая семья (заемщиками (заемщиком и поручителем) являются оба супруга, не достигшие возраста 36 лет, или гражданин, не достигший возраста 36 лет, с ребенком, не достигшим возраста 19 лет); </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3</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w:t>
      </w:r>
      <w:r w:rsidR="009657B8">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семья, в которой воспитывается ребенок (в возрасте до 18 лет) с инвалидностью; </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4</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w:t>
      </w:r>
      <w:r w:rsidR="009657B8">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заемщиком является гражданин Российской Федерации, не достигший возраста 36 лет; </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5</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w:t>
      </w:r>
      <w:r w:rsidR="009657B8">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заемщиком является сотрудник отрасли информационных технологий; </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6</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w:t>
      </w:r>
      <w:r w:rsidR="009657B8">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если заемщик осуществляет трудовую деятельность в организации, которой присвоен класс по Общероссийскому </w:t>
      </w:r>
      <w:hyperlink r:id="rId50" w:history="1">
        <w:r w:rsidRPr="007C3D23">
          <w:rPr>
            <w:rFonts w:ascii="Times New Roman" w:hAnsi="Times New Roman" w:cs="Times New Roman"/>
            <w:color w:val="0D0D0D" w:themeColor="text1" w:themeTint="F2"/>
            <w:sz w:val="24"/>
            <w:szCs w:val="28"/>
          </w:rPr>
          <w:t>классификатору</w:t>
        </w:r>
      </w:hyperlink>
      <w:r w:rsidRPr="007C3D23">
        <w:rPr>
          <w:rFonts w:ascii="Times New Roman" w:hAnsi="Times New Roman" w:cs="Times New Roman"/>
          <w:color w:val="0D0D0D" w:themeColor="text1" w:themeTint="F2"/>
          <w:sz w:val="24"/>
          <w:szCs w:val="28"/>
        </w:rPr>
        <w:t xml:space="preserve"> видов экономической деятельности </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85</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7</w:t>
      </w:r>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w:t>
      </w:r>
      <w:r w:rsidR="009657B8">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 xml:space="preserve"> если заемщик осуществляет трудовую деятельность в организации, которой присвоен класс по Общероссийскому классификатору видов экономической деятельности </w:t>
      </w:r>
      <w:hyperlink r:id="rId51" w:history="1">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86</w:t>
        </w:r>
        <w:r w:rsidR="00094F71" w:rsidRPr="007C3D23">
          <w:rPr>
            <w:rFonts w:ascii="Times New Roman" w:hAnsi="Times New Roman" w:cs="Times New Roman"/>
            <w:color w:val="0D0D0D" w:themeColor="text1" w:themeTint="F2"/>
            <w:sz w:val="24"/>
            <w:szCs w:val="28"/>
          </w:rPr>
          <w:t>»</w:t>
        </w:r>
      </w:hyperlink>
      <w:r w:rsidRPr="007C3D23">
        <w:rPr>
          <w:rFonts w:ascii="Times New Roman" w:hAnsi="Times New Roman" w:cs="Times New Roman"/>
          <w:color w:val="0D0D0D" w:themeColor="text1" w:themeTint="F2"/>
          <w:sz w:val="24"/>
          <w:szCs w:val="28"/>
        </w:rPr>
        <w:t xml:space="preserve"> и (или) </w:t>
      </w:r>
      <w:hyperlink r:id="rId52" w:history="1">
        <w:r w:rsidR="00094F71" w:rsidRPr="007C3D23">
          <w:rPr>
            <w:rFonts w:ascii="Times New Roman" w:hAnsi="Times New Roman" w:cs="Times New Roman"/>
            <w:color w:val="0D0D0D" w:themeColor="text1" w:themeTint="F2"/>
            <w:sz w:val="24"/>
            <w:szCs w:val="28"/>
          </w:rPr>
          <w:t>«</w:t>
        </w:r>
        <w:r w:rsidRPr="007C3D23">
          <w:rPr>
            <w:rFonts w:ascii="Times New Roman" w:hAnsi="Times New Roman" w:cs="Times New Roman"/>
            <w:color w:val="0D0D0D" w:themeColor="text1" w:themeTint="F2"/>
            <w:sz w:val="24"/>
            <w:szCs w:val="28"/>
          </w:rPr>
          <w:t>87</w:t>
        </w:r>
        <w:r w:rsidR="00094F71" w:rsidRPr="007C3D23">
          <w:rPr>
            <w:rFonts w:ascii="Times New Roman" w:hAnsi="Times New Roman" w:cs="Times New Roman"/>
            <w:color w:val="0D0D0D" w:themeColor="text1" w:themeTint="F2"/>
            <w:sz w:val="24"/>
            <w:szCs w:val="28"/>
          </w:rPr>
          <w:t>»</w:t>
        </w:r>
      </w:hyperlink>
      <w:r w:rsidRPr="007C3D23">
        <w:rPr>
          <w:rFonts w:ascii="Times New Roman" w:hAnsi="Times New Roman" w:cs="Times New Roman"/>
          <w:color w:val="0D0D0D" w:themeColor="text1" w:themeTint="F2"/>
          <w:sz w:val="24"/>
          <w:szCs w:val="28"/>
        </w:rPr>
        <w:t>.</w:t>
      </w:r>
    </w:p>
    <w:p w14:paraId="489537A1"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45" w:name="Par304"/>
      <w:bookmarkEnd w:id="45"/>
      <w:r w:rsidRPr="007C3D23">
        <w:rPr>
          <w:rFonts w:ascii="Times New Roman" w:hAnsi="Times New Roman" w:cs="Times New Roman"/>
          <w:color w:val="0D0D0D" w:themeColor="text1" w:themeTint="F2"/>
          <w:sz w:val="24"/>
          <w:szCs w:val="28"/>
        </w:rPr>
        <w:t>&lt;18&gt; Указывается 10-значный номер телефона заемщика (</w:t>
      </w:r>
      <w:proofErr w:type="spellStart"/>
      <w:r w:rsidRPr="007C3D23">
        <w:rPr>
          <w:rFonts w:ascii="Times New Roman" w:hAnsi="Times New Roman" w:cs="Times New Roman"/>
          <w:color w:val="0D0D0D" w:themeColor="text1" w:themeTint="F2"/>
          <w:sz w:val="24"/>
          <w:szCs w:val="28"/>
        </w:rPr>
        <w:t>xxx-xxx-xx-xx</w:t>
      </w:r>
      <w:proofErr w:type="spellEnd"/>
      <w:r w:rsidRPr="007C3D23">
        <w:rPr>
          <w:rFonts w:ascii="Times New Roman" w:hAnsi="Times New Roman" w:cs="Times New Roman"/>
          <w:color w:val="0D0D0D" w:themeColor="text1" w:themeTint="F2"/>
          <w:sz w:val="24"/>
          <w:szCs w:val="28"/>
        </w:rPr>
        <w:t>). Обязательно для заполнения.</w:t>
      </w:r>
    </w:p>
    <w:p w14:paraId="1F83ED89" w14:textId="5E8B1167" w:rsidR="00202B11" w:rsidRPr="007C3D23" w:rsidRDefault="009657B8"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46" w:name="Par305"/>
      <w:bookmarkEnd w:id="46"/>
      <w:r>
        <w:rPr>
          <w:rFonts w:ascii="Times New Roman" w:hAnsi="Times New Roman" w:cs="Times New Roman"/>
          <w:color w:val="0D0D0D" w:themeColor="text1" w:themeTint="F2"/>
          <w:sz w:val="24"/>
          <w:szCs w:val="28"/>
        </w:rPr>
        <w:t>&lt;19&gt; Расчет –</w:t>
      </w:r>
      <w:r w:rsidR="00202B11" w:rsidRPr="007C3D23">
        <w:rPr>
          <w:rFonts w:ascii="Times New Roman" w:hAnsi="Times New Roman" w:cs="Times New Roman"/>
          <w:color w:val="0D0D0D" w:themeColor="text1" w:themeTint="F2"/>
          <w:sz w:val="24"/>
          <w:szCs w:val="28"/>
        </w:rPr>
        <w:t xml:space="preserve"> значение </w:t>
      </w:r>
      <w:hyperlink w:anchor="Par62" w:history="1">
        <w:r w:rsidR="00202B11" w:rsidRPr="007C3D23">
          <w:rPr>
            <w:rFonts w:ascii="Times New Roman" w:hAnsi="Times New Roman" w:cs="Times New Roman"/>
            <w:color w:val="0D0D0D" w:themeColor="text1" w:themeTint="F2"/>
            <w:sz w:val="24"/>
            <w:szCs w:val="28"/>
          </w:rPr>
          <w:t>графы 27</w:t>
        </w:r>
      </w:hyperlink>
      <w:r w:rsidR="00202B11" w:rsidRPr="007C3D23">
        <w:rPr>
          <w:rFonts w:ascii="Times New Roman" w:hAnsi="Times New Roman" w:cs="Times New Roman"/>
          <w:color w:val="0D0D0D" w:themeColor="text1" w:themeTint="F2"/>
          <w:sz w:val="24"/>
          <w:szCs w:val="28"/>
        </w:rPr>
        <w:t xml:space="preserve"> плюс значение увеличения ключевой ставки Центрального банка Российской Федерации, определенное в соответствии с </w:t>
      </w:r>
      <w:hyperlink r:id="rId53" w:history="1">
        <w:r w:rsidR="00202B11" w:rsidRPr="007C3D23">
          <w:rPr>
            <w:rFonts w:ascii="Times New Roman" w:hAnsi="Times New Roman" w:cs="Times New Roman"/>
            <w:color w:val="0D0D0D" w:themeColor="text1" w:themeTint="F2"/>
            <w:sz w:val="24"/>
            <w:szCs w:val="28"/>
          </w:rPr>
          <w:t>пунктом 4</w:t>
        </w:r>
      </w:hyperlink>
      <w:r w:rsidR="00202B11" w:rsidRPr="007C3D23">
        <w:rPr>
          <w:rFonts w:ascii="Times New Roman" w:hAnsi="Times New Roman" w:cs="Times New Roman"/>
          <w:color w:val="0D0D0D" w:themeColor="text1" w:themeTint="F2"/>
          <w:sz w:val="24"/>
          <w:szCs w:val="28"/>
        </w:rPr>
        <w:t xml:space="preserve"> Условий, и минус значение </w:t>
      </w:r>
      <w:hyperlink w:anchor="Par49" w:history="1">
        <w:r w:rsidR="00202B11" w:rsidRPr="007C3D23">
          <w:rPr>
            <w:rFonts w:ascii="Times New Roman" w:hAnsi="Times New Roman" w:cs="Times New Roman"/>
            <w:color w:val="0D0D0D" w:themeColor="text1" w:themeTint="F2"/>
            <w:sz w:val="24"/>
            <w:szCs w:val="28"/>
          </w:rPr>
          <w:t>графы 14</w:t>
        </w:r>
      </w:hyperlink>
      <w:r w:rsidR="00202B11" w:rsidRPr="007C3D23">
        <w:rPr>
          <w:rFonts w:ascii="Times New Roman" w:hAnsi="Times New Roman" w:cs="Times New Roman"/>
          <w:color w:val="0D0D0D" w:themeColor="text1" w:themeTint="F2"/>
          <w:sz w:val="24"/>
          <w:szCs w:val="28"/>
        </w:rPr>
        <w:t xml:space="preserve">. В случае если значение </w:t>
      </w:r>
      <w:hyperlink w:anchor="Par49" w:history="1">
        <w:r w:rsidR="00202B11" w:rsidRPr="007C3D23">
          <w:rPr>
            <w:rFonts w:ascii="Times New Roman" w:hAnsi="Times New Roman" w:cs="Times New Roman"/>
            <w:color w:val="0D0D0D" w:themeColor="text1" w:themeTint="F2"/>
            <w:sz w:val="24"/>
            <w:szCs w:val="28"/>
          </w:rPr>
          <w:t>графы 14</w:t>
        </w:r>
      </w:hyperlink>
      <w:r w:rsidR="00202B11" w:rsidRPr="007C3D23">
        <w:rPr>
          <w:rFonts w:ascii="Times New Roman" w:hAnsi="Times New Roman" w:cs="Times New Roman"/>
          <w:color w:val="0D0D0D" w:themeColor="text1" w:themeTint="F2"/>
          <w:sz w:val="24"/>
          <w:szCs w:val="28"/>
        </w:rPr>
        <w:t xml:space="preserve"> менее значения, определенного </w:t>
      </w:r>
      <w:hyperlink r:id="rId54" w:history="1">
        <w:r w:rsidR="00202B11" w:rsidRPr="007C3D23">
          <w:rPr>
            <w:rFonts w:ascii="Times New Roman" w:hAnsi="Times New Roman" w:cs="Times New Roman"/>
            <w:color w:val="0D0D0D" w:themeColor="text1" w:themeTint="F2"/>
            <w:sz w:val="24"/>
            <w:szCs w:val="28"/>
          </w:rPr>
          <w:t xml:space="preserve">подпунктом </w:t>
        </w:r>
        <w:r w:rsidR="00094F71" w:rsidRPr="007C3D23">
          <w:rPr>
            <w:rFonts w:ascii="Times New Roman" w:hAnsi="Times New Roman" w:cs="Times New Roman"/>
            <w:color w:val="0D0D0D" w:themeColor="text1" w:themeTint="F2"/>
            <w:sz w:val="24"/>
            <w:szCs w:val="28"/>
          </w:rPr>
          <w:t>«</w:t>
        </w:r>
        <w:r w:rsidR="00202B11" w:rsidRPr="007C3D23">
          <w:rPr>
            <w:rFonts w:ascii="Times New Roman" w:hAnsi="Times New Roman" w:cs="Times New Roman"/>
            <w:color w:val="0D0D0D" w:themeColor="text1" w:themeTint="F2"/>
            <w:sz w:val="24"/>
            <w:szCs w:val="28"/>
          </w:rPr>
          <w:t>к</w:t>
        </w:r>
        <w:r w:rsidR="00094F71" w:rsidRPr="007C3D23">
          <w:rPr>
            <w:rFonts w:ascii="Times New Roman" w:hAnsi="Times New Roman" w:cs="Times New Roman"/>
            <w:color w:val="0D0D0D" w:themeColor="text1" w:themeTint="F2"/>
            <w:sz w:val="24"/>
            <w:szCs w:val="28"/>
          </w:rPr>
          <w:t>»</w:t>
        </w:r>
        <w:r w:rsidR="00202B11" w:rsidRPr="007C3D23">
          <w:rPr>
            <w:rFonts w:ascii="Times New Roman" w:hAnsi="Times New Roman" w:cs="Times New Roman"/>
            <w:color w:val="0D0D0D" w:themeColor="text1" w:themeTint="F2"/>
            <w:sz w:val="24"/>
            <w:szCs w:val="28"/>
          </w:rPr>
          <w:t xml:space="preserve"> пункта 11</w:t>
        </w:r>
      </w:hyperlink>
      <w:r w:rsidR="00202B11" w:rsidRPr="007C3D23">
        <w:rPr>
          <w:rFonts w:ascii="Times New Roman" w:hAnsi="Times New Roman" w:cs="Times New Roman"/>
          <w:color w:val="0D0D0D" w:themeColor="text1" w:themeTint="F2"/>
          <w:sz w:val="24"/>
          <w:szCs w:val="28"/>
        </w:rPr>
        <w:t xml:space="preserve"> Условий, в расчет принимается значение, определенное в подпункте </w:t>
      </w:r>
      <w:r w:rsidR="00094F71" w:rsidRPr="007C3D23">
        <w:rPr>
          <w:rFonts w:ascii="Times New Roman" w:hAnsi="Times New Roman" w:cs="Times New Roman"/>
          <w:color w:val="0D0D0D" w:themeColor="text1" w:themeTint="F2"/>
          <w:sz w:val="24"/>
          <w:szCs w:val="28"/>
        </w:rPr>
        <w:t>«</w:t>
      </w:r>
      <w:r w:rsidR="00202B11" w:rsidRPr="007C3D23">
        <w:rPr>
          <w:rFonts w:ascii="Times New Roman" w:hAnsi="Times New Roman" w:cs="Times New Roman"/>
          <w:color w:val="0D0D0D" w:themeColor="text1" w:themeTint="F2"/>
          <w:sz w:val="24"/>
          <w:szCs w:val="28"/>
        </w:rPr>
        <w:t>к</w:t>
      </w:r>
      <w:r w:rsidR="00094F71" w:rsidRPr="007C3D23">
        <w:rPr>
          <w:rFonts w:ascii="Times New Roman" w:hAnsi="Times New Roman" w:cs="Times New Roman"/>
          <w:color w:val="0D0D0D" w:themeColor="text1" w:themeTint="F2"/>
          <w:sz w:val="24"/>
          <w:szCs w:val="28"/>
        </w:rPr>
        <w:t>»</w:t>
      </w:r>
      <w:r w:rsidR="00202B11" w:rsidRPr="007C3D23">
        <w:rPr>
          <w:rFonts w:ascii="Times New Roman" w:hAnsi="Times New Roman" w:cs="Times New Roman"/>
          <w:color w:val="0D0D0D" w:themeColor="text1" w:themeTint="F2"/>
          <w:sz w:val="24"/>
          <w:szCs w:val="28"/>
        </w:rPr>
        <w:t xml:space="preserve"> пункта 11 Условий.</w:t>
      </w:r>
    </w:p>
    <w:p w14:paraId="233C76A4" w14:textId="119F2C4C" w:rsidR="00202B11" w:rsidRPr="007C3D23" w:rsidRDefault="009657B8"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47" w:name="Par306"/>
      <w:bookmarkEnd w:id="47"/>
      <w:r>
        <w:rPr>
          <w:rFonts w:ascii="Times New Roman" w:hAnsi="Times New Roman" w:cs="Times New Roman"/>
          <w:color w:val="0D0D0D" w:themeColor="text1" w:themeTint="F2"/>
          <w:sz w:val="24"/>
          <w:szCs w:val="28"/>
        </w:rPr>
        <w:t>&lt;20&gt; Расчет –</w:t>
      </w:r>
      <w:r w:rsidR="00202B11" w:rsidRPr="007C3D23">
        <w:rPr>
          <w:rFonts w:ascii="Times New Roman" w:hAnsi="Times New Roman" w:cs="Times New Roman"/>
          <w:color w:val="0D0D0D" w:themeColor="text1" w:themeTint="F2"/>
          <w:sz w:val="24"/>
          <w:szCs w:val="28"/>
        </w:rPr>
        <w:t xml:space="preserve"> значение </w:t>
      </w:r>
      <w:hyperlink w:anchor="Par64" w:history="1">
        <w:r w:rsidR="00202B11" w:rsidRPr="007C3D23">
          <w:rPr>
            <w:rFonts w:ascii="Times New Roman" w:hAnsi="Times New Roman" w:cs="Times New Roman"/>
            <w:color w:val="0D0D0D" w:themeColor="text1" w:themeTint="F2"/>
            <w:sz w:val="24"/>
            <w:szCs w:val="28"/>
          </w:rPr>
          <w:t>графы 29</w:t>
        </w:r>
      </w:hyperlink>
      <w:r w:rsidR="00202B11" w:rsidRPr="007C3D23">
        <w:rPr>
          <w:rFonts w:ascii="Times New Roman" w:hAnsi="Times New Roman" w:cs="Times New Roman"/>
          <w:color w:val="0D0D0D" w:themeColor="text1" w:themeTint="F2"/>
          <w:sz w:val="24"/>
          <w:szCs w:val="28"/>
        </w:rPr>
        <w:t xml:space="preserve"> разделить на значение </w:t>
      </w:r>
      <w:hyperlink w:anchor="Par49" w:history="1">
        <w:r w:rsidR="00202B11" w:rsidRPr="007C3D23">
          <w:rPr>
            <w:rFonts w:ascii="Times New Roman" w:hAnsi="Times New Roman" w:cs="Times New Roman"/>
            <w:color w:val="0D0D0D" w:themeColor="text1" w:themeTint="F2"/>
            <w:sz w:val="24"/>
            <w:szCs w:val="28"/>
          </w:rPr>
          <w:t>графы 14</w:t>
        </w:r>
      </w:hyperlink>
      <w:r w:rsidR="00202B11" w:rsidRPr="007C3D23">
        <w:rPr>
          <w:rFonts w:ascii="Times New Roman" w:hAnsi="Times New Roman" w:cs="Times New Roman"/>
          <w:color w:val="0D0D0D" w:themeColor="text1" w:themeTint="F2"/>
          <w:sz w:val="24"/>
          <w:szCs w:val="28"/>
        </w:rPr>
        <w:t xml:space="preserve"> и умножить на значение </w:t>
      </w:r>
      <w:hyperlink w:anchor="Par63" w:history="1">
        <w:r w:rsidR="00202B11" w:rsidRPr="007C3D23">
          <w:rPr>
            <w:rFonts w:ascii="Times New Roman" w:hAnsi="Times New Roman" w:cs="Times New Roman"/>
            <w:color w:val="0D0D0D" w:themeColor="text1" w:themeTint="F2"/>
            <w:sz w:val="24"/>
            <w:szCs w:val="28"/>
          </w:rPr>
          <w:t>графы 28</w:t>
        </w:r>
      </w:hyperlink>
      <w:r w:rsidR="00202B11" w:rsidRPr="007C3D23">
        <w:rPr>
          <w:rFonts w:ascii="Times New Roman" w:hAnsi="Times New Roman" w:cs="Times New Roman"/>
          <w:color w:val="0D0D0D" w:themeColor="text1" w:themeTint="F2"/>
          <w:sz w:val="24"/>
          <w:szCs w:val="28"/>
        </w:rPr>
        <w:t>. Размер возмещения по каждому кредитному договору рассчитывается без математических округлений.</w:t>
      </w:r>
    </w:p>
    <w:p w14:paraId="61A02B32"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48" w:name="Par307"/>
      <w:bookmarkEnd w:id="48"/>
      <w:r w:rsidRPr="007C3D23">
        <w:rPr>
          <w:rFonts w:ascii="Times New Roman" w:hAnsi="Times New Roman" w:cs="Times New Roman"/>
          <w:color w:val="0D0D0D" w:themeColor="text1" w:themeTint="F2"/>
          <w:sz w:val="24"/>
          <w:szCs w:val="28"/>
        </w:rPr>
        <w:t xml:space="preserve">&lt;21&gt; Включает значение </w:t>
      </w:r>
      <w:hyperlink w:anchor="Par38" w:history="1">
        <w:r w:rsidRPr="007C3D23">
          <w:rPr>
            <w:rFonts w:ascii="Times New Roman" w:hAnsi="Times New Roman" w:cs="Times New Roman"/>
            <w:color w:val="0D0D0D" w:themeColor="text1" w:themeTint="F2"/>
            <w:sz w:val="24"/>
            <w:szCs w:val="28"/>
          </w:rPr>
          <w:t>граф 3</w:t>
        </w:r>
      </w:hyperlink>
      <w:r w:rsidRPr="007C3D23">
        <w:rPr>
          <w:rFonts w:ascii="Times New Roman" w:hAnsi="Times New Roman" w:cs="Times New Roman"/>
          <w:color w:val="0D0D0D" w:themeColor="text1" w:themeTint="F2"/>
          <w:sz w:val="24"/>
          <w:szCs w:val="28"/>
        </w:rPr>
        <w:t xml:space="preserve">, </w:t>
      </w:r>
      <w:hyperlink w:anchor="Par41" w:history="1">
        <w:r w:rsidRPr="007C3D23">
          <w:rPr>
            <w:rFonts w:ascii="Times New Roman" w:hAnsi="Times New Roman" w:cs="Times New Roman"/>
            <w:color w:val="0D0D0D" w:themeColor="text1" w:themeTint="F2"/>
            <w:sz w:val="24"/>
            <w:szCs w:val="28"/>
          </w:rPr>
          <w:t>6</w:t>
        </w:r>
      </w:hyperlink>
      <w:r w:rsidRPr="007C3D23">
        <w:rPr>
          <w:rFonts w:ascii="Times New Roman" w:hAnsi="Times New Roman" w:cs="Times New Roman"/>
          <w:color w:val="0D0D0D" w:themeColor="text1" w:themeTint="F2"/>
          <w:sz w:val="24"/>
          <w:szCs w:val="28"/>
        </w:rPr>
        <w:t xml:space="preserve">, </w:t>
      </w:r>
      <w:hyperlink w:anchor="Par47" w:history="1">
        <w:r w:rsidRPr="007C3D23">
          <w:rPr>
            <w:rFonts w:ascii="Times New Roman" w:hAnsi="Times New Roman" w:cs="Times New Roman"/>
            <w:color w:val="0D0D0D" w:themeColor="text1" w:themeTint="F2"/>
            <w:sz w:val="24"/>
            <w:szCs w:val="28"/>
          </w:rPr>
          <w:t>12</w:t>
        </w:r>
      </w:hyperlink>
      <w:r w:rsidRPr="007C3D23">
        <w:rPr>
          <w:rFonts w:ascii="Times New Roman" w:hAnsi="Times New Roman" w:cs="Times New Roman"/>
          <w:color w:val="0D0D0D" w:themeColor="text1" w:themeTint="F2"/>
          <w:sz w:val="24"/>
          <w:szCs w:val="28"/>
        </w:rPr>
        <w:t xml:space="preserve">, </w:t>
      </w:r>
      <w:hyperlink w:anchor="Par48" w:history="1">
        <w:r w:rsidRPr="007C3D23">
          <w:rPr>
            <w:rFonts w:ascii="Times New Roman" w:hAnsi="Times New Roman" w:cs="Times New Roman"/>
            <w:color w:val="0D0D0D" w:themeColor="text1" w:themeTint="F2"/>
            <w:sz w:val="24"/>
            <w:szCs w:val="28"/>
          </w:rPr>
          <w:t>13</w:t>
        </w:r>
      </w:hyperlink>
      <w:r w:rsidRPr="007C3D23">
        <w:rPr>
          <w:rFonts w:ascii="Times New Roman" w:hAnsi="Times New Roman" w:cs="Times New Roman"/>
          <w:color w:val="0D0D0D" w:themeColor="text1" w:themeTint="F2"/>
          <w:sz w:val="24"/>
          <w:szCs w:val="28"/>
        </w:rPr>
        <w:t xml:space="preserve">, </w:t>
      </w:r>
      <w:hyperlink w:anchor="Par64" w:history="1">
        <w:r w:rsidRPr="007C3D23">
          <w:rPr>
            <w:rFonts w:ascii="Times New Roman" w:hAnsi="Times New Roman" w:cs="Times New Roman"/>
            <w:color w:val="0D0D0D" w:themeColor="text1" w:themeTint="F2"/>
            <w:sz w:val="24"/>
            <w:szCs w:val="28"/>
          </w:rPr>
          <w:t>29</w:t>
        </w:r>
      </w:hyperlink>
      <w:r w:rsidRPr="007C3D23">
        <w:rPr>
          <w:rFonts w:ascii="Times New Roman" w:hAnsi="Times New Roman" w:cs="Times New Roman"/>
          <w:color w:val="0D0D0D" w:themeColor="text1" w:themeTint="F2"/>
          <w:sz w:val="24"/>
          <w:szCs w:val="28"/>
        </w:rPr>
        <w:t xml:space="preserve">, </w:t>
      </w:r>
      <w:hyperlink w:anchor="Par65" w:history="1">
        <w:r w:rsidRPr="007C3D23">
          <w:rPr>
            <w:rFonts w:ascii="Times New Roman" w:hAnsi="Times New Roman" w:cs="Times New Roman"/>
            <w:color w:val="0D0D0D" w:themeColor="text1" w:themeTint="F2"/>
            <w:sz w:val="24"/>
            <w:szCs w:val="28"/>
          </w:rPr>
          <w:t>30</w:t>
        </w:r>
      </w:hyperlink>
      <w:r w:rsidRPr="007C3D23">
        <w:rPr>
          <w:rFonts w:ascii="Times New Roman" w:hAnsi="Times New Roman" w:cs="Times New Roman"/>
          <w:color w:val="0D0D0D" w:themeColor="text1" w:themeTint="F2"/>
          <w:sz w:val="24"/>
          <w:szCs w:val="28"/>
        </w:rPr>
        <w:t>.</w:t>
      </w:r>
    </w:p>
    <w:p w14:paraId="58A61127"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49" w:name="Par308"/>
      <w:bookmarkEnd w:id="49"/>
      <w:r w:rsidRPr="007C3D23">
        <w:rPr>
          <w:rFonts w:ascii="Times New Roman" w:hAnsi="Times New Roman" w:cs="Times New Roman"/>
          <w:color w:val="0D0D0D" w:themeColor="text1" w:themeTint="F2"/>
          <w:sz w:val="24"/>
          <w:szCs w:val="28"/>
        </w:rPr>
        <w:lastRenderedPageBreak/>
        <w:t>&lt;22&gt; Указываются значения по каждому кредитному договору (договору займа), по которому произведена корректировка. В случае изменения процентной ставки по кредитному договору в течение одного расчетного периода новые значения процентной ставки и размер процентов, фактически уплаченных по соответствующей процентной ставке, отражаются в настоящем разделе.</w:t>
      </w:r>
    </w:p>
    <w:p w14:paraId="75ECE5E6"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50" w:name="Par309"/>
      <w:bookmarkEnd w:id="50"/>
      <w:r w:rsidRPr="007C3D23">
        <w:rPr>
          <w:rFonts w:ascii="Times New Roman" w:hAnsi="Times New Roman" w:cs="Times New Roman"/>
          <w:color w:val="0D0D0D" w:themeColor="text1" w:themeTint="F2"/>
          <w:sz w:val="24"/>
          <w:szCs w:val="28"/>
        </w:rPr>
        <w:t xml:space="preserve">&lt;23&gt; Включает значение </w:t>
      </w:r>
      <w:hyperlink w:anchor="Par38" w:history="1">
        <w:r w:rsidRPr="007C3D23">
          <w:rPr>
            <w:rFonts w:ascii="Times New Roman" w:hAnsi="Times New Roman" w:cs="Times New Roman"/>
            <w:color w:val="0D0D0D" w:themeColor="text1" w:themeTint="F2"/>
            <w:sz w:val="24"/>
            <w:szCs w:val="28"/>
          </w:rPr>
          <w:t>граф 3</w:t>
        </w:r>
      </w:hyperlink>
      <w:r w:rsidRPr="007C3D23">
        <w:rPr>
          <w:rFonts w:ascii="Times New Roman" w:hAnsi="Times New Roman" w:cs="Times New Roman"/>
          <w:color w:val="0D0D0D" w:themeColor="text1" w:themeTint="F2"/>
          <w:sz w:val="24"/>
          <w:szCs w:val="28"/>
        </w:rPr>
        <w:t xml:space="preserve">, </w:t>
      </w:r>
      <w:hyperlink w:anchor="Par41" w:history="1">
        <w:r w:rsidRPr="007C3D23">
          <w:rPr>
            <w:rFonts w:ascii="Times New Roman" w:hAnsi="Times New Roman" w:cs="Times New Roman"/>
            <w:color w:val="0D0D0D" w:themeColor="text1" w:themeTint="F2"/>
            <w:sz w:val="24"/>
            <w:szCs w:val="28"/>
          </w:rPr>
          <w:t>6</w:t>
        </w:r>
      </w:hyperlink>
      <w:r w:rsidRPr="007C3D23">
        <w:rPr>
          <w:rFonts w:ascii="Times New Roman" w:hAnsi="Times New Roman" w:cs="Times New Roman"/>
          <w:color w:val="0D0D0D" w:themeColor="text1" w:themeTint="F2"/>
          <w:sz w:val="24"/>
          <w:szCs w:val="28"/>
        </w:rPr>
        <w:t xml:space="preserve">, </w:t>
      </w:r>
      <w:hyperlink w:anchor="Par47" w:history="1">
        <w:r w:rsidRPr="007C3D23">
          <w:rPr>
            <w:rFonts w:ascii="Times New Roman" w:hAnsi="Times New Roman" w:cs="Times New Roman"/>
            <w:color w:val="0D0D0D" w:themeColor="text1" w:themeTint="F2"/>
            <w:sz w:val="24"/>
            <w:szCs w:val="28"/>
          </w:rPr>
          <w:t>12</w:t>
        </w:r>
      </w:hyperlink>
      <w:r w:rsidRPr="007C3D23">
        <w:rPr>
          <w:rFonts w:ascii="Times New Roman" w:hAnsi="Times New Roman" w:cs="Times New Roman"/>
          <w:color w:val="0D0D0D" w:themeColor="text1" w:themeTint="F2"/>
          <w:sz w:val="24"/>
          <w:szCs w:val="28"/>
        </w:rPr>
        <w:t xml:space="preserve">, </w:t>
      </w:r>
      <w:hyperlink w:anchor="Par48" w:history="1">
        <w:r w:rsidRPr="007C3D23">
          <w:rPr>
            <w:rFonts w:ascii="Times New Roman" w:hAnsi="Times New Roman" w:cs="Times New Roman"/>
            <w:color w:val="0D0D0D" w:themeColor="text1" w:themeTint="F2"/>
            <w:sz w:val="24"/>
            <w:szCs w:val="28"/>
          </w:rPr>
          <w:t>13</w:t>
        </w:r>
      </w:hyperlink>
      <w:r w:rsidRPr="007C3D23">
        <w:rPr>
          <w:rFonts w:ascii="Times New Roman" w:hAnsi="Times New Roman" w:cs="Times New Roman"/>
          <w:color w:val="0D0D0D" w:themeColor="text1" w:themeTint="F2"/>
          <w:sz w:val="24"/>
          <w:szCs w:val="28"/>
        </w:rPr>
        <w:t xml:space="preserve">, </w:t>
      </w:r>
      <w:hyperlink w:anchor="Par64" w:history="1">
        <w:r w:rsidRPr="007C3D23">
          <w:rPr>
            <w:rFonts w:ascii="Times New Roman" w:hAnsi="Times New Roman" w:cs="Times New Roman"/>
            <w:color w:val="0D0D0D" w:themeColor="text1" w:themeTint="F2"/>
            <w:sz w:val="24"/>
            <w:szCs w:val="28"/>
          </w:rPr>
          <w:t>29</w:t>
        </w:r>
      </w:hyperlink>
      <w:r w:rsidRPr="007C3D23">
        <w:rPr>
          <w:rFonts w:ascii="Times New Roman" w:hAnsi="Times New Roman" w:cs="Times New Roman"/>
          <w:color w:val="0D0D0D" w:themeColor="text1" w:themeTint="F2"/>
          <w:sz w:val="24"/>
          <w:szCs w:val="28"/>
        </w:rPr>
        <w:t xml:space="preserve">, </w:t>
      </w:r>
      <w:hyperlink w:anchor="Par65" w:history="1">
        <w:r w:rsidRPr="007C3D23">
          <w:rPr>
            <w:rFonts w:ascii="Times New Roman" w:hAnsi="Times New Roman" w:cs="Times New Roman"/>
            <w:color w:val="0D0D0D" w:themeColor="text1" w:themeTint="F2"/>
            <w:sz w:val="24"/>
            <w:szCs w:val="28"/>
          </w:rPr>
          <w:t>30</w:t>
        </w:r>
      </w:hyperlink>
      <w:r w:rsidRPr="007C3D23">
        <w:rPr>
          <w:rFonts w:ascii="Times New Roman" w:hAnsi="Times New Roman" w:cs="Times New Roman"/>
          <w:color w:val="0D0D0D" w:themeColor="text1" w:themeTint="F2"/>
          <w:sz w:val="24"/>
          <w:szCs w:val="28"/>
        </w:rPr>
        <w:t xml:space="preserve"> (итоговый размер возмещения округляется по правилам математического округления с точностью до сотых значений) с учетом данных о корректировках.</w:t>
      </w:r>
    </w:p>
    <w:p w14:paraId="1C3C9581"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51" w:name="Par310"/>
      <w:bookmarkEnd w:id="51"/>
      <w:r w:rsidRPr="007C3D23">
        <w:rPr>
          <w:rFonts w:ascii="Times New Roman" w:hAnsi="Times New Roman" w:cs="Times New Roman"/>
          <w:color w:val="0D0D0D" w:themeColor="text1" w:themeTint="F2"/>
          <w:sz w:val="24"/>
          <w:szCs w:val="28"/>
        </w:rPr>
        <w:t>&lt;24&gt; Указываются значения по каждому кредитному договору (договору займа), по которому кредит (заем) выдан в период с 1-го числа месяца, предшествующего расчетному, по последнее число расчетного месяца.</w:t>
      </w:r>
    </w:p>
    <w:p w14:paraId="5B402D89" w14:textId="77777777" w:rsidR="00202B11" w:rsidRPr="007C3D23" w:rsidRDefault="00202B11" w:rsidP="007C3D23">
      <w:pPr>
        <w:autoSpaceDE w:val="0"/>
        <w:autoSpaceDN w:val="0"/>
        <w:adjustRightInd w:val="0"/>
        <w:spacing w:after="0" w:line="360" w:lineRule="atLeast"/>
        <w:ind w:firstLine="709"/>
        <w:jc w:val="both"/>
        <w:rPr>
          <w:rFonts w:ascii="Times New Roman" w:hAnsi="Times New Roman" w:cs="Times New Roman"/>
          <w:color w:val="0D0D0D" w:themeColor="text1" w:themeTint="F2"/>
          <w:sz w:val="24"/>
          <w:szCs w:val="28"/>
        </w:rPr>
      </w:pPr>
      <w:bookmarkStart w:id="52" w:name="Par311"/>
      <w:bookmarkEnd w:id="52"/>
      <w:r w:rsidRPr="007C3D23">
        <w:rPr>
          <w:rFonts w:ascii="Times New Roman" w:hAnsi="Times New Roman" w:cs="Times New Roman"/>
          <w:color w:val="0D0D0D" w:themeColor="text1" w:themeTint="F2"/>
          <w:sz w:val="24"/>
          <w:szCs w:val="28"/>
        </w:rPr>
        <w:t xml:space="preserve">&lt;25&gt; Включает значение </w:t>
      </w:r>
      <w:hyperlink w:anchor="Par38" w:history="1">
        <w:r w:rsidRPr="007C3D23">
          <w:rPr>
            <w:rFonts w:ascii="Times New Roman" w:hAnsi="Times New Roman" w:cs="Times New Roman"/>
            <w:color w:val="0D0D0D" w:themeColor="text1" w:themeTint="F2"/>
            <w:sz w:val="24"/>
            <w:szCs w:val="28"/>
          </w:rPr>
          <w:t>граф 3</w:t>
        </w:r>
      </w:hyperlink>
      <w:r w:rsidRPr="007C3D23">
        <w:rPr>
          <w:rFonts w:ascii="Times New Roman" w:hAnsi="Times New Roman" w:cs="Times New Roman"/>
          <w:color w:val="0D0D0D" w:themeColor="text1" w:themeTint="F2"/>
          <w:sz w:val="24"/>
          <w:szCs w:val="28"/>
        </w:rPr>
        <w:t xml:space="preserve">, </w:t>
      </w:r>
      <w:hyperlink w:anchor="Par41" w:history="1">
        <w:r w:rsidRPr="007C3D23">
          <w:rPr>
            <w:rFonts w:ascii="Times New Roman" w:hAnsi="Times New Roman" w:cs="Times New Roman"/>
            <w:color w:val="0D0D0D" w:themeColor="text1" w:themeTint="F2"/>
            <w:sz w:val="24"/>
            <w:szCs w:val="28"/>
          </w:rPr>
          <w:t>6</w:t>
        </w:r>
      </w:hyperlink>
      <w:r w:rsidRPr="007C3D23">
        <w:rPr>
          <w:rFonts w:ascii="Times New Roman" w:hAnsi="Times New Roman" w:cs="Times New Roman"/>
          <w:color w:val="0D0D0D" w:themeColor="text1" w:themeTint="F2"/>
          <w:sz w:val="24"/>
          <w:szCs w:val="28"/>
        </w:rPr>
        <w:t xml:space="preserve">, </w:t>
      </w:r>
      <w:hyperlink w:anchor="Par47" w:history="1">
        <w:r w:rsidRPr="007C3D23">
          <w:rPr>
            <w:rFonts w:ascii="Times New Roman" w:hAnsi="Times New Roman" w:cs="Times New Roman"/>
            <w:color w:val="0D0D0D" w:themeColor="text1" w:themeTint="F2"/>
            <w:sz w:val="24"/>
            <w:szCs w:val="28"/>
          </w:rPr>
          <w:t>12</w:t>
        </w:r>
      </w:hyperlink>
      <w:r w:rsidRPr="007C3D23">
        <w:rPr>
          <w:rFonts w:ascii="Times New Roman" w:hAnsi="Times New Roman" w:cs="Times New Roman"/>
          <w:color w:val="0D0D0D" w:themeColor="text1" w:themeTint="F2"/>
          <w:sz w:val="24"/>
          <w:szCs w:val="28"/>
        </w:rPr>
        <w:t xml:space="preserve">, </w:t>
      </w:r>
      <w:hyperlink w:anchor="Par48" w:history="1">
        <w:r w:rsidRPr="007C3D23">
          <w:rPr>
            <w:rFonts w:ascii="Times New Roman" w:hAnsi="Times New Roman" w:cs="Times New Roman"/>
            <w:color w:val="0D0D0D" w:themeColor="text1" w:themeTint="F2"/>
            <w:sz w:val="24"/>
            <w:szCs w:val="28"/>
          </w:rPr>
          <w:t>13</w:t>
        </w:r>
      </w:hyperlink>
      <w:r w:rsidRPr="007C3D23">
        <w:rPr>
          <w:rFonts w:ascii="Times New Roman" w:hAnsi="Times New Roman" w:cs="Times New Roman"/>
          <w:color w:val="0D0D0D" w:themeColor="text1" w:themeTint="F2"/>
          <w:sz w:val="24"/>
          <w:szCs w:val="28"/>
        </w:rPr>
        <w:t>.</w:t>
      </w:r>
    </w:p>
    <w:p w14:paraId="481FB909" w14:textId="77777777" w:rsidR="00202B11" w:rsidRPr="009657B8" w:rsidRDefault="00202B11" w:rsidP="009657B8">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Настоящим организация подтверждает достоверность сведений, указанных в настоящем заявлении, и выражает согласие с тем, что выплаты предоставляются в порядке и на условиях, которые предусмотрены Условиями.</w:t>
      </w:r>
    </w:p>
    <w:p w14:paraId="040A6710" w14:textId="77777777" w:rsidR="00202B11" w:rsidRDefault="00202B11" w:rsidP="009657B8">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p>
    <w:p w14:paraId="7DA9DC5E" w14:textId="77777777" w:rsidR="009657B8" w:rsidRPr="009657B8" w:rsidRDefault="009657B8" w:rsidP="009657B8">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p>
    <w:p w14:paraId="1E208DA8" w14:textId="77777777" w:rsidR="00202B11" w:rsidRPr="009657B8" w:rsidRDefault="00202B11" w:rsidP="009657B8">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Руководитель или уполномоченное им лицо</w:t>
      </w:r>
    </w:p>
    <w:p w14:paraId="7C9EC14E" w14:textId="77777777" w:rsidR="00202B11" w:rsidRPr="009657B8" w:rsidRDefault="00202B11" w:rsidP="009657B8">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___________________   _________________   _________________________________</w:t>
      </w:r>
    </w:p>
    <w:p w14:paraId="716ACA63" w14:textId="03333571" w:rsidR="00202B11" w:rsidRPr="009657B8" w:rsidRDefault="00202B11" w:rsidP="009657B8">
      <w:pPr>
        <w:autoSpaceDE w:val="0"/>
        <w:autoSpaceDN w:val="0"/>
        <w:adjustRightInd w:val="0"/>
        <w:spacing w:after="0" w:line="360" w:lineRule="atLeast"/>
        <w:jc w:val="both"/>
        <w:rPr>
          <w:rFonts w:ascii="Times New Roman" w:hAnsi="Times New Roman" w:cs="Times New Roman"/>
          <w:color w:val="0D0D0D" w:themeColor="text1" w:themeTint="F2"/>
          <w:sz w:val="24"/>
          <w:szCs w:val="28"/>
        </w:rPr>
      </w:pPr>
      <w:r w:rsidRPr="009657B8">
        <w:rPr>
          <w:rFonts w:ascii="Times New Roman" w:hAnsi="Times New Roman" w:cs="Times New Roman"/>
          <w:color w:val="0D0D0D" w:themeColor="text1" w:themeTint="F2"/>
          <w:sz w:val="24"/>
          <w:szCs w:val="28"/>
        </w:rPr>
        <w:t xml:space="preserve"> </w:t>
      </w:r>
      <w:r w:rsidR="009657B8">
        <w:rPr>
          <w:rFonts w:ascii="Times New Roman" w:hAnsi="Times New Roman" w:cs="Times New Roman"/>
          <w:color w:val="0D0D0D" w:themeColor="text1" w:themeTint="F2"/>
          <w:sz w:val="24"/>
          <w:szCs w:val="28"/>
        </w:rPr>
        <w:t xml:space="preserve">      </w:t>
      </w:r>
      <w:r w:rsidRPr="009657B8">
        <w:rPr>
          <w:rFonts w:ascii="Times New Roman" w:hAnsi="Times New Roman" w:cs="Times New Roman"/>
          <w:color w:val="0D0D0D" w:themeColor="text1" w:themeTint="F2"/>
          <w:sz w:val="24"/>
          <w:szCs w:val="28"/>
        </w:rPr>
        <w:t xml:space="preserve">   (</w:t>
      </w:r>
      <w:proofErr w:type="gramStart"/>
      <w:r w:rsidRPr="009657B8">
        <w:rPr>
          <w:rFonts w:ascii="Times New Roman" w:hAnsi="Times New Roman" w:cs="Times New Roman"/>
          <w:color w:val="0D0D0D" w:themeColor="text1" w:themeTint="F2"/>
          <w:sz w:val="24"/>
          <w:szCs w:val="28"/>
        </w:rPr>
        <w:t xml:space="preserve">должность)   </w:t>
      </w:r>
      <w:proofErr w:type="gramEnd"/>
      <w:r w:rsidRPr="009657B8">
        <w:rPr>
          <w:rFonts w:ascii="Times New Roman" w:hAnsi="Times New Roman" w:cs="Times New Roman"/>
          <w:color w:val="0D0D0D" w:themeColor="text1" w:themeTint="F2"/>
          <w:sz w:val="24"/>
          <w:szCs w:val="28"/>
        </w:rPr>
        <w:t xml:space="preserve">    </w:t>
      </w:r>
      <w:r w:rsidR="009657B8">
        <w:rPr>
          <w:rFonts w:ascii="Times New Roman" w:hAnsi="Times New Roman" w:cs="Times New Roman"/>
          <w:color w:val="0D0D0D" w:themeColor="text1" w:themeTint="F2"/>
          <w:sz w:val="24"/>
          <w:szCs w:val="28"/>
        </w:rPr>
        <w:t xml:space="preserve">                 </w:t>
      </w:r>
      <w:r w:rsidRPr="009657B8">
        <w:rPr>
          <w:rFonts w:ascii="Times New Roman" w:hAnsi="Times New Roman" w:cs="Times New Roman"/>
          <w:color w:val="0D0D0D" w:themeColor="text1" w:themeTint="F2"/>
          <w:sz w:val="24"/>
          <w:szCs w:val="28"/>
        </w:rPr>
        <w:t xml:space="preserve">    (подпись)          </w:t>
      </w:r>
      <w:r w:rsidR="009657B8">
        <w:rPr>
          <w:rFonts w:ascii="Times New Roman" w:hAnsi="Times New Roman" w:cs="Times New Roman"/>
          <w:color w:val="0D0D0D" w:themeColor="text1" w:themeTint="F2"/>
          <w:sz w:val="24"/>
          <w:szCs w:val="28"/>
        </w:rPr>
        <w:t xml:space="preserve">                             </w:t>
      </w:r>
      <w:r w:rsidRPr="009657B8">
        <w:rPr>
          <w:rFonts w:ascii="Times New Roman" w:hAnsi="Times New Roman" w:cs="Times New Roman"/>
          <w:color w:val="0D0D0D" w:themeColor="text1" w:themeTint="F2"/>
          <w:sz w:val="24"/>
          <w:szCs w:val="28"/>
        </w:rPr>
        <w:t xml:space="preserve">         (Ф.И.О.)</w:t>
      </w:r>
    </w:p>
    <w:p w14:paraId="28E33E50" w14:textId="77777777" w:rsidR="00202B11" w:rsidRPr="009657B8" w:rsidRDefault="00202B11" w:rsidP="009657B8">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p>
    <w:p w14:paraId="30DA50C4" w14:textId="77777777" w:rsidR="00202B11" w:rsidRPr="009657B8" w:rsidRDefault="00202B11" w:rsidP="009657B8">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Исполнитель ___________________</w:t>
      </w:r>
    </w:p>
    <w:p w14:paraId="4259308A" w14:textId="396B8B04" w:rsidR="00202B11" w:rsidRDefault="009657B8" w:rsidP="009657B8">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Телефон: ______________________</w:t>
      </w:r>
    </w:p>
    <w:p w14:paraId="6DC0F4FD" w14:textId="77777777" w:rsidR="009657B8" w:rsidRDefault="009657B8" w:rsidP="009657B8">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p>
    <w:p w14:paraId="5CE90169" w14:textId="77777777" w:rsidR="009E2BFF" w:rsidRPr="009657B8" w:rsidRDefault="009E2BFF" w:rsidP="009657B8">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p>
    <w:p w14:paraId="3A1CEDA6" w14:textId="77777777" w:rsidR="00202B11" w:rsidRPr="009657B8" w:rsidRDefault="00E33792" w:rsidP="009E2BFF">
      <w:pPr>
        <w:autoSpaceDE w:val="0"/>
        <w:autoSpaceDN w:val="0"/>
        <w:adjustRightInd w:val="0"/>
        <w:spacing w:after="0" w:line="360" w:lineRule="atLeast"/>
        <w:ind w:left="5954"/>
        <w:jc w:val="center"/>
        <w:outlineLvl w:val="1"/>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Приложение №</w:t>
      </w:r>
      <w:r w:rsidR="00202B11" w:rsidRPr="009657B8">
        <w:rPr>
          <w:rFonts w:ascii="Times New Roman" w:hAnsi="Times New Roman" w:cs="Times New Roman"/>
          <w:color w:val="0D0D0D" w:themeColor="text1" w:themeTint="F2"/>
          <w:sz w:val="28"/>
          <w:szCs w:val="28"/>
        </w:rPr>
        <w:t xml:space="preserve"> 3</w:t>
      </w:r>
    </w:p>
    <w:p w14:paraId="1765D05E" w14:textId="77777777" w:rsidR="009E2BFF" w:rsidRDefault="00202B11" w:rsidP="009E2BFF">
      <w:pPr>
        <w:autoSpaceDE w:val="0"/>
        <w:autoSpaceDN w:val="0"/>
        <w:adjustRightInd w:val="0"/>
        <w:spacing w:after="0" w:line="360" w:lineRule="atLeast"/>
        <w:ind w:left="5954"/>
        <w:jc w:val="center"/>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 xml:space="preserve">к Условиям программы </w:t>
      </w:r>
    </w:p>
    <w:p w14:paraId="3E151DD4" w14:textId="77777777" w:rsidR="009E2BFF" w:rsidRDefault="00094F71" w:rsidP="009E2BFF">
      <w:pPr>
        <w:autoSpaceDE w:val="0"/>
        <w:autoSpaceDN w:val="0"/>
        <w:adjustRightInd w:val="0"/>
        <w:spacing w:after="0" w:line="360" w:lineRule="atLeast"/>
        <w:ind w:left="5954"/>
        <w:jc w:val="center"/>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w:t>
      </w:r>
      <w:r w:rsidR="00202B11" w:rsidRPr="009657B8">
        <w:rPr>
          <w:rFonts w:ascii="Times New Roman" w:hAnsi="Times New Roman" w:cs="Times New Roman"/>
          <w:color w:val="0D0D0D" w:themeColor="text1" w:themeTint="F2"/>
          <w:sz w:val="28"/>
          <w:szCs w:val="28"/>
        </w:rPr>
        <w:t>Льготная ипотека</w:t>
      </w:r>
      <w:r w:rsidR="009E2BFF">
        <w:rPr>
          <w:rFonts w:ascii="Times New Roman" w:hAnsi="Times New Roman" w:cs="Times New Roman"/>
          <w:color w:val="0D0D0D" w:themeColor="text1" w:themeTint="F2"/>
          <w:sz w:val="28"/>
          <w:szCs w:val="28"/>
        </w:rPr>
        <w:t xml:space="preserve"> </w:t>
      </w:r>
      <w:r w:rsidR="00202B11" w:rsidRPr="009657B8">
        <w:rPr>
          <w:rFonts w:ascii="Times New Roman" w:hAnsi="Times New Roman" w:cs="Times New Roman"/>
          <w:color w:val="0D0D0D" w:themeColor="text1" w:themeTint="F2"/>
          <w:sz w:val="28"/>
          <w:szCs w:val="28"/>
        </w:rPr>
        <w:t xml:space="preserve">на территории </w:t>
      </w:r>
    </w:p>
    <w:p w14:paraId="5E5A37E6" w14:textId="4B261C9D" w:rsidR="00202B11" w:rsidRPr="009657B8" w:rsidRDefault="00202B11" w:rsidP="009E2BFF">
      <w:pPr>
        <w:autoSpaceDE w:val="0"/>
        <w:autoSpaceDN w:val="0"/>
        <w:adjustRightInd w:val="0"/>
        <w:spacing w:after="0" w:line="360" w:lineRule="atLeast"/>
        <w:ind w:left="5954"/>
        <w:jc w:val="center"/>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Республики Тыва</w:t>
      </w:r>
      <w:r w:rsidR="00094F71" w:rsidRPr="009657B8">
        <w:rPr>
          <w:rFonts w:ascii="Times New Roman" w:hAnsi="Times New Roman" w:cs="Times New Roman"/>
          <w:color w:val="0D0D0D" w:themeColor="text1" w:themeTint="F2"/>
          <w:sz w:val="28"/>
          <w:szCs w:val="28"/>
        </w:rPr>
        <w:t>»</w:t>
      </w:r>
    </w:p>
    <w:p w14:paraId="461F5CA8" w14:textId="77777777" w:rsidR="00202B11" w:rsidRPr="009657B8" w:rsidRDefault="00202B11" w:rsidP="009E2BFF">
      <w:pPr>
        <w:autoSpaceDE w:val="0"/>
        <w:autoSpaceDN w:val="0"/>
        <w:adjustRightInd w:val="0"/>
        <w:spacing w:after="0" w:line="240" w:lineRule="auto"/>
        <w:ind w:left="5954"/>
        <w:jc w:val="center"/>
        <w:rPr>
          <w:rFonts w:ascii="Times New Roman" w:hAnsi="Times New Roman" w:cs="Times New Roman"/>
          <w:color w:val="0D0D0D" w:themeColor="text1" w:themeTint="F2"/>
          <w:sz w:val="28"/>
          <w:szCs w:val="28"/>
        </w:rPr>
      </w:pPr>
    </w:p>
    <w:p w14:paraId="3C326B4E" w14:textId="77777777" w:rsidR="00202B11" w:rsidRPr="009657B8" w:rsidRDefault="00202B11" w:rsidP="009E2BFF">
      <w:pPr>
        <w:autoSpaceDE w:val="0"/>
        <w:autoSpaceDN w:val="0"/>
        <w:adjustRightInd w:val="0"/>
        <w:spacing w:after="0" w:line="240" w:lineRule="auto"/>
        <w:ind w:left="5954"/>
        <w:jc w:val="right"/>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Форма</w:t>
      </w:r>
    </w:p>
    <w:p w14:paraId="754B53BE" w14:textId="77777777" w:rsidR="00202B11" w:rsidRPr="009657B8" w:rsidRDefault="00202B11" w:rsidP="009E2BFF">
      <w:pPr>
        <w:autoSpaceDE w:val="0"/>
        <w:autoSpaceDN w:val="0"/>
        <w:adjustRightInd w:val="0"/>
        <w:spacing w:after="0" w:line="240" w:lineRule="auto"/>
        <w:ind w:left="5954"/>
        <w:jc w:val="center"/>
        <w:rPr>
          <w:rFonts w:ascii="Times New Roman" w:hAnsi="Times New Roman" w:cs="Times New Roman"/>
          <w:color w:val="0D0D0D" w:themeColor="text1" w:themeTint="F2"/>
          <w:sz w:val="28"/>
          <w:szCs w:val="28"/>
        </w:rPr>
      </w:pPr>
    </w:p>
    <w:p w14:paraId="65D89A01" w14:textId="3AE27AC9" w:rsidR="00202B11" w:rsidRPr="009657B8" w:rsidRDefault="00202B11" w:rsidP="009E2BFF">
      <w:pPr>
        <w:autoSpaceDE w:val="0"/>
        <w:autoSpaceDN w:val="0"/>
        <w:adjustRightInd w:val="0"/>
        <w:spacing w:after="0" w:line="240" w:lineRule="auto"/>
        <w:ind w:left="5954"/>
        <w:jc w:val="center"/>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В ___________________</w:t>
      </w:r>
      <w:r w:rsidR="009E2BFF">
        <w:rPr>
          <w:rFonts w:ascii="Times New Roman" w:hAnsi="Times New Roman" w:cs="Times New Roman"/>
          <w:color w:val="0D0D0D" w:themeColor="text1" w:themeTint="F2"/>
          <w:sz w:val="28"/>
          <w:szCs w:val="28"/>
        </w:rPr>
        <w:t>__</w:t>
      </w:r>
      <w:r w:rsidRPr="009657B8">
        <w:rPr>
          <w:rFonts w:ascii="Times New Roman" w:hAnsi="Times New Roman" w:cs="Times New Roman"/>
          <w:color w:val="0D0D0D" w:themeColor="text1" w:themeTint="F2"/>
          <w:sz w:val="28"/>
          <w:szCs w:val="28"/>
        </w:rPr>
        <w:t>_______</w:t>
      </w:r>
    </w:p>
    <w:p w14:paraId="41990D7A" w14:textId="7C5EF77A" w:rsidR="00202B11" w:rsidRPr="009657B8" w:rsidRDefault="00202B11" w:rsidP="009E2BFF">
      <w:pPr>
        <w:autoSpaceDE w:val="0"/>
        <w:autoSpaceDN w:val="0"/>
        <w:adjustRightInd w:val="0"/>
        <w:spacing w:after="0" w:line="240" w:lineRule="auto"/>
        <w:ind w:left="5954"/>
        <w:jc w:val="center"/>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______________________</w:t>
      </w:r>
      <w:r w:rsidR="009E2BFF">
        <w:rPr>
          <w:rFonts w:ascii="Times New Roman" w:hAnsi="Times New Roman" w:cs="Times New Roman"/>
          <w:color w:val="0D0D0D" w:themeColor="text1" w:themeTint="F2"/>
          <w:sz w:val="28"/>
          <w:szCs w:val="28"/>
        </w:rPr>
        <w:t>__</w:t>
      </w:r>
      <w:r w:rsidRPr="009657B8">
        <w:rPr>
          <w:rFonts w:ascii="Times New Roman" w:hAnsi="Times New Roman" w:cs="Times New Roman"/>
          <w:color w:val="0D0D0D" w:themeColor="text1" w:themeTint="F2"/>
          <w:sz w:val="28"/>
          <w:szCs w:val="28"/>
        </w:rPr>
        <w:t>______</w:t>
      </w:r>
    </w:p>
    <w:p w14:paraId="27A6D77D" w14:textId="3E29032C" w:rsidR="00202B11" w:rsidRPr="004C3309" w:rsidRDefault="00202B11" w:rsidP="009E2BFF">
      <w:pPr>
        <w:autoSpaceDE w:val="0"/>
        <w:autoSpaceDN w:val="0"/>
        <w:adjustRightInd w:val="0"/>
        <w:spacing w:after="0" w:line="240" w:lineRule="auto"/>
        <w:ind w:left="5954"/>
        <w:jc w:val="center"/>
        <w:rPr>
          <w:rFonts w:ascii="Times New Roman" w:hAnsi="Times New Roman" w:cs="Times New Roman"/>
          <w:color w:val="0D0D0D" w:themeColor="text1" w:themeTint="F2"/>
          <w:sz w:val="24"/>
          <w:szCs w:val="28"/>
        </w:rPr>
      </w:pPr>
      <w:r w:rsidRPr="004C3309">
        <w:rPr>
          <w:rFonts w:ascii="Times New Roman" w:hAnsi="Times New Roman" w:cs="Times New Roman"/>
          <w:color w:val="0D0D0D" w:themeColor="text1" w:themeTint="F2"/>
          <w:sz w:val="24"/>
          <w:szCs w:val="28"/>
        </w:rPr>
        <w:t>(наименование организации)</w:t>
      </w:r>
    </w:p>
    <w:p w14:paraId="46A5ABE7" w14:textId="77777777" w:rsidR="00202B11" w:rsidRPr="009657B8" w:rsidRDefault="00202B11" w:rsidP="009E2BFF">
      <w:pPr>
        <w:autoSpaceDE w:val="0"/>
        <w:autoSpaceDN w:val="0"/>
        <w:adjustRightInd w:val="0"/>
        <w:spacing w:after="0" w:line="240" w:lineRule="auto"/>
        <w:ind w:left="5954"/>
        <w:jc w:val="center"/>
        <w:rPr>
          <w:rFonts w:ascii="Times New Roman" w:hAnsi="Times New Roman" w:cs="Times New Roman"/>
          <w:color w:val="0D0D0D" w:themeColor="text1" w:themeTint="F2"/>
          <w:sz w:val="28"/>
          <w:szCs w:val="28"/>
        </w:rPr>
      </w:pPr>
    </w:p>
    <w:p w14:paraId="5CC0A06C" w14:textId="499EEA72" w:rsidR="00202B11" w:rsidRPr="009657B8" w:rsidRDefault="00202B11" w:rsidP="004C3309">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У</w:t>
      </w:r>
      <w:r w:rsidR="00784A67">
        <w:rPr>
          <w:rFonts w:ascii="Times New Roman" w:hAnsi="Times New Roman" w:cs="Times New Roman"/>
          <w:color w:val="0D0D0D" w:themeColor="text1" w:themeTint="F2"/>
          <w:sz w:val="28"/>
          <w:szCs w:val="28"/>
        </w:rPr>
        <w:t xml:space="preserve"> </w:t>
      </w:r>
      <w:r w:rsidRPr="009657B8">
        <w:rPr>
          <w:rFonts w:ascii="Times New Roman" w:hAnsi="Times New Roman" w:cs="Times New Roman"/>
          <w:color w:val="0D0D0D" w:themeColor="text1" w:themeTint="F2"/>
          <w:sz w:val="28"/>
          <w:szCs w:val="28"/>
        </w:rPr>
        <w:t>В</w:t>
      </w:r>
      <w:r w:rsidR="00784A67">
        <w:rPr>
          <w:rFonts w:ascii="Times New Roman" w:hAnsi="Times New Roman" w:cs="Times New Roman"/>
          <w:color w:val="0D0D0D" w:themeColor="text1" w:themeTint="F2"/>
          <w:sz w:val="28"/>
          <w:szCs w:val="28"/>
        </w:rPr>
        <w:t xml:space="preserve"> </w:t>
      </w:r>
      <w:r w:rsidRPr="009657B8">
        <w:rPr>
          <w:rFonts w:ascii="Times New Roman" w:hAnsi="Times New Roman" w:cs="Times New Roman"/>
          <w:color w:val="0D0D0D" w:themeColor="text1" w:themeTint="F2"/>
          <w:sz w:val="28"/>
          <w:szCs w:val="28"/>
        </w:rPr>
        <w:t>Е</w:t>
      </w:r>
      <w:r w:rsidR="00784A67">
        <w:rPr>
          <w:rFonts w:ascii="Times New Roman" w:hAnsi="Times New Roman" w:cs="Times New Roman"/>
          <w:color w:val="0D0D0D" w:themeColor="text1" w:themeTint="F2"/>
          <w:sz w:val="28"/>
          <w:szCs w:val="28"/>
        </w:rPr>
        <w:t xml:space="preserve"> </w:t>
      </w:r>
      <w:r w:rsidRPr="009657B8">
        <w:rPr>
          <w:rFonts w:ascii="Times New Roman" w:hAnsi="Times New Roman" w:cs="Times New Roman"/>
          <w:color w:val="0D0D0D" w:themeColor="text1" w:themeTint="F2"/>
          <w:sz w:val="28"/>
          <w:szCs w:val="28"/>
        </w:rPr>
        <w:t>Д</w:t>
      </w:r>
      <w:r w:rsidR="00784A67">
        <w:rPr>
          <w:rFonts w:ascii="Times New Roman" w:hAnsi="Times New Roman" w:cs="Times New Roman"/>
          <w:color w:val="0D0D0D" w:themeColor="text1" w:themeTint="F2"/>
          <w:sz w:val="28"/>
          <w:szCs w:val="28"/>
        </w:rPr>
        <w:t xml:space="preserve"> </w:t>
      </w:r>
      <w:r w:rsidRPr="009657B8">
        <w:rPr>
          <w:rFonts w:ascii="Times New Roman" w:hAnsi="Times New Roman" w:cs="Times New Roman"/>
          <w:color w:val="0D0D0D" w:themeColor="text1" w:themeTint="F2"/>
          <w:sz w:val="28"/>
          <w:szCs w:val="28"/>
        </w:rPr>
        <w:t>О</w:t>
      </w:r>
      <w:r w:rsidR="00784A67">
        <w:rPr>
          <w:rFonts w:ascii="Times New Roman" w:hAnsi="Times New Roman" w:cs="Times New Roman"/>
          <w:color w:val="0D0D0D" w:themeColor="text1" w:themeTint="F2"/>
          <w:sz w:val="28"/>
          <w:szCs w:val="28"/>
        </w:rPr>
        <w:t xml:space="preserve"> </w:t>
      </w:r>
      <w:r w:rsidRPr="009657B8">
        <w:rPr>
          <w:rFonts w:ascii="Times New Roman" w:hAnsi="Times New Roman" w:cs="Times New Roman"/>
          <w:color w:val="0D0D0D" w:themeColor="text1" w:themeTint="F2"/>
          <w:sz w:val="28"/>
          <w:szCs w:val="28"/>
        </w:rPr>
        <w:t>М</w:t>
      </w:r>
      <w:r w:rsidR="00784A67">
        <w:rPr>
          <w:rFonts w:ascii="Times New Roman" w:hAnsi="Times New Roman" w:cs="Times New Roman"/>
          <w:color w:val="0D0D0D" w:themeColor="text1" w:themeTint="F2"/>
          <w:sz w:val="28"/>
          <w:szCs w:val="28"/>
        </w:rPr>
        <w:t xml:space="preserve"> </w:t>
      </w:r>
      <w:r w:rsidRPr="009657B8">
        <w:rPr>
          <w:rFonts w:ascii="Times New Roman" w:hAnsi="Times New Roman" w:cs="Times New Roman"/>
          <w:color w:val="0D0D0D" w:themeColor="text1" w:themeTint="F2"/>
          <w:sz w:val="28"/>
          <w:szCs w:val="28"/>
        </w:rPr>
        <w:t>Л</w:t>
      </w:r>
      <w:r w:rsidR="00784A67">
        <w:rPr>
          <w:rFonts w:ascii="Times New Roman" w:hAnsi="Times New Roman" w:cs="Times New Roman"/>
          <w:color w:val="0D0D0D" w:themeColor="text1" w:themeTint="F2"/>
          <w:sz w:val="28"/>
          <w:szCs w:val="28"/>
        </w:rPr>
        <w:t xml:space="preserve"> </w:t>
      </w:r>
      <w:r w:rsidRPr="009657B8">
        <w:rPr>
          <w:rFonts w:ascii="Times New Roman" w:hAnsi="Times New Roman" w:cs="Times New Roman"/>
          <w:color w:val="0D0D0D" w:themeColor="text1" w:themeTint="F2"/>
          <w:sz w:val="28"/>
          <w:szCs w:val="28"/>
        </w:rPr>
        <w:t>Е</w:t>
      </w:r>
      <w:r w:rsidR="00784A67">
        <w:rPr>
          <w:rFonts w:ascii="Times New Roman" w:hAnsi="Times New Roman" w:cs="Times New Roman"/>
          <w:color w:val="0D0D0D" w:themeColor="text1" w:themeTint="F2"/>
          <w:sz w:val="28"/>
          <w:szCs w:val="28"/>
        </w:rPr>
        <w:t xml:space="preserve"> </w:t>
      </w:r>
      <w:r w:rsidRPr="009657B8">
        <w:rPr>
          <w:rFonts w:ascii="Times New Roman" w:hAnsi="Times New Roman" w:cs="Times New Roman"/>
          <w:color w:val="0D0D0D" w:themeColor="text1" w:themeTint="F2"/>
          <w:sz w:val="28"/>
          <w:szCs w:val="28"/>
        </w:rPr>
        <w:t>Н</w:t>
      </w:r>
      <w:r w:rsidR="00784A67">
        <w:rPr>
          <w:rFonts w:ascii="Times New Roman" w:hAnsi="Times New Roman" w:cs="Times New Roman"/>
          <w:color w:val="0D0D0D" w:themeColor="text1" w:themeTint="F2"/>
          <w:sz w:val="28"/>
          <w:szCs w:val="28"/>
        </w:rPr>
        <w:t xml:space="preserve"> </w:t>
      </w:r>
      <w:r w:rsidRPr="009657B8">
        <w:rPr>
          <w:rFonts w:ascii="Times New Roman" w:hAnsi="Times New Roman" w:cs="Times New Roman"/>
          <w:color w:val="0D0D0D" w:themeColor="text1" w:themeTint="F2"/>
          <w:sz w:val="28"/>
          <w:szCs w:val="28"/>
        </w:rPr>
        <w:t>И</w:t>
      </w:r>
      <w:r w:rsidR="00784A67">
        <w:rPr>
          <w:rFonts w:ascii="Times New Roman" w:hAnsi="Times New Roman" w:cs="Times New Roman"/>
          <w:color w:val="0D0D0D" w:themeColor="text1" w:themeTint="F2"/>
          <w:sz w:val="28"/>
          <w:szCs w:val="28"/>
        </w:rPr>
        <w:t xml:space="preserve"> </w:t>
      </w:r>
      <w:r w:rsidRPr="009657B8">
        <w:rPr>
          <w:rFonts w:ascii="Times New Roman" w:hAnsi="Times New Roman" w:cs="Times New Roman"/>
          <w:color w:val="0D0D0D" w:themeColor="text1" w:themeTint="F2"/>
          <w:sz w:val="28"/>
          <w:szCs w:val="28"/>
        </w:rPr>
        <w:t>Е</w:t>
      </w:r>
    </w:p>
    <w:p w14:paraId="64D73177" w14:textId="25AC40FE" w:rsidR="00202B11" w:rsidRPr="009657B8" w:rsidRDefault="00202B11" w:rsidP="004C3309">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о принятии решения о размере лимита средств</w:t>
      </w:r>
    </w:p>
    <w:p w14:paraId="2E918117" w14:textId="77777777" w:rsidR="00202B11" w:rsidRPr="009657B8" w:rsidRDefault="00202B11" w:rsidP="004C3309">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1683F7AF" w14:textId="26105DBE" w:rsidR="00202B11" w:rsidRPr="009657B8" w:rsidRDefault="009E2BFF" w:rsidP="00D646D4">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Акционерное </w:t>
      </w:r>
      <w:r w:rsidR="00202B11" w:rsidRPr="009657B8">
        <w:rPr>
          <w:rFonts w:ascii="Times New Roman" w:hAnsi="Times New Roman" w:cs="Times New Roman"/>
          <w:color w:val="0D0D0D" w:themeColor="text1" w:themeTint="F2"/>
          <w:sz w:val="28"/>
          <w:szCs w:val="28"/>
        </w:rPr>
        <w:t xml:space="preserve">общество </w:t>
      </w:r>
      <w:r w:rsidR="00094F71" w:rsidRPr="009657B8">
        <w:rPr>
          <w:rFonts w:ascii="Times New Roman" w:hAnsi="Times New Roman" w:cs="Times New Roman"/>
          <w:color w:val="0D0D0D" w:themeColor="text1" w:themeTint="F2"/>
          <w:sz w:val="28"/>
          <w:szCs w:val="28"/>
        </w:rPr>
        <w:t>«</w:t>
      </w:r>
      <w:r w:rsidR="00202B11" w:rsidRPr="009657B8">
        <w:rPr>
          <w:rFonts w:ascii="Times New Roman" w:hAnsi="Times New Roman" w:cs="Times New Roman"/>
          <w:color w:val="0D0D0D" w:themeColor="text1" w:themeTint="F2"/>
          <w:sz w:val="28"/>
          <w:szCs w:val="28"/>
        </w:rPr>
        <w:t>ДОМ.РФ</w:t>
      </w:r>
      <w:r w:rsidR="00094F71" w:rsidRPr="009657B8">
        <w:rPr>
          <w:rFonts w:ascii="Times New Roman" w:hAnsi="Times New Roman" w:cs="Times New Roman"/>
          <w:color w:val="0D0D0D" w:themeColor="text1" w:themeTint="F2"/>
          <w:sz w:val="28"/>
          <w:szCs w:val="28"/>
        </w:rPr>
        <w:t>»</w:t>
      </w:r>
      <w:r w:rsidR="00202B11" w:rsidRPr="009657B8">
        <w:rPr>
          <w:rFonts w:ascii="Times New Roman" w:hAnsi="Times New Roman" w:cs="Times New Roman"/>
          <w:color w:val="0D0D0D" w:themeColor="text1" w:themeTint="F2"/>
          <w:sz w:val="28"/>
          <w:szCs w:val="28"/>
        </w:rPr>
        <w:t xml:space="preserve"> информирует о принятии решения о размере</w:t>
      </w:r>
      <w:r w:rsidR="004C3309">
        <w:rPr>
          <w:rFonts w:ascii="Times New Roman" w:hAnsi="Times New Roman" w:cs="Times New Roman"/>
          <w:color w:val="0D0D0D" w:themeColor="text1" w:themeTint="F2"/>
          <w:sz w:val="28"/>
          <w:szCs w:val="28"/>
        </w:rPr>
        <w:t xml:space="preserve"> </w:t>
      </w:r>
      <w:r w:rsidR="00202B11" w:rsidRPr="009657B8">
        <w:rPr>
          <w:rFonts w:ascii="Times New Roman" w:hAnsi="Times New Roman" w:cs="Times New Roman"/>
          <w:color w:val="0D0D0D" w:themeColor="text1" w:themeTint="F2"/>
          <w:sz w:val="28"/>
          <w:szCs w:val="28"/>
        </w:rPr>
        <w:t>лимита средств _____________________</w:t>
      </w:r>
      <w:r w:rsidR="004C3309">
        <w:rPr>
          <w:rFonts w:ascii="Times New Roman" w:hAnsi="Times New Roman" w:cs="Times New Roman"/>
          <w:color w:val="0D0D0D" w:themeColor="text1" w:themeTint="F2"/>
          <w:sz w:val="28"/>
          <w:szCs w:val="28"/>
        </w:rPr>
        <w:t>___________________________</w:t>
      </w:r>
      <w:r w:rsidR="00202B11" w:rsidRPr="009657B8">
        <w:rPr>
          <w:rFonts w:ascii="Times New Roman" w:hAnsi="Times New Roman" w:cs="Times New Roman"/>
          <w:color w:val="0D0D0D" w:themeColor="text1" w:themeTint="F2"/>
          <w:sz w:val="28"/>
          <w:szCs w:val="28"/>
        </w:rPr>
        <w:t>______,</w:t>
      </w:r>
    </w:p>
    <w:p w14:paraId="5FC1B589" w14:textId="6D55619C" w:rsidR="00202B11" w:rsidRPr="004C3309" w:rsidRDefault="004C3309" w:rsidP="00D646D4">
      <w:pPr>
        <w:autoSpaceDE w:val="0"/>
        <w:autoSpaceDN w:val="0"/>
        <w:adjustRightInd w:val="0"/>
        <w:spacing w:after="0" w:line="360" w:lineRule="atLeast"/>
        <w:jc w:val="center"/>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 xml:space="preserve">                           </w:t>
      </w:r>
      <w:r w:rsidR="00202B11" w:rsidRPr="004C3309">
        <w:rPr>
          <w:rFonts w:ascii="Times New Roman" w:hAnsi="Times New Roman" w:cs="Times New Roman"/>
          <w:color w:val="0D0D0D" w:themeColor="text1" w:themeTint="F2"/>
          <w:sz w:val="24"/>
          <w:szCs w:val="28"/>
        </w:rPr>
        <w:t>(наименование организации)</w:t>
      </w:r>
    </w:p>
    <w:p w14:paraId="28CB2047" w14:textId="723C2152" w:rsidR="00202B11" w:rsidRPr="009657B8" w:rsidRDefault="004C3309" w:rsidP="00D646D4">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 xml:space="preserve">установленного </w:t>
      </w:r>
      <w:r w:rsidR="00202B11" w:rsidRPr="009657B8">
        <w:rPr>
          <w:rFonts w:ascii="Times New Roman" w:hAnsi="Times New Roman" w:cs="Times New Roman"/>
          <w:color w:val="0D0D0D" w:themeColor="text1" w:themeTint="F2"/>
          <w:sz w:val="28"/>
          <w:szCs w:val="28"/>
        </w:rPr>
        <w:t xml:space="preserve">на условиях, предусмотренных </w:t>
      </w:r>
      <w:hyperlink r:id="rId55" w:history="1">
        <w:r w:rsidR="00202B11" w:rsidRPr="009657B8">
          <w:rPr>
            <w:rFonts w:ascii="Times New Roman" w:hAnsi="Times New Roman" w:cs="Times New Roman"/>
            <w:color w:val="0D0D0D" w:themeColor="text1" w:themeTint="F2"/>
            <w:sz w:val="28"/>
            <w:szCs w:val="28"/>
          </w:rPr>
          <w:t>Программой</w:t>
        </w:r>
      </w:hyperlink>
      <w:r w:rsidR="00202B11" w:rsidRPr="009657B8">
        <w:rPr>
          <w:rFonts w:ascii="Times New Roman" w:hAnsi="Times New Roman" w:cs="Times New Roman"/>
          <w:color w:val="0D0D0D" w:themeColor="text1" w:themeTint="F2"/>
          <w:sz w:val="28"/>
          <w:szCs w:val="28"/>
        </w:rPr>
        <w:t xml:space="preserve"> льготной ипотеки,</w:t>
      </w:r>
      <w:r w:rsidR="00D646D4">
        <w:rPr>
          <w:rFonts w:ascii="Times New Roman" w:hAnsi="Times New Roman" w:cs="Times New Roman"/>
          <w:color w:val="0D0D0D" w:themeColor="text1" w:themeTint="F2"/>
          <w:sz w:val="28"/>
          <w:szCs w:val="28"/>
        </w:rPr>
        <w:t xml:space="preserve"> </w:t>
      </w:r>
      <w:r w:rsidR="00202B11" w:rsidRPr="009657B8">
        <w:rPr>
          <w:rFonts w:ascii="Times New Roman" w:hAnsi="Times New Roman" w:cs="Times New Roman"/>
          <w:color w:val="0D0D0D" w:themeColor="text1" w:themeTint="F2"/>
          <w:sz w:val="28"/>
          <w:szCs w:val="28"/>
        </w:rPr>
        <w:t xml:space="preserve">утвержденной постановлением Правительства Республики Тыва от </w:t>
      </w:r>
      <w:r w:rsidR="0099435B" w:rsidRPr="009657B8">
        <w:rPr>
          <w:rFonts w:ascii="Times New Roman" w:hAnsi="Times New Roman" w:cs="Times New Roman"/>
          <w:color w:val="0D0D0D" w:themeColor="text1" w:themeTint="F2"/>
          <w:sz w:val="28"/>
          <w:szCs w:val="28"/>
        </w:rPr>
        <w:t>8</w:t>
      </w:r>
      <w:r w:rsidR="00202B11" w:rsidRPr="009657B8">
        <w:rPr>
          <w:rFonts w:ascii="Times New Roman" w:hAnsi="Times New Roman" w:cs="Times New Roman"/>
          <w:color w:val="0D0D0D" w:themeColor="text1" w:themeTint="F2"/>
          <w:sz w:val="28"/>
          <w:szCs w:val="28"/>
        </w:rPr>
        <w:t xml:space="preserve"> </w:t>
      </w:r>
      <w:r w:rsidR="0099435B" w:rsidRPr="009657B8">
        <w:rPr>
          <w:rFonts w:ascii="Times New Roman" w:hAnsi="Times New Roman" w:cs="Times New Roman"/>
          <w:color w:val="0D0D0D" w:themeColor="text1" w:themeTint="F2"/>
          <w:sz w:val="28"/>
          <w:szCs w:val="28"/>
        </w:rPr>
        <w:t>ноября</w:t>
      </w:r>
      <w:r w:rsidR="00202B11" w:rsidRPr="009657B8">
        <w:rPr>
          <w:rFonts w:ascii="Times New Roman" w:hAnsi="Times New Roman" w:cs="Times New Roman"/>
          <w:color w:val="0D0D0D" w:themeColor="text1" w:themeTint="F2"/>
          <w:sz w:val="28"/>
          <w:szCs w:val="28"/>
        </w:rPr>
        <w:t xml:space="preserve"> 202</w:t>
      </w:r>
      <w:r w:rsidR="0099435B" w:rsidRPr="009657B8">
        <w:rPr>
          <w:rFonts w:ascii="Times New Roman" w:hAnsi="Times New Roman" w:cs="Times New Roman"/>
          <w:color w:val="0D0D0D" w:themeColor="text1" w:themeTint="F2"/>
          <w:sz w:val="28"/>
          <w:szCs w:val="28"/>
        </w:rPr>
        <w:t>3</w:t>
      </w:r>
      <w:r w:rsidR="00D646D4">
        <w:rPr>
          <w:rFonts w:ascii="Times New Roman" w:hAnsi="Times New Roman" w:cs="Times New Roman"/>
          <w:color w:val="0D0D0D" w:themeColor="text1" w:themeTint="F2"/>
          <w:sz w:val="28"/>
          <w:szCs w:val="28"/>
        </w:rPr>
        <w:t xml:space="preserve"> </w:t>
      </w:r>
      <w:r w:rsidR="0099435B" w:rsidRPr="009657B8">
        <w:rPr>
          <w:rFonts w:ascii="Times New Roman" w:hAnsi="Times New Roman" w:cs="Times New Roman"/>
          <w:color w:val="0D0D0D" w:themeColor="text1" w:themeTint="F2"/>
          <w:sz w:val="28"/>
          <w:szCs w:val="28"/>
        </w:rPr>
        <w:t>г.</w:t>
      </w:r>
      <w:r w:rsidR="00D646D4">
        <w:rPr>
          <w:rFonts w:ascii="Times New Roman" w:hAnsi="Times New Roman" w:cs="Times New Roman"/>
          <w:color w:val="0D0D0D" w:themeColor="text1" w:themeTint="F2"/>
          <w:sz w:val="28"/>
          <w:szCs w:val="28"/>
        </w:rPr>
        <w:t xml:space="preserve"> №</w:t>
      </w:r>
      <w:r w:rsidR="0099435B" w:rsidRPr="009657B8">
        <w:rPr>
          <w:rFonts w:ascii="Times New Roman" w:hAnsi="Times New Roman" w:cs="Times New Roman"/>
          <w:color w:val="0D0D0D" w:themeColor="text1" w:themeTint="F2"/>
          <w:sz w:val="28"/>
          <w:szCs w:val="28"/>
        </w:rPr>
        <w:t xml:space="preserve"> 8</w:t>
      </w:r>
      <w:r w:rsidR="00202B11" w:rsidRPr="009657B8">
        <w:rPr>
          <w:rFonts w:ascii="Times New Roman" w:hAnsi="Times New Roman" w:cs="Times New Roman"/>
          <w:color w:val="0D0D0D" w:themeColor="text1" w:themeTint="F2"/>
          <w:sz w:val="28"/>
          <w:szCs w:val="28"/>
        </w:rPr>
        <w:t xml:space="preserve">16 </w:t>
      </w:r>
      <w:r w:rsidR="00094F71" w:rsidRPr="009657B8">
        <w:rPr>
          <w:rFonts w:ascii="Times New Roman" w:hAnsi="Times New Roman" w:cs="Times New Roman"/>
          <w:color w:val="0D0D0D" w:themeColor="text1" w:themeTint="F2"/>
          <w:sz w:val="28"/>
          <w:szCs w:val="28"/>
        </w:rPr>
        <w:t>«</w:t>
      </w:r>
      <w:proofErr w:type="gramStart"/>
      <w:r w:rsidR="00202B11" w:rsidRPr="009657B8">
        <w:rPr>
          <w:rFonts w:ascii="Times New Roman" w:hAnsi="Times New Roman" w:cs="Times New Roman"/>
          <w:color w:val="0D0D0D" w:themeColor="text1" w:themeTint="F2"/>
          <w:sz w:val="28"/>
          <w:szCs w:val="28"/>
        </w:rPr>
        <w:t>Об  утвержден</w:t>
      </w:r>
      <w:r w:rsidR="00D646D4">
        <w:rPr>
          <w:rFonts w:ascii="Times New Roman" w:hAnsi="Times New Roman" w:cs="Times New Roman"/>
          <w:color w:val="0D0D0D" w:themeColor="text1" w:themeTint="F2"/>
          <w:sz w:val="28"/>
          <w:szCs w:val="28"/>
        </w:rPr>
        <w:t>ии</w:t>
      </w:r>
      <w:proofErr w:type="gramEnd"/>
      <w:r w:rsidR="00D646D4">
        <w:rPr>
          <w:rFonts w:ascii="Times New Roman" w:hAnsi="Times New Roman" w:cs="Times New Roman"/>
          <w:color w:val="0D0D0D" w:themeColor="text1" w:themeTint="F2"/>
          <w:sz w:val="28"/>
          <w:szCs w:val="28"/>
        </w:rPr>
        <w:t xml:space="preserve">  государственной  программы </w:t>
      </w:r>
      <w:r w:rsidR="00202B11" w:rsidRPr="009657B8">
        <w:rPr>
          <w:rFonts w:ascii="Times New Roman" w:hAnsi="Times New Roman" w:cs="Times New Roman"/>
          <w:color w:val="0D0D0D" w:themeColor="text1" w:themeTint="F2"/>
          <w:sz w:val="28"/>
          <w:szCs w:val="28"/>
        </w:rPr>
        <w:t>Республики Тыва</w:t>
      </w:r>
      <w:r w:rsidR="00D646D4">
        <w:rPr>
          <w:rFonts w:ascii="Times New Roman" w:hAnsi="Times New Roman" w:cs="Times New Roman"/>
          <w:color w:val="0D0D0D" w:themeColor="text1" w:themeTint="F2"/>
          <w:sz w:val="28"/>
          <w:szCs w:val="28"/>
        </w:rPr>
        <w:t xml:space="preserve"> </w:t>
      </w:r>
      <w:r w:rsidR="00094F71" w:rsidRPr="009657B8">
        <w:rPr>
          <w:rFonts w:ascii="Times New Roman" w:hAnsi="Times New Roman" w:cs="Times New Roman"/>
          <w:color w:val="0D0D0D" w:themeColor="text1" w:themeTint="F2"/>
          <w:sz w:val="28"/>
          <w:szCs w:val="28"/>
        </w:rPr>
        <w:t>«</w:t>
      </w:r>
      <w:r w:rsidR="00202B11" w:rsidRPr="009657B8">
        <w:rPr>
          <w:rFonts w:ascii="Times New Roman" w:hAnsi="Times New Roman" w:cs="Times New Roman"/>
          <w:color w:val="0D0D0D" w:themeColor="text1" w:themeTint="F2"/>
          <w:sz w:val="28"/>
          <w:szCs w:val="28"/>
        </w:rPr>
        <w:t>Обеспечение  жителей Республики Тыва доступным и комфортным жильем</w:t>
      </w:r>
      <w:r w:rsidR="00094F71" w:rsidRPr="009657B8">
        <w:rPr>
          <w:rFonts w:ascii="Times New Roman" w:hAnsi="Times New Roman" w:cs="Times New Roman"/>
          <w:color w:val="0D0D0D" w:themeColor="text1" w:themeTint="F2"/>
          <w:sz w:val="28"/>
          <w:szCs w:val="28"/>
        </w:rPr>
        <w:t>»</w:t>
      </w:r>
      <w:r w:rsidR="00202B11" w:rsidRPr="009657B8">
        <w:rPr>
          <w:rFonts w:ascii="Times New Roman" w:hAnsi="Times New Roman" w:cs="Times New Roman"/>
          <w:color w:val="0D0D0D" w:themeColor="text1" w:themeTint="F2"/>
          <w:sz w:val="28"/>
          <w:szCs w:val="28"/>
        </w:rPr>
        <w:t>, в сумме ____________</w:t>
      </w:r>
      <w:r w:rsidR="0099435B" w:rsidRPr="009657B8">
        <w:rPr>
          <w:rFonts w:ascii="Times New Roman" w:hAnsi="Times New Roman" w:cs="Times New Roman"/>
          <w:color w:val="0D0D0D" w:themeColor="text1" w:themeTint="F2"/>
          <w:sz w:val="28"/>
          <w:szCs w:val="28"/>
        </w:rPr>
        <w:t>___________</w:t>
      </w:r>
      <w:r w:rsidR="00D646D4">
        <w:rPr>
          <w:rFonts w:ascii="Times New Roman" w:hAnsi="Times New Roman" w:cs="Times New Roman"/>
          <w:color w:val="0D0D0D" w:themeColor="text1" w:themeTint="F2"/>
          <w:sz w:val="28"/>
          <w:szCs w:val="28"/>
        </w:rPr>
        <w:t>_</w:t>
      </w:r>
      <w:r w:rsidR="00202B11" w:rsidRPr="009657B8">
        <w:rPr>
          <w:rFonts w:ascii="Times New Roman" w:hAnsi="Times New Roman" w:cs="Times New Roman"/>
          <w:color w:val="0D0D0D" w:themeColor="text1" w:themeTint="F2"/>
          <w:sz w:val="28"/>
          <w:szCs w:val="28"/>
        </w:rPr>
        <w:t>____ (_____________</w:t>
      </w:r>
      <w:r w:rsidR="0099435B" w:rsidRPr="009657B8">
        <w:rPr>
          <w:rFonts w:ascii="Times New Roman" w:hAnsi="Times New Roman" w:cs="Times New Roman"/>
          <w:color w:val="0D0D0D" w:themeColor="text1" w:themeTint="F2"/>
          <w:sz w:val="28"/>
          <w:szCs w:val="28"/>
        </w:rPr>
        <w:t>______________</w:t>
      </w:r>
      <w:r w:rsidR="00202B11" w:rsidRPr="009657B8">
        <w:rPr>
          <w:rFonts w:ascii="Times New Roman" w:hAnsi="Times New Roman" w:cs="Times New Roman"/>
          <w:color w:val="0D0D0D" w:themeColor="text1" w:themeTint="F2"/>
          <w:sz w:val="28"/>
          <w:szCs w:val="28"/>
        </w:rPr>
        <w:t>________________)</w:t>
      </w:r>
    </w:p>
    <w:p w14:paraId="13A1FD31" w14:textId="6794DDFC" w:rsidR="00202B11" w:rsidRPr="00D646D4" w:rsidRDefault="00D646D4" w:rsidP="00D646D4">
      <w:pPr>
        <w:autoSpaceDE w:val="0"/>
        <w:autoSpaceDN w:val="0"/>
        <w:adjustRightInd w:val="0"/>
        <w:spacing w:after="0" w:line="360" w:lineRule="atLeast"/>
        <w:jc w:val="center"/>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 xml:space="preserve">                                                                     </w:t>
      </w:r>
      <w:r w:rsidR="00202B11" w:rsidRPr="00D646D4">
        <w:rPr>
          <w:rFonts w:ascii="Times New Roman" w:hAnsi="Times New Roman" w:cs="Times New Roman"/>
          <w:color w:val="0D0D0D" w:themeColor="text1" w:themeTint="F2"/>
          <w:sz w:val="24"/>
          <w:szCs w:val="28"/>
        </w:rPr>
        <w:t>(сумма прописью)</w:t>
      </w:r>
    </w:p>
    <w:p w14:paraId="487AF985" w14:textId="77777777" w:rsidR="00202B11" w:rsidRPr="009657B8" w:rsidRDefault="00202B11" w:rsidP="00D646D4">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рублей.</w:t>
      </w:r>
    </w:p>
    <w:p w14:paraId="4FF0B7F7" w14:textId="5C84EF83" w:rsidR="00202B11" w:rsidRPr="009657B8" w:rsidRDefault="00202B11" w:rsidP="00D646D4">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 xml:space="preserve">Такое решение принято акционерным обществом </w:t>
      </w:r>
      <w:r w:rsidR="00094F71" w:rsidRPr="009657B8">
        <w:rPr>
          <w:rFonts w:ascii="Times New Roman" w:hAnsi="Times New Roman" w:cs="Times New Roman"/>
          <w:color w:val="0D0D0D" w:themeColor="text1" w:themeTint="F2"/>
          <w:sz w:val="28"/>
          <w:szCs w:val="28"/>
        </w:rPr>
        <w:t>«</w:t>
      </w:r>
      <w:r w:rsidRPr="009657B8">
        <w:rPr>
          <w:rFonts w:ascii="Times New Roman" w:hAnsi="Times New Roman" w:cs="Times New Roman"/>
          <w:color w:val="0D0D0D" w:themeColor="text1" w:themeTint="F2"/>
          <w:sz w:val="28"/>
          <w:szCs w:val="28"/>
        </w:rPr>
        <w:t>ДОМ.РФ</w:t>
      </w:r>
      <w:r w:rsidR="00094F71" w:rsidRPr="009657B8">
        <w:rPr>
          <w:rFonts w:ascii="Times New Roman" w:hAnsi="Times New Roman" w:cs="Times New Roman"/>
          <w:color w:val="0D0D0D" w:themeColor="text1" w:themeTint="F2"/>
          <w:sz w:val="28"/>
          <w:szCs w:val="28"/>
        </w:rPr>
        <w:t>»</w:t>
      </w:r>
      <w:r w:rsidRPr="009657B8">
        <w:rPr>
          <w:rFonts w:ascii="Times New Roman" w:hAnsi="Times New Roman" w:cs="Times New Roman"/>
          <w:color w:val="0D0D0D" w:themeColor="text1" w:themeTint="F2"/>
          <w:sz w:val="28"/>
          <w:szCs w:val="28"/>
        </w:rPr>
        <w:t xml:space="preserve"> с учетом условия о</w:t>
      </w:r>
      <w:r w:rsidR="00D646D4">
        <w:rPr>
          <w:rFonts w:ascii="Times New Roman" w:hAnsi="Times New Roman" w:cs="Times New Roman"/>
          <w:color w:val="0D0D0D" w:themeColor="text1" w:themeTint="F2"/>
          <w:sz w:val="28"/>
          <w:szCs w:val="28"/>
        </w:rPr>
        <w:t xml:space="preserve"> </w:t>
      </w:r>
      <w:r w:rsidRPr="009657B8">
        <w:rPr>
          <w:rFonts w:ascii="Times New Roman" w:hAnsi="Times New Roman" w:cs="Times New Roman"/>
          <w:color w:val="0D0D0D" w:themeColor="text1" w:themeTint="F2"/>
          <w:sz w:val="28"/>
          <w:szCs w:val="28"/>
        </w:rPr>
        <w:t>принятии на себя __________</w:t>
      </w:r>
      <w:r w:rsidR="00D646D4">
        <w:rPr>
          <w:rFonts w:ascii="Times New Roman" w:hAnsi="Times New Roman" w:cs="Times New Roman"/>
          <w:color w:val="0D0D0D" w:themeColor="text1" w:themeTint="F2"/>
          <w:sz w:val="28"/>
          <w:szCs w:val="28"/>
        </w:rPr>
        <w:t>__________________________</w:t>
      </w:r>
      <w:r w:rsidRPr="009657B8">
        <w:rPr>
          <w:rFonts w:ascii="Times New Roman" w:hAnsi="Times New Roman" w:cs="Times New Roman"/>
          <w:color w:val="0D0D0D" w:themeColor="text1" w:themeTint="F2"/>
          <w:sz w:val="28"/>
          <w:szCs w:val="28"/>
        </w:rPr>
        <w:t>_______________</w:t>
      </w:r>
    </w:p>
    <w:p w14:paraId="60CE672E" w14:textId="15F8896D" w:rsidR="00202B11" w:rsidRPr="00D646D4" w:rsidRDefault="00D646D4" w:rsidP="00D646D4">
      <w:pPr>
        <w:autoSpaceDE w:val="0"/>
        <w:autoSpaceDN w:val="0"/>
        <w:adjustRightInd w:val="0"/>
        <w:spacing w:after="0" w:line="360" w:lineRule="atLeast"/>
        <w:jc w:val="center"/>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 xml:space="preserve">                                                          </w:t>
      </w:r>
      <w:r w:rsidR="00202B11" w:rsidRPr="00D646D4">
        <w:rPr>
          <w:rFonts w:ascii="Times New Roman" w:hAnsi="Times New Roman" w:cs="Times New Roman"/>
          <w:color w:val="0D0D0D" w:themeColor="text1" w:themeTint="F2"/>
          <w:sz w:val="24"/>
          <w:szCs w:val="28"/>
        </w:rPr>
        <w:t>(наименование организации)</w:t>
      </w:r>
    </w:p>
    <w:p w14:paraId="6959317D" w14:textId="77777777" w:rsidR="00202B11" w:rsidRPr="009657B8" w:rsidRDefault="00202B11" w:rsidP="00D646D4">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следующих обязательств:</w:t>
      </w:r>
    </w:p>
    <w:p w14:paraId="709022EC" w14:textId="784D4FBA" w:rsidR="00202B11" w:rsidRPr="009657B8" w:rsidRDefault="00D646D4" w:rsidP="00D646D4">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осуществлять </w:t>
      </w:r>
      <w:r w:rsidR="00202B11" w:rsidRPr="009657B8">
        <w:rPr>
          <w:rFonts w:ascii="Times New Roman" w:hAnsi="Times New Roman" w:cs="Times New Roman"/>
          <w:color w:val="0D0D0D" w:themeColor="text1" w:themeTint="F2"/>
          <w:sz w:val="28"/>
          <w:szCs w:val="28"/>
        </w:rPr>
        <w:t>выдачу жилищных (ипотечных) кредитов (займов) в размере,</w:t>
      </w:r>
      <w:r>
        <w:rPr>
          <w:rFonts w:ascii="Times New Roman" w:hAnsi="Times New Roman" w:cs="Times New Roman"/>
          <w:color w:val="0D0D0D" w:themeColor="text1" w:themeTint="F2"/>
          <w:sz w:val="28"/>
          <w:szCs w:val="28"/>
        </w:rPr>
        <w:t xml:space="preserve"> определенном </w:t>
      </w:r>
      <w:r w:rsidR="00202B11" w:rsidRPr="009657B8">
        <w:rPr>
          <w:rFonts w:ascii="Times New Roman" w:hAnsi="Times New Roman" w:cs="Times New Roman"/>
          <w:color w:val="0D0D0D" w:themeColor="text1" w:themeTint="F2"/>
          <w:sz w:val="28"/>
          <w:szCs w:val="28"/>
        </w:rPr>
        <w:t>установленным лимитом средств на выдачу кредитов (займов), по</w:t>
      </w:r>
      <w:r>
        <w:rPr>
          <w:rFonts w:ascii="Times New Roman" w:hAnsi="Times New Roman" w:cs="Times New Roman"/>
          <w:color w:val="0D0D0D" w:themeColor="text1" w:themeTint="F2"/>
          <w:sz w:val="28"/>
          <w:szCs w:val="28"/>
        </w:rPr>
        <w:t xml:space="preserve"> ставке </w:t>
      </w:r>
      <w:r w:rsidR="00202B11" w:rsidRPr="009657B8">
        <w:rPr>
          <w:rFonts w:ascii="Times New Roman" w:hAnsi="Times New Roman" w:cs="Times New Roman"/>
          <w:color w:val="0D0D0D" w:themeColor="text1" w:themeTint="F2"/>
          <w:sz w:val="28"/>
          <w:szCs w:val="28"/>
        </w:rPr>
        <w:t>процента годовых</w:t>
      </w:r>
      <w:r>
        <w:rPr>
          <w:rFonts w:ascii="Times New Roman" w:hAnsi="Times New Roman" w:cs="Times New Roman"/>
          <w:color w:val="0D0D0D" w:themeColor="text1" w:themeTint="F2"/>
          <w:sz w:val="28"/>
          <w:szCs w:val="28"/>
        </w:rPr>
        <w:t xml:space="preserve">, </w:t>
      </w:r>
      <w:r w:rsidR="00202B11" w:rsidRPr="009657B8">
        <w:rPr>
          <w:rFonts w:ascii="Times New Roman" w:hAnsi="Times New Roman" w:cs="Times New Roman"/>
          <w:color w:val="0D0D0D" w:themeColor="text1" w:themeTint="F2"/>
          <w:sz w:val="28"/>
          <w:szCs w:val="28"/>
        </w:rPr>
        <w:t>соответствующей условиям, предусмотренным</w:t>
      </w:r>
      <w:r>
        <w:rPr>
          <w:rFonts w:ascii="Times New Roman" w:hAnsi="Times New Roman" w:cs="Times New Roman"/>
          <w:color w:val="0D0D0D" w:themeColor="text1" w:themeTint="F2"/>
          <w:sz w:val="28"/>
          <w:szCs w:val="28"/>
        </w:rPr>
        <w:t xml:space="preserve"> </w:t>
      </w:r>
      <w:r w:rsidR="00202B11" w:rsidRPr="009657B8">
        <w:rPr>
          <w:rFonts w:ascii="Times New Roman" w:hAnsi="Times New Roman" w:cs="Times New Roman"/>
          <w:color w:val="0D0D0D" w:themeColor="text1" w:themeTint="F2"/>
          <w:sz w:val="28"/>
          <w:szCs w:val="28"/>
        </w:rPr>
        <w:t>указанной Программой льготной ипотеки;</w:t>
      </w:r>
    </w:p>
    <w:p w14:paraId="402500FE" w14:textId="307E9384" w:rsidR="00202B11" w:rsidRPr="009657B8" w:rsidRDefault="00202B11" w:rsidP="00D646D4">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 xml:space="preserve">представлять акционерному обществу </w:t>
      </w:r>
      <w:r w:rsidR="00094F71" w:rsidRPr="009657B8">
        <w:rPr>
          <w:rFonts w:ascii="Times New Roman" w:hAnsi="Times New Roman" w:cs="Times New Roman"/>
          <w:color w:val="0D0D0D" w:themeColor="text1" w:themeTint="F2"/>
          <w:sz w:val="28"/>
          <w:szCs w:val="28"/>
        </w:rPr>
        <w:t>«</w:t>
      </w:r>
      <w:r w:rsidRPr="009657B8">
        <w:rPr>
          <w:rFonts w:ascii="Times New Roman" w:hAnsi="Times New Roman" w:cs="Times New Roman"/>
          <w:color w:val="0D0D0D" w:themeColor="text1" w:themeTint="F2"/>
          <w:sz w:val="28"/>
          <w:szCs w:val="28"/>
        </w:rPr>
        <w:t>ДОМ.РФ</w:t>
      </w:r>
      <w:r w:rsidR="00094F71" w:rsidRPr="009657B8">
        <w:rPr>
          <w:rFonts w:ascii="Times New Roman" w:hAnsi="Times New Roman" w:cs="Times New Roman"/>
          <w:color w:val="0D0D0D" w:themeColor="text1" w:themeTint="F2"/>
          <w:sz w:val="28"/>
          <w:szCs w:val="28"/>
        </w:rPr>
        <w:t>»</w:t>
      </w:r>
      <w:r w:rsidRPr="009657B8">
        <w:rPr>
          <w:rFonts w:ascii="Times New Roman" w:hAnsi="Times New Roman" w:cs="Times New Roman"/>
          <w:color w:val="0D0D0D" w:themeColor="text1" w:themeTint="F2"/>
          <w:sz w:val="28"/>
          <w:szCs w:val="28"/>
        </w:rPr>
        <w:t xml:space="preserve"> ежемесячный </w:t>
      </w:r>
      <w:hyperlink r:id="rId56" w:history="1">
        <w:r w:rsidRPr="009657B8">
          <w:rPr>
            <w:rFonts w:ascii="Times New Roman" w:hAnsi="Times New Roman" w:cs="Times New Roman"/>
            <w:color w:val="0D0D0D" w:themeColor="text1" w:themeTint="F2"/>
            <w:sz w:val="28"/>
            <w:szCs w:val="28"/>
          </w:rPr>
          <w:t>отчет</w:t>
        </w:r>
      </w:hyperlink>
      <w:r w:rsidRPr="009657B8">
        <w:rPr>
          <w:rFonts w:ascii="Times New Roman" w:hAnsi="Times New Roman" w:cs="Times New Roman"/>
          <w:color w:val="0D0D0D" w:themeColor="text1" w:themeTint="F2"/>
          <w:sz w:val="28"/>
          <w:szCs w:val="28"/>
        </w:rPr>
        <w:t xml:space="preserve"> о</w:t>
      </w:r>
      <w:r w:rsidR="00D646D4">
        <w:rPr>
          <w:rFonts w:ascii="Times New Roman" w:hAnsi="Times New Roman" w:cs="Times New Roman"/>
          <w:color w:val="0D0D0D" w:themeColor="text1" w:themeTint="F2"/>
          <w:sz w:val="28"/>
          <w:szCs w:val="28"/>
        </w:rPr>
        <w:t xml:space="preserve"> </w:t>
      </w:r>
      <w:r w:rsidRPr="009657B8">
        <w:rPr>
          <w:rFonts w:ascii="Times New Roman" w:hAnsi="Times New Roman" w:cs="Times New Roman"/>
          <w:color w:val="0D0D0D" w:themeColor="text1" w:themeTint="F2"/>
          <w:sz w:val="28"/>
          <w:szCs w:val="28"/>
        </w:rPr>
        <w:t xml:space="preserve">результатах получения от акционерного общества </w:t>
      </w:r>
      <w:r w:rsidR="00094F71" w:rsidRPr="009657B8">
        <w:rPr>
          <w:rFonts w:ascii="Times New Roman" w:hAnsi="Times New Roman" w:cs="Times New Roman"/>
          <w:color w:val="0D0D0D" w:themeColor="text1" w:themeTint="F2"/>
          <w:sz w:val="28"/>
          <w:szCs w:val="28"/>
        </w:rPr>
        <w:t>«</w:t>
      </w:r>
      <w:r w:rsidRPr="009657B8">
        <w:rPr>
          <w:rFonts w:ascii="Times New Roman" w:hAnsi="Times New Roman" w:cs="Times New Roman"/>
          <w:color w:val="0D0D0D" w:themeColor="text1" w:themeTint="F2"/>
          <w:sz w:val="28"/>
          <w:szCs w:val="28"/>
        </w:rPr>
        <w:t>ДОМ.РФ</w:t>
      </w:r>
      <w:r w:rsidR="00094F71" w:rsidRPr="009657B8">
        <w:rPr>
          <w:rFonts w:ascii="Times New Roman" w:hAnsi="Times New Roman" w:cs="Times New Roman"/>
          <w:color w:val="0D0D0D" w:themeColor="text1" w:themeTint="F2"/>
          <w:sz w:val="28"/>
          <w:szCs w:val="28"/>
        </w:rPr>
        <w:t>»</w:t>
      </w:r>
      <w:r w:rsidRPr="009657B8">
        <w:rPr>
          <w:rFonts w:ascii="Times New Roman" w:hAnsi="Times New Roman" w:cs="Times New Roman"/>
          <w:color w:val="0D0D0D" w:themeColor="text1" w:themeTint="F2"/>
          <w:sz w:val="28"/>
          <w:szCs w:val="28"/>
        </w:rPr>
        <w:t xml:space="preserve"> </w:t>
      </w:r>
      <w:r w:rsidR="00D646D4">
        <w:rPr>
          <w:rFonts w:ascii="Times New Roman" w:hAnsi="Times New Roman" w:cs="Times New Roman"/>
          <w:color w:val="0D0D0D" w:themeColor="text1" w:themeTint="F2"/>
          <w:sz w:val="28"/>
          <w:szCs w:val="28"/>
        </w:rPr>
        <w:t xml:space="preserve">средств </w:t>
      </w:r>
      <w:r w:rsidRPr="009657B8">
        <w:rPr>
          <w:rFonts w:ascii="Times New Roman" w:hAnsi="Times New Roman" w:cs="Times New Roman"/>
          <w:color w:val="0D0D0D" w:themeColor="text1" w:themeTint="F2"/>
          <w:sz w:val="28"/>
          <w:szCs w:val="28"/>
        </w:rPr>
        <w:t>на</w:t>
      </w:r>
      <w:r w:rsidR="00D646D4">
        <w:rPr>
          <w:rFonts w:ascii="Times New Roman" w:hAnsi="Times New Roman" w:cs="Times New Roman"/>
          <w:color w:val="0D0D0D" w:themeColor="text1" w:themeTint="F2"/>
          <w:sz w:val="28"/>
          <w:szCs w:val="28"/>
        </w:rPr>
        <w:t xml:space="preserve"> </w:t>
      </w:r>
      <w:r w:rsidRPr="009657B8">
        <w:rPr>
          <w:rFonts w:ascii="Times New Roman" w:hAnsi="Times New Roman" w:cs="Times New Roman"/>
          <w:color w:val="0D0D0D" w:themeColor="text1" w:themeTint="F2"/>
          <w:sz w:val="28"/>
          <w:szCs w:val="28"/>
        </w:rPr>
        <w:t>возмещение недополученных доходов по выданным жилищным (ипотечным) кредитам</w:t>
      </w:r>
      <w:r w:rsidR="00FC61F4">
        <w:rPr>
          <w:rFonts w:ascii="Times New Roman" w:hAnsi="Times New Roman" w:cs="Times New Roman"/>
          <w:color w:val="0D0D0D" w:themeColor="text1" w:themeTint="F2"/>
          <w:sz w:val="28"/>
          <w:szCs w:val="28"/>
        </w:rPr>
        <w:t xml:space="preserve"> </w:t>
      </w:r>
      <w:r w:rsidRPr="009657B8">
        <w:rPr>
          <w:rFonts w:ascii="Times New Roman" w:hAnsi="Times New Roman" w:cs="Times New Roman"/>
          <w:color w:val="0D0D0D" w:themeColor="text1" w:themeTint="F2"/>
          <w:sz w:val="28"/>
          <w:szCs w:val="28"/>
        </w:rPr>
        <w:t>(займам)</w:t>
      </w:r>
      <w:r w:rsidR="00FC61F4">
        <w:rPr>
          <w:rFonts w:ascii="Times New Roman" w:hAnsi="Times New Roman" w:cs="Times New Roman"/>
          <w:color w:val="0D0D0D" w:themeColor="text1" w:themeTint="F2"/>
          <w:sz w:val="28"/>
          <w:szCs w:val="28"/>
        </w:rPr>
        <w:t xml:space="preserve"> в </w:t>
      </w:r>
      <w:r w:rsidRPr="009657B8">
        <w:rPr>
          <w:rFonts w:ascii="Times New Roman" w:hAnsi="Times New Roman" w:cs="Times New Roman"/>
          <w:color w:val="0D0D0D" w:themeColor="text1" w:themeTint="F2"/>
          <w:sz w:val="28"/>
          <w:szCs w:val="28"/>
        </w:rPr>
        <w:t>соответствии с информацией о заключении кредитного договора,</w:t>
      </w:r>
      <w:r w:rsidR="00FC61F4">
        <w:rPr>
          <w:rFonts w:ascii="Times New Roman" w:hAnsi="Times New Roman" w:cs="Times New Roman"/>
          <w:color w:val="0D0D0D" w:themeColor="text1" w:themeTint="F2"/>
          <w:sz w:val="28"/>
          <w:szCs w:val="28"/>
        </w:rPr>
        <w:t xml:space="preserve"> </w:t>
      </w:r>
      <w:proofErr w:type="gramStart"/>
      <w:r w:rsidRPr="009657B8">
        <w:rPr>
          <w:rFonts w:ascii="Times New Roman" w:hAnsi="Times New Roman" w:cs="Times New Roman"/>
          <w:color w:val="0D0D0D" w:themeColor="text1" w:themeTint="F2"/>
          <w:sz w:val="28"/>
          <w:szCs w:val="28"/>
        </w:rPr>
        <w:t>являющейся  ча</w:t>
      </w:r>
      <w:r w:rsidR="00FC61F4">
        <w:rPr>
          <w:rFonts w:ascii="Times New Roman" w:hAnsi="Times New Roman" w:cs="Times New Roman"/>
          <w:color w:val="0D0D0D" w:themeColor="text1" w:themeTint="F2"/>
          <w:sz w:val="28"/>
          <w:szCs w:val="28"/>
        </w:rPr>
        <w:t>стью</w:t>
      </w:r>
      <w:proofErr w:type="gramEnd"/>
      <w:r w:rsidR="00FC61F4">
        <w:rPr>
          <w:rFonts w:ascii="Times New Roman" w:hAnsi="Times New Roman" w:cs="Times New Roman"/>
          <w:color w:val="0D0D0D" w:themeColor="text1" w:themeTint="F2"/>
          <w:sz w:val="28"/>
          <w:szCs w:val="28"/>
        </w:rPr>
        <w:t xml:space="preserve"> </w:t>
      </w:r>
      <w:r w:rsidRPr="009657B8">
        <w:rPr>
          <w:rFonts w:ascii="Times New Roman" w:hAnsi="Times New Roman" w:cs="Times New Roman"/>
          <w:color w:val="0D0D0D" w:themeColor="text1" w:themeTint="F2"/>
          <w:sz w:val="28"/>
          <w:szCs w:val="28"/>
        </w:rPr>
        <w:t xml:space="preserve">заявления, форма, которого определена приложением </w:t>
      </w:r>
      <w:r w:rsidR="00FC61F4">
        <w:rPr>
          <w:rFonts w:ascii="Times New Roman" w:hAnsi="Times New Roman" w:cs="Times New Roman"/>
          <w:color w:val="0D0D0D" w:themeColor="text1" w:themeTint="F2"/>
          <w:sz w:val="28"/>
          <w:szCs w:val="28"/>
        </w:rPr>
        <w:t>№</w:t>
      </w:r>
      <w:r w:rsidRPr="009657B8">
        <w:rPr>
          <w:rFonts w:ascii="Times New Roman" w:hAnsi="Times New Roman" w:cs="Times New Roman"/>
          <w:color w:val="0D0D0D" w:themeColor="text1" w:themeTint="F2"/>
          <w:sz w:val="28"/>
          <w:szCs w:val="28"/>
        </w:rPr>
        <w:t xml:space="preserve"> 2 к</w:t>
      </w:r>
    </w:p>
    <w:p w14:paraId="66A3E730" w14:textId="40B59660" w:rsidR="00202B11" w:rsidRPr="009657B8" w:rsidRDefault="00202B11" w:rsidP="00D646D4">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 xml:space="preserve">Условиям программы </w:t>
      </w:r>
      <w:r w:rsidR="00094F71" w:rsidRPr="009657B8">
        <w:rPr>
          <w:rFonts w:ascii="Times New Roman" w:hAnsi="Times New Roman" w:cs="Times New Roman"/>
          <w:color w:val="0D0D0D" w:themeColor="text1" w:themeTint="F2"/>
          <w:sz w:val="28"/>
          <w:szCs w:val="28"/>
        </w:rPr>
        <w:t>«</w:t>
      </w:r>
      <w:r w:rsidRPr="009657B8">
        <w:rPr>
          <w:rFonts w:ascii="Times New Roman" w:hAnsi="Times New Roman" w:cs="Times New Roman"/>
          <w:color w:val="0D0D0D" w:themeColor="text1" w:themeTint="F2"/>
          <w:sz w:val="28"/>
          <w:szCs w:val="28"/>
        </w:rPr>
        <w:t>Льготная ипотека на территории Республики Тыва</w:t>
      </w:r>
      <w:r w:rsidR="00094F71" w:rsidRPr="009657B8">
        <w:rPr>
          <w:rFonts w:ascii="Times New Roman" w:hAnsi="Times New Roman" w:cs="Times New Roman"/>
          <w:color w:val="0D0D0D" w:themeColor="text1" w:themeTint="F2"/>
          <w:sz w:val="28"/>
          <w:szCs w:val="28"/>
        </w:rPr>
        <w:t>»</w:t>
      </w:r>
      <w:r w:rsidRPr="009657B8">
        <w:rPr>
          <w:rFonts w:ascii="Times New Roman" w:hAnsi="Times New Roman" w:cs="Times New Roman"/>
          <w:color w:val="0D0D0D" w:themeColor="text1" w:themeTint="F2"/>
          <w:sz w:val="28"/>
          <w:szCs w:val="28"/>
        </w:rPr>
        <w:t>.</w:t>
      </w:r>
    </w:p>
    <w:p w14:paraId="38E91140" w14:textId="77777777" w:rsidR="00202B11" w:rsidRDefault="00202B11" w:rsidP="00D646D4">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p>
    <w:p w14:paraId="02EDED5F" w14:textId="77777777" w:rsidR="00FC61F4" w:rsidRPr="009657B8" w:rsidRDefault="00FC61F4" w:rsidP="00D646D4">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p>
    <w:p w14:paraId="6047A4E8" w14:textId="77777777" w:rsidR="00202B11" w:rsidRPr="009657B8" w:rsidRDefault="00202B11" w:rsidP="00D646D4">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Руководитель или уполномоченное им лицо</w:t>
      </w:r>
    </w:p>
    <w:p w14:paraId="66F74BFB" w14:textId="77777777" w:rsidR="00202B11" w:rsidRPr="009657B8" w:rsidRDefault="00202B11" w:rsidP="00D646D4">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r w:rsidRPr="009657B8">
        <w:rPr>
          <w:rFonts w:ascii="Times New Roman" w:hAnsi="Times New Roman" w:cs="Times New Roman"/>
          <w:color w:val="0D0D0D" w:themeColor="text1" w:themeTint="F2"/>
          <w:sz w:val="28"/>
          <w:szCs w:val="28"/>
        </w:rPr>
        <w:t>___________________    _________________    _______________________________</w:t>
      </w:r>
    </w:p>
    <w:p w14:paraId="382ACC80" w14:textId="67E86C5A" w:rsidR="00202B11" w:rsidRPr="00FC61F4" w:rsidRDefault="00202B11" w:rsidP="00D646D4">
      <w:pPr>
        <w:autoSpaceDE w:val="0"/>
        <w:autoSpaceDN w:val="0"/>
        <w:adjustRightInd w:val="0"/>
        <w:spacing w:after="0" w:line="360" w:lineRule="atLeast"/>
        <w:jc w:val="both"/>
        <w:rPr>
          <w:rFonts w:ascii="Times New Roman" w:hAnsi="Times New Roman" w:cs="Times New Roman"/>
          <w:color w:val="0D0D0D" w:themeColor="text1" w:themeTint="F2"/>
          <w:sz w:val="24"/>
          <w:szCs w:val="28"/>
        </w:rPr>
      </w:pPr>
      <w:r w:rsidRPr="00FC61F4">
        <w:rPr>
          <w:rFonts w:ascii="Times New Roman" w:hAnsi="Times New Roman" w:cs="Times New Roman"/>
          <w:color w:val="0D0D0D" w:themeColor="text1" w:themeTint="F2"/>
          <w:sz w:val="24"/>
          <w:szCs w:val="28"/>
        </w:rPr>
        <w:t xml:space="preserve">    </w:t>
      </w:r>
      <w:r w:rsidR="00FC61F4">
        <w:rPr>
          <w:rFonts w:ascii="Times New Roman" w:hAnsi="Times New Roman" w:cs="Times New Roman"/>
          <w:color w:val="0D0D0D" w:themeColor="text1" w:themeTint="F2"/>
          <w:sz w:val="24"/>
          <w:szCs w:val="28"/>
        </w:rPr>
        <w:t xml:space="preserve">        </w:t>
      </w:r>
      <w:r w:rsidRPr="00FC61F4">
        <w:rPr>
          <w:rFonts w:ascii="Times New Roman" w:hAnsi="Times New Roman" w:cs="Times New Roman"/>
          <w:color w:val="0D0D0D" w:themeColor="text1" w:themeTint="F2"/>
          <w:sz w:val="24"/>
          <w:szCs w:val="28"/>
        </w:rPr>
        <w:t>(</w:t>
      </w:r>
      <w:proofErr w:type="gramStart"/>
      <w:r w:rsidRPr="00FC61F4">
        <w:rPr>
          <w:rFonts w:ascii="Times New Roman" w:hAnsi="Times New Roman" w:cs="Times New Roman"/>
          <w:color w:val="0D0D0D" w:themeColor="text1" w:themeTint="F2"/>
          <w:sz w:val="24"/>
          <w:szCs w:val="28"/>
        </w:rPr>
        <w:t xml:space="preserve">должность)   </w:t>
      </w:r>
      <w:proofErr w:type="gramEnd"/>
      <w:r w:rsidRPr="00FC61F4">
        <w:rPr>
          <w:rFonts w:ascii="Times New Roman" w:hAnsi="Times New Roman" w:cs="Times New Roman"/>
          <w:color w:val="0D0D0D" w:themeColor="text1" w:themeTint="F2"/>
          <w:sz w:val="24"/>
          <w:szCs w:val="28"/>
        </w:rPr>
        <w:t xml:space="preserve">       </w:t>
      </w:r>
      <w:r w:rsidR="00FC61F4">
        <w:rPr>
          <w:rFonts w:ascii="Times New Roman" w:hAnsi="Times New Roman" w:cs="Times New Roman"/>
          <w:color w:val="0D0D0D" w:themeColor="text1" w:themeTint="F2"/>
          <w:sz w:val="24"/>
          <w:szCs w:val="28"/>
        </w:rPr>
        <w:t xml:space="preserve">                </w:t>
      </w:r>
      <w:r w:rsidRPr="00FC61F4">
        <w:rPr>
          <w:rFonts w:ascii="Times New Roman" w:hAnsi="Times New Roman" w:cs="Times New Roman"/>
          <w:color w:val="0D0D0D" w:themeColor="text1" w:themeTint="F2"/>
          <w:sz w:val="24"/>
          <w:szCs w:val="28"/>
        </w:rPr>
        <w:t xml:space="preserve">  (подпись)             </w:t>
      </w:r>
      <w:r w:rsidR="00FC61F4">
        <w:rPr>
          <w:rFonts w:ascii="Times New Roman" w:hAnsi="Times New Roman" w:cs="Times New Roman"/>
          <w:color w:val="0D0D0D" w:themeColor="text1" w:themeTint="F2"/>
          <w:sz w:val="24"/>
          <w:szCs w:val="28"/>
        </w:rPr>
        <w:t xml:space="preserve">                               </w:t>
      </w:r>
      <w:r w:rsidRPr="00FC61F4">
        <w:rPr>
          <w:rFonts w:ascii="Times New Roman" w:hAnsi="Times New Roman" w:cs="Times New Roman"/>
          <w:color w:val="0D0D0D" w:themeColor="text1" w:themeTint="F2"/>
          <w:sz w:val="24"/>
          <w:szCs w:val="28"/>
        </w:rPr>
        <w:t xml:space="preserve">     (Ф.И.О.)</w:t>
      </w:r>
    </w:p>
    <w:p w14:paraId="42ABB64C" w14:textId="77777777" w:rsidR="00202B11" w:rsidRPr="00FC61F4" w:rsidRDefault="00202B11" w:rsidP="00202B11">
      <w:pPr>
        <w:autoSpaceDE w:val="0"/>
        <w:autoSpaceDN w:val="0"/>
        <w:adjustRightInd w:val="0"/>
        <w:spacing w:after="0" w:line="240" w:lineRule="auto"/>
        <w:jc w:val="both"/>
        <w:rPr>
          <w:rFonts w:ascii="Times New Roman" w:hAnsi="Times New Roman" w:cs="Times New Roman"/>
          <w:color w:val="0D0D0D" w:themeColor="text1" w:themeTint="F2"/>
          <w:sz w:val="28"/>
          <w:szCs w:val="28"/>
        </w:rPr>
      </w:pPr>
    </w:p>
    <w:p w14:paraId="507D4891" w14:textId="6E3892FD" w:rsidR="009E2BFF" w:rsidRDefault="009E2BFF" w:rsidP="00202B11">
      <w:pPr>
        <w:autoSpaceDE w:val="0"/>
        <w:autoSpaceDN w:val="0"/>
        <w:adjustRightInd w:val="0"/>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14:paraId="7155BD09" w14:textId="31C2C54F" w:rsidR="00202B11" w:rsidRPr="00FC61F4" w:rsidRDefault="00E33792" w:rsidP="00784A67">
      <w:pPr>
        <w:autoSpaceDE w:val="0"/>
        <w:autoSpaceDN w:val="0"/>
        <w:adjustRightInd w:val="0"/>
        <w:spacing w:after="0" w:line="360" w:lineRule="atLeast"/>
        <w:ind w:left="4536"/>
        <w:jc w:val="center"/>
        <w:outlineLvl w:val="1"/>
        <w:rPr>
          <w:rFonts w:ascii="Times New Roman" w:hAnsi="Times New Roman" w:cs="Times New Roman"/>
          <w:color w:val="0D0D0D" w:themeColor="text1" w:themeTint="F2"/>
          <w:sz w:val="28"/>
          <w:szCs w:val="28"/>
        </w:rPr>
      </w:pPr>
      <w:r w:rsidRPr="00FC61F4">
        <w:rPr>
          <w:rFonts w:ascii="Times New Roman" w:hAnsi="Times New Roman" w:cs="Times New Roman"/>
          <w:color w:val="0D0D0D" w:themeColor="text1" w:themeTint="F2"/>
          <w:sz w:val="28"/>
          <w:szCs w:val="28"/>
        </w:rPr>
        <w:lastRenderedPageBreak/>
        <w:t>Приложение № 4</w:t>
      </w:r>
    </w:p>
    <w:p w14:paraId="014204B9" w14:textId="4574251A" w:rsidR="00202B11" w:rsidRPr="00FC61F4" w:rsidRDefault="00202B11" w:rsidP="00784A67">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sidRPr="00FC61F4">
        <w:rPr>
          <w:rFonts w:ascii="Times New Roman" w:hAnsi="Times New Roman" w:cs="Times New Roman"/>
          <w:color w:val="0D0D0D" w:themeColor="text1" w:themeTint="F2"/>
          <w:sz w:val="28"/>
          <w:szCs w:val="28"/>
        </w:rPr>
        <w:t xml:space="preserve">к Условиям программы </w:t>
      </w:r>
      <w:r w:rsidR="00094F71" w:rsidRPr="00FC61F4">
        <w:rPr>
          <w:rFonts w:ascii="Times New Roman" w:hAnsi="Times New Roman" w:cs="Times New Roman"/>
          <w:color w:val="0D0D0D" w:themeColor="text1" w:themeTint="F2"/>
          <w:sz w:val="28"/>
          <w:szCs w:val="28"/>
        </w:rPr>
        <w:t>«</w:t>
      </w:r>
      <w:r w:rsidRPr="00FC61F4">
        <w:rPr>
          <w:rFonts w:ascii="Times New Roman" w:hAnsi="Times New Roman" w:cs="Times New Roman"/>
          <w:color w:val="0D0D0D" w:themeColor="text1" w:themeTint="F2"/>
          <w:sz w:val="28"/>
          <w:szCs w:val="28"/>
        </w:rPr>
        <w:t>Льготная ипотека</w:t>
      </w:r>
    </w:p>
    <w:p w14:paraId="5CBBE9D3" w14:textId="51481853" w:rsidR="00202B11" w:rsidRPr="00FC61F4" w:rsidRDefault="00202B11" w:rsidP="00784A67">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sidRPr="00FC61F4">
        <w:rPr>
          <w:rFonts w:ascii="Times New Roman" w:hAnsi="Times New Roman" w:cs="Times New Roman"/>
          <w:color w:val="0D0D0D" w:themeColor="text1" w:themeTint="F2"/>
          <w:sz w:val="28"/>
          <w:szCs w:val="28"/>
        </w:rPr>
        <w:t>на территории Республики Тыва</w:t>
      </w:r>
      <w:r w:rsidR="00094F71" w:rsidRPr="00FC61F4">
        <w:rPr>
          <w:rFonts w:ascii="Times New Roman" w:hAnsi="Times New Roman" w:cs="Times New Roman"/>
          <w:color w:val="0D0D0D" w:themeColor="text1" w:themeTint="F2"/>
          <w:sz w:val="28"/>
          <w:szCs w:val="28"/>
        </w:rPr>
        <w:t>»</w:t>
      </w:r>
    </w:p>
    <w:p w14:paraId="30061B79" w14:textId="77777777" w:rsidR="00202B11" w:rsidRPr="00FC61F4" w:rsidRDefault="00202B11" w:rsidP="00784A67">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p>
    <w:p w14:paraId="7558AB66" w14:textId="77777777" w:rsidR="00202B11" w:rsidRPr="00FC61F4" w:rsidRDefault="00202B11" w:rsidP="00784A67">
      <w:pPr>
        <w:autoSpaceDE w:val="0"/>
        <w:autoSpaceDN w:val="0"/>
        <w:adjustRightInd w:val="0"/>
        <w:spacing w:after="0" w:line="360" w:lineRule="atLeast"/>
        <w:ind w:left="4536"/>
        <w:jc w:val="right"/>
        <w:rPr>
          <w:rFonts w:ascii="Times New Roman" w:hAnsi="Times New Roman" w:cs="Times New Roman"/>
          <w:color w:val="0D0D0D" w:themeColor="text1" w:themeTint="F2"/>
          <w:sz w:val="28"/>
          <w:szCs w:val="28"/>
        </w:rPr>
      </w:pPr>
      <w:r w:rsidRPr="00FC61F4">
        <w:rPr>
          <w:rFonts w:ascii="Times New Roman" w:hAnsi="Times New Roman" w:cs="Times New Roman"/>
          <w:color w:val="0D0D0D" w:themeColor="text1" w:themeTint="F2"/>
          <w:sz w:val="28"/>
          <w:szCs w:val="28"/>
        </w:rPr>
        <w:t>Форма</w:t>
      </w:r>
    </w:p>
    <w:p w14:paraId="65B45BF7" w14:textId="77777777" w:rsidR="00202B11" w:rsidRPr="00FC61F4" w:rsidRDefault="00202B11" w:rsidP="00784A67">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p>
    <w:p w14:paraId="533912EF" w14:textId="27588236" w:rsidR="00202B11" w:rsidRPr="00FC61F4" w:rsidRDefault="00202B11" w:rsidP="00784A67">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FC61F4">
        <w:rPr>
          <w:rFonts w:ascii="Times New Roman" w:hAnsi="Times New Roman" w:cs="Times New Roman"/>
          <w:color w:val="0D0D0D" w:themeColor="text1" w:themeTint="F2"/>
          <w:sz w:val="28"/>
          <w:szCs w:val="28"/>
        </w:rPr>
        <w:t>О</w:t>
      </w:r>
      <w:r w:rsidR="00784A67">
        <w:rPr>
          <w:rFonts w:ascii="Times New Roman" w:hAnsi="Times New Roman" w:cs="Times New Roman"/>
          <w:color w:val="0D0D0D" w:themeColor="text1" w:themeTint="F2"/>
          <w:sz w:val="28"/>
          <w:szCs w:val="28"/>
        </w:rPr>
        <w:t xml:space="preserve"> </w:t>
      </w:r>
      <w:r w:rsidRPr="00FC61F4">
        <w:rPr>
          <w:rFonts w:ascii="Times New Roman" w:hAnsi="Times New Roman" w:cs="Times New Roman"/>
          <w:color w:val="0D0D0D" w:themeColor="text1" w:themeTint="F2"/>
          <w:sz w:val="28"/>
          <w:szCs w:val="28"/>
        </w:rPr>
        <w:t>Т</w:t>
      </w:r>
      <w:r w:rsidR="00784A67">
        <w:rPr>
          <w:rFonts w:ascii="Times New Roman" w:hAnsi="Times New Roman" w:cs="Times New Roman"/>
          <w:color w:val="0D0D0D" w:themeColor="text1" w:themeTint="F2"/>
          <w:sz w:val="28"/>
          <w:szCs w:val="28"/>
        </w:rPr>
        <w:t xml:space="preserve"> </w:t>
      </w:r>
      <w:r w:rsidRPr="00FC61F4">
        <w:rPr>
          <w:rFonts w:ascii="Times New Roman" w:hAnsi="Times New Roman" w:cs="Times New Roman"/>
          <w:color w:val="0D0D0D" w:themeColor="text1" w:themeTint="F2"/>
          <w:sz w:val="28"/>
          <w:szCs w:val="28"/>
        </w:rPr>
        <w:t>Ч</w:t>
      </w:r>
      <w:r w:rsidR="00784A67">
        <w:rPr>
          <w:rFonts w:ascii="Times New Roman" w:hAnsi="Times New Roman" w:cs="Times New Roman"/>
          <w:color w:val="0D0D0D" w:themeColor="text1" w:themeTint="F2"/>
          <w:sz w:val="28"/>
          <w:szCs w:val="28"/>
        </w:rPr>
        <w:t xml:space="preserve"> </w:t>
      </w:r>
      <w:r w:rsidRPr="00FC61F4">
        <w:rPr>
          <w:rFonts w:ascii="Times New Roman" w:hAnsi="Times New Roman" w:cs="Times New Roman"/>
          <w:color w:val="0D0D0D" w:themeColor="text1" w:themeTint="F2"/>
          <w:sz w:val="28"/>
          <w:szCs w:val="28"/>
        </w:rPr>
        <w:t>Е</w:t>
      </w:r>
      <w:r w:rsidR="00784A67">
        <w:rPr>
          <w:rFonts w:ascii="Times New Roman" w:hAnsi="Times New Roman" w:cs="Times New Roman"/>
          <w:color w:val="0D0D0D" w:themeColor="text1" w:themeTint="F2"/>
          <w:sz w:val="28"/>
          <w:szCs w:val="28"/>
        </w:rPr>
        <w:t xml:space="preserve"> </w:t>
      </w:r>
      <w:r w:rsidRPr="00FC61F4">
        <w:rPr>
          <w:rFonts w:ascii="Times New Roman" w:hAnsi="Times New Roman" w:cs="Times New Roman"/>
          <w:color w:val="0D0D0D" w:themeColor="text1" w:themeTint="F2"/>
          <w:sz w:val="28"/>
          <w:szCs w:val="28"/>
        </w:rPr>
        <w:t>Т</w:t>
      </w:r>
    </w:p>
    <w:p w14:paraId="4F982C7F" w14:textId="5FEB3101" w:rsidR="00202B11" w:rsidRPr="00FC61F4" w:rsidRDefault="00202B11" w:rsidP="00784A67">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FC61F4">
        <w:rPr>
          <w:rFonts w:ascii="Times New Roman" w:hAnsi="Times New Roman" w:cs="Times New Roman"/>
          <w:color w:val="0D0D0D" w:themeColor="text1" w:themeTint="F2"/>
          <w:sz w:val="28"/>
          <w:szCs w:val="28"/>
        </w:rPr>
        <w:t>о заявках граждан на получение кредитов (займов),</w:t>
      </w:r>
    </w:p>
    <w:p w14:paraId="1BEFDD87" w14:textId="5CC3EF12" w:rsidR="00202B11" w:rsidRPr="00FC61F4" w:rsidRDefault="00202B11" w:rsidP="00784A67">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FC61F4">
        <w:rPr>
          <w:rFonts w:ascii="Times New Roman" w:hAnsi="Times New Roman" w:cs="Times New Roman"/>
          <w:color w:val="0D0D0D" w:themeColor="text1" w:themeTint="F2"/>
          <w:sz w:val="28"/>
          <w:szCs w:val="28"/>
        </w:rPr>
        <w:t>заключенных кредитных договорах (договорах</w:t>
      </w:r>
    </w:p>
    <w:p w14:paraId="5C125244" w14:textId="63B75B1B" w:rsidR="00202B11" w:rsidRPr="00FC61F4" w:rsidRDefault="00202B11" w:rsidP="00784A67">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FC61F4">
        <w:rPr>
          <w:rFonts w:ascii="Times New Roman" w:hAnsi="Times New Roman" w:cs="Times New Roman"/>
          <w:color w:val="0D0D0D" w:themeColor="text1" w:themeTint="F2"/>
          <w:sz w:val="28"/>
          <w:szCs w:val="28"/>
        </w:rPr>
        <w:t>займа) и выданных кредитах (займах)</w:t>
      </w:r>
    </w:p>
    <w:p w14:paraId="45EAECD2" w14:textId="3E119DCB" w:rsidR="00202B11" w:rsidRPr="00FC61F4" w:rsidRDefault="00202B11" w:rsidP="00784A67">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FC61F4">
        <w:rPr>
          <w:rFonts w:ascii="Times New Roman" w:hAnsi="Times New Roman" w:cs="Times New Roman"/>
          <w:color w:val="0D0D0D" w:themeColor="text1" w:themeTint="F2"/>
          <w:sz w:val="28"/>
          <w:szCs w:val="28"/>
        </w:rPr>
        <w:t>_______________________________________</w:t>
      </w:r>
    </w:p>
    <w:p w14:paraId="608C0044" w14:textId="02EA7945" w:rsidR="00202B11" w:rsidRPr="00784A67" w:rsidRDefault="00202B11" w:rsidP="00784A67">
      <w:pPr>
        <w:autoSpaceDE w:val="0"/>
        <w:autoSpaceDN w:val="0"/>
        <w:adjustRightInd w:val="0"/>
        <w:spacing w:after="0" w:line="360" w:lineRule="atLeast"/>
        <w:jc w:val="center"/>
        <w:rPr>
          <w:rFonts w:ascii="Times New Roman" w:hAnsi="Times New Roman" w:cs="Times New Roman"/>
          <w:color w:val="0D0D0D" w:themeColor="text1" w:themeTint="F2"/>
          <w:sz w:val="24"/>
          <w:szCs w:val="28"/>
        </w:rPr>
      </w:pPr>
      <w:r w:rsidRPr="00784A67">
        <w:rPr>
          <w:rFonts w:ascii="Times New Roman" w:hAnsi="Times New Roman" w:cs="Times New Roman"/>
          <w:color w:val="0D0D0D" w:themeColor="text1" w:themeTint="F2"/>
          <w:sz w:val="24"/>
          <w:szCs w:val="28"/>
        </w:rPr>
        <w:t>(наименование организации)</w:t>
      </w:r>
    </w:p>
    <w:p w14:paraId="75F31195" w14:textId="783B04EF" w:rsidR="00202B11" w:rsidRPr="00FC61F4" w:rsidRDefault="00202B11" w:rsidP="00784A67">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FC61F4">
        <w:rPr>
          <w:rFonts w:ascii="Times New Roman" w:hAnsi="Times New Roman" w:cs="Times New Roman"/>
          <w:color w:val="0D0D0D" w:themeColor="text1" w:themeTint="F2"/>
          <w:sz w:val="28"/>
          <w:szCs w:val="28"/>
        </w:rPr>
        <w:t xml:space="preserve">по состоянию на </w:t>
      </w:r>
      <w:r w:rsidR="00094F71" w:rsidRPr="00FC61F4">
        <w:rPr>
          <w:rFonts w:ascii="Times New Roman" w:hAnsi="Times New Roman" w:cs="Times New Roman"/>
          <w:color w:val="0D0D0D" w:themeColor="text1" w:themeTint="F2"/>
          <w:sz w:val="28"/>
          <w:szCs w:val="28"/>
        </w:rPr>
        <w:t>«</w:t>
      </w:r>
      <w:r w:rsidRPr="00FC61F4">
        <w:rPr>
          <w:rFonts w:ascii="Times New Roman" w:hAnsi="Times New Roman" w:cs="Times New Roman"/>
          <w:color w:val="0D0D0D" w:themeColor="text1" w:themeTint="F2"/>
          <w:sz w:val="28"/>
          <w:szCs w:val="28"/>
        </w:rPr>
        <w:t>__</w:t>
      </w:r>
      <w:r w:rsidR="00094F71" w:rsidRPr="00FC61F4">
        <w:rPr>
          <w:rFonts w:ascii="Times New Roman" w:hAnsi="Times New Roman" w:cs="Times New Roman"/>
          <w:color w:val="0D0D0D" w:themeColor="text1" w:themeTint="F2"/>
          <w:sz w:val="28"/>
          <w:szCs w:val="28"/>
        </w:rPr>
        <w:t>»</w:t>
      </w:r>
      <w:r w:rsidRPr="00FC61F4">
        <w:rPr>
          <w:rFonts w:ascii="Times New Roman" w:hAnsi="Times New Roman" w:cs="Times New Roman"/>
          <w:color w:val="0D0D0D" w:themeColor="text1" w:themeTint="F2"/>
          <w:sz w:val="28"/>
          <w:szCs w:val="28"/>
        </w:rPr>
        <w:t xml:space="preserve"> ________ 20__ г.</w:t>
      </w:r>
    </w:p>
    <w:p w14:paraId="08F67C04" w14:textId="44DF3735" w:rsidR="00202B11" w:rsidRPr="00784A67" w:rsidRDefault="00202B11" w:rsidP="00784A67">
      <w:pPr>
        <w:autoSpaceDE w:val="0"/>
        <w:autoSpaceDN w:val="0"/>
        <w:adjustRightInd w:val="0"/>
        <w:spacing w:after="0" w:line="360" w:lineRule="atLeast"/>
        <w:jc w:val="center"/>
        <w:rPr>
          <w:rFonts w:ascii="Times New Roman" w:hAnsi="Times New Roman" w:cs="Times New Roman"/>
          <w:color w:val="0D0D0D" w:themeColor="text1" w:themeTint="F2"/>
          <w:sz w:val="24"/>
          <w:szCs w:val="28"/>
        </w:rPr>
      </w:pPr>
      <w:r w:rsidRPr="00784A67">
        <w:rPr>
          <w:rFonts w:ascii="Times New Roman" w:hAnsi="Times New Roman" w:cs="Times New Roman"/>
          <w:color w:val="0D0D0D" w:themeColor="text1" w:themeTint="F2"/>
          <w:sz w:val="24"/>
          <w:szCs w:val="28"/>
        </w:rPr>
        <w:t>(нарастающим итогом)</w:t>
      </w:r>
    </w:p>
    <w:tbl>
      <w:tblPr>
        <w:tblW w:w="0" w:type="auto"/>
        <w:tblLayout w:type="fixed"/>
        <w:tblCellMar>
          <w:left w:w="62" w:type="dxa"/>
          <w:right w:w="62" w:type="dxa"/>
        </w:tblCellMar>
        <w:tblLook w:val="0000" w:firstRow="0" w:lastRow="0" w:firstColumn="0" w:lastColumn="0" w:noHBand="0" w:noVBand="0"/>
      </w:tblPr>
      <w:tblGrid>
        <w:gridCol w:w="4598"/>
        <w:gridCol w:w="4962"/>
      </w:tblGrid>
      <w:tr w:rsidR="0099487A" w:rsidRPr="00FC61F4" w14:paraId="16271CB6" w14:textId="77777777" w:rsidTr="00153D07">
        <w:tc>
          <w:tcPr>
            <w:tcW w:w="4598" w:type="dxa"/>
          </w:tcPr>
          <w:p w14:paraId="6EBF7B5F" w14:textId="77777777" w:rsidR="00202B11" w:rsidRPr="00FC61F4" w:rsidRDefault="00202B11" w:rsidP="00784A67">
            <w:pPr>
              <w:autoSpaceDE w:val="0"/>
              <w:autoSpaceDN w:val="0"/>
              <w:adjustRightInd w:val="0"/>
              <w:spacing w:after="0" w:line="360" w:lineRule="atLeast"/>
              <w:rPr>
                <w:rFonts w:ascii="Times New Roman" w:hAnsi="Times New Roman" w:cs="Times New Roman"/>
                <w:color w:val="0D0D0D" w:themeColor="text1" w:themeTint="F2"/>
                <w:sz w:val="28"/>
                <w:szCs w:val="28"/>
              </w:rPr>
            </w:pPr>
            <w:r w:rsidRPr="00FC61F4">
              <w:rPr>
                <w:rFonts w:ascii="Times New Roman" w:hAnsi="Times New Roman" w:cs="Times New Roman"/>
                <w:color w:val="0D0D0D" w:themeColor="text1" w:themeTint="F2"/>
                <w:sz w:val="28"/>
                <w:szCs w:val="28"/>
              </w:rPr>
              <w:t>Ф.И.О. лица, ответственного за размещение отчета</w:t>
            </w:r>
          </w:p>
        </w:tc>
        <w:tc>
          <w:tcPr>
            <w:tcW w:w="4962" w:type="dxa"/>
          </w:tcPr>
          <w:p w14:paraId="42ECEC04" w14:textId="77777777" w:rsidR="00202B11" w:rsidRPr="00FC61F4" w:rsidRDefault="00202B11" w:rsidP="00784A67">
            <w:pPr>
              <w:autoSpaceDE w:val="0"/>
              <w:autoSpaceDN w:val="0"/>
              <w:adjustRightInd w:val="0"/>
              <w:spacing w:after="0" w:line="360" w:lineRule="atLeast"/>
              <w:rPr>
                <w:rFonts w:ascii="Times New Roman" w:hAnsi="Times New Roman" w:cs="Times New Roman"/>
                <w:color w:val="0D0D0D" w:themeColor="text1" w:themeTint="F2"/>
                <w:sz w:val="28"/>
                <w:szCs w:val="28"/>
              </w:rPr>
            </w:pPr>
            <w:r w:rsidRPr="00FC61F4">
              <w:rPr>
                <w:rFonts w:ascii="Times New Roman" w:hAnsi="Times New Roman" w:cs="Times New Roman"/>
                <w:color w:val="0D0D0D" w:themeColor="text1" w:themeTint="F2"/>
                <w:sz w:val="28"/>
                <w:szCs w:val="28"/>
              </w:rPr>
              <w:t>_________________________________</w:t>
            </w:r>
          </w:p>
        </w:tc>
      </w:tr>
      <w:tr w:rsidR="00202B11" w:rsidRPr="00FC61F4" w14:paraId="2EC70DDB" w14:textId="77777777" w:rsidTr="00153D07">
        <w:tc>
          <w:tcPr>
            <w:tcW w:w="4598" w:type="dxa"/>
          </w:tcPr>
          <w:p w14:paraId="758541FD" w14:textId="77777777" w:rsidR="00202B11" w:rsidRPr="00FC61F4" w:rsidRDefault="00202B11" w:rsidP="00784A67">
            <w:pPr>
              <w:autoSpaceDE w:val="0"/>
              <w:autoSpaceDN w:val="0"/>
              <w:adjustRightInd w:val="0"/>
              <w:spacing w:after="0" w:line="360" w:lineRule="atLeast"/>
              <w:rPr>
                <w:rFonts w:ascii="Times New Roman" w:hAnsi="Times New Roman" w:cs="Times New Roman"/>
                <w:color w:val="0D0D0D" w:themeColor="text1" w:themeTint="F2"/>
                <w:sz w:val="28"/>
                <w:szCs w:val="28"/>
              </w:rPr>
            </w:pPr>
            <w:r w:rsidRPr="00FC61F4">
              <w:rPr>
                <w:rFonts w:ascii="Times New Roman" w:hAnsi="Times New Roman" w:cs="Times New Roman"/>
                <w:color w:val="0D0D0D" w:themeColor="text1" w:themeTint="F2"/>
                <w:sz w:val="28"/>
                <w:szCs w:val="28"/>
              </w:rPr>
              <w:t>Контактные данные (телефон/e-</w:t>
            </w:r>
            <w:proofErr w:type="spellStart"/>
            <w:r w:rsidRPr="00FC61F4">
              <w:rPr>
                <w:rFonts w:ascii="Times New Roman" w:hAnsi="Times New Roman" w:cs="Times New Roman"/>
                <w:color w:val="0D0D0D" w:themeColor="text1" w:themeTint="F2"/>
                <w:sz w:val="28"/>
                <w:szCs w:val="28"/>
              </w:rPr>
              <w:t>mail</w:t>
            </w:r>
            <w:proofErr w:type="spellEnd"/>
            <w:r w:rsidRPr="00FC61F4">
              <w:rPr>
                <w:rFonts w:ascii="Times New Roman" w:hAnsi="Times New Roman" w:cs="Times New Roman"/>
                <w:color w:val="0D0D0D" w:themeColor="text1" w:themeTint="F2"/>
                <w:sz w:val="28"/>
                <w:szCs w:val="28"/>
              </w:rPr>
              <w:t>)</w:t>
            </w:r>
          </w:p>
        </w:tc>
        <w:tc>
          <w:tcPr>
            <w:tcW w:w="4962" w:type="dxa"/>
          </w:tcPr>
          <w:p w14:paraId="144178E1" w14:textId="77777777" w:rsidR="00202B11" w:rsidRPr="00FC61F4" w:rsidRDefault="00202B11" w:rsidP="00784A67">
            <w:pPr>
              <w:autoSpaceDE w:val="0"/>
              <w:autoSpaceDN w:val="0"/>
              <w:adjustRightInd w:val="0"/>
              <w:spacing w:after="0" w:line="360" w:lineRule="atLeast"/>
              <w:rPr>
                <w:rFonts w:ascii="Times New Roman" w:hAnsi="Times New Roman" w:cs="Times New Roman"/>
                <w:color w:val="0D0D0D" w:themeColor="text1" w:themeTint="F2"/>
                <w:sz w:val="28"/>
                <w:szCs w:val="28"/>
              </w:rPr>
            </w:pPr>
            <w:r w:rsidRPr="00FC61F4">
              <w:rPr>
                <w:rFonts w:ascii="Times New Roman" w:hAnsi="Times New Roman" w:cs="Times New Roman"/>
                <w:color w:val="0D0D0D" w:themeColor="text1" w:themeTint="F2"/>
                <w:sz w:val="28"/>
                <w:szCs w:val="28"/>
              </w:rPr>
              <w:t>_________________________________</w:t>
            </w:r>
          </w:p>
        </w:tc>
      </w:tr>
    </w:tbl>
    <w:p w14:paraId="256B544A" w14:textId="77777777" w:rsidR="00202B11" w:rsidRPr="00FC61F4" w:rsidRDefault="00202B11" w:rsidP="00202B11">
      <w:pPr>
        <w:autoSpaceDE w:val="0"/>
        <w:autoSpaceDN w:val="0"/>
        <w:adjustRightInd w:val="0"/>
        <w:spacing w:after="0" w:line="240" w:lineRule="auto"/>
        <w:jc w:val="both"/>
        <w:rPr>
          <w:rFonts w:ascii="Times New Roman" w:hAnsi="Times New Roman" w:cs="Times New Roman"/>
          <w:color w:val="0D0D0D" w:themeColor="text1" w:themeTint="F2"/>
          <w:sz w:val="28"/>
          <w:szCs w:val="28"/>
        </w:rPr>
      </w:pPr>
    </w:p>
    <w:p w14:paraId="218D6A89" w14:textId="77777777" w:rsidR="00202B11" w:rsidRPr="0099487A" w:rsidRDefault="00202B11" w:rsidP="00202B11">
      <w:pPr>
        <w:autoSpaceDE w:val="0"/>
        <w:autoSpaceDN w:val="0"/>
        <w:adjustRightInd w:val="0"/>
        <w:spacing w:after="0" w:line="240" w:lineRule="auto"/>
        <w:rPr>
          <w:rFonts w:ascii="Times New Roman" w:hAnsi="Times New Roman" w:cs="Times New Roman"/>
          <w:color w:val="0D0D0D" w:themeColor="text1" w:themeTint="F2"/>
          <w:sz w:val="28"/>
          <w:szCs w:val="28"/>
        </w:rPr>
        <w:sectPr w:rsidR="00202B11" w:rsidRPr="0099487A" w:rsidSect="006A73F4">
          <w:pgSz w:w="11905" w:h="16838"/>
          <w:pgMar w:top="1134" w:right="567" w:bottom="1134" w:left="1134" w:header="624" w:footer="0" w:gutter="0"/>
          <w:cols w:space="720"/>
          <w:noEndnote/>
          <w:docGrid w:linePitch="299"/>
        </w:sectPr>
      </w:pPr>
    </w:p>
    <w:tbl>
      <w:tblPr>
        <w:tblStyle w:val="1"/>
        <w:tblW w:w="15876" w:type="dxa"/>
        <w:jc w:val="center"/>
        <w:tblLayout w:type="fixed"/>
        <w:tblCellMar>
          <w:left w:w="57" w:type="dxa"/>
          <w:right w:w="57" w:type="dxa"/>
        </w:tblCellMar>
        <w:tblLook w:val="0000" w:firstRow="0" w:lastRow="0" w:firstColumn="0" w:lastColumn="0" w:noHBand="0" w:noVBand="0"/>
      </w:tblPr>
      <w:tblGrid>
        <w:gridCol w:w="3528"/>
        <w:gridCol w:w="1985"/>
        <w:gridCol w:w="1543"/>
        <w:gridCol w:w="1324"/>
        <w:gridCol w:w="1985"/>
        <w:gridCol w:w="2204"/>
        <w:gridCol w:w="1543"/>
        <w:gridCol w:w="1764"/>
      </w:tblGrid>
      <w:tr w:rsidR="0099487A" w:rsidRPr="00153D07" w14:paraId="406C8A5A" w14:textId="77777777" w:rsidTr="00153D07">
        <w:trPr>
          <w:jc w:val="center"/>
        </w:trPr>
        <w:tc>
          <w:tcPr>
            <w:tcW w:w="2269" w:type="dxa"/>
          </w:tcPr>
          <w:p w14:paraId="548D1737" w14:textId="77777777" w:rsidR="009F171A"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lastRenderedPageBreak/>
              <w:t xml:space="preserve">Код территории (субъекта </w:t>
            </w:r>
          </w:p>
          <w:p w14:paraId="3E18EC9D" w14:textId="77777777" w:rsidR="009F171A"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 xml:space="preserve">Российской Федерации), </w:t>
            </w:r>
          </w:p>
          <w:p w14:paraId="4A58AFC3" w14:textId="77777777" w:rsidR="00E440F5" w:rsidRDefault="00202B11" w:rsidP="009F171A">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 xml:space="preserve">на которой расположено </w:t>
            </w:r>
          </w:p>
          <w:p w14:paraId="1F91512C" w14:textId="77777777" w:rsidR="00E440F5" w:rsidRDefault="00202B11" w:rsidP="009F171A">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 xml:space="preserve">приобретаемое (строящееся) </w:t>
            </w:r>
          </w:p>
          <w:p w14:paraId="493CC078" w14:textId="24E3D190" w:rsidR="00202B11" w:rsidRPr="00153D07" w:rsidRDefault="00202B11" w:rsidP="009F171A">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 xml:space="preserve">жилое помещение </w:t>
            </w:r>
            <w:hyperlink w:anchor="Par92" w:history="1">
              <w:r w:rsidRPr="00153D07">
                <w:rPr>
                  <w:rFonts w:ascii="Times New Roman" w:hAnsi="Times New Roman"/>
                  <w:color w:val="0D0D0D" w:themeColor="text1" w:themeTint="F2"/>
                  <w:sz w:val="24"/>
                  <w:szCs w:val="24"/>
                </w:rPr>
                <w:t>&lt;*&gt;</w:t>
              </w:r>
            </w:hyperlink>
          </w:p>
        </w:tc>
        <w:tc>
          <w:tcPr>
            <w:tcW w:w="1276" w:type="dxa"/>
          </w:tcPr>
          <w:p w14:paraId="6732981F" w14:textId="77777777" w:rsidR="009F171A"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 xml:space="preserve">Количество </w:t>
            </w:r>
          </w:p>
          <w:p w14:paraId="3AB08600" w14:textId="1B02C6B0" w:rsidR="00202B11" w:rsidRPr="00153D07"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принятых заявок, единиц</w:t>
            </w:r>
          </w:p>
        </w:tc>
        <w:tc>
          <w:tcPr>
            <w:tcW w:w="992" w:type="dxa"/>
          </w:tcPr>
          <w:p w14:paraId="1A60FB6F" w14:textId="77777777" w:rsidR="009F171A"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 xml:space="preserve">Количество одобренных заявок, </w:t>
            </w:r>
          </w:p>
          <w:p w14:paraId="21116FA4" w14:textId="159A9AD5" w:rsidR="00202B11" w:rsidRPr="00153D07"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единиц</w:t>
            </w:r>
          </w:p>
        </w:tc>
        <w:tc>
          <w:tcPr>
            <w:tcW w:w="851" w:type="dxa"/>
          </w:tcPr>
          <w:p w14:paraId="34F49E8D" w14:textId="77777777" w:rsidR="00202B11" w:rsidRPr="00153D07"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Количество отказов, единиц</w:t>
            </w:r>
          </w:p>
        </w:tc>
        <w:tc>
          <w:tcPr>
            <w:tcW w:w="1276" w:type="dxa"/>
          </w:tcPr>
          <w:p w14:paraId="788E0EF5" w14:textId="77777777" w:rsidR="009F171A"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 xml:space="preserve">Заключено </w:t>
            </w:r>
          </w:p>
          <w:p w14:paraId="57D6D472" w14:textId="77777777" w:rsidR="009F171A"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 xml:space="preserve">кредитных </w:t>
            </w:r>
          </w:p>
          <w:p w14:paraId="24B7D541" w14:textId="77777777" w:rsidR="009F171A"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 xml:space="preserve">договоров </w:t>
            </w:r>
          </w:p>
          <w:p w14:paraId="3F52457E" w14:textId="77777777" w:rsidR="009F171A"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 xml:space="preserve">(договоров </w:t>
            </w:r>
          </w:p>
          <w:p w14:paraId="27735500" w14:textId="5240C8B7" w:rsidR="00202B11" w:rsidRPr="00153D07"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займа), единиц</w:t>
            </w:r>
          </w:p>
        </w:tc>
        <w:tc>
          <w:tcPr>
            <w:tcW w:w="1417" w:type="dxa"/>
          </w:tcPr>
          <w:p w14:paraId="0E90A94F" w14:textId="77777777" w:rsidR="00202B11" w:rsidRPr="00153D07"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Заключено кредитных договоров (договоров займа), млн. рублей</w:t>
            </w:r>
          </w:p>
        </w:tc>
        <w:tc>
          <w:tcPr>
            <w:tcW w:w="992" w:type="dxa"/>
          </w:tcPr>
          <w:p w14:paraId="6F80CD07" w14:textId="77777777" w:rsidR="009F171A"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 xml:space="preserve">Выдано </w:t>
            </w:r>
          </w:p>
          <w:p w14:paraId="5EBBFA0A" w14:textId="3B466899" w:rsidR="00202B11" w:rsidRPr="00153D07"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кредитов (займов), единиц</w:t>
            </w:r>
          </w:p>
        </w:tc>
        <w:tc>
          <w:tcPr>
            <w:tcW w:w="1134" w:type="dxa"/>
          </w:tcPr>
          <w:p w14:paraId="17279485" w14:textId="77777777" w:rsidR="009F171A"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 xml:space="preserve">Выдано </w:t>
            </w:r>
          </w:p>
          <w:p w14:paraId="210F053D" w14:textId="77777777" w:rsidR="009F171A"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 xml:space="preserve">кредитов </w:t>
            </w:r>
          </w:p>
          <w:p w14:paraId="6C743044" w14:textId="5848B67F" w:rsidR="00202B11" w:rsidRPr="00153D07"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153D07">
              <w:rPr>
                <w:rFonts w:ascii="Times New Roman" w:hAnsi="Times New Roman"/>
                <w:color w:val="0D0D0D" w:themeColor="text1" w:themeTint="F2"/>
                <w:sz w:val="24"/>
                <w:szCs w:val="24"/>
              </w:rPr>
              <w:t>(займов), млн. рублей</w:t>
            </w:r>
          </w:p>
        </w:tc>
      </w:tr>
      <w:tr w:rsidR="0099487A" w:rsidRPr="00153D07" w14:paraId="5B87C0B2" w14:textId="77777777" w:rsidTr="00153D07">
        <w:trPr>
          <w:jc w:val="center"/>
        </w:trPr>
        <w:tc>
          <w:tcPr>
            <w:tcW w:w="2269" w:type="dxa"/>
          </w:tcPr>
          <w:p w14:paraId="1F047D08" w14:textId="77777777" w:rsidR="00202B11" w:rsidRPr="00153D07" w:rsidRDefault="00202B11">
            <w:pPr>
              <w:autoSpaceDE w:val="0"/>
              <w:autoSpaceDN w:val="0"/>
              <w:adjustRightInd w:val="0"/>
              <w:spacing w:after="0" w:line="240" w:lineRule="auto"/>
              <w:rPr>
                <w:rFonts w:ascii="Times New Roman" w:hAnsi="Times New Roman"/>
                <w:color w:val="0D0D0D" w:themeColor="text1" w:themeTint="F2"/>
                <w:sz w:val="24"/>
                <w:szCs w:val="24"/>
              </w:rPr>
            </w:pPr>
          </w:p>
        </w:tc>
        <w:tc>
          <w:tcPr>
            <w:tcW w:w="1276" w:type="dxa"/>
          </w:tcPr>
          <w:p w14:paraId="0A3D69AF" w14:textId="77777777" w:rsidR="00202B11" w:rsidRPr="00153D07" w:rsidRDefault="00202B11">
            <w:pPr>
              <w:autoSpaceDE w:val="0"/>
              <w:autoSpaceDN w:val="0"/>
              <w:adjustRightInd w:val="0"/>
              <w:spacing w:after="0" w:line="240" w:lineRule="auto"/>
              <w:rPr>
                <w:rFonts w:ascii="Times New Roman" w:hAnsi="Times New Roman"/>
                <w:color w:val="0D0D0D" w:themeColor="text1" w:themeTint="F2"/>
                <w:sz w:val="24"/>
                <w:szCs w:val="24"/>
              </w:rPr>
            </w:pPr>
          </w:p>
        </w:tc>
        <w:tc>
          <w:tcPr>
            <w:tcW w:w="992" w:type="dxa"/>
          </w:tcPr>
          <w:p w14:paraId="710C26E1" w14:textId="77777777" w:rsidR="00202B11" w:rsidRPr="00153D07" w:rsidRDefault="00202B11">
            <w:pPr>
              <w:autoSpaceDE w:val="0"/>
              <w:autoSpaceDN w:val="0"/>
              <w:adjustRightInd w:val="0"/>
              <w:spacing w:after="0" w:line="240" w:lineRule="auto"/>
              <w:rPr>
                <w:rFonts w:ascii="Times New Roman" w:hAnsi="Times New Roman"/>
                <w:color w:val="0D0D0D" w:themeColor="text1" w:themeTint="F2"/>
                <w:sz w:val="24"/>
                <w:szCs w:val="24"/>
              </w:rPr>
            </w:pPr>
          </w:p>
        </w:tc>
        <w:tc>
          <w:tcPr>
            <w:tcW w:w="851" w:type="dxa"/>
          </w:tcPr>
          <w:p w14:paraId="7A3C6A70" w14:textId="77777777" w:rsidR="00202B11" w:rsidRPr="00153D07" w:rsidRDefault="00202B11">
            <w:pPr>
              <w:autoSpaceDE w:val="0"/>
              <w:autoSpaceDN w:val="0"/>
              <w:adjustRightInd w:val="0"/>
              <w:spacing w:after="0" w:line="240" w:lineRule="auto"/>
              <w:rPr>
                <w:rFonts w:ascii="Times New Roman" w:hAnsi="Times New Roman"/>
                <w:color w:val="0D0D0D" w:themeColor="text1" w:themeTint="F2"/>
                <w:sz w:val="24"/>
                <w:szCs w:val="24"/>
              </w:rPr>
            </w:pPr>
          </w:p>
        </w:tc>
        <w:tc>
          <w:tcPr>
            <w:tcW w:w="1276" w:type="dxa"/>
          </w:tcPr>
          <w:p w14:paraId="7ACC4FAF" w14:textId="77777777" w:rsidR="00202B11" w:rsidRPr="00153D07" w:rsidRDefault="00202B11">
            <w:pPr>
              <w:autoSpaceDE w:val="0"/>
              <w:autoSpaceDN w:val="0"/>
              <w:adjustRightInd w:val="0"/>
              <w:spacing w:after="0" w:line="240" w:lineRule="auto"/>
              <w:rPr>
                <w:rFonts w:ascii="Times New Roman" w:hAnsi="Times New Roman"/>
                <w:color w:val="0D0D0D" w:themeColor="text1" w:themeTint="F2"/>
                <w:sz w:val="24"/>
                <w:szCs w:val="24"/>
              </w:rPr>
            </w:pPr>
          </w:p>
        </w:tc>
        <w:tc>
          <w:tcPr>
            <w:tcW w:w="1417" w:type="dxa"/>
          </w:tcPr>
          <w:p w14:paraId="0B19D64D" w14:textId="77777777" w:rsidR="00202B11" w:rsidRPr="00153D07" w:rsidRDefault="00202B11">
            <w:pPr>
              <w:autoSpaceDE w:val="0"/>
              <w:autoSpaceDN w:val="0"/>
              <w:adjustRightInd w:val="0"/>
              <w:spacing w:after="0" w:line="240" w:lineRule="auto"/>
              <w:rPr>
                <w:rFonts w:ascii="Times New Roman" w:hAnsi="Times New Roman"/>
                <w:color w:val="0D0D0D" w:themeColor="text1" w:themeTint="F2"/>
                <w:sz w:val="24"/>
                <w:szCs w:val="24"/>
              </w:rPr>
            </w:pPr>
          </w:p>
        </w:tc>
        <w:tc>
          <w:tcPr>
            <w:tcW w:w="992" w:type="dxa"/>
          </w:tcPr>
          <w:p w14:paraId="793F06D6" w14:textId="77777777" w:rsidR="00202B11" w:rsidRPr="00153D07" w:rsidRDefault="00202B11">
            <w:pPr>
              <w:autoSpaceDE w:val="0"/>
              <w:autoSpaceDN w:val="0"/>
              <w:adjustRightInd w:val="0"/>
              <w:spacing w:after="0" w:line="240" w:lineRule="auto"/>
              <w:rPr>
                <w:rFonts w:ascii="Times New Roman" w:hAnsi="Times New Roman"/>
                <w:color w:val="0D0D0D" w:themeColor="text1" w:themeTint="F2"/>
                <w:sz w:val="24"/>
                <w:szCs w:val="24"/>
              </w:rPr>
            </w:pPr>
          </w:p>
        </w:tc>
        <w:tc>
          <w:tcPr>
            <w:tcW w:w="1134" w:type="dxa"/>
          </w:tcPr>
          <w:p w14:paraId="01F628CC" w14:textId="77777777" w:rsidR="00202B11" w:rsidRPr="00153D07" w:rsidRDefault="00202B11">
            <w:pPr>
              <w:autoSpaceDE w:val="0"/>
              <w:autoSpaceDN w:val="0"/>
              <w:adjustRightInd w:val="0"/>
              <w:spacing w:after="0" w:line="240" w:lineRule="auto"/>
              <w:rPr>
                <w:rFonts w:ascii="Times New Roman" w:hAnsi="Times New Roman"/>
                <w:color w:val="0D0D0D" w:themeColor="text1" w:themeTint="F2"/>
                <w:sz w:val="24"/>
                <w:szCs w:val="24"/>
              </w:rPr>
            </w:pPr>
          </w:p>
        </w:tc>
      </w:tr>
    </w:tbl>
    <w:p w14:paraId="01F85B6A" w14:textId="77777777" w:rsidR="00202B11" w:rsidRPr="005361A9" w:rsidRDefault="00202B11" w:rsidP="00202B11">
      <w:pPr>
        <w:autoSpaceDE w:val="0"/>
        <w:autoSpaceDN w:val="0"/>
        <w:adjustRightInd w:val="0"/>
        <w:spacing w:after="0" w:line="240" w:lineRule="auto"/>
        <w:rPr>
          <w:rFonts w:ascii="Times New Roman" w:hAnsi="Times New Roman" w:cs="Times New Roman"/>
          <w:color w:val="0D0D0D" w:themeColor="text1" w:themeTint="F2"/>
          <w:sz w:val="28"/>
          <w:szCs w:val="28"/>
        </w:rPr>
      </w:pPr>
    </w:p>
    <w:p w14:paraId="5D8438D6" w14:textId="77777777" w:rsidR="005361A9" w:rsidRPr="005361A9" w:rsidRDefault="005361A9" w:rsidP="005361A9">
      <w:pPr>
        <w:autoSpaceDE w:val="0"/>
        <w:autoSpaceDN w:val="0"/>
        <w:adjustRightInd w:val="0"/>
        <w:spacing w:after="0" w:line="240" w:lineRule="auto"/>
        <w:rPr>
          <w:rFonts w:ascii="Times New Roman" w:hAnsi="Times New Roman" w:cs="Times New Roman"/>
          <w:color w:val="0D0D0D" w:themeColor="text1" w:themeTint="F2"/>
          <w:sz w:val="28"/>
          <w:szCs w:val="28"/>
        </w:rPr>
      </w:pPr>
    </w:p>
    <w:p w14:paraId="76F762E0" w14:textId="77777777" w:rsidR="005361A9" w:rsidRPr="005361A9" w:rsidRDefault="005361A9" w:rsidP="005361A9">
      <w:pPr>
        <w:autoSpaceDE w:val="0"/>
        <w:autoSpaceDN w:val="0"/>
        <w:adjustRightInd w:val="0"/>
        <w:spacing w:after="0" w:line="240" w:lineRule="auto"/>
        <w:jc w:val="both"/>
        <w:rPr>
          <w:rFonts w:ascii="Times New Roman" w:hAnsi="Times New Roman" w:cs="Times New Roman"/>
          <w:color w:val="0D0D0D" w:themeColor="text1" w:themeTint="F2"/>
          <w:sz w:val="28"/>
          <w:szCs w:val="28"/>
        </w:rPr>
      </w:pPr>
      <w:r w:rsidRPr="005361A9">
        <w:rPr>
          <w:rFonts w:ascii="Times New Roman" w:hAnsi="Times New Roman" w:cs="Times New Roman"/>
          <w:color w:val="0D0D0D" w:themeColor="text1" w:themeTint="F2"/>
          <w:sz w:val="28"/>
          <w:szCs w:val="28"/>
        </w:rPr>
        <w:t>Руководитель</w:t>
      </w:r>
    </w:p>
    <w:p w14:paraId="0B992D01" w14:textId="77777777" w:rsidR="005361A9" w:rsidRPr="005361A9" w:rsidRDefault="005361A9" w:rsidP="005361A9">
      <w:pPr>
        <w:autoSpaceDE w:val="0"/>
        <w:autoSpaceDN w:val="0"/>
        <w:adjustRightInd w:val="0"/>
        <w:spacing w:after="0" w:line="240" w:lineRule="auto"/>
        <w:jc w:val="both"/>
        <w:rPr>
          <w:rFonts w:ascii="Times New Roman" w:hAnsi="Times New Roman" w:cs="Times New Roman"/>
          <w:color w:val="0D0D0D" w:themeColor="text1" w:themeTint="F2"/>
          <w:sz w:val="24"/>
          <w:szCs w:val="28"/>
        </w:rPr>
      </w:pPr>
      <w:r w:rsidRPr="005361A9">
        <w:rPr>
          <w:rFonts w:ascii="Times New Roman" w:hAnsi="Times New Roman" w:cs="Times New Roman"/>
          <w:color w:val="0D0D0D" w:themeColor="text1" w:themeTint="F2"/>
          <w:sz w:val="24"/>
          <w:szCs w:val="28"/>
        </w:rPr>
        <w:t>(уполномоченное лицо)</w:t>
      </w:r>
    </w:p>
    <w:p w14:paraId="0E603C22" w14:textId="77777777" w:rsidR="005361A9" w:rsidRPr="005361A9" w:rsidRDefault="005361A9" w:rsidP="005361A9">
      <w:pPr>
        <w:autoSpaceDE w:val="0"/>
        <w:autoSpaceDN w:val="0"/>
        <w:adjustRightInd w:val="0"/>
        <w:spacing w:after="0" w:line="240" w:lineRule="auto"/>
        <w:jc w:val="both"/>
        <w:rPr>
          <w:rFonts w:ascii="Times New Roman" w:hAnsi="Times New Roman" w:cs="Times New Roman"/>
          <w:color w:val="0D0D0D" w:themeColor="text1" w:themeTint="F2"/>
          <w:sz w:val="28"/>
          <w:szCs w:val="28"/>
        </w:rPr>
      </w:pPr>
      <w:r w:rsidRPr="005361A9">
        <w:rPr>
          <w:rFonts w:ascii="Times New Roman" w:hAnsi="Times New Roman" w:cs="Times New Roman"/>
          <w:color w:val="0D0D0D" w:themeColor="text1" w:themeTint="F2"/>
          <w:sz w:val="28"/>
          <w:szCs w:val="28"/>
        </w:rPr>
        <w:t>_____________________   _________________   _______________________________</w:t>
      </w:r>
    </w:p>
    <w:p w14:paraId="1CEFA3BE" w14:textId="56E269D8" w:rsidR="005361A9" w:rsidRPr="005361A9" w:rsidRDefault="005361A9" w:rsidP="005361A9">
      <w:pPr>
        <w:autoSpaceDE w:val="0"/>
        <w:autoSpaceDN w:val="0"/>
        <w:adjustRightInd w:val="0"/>
        <w:spacing w:after="0" w:line="240" w:lineRule="auto"/>
        <w:jc w:val="both"/>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 xml:space="preserve">           </w:t>
      </w:r>
      <w:r w:rsidRPr="005361A9">
        <w:rPr>
          <w:rFonts w:ascii="Times New Roman" w:hAnsi="Times New Roman" w:cs="Times New Roman"/>
          <w:color w:val="0D0D0D" w:themeColor="text1" w:themeTint="F2"/>
          <w:sz w:val="24"/>
          <w:szCs w:val="28"/>
        </w:rPr>
        <w:t xml:space="preserve">     (</w:t>
      </w:r>
      <w:proofErr w:type="gramStart"/>
      <w:r w:rsidRPr="005361A9">
        <w:rPr>
          <w:rFonts w:ascii="Times New Roman" w:hAnsi="Times New Roman" w:cs="Times New Roman"/>
          <w:color w:val="0D0D0D" w:themeColor="text1" w:themeTint="F2"/>
          <w:sz w:val="24"/>
          <w:szCs w:val="28"/>
        </w:rPr>
        <w:t xml:space="preserve">должность)   </w:t>
      </w:r>
      <w:proofErr w:type="gramEnd"/>
      <w:r w:rsidRPr="005361A9">
        <w:rPr>
          <w:rFonts w:ascii="Times New Roman" w:hAnsi="Times New Roman" w:cs="Times New Roman"/>
          <w:color w:val="0D0D0D" w:themeColor="text1" w:themeTint="F2"/>
          <w:sz w:val="24"/>
          <w:szCs w:val="28"/>
        </w:rPr>
        <w:t xml:space="preserve">  </w:t>
      </w:r>
      <w:r>
        <w:rPr>
          <w:rFonts w:ascii="Times New Roman" w:hAnsi="Times New Roman" w:cs="Times New Roman"/>
          <w:color w:val="0D0D0D" w:themeColor="text1" w:themeTint="F2"/>
          <w:sz w:val="24"/>
          <w:szCs w:val="28"/>
        </w:rPr>
        <w:t xml:space="preserve">                    </w:t>
      </w:r>
      <w:r w:rsidRPr="005361A9">
        <w:rPr>
          <w:rFonts w:ascii="Times New Roman" w:hAnsi="Times New Roman" w:cs="Times New Roman"/>
          <w:color w:val="0D0D0D" w:themeColor="text1" w:themeTint="F2"/>
          <w:sz w:val="24"/>
          <w:szCs w:val="28"/>
        </w:rPr>
        <w:t xml:space="preserve">       (подпись)     </w:t>
      </w:r>
      <w:r>
        <w:rPr>
          <w:rFonts w:ascii="Times New Roman" w:hAnsi="Times New Roman" w:cs="Times New Roman"/>
          <w:color w:val="0D0D0D" w:themeColor="text1" w:themeTint="F2"/>
          <w:sz w:val="24"/>
          <w:szCs w:val="28"/>
        </w:rPr>
        <w:t xml:space="preserve">                           </w:t>
      </w:r>
      <w:r w:rsidRPr="005361A9">
        <w:rPr>
          <w:rFonts w:ascii="Times New Roman" w:hAnsi="Times New Roman" w:cs="Times New Roman"/>
          <w:color w:val="0D0D0D" w:themeColor="text1" w:themeTint="F2"/>
          <w:sz w:val="24"/>
          <w:szCs w:val="28"/>
        </w:rPr>
        <w:t xml:space="preserve">             (Ф.И.О.)</w:t>
      </w:r>
    </w:p>
    <w:p w14:paraId="30697D20" w14:textId="77777777" w:rsidR="005361A9" w:rsidRPr="005361A9" w:rsidRDefault="005361A9" w:rsidP="005361A9">
      <w:pPr>
        <w:autoSpaceDE w:val="0"/>
        <w:autoSpaceDN w:val="0"/>
        <w:adjustRightInd w:val="0"/>
        <w:spacing w:after="0" w:line="240" w:lineRule="auto"/>
        <w:jc w:val="both"/>
        <w:rPr>
          <w:rFonts w:ascii="Times New Roman" w:hAnsi="Times New Roman" w:cs="Times New Roman"/>
          <w:color w:val="0D0D0D" w:themeColor="text1" w:themeTint="F2"/>
          <w:sz w:val="28"/>
          <w:szCs w:val="28"/>
        </w:rPr>
      </w:pPr>
    </w:p>
    <w:p w14:paraId="59F20AF1" w14:textId="77777777" w:rsidR="005361A9" w:rsidRPr="005361A9" w:rsidRDefault="005361A9" w:rsidP="005361A9">
      <w:pPr>
        <w:autoSpaceDE w:val="0"/>
        <w:autoSpaceDN w:val="0"/>
        <w:adjustRightInd w:val="0"/>
        <w:spacing w:after="0" w:line="240" w:lineRule="auto"/>
        <w:jc w:val="both"/>
        <w:rPr>
          <w:rFonts w:ascii="Times New Roman" w:hAnsi="Times New Roman" w:cs="Times New Roman"/>
          <w:color w:val="0D0D0D" w:themeColor="text1" w:themeTint="F2"/>
          <w:sz w:val="28"/>
          <w:szCs w:val="28"/>
        </w:rPr>
      </w:pPr>
      <w:r w:rsidRPr="005361A9">
        <w:rPr>
          <w:rFonts w:ascii="Times New Roman" w:hAnsi="Times New Roman" w:cs="Times New Roman"/>
          <w:color w:val="0D0D0D" w:themeColor="text1" w:themeTint="F2"/>
          <w:sz w:val="28"/>
          <w:szCs w:val="28"/>
        </w:rPr>
        <w:t>«___» _________ 20___ г.</w:t>
      </w:r>
    </w:p>
    <w:p w14:paraId="359AA2FB" w14:textId="77777777" w:rsidR="005361A9" w:rsidRPr="005361A9" w:rsidRDefault="005361A9" w:rsidP="005361A9">
      <w:pPr>
        <w:autoSpaceDE w:val="0"/>
        <w:autoSpaceDN w:val="0"/>
        <w:adjustRightInd w:val="0"/>
        <w:spacing w:after="0" w:line="240" w:lineRule="auto"/>
        <w:jc w:val="both"/>
        <w:rPr>
          <w:rFonts w:ascii="Times New Roman" w:hAnsi="Times New Roman" w:cs="Times New Roman"/>
          <w:color w:val="0D0D0D" w:themeColor="text1" w:themeTint="F2"/>
          <w:sz w:val="28"/>
          <w:szCs w:val="28"/>
        </w:rPr>
      </w:pPr>
    </w:p>
    <w:p w14:paraId="086B5273" w14:textId="77777777" w:rsidR="005361A9" w:rsidRPr="005361A9" w:rsidRDefault="005361A9" w:rsidP="005361A9">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8"/>
        </w:rPr>
      </w:pPr>
      <w:r w:rsidRPr="005361A9">
        <w:rPr>
          <w:rFonts w:ascii="Times New Roman" w:hAnsi="Times New Roman" w:cs="Times New Roman"/>
          <w:color w:val="0D0D0D" w:themeColor="text1" w:themeTint="F2"/>
          <w:sz w:val="24"/>
          <w:szCs w:val="28"/>
        </w:rPr>
        <w:t>--------------------------------</w:t>
      </w:r>
    </w:p>
    <w:p w14:paraId="1846C266" w14:textId="77777777" w:rsidR="005361A9" w:rsidRPr="005361A9" w:rsidRDefault="005361A9" w:rsidP="005361A9">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8"/>
        </w:rPr>
      </w:pPr>
      <w:r w:rsidRPr="005361A9">
        <w:rPr>
          <w:rFonts w:ascii="Times New Roman" w:hAnsi="Times New Roman" w:cs="Times New Roman"/>
          <w:color w:val="0D0D0D" w:themeColor="text1" w:themeTint="F2"/>
          <w:sz w:val="24"/>
          <w:szCs w:val="28"/>
        </w:rPr>
        <w:t xml:space="preserve">&lt;*&gt; Заполняется по Общероссийскому </w:t>
      </w:r>
      <w:hyperlink r:id="rId57" w:history="1">
        <w:r w:rsidRPr="005361A9">
          <w:rPr>
            <w:rFonts w:ascii="Times New Roman" w:hAnsi="Times New Roman" w:cs="Times New Roman"/>
            <w:color w:val="0D0D0D" w:themeColor="text1" w:themeTint="F2"/>
            <w:sz w:val="24"/>
            <w:szCs w:val="28"/>
          </w:rPr>
          <w:t>классификатору</w:t>
        </w:r>
      </w:hyperlink>
      <w:r w:rsidRPr="005361A9">
        <w:rPr>
          <w:rFonts w:ascii="Times New Roman" w:hAnsi="Times New Roman" w:cs="Times New Roman"/>
          <w:color w:val="0D0D0D" w:themeColor="text1" w:themeTint="F2"/>
          <w:sz w:val="24"/>
          <w:szCs w:val="28"/>
        </w:rPr>
        <w:t xml:space="preserve"> объектов административно-территориального деления ОК 019-95 (ОКАТО).</w:t>
      </w:r>
    </w:p>
    <w:p w14:paraId="34854010" w14:textId="77777777" w:rsidR="005361A9" w:rsidRPr="0099487A" w:rsidRDefault="005361A9" w:rsidP="005361A9">
      <w:pPr>
        <w:autoSpaceDE w:val="0"/>
        <w:autoSpaceDN w:val="0"/>
        <w:adjustRightInd w:val="0"/>
        <w:spacing w:after="0" w:line="240" w:lineRule="auto"/>
        <w:rPr>
          <w:rFonts w:ascii="Times New Roman" w:hAnsi="Times New Roman" w:cs="Times New Roman"/>
          <w:color w:val="0D0D0D" w:themeColor="text1" w:themeTint="F2"/>
          <w:sz w:val="28"/>
          <w:szCs w:val="28"/>
        </w:rPr>
        <w:sectPr w:rsidR="005361A9" w:rsidRPr="0099487A" w:rsidSect="006A73F4">
          <w:pgSz w:w="16838" w:h="11905" w:orient="landscape"/>
          <w:pgMar w:top="1134" w:right="567" w:bottom="1134" w:left="567" w:header="624" w:footer="0" w:gutter="0"/>
          <w:cols w:space="720"/>
          <w:noEndnote/>
          <w:docGrid w:linePitch="299"/>
        </w:sectPr>
      </w:pPr>
    </w:p>
    <w:p w14:paraId="4BA84EB1" w14:textId="7741CDDC" w:rsidR="00202B11" w:rsidRPr="000242BA" w:rsidRDefault="00E33792" w:rsidP="000242BA">
      <w:pPr>
        <w:autoSpaceDE w:val="0"/>
        <w:autoSpaceDN w:val="0"/>
        <w:adjustRightInd w:val="0"/>
        <w:spacing w:after="0" w:line="360" w:lineRule="atLeast"/>
        <w:ind w:left="4536"/>
        <w:jc w:val="center"/>
        <w:outlineLvl w:val="0"/>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lastRenderedPageBreak/>
        <w:t>Приложение №</w:t>
      </w:r>
      <w:r w:rsidR="00202B11" w:rsidRPr="000242BA">
        <w:rPr>
          <w:rFonts w:ascii="Times New Roman" w:hAnsi="Times New Roman" w:cs="Times New Roman"/>
          <w:color w:val="0D0D0D" w:themeColor="text1" w:themeTint="F2"/>
          <w:sz w:val="28"/>
          <w:szCs w:val="28"/>
        </w:rPr>
        <w:t xml:space="preserve"> 2</w:t>
      </w:r>
    </w:p>
    <w:p w14:paraId="12DFAB34" w14:textId="50AE306E" w:rsidR="00202B11" w:rsidRPr="000242BA" w:rsidRDefault="00202B11" w:rsidP="000242BA">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к подпрограмме </w:t>
      </w:r>
      <w:r w:rsidR="00094F71" w:rsidRPr="000242BA">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Развитие ипотечного</w:t>
      </w:r>
    </w:p>
    <w:p w14:paraId="29B7A7A2" w14:textId="1231F4D0" w:rsidR="00202B11" w:rsidRPr="000242BA" w:rsidRDefault="00202B11" w:rsidP="000242BA">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жилищного кредитования в Республике Тыва</w:t>
      </w:r>
      <w:r w:rsidR="00094F71" w:rsidRPr="000242BA">
        <w:rPr>
          <w:rFonts w:ascii="Times New Roman" w:hAnsi="Times New Roman" w:cs="Times New Roman"/>
          <w:color w:val="0D0D0D" w:themeColor="text1" w:themeTint="F2"/>
          <w:sz w:val="28"/>
          <w:szCs w:val="28"/>
        </w:rPr>
        <w:t>»</w:t>
      </w:r>
    </w:p>
    <w:p w14:paraId="05A6BF1B" w14:textId="77777777" w:rsidR="00202B11" w:rsidRPr="000242BA" w:rsidRDefault="00202B11" w:rsidP="000242BA">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государственной программы Республики Тыва</w:t>
      </w:r>
    </w:p>
    <w:p w14:paraId="567716AE" w14:textId="77777777" w:rsidR="000242BA" w:rsidRDefault="00094F71" w:rsidP="000242BA">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w:t>
      </w:r>
      <w:r w:rsidR="00202B11" w:rsidRPr="000242BA">
        <w:rPr>
          <w:rFonts w:ascii="Times New Roman" w:hAnsi="Times New Roman" w:cs="Times New Roman"/>
          <w:color w:val="0D0D0D" w:themeColor="text1" w:themeTint="F2"/>
          <w:sz w:val="28"/>
          <w:szCs w:val="28"/>
        </w:rPr>
        <w:t xml:space="preserve">Обеспечение жителей Республики Тыва </w:t>
      </w:r>
    </w:p>
    <w:p w14:paraId="7A05AA36" w14:textId="6B6A63F4" w:rsidR="00202B11" w:rsidRPr="000242BA" w:rsidRDefault="00202B11" w:rsidP="000242BA">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доступным</w:t>
      </w:r>
      <w:r w:rsidR="000242BA">
        <w:rPr>
          <w:rFonts w:ascii="Times New Roman" w:hAnsi="Times New Roman" w:cs="Times New Roman"/>
          <w:color w:val="0D0D0D" w:themeColor="text1" w:themeTint="F2"/>
          <w:sz w:val="28"/>
          <w:szCs w:val="28"/>
        </w:rPr>
        <w:t xml:space="preserve"> </w:t>
      </w:r>
      <w:r w:rsidR="00167689" w:rsidRPr="000242BA">
        <w:rPr>
          <w:rFonts w:ascii="Times New Roman" w:hAnsi="Times New Roman" w:cs="Times New Roman"/>
          <w:color w:val="0D0D0D" w:themeColor="text1" w:themeTint="F2"/>
          <w:sz w:val="28"/>
          <w:szCs w:val="28"/>
        </w:rPr>
        <w:t>и комфортным жильем</w:t>
      </w:r>
      <w:r w:rsidR="00094F71" w:rsidRPr="000242BA">
        <w:rPr>
          <w:rFonts w:ascii="Times New Roman" w:hAnsi="Times New Roman" w:cs="Times New Roman"/>
          <w:color w:val="0D0D0D" w:themeColor="text1" w:themeTint="F2"/>
          <w:sz w:val="28"/>
          <w:szCs w:val="28"/>
        </w:rPr>
        <w:t>»</w:t>
      </w:r>
    </w:p>
    <w:p w14:paraId="465FDBFE" w14:textId="77777777" w:rsidR="00202B11" w:rsidRDefault="00202B11" w:rsidP="000242BA">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p>
    <w:p w14:paraId="6F63B592" w14:textId="77777777" w:rsidR="00A331CE" w:rsidRPr="000242BA" w:rsidRDefault="00A331CE" w:rsidP="000242BA">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p>
    <w:p w14:paraId="66877B35" w14:textId="39655F83" w:rsidR="00202B11" w:rsidRPr="000242BA" w:rsidRDefault="00202B11" w:rsidP="000242BA">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0242BA">
        <w:rPr>
          <w:rFonts w:ascii="Times New Roman" w:hAnsi="Times New Roman" w:cs="Times New Roman"/>
          <w:bCs/>
          <w:color w:val="0D0D0D" w:themeColor="text1" w:themeTint="F2"/>
          <w:sz w:val="28"/>
          <w:szCs w:val="28"/>
        </w:rPr>
        <w:t>П</w:t>
      </w:r>
      <w:r w:rsidR="00E440F5">
        <w:rPr>
          <w:rFonts w:ascii="Times New Roman" w:hAnsi="Times New Roman" w:cs="Times New Roman"/>
          <w:bCs/>
          <w:color w:val="0D0D0D" w:themeColor="text1" w:themeTint="F2"/>
          <w:sz w:val="28"/>
          <w:szCs w:val="28"/>
        </w:rPr>
        <w:t xml:space="preserve"> </w:t>
      </w:r>
      <w:r w:rsidRPr="000242BA">
        <w:rPr>
          <w:rFonts w:ascii="Times New Roman" w:hAnsi="Times New Roman" w:cs="Times New Roman"/>
          <w:bCs/>
          <w:color w:val="0D0D0D" w:themeColor="text1" w:themeTint="F2"/>
          <w:sz w:val="28"/>
          <w:szCs w:val="28"/>
        </w:rPr>
        <w:t>О</w:t>
      </w:r>
      <w:r w:rsidR="00E440F5">
        <w:rPr>
          <w:rFonts w:ascii="Times New Roman" w:hAnsi="Times New Roman" w:cs="Times New Roman"/>
          <w:bCs/>
          <w:color w:val="0D0D0D" w:themeColor="text1" w:themeTint="F2"/>
          <w:sz w:val="28"/>
          <w:szCs w:val="28"/>
        </w:rPr>
        <w:t xml:space="preserve"> </w:t>
      </w:r>
      <w:r w:rsidRPr="000242BA">
        <w:rPr>
          <w:rFonts w:ascii="Times New Roman" w:hAnsi="Times New Roman" w:cs="Times New Roman"/>
          <w:bCs/>
          <w:color w:val="0D0D0D" w:themeColor="text1" w:themeTint="F2"/>
          <w:sz w:val="28"/>
          <w:szCs w:val="28"/>
        </w:rPr>
        <w:t>Р</w:t>
      </w:r>
      <w:r w:rsidR="00E440F5">
        <w:rPr>
          <w:rFonts w:ascii="Times New Roman" w:hAnsi="Times New Roman" w:cs="Times New Roman"/>
          <w:bCs/>
          <w:color w:val="0D0D0D" w:themeColor="text1" w:themeTint="F2"/>
          <w:sz w:val="28"/>
          <w:szCs w:val="28"/>
        </w:rPr>
        <w:t xml:space="preserve"> </w:t>
      </w:r>
      <w:r w:rsidRPr="000242BA">
        <w:rPr>
          <w:rFonts w:ascii="Times New Roman" w:hAnsi="Times New Roman" w:cs="Times New Roman"/>
          <w:bCs/>
          <w:color w:val="0D0D0D" w:themeColor="text1" w:themeTint="F2"/>
          <w:sz w:val="28"/>
          <w:szCs w:val="28"/>
        </w:rPr>
        <w:t>Я</w:t>
      </w:r>
      <w:r w:rsidR="00E440F5">
        <w:rPr>
          <w:rFonts w:ascii="Times New Roman" w:hAnsi="Times New Roman" w:cs="Times New Roman"/>
          <w:bCs/>
          <w:color w:val="0D0D0D" w:themeColor="text1" w:themeTint="F2"/>
          <w:sz w:val="28"/>
          <w:szCs w:val="28"/>
        </w:rPr>
        <w:t xml:space="preserve"> </w:t>
      </w:r>
      <w:r w:rsidRPr="000242BA">
        <w:rPr>
          <w:rFonts w:ascii="Times New Roman" w:hAnsi="Times New Roman" w:cs="Times New Roman"/>
          <w:bCs/>
          <w:color w:val="0D0D0D" w:themeColor="text1" w:themeTint="F2"/>
          <w:sz w:val="28"/>
          <w:szCs w:val="28"/>
        </w:rPr>
        <w:t>Д</w:t>
      </w:r>
      <w:r w:rsidR="00E440F5">
        <w:rPr>
          <w:rFonts w:ascii="Times New Roman" w:hAnsi="Times New Roman" w:cs="Times New Roman"/>
          <w:bCs/>
          <w:color w:val="0D0D0D" w:themeColor="text1" w:themeTint="F2"/>
          <w:sz w:val="28"/>
          <w:szCs w:val="28"/>
        </w:rPr>
        <w:t xml:space="preserve"> </w:t>
      </w:r>
      <w:r w:rsidRPr="000242BA">
        <w:rPr>
          <w:rFonts w:ascii="Times New Roman" w:hAnsi="Times New Roman" w:cs="Times New Roman"/>
          <w:bCs/>
          <w:color w:val="0D0D0D" w:themeColor="text1" w:themeTint="F2"/>
          <w:sz w:val="28"/>
          <w:szCs w:val="28"/>
        </w:rPr>
        <w:t>О</w:t>
      </w:r>
      <w:r w:rsidR="00E440F5">
        <w:rPr>
          <w:rFonts w:ascii="Times New Roman" w:hAnsi="Times New Roman" w:cs="Times New Roman"/>
          <w:bCs/>
          <w:color w:val="0D0D0D" w:themeColor="text1" w:themeTint="F2"/>
          <w:sz w:val="28"/>
          <w:szCs w:val="28"/>
        </w:rPr>
        <w:t xml:space="preserve"> </w:t>
      </w:r>
      <w:r w:rsidRPr="000242BA">
        <w:rPr>
          <w:rFonts w:ascii="Times New Roman" w:hAnsi="Times New Roman" w:cs="Times New Roman"/>
          <w:bCs/>
          <w:color w:val="0D0D0D" w:themeColor="text1" w:themeTint="F2"/>
          <w:sz w:val="28"/>
          <w:szCs w:val="28"/>
        </w:rPr>
        <w:t>К</w:t>
      </w:r>
    </w:p>
    <w:p w14:paraId="768E9B95" w14:textId="50402317" w:rsidR="00202B11" w:rsidRPr="000242BA" w:rsidRDefault="000242BA" w:rsidP="000242BA">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0242BA">
        <w:rPr>
          <w:rFonts w:ascii="Times New Roman" w:hAnsi="Times New Roman" w:cs="Times New Roman"/>
          <w:bCs/>
          <w:color w:val="0D0D0D" w:themeColor="text1" w:themeTint="F2"/>
          <w:sz w:val="28"/>
          <w:szCs w:val="28"/>
        </w:rPr>
        <w:t>предоставления субсидий из республиканского</w:t>
      </w:r>
    </w:p>
    <w:p w14:paraId="57F3A295" w14:textId="006E8F96" w:rsidR="00202B11" w:rsidRPr="000242BA" w:rsidRDefault="000242BA" w:rsidP="000242BA">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0242BA">
        <w:rPr>
          <w:rFonts w:ascii="Times New Roman" w:hAnsi="Times New Roman" w:cs="Times New Roman"/>
          <w:bCs/>
          <w:color w:val="0D0D0D" w:themeColor="text1" w:themeTint="F2"/>
          <w:sz w:val="28"/>
          <w:szCs w:val="28"/>
        </w:rPr>
        <w:t xml:space="preserve">бюджета </w:t>
      </w:r>
      <w:r>
        <w:rPr>
          <w:rFonts w:ascii="Times New Roman" w:hAnsi="Times New Roman" w:cs="Times New Roman"/>
          <w:bCs/>
          <w:color w:val="0D0D0D" w:themeColor="text1" w:themeTint="F2"/>
          <w:sz w:val="28"/>
          <w:szCs w:val="28"/>
        </w:rPr>
        <w:t>Р</w:t>
      </w:r>
      <w:r w:rsidRPr="000242BA">
        <w:rPr>
          <w:rFonts w:ascii="Times New Roman" w:hAnsi="Times New Roman" w:cs="Times New Roman"/>
          <w:bCs/>
          <w:color w:val="0D0D0D" w:themeColor="text1" w:themeTint="F2"/>
          <w:sz w:val="28"/>
          <w:szCs w:val="28"/>
        </w:rPr>
        <w:t xml:space="preserve">еспублики </w:t>
      </w:r>
      <w:r>
        <w:rPr>
          <w:rFonts w:ascii="Times New Roman" w:hAnsi="Times New Roman" w:cs="Times New Roman"/>
          <w:bCs/>
          <w:color w:val="0D0D0D" w:themeColor="text1" w:themeTint="F2"/>
          <w:sz w:val="28"/>
          <w:szCs w:val="28"/>
        </w:rPr>
        <w:t>Т</w:t>
      </w:r>
      <w:r w:rsidRPr="000242BA">
        <w:rPr>
          <w:rFonts w:ascii="Times New Roman" w:hAnsi="Times New Roman" w:cs="Times New Roman"/>
          <w:bCs/>
          <w:color w:val="0D0D0D" w:themeColor="text1" w:themeTint="F2"/>
          <w:sz w:val="28"/>
          <w:szCs w:val="28"/>
        </w:rPr>
        <w:t>ыва акционерному обществу</w:t>
      </w:r>
    </w:p>
    <w:p w14:paraId="38B106EB" w14:textId="6940C11D" w:rsidR="00202B11" w:rsidRPr="000242BA" w:rsidRDefault="000242BA" w:rsidP="000242BA">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0242BA">
        <w:rPr>
          <w:rFonts w:ascii="Times New Roman" w:hAnsi="Times New Roman" w:cs="Times New Roman"/>
          <w:bCs/>
          <w:color w:val="0D0D0D" w:themeColor="text1" w:themeTint="F2"/>
          <w:sz w:val="28"/>
          <w:szCs w:val="28"/>
        </w:rPr>
        <w:t>«</w:t>
      </w:r>
      <w:r>
        <w:rPr>
          <w:rFonts w:ascii="Times New Roman" w:hAnsi="Times New Roman" w:cs="Times New Roman"/>
          <w:bCs/>
          <w:color w:val="0D0D0D" w:themeColor="text1" w:themeTint="F2"/>
          <w:sz w:val="28"/>
          <w:szCs w:val="28"/>
        </w:rPr>
        <w:t>Д</w:t>
      </w:r>
      <w:r w:rsidR="00A331CE">
        <w:rPr>
          <w:rFonts w:ascii="Times New Roman" w:hAnsi="Times New Roman" w:cs="Times New Roman"/>
          <w:bCs/>
          <w:color w:val="0D0D0D" w:themeColor="text1" w:themeTint="F2"/>
          <w:sz w:val="28"/>
          <w:szCs w:val="28"/>
        </w:rPr>
        <w:t>ОМ</w:t>
      </w:r>
      <w:r w:rsidRPr="000242BA">
        <w:rPr>
          <w:rFonts w:ascii="Times New Roman" w:hAnsi="Times New Roman" w:cs="Times New Roman"/>
          <w:bCs/>
          <w:color w:val="0D0D0D" w:themeColor="text1" w:themeTint="F2"/>
          <w:sz w:val="28"/>
          <w:szCs w:val="28"/>
        </w:rPr>
        <w:t>.</w:t>
      </w:r>
      <w:r w:rsidR="00A331CE">
        <w:rPr>
          <w:rFonts w:ascii="Times New Roman" w:hAnsi="Times New Roman" w:cs="Times New Roman"/>
          <w:bCs/>
          <w:color w:val="0D0D0D" w:themeColor="text1" w:themeTint="F2"/>
          <w:sz w:val="28"/>
          <w:szCs w:val="28"/>
        </w:rPr>
        <w:t>РФ</w:t>
      </w:r>
      <w:r w:rsidRPr="000242BA">
        <w:rPr>
          <w:rFonts w:ascii="Times New Roman" w:hAnsi="Times New Roman" w:cs="Times New Roman"/>
          <w:bCs/>
          <w:color w:val="0D0D0D" w:themeColor="text1" w:themeTint="F2"/>
          <w:sz w:val="28"/>
          <w:szCs w:val="28"/>
        </w:rPr>
        <w:t>» на финансовое обеспечение затрат,</w:t>
      </w:r>
    </w:p>
    <w:p w14:paraId="7A634893" w14:textId="2E480814" w:rsidR="00202B11" w:rsidRPr="000242BA" w:rsidRDefault="000242BA" w:rsidP="000242BA">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0242BA">
        <w:rPr>
          <w:rFonts w:ascii="Times New Roman" w:hAnsi="Times New Roman" w:cs="Times New Roman"/>
          <w:bCs/>
          <w:color w:val="0D0D0D" w:themeColor="text1" w:themeTint="F2"/>
          <w:sz w:val="28"/>
          <w:szCs w:val="28"/>
        </w:rPr>
        <w:t>возникающих в результате возмещения кредитным</w:t>
      </w:r>
    </w:p>
    <w:p w14:paraId="4DE41C1F" w14:textId="05A7F646" w:rsidR="00202B11" w:rsidRPr="000242BA" w:rsidRDefault="000242BA" w:rsidP="000242BA">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0242BA">
        <w:rPr>
          <w:rFonts w:ascii="Times New Roman" w:hAnsi="Times New Roman" w:cs="Times New Roman"/>
          <w:bCs/>
          <w:color w:val="0D0D0D" w:themeColor="text1" w:themeTint="F2"/>
          <w:sz w:val="28"/>
          <w:szCs w:val="28"/>
        </w:rPr>
        <w:t>организациям и иным организациям недополученных</w:t>
      </w:r>
    </w:p>
    <w:p w14:paraId="4317C0AE" w14:textId="60344C32" w:rsidR="00202B11" w:rsidRPr="000242BA" w:rsidRDefault="000242BA" w:rsidP="000242BA">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0242BA">
        <w:rPr>
          <w:rFonts w:ascii="Times New Roman" w:hAnsi="Times New Roman" w:cs="Times New Roman"/>
          <w:bCs/>
          <w:color w:val="0D0D0D" w:themeColor="text1" w:themeTint="F2"/>
          <w:sz w:val="28"/>
          <w:szCs w:val="28"/>
        </w:rPr>
        <w:t>доходов по жилищным (ипотечным) кредитам,</w:t>
      </w:r>
    </w:p>
    <w:p w14:paraId="0147B0E0" w14:textId="546BCD61" w:rsidR="00202B11" w:rsidRPr="000242BA" w:rsidRDefault="000242BA" w:rsidP="000242BA">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0242BA">
        <w:rPr>
          <w:rFonts w:ascii="Times New Roman" w:hAnsi="Times New Roman" w:cs="Times New Roman"/>
          <w:bCs/>
          <w:color w:val="0D0D0D" w:themeColor="text1" w:themeTint="F2"/>
          <w:sz w:val="28"/>
          <w:szCs w:val="28"/>
        </w:rPr>
        <w:t>предоставленным гражданам на приобретение жилья на</w:t>
      </w:r>
    </w:p>
    <w:p w14:paraId="365936CD" w14:textId="43353F83" w:rsidR="00202B11" w:rsidRPr="000242BA" w:rsidRDefault="000242BA" w:rsidP="000242BA">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0242BA">
        <w:rPr>
          <w:rFonts w:ascii="Times New Roman" w:hAnsi="Times New Roman" w:cs="Times New Roman"/>
          <w:bCs/>
          <w:color w:val="0D0D0D" w:themeColor="text1" w:themeTint="F2"/>
          <w:sz w:val="28"/>
          <w:szCs w:val="28"/>
        </w:rPr>
        <w:t>условиях льготного жилищного (ипотечного) кредитования</w:t>
      </w:r>
    </w:p>
    <w:p w14:paraId="17981D82" w14:textId="77777777" w:rsidR="00202B11" w:rsidRPr="000242BA" w:rsidRDefault="00202B11" w:rsidP="00A331CE">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25EA00EC" w14:textId="77777777" w:rsidR="00202B11" w:rsidRPr="000242BA" w:rsidRDefault="00202B11" w:rsidP="00A331CE">
      <w:pPr>
        <w:autoSpaceDE w:val="0"/>
        <w:autoSpaceDN w:val="0"/>
        <w:adjustRightInd w:val="0"/>
        <w:spacing w:after="0" w:line="240" w:lineRule="auto"/>
        <w:jc w:val="center"/>
        <w:outlineLvl w:val="1"/>
        <w:rPr>
          <w:rFonts w:ascii="Times New Roman" w:hAnsi="Times New Roman" w:cs="Times New Roman"/>
          <w:bCs/>
          <w:color w:val="0D0D0D" w:themeColor="text1" w:themeTint="F2"/>
          <w:sz w:val="28"/>
          <w:szCs w:val="28"/>
        </w:rPr>
      </w:pPr>
      <w:r w:rsidRPr="000242BA">
        <w:rPr>
          <w:rFonts w:ascii="Times New Roman" w:hAnsi="Times New Roman" w:cs="Times New Roman"/>
          <w:bCs/>
          <w:color w:val="0D0D0D" w:themeColor="text1" w:themeTint="F2"/>
          <w:sz w:val="28"/>
          <w:szCs w:val="28"/>
        </w:rPr>
        <w:t>I. Общие положения</w:t>
      </w:r>
    </w:p>
    <w:p w14:paraId="1D321ED9" w14:textId="77777777" w:rsidR="00202B11" w:rsidRPr="000242BA" w:rsidRDefault="00202B11" w:rsidP="00A331CE">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26D63EC1" w14:textId="12EE7C5B"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1. Настоящий Порядок устанавливают цель, условия и порядок предоставления субсидий из республиканского бюджета Республики Тыва акционерному обществу </w:t>
      </w:r>
      <w:r w:rsidR="00094F71" w:rsidRPr="000242BA">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ДОМ.РФ</w:t>
      </w:r>
      <w:r w:rsidR="00094F71" w:rsidRPr="000242BA">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xml:space="preserve"> (далее </w:t>
      </w:r>
      <w:r w:rsidR="00A331CE">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xml:space="preserve"> Общество) на финансовое обеспечение затрат, возникающих в результате возмещения кредитным организациям, организациям, являющимся в соответствии с Федеральным </w:t>
      </w:r>
      <w:hyperlink r:id="rId58" w:history="1">
        <w:r w:rsidRPr="000242BA">
          <w:rPr>
            <w:rFonts w:ascii="Times New Roman" w:hAnsi="Times New Roman" w:cs="Times New Roman"/>
            <w:color w:val="0D0D0D" w:themeColor="text1" w:themeTint="F2"/>
            <w:sz w:val="28"/>
            <w:szCs w:val="28"/>
          </w:rPr>
          <w:t>законом</w:t>
        </w:r>
      </w:hyperlink>
      <w:r w:rsidRPr="000242BA">
        <w:rPr>
          <w:rFonts w:ascii="Times New Roman" w:hAnsi="Times New Roman" w:cs="Times New Roman"/>
          <w:color w:val="0D0D0D" w:themeColor="text1" w:themeTint="F2"/>
          <w:sz w:val="28"/>
          <w:szCs w:val="28"/>
        </w:rPr>
        <w:t xml:space="preserve"> </w:t>
      </w:r>
      <w:r w:rsidR="00094F71" w:rsidRPr="000242BA">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О потребительском кредите (займе)</w:t>
      </w:r>
      <w:r w:rsidR="00094F71" w:rsidRPr="000242BA">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xml:space="preserve"> уполномоченными Обществом организациями, осуществляющими деятельность по предоставлению жилищных (ипотечных) займов и включенными в опубликованный на официальном сайте единого института развития в жилищной сфере в информационно-телекоммуникационной сети </w:t>
      </w:r>
      <w:r w:rsidR="00094F71" w:rsidRPr="000242BA">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Интернет</w:t>
      </w:r>
      <w:r w:rsidR="00094F71" w:rsidRPr="000242BA">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xml:space="preserve"> перечень таких организаций, ипотечным агентам и Обществу (далее </w:t>
      </w:r>
      <w:r w:rsidR="00A331CE">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xml:space="preserve"> Кредиторы) недополученных ими доходов по жилищным (ипотечным) кредитам, предоставленным гражданам на приобретение жилья на условиях льготного ипотечного кредитования жилья на территории Республики Тыва (далее соответственно </w:t>
      </w:r>
      <w:r w:rsidR="00A331CE">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xml:space="preserve"> льготное ипотечное кредитование, субсидия) в рамках реализации государственной </w:t>
      </w:r>
      <w:hyperlink r:id="rId59" w:history="1">
        <w:r w:rsidRPr="000242BA">
          <w:rPr>
            <w:rFonts w:ascii="Times New Roman" w:hAnsi="Times New Roman" w:cs="Times New Roman"/>
            <w:color w:val="0D0D0D" w:themeColor="text1" w:themeTint="F2"/>
            <w:sz w:val="28"/>
            <w:szCs w:val="28"/>
          </w:rPr>
          <w:t>программы</w:t>
        </w:r>
      </w:hyperlink>
      <w:r w:rsidRPr="000242BA">
        <w:rPr>
          <w:rFonts w:ascii="Times New Roman" w:hAnsi="Times New Roman" w:cs="Times New Roman"/>
          <w:color w:val="0D0D0D" w:themeColor="text1" w:themeTint="F2"/>
          <w:sz w:val="28"/>
          <w:szCs w:val="28"/>
        </w:rPr>
        <w:t xml:space="preserve"> Республики Тыва </w:t>
      </w:r>
      <w:r w:rsidR="00094F71" w:rsidRPr="000242BA">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Обеспечение жителей Республики Тыв</w:t>
      </w:r>
      <w:r w:rsidR="00FE48F1" w:rsidRPr="000242BA">
        <w:rPr>
          <w:rFonts w:ascii="Times New Roman" w:hAnsi="Times New Roman" w:cs="Times New Roman"/>
          <w:color w:val="0D0D0D" w:themeColor="text1" w:themeTint="F2"/>
          <w:sz w:val="28"/>
          <w:szCs w:val="28"/>
        </w:rPr>
        <w:t>а доступным и комфортным жильем</w:t>
      </w:r>
      <w:r w:rsidR="00094F71" w:rsidRPr="000242BA">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xml:space="preserve">, утвержденной постановлением Правительства Республики Тыва от </w:t>
      </w:r>
      <w:r w:rsidR="00FE48F1" w:rsidRPr="000242BA">
        <w:rPr>
          <w:rFonts w:ascii="Times New Roman" w:hAnsi="Times New Roman" w:cs="Times New Roman"/>
          <w:color w:val="0D0D0D" w:themeColor="text1" w:themeTint="F2"/>
          <w:sz w:val="28"/>
          <w:szCs w:val="28"/>
        </w:rPr>
        <w:t>8</w:t>
      </w:r>
      <w:r w:rsidRPr="000242BA">
        <w:rPr>
          <w:rFonts w:ascii="Times New Roman" w:hAnsi="Times New Roman" w:cs="Times New Roman"/>
          <w:color w:val="0D0D0D" w:themeColor="text1" w:themeTint="F2"/>
          <w:sz w:val="28"/>
          <w:szCs w:val="28"/>
        </w:rPr>
        <w:t xml:space="preserve"> </w:t>
      </w:r>
      <w:r w:rsidR="00FE48F1" w:rsidRPr="000242BA">
        <w:rPr>
          <w:rFonts w:ascii="Times New Roman" w:hAnsi="Times New Roman" w:cs="Times New Roman"/>
          <w:color w:val="0D0D0D" w:themeColor="text1" w:themeTint="F2"/>
          <w:sz w:val="28"/>
          <w:szCs w:val="28"/>
        </w:rPr>
        <w:t>ноября</w:t>
      </w:r>
      <w:r w:rsidRPr="000242BA">
        <w:rPr>
          <w:rFonts w:ascii="Times New Roman" w:hAnsi="Times New Roman" w:cs="Times New Roman"/>
          <w:color w:val="0D0D0D" w:themeColor="text1" w:themeTint="F2"/>
          <w:sz w:val="28"/>
          <w:szCs w:val="28"/>
        </w:rPr>
        <w:t xml:space="preserve"> 202</w:t>
      </w:r>
      <w:r w:rsidR="00FE48F1" w:rsidRPr="000242BA">
        <w:rPr>
          <w:rFonts w:ascii="Times New Roman" w:hAnsi="Times New Roman" w:cs="Times New Roman"/>
          <w:color w:val="0D0D0D" w:themeColor="text1" w:themeTint="F2"/>
          <w:sz w:val="28"/>
          <w:szCs w:val="28"/>
        </w:rPr>
        <w:t>3</w:t>
      </w:r>
      <w:r w:rsidR="00A331CE">
        <w:rPr>
          <w:rFonts w:ascii="Times New Roman" w:hAnsi="Times New Roman" w:cs="Times New Roman"/>
          <w:color w:val="0D0D0D" w:themeColor="text1" w:themeTint="F2"/>
          <w:sz w:val="28"/>
          <w:szCs w:val="28"/>
        </w:rPr>
        <w:t xml:space="preserve"> г. №</w:t>
      </w:r>
      <w:r w:rsidRPr="000242BA">
        <w:rPr>
          <w:rFonts w:ascii="Times New Roman" w:hAnsi="Times New Roman" w:cs="Times New Roman"/>
          <w:color w:val="0D0D0D" w:themeColor="text1" w:themeTint="F2"/>
          <w:sz w:val="28"/>
          <w:szCs w:val="28"/>
        </w:rPr>
        <w:t xml:space="preserve"> </w:t>
      </w:r>
      <w:r w:rsidR="00FE48F1" w:rsidRPr="000242BA">
        <w:rPr>
          <w:rFonts w:ascii="Times New Roman" w:hAnsi="Times New Roman" w:cs="Times New Roman"/>
          <w:color w:val="0D0D0D" w:themeColor="text1" w:themeTint="F2"/>
          <w:sz w:val="28"/>
          <w:szCs w:val="28"/>
        </w:rPr>
        <w:t>8</w:t>
      </w:r>
      <w:r w:rsidRPr="000242BA">
        <w:rPr>
          <w:rFonts w:ascii="Times New Roman" w:hAnsi="Times New Roman" w:cs="Times New Roman"/>
          <w:color w:val="0D0D0D" w:themeColor="text1" w:themeTint="F2"/>
          <w:sz w:val="28"/>
          <w:szCs w:val="28"/>
        </w:rPr>
        <w:t xml:space="preserve">16 (далее </w:t>
      </w:r>
      <w:r w:rsidR="00A331CE">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xml:space="preserve"> государственная программа).</w:t>
      </w:r>
    </w:p>
    <w:p w14:paraId="04323660" w14:textId="39783DBF"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2. Функции главного распорядителя средств республиканского бюджета Республики Тыва, направляемых на цель, указанную в </w:t>
      </w:r>
      <w:hyperlink w:anchor="Par121" w:history="1">
        <w:r w:rsidRPr="000242BA">
          <w:rPr>
            <w:rFonts w:ascii="Times New Roman" w:hAnsi="Times New Roman" w:cs="Times New Roman"/>
            <w:color w:val="0D0D0D" w:themeColor="text1" w:themeTint="F2"/>
            <w:sz w:val="28"/>
            <w:szCs w:val="28"/>
          </w:rPr>
          <w:t>пункте 3</w:t>
        </w:r>
      </w:hyperlink>
      <w:r w:rsidRPr="000242BA">
        <w:rPr>
          <w:rFonts w:ascii="Times New Roman" w:hAnsi="Times New Roman" w:cs="Times New Roman"/>
          <w:color w:val="0D0D0D" w:themeColor="text1" w:themeTint="F2"/>
          <w:sz w:val="28"/>
          <w:szCs w:val="28"/>
        </w:rPr>
        <w:t xml:space="preserve"> настоящего Порядка, </w:t>
      </w:r>
      <w:r w:rsidRPr="000242BA">
        <w:rPr>
          <w:rFonts w:ascii="Times New Roman" w:hAnsi="Times New Roman" w:cs="Times New Roman"/>
          <w:color w:val="0D0D0D" w:themeColor="text1" w:themeTint="F2"/>
          <w:sz w:val="28"/>
          <w:szCs w:val="28"/>
        </w:rPr>
        <w:lastRenderedPageBreak/>
        <w:t xml:space="preserve">осуществляет Министерство строительства Республики Тыва (далее </w:t>
      </w:r>
      <w:r w:rsidR="00A331CE">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xml:space="preserve"> Минстрой </w:t>
      </w:r>
      <w:r w:rsidR="00A331CE" w:rsidRPr="000242BA">
        <w:rPr>
          <w:rFonts w:ascii="Times New Roman" w:hAnsi="Times New Roman" w:cs="Times New Roman"/>
          <w:color w:val="0D0D0D" w:themeColor="text1" w:themeTint="F2"/>
          <w:sz w:val="28"/>
          <w:szCs w:val="28"/>
        </w:rPr>
        <w:t>Республики Тыва</w:t>
      </w:r>
      <w:r w:rsidRPr="000242BA">
        <w:rPr>
          <w:rFonts w:ascii="Times New Roman" w:hAnsi="Times New Roman" w:cs="Times New Roman"/>
          <w:color w:val="0D0D0D" w:themeColor="text1" w:themeTint="F2"/>
          <w:sz w:val="28"/>
          <w:szCs w:val="28"/>
        </w:rPr>
        <w:t>), до которого в соответствии с бюджетным законодательством Российской Федерации как до получателя средств республиканского бюджета Республики Тыва доведены лимиты бюджетных обязательств на предоставление субсидии на соответствующий финансовый год и плановый период.</w:t>
      </w:r>
    </w:p>
    <w:p w14:paraId="155CC690"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bookmarkStart w:id="53" w:name="Par121"/>
      <w:bookmarkEnd w:id="53"/>
      <w:r w:rsidRPr="000242BA">
        <w:rPr>
          <w:rFonts w:ascii="Times New Roman" w:hAnsi="Times New Roman" w:cs="Times New Roman"/>
          <w:color w:val="0D0D0D" w:themeColor="text1" w:themeTint="F2"/>
          <w:sz w:val="28"/>
          <w:szCs w:val="28"/>
        </w:rPr>
        <w:t>3. Получателем субсидии является Общество. Субсидия предоставляется Обществу на финансовое обеспечение затрат, возникающих в результате возмещения Кредиторам недополученных ими доходов по жилищным (ипотечным) кредитам, предоставленным гражданам на приобретение жилья на условиях льготного ипотечного кредитования.</w:t>
      </w:r>
    </w:p>
    <w:p w14:paraId="233A32F1"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Общество вправе:</w:t>
      </w:r>
    </w:p>
    <w:p w14:paraId="0AC11CF9"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использовать денежные средства, полученные в соответствии с настоящим Порядком, на цели реализации, предусмотренные Порядком;</w:t>
      </w:r>
    </w:p>
    <w:p w14:paraId="2D8132A2" w14:textId="45F5BCC8"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размещать временно свободные денежные средства, полученные на цели предусмотренные настоящим Порядком, в депозиты и (или) в виде неснижаемого остатка на расчетных счетах в кредитных организациях, соответствующих установленным в соответствии с Бюджетным </w:t>
      </w:r>
      <w:hyperlink r:id="rId60" w:history="1">
        <w:r w:rsidRPr="000242BA">
          <w:rPr>
            <w:rFonts w:ascii="Times New Roman" w:hAnsi="Times New Roman" w:cs="Times New Roman"/>
            <w:color w:val="0D0D0D" w:themeColor="text1" w:themeTint="F2"/>
            <w:sz w:val="28"/>
            <w:szCs w:val="28"/>
          </w:rPr>
          <w:t>кодексом</w:t>
        </w:r>
      </w:hyperlink>
      <w:r w:rsidRPr="000242BA">
        <w:rPr>
          <w:rFonts w:ascii="Times New Roman" w:hAnsi="Times New Roman" w:cs="Times New Roman"/>
          <w:color w:val="0D0D0D" w:themeColor="text1" w:themeTint="F2"/>
          <w:sz w:val="28"/>
          <w:szCs w:val="28"/>
        </w:rPr>
        <w:t xml:space="preserve">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 в соответствии с Федеральным </w:t>
      </w:r>
      <w:hyperlink r:id="rId61" w:history="1">
        <w:r w:rsidRPr="000242BA">
          <w:rPr>
            <w:rFonts w:ascii="Times New Roman" w:hAnsi="Times New Roman" w:cs="Times New Roman"/>
            <w:color w:val="0D0D0D" w:themeColor="text1" w:themeTint="F2"/>
            <w:sz w:val="28"/>
            <w:szCs w:val="28"/>
          </w:rPr>
          <w:t>законом</w:t>
        </w:r>
      </w:hyperlink>
      <w:r w:rsidRPr="000242BA">
        <w:rPr>
          <w:rFonts w:ascii="Times New Roman" w:hAnsi="Times New Roman" w:cs="Times New Roman"/>
          <w:color w:val="0D0D0D" w:themeColor="text1" w:themeTint="F2"/>
          <w:sz w:val="28"/>
          <w:szCs w:val="28"/>
        </w:rPr>
        <w:t xml:space="preserve"> </w:t>
      </w:r>
      <w:r w:rsidR="00094F71" w:rsidRPr="000242BA">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r w:rsidR="00094F71" w:rsidRPr="000242BA">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и использовать полученный от их размещения доход на финансирование мероприятий предусмотренных настоящим Порядком и компенсацию связанных с их финансированием операционных расходов и расходов, связанных с информированием граждан об осуществляемых в соответствии с настоящим Порядком мероприятиях, перечень которых определяется наблюдательным советом Общества.</w:t>
      </w:r>
    </w:p>
    <w:p w14:paraId="508030D7" w14:textId="507AD48F"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4. Сведения о субсидии размещаются на едином портале бюджетной системы Российской Федерации в информационно-телекоммуникационной сети </w:t>
      </w:r>
      <w:r w:rsidR="00094F71" w:rsidRPr="000242BA">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Интернет</w:t>
      </w:r>
      <w:r w:rsidR="00094F71" w:rsidRPr="000242BA">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xml:space="preserve"> не позднее 15 (пятнадцатого) рабочего дня, следующего за днем принятия закона Республики Тыва о республиканском бюджете Республики Тыва на очередной финансовый год и плановый период (закона Республики Тыва о внесении изменений в закон Республики Тыва о республиканском бюджете Республики Тыва на очередной финансовый год и плановый период).</w:t>
      </w:r>
    </w:p>
    <w:p w14:paraId="60DE8697"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5. Размер субсидии определяется законом Республики Тыва о республиканском бюджете Республики Тыва на соответствующий финансовый год и плановый период.</w:t>
      </w:r>
    </w:p>
    <w:p w14:paraId="53DE2A91"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6. Результатом предоставления субсидии является количество жилищных (ипотечных) кредитов, предоставленных гражданам Кредиторами на приобретение жилья на условиях льготного ипотечного кредитования на территории Республики Тыва.</w:t>
      </w:r>
    </w:p>
    <w:p w14:paraId="0D13E31B" w14:textId="3C4B4F12"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lastRenderedPageBreak/>
        <w:t xml:space="preserve">Эффективность предоставления субсидии оценивается исходя из достижения Обществом установленных соглашением о предоставлении субсидии (далее </w:t>
      </w:r>
      <w:r w:rsidR="00A331CE">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xml:space="preserve"> соглашение) значения результата предоставления субсидии по состоянию на 31 декабря года предоставления субсидии.</w:t>
      </w:r>
    </w:p>
    <w:p w14:paraId="4EFC41E6" w14:textId="77777777" w:rsidR="00202B11" w:rsidRPr="000242BA" w:rsidRDefault="00202B11" w:rsidP="00A331CE">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3E78EC25" w14:textId="77777777" w:rsidR="00202B11" w:rsidRPr="000242BA" w:rsidRDefault="00202B11" w:rsidP="00A331CE">
      <w:pPr>
        <w:autoSpaceDE w:val="0"/>
        <w:autoSpaceDN w:val="0"/>
        <w:adjustRightInd w:val="0"/>
        <w:spacing w:after="0" w:line="240" w:lineRule="auto"/>
        <w:jc w:val="center"/>
        <w:outlineLvl w:val="1"/>
        <w:rPr>
          <w:rFonts w:ascii="Times New Roman" w:hAnsi="Times New Roman" w:cs="Times New Roman"/>
          <w:bCs/>
          <w:color w:val="0D0D0D" w:themeColor="text1" w:themeTint="F2"/>
          <w:sz w:val="28"/>
          <w:szCs w:val="28"/>
        </w:rPr>
      </w:pPr>
      <w:r w:rsidRPr="000242BA">
        <w:rPr>
          <w:rFonts w:ascii="Times New Roman" w:hAnsi="Times New Roman" w:cs="Times New Roman"/>
          <w:bCs/>
          <w:color w:val="0D0D0D" w:themeColor="text1" w:themeTint="F2"/>
          <w:sz w:val="28"/>
          <w:szCs w:val="28"/>
        </w:rPr>
        <w:t>II. Требования к получателю субсидии</w:t>
      </w:r>
    </w:p>
    <w:p w14:paraId="40082E3E" w14:textId="77777777" w:rsidR="00202B11" w:rsidRPr="000242BA" w:rsidRDefault="00202B11" w:rsidP="00A331CE">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14E2E275"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7. Общество на дату не позднее последнего числа месяца, предшествующего месяцу, в котором планируется заключение соглашения, должно соответствовать следующим требованиям:</w:t>
      </w:r>
    </w:p>
    <w:p w14:paraId="5F16657D"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а) у Общества отсутствуют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9405515"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bookmarkStart w:id="54" w:name="Par134"/>
      <w:bookmarkEnd w:id="54"/>
      <w:r w:rsidRPr="000242BA">
        <w:rPr>
          <w:rFonts w:ascii="Times New Roman" w:hAnsi="Times New Roman" w:cs="Times New Roman"/>
          <w:color w:val="0D0D0D" w:themeColor="text1" w:themeTint="F2"/>
          <w:sz w:val="28"/>
          <w:szCs w:val="28"/>
        </w:rPr>
        <w:t xml:space="preserve">б) Общество не получает на основании иных нормативных правовых актов Республики Тыва из республиканского бюджета Республики Тыва средства на цель, указанную в </w:t>
      </w:r>
      <w:hyperlink w:anchor="Par121" w:history="1">
        <w:r w:rsidRPr="000242BA">
          <w:rPr>
            <w:rFonts w:ascii="Times New Roman" w:hAnsi="Times New Roman" w:cs="Times New Roman"/>
            <w:color w:val="0D0D0D" w:themeColor="text1" w:themeTint="F2"/>
            <w:sz w:val="28"/>
            <w:szCs w:val="28"/>
          </w:rPr>
          <w:t>пункте 3</w:t>
        </w:r>
      </w:hyperlink>
      <w:r w:rsidRPr="000242BA">
        <w:rPr>
          <w:rFonts w:ascii="Times New Roman" w:hAnsi="Times New Roman" w:cs="Times New Roman"/>
          <w:color w:val="0D0D0D" w:themeColor="text1" w:themeTint="F2"/>
          <w:sz w:val="28"/>
          <w:szCs w:val="28"/>
        </w:rPr>
        <w:t xml:space="preserve"> настоящего Порядка;</w:t>
      </w:r>
    </w:p>
    <w:p w14:paraId="340CFD51"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в) у Общества отсутствуют просроченная задолженность по возврату в республиканский бюджет Республики Тыва субсидий, бюджетных инвестиций, предоставленных в том числе в соответствии с иными нормативными правовыми актами Республики Тыва, а также иной просроченной (неурегулированной) задолженности по денежным обязательствам перед Республикой Тыва;</w:t>
      </w:r>
    </w:p>
    <w:p w14:paraId="715EDB79"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г) Общество не находится в процессе реорганизации (за исключением реорганизации в форме присоединения к Обществу другого юридического лица), ликвидации, в отношении Общества не введена процедура банкротства, его деятельность не приостановлена в порядке, предусмотренном законодательством Российской Федерации;</w:t>
      </w:r>
    </w:p>
    <w:p w14:paraId="5F16A2FF"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Общества (при наличии);</w:t>
      </w:r>
    </w:p>
    <w:p w14:paraId="0277FC2A" w14:textId="74D9967F"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е) Общество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A331CE">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xml:space="preserve"> офшорные компании), а также российскими юридическими лицами,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w:t>
      </w:r>
      <w:r w:rsidRPr="000242BA">
        <w:rPr>
          <w:rFonts w:ascii="Times New Roman" w:hAnsi="Times New Roman" w:cs="Times New Roman"/>
          <w:color w:val="0D0D0D" w:themeColor="text1" w:themeTint="F2"/>
          <w:sz w:val="28"/>
          <w:szCs w:val="28"/>
        </w:rPr>
        <w:lastRenderedPageBreak/>
        <w:t>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0117D78"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bookmarkStart w:id="55" w:name="Par139"/>
      <w:bookmarkEnd w:id="55"/>
      <w:r w:rsidRPr="000242BA">
        <w:rPr>
          <w:rFonts w:ascii="Times New Roman" w:hAnsi="Times New Roman" w:cs="Times New Roman"/>
          <w:color w:val="0D0D0D" w:themeColor="text1" w:themeTint="F2"/>
          <w:sz w:val="28"/>
          <w:szCs w:val="28"/>
        </w:rPr>
        <w:t>ж) Общество не находится в перечне организаций и физических лиц, в отношении которых имеются сведения о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A0756DD" w14:textId="77777777" w:rsidR="00202B11" w:rsidRPr="000242BA" w:rsidRDefault="00202B11" w:rsidP="00A331CE">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169C26D7" w14:textId="77777777" w:rsidR="00202B11" w:rsidRPr="000242BA" w:rsidRDefault="00202B11" w:rsidP="00A331CE">
      <w:pPr>
        <w:autoSpaceDE w:val="0"/>
        <w:autoSpaceDN w:val="0"/>
        <w:adjustRightInd w:val="0"/>
        <w:spacing w:after="0" w:line="240" w:lineRule="auto"/>
        <w:jc w:val="center"/>
        <w:outlineLvl w:val="1"/>
        <w:rPr>
          <w:rFonts w:ascii="Times New Roman" w:hAnsi="Times New Roman" w:cs="Times New Roman"/>
          <w:bCs/>
          <w:color w:val="0D0D0D" w:themeColor="text1" w:themeTint="F2"/>
          <w:sz w:val="28"/>
          <w:szCs w:val="28"/>
        </w:rPr>
      </w:pPr>
      <w:r w:rsidRPr="000242BA">
        <w:rPr>
          <w:rFonts w:ascii="Times New Roman" w:hAnsi="Times New Roman" w:cs="Times New Roman"/>
          <w:bCs/>
          <w:color w:val="0D0D0D" w:themeColor="text1" w:themeTint="F2"/>
          <w:sz w:val="28"/>
          <w:szCs w:val="28"/>
        </w:rPr>
        <w:t>III. Условие и порядок предоставления субсидии</w:t>
      </w:r>
    </w:p>
    <w:p w14:paraId="7F8AD5AD" w14:textId="77777777" w:rsidR="00202B11" w:rsidRPr="000242BA" w:rsidRDefault="00202B11" w:rsidP="00A331CE">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0C344A4F" w14:textId="4821D8A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8. Предоставление субсидии осуществляется на основании соглашения, заключенного между Минстроем Р</w:t>
      </w:r>
      <w:r w:rsidR="002A250B">
        <w:rPr>
          <w:rFonts w:ascii="Times New Roman" w:hAnsi="Times New Roman" w:cs="Times New Roman"/>
          <w:color w:val="0D0D0D" w:themeColor="text1" w:themeTint="F2"/>
          <w:sz w:val="28"/>
          <w:szCs w:val="28"/>
        </w:rPr>
        <w:t xml:space="preserve">еспублики </w:t>
      </w:r>
      <w:r w:rsidRPr="000242BA">
        <w:rPr>
          <w:rFonts w:ascii="Times New Roman" w:hAnsi="Times New Roman" w:cs="Times New Roman"/>
          <w:color w:val="0D0D0D" w:themeColor="text1" w:themeTint="F2"/>
          <w:sz w:val="28"/>
          <w:szCs w:val="28"/>
        </w:rPr>
        <w:t>Т</w:t>
      </w:r>
      <w:r w:rsidR="002A250B">
        <w:rPr>
          <w:rFonts w:ascii="Times New Roman" w:hAnsi="Times New Roman" w:cs="Times New Roman"/>
          <w:color w:val="0D0D0D" w:themeColor="text1" w:themeTint="F2"/>
          <w:sz w:val="28"/>
          <w:szCs w:val="28"/>
        </w:rPr>
        <w:t>ыва</w:t>
      </w:r>
      <w:r w:rsidRPr="000242BA">
        <w:rPr>
          <w:rFonts w:ascii="Times New Roman" w:hAnsi="Times New Roman" w:cs="Times New Roman"/>
          <w:color w:val="0D0D0D" w:themeColor="text1" w:themeTint="F2"/>
          <w:sz w:val="28"/>
          <w:szCs w:val="28"/>
        </w:rPr>
        <w:t xml:space="preserve"> и Обществом, по типовой форме, установленной Министерством финансов Российской Федерации, в котором предусматривается в том числе:</w:t>
      </w:r>
    </w:p>
    <w:p w14:paraId="4D1360EF"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значение результата предоставления субсидии и срок его достижения;</w:t>
      </w:r>
    </w:p>
    <w:p w14:paraId="7B7A9F6A" w14:textId="269C8045"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 согласие Общества, а также условие о получении Обществом согласия Кредиторов, а также иных лиц, получающих от Общества возмещение недополученных доходов по жилищным (ипотечным) кредитам, предоставленным гражданам на приобретение жилья на условиях льготного ипотечного кредитования,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Минстроем </w:t>
      </w:r>
      <w:r w:rsidR="00A331CE" w:rsidRPr="000242BA">
        <w:rPr>
          <w:rFonts w:ascii="Times New Roman" w:hAnsi="Times New Roman" w:cs="Times New Roman"/>
          <w:color w:val="0D0D0D" w:themeColor="text1" w:themeTint="F2"/>
          <w:sz w:val="28"/>
          <w:szCs w:val="28"/>
        </w:rPr>
        <w:t>Республики Тыва</w:t>
      </w:r>
      <w:r w:rsidRPr="000242BA">
        <w:rPr>
          <w:rFonts w:ascii="Times New Roman" w:hAnsi="Times New Roman" w:cs="Times New Roman"/>
          <w:color w:val="0D0D0D" w:themeColor="text1" w:themeTint="F2"/>
          <w:sz w:val="28"/>
          <w:szCs w:val="28"/>
        </w:rPr>
        <w:t xml:space="preserve">, как получателем бюджетных средств,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62" w:history="1">
        <w:r w:rsidRPr="000242BA">
          <w:rPr>
            <w:rFonts w:ascii="Times New Roman" w:hAnsi="Times New Roman" w:cs="Times New Roman"/>
            <w:color w:val="0D0D0D" w:themeColor="text1" w:themeTint="F2"/>
            <w:sz w:val="28"/>
            <w:szCs w:val="28"/>
          </w:rPr>
          <w:t>статьями 268.1</w:t>
        </w:r>
      </w:hyperlink>
      <w:r w:rsidRPr="000242BA">
        <w:rPr>
          <w:rFonts w:ascii="Times New Roman" w:hAnsi="Times New Roman" w:cs="Times New Roman"/>
          <w:color w:val="0D0D0D" w:themeColor="text1" w:themeTint="F2"/>
          <w:sz w:val="28"/>
          <w:szCs w:val="28"/>
        </w:rPr>
        <w:t xml:space="preserve"> и </w:t>
      </w:r>
      <w:hyperlink r:id="rId63" w:history="1">
        <w:r w:rsidRPr="000242BA">
          <w:rPr>
            <w:rFonts w:ascii="Times New Roman" w:hAnsi="Times New Roman" w:cs="Times New Roman"/>
            <w:color w:val="0D0D0D" w:themeColor="text1" w:themeTint="F2"/>
            <w:sz w:val="28"/>
            <w:szCs w:val="28"/>
          </w:rPr>
          <w:t>269.2</w:t>
        </w:r>
      </w:hyperlink>
      <w:r w:rsidRPr="000242BA">
        <w:rPr>
          <w:rFonts w:ascii="Times New Roman" w:hAnsi="Times New Roman" w:cs="Times New Roman"/>
          <w:color w:val="0D0D0D" w:themeColor="text1" w:themeTint="F2"/>
          <w:sz w:val="28"/>
          <w:szCs w:val="28"/>
        </w:rPr>
        <w:t xml:space="preserve"> Бюджетного кодекса Российской Федерации;</w:t>
      </w:r>
    </w:p>
    <w:p w14:paraId="2A42A99C" w14:textId="26724869"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 порядок согласования новых условий соглашения или расторжения соглашения при </w:t>
      </w:r>
      <w:proofErr w:type="spellStart"/>
      <w:r w:rsidRPr="000242BA">
        <w:rPr>
          <w:rFonts w:ascii="Times New Roman" w:hAnsi="Times New Roman" w:cs="Times New Roman"/>
          <w:color w:val="0D0D0D" w:themeColor="text1" w:themeTint="F2"/>
          <w:sz w:val="28"/>
          <w:szCs w:val="28"/>
        </w:rPr>
        <w:t>недостижении</w:t>
      </w:r>
      <w:proofErr w:type="spellEnd"/>
      <w:r w:rsidRPr="000242BA">
        <w:rPr>
          <w:rFonts w:ascii="Times New Roman" w:hAnsi="Times New Roman" w:cs="Times New Roman"/>
          <w:color w:val="0D0D0D" w:themeColor="text1" w:themeTint="F2"/>
          <w:sz w:val="28"/>
          <w:szCs w:val="28"/>
        </w:rPr>
        <w:t xml:space="preserve"> согласия по новым условиям соглашения в случае уменьшения Минстрою </w:t>
      </w:r>
      <w:r w:rsidR="00A331CE" w:rsidRPr="000242BA">
        <w:rPr>
          <w:rFonts w:ascii="Times New Roman" w:hAnsi="Times New Roman" w:cs="Times New Roman"/>
          <w:color w:val="0D0D0D" w:themeColor="text1" w:themeTint="F2"/>
          <w:sz w:val="28"/>
          <w:szCs w:val="28"/>
        </w:rPr>
        <w:t>Республики Тыва</w:t>
      </w:r>
      <w:r w:rsidRPr="000242BA">
        <w:rPr>
          <w:rFonts w:ascii="Times New Roman" w:hAnsi="Times New Roman" w:cs="Times New Roman"/>
          <w:color w:val="0D0D0D" w:themeColor="text1" w:themeTint="F2"/>
          <w:sz w:val="28"/>
          <w:szCs w:val="28"/>
        </w:rPr>
        <w:t xml:space="preserve"> лимитов бюджетных обязательств, ранее доведенных в установленном порядке до Минстроя </w:t>
      </w:r>
      <w:r w:rsidR="00A331CE" w:rsidRPr="000242BA">
        <w:rPr>
          <w:rFonts w:ascii="Times New Roman" w:hAnsi="Times New Roman" w:cs="Times New Roman"/>
          <w:color w:val="0D0D0D" w:themeColor="text1" w:themeTint="F2"/>
          <w:sz w:val="28"/>
          <w:szCs w:val="28"/>
        </w:rPr>
        <w:t>Республики Тыва</w:t>
      </w:r>
      <w:r w:rsidRPr="000242BA">
        <w:rPr>
          <w:rFonts w:ascii="Times New Roman" w:hAnsi="Times New Roman" w:cs="Times New Roman"/>
          <w:color w:val="0D0D0D" w:themeColor="text1" w:themeTint="F2"/>
          <w:sz w:val="28"/>
          <w:szCs w:val="28"/>
        </w:rPr>
        <w:t xml:space="preserve"> на цель, указанную в </w:t>
      </w:r>
      <w:hyperlink w:anchor="Par121" w:history="1">
        <w:r w:rsidRPr="000242BA">
          <w:rPr>
            <w:rFonts w:ascii="Times New Roman" w:hAnsi="Times New Roman" w:cs="Times New Roman"/>
            <w:color w:val="0D0D0D" w:themeColor="text1" w:themeTint="F2"/>
            <w:sz w:val="28"/>
            <w:szCs w:val="28"/>
          </w:rPr>
          <w:t>пункте 3</w:t>
        </w:r>
      </w:hyperlink>
      <w:r w:rsidRPr="000242BA">
        <w:rPr>
          <w:rFonts w:ascii="Times New Roman" w:hAnsi="Times New Roman" w:cs="Times New Roman"/>
          <w:color w:val="0D0D0D" w:themeColor="text1" w:themeTint="F2"/>
          <w:sz w:val="28"/>
          <w:szCs w:val="28"/>
        </w:rPr>
        <w:t xml:space="preserve"> настоящего Порядка, приводящего к невозможности предоставления субсидии в размере, определенном в соглашении;</w:t>
      </w:r>
    </w:p>
    <w:p w14:paraId="5A718223"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условие о запрете приобретения Обществом, а также Кредиторами, за счет средств субсидии иностранной валюты;</w:t>
      </w:r>
    </w:p>
    <w:p w14:paraId="4F9A68F5"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lastRenderedPageBreak/>
        <w:t>- разрешение Обществу:</w:t>
      </w:r>
    </w:p>
    <w:p w14:paraId="71B95C96" w14:textId="09377441"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использовать денежные средства, полученные в соответствии с настоящим Порядком, на цели </w:t>
      </w:r>
      <w:r w:rsidR="00167689" w:rsidRPr="000242BA">
        <w:rPr>
          <w:rFonts w:ascii="Times New Roman" w:hAnsi="Times New Roman" w:cs="Times New Roman"/>
          <w:color w:val="0D0D0D" w:themeColor="text1" w:themeTint="F2"/>
          <w:sz w:val="28"/>
          <w:szCs w:val="28"/>
        </w:rPr>
        <w:t>реализации,</w:t>
      </w:r>
      <w:r w:rsidRPr="000242BA">
        <w:rPr>
          <w:rFonts w:ascii="Times New Roman" w:hAnsi="Times New Roman" w:cs="Times New Roman"/>
          <w:color w:val="0D0D0D" w:themeColor="text1" w:themeTint="F2"/>
          <w:sz w:val="28"/>
          <w:szCs w:val="28"/>
        </w:rPr>
        <w:t xml:space="preserve"> предусмотренные Порядком;</w:t>
      </w:r>
    </w:p>
    <w:p w14:paraId="6F21E1AC" w14:textId="5D83B4CB"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размещать временно свободные денежные средства, полученные на цели предусмотренные настоящим Порядком, в депозиты и (или) в виде неснижаемого остатка на расчетных счетах в кредитных организациях, соответствующих установленным в соответствии с Бюджетным </w:t>
      </w:r>
      <w:hyperlink r:id="rId64" w:history="1">
        <w:r w:rsidRPr="000242BA">
          <w:rPr>
            <w:rFonts w:ascii="Times New Roman" w:hAnsi="Times New Roman" w:cs="Times New Roman"/>
            <w:color w:val="0D0D0D" w:themeColor="text1" w:themeTint="F2"/>
            <w:sz w:val="28"/>
            <w:szCs w:val="28"/>
          </w:rPr>
          <w:t>кодексом</w:t>
        </w:r>
      </w:hyperlink>
      <w:r w:rsidRPr="000242BA">
        <w:rPr>
          <w:rFonts w:ascii="Times New Roman" w:hAnsi="Times New Roman" w:cs="Times New Roman"/>
          <w:color w:val="0D0D0D" w:themeColor="text1" w:themeTint="F2"/>
          <w:sz w:val="28"/>
          <w:szCs w:val="28"/>
        </w:rPr>
        <w:t xml:space="preserve">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 в соответствии с Федеральным </w:t>
      </w:r>
      <w:hyperlink r:id="rId65" w:history="1">
        <w:r w:rsidRPr="000242BA">
          <w:rPr>
            <w:rFonts w:ascii="Times New Roman" w:hAnsi="Times New Roman" w:cs="Times New Roman"/>
            <w:color w:val="0D0D0D" w:themeColor="text1" w:themeTint="F2"/>
            <w:sz w:val="28"/>
            <w:szCs w:val="28"/>
          </w:rPr>
          <w:t>законом</w:t>
        </w:r>
      </w:hyperlink>
      <w:r w:rsidRPr="000242BA">
        <w:rPr>
          <w:rFonts w:ascii="Times New Roman" w:hAnsi="Times New Roman" w:cs="Times New Roman"/>
          <w:color w:val="0D0D0D" w:themeColor="text1" w:themeTint="F2"/>
          <w:sz w:val="28"/>
          <w:szCs w:val="28"/>
        </w:rPr>
        <w:t xml:space="preserve"> </w:t>
      </w:r>
      <w:r w:rsidR="00094F71" w:rsidRPr="000242BA">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r w:rsidR="00094F71" w:rsidRPr="000242BA">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и использовать полученный от их размещения доход на финансирование мероприятий, предусмотренных настоящим Порядком, и компенсацию связанных с их финансированием операционных расходов и расходов, связанных с информированием граждан об осуществляемых в соответствии с настоящим Порядком мероприятиях, перечень которых определяется наблюдательным советом Общества.</w:t>
      </w:r>
    </w:p>
    <w:p w14:paraId="01DB7501" w14:textId="5BC90072"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bookmarkStart w:id="56" w:name="Par151"/>
      <w:bookmarkEnd w:id="56"/>
      <w:r w:rsidRPr="000242BA">
        <w:rPr>
          <w:rFonts w:ascii="Times New Roman" w:hAnsi="Times New Roman" w:cs="Times New Roman"/>
          <w:color w:val="0D0D0D" w:themeColor="text1" w:themeTint="F2"/>
          <w:sz w:val="28"/>
          <w:szCs w:val="28"/>
        </w:rPr>
        <w:t>9. Для заключения соглашения Общество представляет в Минстрой Р</w:t>
      </w:r>
      <w:r w:rsidR="002A250B">
        <w:rPr>
          <w:rFonts w:ascii="Times New Roman" w:hAnsi="Times New Roman" w:cs="Times New Roman"/>
          <w:color w:val="0D0D0D" w:themeColor="text1" w:themeTint="F2"/>
          <w:sz w:val="28"/>
          <w:szCs w:val="28"/>
        </w:rPr>
        <w:t xml:space="preserve">еспублики </w:t>
      </w:r>
      <w:r w:rsidRPr="000242BA">
        <w:rPr>
          <w:rFonts w:ascii="Times New Roman" w:hAnsi="Times New Roman" w:cs="Times New Roman"/>
          <w:color w:val="0D0D0D" w:themeColor="text1" w:themeTint="F2"/>
          <w:sz w:val="28"/>
          <w:szCs w:val="28"/>
        </w:rPr>
        <w:t>Т</w:t>
      </w:r>
      <w:r w:rsidR="002A250B">
        <w:rPr>
          <w:rFonts w:ascii="Times New Roman" w:hAnsi="Times New Roman" w:cs="Times New Roman"/>
          <w:color w:val="0D0D0D" w:themeColor="text1" w:themeTint="F2"/>
          <w:sz w:val="28"/>
          <w:szCs w:val="28"/>
        </w:rPr>
        <w:t>ыва</w:t>
      </w:r>
      <w:r w:rsidRPr="000242BA">
        <w:rPr>
          <w:rFonts w:ascii="Times New Roman" w:hAnsi="Times New Roman" w:cs="Times New Roman"/>
          <w:color w:val="0D0D0D" w:themeColor="text1" w:themeTint="F2"/>
          <w:sz w:val="28"/>
          <w:szCs w:val="28"/>
        </w:rPr>
        <w:t xml:space="preserve"> заявление о предоставлении субсидии в свободной форме. К заявлению, подписанному руководителем Общества или уполномоченным лицом и заверенным печатью, прилагаются следующие документы:</w:t>
      </w:r>
    </w:p>
    <w:p w14:paraId="5B246208" w14:textId="3F98CFF8"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а) справка налогового органа об отсутствии у Общества на дату не позднее последнего числа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указанной справки Минстрой </w:t>
      </w:r>
      <w:r w:rsidR="00DA1C8C" w:rsidRPr="000242BA">
        <w:rPr>
          <w:rFonts w:ascii="Times New Roman" w:hAnsi="Times New Roman" w:cs="Times New Roman"/>
          <w:color w:val="0D0D0D" w:themeColor="text1" w:themeTint="F2"/>
          <w:sz w:val="28"/>
          <w:szCs w:val="28"/>
        </w:rPr>
        <w:t>Республики Тыва</w:t>
      </w:r>
      <w:r w:rsidRPr="000242BA">
        <w:rPr>
          <w:rFonts w:ascii="Times New Roman" w:hAnsi="Times New Roman" w:cs="Times New Roman"/>
          <w:color w:val="0D0D0D" w:themeColor="text1" w:themeTint="F2"/>
          <w:sz w:val="28"/>
          <w:szCs w:val="28"/>
        </w:rPr>
        <w:t xml:space="preserve"> запрашивает самостоятельно ее в порядке межведомственного электронного взаимодействия в Федеральной налоговой службе;</w:t>
      </w:r>
    </w:p>
    <w:p w14:paraId="1DD1AF5E"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б) выписка из Единого государственного реестра юридических лиц;</w:t>
      </w:r>
    </w:p>
    <w:p w14:paraId="10416731" w14:textId="1A30B9C6"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в) справка, подтверждающая соответствие Общества требованиям </w:t>
      </w:r>
      <w:hyperlink w:anchor="Par134" w:history="1">
        <w:r w:rsidRPr="000242BA">
          <w:rPr>
            <w:rFonts w:ascii="Times New Roman" w:hAnsi="Times New Roman" w:cs="Times New Roman"/>
            <w:color w:val="0D0D0D" w:themeColor="text1" w:themeTint="F2"/>
            <w:sz w:val="28"/>
            <w:szCs w:val="28"/>
          </w:rPr>
          <w:t xml:space="preserve">подпунктов </w:t>
        </w:r>
        <w:r w:rsidR="00094F71" w:rsidRPr="000242BA">
          <w:rPr>
            <w:rFonts w:ascii="Times New Roman" w:hAnsi="Times New Roman" w:cs="Times New Roman"/>
            <w:color w:val="0D0D0D" w:themeColor="text1" w:themeTint="F2"/>
            <w:sz w:val="28"/>
            <w:szCs w:val="28"/>
          </w:rPr>
          <w:t>«</w:t>
        </w:r>
        <w:proofErr w:type="gramStart"/>
        <w:r w:rsidRPr="000242BA">
          <w:rPr>
            <w:rFonts w:ascii="Times New Roman" w:hAnsi="Times New Roman" w:cs="Times New Roman"/>
            <w:color w:val="0D0D0D" w:themeColor="text1" w:themeTint="F2"/>
            <w:sz w:val="28"/>
            <w:szCs w:val="28"/>
          </w:rPr>
          <w:t>б</w:t>
        </w:r>
        <w:r w:rsidR="00094F71" w:rsidRPr="000242BA">
          <w:rPr>
            <w:rFonts w:ascii="Times New Roman" w:hAnsi="Times New Roman" w:cs="Times New Roman"/>
            <w:color w:val="0D0D0D" w:themeColor="text1" w:themeTint="F2"/>
            <w:sz w:val="28"/>
            <w:szCs w:val="28"/>
          </w:rPr>
          <w:t>»</w:t>
        </w:r>
      </w:hyperlink>
      <w:r w:rsidRPr="000242BA">
        <w:rPr>
          <w:rFonts w:ascii="Times New Roman" w:hAnsi="Times New Roman" w:cs="Times New Roman"/>
          <w:color w:val="0D0D0D" w:themeColor="text1" w:themeTint="F2"/>
          <w:sz w:val="28"/>
          <w:szCs w:val="28"/>
        </w:rPr>
        <w:t>-</w:t>
      </w:r>
      <w:proofErr w:type="gramEnd"/>
      <w:r w:rsidR="00ED7A42">
        <w:fldChar w:fldCharType="begin"/>
      </w:r>
      <w:r w:rsidR="00ED7A42">
        <w:instrText xml:space="preserve"> HYPERLINK \l "Par139" </w:instrText>
      </w:r>
      <w:r w:rsidR="00ED7A42">
        <w:fldChar w:fldCharType="separate"/>
      </w:r>
      <w:r w:rsidR="00094F71" w:rsidRPr="000242BA">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ж</w:t>
      </w:r>
      <w:r w:rsidR="00094F71" w:rsidRPr="000242BA">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xml:space="preserve"> пункта 7</w:t>
      </w:r>
      <w:r w:rsidR="00ED7A42">
        <w:rPr>
          <w:rFonts w:ascii="Times New Roman" w:hAnsi="Times New Roman" w:cs="Times New Roman"/>
          <w:color w:val="0D0D0D" w:themeColor="text1" w:themeTint="F2"/>
          <w:sz w:val="28"/>
          <w:szCs w:val="28"/>
        </w:rPr>
        <w:fldChar w:fldCharType="end"/>
      </w:r>
      <w:r w:rsidRPr="000242BA">
        <w:rPr>
          <w:rFonts w:ascii="Times New Roman" w:hAnsi="Times New Roman" w:cs="Times New Roman"/>
          <w:color w:val="0D0D0D" w:themeColor="text1" w:themeTint="F2"/>
          <w:sz w:val="28"/>
          <w:szCs w:val="28"/>
        </w:rPr>
        <w:t xml:space="preserve"> настоящего Порядка.</w:t>
      </w:r>
    </w:p>
    <w:p w14:paraId="38208590" w14:textId="55C150D0"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10. Минстрой </w:t>
      </w:r>
      <w:r w:rsidR="00DA1C8C" w:rsidRPr="000242BA">
        <w:rPr>
          <w:rFonts w:ascii="Times New Roman" w:hAnsi="Times New Roman" w:cs="Times New Roman"/>
          <w:color w:val="0D0D0D" w:themeColor="text1" w:themeTint="F2"/>
          <w:sz w:val="28"/>
          <w:szCs w:val="28"/>
        </w:rPr>
        <w:t>Республики Тыва</w:t>
      </w:r>
      <w:r w:rsidRPr="000242BA">
        <w:rPr>
          <w:rFonts w:ascii="Times New Roman" w:hAnsi="Times New Roman" w:cs="Times New Roman"/>
          <w:color w:val="0D0D0D" w:themeColor="text1" w:themeTint="F2"/>
          <w:sz w:val="28"/>
          <w:szCs w:val="28"/>
        </w:rPr>
        <w:t xml:space="preserve"> в течение 10 (десяти) рабочих дней со дня представления Обществом документов, указанных в </w:t>
      </w:r>
      <w:hyperlink w:anchor="Par151" w:history="1">
        <w:r w:rsidRPr="000242BA">
          <w:rPr>
            <w:rFonts w:ascii="Times New Roman" w:hAnsi="Times New Roman" w:cs="Times New Roman"/>
            <w:color w:val="0D0D0D" w:themeColor="text1" w:themeTint="F2"/>
            <w:sz w:val="28"/>
            <w:szCs w:val="28"/>
          </w:rPr>
          <w:t>пункте 9</w:t>
        </w:r>
      </w:hyperlink>
      <w:r w:rsidRPr="000242BA">
        <w:rPr>
          <w:rFonts w:ascii="Times New Roman" w:hAnsi="Times New Roman" w:cs="Times New Roman"/>
          <w:color w:val="0D0D0D" w:themeColor="text1" w:themeTint="F2"/>
          <w:sz w:val="28"/>
          <w:szCs w:val="28"/>
        </w:rPr>
        <w:t xml:space="preserve"> настоящего Порядка, рассматривает их и принимает решение о заключении соглашения и предоставлении субсидии или об отказе в заключении соглашения и предоставлении субсидии.</w:t>
      </w:r>
    </w:p>
    <w:p w14:paraId="52B0B915"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bookmarkStart w:id="57" w:name="Par156"/>
      <w:bookmarkEnd w:id="57"/>
      <w:r w:rsidRPr="000242BA">
        <w:rPr>
          <w:rFonts w:ascii="Times New Roman" w:hAnsi="Times New Roman" w:cs="Times New Roman"/>
          <w:color w:val="0D0D0D" w:themeColor="text1" w:themeTint="F2"/>
          <w:sz w:val="28"/>
          <w:szCs w:val="28"/>
        </w:rPr>
        <w:t>11. Основаниями для отказа в заключении соглашения и предоставлении субсидии являются:</w:t>
      </w:r>
    </w:p>
    <w:p w14:paraId="60B93750"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lastRenderedPageBreak/>
        <w:t>а) непредставление (представление в неполном объеме) Обществом документов, указанных в пункте 9 настоящего Порядка, за исключением документов, которые могут быть получены в порядке межведомственного электронного взаимодействия;</w:t>
      </w:r>
    </w:p>
    <w:p w14:paraId="3C8BEC5A"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б) установление факта недостоверности информации, содержащейся в документах, представленных в соответствии с </w:t>
      </w:r>
      <w:hyperlink w:anchor="Par151" w:history="1">
        <w:r w:rsidRPr="000242BA">
          <w:rPr>
            <w:rFonts w:ascii="Times New Roman" w:hAnsi="Times New Roman" w:cs="Times New Roman"/>
            <w:color w:val="0D0D0D" w:themeColor="text1" w:themeTint="F2"/>
            <w:sz w:val="28"/>
            <w:szCs w:val="28"/>
          </w:rPr>
          <w:t>пунктом 9</w:t>
        </w:r>
      </w:hyperlink>
      <w:r w:rsidRPr="000242BA">
        <w:rPr>
          <w:rFonts w:ascii="Times New Roman" w:hAnsi="Times New Roman" w:cs="Times New Roman"/>
          <w:color w:val="0D0D0D" w:themeColor="text1" w:themeTint="F2"/>
          <w:sz w:val="28"/>
          <w:szCs w:val="28"/>
        </w:rPr>
        <w:t xml:space="preserve"> настоящего Порядка.</w:t>
      </w:r>
    </w:p>
    <w:p w14:paraId="5EF70EF0" w14:textId="3EE0EB6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12. При наличии оснований для отказа в заключении соглашения, предусмотренных </w:t>
      </w:r>
      <w:hyperlink w:anchor="Par156" w:history="1">
        <w:r w:rsidRPr="000242BA">
          <w:rPr>
            <w:rFonts w:ascii="Times New Roman" w:hAnsi="Times New Roman" w:cs="Times New Roman"/>
            <w:color w:val="0D0D0D" w:themeColor="text1" w:themeTint="F2"/>
            <w:sz w:val="28"/>
            <w:szCs w:val="28"/>
          </w:rPr>
          <w:t>пунктом 11</w:t>
        </w:r>
      </w:hyperlink>
      <w:r w:rsidRPr="000242BA">
        <w:rPr>
          <w:rFonts w:ascii="Times New Roman" w:hAnsi="Times New Roman" w:cs="Times New Roman"/>
          <w:color w:val="0D0D0D" w:themeColor="text1" w:themeTint="F2"/>
          <w:sz w:val="28"/>
          <w:szCs w:val="28"/>
        </w:rPr>
        <w:t xml:space="preserve"> настоящего Порядка, Минстрой </w:t>
      </w:r>
      <w:r w:rsidR="00DA1C8C" w:rsidRPr="000242BA">
        <w:rPr>
          <w:rFonts w:ascii="Times New Roman" w:hAnsi="Times New Roman" w:cs="Times New Roman"/>
          <w:color w:val="0D0D0D" w:themeColor="text1" w:themeTint="F2"/>
          <w:sz w:val="28"/>
          <w:szCs w:val="28"/>
        </w:rPr>
        <w:t>Республики Тыва</w:t>
      </w:r>
      <w:r w:rsidRPr="000242BA">
        <w:rPr>
          <w:rFonts w:ascii="Times New Roman" w:hAnsi="Times New Roman" w:cs="Times New Roman"/>
          <w:color w:val="0D0D0D" w:themeColor="text1" w:themeTint="F2"/>
          <w:sz w:val="28"/>
          <w:szCs w:val="28"/>
        </w:rPr>
        <w:t xml:space="preserve"> уведомляет в письменной форме Общество о причинах отказа с указанием оснований для такого отказа.</w:t>
      </w:r>
    </w:p>
    <w:p w14:paraId="4704E9A6"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После устранения причин, послуживших основанием для отказа в заключении соглашения, Общество вправе повторно обратиться с заявлением в порядке, установленном настоящим Порядком.</w:t>
      </w:r>
    </w:p>
    <w:p w14:paraId="228464B1"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13. Сумма бюджетных средств, предусмотренная на предоставление субсидии, фиксируется Обществом в ЕИСЖС не позднее 10 (десяти) рабочих дней с даты заключения соглашения и не должна превышать суммы бюджетных ассигнований, предусмотренных в законе Республики Тыва о республиканском бюджете на соответствующий финансовый год.</w:t>
      </w:r>
    </w:p>
    <w:p w14:paraId="4C17968B"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14. Перечисление субсидии осуществляется на счет, открытый Обществу в кредитной организации, один раз в год в полном объеме субсидии, предусмотренной соглашением, в течение 10 (десяти) рабочих дней со дня представления Обществом </w:t>
      </w:r>
      <w:hyperlink r:id="rId66" w:history="1">
        <w:r w:rsidRPr="000242BA">
          <w:rPr>
            <w:rFonts w:ascii="Times New Roman" w:hAnsi="Times New Roman" w:cs="Times New Roman"/>
            <w:color w:val="0D0D0D" w:themeColor="text1" w:themeTint="F2"/>
            <w:sz w:val="28"/>
            <w:szCs w:val="28"/>
          </w:rPr>
          <w:t>заявки</w:t>
        </w:r>
      </w:hyperlink>
      <w:r w:rsidRPr="000242BA">
        <w:rPr>
          <w:rFonts w:ascii="Times New Roman" w:hAnsi="Times New Roman" w:cs="Times New Roman"/>
          <w:color w:val="0D0D0D" w:themeColor="text1" w:themeTint="F2"/>
          <w:sz w:val="28"/>
          <w:szCs w:val="28"/>
        </w:rPr>
        <w:t xml:space="preserve"> на предоставление субсидии, оформленной по форме согласно приложению к настоящему Порядку.</w:t>
      </w:r>
    </w:p>
    <w:p w14:paraId="3FF72DD6" w14:textId="77777777" w:rsidR="00202B11" w:rsidRPr="000242BA" w:rsidRDefault="00202B11" w:rsidP="00DA1C8C">
      <w:pPr>
        <w:autoSpaceDE w:val="0"/>
        <w:autoSpaceDN w:val="0"/>
        <w:adjustRightInd w:val="0"/>
        <w:spacing w:after="0" w:line="240" w:lineRule="auto"/>
        <w:jc w:val="both"/>
        <w:rPr>
          <w:rFonts w:ascii="Times New Roman" w:hAnsi="Times New Roman" w:cs="Times New Roman"/>
          <w:color w:val="0D0D0D" w:themeColor="text1" w:themeTint="F2"/>
          <w:sz w:val="28"/>
          <w:szCs w:val="28"/>
        </w:rPr>
      </w:pPr>
    </w:p>
    <w:p w14:paraId="08A62E55" w14:textId="77777777" w:rsidR="00202B11" w:rsidRPr="000242BA" w:rsidRDefault="00202B11" w:rsidP="00DA1C8C">
      <w:pPr>
        <w:autoSpaceDE w:val="0"/>
        <w:autoSpaceDN w:val="0"/>
        <w:adjustRightInd w:val="0"/>
        <w:spacing w:after="0" w:line="240" w:lineRule="auto"/>
        <w:jc w:val="center"/>
        <w:outlineLvl w:val="1"/>
        <w:rPr>
          <w:rFonts w:ascii="Times New Roman" w:hAnsi="Times New Roman" w:cs="Times New Roman"/>
          <w:bCs/>
          <w:color w:val="0D0D0D" w:themeColor="text1" w:themeTint="F2"/>
          <w:sz w:val="28"/>
          <w:szCs w:val="28"/>
        </w:rPr>
      </w:pPr>
      <w:r w:rsidRPr="000242BA">
        <w:rPr>
          <w:rFonts w:ascii="Times New Roman" w:hAnsi="Times New Roman" w:cs="Times New Roman"/>
          <w:bCs/>
          <w:color w:val="0D0D0D" w:themeColor="text1" w:themeTint="F2"/>
          <w:sz w:val="28"/>
          <w:szCs w:val="28"/>
        </w:rPr>
        <w:t>IV. Требования к отчетности</w:t>
      </w:r>
    </w:p>
    <w:p w14:paraId="6A4C2035" w14:textId="77777777" w:rsidR="00202B11" w:rsidRPr="000242BA" w:rsidRDefault="00202B11" w:rsidP="00DA1C8C">
      <w:pPr>
        <w:autoSpaceDE w:val="0"/>
        <w:autoSpaceDN w:val="0"/>
        <w:adjustRightInd w:val="0"/>
        <w:spacing w:after="0" w:line="240" w:lineRule="auto"/>
        <w:jc w:val="both"/>
        <w:rPr>
          <w:rFonts w:ascii="Times New Roman" w:hAnsi="Times New Roman" w:cs="Times New Roman"/>
          <w:color w:val="0D0D0D" w:themeColor="text1" w:themeTint="F2"/>
          <w:sz w:val="28"/>
          <w:szCs w:val="28"/>
        </w:rPr>
      </w:pPr>
    </w:p>
    <w:p w14:paraId="057C8D57" w14:textId="2B2E9B35"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bookmarkStart w:id="58" w:name="Par166"/>
      <w:bookmarkEnd w:id="58"/>
      <w:r w:rsidRPr="000242BA">
        <w:rPr>
          <w:rFonts w:ascii="Times New Roman" w:hAnsi="Times New Roman" w:cs="Times New Roman"/>
          <w:color w:val="0D0D0D" w:themeColor="text1" w:themeTint="F2"/>
          <w:sz w:val="28"/>
          <w:szCs w:val="28"/>
        </w:rPr>
        <w:t xml:space="preserve">15. Общество ежеквартально в течение 20 (двадцати) рабочих дней месяца, следующего за отчетным кварталом, представляет в Минстрой </w:t>
      </w:r>
      <w:r w:rsidR="00DA1C8C" w:rsidRPr="000242BA">
        <w:rPr>
          <w:rFonts w:ascii="Times New Roman" w:hAnsi="Times New Roman" w:cs="Times New Roman"/>
          <w:color w:val="0D0D0D" w:themeColor="text1" w:themeTint="F2"/>
          <w:sz w:val="28"/>
          <w:szCs w:val="28"/>
        </w:rPr>
        <w:t>Республики Тыва</w:t>
      </w:r>
      <w:r w:rsidRPr="000242BA">
        <w:rPr>
          <w:rFonts w:ascii="Times New Roman" w:hAnsi="Times New Roman" w:cs="Times New Roman"/>
          <w:color w:val="0D0D0D" w:themeColor="text1" w:themeTint="F2"/>
          <w:sz w:val="28"/>
          <w:szCs w:val="28"/>
        </w:rPr>
        <w:t>:</w:t>
      </w:r>
    </w:p>
    <w:p w14:paraId="1646EE4B"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отчет о расходах, источником финансового обеспечения которых является субсидия, (в случае осуществления расходов в отчетном периоде);</w:t>
      </w:r>
    </w:p>
    <w:p w14:paraId="3A3062C0"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отчет о достижении значения результата предоставления субсидии;</w:t>
      </w:r>
    </w:p>
    <w:p w14:paraId="6D493FBB"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отчеты представляются по формам, утвержденным соглашением.</w:t>
      </w:r>
    </w:p>
    <w:p w14:paraId="2E1EDCED" w14:textId="77777777" w:rsidR="00202B11" w:rsidRPr="000242BA" w:rsidRDefault="00202B11" w:rsidP="00DA1C8C">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710E2A77" w14:textId="77777777" w:rsidR="00202B11" w:rsidRPr="000242BA" w:rsidRDefault="00202B11" w:rsidP="00DA1C8C">
      <w:pPr>
        <w:autoSpaceDE w:val="0"/>
        <w:autoSpaceDN w:val="0"/>
        <w:adjustRightInd w:val="0"/>
        <w:spacing w:after="0" w:line="360" w:lineRule="atLeast"/>
        <w:jc w:val="center"/>
        <w:outlineLvl w:val="1"/>
        <w:rPr>
          <w:rFonts w:ascii="Times New Roman" w:hAnsi="Times New Roman" w:cs="Times New Roman"/>
          <w:bCs/>
          <w:color w:val="0D0D0D" w:themeColor="text1" w:themeTint="F2"/>
          <w:sz w:val="28"/>
          <w:szCs w:val="28"/>
        </w:rPr>
      </w:pPr>
      <w:r w:rsidRPr="000242BA">
        <w:rPr>
          <w:rFonts w:ascii="Times New Roman" w:hAnsi="Times New Roman" w:cs="Times New Roman"/>
          <w:bCs/>
          <w:color w:val="0D0D0D" w:themeColor="text1" w:themeTint="F2"/>
          <w:sz w:val="28"/>
          <w:szCs w:val="28"/>
        </w:rPr>
        <w:t>V. Требования об осуществлении контроля за соблюдением</w:t>
      </w:r>
    </w:p>
    <w:p w14:paraId="4780042D" w14:textId="77777777" w:rsidR="00202B11" w:rsidRPr="000242BA" w:rsidRDefault="00202B11" w:rsidP="00DA1C8C">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0242BA">
        <w:rPr>
          <w:rFonts w:ascii="Times New Roman" w:hAnsi="Times New Roman" w:cs="Times New Roman"/>
          <w:bCs/>
          <w:color w:val="0D0D0D" w:themeColor="text1" w:themeTint="F2"/>
          <w:sz w:val="28"/>
          <w:szCs w:val="28"/>
        </w:rPr>
        <w:t>условий, целей и порядка предоставления субсидии</w:t>
      </w:r>
    </w:p>
    <w:p w14:paraId="152D1063" w14:textId="77777777" w:rsidR="00202B11" w:rsidRPr="000242BA" w:rsidRDefault="00202B11" w:rsidP="00DA1C8C">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0242BA">
        <w:rPr>
          <w:rFonts w:ascii="Times New Roman" w:hAnsi="Times New Roman" w:cs="Times New Roman"/>
          <w:bCs/>
          <w:color w:val="0D0D0D" w:themeColor="text1" w:themeTint="F2"/>
          <w:sz w:val="28"/>
          <w:szCs w:val="28"/>
        </w:rPr>
        <w:t>и ответственности за их нарушение</w:t>
      </w:r>
    </w:p>
    <w:p w14:paraId="7CDA57DD" w14:textId="77777777" w:rsidR="00202B11" w:rsidRPr="000242BA" w:rsidRDefault="00202B11" w:rsidP="00DA1C8C">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5F69B870"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16. Средства субсидии носят целевой характер и не могут быть использованы на другие цели.</w:t>
      </w:r>
    </w:p>
    <w:p w14:paraId="75D583F7"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Ответственность за целевое использование средств субсидий, полноту и достоверность сведений, содержащихся в предоставляемой отчетности в соответствии с </w:t>
      </w:r>
      <w:hyperlink w:anchor="Par166" w:history="1">
        <w:r w:rsidRPr="000242BA">
          <w:rPr>
            <w:rFonts w:ascii="Times New Roman" w:hAnsi="Times New Roman" w:cs="Times New Roman"/>
            <w:color w:val="0D0D0D" w:themeColor="text1" w:themeTint="F2"/>
            <w:sz w:val="28"/>
            <w:szCs w:val="28"/>
          </w:rPr>
          <w:t>пунктом 15</w:t>
        </w:r>
      </w:hyperlink>
      <w:r w:rsidRPr="000242BA">
        <w:rPr>
          <w:rFonts w:ascii="Times New Roman" w:hAnsi="Times New Roman" w:cs="Times New Roman"/>
          <w:color w:val="0D0D0D" w:themeColor="text1" w:themeTint="F2"/>
          <w:sz w:val="28"/>
          <w:szCs w:val="28"/>
        </w:rPr>
        <w:t xml:space="preserve"> настоящего Порядка, несет Общество в соответствии с действующим законодательством Российской Федерации.</w:t>
      </w:r>
    </w:p>
    <w:p w14:paraId="1B348E6C" w14:textId="7777777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17. В отношении Общества проводится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14:paraId="4A488A18" w14:textId="2B858E5A"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18. В случае образования на отчетную дату достижения результата предоставления субсидии, установленную соглашением, неиспользованного остатка субсидии Минстрой </w:t>
      </w:r>
      <w:r w:rsidR="00633E54" w:rsidRPr="000242BA">
        <w:rPr>
          <w:rFonts w:ascii="Times New Roman" w:hAnsi="Times New Roman" w:cs="Times New Roman"/>
          <w:color w:val="0D0D0D" w:themeColor="text1" w:themeTint="F2"/>
          <w:sz w:val="28"/>
          <w:szCs w:val="28"/>
        </w:rPr>
        <w:t>Республики Тыва</w:t>
      </w:r>
      <w:r w:rsidRPr="000242BA">
        <w:rPr>
          <w:rFonts w:ascii="Times New Roman" w:hAnsi="Times New Roman" w:cs="Times New Roman"/>
          <w:color w:val="0D0D0D" w:themeColor="text1" w:themeTint="F2"/>
          <w:sz w:val="28"/>
          <w:szCs w:val="28"/>
        </w:rPr>
        <w:t xml:space="preserve"> вправе принимать в порядке, установленном бюджетным законодательством Российской Федерации, решение об использовании остатка субсидии на цель, установленную настоящим Порядком, не позднее 10 (десяти) рабочих дней после получения от Общества информации (документов), обосновывающих потребность в использовании соответствующих средств.</w:t>
      </w:r>
    </w:p>
    <w:p w14:paraId="5BE691C9" w14:textId="13B8FA7D"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Общество при наличии потребности в неиспользованном остатке субсидии, образовавшемся на отчетную дату достижения результата предоставления субсидии, установленную соглашением, в течение 30 (тридцати) рабочих дней, следующих за днем достижения результата предоставления субсидии, направляет в Минстрой </w:t>
      </w:r>
      <w:r w:rsidR="00633E54" w:rsidRPr="000242BA">
        <w:rPr>
          <w:rFonts w:ascii="Times New Roman" w:hAnsi="Times New Roman" w:cs="Times New Roman"/>
          <w:color w:val="0D0D0D" w:themeColor="text1" w:themeTint="F2"/>
          <w:sz w:val="28"/>
          <w:szCs w:val="28"/>
        </w:rPr>
        <w:t>Республики Тыва</w:t>
      </w:r>
      <w:r w:rsidRPr="000242BA">
        <w:rPr>
          <w:rFonts w:ascii="Times New Roman" w:hAnsi="Times New Roman" w:cs="Times New Roman"/>
          <w:color w:val="0D0D0D" w:themeColor="text1" w:themeTint="F2"/>
          <w:sz w:val="28"/>
          <w:szCs w:val="28"/>
        </w:rPr>
        <w:t xml:space="preserve"> информацию (документы), обосновывающие потребность в использовании указанного остатка. В ином случае, не использованный на отчетную дату достижения результата предоставления субсидии остаток субсидии подлежит возврату в республиканский бюджет Республики Тыва в течение 50 (пятидесяти) рабочих дней после наступления отчетной даты достижения результата предоставления субсидии, в порядке, установленном действующим законодательством и заключенным соглашением.</w:t>
      </w:r>
    </w:p>
    <w:p w14:paraId="3773A868" w14:textId="45D91D9E"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19. Минстрой </w:t>
      </w:r>
      <w:r w:rsidR="00633E54" w:rsidRPr="000242BA">
        <w:rPr>
          <w:rFonts w:ascii="Times New Roman" w:hAnsi="Times New Roman" w:cs="Times New Roman"/>
          <w:color w:val="0D0D0D" w:themeColor="text1" w:themeTint="F2"/>
          <w:sz w:val="28"/>
          <w:szCs w:val="28"/>
        </w:rPr>
        <w:t>Республики Тыва</w:t>
      </w:r>
      <w:r w:rsidRPr="000242BA">
        <w:rPr>
          <w:rFonts w:ascii="Times New Roman" w:hAnsi="Times New Roman" w:cs="Times New Roman"/>
          <w:color w:val="0D0D0D" w:themeColor="text1" w:themeTint="F2"/>
          <w:sz w:val="28"/>
          <w:szCs w:val="28"/>
        </w:rPr>
        <w:t xml:space="preserve"> осуществляет проверки соблюдения условий и порядка предоставления Обществу субсидий, в том числе в части достижения результатов ее предоставления. Органы государственного финансового контроля осуществляют проверки в соответствии со </w:t>
      </w:r>
      <w:hyperlink r:id="rId67" w:history="1">
        <w:r w:rsidRPr="000242BA">
          <w:rPr>
            <w:rFonts w:ascii="Times New Roman" w:hAnsi="Times New Roman" w:cs="Times New Roman"/>
            <w:color w:val="0D0D0D" w:themeColor="text1" w:themeTint="F2"/>
            <w:sz w:val="28"/>
            <w:szCs w:val="28"/>
          </w:rPr>
          <w:t>статьями 268.1</w:t>
        </w:r>
      </w:hyperlink>
      <w:r w:rsidRPr="000242BA">
        <w:rPr>
          <w:rFonts w:ascii="Times New Roman" w:hAnsi="Times New Roman" w:cs="Times New Roman"/>
          <w:color w:val="0D0D0D" w:themeColor="text1" w:themeTint="F2"/>
          <w:sz w:val="28"/>
          <w:szCs w:val="28"/>
        </w:rPr>
        <w:t xml:space="preserve"> и </w:t>
      </w:r>
      <w:hyperlink r:id="rId68" w:history="1">
        <w:r w:rsidRPr="000242BA">
          <w:rPr>
            <w:rFonts w:ascii="Times New Roman" w:hAnsi="Times New Roman" w:cs="Times New Roman"/>
            <w:color w:val="0D0D0D" w:themeColor="text1" w:themeTint="F2"/>
            <w:sz w:val="28"/>
            <w:szCs w:val="28"/>
          </w:rPr>
          <w:t>269.2</w:t>
        </w:r>
      </w:hyperlink>
      <w:r w:rsidRPr="000242BA">
        <w:rPr>
          <w:rFonts w:ascii="Times New Roman" w:hAnsi="Times New Roman" w:cs="Times New Roman"/>
          <w:color w:val="0D0D0D" w:themeColor="text1" w:themeTint="F2"/>
          <w:sz w:val="28"/>
          <w:szCs w:val="28"/>
        </w:rPr>
        <w:t xml:space="preserve"> Бюджетного кодекса Российской Федерации.</w:t>
      </w:r>
    </w:p>
    <w:p w14:paraId="6B107632" w14:textId="66B883A4"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bookmarkStart w:id="59" w:name="Par181"/>
      <w:bookmarkEnd w:id="59"/>
      <w:r w:rsidRPr="000242BA">
        <w:rPr>
          <w:rFonts w:ascii="Times New Roman" w:hAnsi="Times New Roman" w:cs="Times New Roman"/>
          <w:color w:val="0D0D0D" w:themeColor="text1" w:themeTint="F2"/>
          <w:sz w:val="28"/>
          <w:szCs w:val="28"/>
        </w:rPr>
        <w:t xml:space="preserve">20. В случае выявления по фактам проверок, проведенных Минстроем </w:t>
      </w:r>
      <w:r w:rsidR="00633E54" w:rsidRPr="000242BA">
        <w:rPr>
          <w:rFonts w:ascii="Times New Roman" w:hAnsi="Times New Roman" w:cs="Times New Roman"/>
          <w:color w:val="0D0D0D" w:themeColor="text1" w:themeTint="F2"/>
          <w:sz w:val="28"/>
          <w:szCs w:val="28"/>
        </w:rPr>
        <w:t>Республики Тыва</w:t>
      </w:r>
      <w:r w:rsidRPr="000242BA">
        <w:rPr>
          <w:rFonts w:ascii="Times New Roman" w:hAnsi="Times New Roman" w:cs="Times New Roman"/>
          <w:color w:val="0D0D0D" w:themeColor="text1" w:themeTint="F2"/>
          <w:sz w:val="28"/>
          <w:szCs w:val="28"/>
        </w:rPr>
        <w:t xml:space="preserve"> и (или) органом государственного финансового контроля Республики Тыва, нарушения Обществом целей, условий и порядка предоставления субсидий, а также в случае </w:t>
      </w:r>
      <w:proofErr w:type="spellStart"/>
      <w:r w:rsidRPr="000242BA">
        <w:rPr>
          <w:rFonts w:ascii="Times New Roman" w:hAnsi="Times New Roman" w:cs="Times New Roman"/>
          <w:color w:val="0D0D0D" w:themeColor="text1" w:themeTint="F2"/>
          <w:sz w:val="28"/>
          <w:szCs w:val="28"/>
        </w:rPr>
        <w:t>недостижения</w:t>
      </w:r>
      <w:proofErr w:type="spellEnd"/>
      <w:r w:rsidRPr="000242BA">
        <w:rPr>
          <w:rFonts w:ascii="Times New Roman" w:hAnsi="Times New Roman" w:cs="Times New Roman"/>
          <w:color w:val="0D0D0D" w:themeColor="text1" w:themeTint="F2"/>
          <w:sz w:val="28"/>
          <w:szCs w:val="28"/>
        </w:rPr>
        <w:t xml:space="preserve"> значения результата предоставления субсидии Минстрой </w:t>
      </w:r>
      <w:r w:rsidR="00633E54" w:rsidRPr="000242BA">
        <w:rPr>
          <w:rFonts w:ascii="Times New Roman" w:hAnsi="Times New Roman" w:cs="Times New Roman"/>
          <w:color w:val="0D0D0D" w:themeColor="text1" w:themeTint="F2"/>
          <w:sz w:val="28"/>
          <w:szCs w:val="28"/>
        </w:rPr>
        <w:t>Республики Тыва</w:t>
      </w:r>
      <w:r w:rsidRPr="000242BA">
        <w:rPr>
          <w:rFonts w:ascii="Times New Roman" w:hAnsi="Times New Roman" w:cs="Times New Roman"/>
          <w:color w:val="0D0D0D" w:themeColor="text1" w:themeTint="F2"/>
          <w:sz w:val="28"/>
          <w:szCs w:val="28"/>
        </w:rPr>
        <w:t xml:space="preserve"> в течение 10 (десяти) рабочих дней уведомляет в письменной форме Общество о необходимости представления документов, достаточных для устранения нарушения, а в случае их отсутствия </w:t>
      </w:r>
      <w:r w:rsidR="00633E54">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xml:space="preserve"> о необходимости возврата перечисленной Обществу субсидии в бюджет Республики Тыва в объеме средств, использованных с нарушениями.</w:t>
      </w:r>
    </w:p>
    <w:p w14:paraId="719342E3" w14:textId="26140508"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lastRenderedPageBreak/>
        <w:t xml:space="preserve">21. Общество обязано представить Минстрою </w:t>
      </w:r>
      <w:r w:rsidR="00633E54" w:rsidRPr="000242BA">
        <w:rPr>
          <w:rFonts w:ascii="Times New Roman" w:hAnsi="Times New Roman" w:cs="Times New Roman"/>
          <w:color w:val="0D0D0D" w:themeColor="text1" w:themeTint="F2"/>
          <w:sz w:val="28"/>
          <w:szCs w:val="28"/>
        </w:rPr>
        <w:t>Республики Тыва</w:t>
      </w:r>
      <w:r w:rsidRPr="000242BA">
        <w:rPr>
          <w:rFonts w:ascii="Times New Roman" w:hAnsi="Times New Roman" w:cs="Times New Roman"/>
          <w:color w:val="0D0D0D" w:themeColor="text1" w:themeTint="F2"/>
          <w:sz w:val="28"/>
          <w:szCs w:val="28"/>
        </w:rPr>
        <w:t xml:space="preserve"> и (или) органу государственного финансового контроля документы, достаточные для устранения нарушения, либо перечислить полученную субсидию в бюджет Республики Тыва в объеме средств, использованных с нарушениями:</w:t>
      </w:r>
    </w:p>
    <w:p w14:paraId="3979FFDE" w14:textId="4EC58508"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в случае выявления уполномоченным органом государственного финансового контроля факта нарушения условий, установленных при предоставлении субсидии, </w:t>
      </w:r>
      <w:r w:rsidR="00633E54">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xml:space="preserve"> в сроки, предусмотренные бюджетным законодательством Российской Федерации;</w:t>
      </w:r>
    </w:p>
    <w:p w14:paraId="1859B5CD" w14:textId="6A9D7AC7"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в иных случаях </w:t>
      </w:r>
      <w:r w:rsidR="00633E54">
        <w:rPr>
          <w:rFonts w:ascii="Times New Roman" w:hAnsi="Times New Roman" w:cs="Times New Roman"/>
          <w:color w:val="0D0D0D" w:themeColor="text1" w:themeTint="F2"/>
          <w:sz w:val="28"/>
          <w:szCs w:val="28"/>
        </w:rPr>
        <w:t>–</w:t>
      </w:r>
      <w:r w:rsidRPr="000242BA">
        <w:rPr>
          <w:rFonts w:ascii="Times New Roman" w:hAnsi="Times New Roman" w:cs="Times New Roman"/>
          <w:color w:val="0D0D0D" w:themeColor="text1" w:themeTint="F2"/>
          <w:sz w:val="28"/>
          <w:szCs w:val="28"/>
        </w:rPr>
        <w:t xml:space="preserve"> в течение 20 (двадцати) рабочих дней со дня получения письменного уведомления, указанного в </w:t>
      </w:r>
      <w:hyperlink w:anchor="Par181" w:history="1">
        <w:r w:rsidRPr="000242BA">
          <w:rPr>
            <w:rFonts w:ascii="Times New Roman" w:hAnsi="Times New Roman" w:cs="Times New Roman"/>
            <w:color w:val="0D0D0D" w:themeColor="text1" w:themeTint="F2"/>
            <w:sz w:val="28"/>
            <w:szCs w:val="28"/>
          </w:rPr>
          <w:t>пункте 20</w:t>
        </w:r>
      </w:hyperlink>
      <w:r w:rsidRPr="000242BA">
        <w:rPr>
          <w:rFonts w:ascii="Times New Roman" w:hAnsi="Times New Roman" w:cs="Times New Roman"/>
          <w:color w:val="0D0D0D" w:themeColor="text1" w:themeTint="F2"/>
          <w:sz w:val="28"/>
          <w:szCs w:val="28"/>
        </w:rPr>
        <w:t xml:space="preserve"> Порядка.</w:t>
      </w:r>
    </w:p>
    <w:p w14:paraId="44A03E42" w14:textId="6B80637F" w:rsidR="00202B11" w:rsidRPr="000242BA" w:rsidRDefault="00202B11" w:rsidP="000242BA">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242BA">
        <w:rPr>
          <w:rFonts w:ascii="Times New Roman" w:hAnsi="Times New Roman" w:cs="Times New Roman"/>
          <w:color w:val="0D0D0D" w:themeColor="text1" w:themeTint="F2"/>
          <w:sz w:val="28"/>
          <w:szCs w:val="28"/>
        </w:rPr>
        <w:t xml:space="preserve">22. В случае непредставления документов, достаточных для устранения нарушения, предусмотренного пунктом 20 настоящего Порядка, и </w:t>
      </w:r>
      <w:proofErr w:type="spellStart"/>
      <w:r w:rsidRPr="000242BA">
        <w:rPr>
          <w:rFonts w:ascii="Times New Roman" w:hAnsi="Times New Roman" w:cs="Times New Roman"/>
          <w:color w:val="0D0D0D" w:themeColor="text1" w:themeTint="F2"/>
          <w:sz w:val="28"/>
          <w:szCs w:val="28"/>
        </w:rPr>
        <w:t>неперечисления</w:t>
      </w:r>
      <w:proofErr w:type="spellEnd"/>
      <w:r w:rsidRPr="000242BA">
        <w:rPr>
          <w:rFonts w:ascii="Times New Roman" w:hAnsi="Times New Roman" w:cs="Times New Roman"/>
          <w:color w:val="0D0D0D" w:themeColor="text1" w:themeTint="F2"/>
          <w:sz w:val="28"/>
          <w:szCs w:val="28"/>
        </w:rPr>
        <w:t xml:space="preserve"> Обществом полученной субсидии по основаниям и в срок, которые установлены настоящим разделом, Минстрой </w:t>
      </w:r>
      <w:r w:rsidR="00633E54" w:rsidRPr="000242BA">
        <w:rPr>
          <w:rFonts w:ascii="Times New Roman" w:hAnsi="Times New Roman" w:cs="Times New Roman"/>
          <w:color w:val="0D0D0D" w:themeColor="text1" w:themeTint="F2"/>
          <w:sz w:val="28"/>
          <w:szCs w:val="28"/>
        </w:rPr>
        <w:t>Республики Тыва</w:t>
      </w:r>
      <w:r w:rsidRPr="000242BA">
        <w:rPr>
          <w:rFonts w:ascii="Times New Roman" w:hAnsi="Times New Roman" w:cs="Times New Roman"/>
          <w:color w:val="0D0D0D" w:themeColor="text1" w:themeTint="F2"/>
          <w:sz w:val="28"/>
          <w:szCs w:val="28"/>
        </w:rPr>
        <w:t xml:space="preserve"> в месячный срок со дня его окончания вправе обратиться в суд с требованием о взыскании указанных средств в соответствии с законодательством Российской Федерации.</w:t>
      </w:r>
    </w:p>
    <w:p w14:paraId="7B53517F" w14:textId="77777777" w:rsidR="00E33792" w:rsidRPr="008459BA" w:rsidRDefault="00E33792" w:rsidP="008459BA">
      <w:pPr>
        <w:autoSpaceDE w:val="0"/>
        <w:autoSpaceDN w:val="0"/>
        <w:adjustRightInd w:val="0"/>
        <w:spacing w:after="0" w:line="240" w:lineRule="auto"/>
        <w:ind w:left="4536"/>
        <w:jc w:val="center"/>
        <w:outlineLvl w:val="0"/>
        <w:rPr>
          <w:rFonts w:ascii="Times New Roman" w:hAnsi="Times New Roman" w:cs="Times New Roman"/>
          <w:color w:val="0D0D0D" w:themeColor="text1" w:themeTint="F2"/>
          <w:sz w:val="28"/>
          <w:szCs w:val="28"/>
        </w:rPr>
      </w:pPr>
    </w:p>
    <w:p w14:paraId="00C0CF6E" w14:textId="508AE3D5" w:rsidR="00202B11" w:rsidRPr="008459BA" w:rsidRDefault="00202B11" w:rsidP="00CD5B76">
      <w:pPr>
        <w:autoSpaceDE w:val="0"/>
        <w:autoSpaceDN w:val="0"/>
        <w:adjustRightInd w:val="0"/>
        <w:spacing w:after="0" w:line="360" w:lineRule="atLeast"/>
        <w:ind w:left="4536"/>
        <w:jc w:val="center"/>
        <w:outlineLvl w:val="0"/>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Приложение</w:t>
      </w:r>
    </w:p>
    <w:p w14:paraId="503CBE34" w14:textId="77777777" w:rsidR="008459BA" w:rsidRDefault="00202B11" w:rsidP="00CD5B76">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к Порядку предоставления субсидий</w:t>
      </w:r>
      <w:r w:rsidR="008459BA">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 xml:space="preserve">из </w:t>
      </w:r>
    </w:p>
    <w:p w14:paraId="3DB8E41A" w14:textId="77777777" w:rsidR="008459BA" w:rsidRDefault="00202B11" w:rsidP="00CD5B76">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республиканского бюджета</w:t>
      </w:r>
      <w:r w:rsidR="008459BA">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Республики Тыва акционерному обществу</w:t>
      </w:r>
      <w:r w:rsidR="008459BA">
        <w:rPr>
          <w:rFonts w:ascii="Times New Roman" w:hAnsi="Times New Roman" w:cs="Times New Roman"/>
          <w:color w:val="0D0D0D" w:themeColor="text1" w:themeTint="F2"/>
          <w:sz w:val="28"/>
          <w:szCs w:val="28"/>
        </w:rPr>
        <w:t xml:space="preserve"> </w:t>
      </w:r>
      <w:r w:rsidR="00094F71" w:rsidRPr="008459BA">
        <w:rPr>
          <w:rFonts w:ascii="Times New Roman" w:hAnsi="Times New Roman" w:cs="Times New Roman"/>
          <w:color w:val="0D0D0D" w:themeColor="text1" w:themeTint="F2"/>
          <w:sz w:val="28"/>
          <w:szCs w:val="28"/>
        </w:rPr>
        <w:t>«</w:t>
      </w:r>
      <w:r w:rsidRPr="008459BA">
        <w:rPr>
          <w:rFonts w:ascii="Times New Roman" w:hAnsi="Times New Roman" w:cs="Times New Roman"/>
          <w:color w:val="0D0D0D" w:themeColor="text1" w:themeTint="F2"/>
          <w:sz w:val="28"/>
          <w:szCs w:val="28"/>
        </w:rPr>
        <w:t>ДОМ.РФ</w:t>
      </w:r>
      <w:r w:rsidR="00094F71" w:rsidRPr="008459BA">
        <w:rPr>
          <w:rFonts w:ascii="Times New Roman" w:hAnsi="Times New Roman" w:cs="Times New Roman"/>
          <w:color w:val="0D0D0D" w:themeColor="text1" w:themeTint="F2"/>
          <w:sz w:val="28"/>
          <w:szCs w:val="28"/>
        </w:rPr>
        <w:t>»</w:t>
      </w:r>
      <w:r w:rsidRPr="008459BA">
        <w:rPr>
          <w:rFonts w:ascii="Times New Roman" w:hAnsi="Times New Roman" w:cs="Times New Roman"/>
          <w:color w:val="0D0D0D" w:themeColor="text1" w:themeTint="F2"/>
          <w:sz w:val="28"/>
          <w:szCs w:val="28"/>
        </w:rPr>
        <w:t xml:space="preserve"> на </w:t>
      </w:r>
    </w:p>
    <w:p w14:paraId="49F472A8" w14:textId="77777777" w:rsidR="008459BA" w:rsidRDefault="00202B11" w:rsidP="00CD5B76">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финансовое обеспечение</w:t>
      </w:r>
      <w:r w:rsidR="008459BA">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затрат, возникающих в результате</w:t>
      </w:r>
      <w:r w:rsidR="008459BA">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 xml:space="preserve">возмещения кредитным </w:t>
      </w:r>
    </w:p>
    <w:p w14:paraId="2FE72F50" w14:textId="77777777" w:rsidR="008459BA" w:rsidRDefault="00202B11" w:rsidP="00CD5B76">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организациям</w:t>
      </w:r>
      <w:r w:rsidR="008459BA">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и иным организациям</w:t>
      </w:r>
    </w:p>
    <w:p w14:paraId="1C6AB739" w14:textId="77777777" w:rsidR="008459BA" w:rsidRDefault="00202B11" w:rsidP="00CD5B76">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недополученных</w:t>
      </w:r>
      <w:r w:rsidR="008459BA">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 xml:space="preserve">доходов по жилищным </w:t>
      </w:r>
    </w:p>
    <w:p w14:paraId="6B30A739" w14:textId="77777777" w:rsidR="00CD5B76" w:rsidRDefault="00202B11" w:rsidP="00CD5B76">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(ипотечным)</w:t>
      </w:r>
      <w:r w:rsidR="008459BA">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кредитам, предоставленным гражданам</w:t>
      </w:r>
      <w:r w:rsidR="008459BA">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 xml:space="preserve">на приобретение жилья </w:t>
      </w:r>
    </w:p>
    <w:p w14:paraId="113729C8" w14:textId="77777777" w:rsidR="00CD5B76" w:rsidRDefault="00202B11" w:rsidP="00CD5B76">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на условиях</w:t>
      </w:r>
      <w:r w:rsidR="008459BA">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 xml:space="preserve">льготного жилищного </w:t>
      </w:r>
    </w:p>
    <w:p w14:paraId="7635FAC7" w14:textId="31307A01" w:rsidR="00202B11" w:rsidRDefault="00202B11" w:rsidP="00CD5B76">
      <w:pPr>
        <w:autoSpaceDE w:val="0"/>
        <w:autoSpaceDN w:val="0"/>
        <w:adjustRightInd w:val="0"/>
        <w:spacing w:after="0" w:line="360" w:lineRule="atLeast"/>
        <w:ind w:left="4536"/>
        <w:jc w:val="center"/>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(ипотечного)</w:t>
      </w:r>
      <w:r w:rsidR="00CD5B76">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кредитования</w:t>
      </w:r>
    </w:p>
    <w:p w14:paraId="2BC5537A" w14:textId="77777777" w:rsidR="00CD5B76" w:rsidRPr="008459BA" w:rsidRDefault="00CD5B76" w:rsidP="00CD5B76">
      <w:pPr>
        <w:autoSpaceDE w:val="0"/>
        <w:autoSpaceDN w:val="0"/>
        <w:adjustRightInd w:val="0"/>
        <w:spacing w:after="0" w:line="240" w:lineRule="auto"/>
        <w:ind w:left="4536"/>
        <w:jc w:val="center"/>
        <w:rPr>
          <w:rFonts w:ascii="Times New Roman" w:hAnsi="Times New Roman" w:cs="Times New Roman"/>
          <w:color w:val="0D0D0D" w:themeColor="text1" w:themeTint="F2"/>
          <w:sz w:val="28"/>
          <w:szCs w:val="28"/>
        </w:rPr>
      </w:pPr>
    </w:p>
    <w:p w14:paraId="0631DDDA" w14:textId="77777777" w:rsidR="00202B11" w:rsidRDefault="00202B11" w:rsidP="00CD5B76">
      <w:pPr>
        <w:autoSpaceDE w:val="0"/>
        <w:autoSpaceDN w:val="0"/>
        <w:adjustRightInd w:val="0"/>
        <w:spacing w:after="0" w:line="240" w:lineRule="auto"/>
        <w:ind w:left="4536"/>
        <w:jc w:val="right"/>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Форма</w:t>
      </w:r>
    </w:p>
    <w:p w14:paraId="4C20445D" w14:textId="77777777" w:rsidR="00CD5B76" w:rsidRPr="008459BA" w:rsidRDefault="00CD5B76" w:rsidP="00CD5B76">
      <w:pPr>
        <w:autoSpaceDE w:val="0"/>
        <w:autoSpaceDN w:val="0"/>
        <w:adjustRightInd w:val="0"/>
        <w:spacing w:after="0" w:line="240" w:lineRule="auto"/>
        <w:ind w:left="4536"/>
        <w:jc w:val="right"/>
        <w:rPr>
          <w:rFonts w:ascii="Times New Roman" w:hAnsi="Times New Roman" w:cs="Times New Roman"/>
          <w:color w:val="0D0D0D" w:themeColor="text1" w:themeTint="F2"/>
          <w:sz w:val="28"/>
          <w:szCs w:val="28"/>
        </w:rPr>
      </w:pPr>
    </w:p>
    <w:p w14:paraId="0CEB83D9" w14:textId="48A46C1E" w:rsidR="00CD5B76" w:rsidRDefault="00CD5B76" w:rsidP="00CD5B76">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З</w:t>
      </w:r>
      <w:r w:rsidR="002A250B">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А</w:t>
      </w:r>
      <w:r w:rsidR="002A250B">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Я</w:t>
      </w:r>
      <w:r w:rsidR="002A250B">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В</w:t>
      </w:r>
      <w:r w:rsidR="002A250B">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К</w:t>
      </w:r>
      <w:r w:rsidR="002A250B">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 xml:space="preserve">А </w:t>
      </w:r>
    </w:p>
    <w:p w14:paraId="13F17CA2" w14:textId="77777777" w:rsidR="00CD5B76" w:rsidRDefault="00202B11" w:rsidP="00CD5B76">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 xml:space="preserve">от </w:t>
      </w:r>
      <w:r w:rsidR="00094F71" w:rsidRPr="008459BA">
        <w:rPr>
          <w:rFonts w:ascii="Times New Roman" w:hAnsi="Times New Roman" w:cs="Times New Roman"/>
          <w:color w:val="0D0D0D" w:themeColor="text1" w:themeTint="F2"/>
          <w:sz w:val="28"/>
          <w:szCs w:val="28"/>
        </w:rPr>
        <w:t>«</w:t>
      </w:r>
      <w:r w:rsidRPr="008459BA">
        <w:rPr>
          <w:rFonts w:ascii="Times New Roman" w:hAnsi="Times New Roman" w:cs="Times New Roman"/>
          <w:color w:val="0D0D0D" w:themeColor="text1" w:themeTint="F2"/>
          <w:sz w:val="28"/>
          <w:szCs w:val="28"/>
        </w:rPr>
        <w:t>__</w:t>
      </w:r>
      <w:r w:rsidR="00094F71" w:rsidRPr="008459BA">
        <w:rPr>
          <w:rFonts w:ascii="Times New Roman" w:hAnsi="Times New Roman" w:cs="Times New Roman"/>
          <w:color w:val="0D0D0D" w:themeColor="text1" w:themeTint="F2"/>
          <w:sz w:val="28"/>
          <w:szCs w:val="28"/>
        </w:rPr>
        <w:t>»</w:t>
      </w:r>
      <w:r w:rsidR="00CD5B76">
        <w:rPr>
          <w:rFonts w:ascii="Times New Roman" w:hAnsi="Times New Roman" w:cs="Times New Roman"/>
          <w:color w:val="0D0D0D" w:themeColor="text1" w:themeTint="F2"/>
          <w:sz w:val="28"/>
          <w:szCs w:val="28"/>
        </w:rPr>
        <w:t xml:space="preserve"> _________ 20__ г. </w:t>
      </w:r>
      <w:r w:rsidRPr="008459BA">
        <w:rPr>
          <w:rFonts w:ascii="Times New Roman" w:hAnsi="Times New Roman" w:cs="Times New Roman"/>
          <w:color w:val="0D0D0D" w:themeColor="text1" w:themeTint="F2"/>
          <w:sz w:val="28"/>
          <w:szCs w:val="28"/>
        </w:rPr>
        <w:t xml:space="preserve">на предоставление субсидий </w:t>
      </w:r>
    </w:p>
    <w:p w14:paraId="532BF825" w14:textId="77777777" w:rsidR="00CD5B76" w:rsidRDefault="00202B11" w:rsidP="00CD5B76">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из республиканского бюджета</w:t>
      </w:r>
      <w:r w:rsidR="00CD5B76">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 xml:space="preserve">Республики Тыва </w:t>
      </w:r>
    </w:p>
    <w:p w14:paraId="7FB71ABE" w14:textId="77777777" w:rsidR="00CD5B76" w:rsidRDefault="00202B11" w:rsidP="00CD5B76">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 xml:space="preserve">акционерному обществу </w:t>
      </w:r>
      <w:r w:rsidR="00094F71" w:rsidRPr="008459BA">
        <w:rPr>
          <w:rFonts w:ascii="Times New Roman" w:hAnsi="Times New Roman" w:cs="Times New Roman"/>
          <w:color w:val="0D0D0D" w:themeColor="text1" w:themeTint="F2"/>
          <w:sz w:val="28"/>
          <w:szCs w:val="28"/>
        </w:rPr>
        <w:t>«</w:t>
      </w:r>
      <w:r w:rsidRPr="008459BA">
        <w:rPr>
          <w:rFonts w:ascii="Times New Roman" w:hAnsi="Times New Roman" w:cs="Times New Roman"/>
          <w:color w:val="0D0D0D" w:themeColor="text1" w:themeTint="F2"/>
          <w:sz w:val="28"/>
          <w:szCs w:val="28"/>
        </w:rPr>
        <w:t>ДОМ.РФ</w:t>
      </w:r>
      <w:r w:rsidR="00094F71" w:rsidRPr="008459BA">
        <w:rPr>
          <w:rFonts w:ascii="Times New Roman" w:hAnsi="Times New Roman" w:cs="Times New Roman"/>
          <w:color w:val="0D0D0D" w:themeColor="text1" w:themeTint="F2"/>
          <w:sz w:val="28"/>
          <w:szCs w:val="28"/>
        </w:rPr>
        <w:t>»</w:t>
      </w:r>
      <w:r w:rsidR="00CD5B76">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 xml:space="preserve">на финансовое </w:t>
      </w:r>
    </w:p>
    <w:p w14:paraId="4D0B6D23" w14:textId="77777777" w:rsidR="00CD5B76" w:rsidRDefault="00202B11" w:rsidP="00CD5B76">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обеспечение затрат, возникающих в</w:t>
      </w:r>
      <w:r w:rsidR="00CD5B76">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результате возмещения</w:t>
      </w:r>
    </w:p>
    <w:p w14:paraId="13361B57" w14:textId="77777777" w:rsidR="00CD5B76" w:rsidRDefault="00202B11" w:rsidP="00CD5B76">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 xml:space="preserve"> кредитным организациям и иным</w:t>
      </w:r>
      <w:r w:rsidR="00CD5B76">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организациям недополученных</w:t>
      </w:r>
    </w:p>
    <w:p w14:paraId="170DFEE9" w14:textId="77777777" w:rsidR="00CD5B76" w:rsidRDefault="00202B11" w:rsidP="00CD5B76">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 xml:space="preserve"> доходов по жилищным</w:t>
      </w:r>
      <w:r w:rsidR="00CD5B76">
        <w:rPr>
          <w:rFonts w:ascii="Times New Roman" w:hAnsi="Times New Roman" w:cs="Times New Roman"/>
          <w:color w:val="0D0D0D" w:themeColor="text1" w:themeTint="F2"/>
          <w:sz w:val="28"/>
          <w:szCs w:val="28"/>
        </w:rPr>
        <w:t xml:space="preserve"> </w:t>
      </w:r>
      <w:r w:rsidRPr="008459BA">
        <w:rPr>
          <w:rFonts w:ascii="Times New Roman" w:hAnsi="Times New Roman" w:cs="Times New Roman"/>
          <w:color w:val="0D0D0D" w:themeColor="text1" w:themeTint="F2"/>
          <w:sz w:val="28"/>
          <w:szCs w:val="28"/>
        </w:rPr>
        <w:t>(ипотечным) кредитам, предоставленным</w:t>
      </w:r>
    </w:p>
    <w:p w14:paraId="0626A30F" w14:textId="7C8B13FC" w:rsidR="00202B11" w:rsidRPr="008459BA" w:rsidRDefault="00202B11" w:rsidP="00CD5B76">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 xml:space="preserve"> гражданам </w:t>
      </w:r>
      <w:proofErr w:type="spellStart"/>
      <w:r w:rsidRPr="008459BA">
        <w:rPr>
          <w:rFonts w:ascii="Times New Roman" w:hAnsi="Times New Roman" w:cs="Times New Roman"/>
          <w:color w:val="0D0D0D" w:themeColor="text1" w:themeTint="F2"/>
          <w:sz w:val="28"/>
          <w:szCs w:val="28"/>
        </w:rPr>
        <w:t>наприобретение</w:t>
      </w:r>
      <w:proofErr w:type="spellEnd"/>
      <w:r w:rsidRPr="008459BA">
        <w:rPr>
          <w:rFonts w:ascii="Times New Roman" w:hAnsi="Times New Roman" w:cs="Times New Roman"/>
          <w:color w:val="0D0D0D" w:themeColor="text1" w:themeTint="F2"/>
          <w:sz w:val="28"/>
          <w:szCs w:val="28"/>
        </w:rPr>
        <w:t xml:space="preserve"> жилья на условиях льготного</w:t>
      </w:r>
    </w:p>
    <w:p w14:paraId="134A2342" w14:textId="5AE5C87C" w:rsidR="00202B11" w:rsidRPr="008459BA" w:rsidRDefault="00202B11" w:rsidP="00CD5B76">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8459BA">
        <w:rPr>
          <w:rFonts w:ascii="Times New Roman" w:hAnsi="Times New Roman" w:cs="Times New Roman"/>
          <w:color w:val="0D0D0D" w:themeColor="text1" w:themeTint="F2"/>
          <w:sz w:val="28"/>
          <w:szCs w:val="28"/>
        </w:rPr>
        <w:t>жилищного (ипотечного) кредитования</w:t>
      </w:r>
    </w:p>
    <w:p w14:paraId="1E376648" w14:textId="77777777" w:rsidR="00202B11" w:rsidRPr="008459BA" w:rsidRDefault="00202B11" w:rsidP="00CD5B76">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tbl>
      <w:tblPr>
        <w:tblStyle w:val="1"/>
        <w:tblW w:w="0" w:type="auto"/>
        <w:jc w:val="center"/>
        <w:tblLayout w:type="fixed"/>
        <w:tblLook w:val="0000" w:firstRow="0" w:lastRow="0" w:firstColumn="0" w:lastColumn="0" w:noHBand="0" w:noVBand="0"/>
      </w:tblPr>
      <w:tblGrid>
        <w:gridCol w:w="4479"/>
        <w:gridCol w:w="4535"/>
      </w:tblGrid>
      <w:tr w:rsidR="0099487A" w:rsidRPr="00CD5B76" w14:paraId="54F40458" w14:textId="77777777" w:rsidTr="00CD5B76">
        <w:trPr>
          <w:jc w:val="center"/>
        </w:trPr>
        <w:tc>
          <w:tcPr>
            <w:tcW w:w="4479" w:type="dxa"/>
          </w:tcPr>
          <w:p w14:paraId="4E5BA0B0" w14:textId="77777777" w:rsidR="00202B11" w:rsidRPr="00CD5B76"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CD5B76">
              <w:rPr>
                <w:rFonts w:ascii="Times New Roman" w:hAnsi="Times New Roman"/>
                <w:color w:val="0D0D0D" w:themeColor="text1" w:themeTint="F2"/>
                <w:sz w:val="24"/>
                <w:szCs w:val="24"/>
              </w:rPr>
              <w:t>Размер выплаты (руб.)</w:t>
            </w:r>
          </w:p>
        </w:tc>
        <w:tc>
          <w:tcPr>
            <w:tcW w:w="4535" w:type="dxa"/>
          </w:tcPr>
          <w:p w14:paraId="2C30532F" w14:textId="77777777" w:rsidR="00202B11" w:rsidRPr="00CD5B76" w:rsidRDefault="00202B11">
            <w:pPr>
              <w:autoSpaceDE w:val="0"/>
              <w:autoSpaceDN w:val="0"/>
              <w:adjustRightInd w:val="0"/>
              <w:spacing w:after="0" w:line="240" w:lineRule="auto"/>
              <w:jc w:val="center"/>
              <w:rPr>
                <w:rFonts w:ascii="Times New Roman" w:hAnsi="Times New Roman"/>
                <w:color w:val="0D0D0D" w:themeColor="text1" w:themeTint="F2"/>
                <w:sz w:val="24"/>
                <w:szCs w:val="24"/>
              </w:rPr>
            </w:pPr>
            <w:r w:rsidRPr="00CD5B76">
              <w:rPr>
                <w:rFonts w:ascii="Times New Roman" w:hAnsi="Times New Roman"/>
                <w:color w:val="0D0D0D" w:themeColor="text1" w:themeTint="F2"/>
                <w:sz w:val="24"/>
                <w:szCs w:val="24"/>
              </w:rPr>
              <w:t>Назначение субсидии</w:t>
            </w:r>
          </w:p>
        </w:tc>
      </w:tr>
      <w:tr w:rsidR="00202B11" w:rsidRPr="00CD5B76" w14:paraId="2502A2B1" w14:textId="77777777" w:rsidTr="00CD5B76">
        <w:trPr>
          <w:jc w:val="center"/>
        </w:trPr>
        <w:tc>
          <w:tcPr>
            <w:tcW w:w="4479" w:type="dxa"/>
          </w:tcPr>
          <w:p w14:paraId="30578EBE" w14:textId="77777777" w:rsidR="00202B11" w:rsidRPr="00CD5B76" w:rsidRDefault="00202B11">
            <w:pPr>
              <w:autoSpaceDE w:val="0"/>
              <w:autoSpaceDN w:val="0"/>
              <w:adjustRightInd w:val="0"/>
              <w:spacing w:after="0" w:line="240" w:lineRule="auto"/>
              <w:rPr>
                <w:rFonts w:ascii="Times New Roman" w:hAnsi="Times New Roman"/>
                <w:color w:val="0D0D0D" w:themeColor="text1" w:themeTint="F2"/>
                <w:sz w:val="24"/>
                <w:szCs w:val="24"/>
              </w:rPr>
            </w:pPr>
          </w:p>
        </w:tc>
        <w:tc>
          <w:tcPr>
            <w:tcW w:w="4535" w:type="dxa"/>
          </w:tcPr>
          <w:p w14:paraId="2A0BE2A5" w14:textId="77777777" w:rsidR="00202B11" w:rsidRPr="00CD5B76" w:rsidRDefault="00202B11">
            <w:pPr>
              <w:autoSpaceDE w:val="0"/>
              <w:autoSpaceDN w:val="0"/>
              <w:adjustRightInd w:val="0"/>
              <w:spacing w:after="0" w:line="240" w:lineRule="auto"/>
              <w:rPr>
                <w:rFonts w:ascii="Times New Roman" w:hAnsi="Times New Roman"/>
                <w:color w:val="0D0D0D" w:themeColor="text1" w:themeTint="F2"/>
                <w:sz w:val="24"/>
                <w:szCs w:val="24"/>
              </w:rPr>
            </w:pPr>
          </w:p>
        </w:tc>
      </w:tr>
    </w:tbl>
    <w:p w14:paraId="2EBE6F17" w14:textId="77777777" w:rsidR="00202B11" w:rsidRPr="00CD5B76" w:rsidRDefault="00202B11" w:rsidP="00CD5B76">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r w:rsidRPr="00CD5B76">
        <w:rPr>
          <w:rFonts w:ascii="Times New Roman" w:hAnsi="Times New Roman" w:cs="Times New Roman"/>
          <w:color w:val="0D0D0D" w:themeColor="text1" w:themeTint="F2"/>
          <w:sz w:val="28"/>
          <w:szCs w:val="28"/>
        </w:rPr>
        <w:t>________________________   _______________   ______________________________</w:t>
      </w:r>
    </w:p>
    <w:p w14:paraId="5AB88292" w14:textId="458562DA" w:rsidR="00202B11" w:rsidRPr="00CD5B76" w:rsidRDefault="00CD5B76" w:rsidP="00CD5B76">
      <w:pPr>
        <w:autoSpaceDE w:val="0"/>
        <w:autoSpaceDN w:val="0"/>
        <w:adjustRightInd w:val="0"/>
        <w:spacing w:after="0" w:line="360" w:lineRule="atLeast"/>
        <w:jc w:val="both"/>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 xml:space="preserve">     </w:t>
      </w:r>
      <w:r w:rsidR="00202B11" w:rsidRPr="00CD5B76">
        <w:rPr>
          <w:rFonts w:ascii="Times New Roman" w:hAnsi="Times New Roman" w:cs="Times New Roman"/>
          <w:color w:val="0D0D0D" w:themeColor="text1" w:themeTint="F2"/>
          <w:sz w:val="24"/>
          <w:szCs w:val="28"/>
        </w:rPr>
        <w:t xml:space="preserve">(наименование </w:t>
      </w:r>
      <w:proofErr w:type="gramStart"/>
      <w:r w:rsidR="00202B11" w:rsidRPr="00CD5B76">
        <w:rPr>
          <w:rFonts w:ascii="Times New Roman" w:hAnsi="Times New Roman" w:cs="Times New Roman"/>
          <w:color w:val="0D0D0D" w:themeColor="text1" w:themeTint="F2"/>
          <w:sz w:val="24"/>
          <w:szCs w:val="28"/>
        </w:rPr>
        <w:t xml:space="preserve">должности)   </w:t>
      </w:r>
      <w:proofErr w:type="gramEnd"/>
      <w:r>
        <w:rPr>
          <w:rFonts w:ascii="Times New Roman" w:hAnsi="Times New Roman" w:cs="Times New Roman"/>
          <w:color w:val="0D0D0D" w:themeColor="text1" w:themeTint="F2"/>
          <w:sz w:val="24"/>
          <w:szCs w:val="28"/>
        </w:rPr>
        <w:t xml:space="preserve">            </w:t>
      </w:r>
      <w:r w:rsidR="00202B11" w:rsidRPr="00CD5B76">
        <w:rPr>
          <w:rFonts w:ascii="Times New Roman" w:hAnsi="Times New Roman" w:cs="Times New Roman"/>
          <w:color w:val="0D0D0D" w:themeColor="text1" w:themeTint="F2"/>
          <w:sz w:val="24"/>
          <w:szCs w:val="28"/>
        </w:rPr>
        <w:t xml:space="preserve">  (подпись)         </w:t>
      </w:r>
      <w:r>
        <w:rPr>
          <w:rFonts w:ascii="Times New Roman" w:hAnsi="Times New Roman" w:cs="Times New Roman"/>
          <w:color w:val="0D0D0D" w:themeColor="text1" w:themeTint="F2"/>
          <w:sz w:val="24"/>
          <w:szCs w:val="28"/>
        </w:rPr>
        <w:t xml:space="preserve">                 </w:t>
      </w:r>
      <w:r w:rsidR="00202B11" w:rsidRPr="00CD5B76">
        <w:rPr>
          <w:rFonts w:ascii="Times New Roman" w:hAnsi="Times New Roman" w:cs="Times New Roman"/>
          <w:color w:val="0D0D0D" w:themeColor="text1" w:themeTint="F2"/>
          <w:sz w:val="24"/>
          <w:szCs w:val="28"/>
        </w:rPr>
        <w:t xml:space="preserve"> (расшифровка подписи)</w:t>
      </w:r>
    </w:p>
    <w:p w14:paraId="7376043C" w14:textId="77777777" w:rsidR="00202B11" w:rsidRPr="00CD5B76" w:rsidRDefault="00202B11" w:rsidP="00CD5B76">
      <w:pPr>
        <w:autoSpaceDE w:val="0"/>
        <w:autoSpaceDN w:val="0"/>
        <w:adjustRightInd w:val="0"/>
        <w:spacing w:after="0" w:line="360" w:lineRule="atLeast"/>
        <w:jc w:val="both"/>
        <w:rPr>
          <w:rFonts w:ascii="Times New Roman" w:hAnsi="Times New Roman" w:cs="Times New Roman"/>
          <w:color w:val="0D0D0D" w:themeColor="text1" w:themeTint="F2"/>
          <w:sz w:val="24"/>
          <w:szCs w:val="28"/>
        </w:rPr>
      </w:pPr>
    </w:p>
    <w:p w14:paraId="118D72E7" w14:textId="77777777" w:rsidR="00202B11" w:rsidRPr="00CD5B76" w:rsidRDefault="00202B11" w:rsidP="00CD5B76">
      <w:pPr>
        <w:autoSpaceDE w:val="0"/>
        <w:autoSpaceDN w:val="0"/>
        <w:adjustRightInd w:val="0"/>
        <w:spacing w:after="0" w:line="360" w:lineRule="atLeast"/>
        <w:jc w:val="both"/>
        <w:rPr>
          <w:rFonts w:ascii="Times New Roman" w:hAnsi="Times New Roman" w:cs="Times New Roman"/>
          <w:color w:val="0D0D0D" w:themeColor="text1" w:themeTint="F2"/>
          <w:sz w:val="24"/>
          <w:szCs w:val="28"/>
        </w:rPr>
      </w:pPr>
      <w:r w:rsidRPr="00CD5B76">
        <w:rPr>
          <w:rFonts w:ascii="Times New Roman" w:hAnsi="Times New Roman" w:cs="Times New Roman"/>
          <w:color w:val="0D0D0D" w:themeColor="text1" w:themeTint="F2"/>
          <w:sz w:val="24"/>
          <w:szCs w:val="28"/>
        </w:rPr>
        <w:t>М.П.</w:t>
      </w:r>
    </w:p>
    <w:p w14:paraId="7A7DBA31" w14:textId="77777777" w:rsidR="00202B11" w:rsidRPr="00CD5B76" w:rsidRDefault="00202B11" w:rsidP="00CD5B76">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p>
    <w:p w14:paraId="3ADAA213" w14:textId="36BD7B55" w:rsidR="00202B11" w:rsidRPr="00CD5B76" w:rsidRDefault="00202B11" w:rsidP="00CD5B76">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r w:rsidRPr="00CD5B76">
        <w:rPr>
          <w:rFonts w:ascii="Times New Roman" w:hAnsi="Times New Roman" w:cs="Times New Roman"/>
          <w:color w:val="0D0D0D" w:themeColor="text1" w:themeTint="F2"/>
          <w:sz w:val="28"/>
          <w:szCs w:val="28"/>
        </w:rPr>
        <w:t>Согласовано _______________   ______________________________</w:t>
      </w:r>
    </w:p>
    <w:p w14:paraId="70888911" w14:textId="03413503" w:rsidR="00202B11" w:rsidRPr="00CD5B76" w:rsidRDefault="00202B11" w:rsidP="00CD5B76">
      <w:pPr>
        <w:autoSpaceDE w:val="0"/>
        <w:autoSpaceDN w:val="0"/>
        <w:adjustRightInd w:val="0"/>
        <w:spacing w:after="0" w:line="360" w:lineRule="atLeast"/>
        <w:jc w:val="both"/>
        <w:rPr>
          <w:rFonts w:ascii="Times New Roman" w:hAnsi="Times New Roman" w:cs="Times New Roman"/>
          <w:color w:val="0D0D0D" w:themeColor="text1" w:themeTint="F2"/>
          <w:sz w:val="24"/>
          <w:szCs w:val="28"/>
        </w:rPr>
      </w:pPr>
      <w:r w:rsidRPr="00CD5B76">
        <w:rPr>
          <w:rFonts w:ascii="Times New Roman" w:hAnsi="Times New Roman" w:cs="Times New Roman"/>
          <w:color w:val="0D0D0D" w:themeColor="text1" w:themeTint="F2"/>
          <w:sz w:val="24"/>
          <w:szCs w:val="28"/>
        </w:rPr>
        <w:t xml:space="preserve">                    </w:t>
      </w:r>
      <w:r w:rsidR="00CD5B76">
        <w:rPr>
          <w:rFonts w:ascii="Times New Roman" w:hAnsi="Times New Roman" w:cs="Times New Roman"/>
          <w:color w:val="0D0D0D" w:themeColor="text1" w:themeTint="F2"/>
          <w:sz w:val="24"/>
          <w:szCs w:val="28"/>
        </w:rPr>
        <w:t xml:space="preserve">         </w:t>
      </w:r>
      <w:r w:rsidRPr="00CD5B76">
        <w:rPr>
          <w:rFonts w:ascii="Times New Roman" w:hAnsi="Times New Roman" w:cs="Times New Roman"/>
          <w:color w:val="0D0D0D" w:themeColor="text1" w:themeTint="F2"/>
          <w:sz w:val="24"/>
          <w:szCs w:val="28"/>
        </w:rPr>
        <w:t xml:space="preserve">          (</w:t>
      </w:r>
      <w:proofErr w:type="gramStart"/>
      <w:r w:rsidRPr="00CD5B76">
        <w:rPr>
          <w:rFonts w:ascii="Times New Roman" w:hAnsi="Times New Roman" w:cs="Times New Roman"/>
          <w:color w:val="0D0D0D" w:themeColor="text1" w:themeTint="F2"/>
          <w:sz w:val="24"/>
          <w:szCs w:val="28"/>
        </w:rPr>
        <w:t xml:space="preserve">подпись)   </w:t>
      </w:r>
      <w:proofErr w:type="gramEnd"/>
      <w:r w:rsidRPr="00CD5B76">
        <w:rPr>
          <w:rFonts w:ascii="Times New Roman" w:hAnsi="Times New Roman" w:cs="Times New Roman"/>
          <w:color w:val="0D0D0D" w:themeColor="text1" w:themeTint="F2"/>
          <w:sz w:val="24"/>
          <w:szCs w:val="28"/>
        </w:rPr>
        <w:t xml:space="preserve"> </w:t>
      </w:r>
      <w:r w:rsidR="00CD5B76">
        <w:rPr>
          <w:rFonts w:ascii="Times New Roman" w:hAnsi="Times New Roman" w:cs="Times New Roman"/>
          <w:color w:val="0D0D0D" w:themeColor="text1" w:themeTint="F2"/>
          <w:sz w:val="24"/>
          <w:szCs w:val="28"/>
        </w:rPr>
        <w:t xml:space="preserve">                </w:t>
      </w:r>
      <w:r w:rsidRPr="00CD5B76">
        <w:rPr>
          <w:rFonts w:ascii="Times New Roman" w:hAnsi="Times New Roman" w:cs="Times New Roman"/>
          <w:color w:val="0D0D0D" w:themeColor="text1" w:themeTint="F2"/>
          <w:sz w:val="24"/>
          <w:szCs w:val="28"/>
        </w:rPr>
        <w:t xml:space="preserve">      (расшифровка подписи)</w:t>
      </w:r>
      <w:r w:rsidR="00094F71" w:rsidRPr="00CD5B76">
        <w:rPr>
          <w:rFonts w:ascii="Times New Roman" w:hAnsi="Times New Roman" w:cs="Times New Roman"/>
          <w:color w:val="0D0D0D" w:themeColor="text1" w:themeTint="F2"/>
          <w:sz w:val="24"/>
          <w:szCs w:val="28"/>
        </w:rPr>
        <w:t>»</w:t>
      </w:r>
      <w:r w:rsidR="002A250B">
        <w:rPr>
          <w:rFonts w:ascii="Times New Roman" w:hAnsi="Times New Roman" w:cs="Times New Roman"/>
          <w:color w:val="0D0D0D" w:themeColor="text1" w:themeTint="F2"/>
          <w:sz w:val="24"/>
          <w:szCs w:val="28"/>
        </w:rPr>
        <w:t>;</w:t>
      </w:r>
    </w:p>
    <w:p w14:paraId="40FF4D08" w14:textId="77777777" w:rsidR="00202B11" w:rsidRPr="00CD5B76" w:rsidRDefault="00202B11" w:rsidP="00CD5B76">
      <w:pPr>
        <w:autoSpaceDE w:val="0"/>
        <w:autoSpaceDN w:val="0"/>
        <w:adjustRightInd w:val="0"/>
        <w:spacing w:after="0" w:line="360" w:lineRule="atLeast"/>
        <w:jc w:val="both"/>
        <w:rPr>
          <w:rFonts w:ascii="Times New Roman" w:hAnsi="Times New Roman" w:cs="Times New Roman"/>
          <w:color w:val="0D0D0D" w:themeColor="text1" w:themeTint="F2"/>
          <w:sz w:val="28"/>
          <w:szCs w:val="28"/>
        </w:rPr>
      </w:pPr>
    </w:p>
    <w:p w14:paraId="75AC17B0" w14:textId="38066C96" w:rsidR="00883DF8" w:rsidRPr="00CD5B76" w:rsidRDefault="00E33792" w:rsidP="00CD5B76">
      <w:pPr>
        <w:spacing w:after="0" w:line="360" w:lineRule="atLeast"/>
        <w:ind w:firstLine="709"/>
        <w:rPr>
          <w:rFonts w:ascii="Times New Roman" w:hAnsi="Times New Roman" w:cs="Times New Roman"/>
          <w:color w:val="0D0D0D" w:themeColor="text1" w:themeTint="F2"/>
          <w:sz w:val="28"/>
          <w:szCs w:val="28"/>
        </w:rPr>
      </w:pPr>
      <w:r w:rsidRPr="00CD5B76">
        <w:rPr>
          <w:rFonts w:ascii="Times New Roman" w:hAnsi="Times New Roman" w:cs="Times New Roman"/>
          <w:color w:val="0D0D0D" w:themeColor="text1" w:themeTint="F2"/>
          <w:sz w:val="28"/>
          <w:szCs w:val="28"/>
        </w:rPr>
        <w:t>6</w:t>
      </w:r>
      <w:r w:rsidR="00883DF8" w:rsidRPr="00CD5B76">
        <w:rPr>
          <w:rFonts w:ascii="Times New Roman" w:hAnsi="Times New Roman" w:cs="Times New Roman"/>
          <w:color w:val="0D0D0D" w:themeColor="text1" w:themeTint="F2"/>
          <w:sz w:val="28"/>
          <w:szCs w:val="28"/>
        </w:rPr>
        <w:t xml:space="preserve">) дополнить </w:t>
      </w:r>
      <w:r w:rsidRPr="00CD5B76">
        <w:rPr>
          <w:rFonts w:ascii="Times New Roman" w:hAnsi="Times New Roman" w:cs="Times New Roman"/>
          <w:color w:val="0D0D0D" w:themeColor="text1" w:themeTint="F2"/>
          <w:sz w:val="28"/>
          <w:szCs w:val="28"/>
        </w:rPr>
        <w:t xml:space="preserve">подпрограммой </w:t>
      </w:r>
      <w:r w:rsidR="00094F71" w:rsidRPr="00CD5B76">
        <w:rPr>
          <w:rFonts w:ascii="Times New Roman" w:hAnsi="Times New Roman" w:cs="Times New Roman"/>
          <w:color w:val="0D0D0D" w:themeColor="text1" w:themeTint="F2"/>
          <w:sz w:val="28"/>
          <w:szCs w:val="28"/>
        </w:rPr>
        <w:t>«</w:t>
      </w:r>
      <w:r w:rsidRPr="00CD5B76">
        <w:rPr>
          <w:rFonts w:ascii="Times New Roman" w:hAnsi="Times New Roman" w:cs="Times New Roman"/>
          <w:color w:val="0D0D0D" w:themeColor="text1" w:themeTint="F2"/>
          <w:sz w:val="28"/>
          <w:szCs w:val="28"/>
        </w:rPr>
        <w:t>Современный архитектурный облик Тувы</w:t>
      </w:r>
      <w:r w:rsidR="00094F71" w:rsidRPr="00CD5B76">
        <w:rPr>
          <w:rFonts w:ascii="Times New Roman" w:hAnsi="Times New Roman" w:cs="Times New Roman"/>
          <w:color w:val="0D0D0D" w:themeColor="text1" w:themeTint="F2"/>
          <w:sz w:val="28"/>
          <w:szCs w:val="28"/>
        </w:rPr>
        <w:t>»</w:t>
      </w:r>
      <w:r w:rsidRPr="00CD5B76">
        <w:rPr>
          <w:rFonts w:ascii="Times New Roman" w:hAnsi="Times New Roman" w:cs="Times New Roman"/>
          <w:b/>
          <w:color w:val="0D0D0D" w:themeColor="text1" w:themeTint="F2"/>
          <w:sz w:val="28"/>
          <w:szCs w:val="28"/>
        </w:rPr>
        <w:t xml:space="preserve"> </w:t>
      </w:r>
      <w:r w:rsidR="00883DF8" w:rsidRPr="00CD5B76">
        <w:rPr>
          <w:rFonts w:ascii="Times New Roman" w:hAnsi="Times New Roman" w:cs="Times New Roman"/>
          <w:color w:val="0D0D0D" w:themeColor="text1" w:themeTint="F2"/>
          <w:sz w:val="28"/>
          <w:szCs w:val="28"/>
        </w:rPr>
        <w:t>следующего содержания:</w:t>
      </w:r>
    </w:p>
    <w:p w14:paraId="6615AB07" w14:textId="77777777" w:rsidR="00883DF8" w:rsidRPr="00CD5B76" w:rsidRDefault="00883DF8" w:rsidP="00CD5B76">
      <w:pPr>
        <w:spacing w:after="0" w:line="240" w:lineRule="auto"/>
        <w:jc w:val="center"/>
        <w:rPr>
          <w:rFonts w:ascii="Times New Roman" w:hAnsi="Times New Roman" w:cs="Times New Roman"/>
          <w:color w:val="0D0D0D" w:themeColor="text1" w:themeTint="F2"/>
          <w:sz w:val="28"/>
          <w:szCs w:val="28"/>
        </w:rPr>
      </w:pPr>
    </w:p>
    <w:p w14:paraId="29CBB32B" w14:textId="77777777" w:rsidR="00CD5B76" w:rsidRDefault="00094F71" w:rsidP="00CD5B76">
      <w:pPr>
        <w:spacing w:after="0" w:line="360" w:lineRule="atLeast"/>
        <w:jc w:val="center"/>
        <w:rPr>
          <w:rFonts w:ascii="Times New Roman" w:hAnsi="Times New Roman" w:cs="Times New Roman"/>
          <w:color w:val="0D0D0D" w:themeColor="text1" w:themeTint="F2"/>
          <w:sz w:val="28"/>
          <w:szCs w:val="28"/>
        </w:rPr>
      </w:pPr>
      <w:r w:rsidRPr="00CD5B76">
        <w:rPr>
          <w:rFonts w:ascii="Times New Roman" w:hAnsi="Times New Roman" w:cs="Times New Roman"/>
          <w:color w:val="0D0D0D" w:themeColor="text1" w:themeTint="F2"/>
          <w:sz w:val="28"/>
          <w:szCs w:val="28"/>
        </w:rPr>
        <w:t>«</w:t>
      </w:r>
      <w:r w:rsidR="001141B6" w:rsidRPr="00CD5B76">
        <w:rPr>
          <w:rFonts w:ascii="Times New Roman" w:hAnsi="Times New Roman" w:cs="Times New Roman"/>
          <w:color w:val="0D0D0D" w:themeColor="text1" w:themeTint="F2"/>
          <w:sz w:val="28"/>
          <w:szCs w:val="28"/>
        </w:rPr>
        <w:t xml:space="preserve">Подпрограмма </w:t>
      </w:r>
      <w:r w:rsidRPr="00CD5B76">
        <w:rPr>
          <w:rFonts w:ascii="Times New Roman" w:hAnsi="Times New Roman" w:cs="Times New Roman"/>
          <w:color w:val="0D0D0D" w:themeColor="text1" w:themeTint="F2"/>
          <w:sz w:val="28"/>
          <w:szCs w:val="28"/>
        </w:rPr>
        <w:t>«</w:t>
      </w:r>
      <w:r w:rsidR="001141B6" w:rsidRPr="00CD5B76">
        <w:rPr>
          <w:rFonts w:ascii="Times New Roman" w:hAnsi="Times New Roman" w:cs="Times New Roman"/>
          <w:color w:val="0D0D0D" w:themeColor="text1" w:themeTint="F2"/>
          <w:sz w:val="28"/>
          <w:szCs w:val="28"/>
        </w:rPr>
        <w:t xml:space="preserve">Современный архитектурный </w:t>
      </w:r>
    </w:p>
    <w:p w14:paraId="0F7EA8DC" w14:textId="77777777" w:rsidR="00CD5B76" w:rsidRDefault="001141B6" w:rsidP="00CD5B76">
      <w:pPr>
        <w:spacing w:after="0" w:line="360" w:lineRule="atLeast"/>
        <w:jc w:val="center"/>
        <w:rPr>
          <w:rFonts w:ascii="Times New Roman" w:hAnsi="Times New Roman" w:cs="Times New Roman"/>
          <w:color w:val="0D0D0D" w:themeColor="text1" w:themeTint="F2"/>
          <w:sz w:val="28"/>
          <w:szCs w:val="28"/>
        </w:rPr>
      </w:pPr>
      <w:r w:rsidRPr="00CD5B76">
        <w:rPr>
          <w:rFonts w:ascii="Times New Roman" w:hAnsi="Times New Roman" w:cs="Times New Roman"/>
          <w:color w:val="0D0D0D" w:themeColor="text1" w:themeTint="F2"/>
          <w:sz w:val="28"/>
          <w:szCs w:val="28"/>
        </w:rPr>
        <w:t>облик Тувы</w:t>
      </w:r>
      <w:r w:rsidR="00094F71" w:rsidRPr="00CD5B76">
        <w:rPr>
          <w:rFonts w:ascii="Times New Roman" w:hAnsi="Times New Roman" w:cs="Times New Roman"/>
          <w:color w:val="0D0D0D" w:themeColor="text1" w:themeTint="F2"/>
          <w:sz w:val="28"/>
          <w:szCs w:val="28"/>
        </w:rPr>
        <w:t>»</w:t>
      </w:r>
      <w:r w:rsidRPr="00CD5B76">
        <w:rPr>
          <w:rFonts w:ascii="Times New Roman" w:hAnsi="Times New Roman" w:cs="Times New Roman"/>
          <w:color w:val="0D0D0D" w:themeColor="text1" w:themeTint="F2"/>
          <w:sz w:val="28"/>
          <w:szCs w:val="28"/>
        </w:rPr>
        <w:t xml:space="preserve"> государственной программы Республики Тыва </w:t>
      </w:r>
    </w:p>
    <w:p w14:paraId="49F61A8A" w14:textId="77777777" w:rsidR="00CD5B76" w:rsidRDefault="00094F71" w:rsidP="00CD5B76">
      <w:pPr>
        <w:spacing w:after="0" w:line="360" w:lineRule="atLeast"/>
        <w:jc w:val="center"/>
        <w:rPr>
          <w:rFonts w:ascii="Times New Roman" w:hAnsi="Times New Roman" w:cs="Times New Roman"/>
          <w:color w:val="0D0D0D" w:themeColor="text1" w:themeTint="F2"/>
          <w:sz w:val="28"/>
          <w:szCs w:val="28"/>
        </w:rPr>
      </w:pPr>
      <w:r w:rsidRPr="00CD5B76">
        <w:rPr>
          <w:rFonts w:ascii="Times New Roman" w:hAnsi="Times New Roman" w:cs="Times New Roman"/>
          <w:color w:val="0D0D0D" w:themeColor="text1" w:themeTint="F2"/>
          <w:sz w:val="28"/>
          <w:szCs w:val="28"/>
        </w:rPr>
        <w:t>«</w:t>
      </w:r>
      <w:r w:rsidR="001141B6" w:rsidRPr="00CD5B76">
        <w:rPr>
          <w:rFonts w:ascii="Times New Roman" w:hAnsi="Times New Roman" w:cs="Times New Roman"/>
          <w:color w:val="0D0D0D" w:themeColor="text1" w:themeTint="F2"/>
          <w:sz w:val="28"/>
          <w:szCs w:val="28"/>
        </w:rPr>
        <w:t xml:space="preserve">Обеспечение жителей Республики Тыва </w:t>
      </w:r>
    </w:p>
    <w:p w14:paraId="12CF6B90" w14:textId="01650AD6" w:rsidR="001141B6" w:rsidRPr="00CD5B76" w:rsidRDefault="001141B6" w:rsidP="00CD5B76">
      <w:pPr>
        <w:spacing w:after="0" w:line="360" w:lineRule="atLeast"/>
        <w:jc w:val="center"/>
        <w:rPr>
          <w:rFonts w:ascii="Times New Roman" w:hAnsi="Times New Roman" w:cs="Times New Roman"/>
          <w:color w:val="0D0D0D" w:themeColor="text1" w:themeTint="F2"/>
          <w:sz w:val="28"/>
          <w:szCs w:val="28"/>
        </w:rPr>
      </w:pPr>
      <w:r w:rsidRPr="00CD5B76">
        <w:rPr>
          <w:rFonts w:ascii="Times New Roman" w:hAnsi="Times New Roman" w:cs="Times New Roman"/>
          <w:color w:val="0D0D0D" w:themeColor="text1" w:themeTint="F2"/>
          <w:sz w:val="28"/>
          <w:szCs w:val="28"/>
        </w:rPr>
        <w:t>доступным и комфортным жильем</w:t>
      </w:r>
      <w:r w:rsidR="00094F71" w:rsidRPr="00CD5B76">
        <w:rPr>
          <w:rFonts w:ascii="Times New Roman" w:hAnsi="Times New Roman" w:cs="Times New Roman"/>
          <w:color w:val="0D0D0D" w:themeColor="text1" w:themeTint="F2"/>
          <w:sz w:val="28"/>
          <w:szCs w:val="28"/>
        </w:rPr>
        <w:t>»</w:t>
      </w:r>
    </w:p>
    <w:p w14:paraId="765F5B1C" w14:textId="77777777" w:rsidR="00E33792" w:rsidRPr="00CD5B76" w:rsidRDefault="00E33792" w:rsidP="00CD5B76">
      <w:pPr>
        <w:spacing w:after="0" w:line="240" w:lineRule="auto"/>
        <w:jc w:val="center"/>
        <w:rPr>
          <w:rFonts w:ascii="Times New Roman" w:hAnsi="Times New Roman" w:cs="Times New Roman"/>
          <w:color w:val="0D0D0D" w:themeColor="text1" w:themeTint="F2"/>
          <w:sz w:val="28"/>
          <w:szCs w:val="28"/>
        </w:rPr>
      </w:pPr>
    </w:p>
    <w:p w14:paraId="684F218E" w14:textId="7C18A3AD" w:rsidR="00883DF8" w:rsidRPr="00CD5B76" w:rsidRDefault="00883DF8" w:rsidP="00CD5B76">
      <w:pPr>
        <w:spacing w:after="0" w:line="360" w:lineRule="atLeast"/>
        <w:jc w:val="center"/>
        <w:rPr>
          <w:rFonts w:ascii="Times New Roman" w:hAnsi="Times New Roman" w:cs="Times New Roman"/>
          <w:color w:val="0D0D0D" w:themeColor="text1" w:themeTint="F2"/>
          <w:sz w:val="28"/>
          <w:szCs w:val="28"/>
        </w:rPr>
      </w:pPr>
      <w:r w:rsidRPr="00CD5B76">
        <w:rPr>
          <w:rFonts w:ascii="Times New Roman" w:hAnsi="Times New Roman" w:cs="Times New Roman"/>
          <w:color w:val="0D0D0D" w:themeColor="text1" w:themeTint="F2"/>
          <w:sz w:val="28"/>
          <w:szCs w:val="28"/>
        </w:rPr>
        <w:t>П</w:t>
      </w:r>
      <w:r w:rsidR="0060031A">
        <w:rPr>
          <w:rFonts w:ascii="Times New Roman" w:hAnsi="Times New Roman" w:cs="Times New Roman"/>
          <w:color w:val="0D0D0D" w:themeColor="text1" w:themeTint="F2"/>
          <w:sz w:val="28"/>
          <w:szCs w:val="28"/>
        </w:rPr>
        <w:t xml:space="preserve"> </w:t>
      </w:r>
      <w:r w:rsidRPr="00CD5B76">
        <w:rPr>
          <w:rFonts w:ascii="Times New Roman" w:hAnsi="Times New Roman" w:cs="Times New Roman"/>
          <w:color w:val="0D0D0D" w:themeColor="text1" w:themeTint="F2"/>
          <w:sz w:val="28"/>
          <w:szCs w:val="28"/>
        </w:rPr>
        <w:t>А</w:t>
      </w:r>
      <w:r w:rsidR="0060031A">
        <w:rPr>
          <w:rFonts w:ascii="Times New Roman" w:hAnsi="Times New Roman" w:cs="Times New Roman"/>
          <w:color w:val="0D0D0D" w:themeColor="text1" w:themeTint="F2"/>
          <w:sz w:val="28"/>
          <w:szCs w:val="28"/>
        </w:rPr>
        <w:t xml:space="preserve"> </w:t>
      </w:r>
      <w:r w:rsidRPr="00CD5B76">
        <w:rPr>
          <w:rFonts w:ascii="Times New Roman" w:hAnsi="Times New Roman" w:cs="Times New Roman"/>
          <w:color w:val="0D0D0D" w:themeColor="text1" w:themeTint="F2"/>
          <w:sz w:val="28"/>
          <w:szCs w:val="28"/>
        </w:rPr>
        <w:t>С</w:t>
      </w:r>
      <w:r w:rsidR="0060031A">
        <w:rPr>
          <w:rFonts w:ascii="Times New Roman" w:hAnsi="Times New Roman" w:cs="Times New Roman"/>
          <w:color w:val="0D0D0D" w:themeColor="text1" w:themeTint="F2"/>
          <w:sz w:val="28"/>
          <w:szCs w:val="28"/>
        </w:rPr>
        <w:t xml:space="preserve"> </w:t>
      </w:r>
      <w:r w:rsidRPr="00CD5B76">
        <w:rPr>
          <w:rFonts w:ascii="Times New Roman" w:hAnsi="Times New Roman" w:cs="Times New Roman"/>
          <w:color w:val="0D0D0D" w:themeColor="text1" w:themeTint="F2"/>
          <w:sz w:val="28"/>
          <w:szCs w:val="28"/>
        </w:rPr>
        <w:t>П</w:t>
      </w:r>
      <w:r w:rsidR="0060031A">
        <w:rPr>
          <w:rFonts w:ascii="Times New Roman" w:hAnsi="Times New Roman" w:cs="Times New Roman"/>
          <w:color w:val="0D0D0D" w:themeColor="text1" w:themeTint="F2"/>
          <w:sz w:val="28"/>
          <w:szCs w:val="28"/>
        </w:rPr>
        <w:t xml:space="preserve"> </w:t>
      </w:r>
      <w:r w:rsidRPr="00CD5B76">
        <w:rPr>
          <w:rFonts w:ascii="Times New Roman" w:hAnsi="Times New Roman" w:cs="Times New Roman"/>
          <w:color w:val="0D0D0D" w:themeColor="text1" w:themeTint="F2"/>
          <w:sz w:val="28"/>
          <w:szCs w:val="28"/>
        </w:rPr>
        <w:t>О</w:t>
      </w:r>
      <w:r w:rsidR="0060031A">
        <w:rPr>
          <w:rFonts w:ascii="Times New Roman" w:hAnsi="Times New Roman" w:cs="Times New Roman"/>
          <w:color w:val="0D0D0D" w:themeColor="text1" w:themeTint="F2"/>
          <w:sz w:val="28"/>
          <w:szCs w:val="28"/>
        </w:rPr>
        <w:t xml:space="preserve"> </w:t>
      </w:r>
      <w:r w:rsidRPr="00CD5B76">
        <w:rPr>
          <w:rFonts w:ascii="Times New Roman" w:hAnsi="Times New Roman" w:cs="Times New Roman"/>
          <w:color w:val="0D0D0D" w:themeColor="text1" w:themeTint="F2"/>
          <w:sz w:val="28"/>
          <w:szCs w:val="28"/>
        </w:rPr>
        <w:t>Р</w:t>
      </w:r>
      <w:r w:rsidR="0060031A">
        <w:rPr>
          <w:rFonts w:ascii="Times New Roman" w:hAnsi="Times New Roman" w:cs="Times New Roman"/>
          <w:color w:val="0D0D0D" w:themeColor="text1" w:themeTint="F2"/>
          <w:sz w:val="28"/>
          <w:szCs w:val="28"/>
        </w:rPr>
        <w:t xml:space="preserve"> </w:t>
      </w:r>
      <w:r w:rsidRPr="00CD5B76">
        <w:rPr>
          <w:rFonts w:ascii="Times New Roman" w:hAnsi="Times New Roman" w:cs="Times New Roman"/>
          <w:color w:val="0D0D0D" w:themeColor="text1" w:themeTint="F2"/>
          <w:sz w:val="28"/>
          <w:szCs w:val="28"/>
        </w:rPr>
        <w:t>Т</w:t>
      </w:r>
    </w:p>
    <w:p w14:paraId="584C0DA5" w14:textId="77777777" w:rsidR="0060031A" w:rsidRDefault="00883DF8" w:rsidP="00CD5B76">
      <w:pPr>
        <w:spacing w:after="0" w:line="360" w:lineRule="atLeast"/>
        <w:jc w:val="center"/>
        <w:rPr>
          <w:rFonts w:ascii="Times New Roman" w:hAnsi="Times New Roman" w:cs="Times New Roman"/>
          <w:color w:val="0D0D0D" w:themeColor="text1" w:themeTint="F2"/>
          <w:sz w:val="28"/>
          <w:szCs w:val="28"/>
        </w:rPr>
      </w:pPr>
      <w:r w:rsidRPr="00CD5B76">
        <w:rPr>
          <w:rFonts w:ascii="Times New Roman" w:hAnsi="Times New Roman" w:cs="Times New Roman"/>
          <w:color w:val="0D0D0D" w:themeColor="text1" w:themeTint="F2"/>
          <w:sz w:val="28"/>
          <w:szCs w:val="28"/>
        </w:rPr>
        <w:t xml:space="preserve">подпрограммы </w:t>
      </w:r>
      <w:r w:rsidR="00094F71" w:rsidRPr="00CD5B76">
        <w:rPr>
          <w:rFonts w:ascii="Times New Roman" w:hAnsi="Times New Roman" w:cs="Times New Roman"/>
          <w:color w:val="0D0D0D" w:themeColor="text1" w:themeTint="F2"/>
          <w:sz w:val="28"/>
          <w:szCs w:val="28"/>
        </w:rPr>
        <w:t>«</w:t>
      </w:r>
      <w:r w:rsidRPr="00CD5B76">
        <w:rPr>
          <w:rFonts w:ascii="Times New Roman" w:hAnsi="Times New Roman" w:cs="Times New Roman"/>
          <w:color w:val="0D0D0D" w:themeColor="text1" w:themeTint="F2"/>
          <w:sz w:val="28"/>
          <w:szCs w:val="28"/>
        </w:rPr>
        <w:t xml:space="preserve">Современный архитектурный </w:t>
      </w:r>
    </w:p>
    <w:p w14:paraId="4CEA225C" w14:textId="77777777" w:rsidR="0035610F" w:rsidRDefault="00883DF8" w:rsidP="00CD5B76">
      <w:pPr>
        <w:spacing w:after="0" w:line="360" w:lineRule="atLeast"/>
        <w:jc w:val="center"/>
        <w:rPr>
          <w:rFonts w:ascii="Times New Roman" w:hAnsi="Times New Roman" w:cs="Times New Roman"/>
          <w:color w:val="0D0D0D" w:themeColor="text1" w:themeTint="F2"/>
          <w:sz w:val="28"/>
          <w:szCs w:val="28"/>
        </w:rPr>
      </w:pPr>
      <w:r w:rsidRPr="00CD5B76">
        <w:rPr>
          <w:rFonts w:ascii="Times New Roman" w:hAnsi="Times New Roman" w:cs="Times New Roman"/>
          <w:color w:val="0D0D0D" w:themeColor="text1" w:themeTint="F2"/>
          <w:sz w:val="28"/>
          <w:szCs w:val="28"/>
        </w:rPr>
        <w:t>облик Тувы</w:t>
      </w:r>
      <w:r w:rsidR="00094F71" w:rsidRPr="00CD5B76">
        <w:rPr>
          <w:rFonts w:ascii="Times New Roman" w:hAnsi="Times New Roman" w:cs="Times New Roman"/>
          <w:color w:val="0D0D0D" w:themeColor="text1" w:themeTint="F2"/>
          <w:sz w:val="28"/>
          <w:szCs w:val="28"/>
        </w:rPr>
        <w:t>»</w:t>
      </w:r>
      <w:r w:rsidRPr="00CD5B76">
        <w:rPr>
          <w:rFonts w:ascii="Times New Roman" w:hAnsi="Times New Roman" w:cs="Times New Roman"/>
          <w:color w:val="0D0D0D" w:themeColor="text1" w:themeTint="F2"/>
          <w:sz w:val="28"/>
          <w:szCs w:val="28"/>
        </w:rPr>
        <w:t xml:space="preserve"> государственной программы </w:t>
      </w:r>
    </w:p>
    <w:p w14:paraId="2E00CADB" w14:textId="77777777" w:rsidR="0035610F" w:rsidRDefault="00883DF8" w:rsidP="00CD5B76">
      <w:pPr>
        <w:spacing w:after="0" w:line="360" w:lineRule="atLeast"/>
        <w:jc w:val="center"/>
        <w:rPr>
          <w:rFonts w:ascii="Times New Roman" w:hAnsi="Times New Roman" w:cs="Times New Roman"/>
          <w:color w:val="0D0D0D" w:themeColor="text1" w:themeTint="F2"/>
          <w:sz w:val="28"/>
          <w:szCs w:val="28"/>
        </w:rPr>
      </w:pPr>
      <w:r w:rsidRPr="00CD5B76">
        <w:rPr>
          <w:rFonts w:ascii="Times New Roman" w:hAnsi="Times New Roman" w:cs="Times New Roman"/>
          <w:color w:val="0D0D0D" w:themeColor="text1" w:themeTint="F2"/>
          <w:sz w:val="28"/>
          <w:szCs w:val="28"/>
        </w:rPr>
        <w:t xml:space="preserve">Республики Тыва </w:t>
      </w:r>
      <w:r w:rsidR="00094F71" w:rsidRPr="00CD5B76">
        <w:rPr>
          <w:rFonts w:ascii="Times New Roman" w:hAnsi="Times New Roman" w:cs="Times New Roman"/>
          <w:color w:val="0D0D0D" w:themeColor="text1" w:themeTint="F2"/>
          <w:sz w:val="28"/>
          <w:szCs w:val="28"/>
        </w:rPr>
        <w:t>«</w:t>
      </w:r>
      <w:r w:rsidRPr="00CD5B76">
        <w:rPr>
          <w:rFonts w:ascii="Times New Roman" w:hAnsi="Times New Roman" w:cs="Times New Roman"/>
          <w:color w:val="0D0D0D" w:themeColor="text1" w:themeTint="F2"/>
          <w:sz w:val="28"/>
          <w:szCs w:val="28"/>
        </w:rPr>
        <w:t>Обеспечение жителей Республики Тыва</w:t>
      </w:r>
    </w:p>
    <w:p w14:paraId="3EC721A6" w14:textId="2B713841" w:rsidR="00883DF8" w:rsidRPr="00CD5B76" w:rsidRDefault="00883DF8" w:rsidP="00CD5B76">
      <w:pPr>
        <w:spacing w:after="0" w:line="360" w:lineRule="atLeast"/>
        <w:jc w:val="center"/>
        <w:rPr>
          <w:rFonts w:ascii="Times New Roman" w:hAnsi="Times New Roman" w:cs="Times New Roman"/>
          <w:color w:val="0D0D0D" w:themeColor="text1" w:themeTint="F2"/>
          <w:sz w:val="28"/>
          <w:szCs w:val="28"/>
        </w:rPr>
      </w:pPr>
      <w:r w:rsidRPr="00CD5B76">
        <w:rPr>
          <w:rFonts w:ascii="Times New Roman" w:hAnsi="Times New Roman" w:cs="Times New Roman"/>
          <w:color w:val="0D0D0D" w:themeColor="text1" w:themeTint="F2"/>
          <w:sz w:val="28"/>
          <w:szCs w:val="28"/>
        </w:rPr>
        <w:t xml:space="preserve"> доступным и комфортным жильем</w:t>
      </w:r>
      <w:r w:rsidR="00094F71" w:rsidRPr="00CD5B76">
        <w:rPr>
          <w:rFonts w:ascii="Times New Roman" w:hAnsi="Times New Roman" w:cs="Times New Roman"/>
          <w:color w:val="0D0D0D" w:themeColor="text1" w:themeTint="F2"/>
          <w:sz w:val="28"/>
          <w:szCs w:val="28"/>
        </w:rPr>
        <w:t>»</w:t>
      </w:r>
      <w:r w:rsidRPr="00CD5B76">
        <w:rPr>
          <w:rFonts w:ascii="Times New Roman" w:hAnsi="Times New Roman" w:cs="Times New Roman"/>
          <w:color w:val="0D0D0D" w:themeColor="text1" w:themeTint="F2"/>
          <w:sz w:val="28"/>
          <w:szCs w:val="28"/>
        </w:rPr>
        <w:t xml:space="preserve"> </w:t>
      </w:r>
    </w:p>
    <w:p w14:paraId="7862A7B5" w14:textId="5DAF40F2" w:rsidR="00883DF8" w:rsidRPr="00CD5B76" w:rsidRDefault="0035610F" w:rsidP="00CD5B76">
      <w:pPr>
        <w:spacing w:after="0" w:line="360" w:lineRule="atLeast"/>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(далее –</w:t>
      </w:r>
      <w:r w:rsidR="00883DF8" w:rsidRPr="00CD5B76">
        <w:rPr>
          <w:rFonts w:ascii="Times New Roman" w:hAnsi="Times New Roman" w:cs="Times New Roman"/>
          <w:color w:val="0D0D0D" w:themeColor="text1" w:themeTint="F2"/>
          <w:sz w:val="28"/>
          <w:szCs w:val="28"/>
        </w:rPr>
        <w:t xml:space="preserve"> Подпрограмма)</w:t>
      </w:r>
    </w:p>
    <w:p w14:paraId="00757622" w14:textId="77777777" w:rsidR="00CD5B76" w:rsidRPr="00CD5B76" w:rsidRDefault="00CD5B76" w:rsidP="00CD5B76">
      <w:pPr>
        <w:spacing w:after="0" w:line="360" w:lineRule="atLeast"/>
        <w:jc w:val="center"/>
        <w:rPr>
          <w:rFonts w:ascii="Times New Roman" w:hAnsi="Times New Roman" w:cs="Times New Roman"/>
          <w:color w:val="0D0D0D" w:themeColor="text1" w:themeTint="F2"/>
          <w:sz w:val="28"/>
          <w:szCs w:val="28"/>
        </w:rPr>
      </w:pP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000" w:firstRow="0" w:lastRow="0" w:firstColumn="0" w:lastColumn="0" w:noHBand="0" w:noVBand="0"/>
      </w:tblPr>
      <w:tblGrid>
        <w:gridCol w:w="2609"/>
        <w:gridCol w:w="283"/>
        <w:gridCol w:w="7314"/>
      </w:tblGrid>
      <w:tr w:rsidR="0099487A" w:rsidRPr="006433AC" w14:paraId="3A5148C3" w14:textId="77777777" w:rsidTr="00F56E21">
        <w:tc>
          <w:tcPr>
            <w:tcW w:w="2609" w:type="dxa"/>
          </w:tcPr>
          <w:p w14:paraId="7BC8B2C0" w14:textId="77777777" w:rsidR="00883DF8" w:rsidRPr="006433AC" w:rsidRDefault="00883DF8" w:rsidP="006433AC">
            <w:pPr>
              <w:autoSpaceDE w:val="0"/>
              <w:autoSpaceDN w:val="0"/>
              <w:adjustRightInd w:val="0"/>
              <w:spacing w:after="0" w:line="240" w:lineRule="auto"/>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Ответственный исполнитель Подпрограммы</w:t>
            </w:r>
          </w:p>
        </w:tc>
        <w:tc>
          <w:tcPr>
            <w:tcW w:w="283" w:type="dxa"/>
          </w:tcPr>
          <w:p w14:paraId="5D7E7472" w14:textId="3915FF2D" w:rsidR="00883DF8" w:rsidRPr="006433AC" w:rsidRDefault="006433AC" w:rsidP="006433AC">
            <w:pPr>
              <w:autoSpaceDE w:val="0"/>
              <w:autoSpaceDN w:val="0"/>
              <w:adjustRightInd w:val="0"/>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w:t>
            </w:r>
          </w:p>
        </w:tc>
        <w:tc>
          <w:tcPr>
            <w:tcW w:w="7314" w:type="dxa"/>
          </w:tcPr>
          <w:p w14:paraId="41B06DF2" w14:textId="77777777" w:rsidR="00883DF8"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Министерство строительства Республики Тыва, органы местного самоуправления Республики Тыва муниципальных районов, городских округов и поселений (по согласованию)</w:t>
            </w:r>
          </w:p>
          <w:p w14:paraId="57462DA0" w14:textId="77777777" w:rsidR="00F56E21" w:rsidRPr="006433AC" w:rsidRDefault="00F56E21" w:rsidP="00F56E21">
            <w:pPr>
              <w:autoSpaceDE w:val="0"/>
              <w:autoSpaceDN w:val="0"/>
              <w:adjustRightInd w:val="0"/>
              <w:spacing w:after="0" w:line="240" w:lineRule="auto"/>
              <w:jc w:val="both"/>
              <w:rPr>
                <w:rFonts w:ascii="Times New Roman" w:hAnsi="Times New Roman"/>
                <w:color w:val="0D0D0D" w:themeColor="text1" w:themeTint="F2"/>
                <w:sz w:val="24"/>
                <w:szCs w:val="24"/>
              </w:rPr>
            </w:pPr>
          </w:p>
        </w:tc>
      </w:tr>
      <w:tr w:rsidR="0099487A" w:rsidRPr="006433AC" w14:paraId="2A9CEFF7" w14:textId="77777777" w:rsidTr="00F56E21">
        <w:tc>
          <w:tcPr>
            <w:tcW w:w="2609" w:type="dxa"/>
          </w:tcPr>
          <w:p w14:paraId="5B61416C" w14:textId="77777777" w:rsidR="00883DF8" w:rsidRPr="006433AC" w:rsidRDefault="00883DF8" w:rsidP="006433AC">
            <w:pPr>
              <w:autoSpaceDE w:val="0"/>
              <w:autoSpaceDN w:val="0"/>
              <w:adjustRightInd w:val="0"/>
              <w:spacing w:after="0" w:line="240" w:lineRule="auto"/>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Цели Подпрограммы</w:t>
            </w:r>
          </w:p>
        </w:tc>
        <w:tc>
          <w:tcPr>
            <w:tcW w:w="283" w:type="dxa"/>
          </w:tcPr>
          <w:p w14:paraId="3D17AB3E" w14:textId="293C3E45" w:rsidR="00883DF8" w:rsidRPr="006433AC" w:rsidRDefault="006433AC" w:rsidP="006433AC">
            <w:pPr>
              <w:autoSpaceDE w:val="0"/>
              <w:autoSpaceDN w:val="0"/>
              <w:adjustRightInd w:val="0"/>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w:t>
            </w:r>
          </w:p>
        </w:tc>
        <w:tc>
          <w:tcPr>
            <w:tcW w:w="7314" w:type="dxa"/>
          </w:tcPr>
          <w:p w14:paraId="50114FA6" w14:textId="6E1152FD"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упорядочение застройки территории поселений и городских округов республики, снос или достройка заброшенных зданий и сооружений, улучшение архитектурного облика поселений и городских окру</w:t>
            </w:r>
            <w:r w:rsidR="00F56E21">
              <w:rPr>
                <w:rFonts w:ascii="Times New Roman" w:hAnsi="Times New Roman"/>
                <w:color w:val="0D0D0D" w:themeColor="text1" w:themeTint="F2"/>
                <w:sz w:val="24"/>
                <w:szCs w:val="24"/>
              </w:rPr>
              <w:t>гов</w:t>
            </w:r>
          </w:p>
          <w:p w14:paraId="4329833F" w14:textId="77777777"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p>
        </w:tc>
      </w:tr>
      <w:tr w:rsidR="0099487A" w:rsidRPr="006433AC" w14:paraId="5D8D4B5B" w14:textId="77777777" w:rsidTr="00F56E21">
        <w:tc>
          <w:tcPr>
            <w:tcW w:w="2609" w:type="dxa"/>
          </w:tcPr>
          <w:p w14:paraId="61AE95AB" w14:textId="77777777" w:rsidR="00883DF8" w:rsidRPr="006433AC" w:rsidRDefault="00883DF8" w:rsidP="006433AC">
            <w:pPr>
              <w:autoSpaceDE w:val="0"/>
              <w:autoSpaceDN w:val="0"/>
              <w:adjustRightInd w:val="0"/>
              <w:spacing w:after="0" w:line="240" w:lineRule="auto"/>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Задача Подпрограммы</w:t>
            </w:r>
          </w:p>
        </w:tc>
        <w:tc>
          <w:tcPr>
            <w:tcW w:w="283" w:type="dxa"/>
          </w:tcPr>
          <w:p w14:paraId="01B0B125" w14:textId="7A8D7079" w:rsidR="00883DF8" w:rsidRPr="006433AC" w:rsidRDefault="006433AC" w:rsidP="006433AC">
            <w:pPr>
              <w:autoSpaceDE w:val="0"/>
              <w:autoSpaceDN w:val="0"/>
              <w:adjustRightInd w:val="0"/>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w:t>
            </w:r>
          </w:p>
        </w:tc>
        <w:tc>
          <w:tcPr>
            <w:tcW w:w="7314" w:type="dxa"/>
          </w:tcPr>
          <w:p w14:paraId="72887AC1" w14:textId="343BC7E1"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актуализировать правила благоустройства городских округов, городских и сельских поселений;</w:t>
            </w:r>
          </w:p>
          <w:p w14:paraId="78DA45A8" w14:textId="518AD054"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в соответствии с постановлением Правительства Российской Федера</w:t>
            </w:r>
            <w:r w:rsidR="002A250B">
              <w:rPr>
                <w:rFonts w:ascii="Times New Roman" w:hAnsi="Times New Roman"/>
                <w:color w:val="0D0D0D" w:themeColor="text1" w:themeTint="F2"/>
                <w:sz w:val="24"/>
                <w:szCs w:val="24"/>
              </w:rPr>
              <w:t xml:space="preserve">ции от 29 мая </w:t>
            </w:r>
            <w:r w:rsidRPr="006433AC">
              <w:rPr>
                <w:rFonts w:ascii="Times New Roman" w:hAnsi="Times New Roman"/>
                <w:color w:val="0D0D0D" w:themeColor="text1" w:themeTint="F2"/>
                <w:sz w:val="24"/>
                <w:szCs w:val="24"/>
              </w:rPr>
              <w:t>2023 г. № 857 утвердить нормативными правовыми актами муниципальных образований городских округов и поселений требования к архитектурно-градостроительному облику объекта капитального строительства и правила согласования архитектурно-градостроительного облика объекта капитального строительства;</w:t>
            </w:r>
          </w:p>
          <w:p w14:paraId="68AF456D" w14:textId="6C9DE33B"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разработать градостроительную документацию по застройке микрорайонов город</w:t>
            </w:r>
            <w:r w:rsidR="00F56E21">
              <w:rPr>
                <w:rFonts w:ascii="Times New Roman" w:hAnsi="Times New Roman"/>
                <w:color w:val="0D0D0D" w:themeColor="text1" w:themeTint="F2"/>
                <w:sz w:val="24"/>
                <w:szCs w:val="24"/>
              </w:rPr>
              <w:t>ских округов и поселений</w:t>
            </w:r>
          </w:p>
          <w:p w14:paraId="27074921" w14:textId="77777777"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p>
        </w:tc>
      </w:tr>
      <w:tr w:rsidR="0099487A" w:rsidRPr="006433AC" w14:paraId="1900EB6A" w14:textId="77777777" w:rsidTr="00F56E21">
        <w:tc>
          <w:tcPr>
            <w:tcW w:w="2609" w:type="dxa"/>
          </w:tcPr>
          <w:p w14:paraId="1090D022" w14:textId="77777777" w:rsidR="00883DF8" w:rsidRPr="006433AC" w:rsidRDefault="00883DF8" w:rsidP="006433AC">
            <w:pPr>
              <w:autoSpaceDE w:val="0"/>
              <w:autoSpaceDN w:val="0"/>
              <w:adjustRightInd w:val="0"/>
              <w:spacing w:after="0" w:line="240" w:lineRule="auto"/>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lastRenderedPageBreak/>
              <w:t>Целевые показатели (индикаторы) Подпрограммы</w:t>
            </w:r>
          </w:p>
        </w:tc>
        <w:tc>
          <w:tcPr>
            <w:tcW w:w="283" w:type="dxa"/>
          </w:tcPr>
          <w:p w14:paraId="1E8D5550" w14:textId="4AAC6F50" w:rsidR="00883DF8" w:rsidRPr="006433AC" w:rsidRDefault="006433AC" w:rsidP="006433AC">
            <w:pPr>
              <w:autoSpaceDE w:val="0"/>
              <w:autoSpaceDN w:val="0"/>
              <w:adjustRightInd w:val="0"/>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w:t>
            </w:r>
          </w:p>
        </w:tc>
        <w:tc>
          <w:tcPr>
            <w:tcW w:w="7314" w:type="dxa"/>
          </w:tcPr>
          <w:p w14:paraId="2F0E90F1" w14:textId="69CDA884" w:rsidR="00883DF8" w:rsidRPr="006433AC" w:rsidRDefault="002A250B" w:rsidP="00F56E21">
            <w:pPr>
              <w:autoSpaceDE w:val="0"/>
              <w:autoSpaceDN w:val="0"/>
              <w:adjustRightInd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а</w:t>
            </w:r>
            <w:r w:rsidR="00883DF8" w:rsidRPr="006433AC">
              <w:rPr>
                <w:rFonts w:ascii="Times New Roman" w:hAnsi="Times New Roman"/>
                <w:color w:val="0D0D0D" w:themeColor="text1" w:themeTint="F2"/>
                <w:sz w:val="24"/>
                <w:szCs w:val="24"/>
              </w:rPr>
              <w:t>ктуализированные правила благоустройства городских округов и поселений – 126 единиц;</w:t>
            </w:r>
          </w:p>
          <w:p w14:paraId="5CDB2DD6" w14:textId="0FDC665C" w:rsidR="00883DF8" w:rsidRPr="006433AC" w:rsidRDefault="002A250B" w:rsidP="00F56E21">
            <w:pPr>
              <w:autoSpaceDE w:val="0"/>
              <w:autoSpaceDN w:val="0"/>
              <w:adjustRightInd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у</w:t>
            </w:r>
            <w:r w:rsidR="00883DF8" w:rsidRPr="006433AC">
              <w:rPr>
                <w:rFonts w:ascii="Times New Roman" w:hAnsi="Times New Roman"/>
                <w:color w:val="0D0D0D" w:themeColor="text1" w:themeTint="F2"/>
                <w:sz w:val="24"/>
                <w:szCs w:val="24"/>
              </w:rPr>
              <w:t>твержденные требования к архитектурно-градостроительному облику объекта капитального строительства и правила согласования архитектурно-градостроительного облика объекта капитального строительства – 126 единиц;</w:t>
            </w:r>
          </w:p>
          <w:p w14:paraId="5F7A6519" w14:textId="104C86F3" w:rsidR="00883DF8" w:rsidRPr="006433AC" w:rsidRDefault="00CF432C" w:rsidP="00F56E21">
            <w:pPr>
              <w:autoSpaceDE w:val="0"/>
              <w:autoSpaceDN w:val="0"/>
              <w:adjustRightInd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р</w:t>
            </w:r>
            <w:r w:rsidR="00883DF8" w:rsidRPr="006433AC">
              <w:rPr>
                <w:rFonts w:ascii="Times New Roman" w:hAnsi="Times New Roman"/>
                <w:color w:val="0D0D0D" w:themeColor="text1" w:themeTint="F2"/>
                <w:sz w:val="24"/>
                <w:szCs w:val="24"/>
              </w:rPr>
              <w:t>азработанная градостроительная документация (проекты планировки или архитектурно-градостроительные концепции застройки микрорайонов или мастер-планы развития территории) – 19 едини</w:t>
            </w:r>
            <w:r w:rsidR="00F56E21">
              <w:rPr>
                <w:rFonts w:ascii="Times New Roman" w:hAnsi="Times New Roman"/>
                <w:color w:val="0D0D0D" w:themeColor="text1" w:themeTint="F2"/>
                <w:sz w:val="24"/>
                <w:szCs w:val="24"/>
              </w:rPr>
              <w:t>ц</w:t>
            </w:r>
          </w:p>
          <w:p w14:paraId="758561AC" w14:textId="77777777" w:rsidR="00883DF8" w:rsidRPr="006433AC" w:rsidRDefault="00883DF8" w:rsidP="00F56E21">
            <w:pPr>
              <w:pStyle w:val="a5"/>
              <w:jc w:val="both"/>
              <w:rPr>
                <w:rFonts w:ascii="Times New Roman" w:hAnsi="Times New Roman"/>
                <w:color w:val="0D0D0D" w:themeColor="text1" w:themeTint="F2"/>
                <w:sz w:val="24"/>
                <w:szCs w:val="24"/>
              </w:rPr>
            </w:pPr>
          </w:p>
        </w:tc>
      </w:tr>
      <w:tr w:rsidR="0099487A" w:rsidRPr="006433AC" w14:paraId="605FDE08" w14:textId="77777777" w:rsidTr="00F56E21">
        <w:tc>
          <w:tcPr>
            <w:tcW w:w="2609" w:type="dxa"/>
          </w:tcPr>
          <w:p w14:paraId="06FC0BCE" w14:textId="77777777" w:rsidR="00883DF8" w:rsidRDefault="00883DF8" w:rsidP="006433AC">
            <w:pPr>
              <w:autoSpaceDE w:val="0"/>
              <w:autoSpaceDN w:val="0"/>
              <w:adjustRightInd w:val="0"/>
              <w:spacing w:after="0" w:line="240" w:lineRule="auto"/>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Этапы и сроки реализации Подпрограммы</w:t>
            </w:r>
          </w:p>
          <w:p w14:paraId="5353F296" w14:textId="77777777" w:rsidR="00F56E21" w:rsidRPr="006433AC" w:rsidRDefault="00F56E21" w:rsidP="006433AC">
            <w:pPr>
              <w:autoSpaceDE w:val="0"/>
              <w:autoSpaceDN w:val="0"/>
              <w:adjustRightInd w:val="0"/>
              <w:spacing w:after="0" w:line="240" w:lineRule="auto"/>
              <w:rPr>
                <w:rFonts w:ascii="Times New Roman" w:hAnsi="Times New Roman"/>
                <w:color w:val="0D0D0D" w:themeColor="text1" w:themeTint="F2"/>
                <w:sz w:val="24"/>
                <w:szCs w:val="24"/>
              </w:rPr>
            </w:pPr>
          </w:p>
        </w:tc>
        <w:tc>
          <w:tcPr>
            <w:tcW w:w="283" w:type="dxa"/>
          </w:tcPr>
          <w:p w14:paraId="568E3D5B" w14:textId="77777777" w:rsidR="00883DF8" w:rsidRPr="006433AC" w:rsidRDefault="00883DF8" w:rsidP="006433AC">
            <w:pPr>
              <w:autoSpaceDE w:val="0"/>
              <w:autoSpaceDN w:val="0"/>
              <w:adjustRightInd w:val="0"/>
              <w:spacing w:after="0" w:line="240" w:lineRule="auto"/>
              <w:jc w:val="center"/>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w:t>
            </w:r>
          </w:p>
        </w:tc>
        <w:tc>
          <w:tcPr>
            <w:tcW w:w="7314" w:type="dxa"/>
          </w:tcPr>
          <w:p w14:paraId="29D4B63C" w14:textId="06E9A468" w:rsidR="00883DF8" w:rsidRPr="006433AC" w:rsidRDefault="00F56E21" w:rsidP="00F56E21">
            <w:pPr>
              <w:autoSpaceDE w:val="0"/>
              <w:autoSpaceDN w:val="0"/>
              <w:adjustRightInd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 января 2024 г.</w:t>
            </w:r>
            <w:r w:rsidR="00883DF8" w:rsidRPr="006433AC">
              <w:rPr>
                <w:rFonts w:ascii="Times New Roman" w:hAnsi="Times New Roman"/>
                <w:color w:val="0D0D0D" w:themeColor="text1" w:themeTint="F2"/>
                <w:sz w:val="24"/>
                <w:szCs w:val="24"/>
              </w:rPr>
              <w:t>-31 декабря 20</w:t>
            </w:r>
            <w:r w:rsidR="00BA653B" w:rsidRPr="006433AC">
              <w:rPr>
                <w:rFonts w:ascii="Times New Roman" w:hAnsi="Times New Roman"/>
                <w:color w:val="0D0D0D" w:themeColor="text1" w:themeTint="F2"/>
                <w:sz w:val="24"/>
                <w:szCs w:val="24"/>
              </w:rPr>
              <w:t>28</w:t>
            </w:r>
            <w:r w:rsidR="00883DF8" w:rsidRPr="006433AC">
              <w:rPr>
                <w:rFonts w:ascii="Times New Roman" w:hAnsi="Times New Roman"/>
                <w:color w:val="0D0D0D" w:themeColor="text1" w:themeTint="F2"/>
                <w:sz w:val="24"/>
                <w:szCs w:val="24"/>
              </w:rPr>
              <w:t xml:space="preserve"> г.</w:t>
            </w:r>
          </w:p>
        </w:tc>
      </w:tr>
      <w:tr w:rsidR="0099487A" w:rsidRPr="006433AC" w14:paraId="0F8F38B0" w14:textId="77777777" w:rsidTr="00F56E21">
        <w:tc>
          <w:tcPr>
            <w:tcW w:w="2609" w:type="dxa"/>
          </w:tcPr>
          <w:p w14:paraId="58D5C8A0" w14:textId="77777777" w:rsidR="00883DF8" w:rsidRPr="006433AC" w:rsidRDefault="00883DF8" w:rsidP="006433AC">
            <w:pPr>
              <w:autoSpaceDE w:val="0"/>
              <w:autoSpaceDN w:val="0"/>
              <w:adjustRightInd w:val="0"/>
              <w:spacing w:after="0" w:line="240" w:lineRule="auto"/>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Объемы финансирования Подпрограммы</w:t>
            </w:r>
          </w:p>
        </w:tc>
        <w:tc>
          <w:tcPr>
            <w:tcW w:w="283" w:type="dxa"/>
          </w:tcPr>
          <w:p w14:paraId="1C7E754C" w14:textId="77777777" w:rsidR="00883DF8" w:rsidRPr="006433AC" w:rsidRDefault="00883DF8" w:rsidP="006433AC">
            <w:pPr>
              <w:autoSpaceDE w:val="0"/>
              <w:autoSpaceDN w:val="0"/>
              <w:adjustRightInd w:val="0"/>
              <w:spacing w:after="0" w:line="240" w:lineRule="auto"/>
              <w:jc w:val="center"/>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w:t>
            </w:r>
          </w:p>
        </w:tc>
        <w:tc>
          <w:tcPr>
            <w:tcW w:w="7314" w:type="dxa"/>
          </w:tcPr>
          <w:p w14:paraId="3A66AFEA" w14:textId="77078776"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 xml:space="preserve">общий объем финансирования Подпрограммы за счет всех источников финансирования составит </w:t>
            </w:r>
            <w:r w:rsidR="00EC708F" w:rsidRPr="006433AC">
              <w:rPr>
                <w:rFonts w:ascii="Times New Roman" w:hAnsi="Times New Roman"/>
                <w:color w:val="0D0D0D" w:themeColor="text1" w:themeTint="F2"/>
                <w:sz w:val="24"/>
                <w:szCs w:val="24"/>
              </w:rPr>
              <w:t>29</w:t>
            </w:r>
            <w:r w:rsidR="002C53BD" w:rsidRPr="006433AC">
              <w:rPr>
                <w:rFonts w:ascii="Times New Roman" w:hAnsi="Times New Roman"/>
                <w:color w:val="0D0D0D" w:themeColor="text1" w:themeTint="F2"/>
                <w:sz w:val="24"/>
                <w:szCs w:val="24"/>
              </w:rPr>
              <w:t xml:space="preserve"> 000</w:t>
            </w:r>
            <w:r w:rsidR="000A590E" w:rsidRPr="006433AC">
              <w:rPr>
                <w:rFonts w:ascii="Times New Roman" w:hAnsi="Times New Roman"/>
                <w:color w:val="0D0D0D" w:themeColor="text1" w:themeTint="F2"/>
                <w:sz w:val="24"/>
                <w:szCs w:val="24"/>
              </w:rPr>
              <w:t>,0</w:t>
            </w:r>
            <w:r w:rsidRPr="006433AC">
              <w:rPr>
                <w:rFonts w:ascii="Times New Roman" w:hAnsi="Times New Roman"/>
                <w:color w:val="0D0D0D" w:themeColor="text1" w:themeTint="F2"/>
                <w:sz w:val="24"/>
                <w:szCs w:val="24"/>
              </w:rPr>
              <w:t xml:space="preserve"> тыс. рублей, в том числе:</w:t>
            </w:r>
          </w:p>
          <w:p w14:paraId="10776C8B" w14:textId="77777777"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на 2024 год – 0 рублей;</w:t>
            </w:r>
          </w:p>
          <w:p w14:paraId="508BBD61" w14:textId="3E16C9A1"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 xml:space="preserve">на 2025 год – </w:t>
            </w:r>
            <w:r w:rsidR="00EC708F" w:rsidRPr="006433AC">
              <w:rPr>
                <w:rFonts w:ascii="Times New Roman" w:hAnsi="Times New Roman"/>
                <w:color w:val="0D0D0D" w:themeColor="text1" w:themeTint="F2"/>
                <w:sz w:val="24"/>
                <w:szCs w:val="24"/>
              </w:rPr>
              <w:t>0</w:t>
            </w:r>
            <w:r w:rsidRPr="006433AC">
              <w:rPr>
                <w:rFonts w:ascii="Times New Roman" w:hAnsi="Times New Roman"/>
                <w:color w:val="0D0D0D" w:themeColor="text1" w:themeTint="F2"/>
                <w:sz w:val="24"/>
                <w:szCs w:val="24"/>
              </w:rPr>
              <w:t xml:space="preserve"> тыс. рублей;</w:t>
            </w:r>
          </w:p>
          <w:p w14:paraId="1BED0483" w14:textId="7FFDF363"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на 2026 год –</w:t>
            </w:r>
            <w:r w:rsidR="00BA653B" w:rsidRPr="006433AC">
              <w:rPr>
                <w:rFonts w:ascii="Times New Roman" w:hAnsi="Times New Roman"/>
                <w:color w:val="0D0D0D" w:themeColor="text1" w:themeTint="F2"/>
                <w:sz w:val="24"/>
                <w:szCs w:val="24"/>
              </w:rPr>
              <w:t xml:space="preserve"> </w:t>
            </w:r>
            <w:r w:rsidR="00EC708F" w:rsidRPr="006433AC">
              <w:rPr>
                <w:rFonts w:ascii="Times New Roman" w:hAnsi="Times New Roman"/>
                <w:color w:val="0D0D0D" w:themeColor="text1" w:themeTint="F2"/>
                <w:sz w:val="24"/>
                <w:szCs w:val="24"/>
              </w:rPr>
              <w:t>0</w:t>
            </w:r>
            <w:r w:rsidRPr="006433AC">
              <w:rPr>
                <w:rFonts w:ascii="Times New Roman" w:hAnsi="Times New Roman"/>
                <w:color w:val="0D0D0D" w:themeColor="text1" w:themeTint="F2"/>
                <w:sz w:val="24"/>
                <w:szCs w:val="24"/>
              </w:rPr>
              <w:t xml:space="preserve"> тыс. рублей;</w:t>
            </w:r>
          </w:p>
          <w:p w14:paraId="6ED2D9FF" w14:textId="29091E76"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 xml:space="preserve">на 2027 год – </w:t>
            </w:r>
            <w:r w:rsidR="00E95007" w:rsidRPr="006433AC">
              <w:rPr>
                <w:rFonts w:ascii="Times New Roman" w:hAnsi="Times New Roman"/>
                <w:color w:val="0D0D0D" w:themeColor="text1" w:themeTint="F2"/>
                <w:sz w:val="24"/>
                <w:szCs w:val="24"/>
              </w:rPr>
              <w:t>1</w:t>
            </w:r>
            <w:r w:rsidR="002C53BD" w:rsidRPr="006433AC">
              <w:rPr>
                <w:rFonts w:ascii="Times New Roman" w:hAnsi="Times New Roman"/>
                <w:color w:val="0D0D0D" w:themeColor="text1" w:themeTint="F2"/>
                <w:sz w:val="24"/>
                <w:szCs w:val="24"/>
              </w:rPr>
              <w:t>3 000</w:t>
            </w:r>
            <w:r w:rsidRPr="006433AC">
              <w:rPr>
                <w:rFonts w:ascii="Times New Roman" w:hAnsi="Times New Roman"/>
                <w:color w:val="0D0D0D" w:themeColor="text1" w:themeTint="F2"/>
                <w:sz w:val="24"/>
                <w:szCs w:val="24"/>
              </w:rPr>
              <w:t>,0 тыс. рублей;</w:t>
            </w:r>
          </w:p>
          <w:p w14:paraId="2A02059F" w14:textId="5BE2B66D"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 xml:space="preserve">на 2028 год – </w:t>
            </w:r>
            <w:r w:rsidR="00E95007" w:rsidRPr="006433AC">
              <w:rPr>
                <w:rFonts w:ascii="Times New Roman" w:hAnsi="Times New Roman"/>
                <w:color w:val="0D0D0D" w:themeColor="text1" w:themeTint="F2"/>
                <w:sz w:val="24"/>
                <w:szCs w:val="24"/>
              </w:rPr>
              <w:t>16</w:t>
            </w:r>
            <w:r w:rsidR="002C53BD" w:rsidRPr="006433AC">
              <w:rPr>
                <w:rFonts w:ascii="Times New Roman" w:hAnsi="Times New Roman"/>
                <w:color w:val="0D0D0D" w:themeColor="text1" w:themeTint="F2"/>
                <w:sz w:val="24"/>
                <w:szCs w:val="24"/>
              </w:rPr>
              <w:t xml:space="preserve"> 000</w:t>
            </w:r>
            <w:r w:rsidRPr="006433AC">
              <w:rPr>
                <w:rFonts w:ascii="Times New Roman" w:hAnsi="Times New Roman"/>
                <w:color w:val="0D0D0D" w:themeColor="text1" w:themeTint="F2"/>
                <w:sz w:val="24"/>
                <w:szCs w:val="24"/>
              </w:rPr>
              <w:t>,0 тыс. рублей;</w:t>
            </w:r>
          </w:p>
          <w:p w14:paraId="2A9E7383" w14:textId="6D5AA608"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 xml:space="preserve">за счет средств республиканского бюджета – </w:t>
            </w:r>
            <w:r w:rsidR="00EC708F" w:rsidRPr="006433AC">
              <w:rPr>
                <w:rFonts w:ascii="Times New Roman" w:hAnsi="Times New Roman"/>
                <w:color w:val="0D0D0D" w:themeColor="text1" w:themeTint="F2"/>
                <w:sz w:val="24"/>
                <w:szCs w:val="24"/>
              </w:rPr>
              <w:t>28 710</w:t>
            </w:r>
            <w:r w:rsidR="002C53BD" w:rsidRPr="006433AC">
              <w:rPr>
                <w:rFonts w:ascii="Times New Roman" w:hAnsi="Times New Roman"/>
                <w:color w:val="0D0D0D" w:themeColor="text1" w:themeTint="F2"/>
                <w:sz w:val="24"/>
                <w:szCs w:val="24"/>
              </w:rPr>
              <w:t>,0</w:t>
            </w:r>
            <w:r w:rsidRPr="006433AC">
              <w:rPr>
                <w:rFonts w:ascii="Times New Roman" w:hAnsi="Times New Roman"/>
                <w:color w:val="0D0D0D" w:themeColor="text1" w:themeTint="F2"/>
                <w:sz w:val="24"/>
                <w:szCs w:val="24"/>
              </w:rPr>
              <w:t xml:space="preserve"> тыс. рублей, в том числе:</w:t>
            </w:r>
          </w:p>
          <w:p w14:paraId="1BC23EC3" w14:textId="70D28676"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 xml:space="preserve">на 2024 год </w:t>
            </w:r>
            <w:r w:rsidR="00F56E21">
              <w:rPr>
                <w:rFonts w:ascii="Times New Roman" w:hAnsi="Times New Roman"/>
                <w:color w:val="0D0D0D" w:themeColor="text1" w:themeTint="F2"/>
                <w:sz w:val="24"/>
                <w:szCs w:val="24"/>
              </w:rPr>
              <w:t>–</w:t>
            </w:r>
            <w:r w:rsidRPr="006433AC">
              <w:rPr>
                <w:rFonts w:ascii="Times New Roman" w:hAnsi="Times New Roman"/>
                <w:color w:val="0D0D0D" w:themeColor="text1" w:themeTint="F2"/>
                <w:sz w:val="24"/>
                <w:szCs w:val="24"/>
              </w:rPr>
              <w:t xml:space="preserve"> 0 тыс. рублей;</w:t>
            </w:r>
          </w:p>
          <w:p w14:paraId="05EE6DF9" w14:textId="2C2FD03C"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 xml:space="preserve">на 2025 год – </w:t>
            </w:r>
            <w:r w:rsidR="00EC708F" w:rsidRPr="006433AC">
              <w:rPr>
                <w:rFonts w:ascii="Times New Roman" w:hAnsi="Times New Roman"/>
                <w:color w:val="0D0D0D" w:themeColor="text1" w:themeTint="F2"/>
                <w:sz w:val="24"/>
                <w:szCs w:val="24"/>
              </w:rPr>
              <w:t>0</w:t>
            </w:r>
            <w:r w:rsidRPr="006433AC">
              <w:rPr>
                <w:rFonts w:ascii="Times New Roman" w:hAnsi="Times New Roman"/>
                <w:color w:val="0D0D0D" w:themeColor="text1" w:themeTint="F2"/>
                <w:sz w:val="24"/>
                <w:szCs w:val="24"/>
              </w:rPr>
              <w:t xml:space="preserve"> тыс. рублей;</w:t>
            </w:r>
          </w:p>
          <w:p w14:paraId="26FDA69A" w14:textId="5CC85904"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 xml:space="preserve">на 2026 год – </w:t>
            </w:r>
            <w:r w:rsidR="00EC708F" w:rsidRPr="006433AC">
              <w:rPr>
                <w:rFonts w:ascii="Times New Roman" w:hAnsi="Times New Roman"/>
                <w:color w:val="0D0D0D" w:themeColor="text1" w:themeTint="F2"/>
                <w:sz w:val="24"/>
                <w:szCs w:val="24"/>
              </w:rPr>
              <w:t>0</w:t>
            </w:r>
            <w:r w:rsidRPr="006433AC">
              <w:rPr>
                <w:rFonts w:ascii="Times New Roman" w:hAnsi="Times New Roman"/>
                <w:color w:val="0D0D0D" w:themeColor="text1" w:themeTint="F2"/>
                <w:sz w:val="24"/>
                <w:szCs w:val="24"/>
              </w:rPr>
              <w:t xml:space="preserve"> тыс. рублей;</w:t>
            </w:r>
          </w:p>
          <w:p w14:paraId="6BED1DD0" w14:textId="11F7D504"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 xml:space="preserve">на 2027 год – </w:t>
            </w:r>
            <w:r w:rsidR="002C53BD" w:rsidRPr="006433AC">
              <w:rPr>
                <w:rFonts w:ascii="Times New Roman" w:hAnsi="Times New Roman"/>
                <w:color w:val="0D0D0D" w:themeColor="text1" w:themeTint="F2"/>
                <w:sz w:val="24"/>
                <w:szCs w:val="24"/>
              </w:rPr>
              <w:t>12 </w:t>
            </w:r>
            <w:r w:rsidR="00417136" w:rsidRPr="006433AC">
              <w:rPr>
                <w:rFonts w:ascii="Times New Roman" w:hAnsi="Times New Roman"/>
                <w:color w:val="0D0D0D" w:themeColor="text1" w:themeTint="F2"/>
                <w:sz w:val="24"/>
                <w:szCs w:val="24"/>
              </w:rPr>
              <w:t>870</w:t>
            </w:r>
            <w:r w:rsidR="002C53BD" w:rsidRPr="006433AC">
              <w:rPr>
                <w:rFonts w:ascii="Times New Roman" w:hAnsi="Times New Roman"/>
                <w:color w:val="0D0D0D" w:themeColor="text1" w:themeTint="F2"/>
                <w:sz w:val="24"/>
                <w:szCs w:val="24"/>
              </w:rPr>
              <w:t>,0</w:t>
            </w:r>
            <w:r w:rsidRPr="006433AC">
              <w:rPr>
                <w:rFonts w:ascii="Times New Roman" w:hAnsi="Times New Roman"/>
                <w:color w:val="0D0D0D" w:themeColor="text1" w:themeTint="F2"/>
                <w:sz w:val="24"/>
                <w:szCs w:val="24"/>
              </w:rPr>
              <w:t xml:space="preserve"> тыс. рублей;</w:t>
            </w:r>
          </w:p>
          <w:p w14:paraId="029D936D" w14:textId="713D6E9A"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 xml:space="preserve">на 2028 год – </w:t>
            </w:r>
            <w:r w:rsidR="00417136" w:rsidRPr="006433AC">
              <w:rPr>
                <w:rFonts w:ascii="Times New Roman" w:hAnsi="Times New Roman"/>
                <w:color w:val="0D0D0D" w:themeColor="text1" w:themeTint="F2"/>
                <w:sz w:val="24"/>
                <w:szCs w:val="24"/>
              </w:rPr>
              <w:t>15</w:t>
            </w:r>
            <w:r w:rsidR="002C53BD" w:rsidRPr="006433AC">
              <w:rPr>
                <w:rFonts w:ascii="Times New Roman" w:hAnsi="Times New Roman"/>
                <w:color w:val="0D0D0D" w:themeColor="text1" w:themeTint="F2"/>
                <w:sz w:val="24"/>
                <w:szCs w:val="24"/>
              </w:rPr>
              <w:t> </w:t>
            </w:r>
            <w:r w:rsidR="00417136" w:rsidRPr="006433AC">
              <w:rPr>
                <w:rFonts w:ascii="Times New Roman" w:hAnsi="Times New Roman"/>
                <w:color w:val="0D0D0D" w:themeColor="text1" w:themeTint="F2"/>
                <w:sz w:val="24"/>
                <w:szCs w:val="24"/>
              </w:rPr>
              <w:t>840</w:t>
            </w:r>
            <w:r w:rsidR="002C53BD" w:rsidRPr="006433AC">
              <w:rPr>
                <w:rFonts w:ascii="Times New Roman" w:hAnsi="Times New Roman"/>
                <w:color w:val="0D0D0D" w:themeColor="text1" w:themeTint="F2"/>
                <w:sz w:val="24"/>
                <w:szCs w:val="24"/>
              </w:rPr>
              <w:t>,0</w:t>
            </w:r>
            <w:r w:rsidRPr="006433AC">
              <w:rPr>
                <w:rFonts w:ascii="Times New Roman" w:hAnsi="Times New Roman"/>
                <w:color w:val="0D0D0D" w:themeColor="text1" w:themeTint="F2"/>
                <w:sz w:val="24"/>
                <w:szCs w:val="24"/>
              </w:rPr>
              <w:t xml:space="preserve"> тыс. рублей;</w:t>
            </w:r>
          </w:p>
          <w:p w14:paraId="722D6E92" w14:textId="1B42F210"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 xml:space="preserve">за счет средств местных бюджетов </w:t>
            </w:r>
            <w:r w:rsidR="00C94427" w:rsidRPr="006433AC">
              <w:rPr>
                <w:rFonts w:ascii="Times New Roman" w:hAnsi="Times New Roman"/>
                <w:color w:val="0D0D0D" w:themeColor="text1" w:themeTint="F2"/>
                <w:sz w:val="24"/>
                <w:szCs w:val="24"/>
              </w:rPr>
              <w:t>–</w:t>
            </w:r>
            <w:r w:rsidRPr="006433AC">
              <w:rPr>
                <w:rFonts w:ascii="Times New Roman" w:hAnsi="Times New Roman"/>
                <w:color w:val="0D0D0D" w:themeColor="text1" w:themeTint="F2"/>
                <w:sz w:val="24"/>
                <w:szCs w:val="24"/>
              </w:rPr>
              <w:t xml:space="preserve"> </w:t>
            </w:r>
            <w:r w:rsidR="00C94427" w:rsidRPr="006433AC">
              <w:rPr>
                <w:rFonts w:ascii="Times New Roman" w:hAnsi="Times New Roman"/>
                <w:color w:val="0D0D0D" w:themeColor="text1" w:themeTint="F2"/>
                <w:sz w:val="24"/>
                <w:szCs w:val="24"/>
              </w:rPr>
              <w:t>2</w:t>
            </w:r>
            <w:r w:rsidR="00EC708F" w:rsidRPr="006433AC">
              <w:rPr>
                <w:rFonts w:ascii="Times New Roman" w:hAnsi="Times New Roman"/>
                <w:color w:val="0D0D0D" w:themeColor="text1" w:themeTint="F2"/>
                <w:sz w:val="24"/>
                <w:szCs w:val="24"/>
              </w:rPr>
              <w:t>9</w:t>
            </w:r>
            <w:r w:rsidR="00C94427" w:rsidRPr="006433AC">
              <w:rPr>
                <w:rFonts w:ascii="Times New Roman" w:hAnsi="Times New Roman"/>
                <w:color w:val="0D0D0D" w:themeColor="text1" w:themeTint="F2"/>
                <w:sz w:val="24"/>
                <w:szCs w:val="24"/>
              </w:rPr>
              <w:t>0,0</w:t>
            </w:r>
            <w:r w:rsidRPr="006433AC">
              <w:rPr>
                <w:rFonts w:ascii="Times New Roman" w:hAnsi="Times New Roman"/>
                <w:color w:val="0D0D0D" w:themeColor="text1" w:themeTint="F2"/>
                <w:sz w:val="24"/>
                <w:szCs w:val="24"/>
              </w:rPr>
              <w:t xml:space="preserve"> тыс. рублей, в том числе:</w:t>
            </w:r>
          </w:p>
          <w:p w14:paraId="53F7DD2A" w14:textId="675FD195" w:rsidR="00883DF8" w:rsidRPr="006433AC" w:rsidRDefault="00F56E21" w:rsidP="00F56E21">
            <w:pPr>
              <w:autoSpaceDE w:val="0"/>
              <w:autoSpaceDN w:val="0"/>
              <w:adjustRightInd w:val="0"/>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на 2024 год –</w:t>
            </w:r>
            <w:r w:rsidR="00883DF8" w:rsidRPr="006433AC">
              <w:rPr>
                <w:rFonts w:ascii="Times New Roman" w:hAnsi="Times New Roman"/>
                <w:color w:val="0D0D0D" w:themeColor="text1" w:themeTint="F2"/>
                <w:sz w:val="24"/>
                <w:szCs w:val="24"/>
              </w:rPr>
              <w:t xml:space="preserve"> 0 тыс. рублей;</w:t>
            </w:r>
          </w:p>
          <w:p w14:paraId="66EC640E" w14:textId="11A906DB"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 xml:space="preserve">на 2025 год – </w:t>
            </w:r>
            <w:r w:rsidR="00EC708F" w:rsidRPr="006433AC">
              <w:rPr>
                <w:rFonts w:ascii="Times New Roman" w:hAnsi="Times New Roman"/>
                <w:color w:val="0D0D0D" w:themeColor="text1" w:themeTint="F2"/>
                <w:sz w:val="24"/>
                <w:szCs w:val="24"/>
              </w:rPr>
              <w:t>0</w:t>
            </w:r>
            <w:r w:rsidRPr="006433AC">
              <w:rPr>
                <w:rFonts w:ascii="Times New Roman" w:hAnsi="Times New Roman"/>
                <w:color w:val="0D0D0D" w:themeColor="text1" w:themeTint="F2"/>
                <w:sz w:val="24"/>
                <w:szCs w:val="24"/>
              </w:rPr>
              <w:t xml:space="preserve"> тыс. рублей;</w:t>
            </w:r>
          </w:p>
          <w:p w14:paraId="15C75816" w14:textId="7092AF57" w:rsidR="00883DF8" w:rsidRPr="006433AC" w:rsidRDefault="002C53BD"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на 2026 год – 0</w:t>
            </w:r>
            <w:r w:rsidR="00883DF8" w:rsidRPr="006433AC">
              <w:rPr>
                <w:rFonts w:ascii="Times New Roman" w:hAnsi="Times New Roman"/>
                <w:color w:val="0D0D0D" w:themeColor="text1" w:themeTint="F2"/>
                <w:sz w:val="24"/>
                <w:szCs w:val="24"/>
              </w:rPr>
              <w:t xml:space="preserve"> тыс. рублей;</w:t>
            </w:r>
          </w:p>
          <w:p w14:paraId="1B8B0628" w14:textId="3010F2D3" w:rsidR="00883DF8" w:rsidRPr="006433AC" w:rsidRDefault="002C53BD"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 xml:space="preserve">на 2027 год – </w:t>
            </w:r>
            <w:r w:rsidR="00883DF8" w:rsidRPr="006433AC">
              <w:rPr>
                <w:rFonts w:ascii="Times New Roman" w:hAnsi="Times New Roman"/>
                <w:color w:val="0D0D0D" w:themeColor="text1" w:themeTint="F2"/>
                <w:sz w:val="24"/>
                <w:szCs w:val="24"/>
              </w:rPr>
              <w:t>1</w:t>
            </w:r>
            <w:r w:rsidR="00C94427" w:rsidRPr="006433AC">
              <w:rPr>
                <w:rFonts w:ascii="Times New Roman" w:hAnsi="Times New Roman"/>
                <w:color w:val="0D0D0D" w:themeColor="text1" w:themeTint="F2"/>
                <w:sz w:val="24"/>
                <w:szCs w:val="24"/>
              </w:rPr>
              <w:t>3</w:t>
            </w:r>
            <w:r w:rsidR="00883DF8" w:rsidRPr="006433AC">
              <w:rPr>
                <w:rFonts w:ascii="Times New Roman" w:hAnsi="Times New Roman"/>
                <w:color w:val="0D0D0D" w:themeColor="text1" w:themeTint="F2"/>
                <w:sz w:val="24"/>
                <w:szCs w:val="24"/>
              </w:rPr>
              <w:t>0</w:t>
            </w:r>
            <w:r w:rsidRPr="006433AC">
              <w:rPr>
                <w:rFonts w:ascii="Times New Roman" w:hAnsi="Times New Roman"/>
                <w:color w:val="0D0D0D" w:themeColor="text1" w:themeTint="F2"/>
                <w:sz w:val="24"/>
                <w:szCs w:val="24"/>
              </w:rPr>
              <w:t>,0</w:t>
            </w:r>
            <w:r w:rsidR="00883DF8" w:rsidRPr="006433AC">
              <w:rPr>
                <w:rFonts w:ascii="Times New Roman" w:hAnsi="Times New Roman"/>
                <w:color w:val="0D0D0D" w:themeColor="text1" w:themeTint="F2"/>
                <w:sz w:val="24"/>
                <w:szCs w:val="24"/>
              </w:rPr>
              <w:t xml:space="preserve"> тыс. рублей;</w:t>
            </w:r>
          </w:p>
          <w:p w14:paraId="3F77EEEB" w14:textId="5308E8E5" w:rsidR="00883DF8" w:rsidRPr="006433AC" w:rsidRDefault="002C53BD"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 xml:space="preserve">на 2028 год – </w:t>
            </w:r>
            <w:r w:rsidR="00883DF8" w:rsidRPr="006433AC">
              <w:rPr>
                <w:rFonts w:ascii="Times New Roman" w:hAnsi="Times New Roman"/>
                <w:color w:val="0D0D0D" w:themeColor="text1" w:themeTint="F2"/>
                <w:sz w:val="24"/>
                <w:szCs w:val="24"/>
              </w:rPr>
              <w:t>1</w:t>
            </w:r>
            <w:r w:rsidR="00C94427" w:rsidRPr="006433AC">
              <w:rPr>
                <w:rFonts w:ascii="Times New Roman" w:hAnsi="Times New Roman"/>
                <w:color w:val="0D0D0D" w:themeColor="text1" w:themeTint="F2"/>
                <w:sz w:val="24"/>
                <w:szCs w:val="24"/>
              </w:rPr>
              <w:t>6</w:t>
            </w:r>
            <w:r w:rsidR="00883DF8" w:rsidRPr="006433AC">
              <w:rPr>
                <w:rFonts w:ascii="Times New Roman" w:hAnsi="Times New Roman"/>
                <w:color w:val="0D0D0D" w:themeColor="text1" w:themeTint="F2"/>
                <w:sz w:val="24"/>
                <w:szCs w:val="24"/>
              </w:rPr>
              <w:t>0</w:t>
            </w:r>
            <w:r w:rsidRPr="006433AC">
              <w:rPr>
                <w:rFonts w:ascii="Times New Roman" w:hAnsi="Times New Roman"/>
                <w:color w:val="0D0D0D" w:themeColor="text1" w:themeTint="F2"/>
                <w:sz w:val="24"/>
                <w:szCs w:val="24"/>
              </w:rPr>
              <w:t>,0</w:t>
            </w:r>
            <w:r w:rsidR="00883DF8" w:rsidRPr="006433AC">
              <w:rPr>
                <w:rFonts w:ascii="Times New Roman" w:hAnsi="Times New Roman"/>
                <w:color w:val="0D0D0D" w:themeColor="text1" w:themeTint="F2"/>
                <w:sz w:val="24"/>
                <w:szCs w:val="24"/>
              </w:rPr>
              <w:t xml:space="preserve"> тыс. рублей.</w:t>
            </w:r>
          </w:p>
          <w:p w14:paraId="61F822C2" w14:textId="77777777" w:rsidR="00883DF8"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Объем финансирования Подпрограммы уточняется исходя из реальных возможностей бюджетов всех уровней</w:t>
            </w:r>
          </w:p>
          <w:p w14:paraId="771584A9" w14:textId="77777777" w:rsidR="00F56E21" w:rsidRPr="006433AC" w:rsidRDefault="00F56E21" w:rsidP="00F56E21">
            <w:pPr>
              <w:autoSpaceDE w:val="0"/>
              <w:autoSpaceDN w:val="0"/>
              <w:adjustRightInd w:val="0"/>
              <w:spacing w:after="0" w:line="240" w:lineRule="auto"/>
              <w:jc w:val="both"/>
              <w:rPr>
                <w:rFonts w:ascii="Times New Roman" w:hAnsi="Times New Roman"/>
                <w:color w:val="0D0D0D" w:themeColor="text1" w:themeTint="F2"/>
                <w:sz w:val="24"/>
                <w:szCs w:val="24"/>
              </w:rPr>
            </w:pPr>
          </w:p>
        </w:tc>
      </w:tr>
      <w:tr w:rsidR="00883DF8" w:rsidRPr="006433AC" w14:paraId="0C58F774" w14:textId="77777777" w:rsidTr="00F56E21">
        <w:tc>
          <w:tcPr>
            <w:tcW w:w="2609" w:type="dxa"/>
          </w:tcPr>
          <w:p w14:paraId="047E83FE" w14:textId="77777777" w:rsidR="00883DF8" w:rsidRPr="006433AC" w:rsidRDefault="00883DF8" w:rsidP="006433AC">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Ожидаемые результаты реализации Подпрограммы</w:t>
            </w:r>
          </w:p>
        </w:tc>
        <w:tc>
          <w:tcPr>
            <w:tcW w:w="283" w:type="dxa"/>
          </w:tcPr>
          <w:p w14:paraId="049A68C4" w14:textId="77777777" w:rsidR="00883DF8" w:rsidRPr="006433AC" w:rsidRDefault="00883DF8" w:rsidP="006433AC">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w:t>
            </w:r>
          </w:p>
        </w:tc>
        <w:tc>
          <w:tcPr>
            <w:tcW w:w="7314" w:type="dxa"/>
          </w:tcPr>
          <w:p w14:paraId="39159745" w14:textId="0EB9759A" w:rsidR="00883DF8" w:rsidRPr="006433AC" w:rsidRDefault="00883DF8" w:rsidP="00F56E21">
            <w:pPr>
              <w:autoSpaceDE w:val="0"/>
              <w:autoSpaceDN w:val="0"/>
              <w:adjustRightInd w:val="0"/>
              <w:spacing w:after="0" w:line="240" w:lineRule="auto"/>
              <w:jc w:val="both"/>
              <w:rPr>
                <w:rFonts w:ascii="Times New Roman" w:hAnsi="Times New Roman"/>
                <w:color w:val="0D0D0D" w:themeColor="text1" w:themeTint="F2"/>
                <w:sz w:val="24"/>
                <w:szCs w:val="24"/>
              </w:rPr>
            </w:pPr>
            <w:r w:rsidRPr="006433AC">
              <w:rPr>
                <w:rFonts w:ascii="Times New Roman" w:hAnsi="Times New Roman"/>
                <w:color w:val="0D0D0D" w:themeColor="text1" w:themeTint="F2"/>
                <w:sz w:val="24"/>
                <w:szCs w:val="24"/>
              </w:rPr>
              <w:t>освобождение территории населенных пунктов от заброшенных зданий и сооружений, улучшение архитектурного облика городских округов и посе</w:t>
            </w:r>
            <w:r w:rsidR="00CF432C">
              <w:rPr>
                <w:rFonts w:ascii="Times New Roman" w:hAnsi="Times New Roman"/>
                <w:color w:val="0D0D0D" w:themeColor="text1" w:themeTint="F2"/>
                <w:sz w:val="24"/>
                <w:szCs w:val="24"/>
              </w:rPr>
              <w:t>лений</w:t>
            </w:r>
          </w:p>
        </w:tc>
      </w:tr>
    </w:tbl>
    <w:p w14:paraId="4C19D842" w14:textId="77777777" w:rsidR="00883DF8" w:rsidRPr="00F56E21" w:rsidRDefault="00883DF8" w:rsidP="00F56E21">
      <w:pPr>
        <w:tabs>
          <w:tab w:val="left" w:pos="142"/>
          <w:tab w:val="left" w:pos="426"/>
        </w:tabs>
        <w:autoSpaceDE w:val="0"/>
        <w:autoSpaceDN w:val="0"/>
        <w:adjustRightInd w:val="0"/>
        <w:spacing w:after="0" w:line="240" w:lineRule="auto"/>
        <w:jc w:val="center"/>
        <w:outlineLvl w:val="0"/>
        <w:rPr>
          <w:rFonts w:ascii="Times New Roman" w:hAnsi="Times New Roman" w:cs="Times New Roman"/>
          <w:color w:val="0D0D0D" w:themeColor="text1" w:themeTint="F2"/>
          <w:sz w:val="28"/>
          <w:szCs w:val="28"/>
        </w:rPr>
      </w:pPr>
    </w:p>
    <w:p w14:paraId="168A41E2" w14:textId="77777777" w:rsidR="00883DF8" w:rsidRPr="00F56E21" w:rsidRDefault="00883DF8" w:rsidP="00CF432C">
      <w:pPr>
        <w:pStyle w:val="a4"/>
        <w:numPr>
          <w:ilvl w:val="0"/>
          <w:numId w:val="33"/>
        </w:numPr>
        <w:tabs>
          <w:tab w:val="left" w:pos="142"/>
          <w:tab w:val="left" w:pos="284"/>
          <w:tab w:val="left" w:pos="426"/>
          <w:tab w:val="left" w:pos="709"/>
          <w:tab w:val="left" w:pos="851"/>
        </w:tabs>
        <w:spacing w:after="0" w:line="240" w:lineRule="auto"/>
        <w:ind w:left="0" w:firstLine="0"/>
        <w:jc w:val="center"/>
        <w:rPr>
          <w:rFonts w:ascii="Times New Roman" w:hAnsi="Times New Roman" w:cs="Times New Roman"/>
          <w:bCs/>
          <w:color w:val="0D0D0D" w:themeColor="text1" w:themeTint="F2"/>
          <w:sz w:val="28"/>
          <w:szCs w:val="28"/>
        </w:rPr>
      </w:pPr>
      <w:r w:rsidRPr="00F56E21">
        <w:rPr>
          <w:rFonts w:ascii="Times New Roman" w:hAnsi="Times New Roman" w:cs="Times New Roman"/>
          <w:bCs/>
          <w:color w:val="0D0D0D" w:themeColor="text1" w:themeTint="F2"/>
          <w:sz w:val="28"/>
          <w:szCs w:val="28"/>
        </w:rPr>
        <w:t>Обоснование проблемы, анализ ее исходного состояния</w:t>
      </w:r>
    </w:p>
    <w:p w14:paraId="510E2FC7" w14:textId="77777777" w:rsidR="00883DF8" w:rsidRPr="00F56E21" w:rsidRDefault="00883DF8" w:rsidP="00F56E21">
      <w:pPr>
        <w:pStyle w:val="a4"/>
        <w:tabs>
          <w:tab w:val="left" w:pos="142"/>
          <w:tab w:val="left" w:pos="426"/>
        </w:tabs>
        <w:spacing w:after="0" w:line="240" w:lineRule="auto"/>
        <w:ind w:left="0"/>
        <w:jc w:val="center"/>
        <w:rPr>
          <w:rFonts w:ascii="Times New Roman" w:hAnsi="Times New Roman" w:cs="Times New Roman"/>
          <w:bCs/>
          <w:color w:val="0D0D0D" w:themeColor="text1" w:themeTint="F2"/>
          <w:sz w:val="28"/>
          <w:szCs w:val="28"/>
        </w:rPr>
      </w:pPr>
    </w:p>
    <w:p w14:paraId="284BB35F" w14:textId="77777777" w:rsidR="00883DF8" w:rsidRPr="00F56E21" w:rsidRDefault="00883DF8" w:rsidP="00F56E21">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56E21">
        <w:rPr>
          <w:rFonts w:ascii="Times New Roman" w:hAnsi="Times New Roman" w:cs="Times New Roman"/>
          <w:color w:val="0D0D0D" w:themeColor="text1" w:themeTint="F2"/>
          <w:sz w:val="28"/>
          <w:szCs w:val="28"/>
        </w:rPr>
        <w:t xml:space="preserve">Градостроительная деятельность осуществляется в виде территориального планирования, градостроительного зонирования и планировки территории. </w:t>
      </w:r>
    </w:p>
    <w:p w14:paraId="7B2D0153" w14:textId="77777777" w:rsidR="00883DF8" w:rsidRPr="00F56E21" w:rsidRDefault="00883DF8" w:rsidP="00F56E21">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56E21">
        <w:rPr>
          <w:rFonts w:ascii="Times New Roman" w:hAnsi="Times New Roman" w:cs="Times New Roman"/>
          <w:color w:val="0D0D0D" w:themeColor="text1" w:themeTint="F2"/>
          <w:sz w:val="28"/>
          <w:szCs w:val="28"/>
        </w:rPr>
        <w:t xml:space="preserve">Городские округа и поселения Республики Тыва в последние годы получили развитие, увеличивается объем жилищного строительства, благоустраиваются общественные территории. </w:t>
      </w:r>
    </w:p>
    <w:p w14:paraId="0898C7BD" w14:textId="77777777" w:rsidR="00883DF8" w:rsidRPr="00F56E21" w:rsidRDefault="00883DF8" w:rsidP="00F56E21">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56E21">
        <w:rPr>
          <w:rFonts w:ascii="Times New Roman" w:hAnsi="Times New Roman" w:cs="Times New Roman"/>
          <w:color w:val="0D0D0D" w:themeColor="text1" w:themeTint="F2"/>
          <w:sz w:val="28"/>
          <w:szCs w:val="28"/>
        </w:rPr>
        <w:t xml:space="preserve">На сегодняшний день в целях упорядочения застройки территории населенных пунктов в постоянном режиме осуществляется корректировка генеральных планов и </w:t>
      </w:r>
      <w:r w:rsidRPr="00F56E21">
        <w:rPr>
          <w:rFonts w:ascii="Times New Roman" w:hAnsi="Times New Roman" w:cs="Times New Roman"/>
          <w:color w:val="0D0D0D" w:themeColor="text1" w:themeTint="F2"/>
          <w:sz w:val="28"/>
          <w:szCs w:val="28"/>
        </w:rPr>
        <w:lastRenderedPageBreak/>
        <w:t xml:space="preserve">правил землепользования поселений и городских округов. Выполняются работы по описанию границ населенных пунктов и границ территориальных зон с последующим внесением их в Единый государственный реестр недвижимости. </w:t>
      </w:r>
    </w:p>
    <w:p w14:paraId="6833576E" w14:textId="77777777" w:rsidR="00883DF8" w:rsidRPr="00F56E21" w:rsidRDefault="00883DF8" w:rsidP="00F56E21">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56E21">
        <w:rPr>
          <w:rFonts w:ascii="Times New Roman" w:hAnsi="Times New Roman" w:cs="Times New Roman"/>
          <w:color w:val="0D0D0D" w:themeColor="text1" w:themeTint="F2"/>
          <w:sz w:val="28"/>
          <w:szCs w:val="28"/>
        </w:rPr>
        <w:t xml:space="preserve">Правила благоустройства утверждены администрациями 17 муниципальных районов, 2 городских округов и 124 поселений.  </w:t>
      </w:r>
    </w:p>
    <w:p w14:paraId="14ADF287" w14:textId="77777777" w:rsidR="00883DF8" w:rsidRPr="00F56E21" w:rsidRDefault="00883DF8" w:rsidP="00F56E21">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56E21">
        <w:rPr>
          <w:rFonts w:ascii="Times New Roman" w:hAnsi="Times New Roman" w:cs="Times New Roman"/>
          <w:color w:val="0D0D0D" w:themeColor="text1" w:themeTint="F2"/>
          <w:sz w:val="28"/>
          <w:szCs w:val="28"/>
        </w:rPr>
        <w:t xml:space="preserve">Архитектурно-градостроительный облик – это неотъемлемая часть характера и уникальности любого населенного пункта. Он определяет визуальное восприятие городской среды, оказывает влияние на комфорт и удовлетворенность жителей. Архитектурно-градостроительный облик представляет собой комплексное понятие, охватывающее архитектурные решения, планировку территории, инфраструктуру, ландшафт и другие элементы, которые формируют окружающую среду. </w:t>
      </w:r>
    </w:p>
    <w:p w14:paraId="703DD72B" w14:textId="77777777" w:rsidR="00883DF8" w:rsidRPr="00F56E21" w:rsidRDefault="00883DF8" w:rsidP="00F56E21">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56E21">
        <w:rPr>
          <w:rFonts w:ascii="Times New Roman" w:hAnsi="Times New Roman" w:cs="Times New Roman"/>
          <w:color w:val="0D0D0D" w:themeColor="text1" w:themeTint="F2"/>
          <w:sz w:val="28"/>
          <w:szCs w:val="28"/>
        </w:rPr>
        <w:t xml:space="preserve">Важно понимать, что архитектурно-градостроительный облик поселения не является статичным понятием, архитектурно-градостроительный облик меняется и развивается вместе с поселением. </w:t>
      </w:r>
    </w:p>
    <w:p w14:paraId="0F747A52" w14:textId="77777777" w:rsidR="00883DF8" w:rsidRPr="00F56E21" w:rsidRDefault="00883DF8" w:rsidP="00F56E21">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56E21">
        <w:rPr>
          <w:rFonts w:ascii="Times New Roman" w:hAnsi="Times New Roman" w:cs="Times New Roman"/>
          <w:color w:val="0D0D0D" w:themeColor="text1" w:themeTint="F2"/>
          <w:sz w:val="28"/>
          <w:szCs w:val="28"/>
        </w:rPr>
        <w:t xml:space="preserve">Муниципальными образованиями на сегодняшний день слабо контролируется осуществление застройки территории. По результатам проведенной в 2023 г. Министерством земельных и имущественных отношений Республики Тыва проверки на территории муниципальных образований выявлено 283 бесхозяйных объектов, по которым на 65 объектов зарегистрировано право муниципальной и частной собственности. Бесхозяйные, недостроенные объекты ухудшают визуальную картину, препятствуют эффективному использованию земель. </w:t>
      </w:r>
    </w:p>
    <w:p w14:paraId="02854C46" w14:textId="77777777" w:rsidR="00883DF8" w:rsidRPr="00F56E21" w:rsidRDefault="00883DF8" w:rsidP="00F56E21">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56E21">
        <w:rPr>
          <w:rFonts w:ascii="Times New Roman" w:hAnsi="Times New Roman" w:cs="Times New Roman"/>
          <w:color w:val="0D0D0D" w:themeColor="text1" w:themeTint="F2"/>
          <w:sz w:val="28"/>
          <w:szCs w:val="28"/>
        </w:rPr>
        <w:t xml:space="preserve">Облик зданий и сооружений, площадей, улиц и скверов также имеют большое влияние на развитие городской среды. Хаотичная застройка территории поселений, заброшенные здания, несогласованное оформление фасов жилых домов, зданий и сооружений негативно влияют на облик городов и поселений республики. </w:t>
      </w:r>
    </w:p>
    <w:p w14:paraId="4ECBBA8C" w14:textId="77777777" w:rsidR="00883DF8" w:rsidRPr="00F56E21" w:rsidRDefault="00883DF8" w:rsidP="00F56E21">
      <w:pPr>
        <w:autoSpaceDE w:val="0"/>
        <w:autoSpaceDN w:val="0"/>
        <w:adjustRightInd w:val="0"/>
        <w:spacing w:after="0" w:line="240" w:lineRule="auto"/>
        <w:jc w:val="both"/>
        <w:rPr>
          <w:rFonts w:ascii="Times New Roman" w:hAnsi="Times New Roman" w:cs="Times New Roman"/>
          <w:color w:val="0D0D0D" w:themeColor="text1" w:themeTint="F2"/>
          <w:sz w:val="28"/>
          <w:szCs w:val="28"/>
        </w:rPr>
      </w:pPr>
    </w:p>
    <w:p w14:paraId="78C071A3" w14:textId="77777777" w:rsidR="00883DF8" w:rsidRPr="00F56E21" w:rsidRDefault="00883DF8" w:rsidP="00F56E21">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r w:rsidRPr="00F56E21">
        <w:rPr>
          <w:rFonts w:ascii="Times New Roman" w:hAnsi="Times New Roman" w:cs="Times New Roman"/>
          <w:bCs/>
          <w:color w:val="0D0D0D" w:themeColor="text1" w:themeTint="F2"/>
          <w:sz w:val="28"/>
          <w:szCs w:val="28"/>
        </w:rPr>
        <w:t>II. Основные цели, задачи и этапы реализации Подпрограммы</w:t>
      </w:r>
    </w:p>
    <w:p w14:paraId="09D476D3" w14:textId="77777777" w:rsidR="00883DF8" w:rsidRPr="00F56E21" w:rsidRDefault="00883DF8" w:rsidP="00F56E21">
      <w:pPr>
        <w:autoSpaceDE w:val="0"/>
        <w:autoSpaceDN w:val="0"/>
        <w:adjustRightInd w:val="0"/>
        <w:spacing w:after="0" w:line="240" w:lineRule="auto"/>
        <w:jc w:val="both"/>
        <w:rPr>
          <w:rFonts w:ascii="Times New Roman" w:hAnsi="Times New Roman" w:cs="Times New Roman"/>
          <w:color w:val="0D0D0D" w:themeColor="text1" w:themeTint="F2"/>
          <w:sz w:val="28"/>
          <w:szCs w:val="28"/>
        </w:rPr>
      </w:pPr>
    </w:p>
    <w:p w14:paraId="36DF32D4" w14:textId="77777777" w:rsidR="00883DF8" w:rsidRPr="00F56E21" w:rsidRDefault="00883DF8" w:rsidP="00F56E21">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56E21">
        <w:rPr>
          <w:rFonts w:ascii="Times New Roman" w:hAnsi="Times New Roman" w:cs="Times New Roman"/>
          <w:color w:val="0D0D0D" w:themeColor="text1" w:themeTint="F2"/>
          <w:sz w:val="28"/>
          <w:szCs w:val="28"/>
        </w:rPr>
        <w:t>Основной целью Подпрограммы является упорядочение застройки территории поселений и городских округов республики, снос или достройка заброшенных зданий и сооружений, улучшение архитектурного облика поселений и городских округов.</w:t>
      </w:r>
    </w:p>
    <w:p w14:paraId="2BADAF02" w14:textId="77777777" w:rsidR="00883DF8" w:rsidRPr="00F56E21" w:rsidRDefault="00883DF8" w:rsidP="00F56E21">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56E21">
        <w:rPr>
          <w:rFonts w:ascii="Times New Roman" w:hAnsi="Times New Roman" w:cs="Times New Roman"/>
          <w:color w:val="0D0D0D" w:themeColor="text1" w:themeTint="F2"/>
          <w:sz w:val="28"/>
          <w:szCs w:val="28"/>
        </w:rPr>
        <w:t>Для достижения поставленной цели необходимо обеспечить нормативное правовое регулирование застройки городов и поселений, установить требования к внешнему виду зданий и сооружений:</w:t>
      </w:r>
    </w:p>
    <w:p w14:paraId="411F97D9" w14:textId="77777777" w:rsidR="00883DF8" w:rsidRPr="00F56E21" w:rsidRDefault="00883DF8" w:rsidP="00F56E21">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56E21">
        <w:rPr>
          <w:rFonts w:ascii="Times New Roman" w:hAnsi="Times New Roman" w:cs="Times New Roman"/>
          <w:color w:val="0D0D0D" w:themeColor="text1" w:themeTint="F2"/>
          <w:sz w:val="28"/>
          <w:szCs w:val="28"/>
        </w:rPr>
        <w:t>- актуализировать правила благоустройства городских округов, городских и сельских поселений;</w:t>
      </w:r>
    </w:p>
    <w:p w14:paraId="74113B8B" w14:textId="7A22488E" w:rsidR="00883DF8" w:rsidRPr="00F56E21" w:rsidRDefault="00883DF8" w:rsidP="00F56E21">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56E21">
        <w:rPr>
          <w:rFonts w:ascii="Times New Roman" w:hAnsi="Times New Roman" w:cs="Times New Roman"/>
          <w:color w:val="0D0D0D" w:themeColor="text1" w:themeTint="F2"/>
          <w:sz w:val="28"/>
          <w:szCs w:val="28"/>
        </w:rPr>
        <w:t>- в соответствии с постановлением Правительств</w:t>
      </w:r>
      <w:r w:rsidR="00F56E21">
        <w:rPr>
          <w:rFonts w:ascii="Times New Roman" w:hAnsi="Times New Roman" w:cs="Times New Roman"/>
          <w:color w:val="0D0D0D" w:themeColor="text1" w:themeTint="F2"/>
          <w:sz w:val="28"/>
          <w:szCs w:val="28"/>
        </w:rPr>
        <w:t xml:space="preserve">а Российской Федерации от 29 мая </w:t>
      </w:r>
      <w:r w:rsidRPr="00F56E21">
        <w:rPr>
          <w:rFonts w:ascii="Times New Roman" w:hAnsi="Times New Roman" w:cs="Times New Roman"/>
          <w:color w:val="0D0D0D" w:themeColor="text1" w:themeTint="F2"/>
          <w:sz w:val="28"/>
          <w:szCs w:val="28"/>
        </w:rPr>
        <w:t xml:space="preserve">2023 г. № 857 утвердить нормативными правовыми актами образований городских округов и поселений требования к архитектурно-градостроительному облику </w:t>
      </w:r>
      <w:r w:rsidRPr="00F56E21">
        <w:rPr>
          <w:rFonts w:ascii="Times New Roman" w:hAnsi="Times New Roman" w:cs="Times New Roman"/>
          <w:color w:val="0D0D0D" w:themeColor="text1" w:themeTint="F2"/>
          <w:sz w:val="28"/>
          <w:szCs w:val="28"/>
        </w:rPr>
        <w:lastRenderedPageBreak/>
        <w:t>объекта капитального строительства и правила согласования архитектурно-градостроительного облика объекта капитального строительства;</w:t>
      </w:r>
    </w:p>
    <w:p w14:paraId="542629EC" w14:textId="2D5A8889" w:rsidR="00883DF8" w:rsidRPr="00F56E21" w:rsidRDefault="00883DF8" w:rsidP="00F56E21">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56E21">
        <w:rPr>
          <w:rFonts w:ascii="Times New Roman" w:hAnsi="Times New Roman" w:cs="Times New Roman"/>
          <w:color w:val="0D0D0D" w:themeColor="text1" w:themeTint="F2"/>
          <w:sz w:val="28"/>
          <w:szCs w:val="28"/>
        </w:rPr>
        <w:t xml:space="preserve">- разработать градостроительную документацию по застройке микрорайонов городских округов и поселений. </w:t>
      </w:r>
    </w:p>
    <w:p w14:paraId="57232843" w14:textId="08495946" w:rsidR="00883DF8" w:rsidRPr="00F56E21" w:rsidRDefault="00883DF8" w:rsidP="00F56E21">
      <w:pPr>
        <w:pStyle w:val="a5"/>
        <w:spacing w:line="360" w:lineRule="atLeast"/>
        <w:ind w:firstLine="709"/>
        <w:jc w:val="both"/>
        <w:rPr>
          <w:rFonts w:ascii="Times New Roman" w:hAnsi="Times New Roman" w:cs="Times New Roman"/>
          <w:color w:val="0D0D0D" w:themeColor="text1" w:themeTint="F2"/>
          <w:sz w:val="28"/>
          <w:szCs w:val="28"/>
        </w:rPr>
      </w:pPr>
      <w:r w:rsidRPr="00F56E21">
        <w:rPr>
          <w:rFonts w:ascii="Times New Roman" w:hAnsi="Times New Roman" w:cs="Times New Roman"/>
          <w:color w:val="0D0D0D" w:themeColor="text1" w:themeTint="F2"/>
          <w:sz w:val="28"/>
          <w:szCs w:val="28"/>
        </w:rPr>
        <w:t>Реализация Подпрограммы будет осуществляться в 2024-2028 годах.</w:t>
      </w:r>
    </w:p>
    <w:p w14:paraId="10140A3D" w14:textId="77777777" w:rsidR="00883DF8" w:rsidRPr="00F56E21" w:rsidRDefault="00883DF8" w:rsidP="00F56E21">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p>
    <w:p w14:paraId="6BD9822D" w14:textId="77777777" w:rsidR="00883DF8" w:rsidRPr="00F56E21" w:rsidRDefault="00883DF8" w:rsidP="00F56E21">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F56E21">
        <w:rPr>
          <w:rFonts w:ascii="Times New Roman" w:hAnsi="Times New Roman" w:cs="Times New Roman"/>
          <w:bCs/>
          <w:color w:val="0D0D0D" w:themeColor="text1" w:themeTint="F2"/>
          <w:sz w:val="28"/>
          <w:szCs w:val="28"/>
        </w:rPr>
        <w:t>III. Перечень программных мероприятий</w:t>
      </w:r>
    </w:p>
    <w:p w14:paraId="1263E526" w14:textId="77777777" w:rsidR="00883DF8" w:rsidRPr="00F56E21" w:rsidRDefault="00883DF8" w:rsidP="00F56E21">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p>
    <w:p w14:paraId="1D5A8C64" w14:textId="77777777" w:rsidR="00883DF8" w:rsidRPr="00F56E21" w:rsidRDefault="00883DF8" w:rsidP="00F56E21">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F56E21">
        <w:rPr>
          <w:rFonts w:ascii="Times New Roman" w:hAnsi="Times New Roman" w:cs="Times New Roman"/>
          <w:color w:val="0D0D0D" w:themeColor="text1" w:themeTint="F2"/>
          <w:sz w:val="28"/>
          <w:szCs w:val="28"/>
        </w:rPr>
        <w:t>Основные мероприятия Подпрограммы:</w:t>
      </w:r>
    </w:p>
    <w:p w14:paraId="35C8AAE6" w14:textId="788EF1E3" w:rsidR="00883DF8" w:rsidRPr="00F56E21" w:rsidRDefault="00CF432C" w:rsidP="00F56E21">
      <w:pPr>
        <w:pStyle w:val="a4"/>
        <w:numPr>
          <w:ilvl w:val="0"/>
          <w:numId w:val="34"/>
        </w:numPr>
        <w:tabs>
          <w:tab w:val="left" w:pos="709"/>
          <w:tab w:val="left" w:pos="851"/>
          <w:tab w:val="left" w:pos="993"/>
        </w:tabs>
        <w:autoSpaceDE w:val="0"/>
        <w:autoSpaceDN w:val="0"/>
        <w:adjustRightInd w:val="0"/>
        <w:spacing w:after="0" w:line="360" w:lineRule="atLeast"/>
        <w:ind w:left="0"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w:t>
      </w:r>
      <w:r w:rsidR="00883DF8" w:rsidRPr="00F56E21">
        <w:rPr>
          <w:rFonts w:ascii="Times New Roman" w:hAnsi="Times New Roman" w:cs="Times New Roman"/>
          <w:color w:val="0D0D0D" w:themeColor="text1" w:themeTint="F2"/>
          <w:sz w:val="28"/>
          <w:szCs w:val="28"/>
        </w:rPr>
        <w:t>свобождение территории населенных пунктов 17 районных центров и центральных микрорайонов 2 городских округов от заброшенных зданий и сооружений;</w:t>
      </w:r>
    </w:p>
    <w:p w14:paraId="6E5119D6" w14:textId="5F27A983" w:rsidR="00883DF8" w:rsidRPr="00F56E21" w:rsidRDefault="00CF432C" w:rsidP="00F56E21">
      <w:pPr>
        <w:pStyle w:val="a5"/>
        <w:numPr>
          <w:ilvl w:val="0"/>
          <w:numId w:val="34"/>
        </w:numPr>
        <w:tabs>
          <w:tab w:val="left" w:pos="709"/>
          <w:tab w:val="left" w:pos="851"/>
          <w:tab w:val="left" w:pos="993"/>
        </w:tabs>
        <w:spacing w:line="360" w:lineRule="atLeast"/>
        <w:ind w:left="0"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у</w:t>
      </w:r>
      <w:r w:rsidR="00883DF8" w:rsidRPr="00F56E21">
        <w:rPr>
          <w:rFonts w:ascii="Times New Roman" w:hAnsi="Times New Roman" w:cs="Times New Roman"/>
          <w:color w:val="0D0D0D" w:themeColor="text1" w:themeTint="F2"/>
          <w:sz w:val="28"/>
          <w:szCs w:val="28"/>
        </w:rPr>
        <w:t>тверждение местными нормативными правовыми актами требований к ар</w:t>
      </w:r>
      <w:r>
        <w:rPr>
          <w:rFonts w:ascii="Times New Roman" w:hAnsi="Times New Roman" w:cs="Times New Roman"/>
          <w:color w:val="0D0D0D" w:themeColor="text1" w:themeTint="F2"/>
          <w:sz w:val="28"/>
          <w:szCs w:val="28"/>
        </w:rPr>
        <w:t>хитектурно-</w:t>
      </w:r>
      <w:r w:rsidR="00883DF8" w:rsidRPr="00F56E21">
        <w:rPr>
          <w:rFonts w:ascii="Times New Roman" w:hAnsi="Times New Roman" w:cs="Times New Roman"/>
          <w:color w:val="0D0D0D" w:themeColor="text1" w:themeTint="F2"/>
          <w:sz w:val="28"/>
          <w:szCs w:val="28"/>
        </w:rPr>
        <w:t>градостроительному облику объекта капитального строительства;</w:t>
      </w:r>
    </w:p>
    <w:p w14:paraId="3859103E" w14:textId="592BC7ED" w:rsidR="00883DF8" w:rsidRPr="00F56E21" w:rsidRDefault="00CF432C" w:rsidP="00F56E21">
      <w:pPr>
        <w:pStyle w:val="a5"/>
        <w:numPr>
          <w:ilvl w:val="0"/>
          <w:numId w:val="34"/>
        </w:numPr>
        <w:tabs>
          <w:tab w:val="left" w:pos="709"/>
          <w:tab w:val="left" w:pos="851"/>
          <w:tab w:val="left" w:pos="993"/>
        </w:tabs>
        <w:spacing w:line="360" w:lineRule="atLeast"/>
        <w:ind w:left="0"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у</w:t>
      </w:r>
      <w:r w:rsidR="00883DF8" w:rsidRPr="00F56E21">
        <w:rPr>
          <w:rFonts w:ascii="Times New Roman" w:hAnsi="Times New Roman" w:cs="Times New Roman"/>
          <w:color w:val="0D0D0D" w:themeColor="text1" w:themeTint="F2"/>
          <w:sz w:val="28"/>
          <w:szCs w:val="28"/>
        </w:rPr>
        <w:t>тверждение местными нормативными правовыми актами правил согласования архитектурно-градостроительного облика объекта капитального строительства;</w:t>
      </w:r>
    </w:p>
    <w:p w14:paraId="4BD0EAC5" w14:textId="0F9EF723" w:rsidR="00883DF8" w:rsidRPr="00F56E21" w:rsidRDefault="00CF432C" w:rsidP="00F56E21">
      <w:pPr>
        <w:pStyle w:val="a5"/>
        <w:numPr>
          <w:ilvl w:val="0"/>
          <w:numId w:val="34"/>
        </w:numPr>
        <w:tabs>
          <w:tab w:val="left" w:pos="709"/>
          <w:tab w:val="left" w:pos="851"/>
          <w:tab w:val="left" w:pos="993"/>
        </w:tabs>
        <w:spacing w:line="360" w:lineRule="atLeast"/>
        <w:ind w:left="0"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а</w:t>
      </w:r>
      <w:r w:rsidR="00883DF8" w:rsidRPr="00F56E21">
        <w:rPr>
          <w:rFonts w:ascii="Times New Roman" w:hAnsi="Times New Roman" w:cs="Times New Roman"/>
          <w:color w:val="0D0D0D" w:themeColor="text1" w:themeTint="F2"/>
          <w:sz w:val="28"/>
          <w:szCs w:val="28"/>
        </w:rPr>
        <w:t>ктуализация правил благоустройства городских округов и поселений</w:t>
      </w:r>
      <w:r>
        <w:rPr>
          <w:rFonts w:ascii="Times New Roman" w:hAnsi="Times New Roman" w:cs="Times New Roman"/>
          <w:color w:val="0D0D0D" w:themeColor="text1" w:themeTint="F2"/>
          <w:sz w:val="28"/>
          <w:szCs w:val="28"/>
        </w:rPr>
        <w:t>;</w:t>
      </w:r>
    </w:p>
    <w:p w14:paraId="28CB7603" w14:textId="4657E293" w:rsidR="00883DF8" w:rsidRPr="00F56E21" w:rsidRDefault="00CF432C" w:rsidP="00F56E21">
      <w:pPr>
        <w:pStyle w:val="a5"/>
        <w:numPr>
          <w:ilvl w:val="0"/>
          <w:numId w:val="34"/>
        </w:numPr>
        <w:tabs>
          <w:tab w:val="left" w:pos="709"/>
          <w:tab w:val="left" w:pos="851"/>
          <w:tab w:val="left" w:pos="993"/>
        </w:tabs>
        <w:spacing w:line="360" w:lineRule="atLeast"/>
        <w:ind w:left="0"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р</w:t>
      </w:r>
      <w:r w:rsidR="00883DF8" w:rsidRPr="00F56E21">
        <w:rPr>
          <w:rFonts w:ascii="Times New Roman" w:hAnsi="Times New Roman" w:cs="Times New Roman"/>
          <w:color w:val="0D0D0D" w:themeColor="text1" w:themeTint="F2"/>
          <w:sz w:val="28"/>
          <w:szCs w:val="28"/>
        </w:rPr>
        <w:t>азработка градостроительной документации городских округов и поселений (проекты планировки, архитектурно-градостроительные концепции застройки микрорайонов).</w:t>
      </w:r>
    </w:p>
    <w:p w14:paraId="207B20E4" w14:textId="77777777" w:rsidR="00883DF8" w:rsidRPr="00F56E21" w:rsidRDefault="00883DF8" w:rsidP="00F56E21">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2EA98F77" w14:textId="77777777" w:rsidR="00883DF8" w:rsidRPr="00F56E21" w:rsidRDefault="00883DF8" w:rsidP="00F56E21">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F56E21">
        <w:rPr>
          <w:rFonts w:ascii="Times New Roman" w:hAnsi="Times New Roman" w:cs="Times New Roman"/>
          <w:color w:val="0D0D0D" w:themeColor="text1" w:themeTint="F2"/>
          <w:sz w:val="28"/>
          <w:szCs w:val="28"/>
        </w:rPr>
        <w:t>ПЕРЕЧЕНЬ</w:t>
      </w:r>
    </w:p>
    <w:p w14:paraId="39F18A65" w14:textId="77777777" w:rsidR="00883DF8" w:rsidRPr="00F56E21" w:rsidRDefault="00883DF8" w:rsidP="00F56E21">
      <w:pPr>
        <w:autoSpaceDE w:val="0"/>
        <w:autoSpaceDN w:val="0"/>
        <w:adjustRightInd w:val="0"/>
        <w:spacing w:after="0" w:line="360" w:lineRule="atLeast"/>
        <w:jc w:val="center"/>
        <w:rPr>
          <w:rFonts w:ascii="Times New Roman" w:hAnsi="Times New Roman" w:cs="Times New Roman"/>
          <w:color w:val="0D0D0D" w:themeColor="text1" w:themeTint="F2"/>
          <w:sz w:val="28"/>
          <w:szCs w:val="28"/>
        </w:rPr>
      </w:pPr>
      <w:r w:rsidRPr="00F56E21">
        <w:rPr>
          <w:rFonts w:ascii="Times New Roman" w:hAnsi="Times New Roman" w:cs="Times New Roman"/>
          <w:color w:val="0D0D0D" w:themeColor="text1" w:themeTint="F2"/>
          <w:sz w:val="28"/>
          <w:szCs w:val="28"/>
        </w:rPr>
        <w:t>основных мероприятий Подпрограммы</w:t>
      </w:r>
    </w:p>
    <w:p w14:paraId="02570715" w14:textId="77777777" w:rsidR="00883DF8" w:rsidRPr="00F56E21" w:rsidRDefault="00883DF8" w:rsidP="00F56E21">
      <w:pPr>
        <w:pStyle w:val="a4"/>
        <w:autoSpaceDE w:val="0"/>
        <w:autoSpaceDN w:val="0"/>
        <w:adjustRightInd w:val="0"/>
        <w:spacing w:after="0" w:line="360" w:lineRule="atLeast"/>
        <w:ind w:left="0"/>
        <w:jc w:val="center"/>
        <w:rPr>
          <w:rFonts w:ascii="Times New Roman" w:hAnsi="Times New Roman" w:cs="Times New Roman"/>
          <w:color w:val="0D0D0D" w:themeColor="text1" w:themeTint="F2"/>
          <w:sz w:val="28"/>
          <w:szCs w:val="28"/>
        </w:rPr>
      </w:pPr>
    </w:p>
    <w:tbl>
      <w:tblPr>
        <w:tblStyle w:val="1"/>
        <w:tblW w:w="10206" w:type="dxa"/>
        <w:jc w:val="center"/>
        <w:tblLayout w:type="fixed"/>
        <w:tblCellMar>
          <w:left w:w="57" w:type="dxa"/>
          <w:right w:w="57" w:type="dxa"/>
        </w:tblCellMar>
        <w:tblLook w:val="0000" w:firstRow="0" w:lastRow="0" w:firstColumn="0" w:lastColumn="0" w:noHBand="0" w:noVBand="0"/>
      </w:tblPr>
      <w:tblGrid>
        <w:gridCol w:w="2539"/>
        <w:gridCol w:w="2991"/>
        <w:gridCol w:w="1134"/>
        <w:gridCol w:w="1118"/>
        <w:gridCol w:w="2424"/>
      </w:tblGrid>
      <w:tr w:rsidR="0099487A" w:rsidRPr="00A71ED2" w14:paraId="044847B5" w14:textId="77777777" w:rsidTr="00A71ED2">
        <w:trPr>
          <w:trHeight w:val="20"/>
          <w:jc w:val="center"/>
        </w:trPr>
        <w:tc>
          <w:tcPr>
            <w:tcW w:w="2539" w:type="dxa"/>
            <w:vMerge w:val="restart"/>
          </w:tcPr>
          <w:p w14:paraId="7DD35394" w14:textId="77777777" w:rsidR="00A71ED2" w:rsidRDefault="00883DF8" w:rsidP="00A71ED2">
            <w:pPr>
              <w:autoSpaceDE w:val="0"/>
              <w:autoSpaceDN w:val="0"/>
              <w:adjustRightInd w:val="0"/>
              <w:spacing w:after="0" w:line="240" w:lineRule="auto"/>
              <w:jc w:val="center"/>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 xml:space="preserve">Наименование </w:t>
            </w:r>
          </w:p>
          <w:p w14:paraId="5FB7618E" w14:textId="2F3A3E7E" w:rsidR="00883DF8" w:rsidRPr="00A71ED2" w:rsidRDefault="00883DF8" w:rsidP="00A71ED2">
            <w:pPr>
              <w:autoSpaceDE w:val="0"/>
              <w:autoSpaceDN w:val="0"/>
              <w:adjustRightInd w:val="0"/>
              <w:spacing w:after="0" w:line="240" w:lineRule="auto"/>
              <w:jc w:val="center"/>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мероприятия</w:t>
            </w:r>
          </w:p>
        </w:tc>
        <w:tc>
          <w:tcPr>
            <w:tcW w:w="2991" w:type="dxa"/>
            <w:vMerge w:val="restart"/>
          </w:tcPr>
          <w:p w14:paraId="687C26A3" w14:textId="77777777" w:rsidR="00A71ED2" w:rsidRDefault="00883DF8" w:rsidP="00A71ED2">
            <w:pPr>
              <w:autoSpaceDE w:val="0"/>
              <w:autoSpaceDN w:val="0"/>
              <w:adjustRightInd w:val="0"/>
              <w:spacing w:after="0" w:line="240" w:lineRule="auto"/>
              <w:jc w:val="center"/>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 xml:space="preserve">Ответственный </w:t>
            </w:r>
          </w:p>
          <w:p w14:paraId="192675E2" w14:textId="7DE32443" w:rsidR="00883DF8" w:rsidRPr="00A71ED2" w:rsidRDefault="00883DF8" w:rsidP="00A71ED2">
            <w:pPr>
              <w:autoSpaceDE w:val="0"/>
              <w:autoSpaceDN w:val="0"/>
              <w:adjustRightInd w:val="0"/>
              <w:spacing w:after="0" w:line="240" w:lineRule="auto"/>
              <w:jc w:val="center"/>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исполнитель</w:t>
            </w:r>
          </w:p>
        </w:tc>
        <w:tc>
          <w:tcPr>
            <w:tcW w:w="2252" w:type="dxa"/>
            <w:gridSpan w:val="2"/>
          </w:tcPr>
          <w:p w14:paraId="73851BCA" w14:textId="77777777" w:rsidR="00883DF8" w:rsidRPr="00A71ED2" w:rsidRDefault="00883DF8" w:rsidP="00A71ED2">
            <w:pPr>
              <w:autoSpaceDE w:val="0"/>
              <w:autoSpaceDN w:val="0"/>
              <w:adjustRightInd w:val="0"/>
              <w:spacing w:after="0" w:line="240" w:lineRule="auto"/>
              <w:jc w:val="center"/>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Срок</w:t>
            </w:r>
          </w:p>
        </w:tc>
        <w:tc>
          <w:tcPr>
            <w:tcW w:w="2424" w:type="dxa"/>
            <w:vMerge w:val="restart"/>
          </w:tcPr>
          <w:p w14:paraId="54881988" w14:textId="77777777" w:rsidR="00883DF8" w:rsidRPr="00A71ED2" w:rsidRDefault="00883DF8" w:rsidP="00A71ED2">
            <w:pPr>
              <w:autoSpaceDE w:val="0"/>
              <w:autoSpaceDN w:val="0"/>
              <w:adjustRightInd w:val="0"/>
              <w:spacing w:after="0" w:line="240" w:lineRule="auto"/>
              <w:jc w:val="center"/>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Ожидаемый результат</w:t>
            </w:r>
          </w:p>
        </w:tc>
      </w:tr>
      <w:tr w:rsidR="0099487A" w:rsidRPr="00A71ED2" w14:paraId="6D937CCA" w14:textId="77777777" w:rsidTr="00A71ED2">
        <w:trPr>
          <w:trHeight w:val="20"/>
          <w:jc w:val="center"/>
        </w:trPr>
        <w:tc>
          <w:tcPr>
            <w:tcW w:w="2539" w:type="dxa"/>
            <w:vMerge/>
          </w:tcPr>
          <w:p w14:paraId="63F3A14D" w14:textId="77777777" w:rsidR="00883DF8" w:rsidRPr="00A71ED2" w:rsidRDefault="00883DF8" w:rsidP="00A71ED2">
            <w:pPr>
              <w:pStyle w:val="a4"/>
              <w:numPr>
                <w:ilvl w:val="0"/>
                <w:numId w:val="35"/>
              </w:numPr>
              <w:autoSpaceDE w:val="0"/>
              <w:autoSpaceDN w:val="0"/>
              <w:adjustRightInd w:val="0"/>
              <w:spacing w:after="0" w:line="240" w:lineRule="auto"/>
              <w:ind w:left="0" w:firstLine="0"/>
              <w:jc w:val="center"/>
              <w:rPr>
                <w:rFonts w:ascii="Times New Roman" w:hAnsi="Times New Roman"/>
                <w:color w:val="0D0D0D" w:themeColor="text1" w:themeTint="F2"/>
                <w:sz w:val="24"/>
                <w:szCs w:val="24"/>
              </w:rPr>
            </w:pPr>
          </w:p>
        </w:tc>
        <w:tc>
          <w:tcPr>
            <w:tcW w:w="2991" w:type="dxa"/>
            <w:vMerge/>
          </w:tcPr>
          <w:p w14:paraId="147FE9CE" w14:textId="77777777" w:rsidR="00883DF8" w:rsidRPr="00A71ED2" w:rsidRDefault="00883DF8" w:rsidP="00A71ED2">
            <w:pPr>
              <w:pStyle w:val="a4"/>
              <w:numPr>
                <w:ilvl w:val="0"/>
                <w:numId w:val="35"/>
              </w:numPr>
              <w:autoSpaceDE w:val="0"/>
              <w:autoSpaceDN w:val="0"/>
              <w:adjustRightInd w:val="0"/>
              <w:spacing w:after="0" w:line="240" w:lineRule="auto"/>
              <w:ind w:left="0" w:firstLine="0"/>
              <w:jc w:val="center"/>
              <w:rPr>
                <w:rFonts w:ascii="Times New Roman" w:hAnsi="Times New Roman"/>
                <w:color w:val="0D0D0D" w:themeColor="text1" w:themeTint="F2"/>
                <w:sz w:val="24"/>
                <w:szCs w:val="24"/>
              </w:rPr>
            </w:pPr>
          </w:p>
        </w:tc>
        <w:tc>
          <w:tcPr>
            <w:tcW w:w="1134" w:type="dxa"/>
          </w:tcPr>
          <w:p w14:paraId="0A394DB8" w14:textId="77777777" w:rsidR="00883DF8" w:rsidRPr="00A71ED2" w:rsidRDefault="00883DF8" w:rsidP="00A71ED2">
            <w:pPr>
              <w:autoSpaceDE w:val="0"/>
              <w:autoSpaceDN w:val="0"/>
              <w:adjustRightInd w:val="0"/>
              <w:spacing w:after="0" w:line="240" w:lineRule="auto"/>
              <w:jc w:val="center"/>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начала реализации</w:t>
            </w:r>
          </w:p>
        </w:tc>
        <w:tc>
          <w:tcPr>
            <w:tcW w:w="1118" w:type="dxa"/>
          </w:tcPr>
          <w:p w14:paraId="53674311" w14:textId="77777777" w:rsidR="00883DF8" w:rsidRPr="00A71ED2" w:rsidRDefault="00883DF8" w:rsidP="00A71ED2">
            <w:pPr>
              <w:autoSpaceDE w:val="0"/>
              <w:autoSpaceDN w:val="0"/>
              <w:adjustRightInd w:val="0"/>
              <w:spacing w:after="0" w:line="240" w:lineRule="auto"/>
              <w:jc w:val="center"/>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окончания реализации</w:t>
            </w:r>
          </w:p>
        </w:tc>
        <w:tc>
          <w:tcPr>
            <w:tcW w:w="2424" w:type="dxa"/>
            <w:vMerge/>
          </w:tcPr>
          <w:p w14:paraId="3B84B7FF" w14:textId="77777777" w:rsidR="00883DF8" w:rsidRPr="00A71ED2" w:rsidRDefault="00883DF8" w:rsidP="00A71ED2">
            <w:pPr>
              <w:pStyle w:val="a4"/>
              <w:numPr>
                <w:ilvl w:val="0"/>
                <w:numId w:val="35"/>
              </w:numPr>
              <w:autoSpaceDE w:val="0"/>
              <w:autoSpaceDN w:val="0"/>
              <w:adjustRightInd w:val="0"/>
              <w:spacing w:after="0" w:line="240" w:lineRule="auto"/>
              <w:ind w:left="0" w:firstLine="0"/>
              <w:jc w:val="center"/>
              <w:rPr>
                <w:rFonts w:ascii="Times New Roman" w:hAnsi="Times New Roman"/>
                <w:color w:val="0D0D0D" w:themeColor="text1" w:themeTint="F2"/>
                <w:sz w:val="24"/>
                <w:szCs w:val="24"/>
              </w:rPr>
            </w:pPr>
          </w:p>
        </w:tc>
      </w:tr>
      <w:tr w:rsidR="00A71ED2" w:rsidRPr="00A71ED2" w14:paraId="06DD35BE" w14:textId="77777777" w:rsidTr="00A71ED2">
        <w:trPr>
          <w:trHeight w:val="20"/>
          <w:jc w:val="center"/>
        </w:trPr>
        <w:tc>
          <w:tcPr>
            <w:tcW w:w="2539" w:type="dxa"/>
          </w:tcPr>
          <w:p w14:paraId="1E477F27" w14:textId="6F6374B1" w:rsidR="00A71ED2" w:rsidRPr="00A71ED2" w:rsidRDefault="00A71ED2" w:rsidP="00A71ED2">
            <w:pPr>
              <w:pStyle w:val="a4"/>
              <w:autoSpaceDE w:val="0"/>
              <w:autoSpaceDN w:val="0"/>
              <w:adjustRightInd w:val="0"/>
              <w:spacing w:after="0" w:line="240" w:lineRule="auto"/>
              <w:ind w:left="0"/>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2991" w:type="dxa"/>
          </w:tcPr>
          <w:p w14:paraId="37E5BC82" w14:textId="55808CC1" w:rsidR="00A71ED2" w:rsidRPr="00A71ED2" w:rsidRDefault="00A71ED2" w:rsidP="00A71ED2">
            <w:pPr>
              <w:pStyle w:val="a4"/>
              <w:autoSpaceDE w:val="0"/>
              <w:autoSpaceDN w:val="0"/>
              <w:adjustRightInd w:val="0"/>
              <w:spacing w:after="0" w:line="240" w:lineRule="auto"/>
              <w:ind w:left="0"/>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1134" w:type="dxa"/>
          </w:tcPr>
          <w:p w14:paraId="037D9532" w14:textId="3FA4BC07" w:rsidR="00A71ED2" w:rsidRPr="00A71ED2" w:rsidRDefault="00A71ED2" w:rsidP="00A71ED2">
            <w:pPr>
              <w:autoSpaceDE w:val="0"/>
              <w:autoSpaceDN w:val="0"/>
              <w:adjustRightInd w:val="0"/>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1118" w:type="dxa"/>
          </w:tcPr>
          <w:p w14:paraId="03D13F63" w14:textId="2DCE324F" w:rsidR="00A71ED2" w:rsidRPr="00A71ED2" w:rsidRDefault="00A71ED2" w:rsidP="00A71ED2">
            <w:pPr>
              <w:autoSpaceDE w:val="0"/>
              <w:autoSpaceDN w:val="0"/>
              <w:adjustRightInd w:val="0"/>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2424" w:type="dxa"/>
          </w:tcPr>
          <w:p w14:paraId="0D79707D" w14:textId="5A6CCB67" w:rsidR="00A71ED2" w:rsidRPr="00A71ED2" w:rsidRDefault="00A71ED2" w:rsidP="00A71ED2">
            <w:pPr>
              <w:pStyle w:val="a4"/>
              <w:autoSpaceDE w:val="0"/>
              <w:autoSpaceDN w:val="0"/>
              <w:adjustRightInd w:val="0"/>
              <w:spacing w:after="0" w:line="240" w:lineRule="auto"/>
              <w:ind w:left="0"/>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w:t>
            </w:r>
          </w:p>
        </w:tc>
      </w:tr>
      <w:tr w:rsidR="0099487A" w:rsidRPr="00A71ED2" w14:paraId="50C30F3E" w14:textId="77777777" w:rsidTr="00A71ED2">
        <w:trPr>
          <w:trHeight w:val="20"/>
          <w:jc w:val="center"/>
        </w:trPr>
        <w:tc>
          <w:tcPr>
            <w:tcW w:w="10206" w:type="dxa"/>
            <w:gridSpan w:val="5"/>
          </w:tcPr>
          <w:p w14:paraId="4E273257" w14:textId="480975A7" w:rsidR="00883DF8" w:rsidRPr="00A71ED2" w:rsidRDefault="00ED7A42" w:rsidP="00A71ED2">
            <w:pPr>
              <w:pStyle w:val="a4"/>
              <w:numPr>
                <w:ilvl w:val="0"/>
                <w:numId w:val="35"/>
              </w:numPr>
              <w:tabs>
                <w:tab w:val="left" w:pos="228"/>
              </w:tabs>
              <w:autoSpaceDE w:val="0"/>
              <w:autoSpaceDN w:val="0"/>
              <w:adjustRightInd w:val="0"/>
              <w:spacing w:after="0" w:line="240" w:lineRule="auto"/>
              <w:ind w:left="0" w:firstLine="0"/>
              <w:jc w:val="center"/>
              <w:rPr>
                <w:rFonts w:ascii="Times New Roman" w:hAnsi="Times New Roman"/>
                <w:color w:val="0D0D0D" w:themeColor="text1" w:themeTint="F2"/>
                <w:sz w:val="24"/>
                <w:szCs w:val="24"/>
              </w:rPr>
            </w:pPr>
            <w:hyperlink r:id="rId69" w:history="1">
              <w:r w:rsidR="00883DF8" w:rsidRPr="00A71ED2">
                <w:rPr>
                  <w:rFonts w:ascii="Times New Roman" w:hAnsi="Times New Roman"/>
                  <w:color w:val="0D0D0D" w:themeColor="text1" w:themeTint="F2"/>
                  <w:sz w:val="24"/>
                  <w:szCs w:val="24"/>
                </w:rPr>
                <w:t>Подпрограмма</w:t>
              </w:r>
            </w:hyperlink>
            <w:r w:rsidR="00883DF8" w:rsidRPr="00A71ED2">
              <w:rPr>
                <w:rFonts w:ascii="Times New Roman" w:hAnsi="Times New Roman"/>
                <w:color w:val="0D0D0D" w:themeColor="text1" w:themeTint="F2"/>
                <w:sz w:val="24"/>
                <w:szCs w:val="24"/>
              </w:rPr>
              <w:t xml:space="preserve"> </w:t>
            </w:r>
            <w:r w:rsidR="00094F71" w:rsidRPr="00A71ED2">
              <w:rPr>
                <w:rFonts w:ascii="Times New Roman" w:hAnsi="Times New Roman"/>
                <w:color w:val="0D0D0D" w:themeColor="text1" w:themeTint="F2"/>
                <w:sz w:val="24"/>
                <w:szCs w:val="24"/>
              </w:rPr>
              <w:t>«</w:t>
            </w:r>
            <w:r w:rsidR="00883DF8" w:rsidRPr="00A71ED2">
              <w:rPr>
                <w:rFonts w:ascii="Times New Roman" w:hAnsi="Times New Roman"/>
                <w:color w:val="0D0D0D" w:themeColor="text1" w:themeTint="F2"/>
                <w:sz w:val="24"/>
                <w:szCs w:val="24"/>
              </w:rPr>
              <w:t>Современный архитектурный облик Тувы</w:t>
            </w:r>
            <w:r w:rsidR="00094F71" w:rsidRPr="00A71ED2">
              <w:rPr>
                <w:rFonts w:ascii="Times New Roman" w:hAnsi="Times New Roman"/>
                <w:color w:val="0D0D0D" w:themeColor="text1" w:themeTint="F2"/>
                <w:sz w:val="24"/>
                <w:szCs w:val="24"/>
              </w:rPr>
              <w:t>»</w:t>
            </w:r>
          </w:p>
        </w:tc>
      </w:tr>
      <w:tr w:rsidR="0099487A" w:rsidRPr="00A71ED2" w14:paraId="67F7FC15" w14:textId="77777777" w:rsidTr="00A71ED2">
        <w:trPr>
          <w:trHeight w:val="20"/>
          <w:jc w:val="center"/>
        </w:trPr>
        <w:tc>
          <w:tcPr>
            <w:tcW w:w="2539" w:type="dxa"/>
          </w:tcPr>
          <w:p w14:paraId="662C9CFB" w14:textId="77C09366" w:rsidR="00883DF8" w:rsidRPr="00A71ED2" w:rsidRDefault="00883DF8" w:rsidP="00A71ED2">
            <w:pPr>
              <w:autoSpaceDE w:val="0"/>
              <w:autoSpaceDN w:val="0"/>
              <w:adjustRightInd w:val="0"/>
              <w:spacing w:after="0" w:line="240" w:lineRule="auto"/>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1.</w:t>
            </w:r>
            <w:r w:rsidR="00A71ED2">
              <w:rPr>
                <w:rFonts w:ascii="Times New Roman" w:hAnsi="Times New Roman"/>
                <w:color w:val="0D0D0D" w:themeColor="text1" w:themeTint="F2"/>
                <w:sz w:val="24"/>
                <w:szCs w:val="24"/>
              </w:rPr>
              <w:t xml:space="preserve"> </w:t>
            </w:r>
            <w:r w:rsidRPr="00A71ED2">
              <w:rPr>
                <w:rFonts w:ascii="Times New Roman" w:hAnsi="Times New Roman"/>
                <w:color w:val="0D0D0D" w:themeColor="text1" w:themeTint="F2"/>
                <w:sz w:val="24"/>
                <w:szCs w:val="24"/>
              </w:rPr>
              <w:t>Освобождение территории населенных пунктов от заброшенных зданий и сооружений</w:t>
            </w:r>
          </w:p>
        </w:tc>
        <w:tc>
          <w:tcPr>
            <w:tcW w:w="2991" w:type="dxa"/>
          </w:tcPr>
          <w:p w14:paraId="588F32C2" w14:textId="2AAAD4E8" w:rsidR="00883DF8" w:rsidRPr="00A71ED2" w:rsidRDefault="00883DF8" w:rsidP="00B7700E">
            <w:pPr>
              <w:autoSpaceDE w:val="0"/>
              <w:autoSpaceDN w:val="0"/>
              <w:adjustRightInd w:val="0"/>
              <w:spacing w:after="0" w:line="240" w:lineRule="auto"/>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 xml:space="preserve">Минстрой Республики Тыва, органы местного самоуправления (по согласованию), Министерство земельных и имущественных отношений Республики Тыва </w:t>
            </w:r>
          </w:p>
        </w:tc>
        <w:tc>
          <w:tcPr>
            <w:tcW w:w="1134" w:type="dxa"/>
          </w:tcPr>
          <w:p w14:paraId="089B13B2" w14:textId="77777777" w:rsidR="00883DF8" w:rsidRPr="00A71ED2" w:rsidRDefault="00883DF8" w:rsidP="00A71ED2">
            <w:pPr>
              <w:autoSpaceDE w:val="0"/>
              <w:autoSpaceDN w:val="0"/>
              <w:adjustRightInd w:val="0"/>
              <w:spacing w:after="0" w:line="240" w:lineRule="auto"/>
              <w:jc w:val="center"/>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2024</w:t>
            </w:r>
          </w:p>
        </w:tc>
        <w:tc>
          <w:tcPr>
            <w:tcW w:w="1118" w:type="dxa"/>
          </w:tcPr>
          <w:p w14:paraId="404F57A0" w14:textId="77777777" w:rsidR="00883DF8" w:rsidRPr="00A71ED2" w:rsidRDefault="00883DF8" w:rsidP="00A71ED2">
            <w:pPr>
              <w:autoSpaceDE w:val="0"/>
              <w:autoSpaceDN w:val="0"/>
              <w:adjustRightInd w:val="0"/>
              <w:spacing w:after="0" w:line="240" w:lineRule="auto"/>
              <w:jc w:val="center"/>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2028</w:t>
            </w:r>
          </w:p>
        </w:tc>
        <w:tc>
          <w:tcPr>
            <w:tcW w:w="2424" w:type="dxa"/>
          </w:tcPr>
          <w:p w14:paraId="3EE1654C" w14:textId="5582276F" w:rsidR="00883DF8" w:rsidRPr="00A71ED2" w:rsidRDefault="00B7700E" w:rsidP="00A71ED2">
            <w:pPr>
              <w:autoSpaceDE w:val="0"/>
              <w:autoSpaceDN w:val="0"/>
              <w:adjustRightInd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в</w:t>
            </w:r>
            <w:r w:rsidR="00883DF8" w:rsidRPr="00A71ED2">
              <w:rPr>
                <w:rFonts w:ascii="Times New Roman" w:hAnsi="Times New Roman"/>
                <w:color w:val="0D0D0D" w:themeColor="text1" w:themeTint="F2"/>
                <w:sz w:val="24"/>
                <w:szCs w:val="24"/>
              </w:rPr>
              <w:t>ысвобождение неэффективно используемых земельных участков</w:t>
            </w:r>
          </w:p>
        </w:tc>
      </w:tr>
      <w:tr w:rsidR="0099487A" w:rsidRPr="00A71ED2" w14:paraId="4B465D96" w14:textId="77777777" w:rsidTr="00A71ED2">
        <w:trPr>
          <w:trHeight w:val="20"/>
          <w:jc w:val="center"/>
        </w:trPr>
        <w:tc>
          <w:tcPr>
            <w:tcW w:w="2539" w:type="dxa"/>
          </w:tcPr>
          <w:p w14:paraId="2F8EABEA" w14:textId="77777777" w:rsidR="00883DF8" w:rsidRPr="00A71ED2" w:rsidRDefault="00883DF8" w:rsidP="00A71ED2">
            <w:pPr>
              <w:autoSpaceDE w:val="0"/>
              <w:autoSpaceDN w:val="0"/>
              <w:adjustRightInd w:val="0"/>
              <w:spacing w:after="0" w:line="240" w:lineRule="auto"/>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2. Утверждение местными нормативными правовыми актами требований к архитектурно- градостроительному облику объекта капитального строительства</w:t>
            </w:r>
          </w:p>
        </w:tc>
        <w:tc>
          <w:tcPr>
            <w:tcW w:w="2991" w:type="dxa"/>
          </w:tcPr>
          <w:p w14:paraId="0F65F445" w14:textId="77777777" w:rsidR="00883DF8" w:rsidRPr="00A71ED2" w:rsidRDefault="00883DF8" w:rsidP="00A71ED2">
            <w:pPr>
              <w:autoSpaceDE w:val="0"/>
              <w:autoSpaceDN w:val="0"/>
              <w:adjustRightInd w:val="0"/>
              <w:spacing w:after="0" w:line="240" w:lineRule="auto"/>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Минстрой Республики Тыва, органы местного самоуправления (по согласованию)</w:t>
            </w:r>
          </w:p>
        </w:tc>
        <w:tc>
          <w:tcPr>
            <w:tcW w:w="1134" w:type="dxa"/>
          </w:tcPr>
          <w:p w14:paraId="5558C0C0" w14:textId="77777777" w:rsidR="00883DF8" w:rsidRPr="00A71ED2" w:rsidRDefault="00883DF8" w:rsidP="00A71ED2">
            <w:pPr>
              <w:autoSpaceDE w:val="0"/>
              <w:autoSpaceDN w:val="0"/>
              <w:adjustRightInd w:val="0"/>
              <w:spacing w:after="0" w:line="240" w:lineRule="auto"/>
              <w:jc w:val="center"/>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2024</w:t>
            </w:r>
          </w:p>
        </w:tc>
        <w:tc>
          <w:tcPr>
            <w:tcW w:w="1118" w:type="dxa"/>
          </w:tcPr>
          <w:p w14:paraId="48E75CBE" w14:textId="77777777" w:rsidR="00883DF8" w:rsidRPr="00A71ED2" w:rsidRDefault="00883DF8" w:rsidP="00A71ED2">
            <w:pPr>
              <w:autoSpaceDE w:val="0"/>
              <w:autoSpaceDN w:val="0"/>
              <w:adjustRightInd w:val="0"/>
              <w:spacing w:after="0" w:line="240" w:lineRule="auto"/>
              <w:jc w:val="center"/>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2024</w:t>
            </w:r>
          </w:p>
        </w:tc>
        <w:tc>
          <w:tcPr>
            <w:tcW w:w="2424" w:type="dxa"/>
          </w:tcPr>
          <w:p w14:paraId="6EDDBA70" w14:textId="2C151AED" w:rsidR="00883DF8" w:rsidRPr="00A71ED2" w:rsidRDefault="00B7700E" w:rsidP="00A71ED2">
            <w:pPr>
              <w:autoSpaceDE w:val="0"/>
              <w:autoSpaceDN w:val="0"/>
              <w:adjustRightInd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у</w:t>
            </w:r>
            <w:r w:rsidR="00883DF8" w:rsidRPr="00A71ED2">
              <w:rPr>
                <w:rFonts w:ascii="Times New Roman" w:hAnsi="Times New Roman"/>
                <w:color w:val="0D0D0D" w:themeColor="text1" w:themeTint="F2"/>
                <w:sz w:val="24"/>
                <w:szCs w:val="24"/>
              </w:rPr>
              <w:t>становлены требования к внешнему виду зданий и сооружений, приведение застройки в упорядоченный вид</w:t>
            </w:r>
          </w:p>
        </w:tc>
      </w:tr>
    </w:tbl>
    <w:p w14:paraId="0E057ED6" w14:textId="312C1DAF" w:rsidR="0006584D" w:rsidRDefault="0006584D">
      <w:r>
        <w:br w:type="page"/>
      </w:r>
    </w:p>
    <w:p w14:paraId="047B7D2C" w14:textId="77777777" w:rsidR="0006584D" w:rsidRPr="00A40F03" w:rsidRDefault="0006584D" w:rsidP="00A40F03">
      <w:pPr>
        <w:spacing w:after="0" w:line="240" w:lineRule="auto"/>
        <w:rPr>
          <w:sz w:val="4"/>
        </w:rPr>
      </w:pPr>
    </w:p>
    <w:tbl>
      <w:tblPr>
        <w:tblStyle w:val="1"/>
        <w:tblW w:w="10206" w:type="dxa"/>
        <w:jc w:val="center"/>
        <w:tblLayout w:type="fixed"/>
        <w:tblCellMar>
          <w:left w:w="57" w:type="dxa"/>
          <w:right w:w="57" w:type="dxa"/>
        </w:tblCellMar>
        <w:tblLook w:val="0000" w:firstRow="0" w:lastRow="0" w:firstColumn="0" w:lastColumn="0" w:noHBand="0" w:noVBand="0"/>
      </w:tblPr>
      <w:tblGrid>
        <w:gridCol w:w="2539"/>
        <w:gridCol w:w="2991"/>
        <w:gridCol w:w="1134"/>
        <w:gridCol w:w="1118"/>
        <w:gridCol w:w="2424"/>
      </w:tblGrid>
      <w:tr w:rsidR="0006584D" w:rsidRPr="00A71ED2" w14:paraId="4B428377" w14:textId="77777777" w:rsidTr="00A40F03">
        <w:trPr>
          <w:trHeight w:val="20"/>
          <w:jc w:val="center"/>
        </w:trPr>
        <w:tc>
          <w:tcPr>
            <w:tcW w:w="2539" w:type="dxa"/>
          </w:tcPr>
          <w:p w14:paraId="41C021B2" w14:textId="77777777" w:rsidR="0006584D" w:rsidRPr="00A71ED2" w:rsidRDefault="0006584D" w:rsidP="0006584D">
            <w:pPr>
              <w:pStyle w:val="a4"/>
              <w:autoSpaceDE w:val="0"/>
              <w:autoSpaceDN w:val="0"/>
              <w:adjustRightInd w:val="0"/>
              <w:spacing w:after="0" w:line="240" w:lineRule="auto"/>
              <w:ind w:left="0"/>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2991" w:type="dxa"/>
          </w:tcPr>
          <w:p w14:paraId="02D9751F" w14:textId="77777777" w:rsidR="0006584D" w:rsidRPr="00A71ED2" w:rsidRDefault="0006584D" w:rsidP="0006584D">
            <w:pPr>
              <w:pStyle w:val="a4"/>
              <w:autoSpaceDE w:val="0"/>
              <w:autoSpaceDN w:val="0"/>
              <w:adjustRightInd w:val="0"/>
              <w:spacing w:after="0" w:line="240" w:lineRule="auto"/>
              <w:ind w:left="0"/>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1134" w:type="dxa"/>
          </w:tcPr>
          <w:p w14:paraId="6B6ED65D" w14:textId="77777777" w:rsidR="0006584D" w:rsidRPr="00A71ED2" w:rsidRDefault="0006584D" w:rsidP="0006584D">
            <w:pPr>
              <w:autoSpaceDE w:val="0"/>
              <w:autoSpaceDN w:val="0"/>
              <w:adjustRightInd w:val="0"/>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1118" w:type="dxa"/>
          </w:tcPr>
          <w:p w14:paraId="16229F28" w14:textId="77777777" w:rsidR="0006584D" w:rsidRPr="00A71ED2" w:rsidRDefault="0006584D" w:rsidP="0006584D">
            <w:pPr>
              <w:autoSpaceDE w:val="0"/>
              <w:autoSpaceDN w:val="0"/>
              <w:adjustRightInd w:val="0"/>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2424" w:type="dxa"/>
          </w:tcPr>
          <w:p w14:paraId="49408531" w14:textId="77777777" w:rsidR="0006584D" w:rsidRPr="00A71ED2" w:rsidRDefault="0006584D" w:rsidP="0006584D">
            <w:pPr>
              <w:pStyle w:val="a4"/>
              <w:autoSpaceDE w:val="0"/>
              <w:autoSpaceDN w:val="0"/>
              <w:adjustRightInd w:val="0"/>
              <w:spacing w:after="0" w:line="240" w:lineRule="auto"/>
              <w:ind w:left="0"/>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w:t>
            </w:r>
          </w:p>
        </w:tc>
      </w:tr>
      <w:tr w:rsidR="0099487A" w:rsidRPr="00A71ED2" w14:paraId="3C0B0F7F" w14:textId="77777777" w:rsidTr="00A71ED2">
        <w:trPr>
          <w:trHeight w:val="20"/>
          <w:jc w:val="center"/>
        </w:trPr>
        <w:tc>
          <w:tcPr>
            <w:tcW w:w="2539" w:type="dxa"/>
          </w:tcPr>
          <w:p w14:paraId="273201D3" w14:textId="24DD63D6" w:rsidR="00883DF8" w:rsidRPr="00B51D83" w:rsidRDefault="0006584D" w:rsidP="00B7700E">
            <w:pPr>
              <w:pStyle w:val="a5"/>
              <w:rPr>
                <w:rFonts w:ascii="Times New Roman" w:hAnsi="Times New Roman"/>
                <w:color w:val="0D0D0D" w:themeColor="text1" w:themeTint="F2"/>
                <w:spacing w:val="-16"/>
                <w:sz w:val="24"/>
                <w:szCs w:val="24"/>
              </w:rPr>
            </w:pPr>
            <w:r w:rsidRPr="00B51D83">
              <w:rPr>
                <w:rFonts w:ascii="Times New Roman" w:hAnsi="Times New Roman"/>
                <w:color w:val="0D0D0D" w:themeColor="text1" w:themeTint="F2"/>
                <w:spacing w:val="-16"/>
                <w:sz w:val="24"/>
                <w:szCs w:val="24"/>
              </w:rPr>
              <w:t xml:space="preserve">3. </w:t>
            </w:r>
            <w:r w:rsidR="00883DF8" w:rsidRPr="00B51D83">
              <w:rPr>
                <w:rFonts w:ascii="Times New Roman" w:hAnsi="Times New Roman"/>
                <w:color w:val="0D0D0D" w:themeColor="text1" w:themeTint="F2"/>
                <w:spacing w:val="-16"/>
                <w:sz w:val="24"/>
                <w:szCs w:val="24"/>
              </w:rPr>
              <w:t>Утверждение местными нормативными правовыми актами правил согласования архитектурно-градостроительного облика объекта капитального строитель</w:t>
            </w:r>
            <w:r w:rsidRPr="00B51D83">
              <w:rPr>
                <w:rFonts w:ascii="Times New Roman" w:hAnsi="Times New Roman"/>
                <w:color w:val="0D0D0D" w:themeColor="text1" w:themeTint="F2"/>
                <w:spacing w:val="-16"/>
                <w:sz w:val="24"/>
                <w:szCs w:val="24"/>
              </w:rPr>
              <w:t>ства</w:t>
            </w:r>
          </w:p>
        </w:tc>
        <w:tc>
          <w:tcPr>
            <w:tcW w:w="2991" w:type="dxa"/>
          </w:tcPr>
          <w:p w14:paraId="447CD33E" w14:textId="77777777" w:rsidR="00883DF8" w:rsidRPr="00A71ED2" w:rsidRDefault="00883DF8" w:rsidP="0006584D">
            <w:pPr>
              <w:autoSpaceDE w:val="0"/>
              <w:autoSpaceDN w:val="0"/>
              <w:adjustRightInd w:val="0"/>
              <w:spacing w:after="0" w:line="240" w:lineRule="auto"/>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Минстрой Республики Тыва, органы местного самоуправления (по согласованию)</w:t>
            </w:r>
          </w:p>
        </w:tc>
        <w:tc>
          <w:tcPr>
            <w:tcW w:w="1134" w:type="dxa"/>
          </w:tcPr>
          <w:p w14:paraId="03C0D854" w14:textId="77777777" w:rsidR="00883DF8" w:rsidRPr="00A71ED2" w:rsidRDefault="00883DF8" w:rsidP="0006584D">
            <w:pPr>
              <w:autoSpaceDE w:val="0"/>
              <w:autoSpaceDN w:val="0"/>
              <w:adjustRightInd w:val="0"/>
              <w:spacing w:after="0" w:line="240" w:lineRule="auto"/>
              <w:jc w:val="center"/>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2024</w:t>
            </w:r>
          </w:p>
        </w:tc>
        <w:tc>
          <w:tcPr>
            <w:tcW w:w="1118" w:type="dxa"/>
          </w:tcPr>
          <w:p w14:paraId="1837CA16" w14:textId="77777777" w:rsidR="00883DF8" w:rsidRPr="00A71ED2" w:rsidRDefault="00883DF8" w:rsidP="0006584D">
            <w:pPr>
              <w:autoSpaceDE w:val="0"/>
              <w:autoSpaceDN w:val="0"/>
              <w:adjustRightInd w:val="0"/>
              <w:spacing w:after="0" w:line="240" w:lineRule="auto"/>
              <w:jc w:val="center"/>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2024</w:t>
            </w:r>
          </w:p>
        </w:tc>
        <w:tc>
          <w:tcPr>
            <w:tcW w:w="2424" w:type="dxa"/>
          </w:tcPr>
          <w:p w14:paraId="2F5070FB" w14:textId="45219D5D" w:rsidR="00883DF8" w:rsidRPr="00A71ED2" w:rsidRDefault="00B7700E" w:rsidP="0006584D">
            <w:pPr>
              <w:autoSpaceDE w:val="0"/>
              <w:autoSpaceDN w:val="0"/>
              <w:adjustRightInd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у</w:t>
            </w:r>
            <w:r w:rsidR="00883DF8" w:rsidRPr="00A71ED2">
              <w:rPr>
                <w:rFonts w:ascii="Times New Roman" w:hAnsi="Times New Roman"/>
                <w:color w:val="0D0D0D" w:themeColor="text1" w:themeTint="F2"/>
                <w:sz w:val="24"/>
                <w:szCs w:val="24"/>
              </w:rPr>
              <w:t>порядочен</w:t>
            </w:r>
            <w:r>
              <w:rPr>
                <w:rFonts w:ascii="Times New Roman" w:hAnsi="Times New Roman"/>
                <w:color w:val="0D0D0D" w:themeColor="text1" w:themeTint="F2"/>
                <w:sz w:val="24"/>
                <w:szCs w:val="24"/>
              </w:rPr>
              <w:t>ие</w:t>
            </w:r>
            <w:r w:rsidR="00883DF8" w:rsidRPr="00A71ED2">
              <w:rPr>
                <w:rFonts w:ascii="Times New Roman" w:hAnsi="Times New Roman"/>
                <w:color w:val="0D0D0D" w:themeColor="text1" w:themeTint="F2"/>
                <w:sz w:val="24"/>
                <w:szCs w:val="24"/>
              </w:rPr>
              <w:t xml:space="preserve"> процесс</w:t>
            </w:r>
            <w:r>
              <w:rPr>
                <w:rFonts w:ascii="Times New Roman" w:hAnsi="Times New Roman"/>
                <w:color w:val="0D0D0D" w:themeColor="text1" w:themeTint="F2"/>
                <w:sz w:val="24"/>
                <w:szCs w:val="24"/>
              </w:rPr>
              <w:t>а</w:t>
            </w:r>
            <w:r w:rsidR="00883DF8" w:rsidRPr="00A71ED2">
              <w:rPr>
                <w:rFonts w:ascii="Times New Roman" w:hAnsi="Times New Roman"/>
                <w:color w:val="0D0D0D" w:themeColor="text1" w:themeTint="F2"/>
                <w:sz w:val="24"/>
                <w:szCs w:val="24"/>
              </w:rPr>
              <w:t xml:space="preserve"> согласования архитектурно-градостроительного облика жилых домов, зданий и сооружений</w:t>
            </w:r>
          </w:p>
        </w:tc>
      </w:tr>
      <w:tr w:rsidR="0099487A" w:rsidRPr="00A71ED2" w14:paraId="2F490755" w14:textId="77777777" w:rsidTr="00A71ED2">
        <w:trPr>
          <w:trHeight w:val="20"/>
          <w:jc w:val="center"/>
        </w:trPr>
        <w:tc>
          <w:tcPr>
            <w:tcW w:w="2539" w:type="dxa"/>
          </w:tcPr>
          <w:p w14:paraId="0F5E4B77" w14:textId="43E344FA" w:rsidR="00883DF8" w:rsidRPr="00B51D83" w:rsidRDefault="00883DF8" w:rsidP="00B7700E">
            <w:pPr>
              <w:pStyle w:val="a5"/>
              <w:rPr>
                <w:rFonts w:ascii="Times New Roman" w:hAnsi="Times New Roman"/>
                <w:color w:val="0D0D0D" w:themeColor="text1" w:themeTint="F2"/>
                <w:spacing w:val="-16"/>
                <w:sz w:val="24"/>
                <w:szCs w:val="24"/>
              </w:rPr>
            </w:pPr>
            <w:r w:rsidRPr="00B51D83">
              <w:rPr>
                <w:rFonts w:ascii="Times New Roman" w:hAnsi="Times New Roman"/>
                <w:color w:val="0D0D0D" w:themeColor="text1" w:themeTint="F2"/>
                <w:spacing w:val="-16"/>
                <w:sz w:val="24"/>
                <w:szCs w:val="24"/>
              </w:rPr>
              <w:t>4.</w:t>
            </w:r>
            <w:r w:rsidR="0006584D" w:rsidRPr="00B51D83">
              <w:rPr>
                <w:rFonts w:ascii="Times New Roman" w:hAnsi="Times New Roman"/>
                <w:color w:val="0D0D0D" w:themeColor="text1" w:themeTint="F2"/>
                <w:spacing w:val="-16"/>
                <w:sz w:val="24"/>
                <w:szCs w:val="24"/>
              </w:rPr>
              <w:t xml:space="preserve"> </w:t>
            </w:r>
            <w:r w:rsidRPr="00B51D83">
              <w:rPr>
                <w:rFonts w:ascii="Times New Roman" w:hAnsi="Times New Roman"/>
                <w:color w:val="0D0D0D" w:themeColor="text1" w:themeTint="F2"/>
                <w:spacing w:val="-16"/>
                <w:sz w:val="24"/>
                <w:szCs w:val="24"/>
              </w:rPr>
              <w:t>Актуализация правил благоустройства городских округов и по</w:t>
            </w:r>
            <w:r w:rsidR="0006584D" w:rsidRPr="00B51D83">
              <w:rPr>
                <w:rFonts w:ascii="Times New Roman" w:hAnsi="Times New Roman"/>
                <w:color w:val="0D0D0D" w:themeColor="text1" w:themeTint="F2"/>
                <w:spacing w:val="-16"/>
                <w:sz w:val="24"/>
                <w:szCs w:val="24"/>
              </w:rPr>
              <w:t>селений</w:t>
            </w:r>
          </w:p>
        </w:tc>
        <w:tc>
          <w:tcPr>
            <w:tcW w:w="2991" w:type="dxa"/>
          </w:tcPr>
          <w:p w14:paraId="2F81BCEB" w14:textId="77777777" w:rsidR="00883DF8" w:rsidRPr="00A71ED2" w:rsidRDefault="00883DF8" w:rsidP="0006584D">
            <w:pPr>
              <w:autoSpaceDE w:val="0"/>
              <w:autoSpaceDN w:val="0"/>
              <w:adjustRightInd w:val="0"/>
              <w:spacing w:after="0" w:line="240" w:lineRule="auto"/>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Минстрой Республики Тыва, органы местного самоуправления (по согласованию)</w:t>
            </w:r>
          </w:p>
        </w:tc>
        <w:tc>
          <w:tcPr>
            <w:tcW w:w="1134" w:type="dxa"/>
          </w:tcPr>
          <w:p w14:paraId="1F394F0D" w14:textId="77777777" w:rsidR="00883DF8" w:rsidRPr="00A71ED2" w:rsidRDefault="00883DF8" w:rsidP="0006584D">
            <w:pPr>
              <w:autoSpaceDE w:val="0"/>
              <w:autoSpaceDN w:val="0"/>
              <w:adjustRightInd w:val="0"/>
              <w:spacing w:after="0" w:line="240" w:lineRule="auto"/>
              <w:jc w:val="center"/>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2024</w:t>
            </w:r>
          </w:p>
        </w:tc>
        <w:tc>
          <w:tcPr>
            <w:tcW w:w="1118" w:type="dxa"/>
          </w:tcPr>
          <w:p w14:paraId="749A6ABB" w14:textId="77777777" w:rsidR="00883DF8" w:rsidRPr="00A71ED2" w:rsidRDefault="00883DF8" w:rsidP="0006584D">
            <w:pPr>
              <w:pStyle w:val="a4"/>
              <w:autoSpaceDE w:val="0"/>
              <w:autoSpaceDN w:val="0"/>
              <w:adjustRightInd w:val="0"/>
              <w:spacing w:after="0" w:line="240" w:lineRule="auto"/>
              <w:ind w:left="0"/>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2024</w:t>
            </w:r>
          </w:p>
        </w:tc>
        <w:tc>
          <w:tcPr>
            <w:tcW w:w="2424" w:type="dxa"/>
          </w:tcPr>
          <w:p w14:paraId="62FD6CEF" w14:textId="7B6422BB" w:rsidR="00883DF8" w:rsidRPr="00A71ED2" w:rsidRDefault="00B7700E" w:rsidP="0006584D">
            <w:pPr>
              <w:autoSpaceDE w:val="0"/>
              <w:autoSpaceDN w:val="0"/>
              <w:adjustRightInd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w:t>
            </w:r>
            <w:r w:rsidR="00883DF8" w:rsidRPr="00A71ED2">
              <w:rPr>
                <w:rFonts w:ascii="Times New Roman" w:hAnsi="Times New Roman"/>
                <w:color w:val="0D0D0D" w:themeColor="text1" w:themeTint="F2"/>
                <w:sz w:val="24"/>
                <w:szCs w:val="24"/>
              </w:rPr>
              <w:t>риведение нормативных правовых актов муниципальных образований в соответствие с требованиями действующего законодательства</w:t>
            </w:r>
          </w:p>
        </w:tc>
      </w:tr>
      <w:tr w:rsidR="0099487A" w:rsidRPr="00A71ED2" w14:paraId="76776A8F" w14:textId="77777777" w:rsidTr="00A71ED2">
        <w:trPr>
          <w:trHeight w:val="20"/>
          <w:jc w:val="center"/>
        </w:trPr>
        <w:tc>
          <w:tcPr>
            <w:tcW w:w="2539" w:type="dxa"/>
          </w:tcPr>
          <w:p w14:paraId="1FAB210C" w14:textId="6620A139" w:rsidR="00883DF8" w:rsidRPr="00B51D83" w:rsidRDefault="00883DF8" w:rsidP="00B7700E">
            <w:pPr>
              <w:pStyle w:val="a5"/>
              <w:rPr>
                <w:rFonts w:ascii="Times New Roman" w:hAnsi="Times New Roman"/>
                <w:color w:val="0D0D0D" w:themeColor="text1" w:themeTint="F2"/>
                <w:spacing w:val="-16"/>
                <w:sz w:val="24"/>
                <w:szCs w:val="24"/>
              </w:rPr>
            </w:pPr>
            <w:r w:rsidRPr="00B51D83">
              <w:rPr>
                <w:rFonts w:ascii="Times New Roman" w:hAnsi="Times New Roman"/>
                <w:color w:val="0D0D0D" w:themeColor="text1" w:themeTint="F2"/>
                <w:spacing w:val="-16"/>
                <w:sz w:val="24"/>
                <w:szCs w:val="24"/>
              </w:rPr>
              <w:t>5.</w:t>
            </w:r>
            <w:r w:rsidR="0006584D" w:rsidRPr="00B51D83">
              <w:rPr>
                <w:rFonts w:ascii="Times New Roman" w:hAnsi="Times New Roman"/>
                <w:color w:val="0D0D0D" w:themeColor="text1" w:themeTint="F2"/>
                <w:spacing w:val="-16"/>
                <w:sz w:val="24"/>
                <w:szCs w:val="24"/>
              </w:rPr>
              <w:t xml:space="preserve"> </w:t>
            </w:r>
            <w:r w:rsidRPr="00B51D83">
              <w:rPr>
                <w:rFonts w:ascii="Times New Roman" w:hAnsi="Times New Roman"/>
                <w:color w:val="0D0D0D" w:themeColor="text1" w:themeTint="F2"/>
                <w:spacing w:val="-16"/>
                <w:sz w:val="24"/>
                <w:szCs w:val="24"/>
              </w:rPr>
              <w:t>Разработка градостроительной документации городских округов и поселений (проекты планировки, архитектурно-градостроительные концепции застройки микрорайонов, мастер-планы развития территории)</w:t>
            </w:r>
          </w:p>
        </w:tc>
        <w:tc>
          <w:tcPr>
            <w:tcW w:w="2991" w:type="dxa"/>
          </w:tcPr>
          <w:p w14:paraId="031F82AF" w14:textId="77777777" w:rsidR="00883DF8" w:rsidRPr="00A71ED2" w:rsidRDefault="00883DF8" w:rsidP="0006584D">
            <w:pPr>
              <w:autoSpaceDE w:val="0"/>
              <w:autoSpaceDN w:val="0"/>
              <w:adjustRightInd w:val="0"/>
              <w:spacing w:after="0" w:line="240" w:lineRule="auto"/>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Органы местного самоуправления Республики Тыва (по согласованию)</w:t>
            </w:r>
          </w:p>
        </w:tc>
        <w:tc>
          <w:tcPr>
            <w:tcW w:w="1134" w:type="dxa"/>
          </w:tcPr>
          <w:p w14:paraId="6AE52553" w14:textId="77777777" w:rsidR="00883DF8" w:rsidRPr="00A71ED2" w:rsidRDefault="00883DF8" w:rsidP="0006584D">
            <w:pPr>
              <w:autoSpaceDE w:val="0"/>
              <w:autoSpaceDN w:val="0"/>
              <w:adjustRightInd w:val="0"/>
              <w:spacing w:after="0" w:line="240" w:lineRule="auto"/>
              <w:jc w:val="center"/>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2025</w:t>
            </w:r>
          </w:p>
        </w:tc>
        <w:tc>
          <w:tcPr>
            <w:tcW w:w="1118" w:type="dxa"/>
          </w:tcPr>
          <w:p w14:paraId="73D5D25E" w14:textId="77777777" w:rsidR="00883DF8" w:rsidRPr="00A71ED2" w:rsidRDefault="00883DF8" w:rsidP="0006584D">
            <w:pPr>
              <w:pStyle w:val="a4"/>
              <w:autoSpaceDE w:val="0"/>
              <w:autoSpaceDN w:val="0"/>
              <w:adjustRightInd w:val="0"/>
              <w:spacing w:after="0" w:line="240" w:lineRule="auto"/>
              <w:ind w:left="0"/>
              <w:rPr>
                <w:rFonts w:ascii="Times New Roman" w:hAnsi="Times New Roman"/>
                <w:color w:val="0D0D0D" w:themeColor="text1" w:themeTint="F2"/>
                <w:sz w:val="24"/>
                <w:szCs w:val="24"/>
              </w:rPr>
            </w:pPr>
            <w:r w:rsidRPr="00A71ED2">
              <w:rPr>
                <w:rFonts w:ascii="Times New Roman" w:hAnsi="Times New Roman"/>
                <w:color w:val="0D0D0D" w:themeColor="text1" w:themeTint="F2"/>
                <w:sz w:val="24"/>
                <w:szCs w:val="24"/>
              </w:rPr>
              <w:t>2028</w:t>
            </w:r>
          </w:p>
        </w:tc>
        <w:tc>
          <w:tcPr>
            <w:tcW w:w="2424" w:type="dxa"/>
          </w:tcPr>
          <w:p w14:paraId="6CF46299" w14:textId="3C8A70FB" w:rsidR="00883DF8" w:rsidRPr="00A71ED2" w:rsidRDefault="00B7700E" w:rsidP="0006584D">
            <w:pPr>
              <w:autoSpaceDE w:val="0"/>
              <w:autoSpaceDN w:val="0"/>
              <w:adjustRightInd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о</w:t>
            </w:r>
            <w:r w:rsidR="00883DF8" w:rsidRPr="00A71ED2">
              <w:rPr>
                <w:rFonts w:ascii="Times New Roman" w:hAnsi="Times New Roman"/>
                <w:color w:val="0D0D0D" w:themeColor="text1" w:themeTint="F2"/>
                <w:sz w:val="24"/>
                <w:szCs w:val="24"/>
              </w:rPr>
              <w:t>беспечение комплексной застройки территории городских округов и поселений</w:t>
            </w:r>
          </w:p>
        </w:tc>
      </w:tr>
    </w:tbl>
    <w:p w14:paraId="5E3FEE34" w14:textId="77777777" w:rsidR="00883DF8" w:rsidRPr="0006584D" w:rsidRDefault="00883DF8" w:rsidP="0006584D">
      <w:pPr>
        <w:pStyle w:val="a4"/>
        <w:autoSpaceDE w:val="0"/>
        <w:autoSpaceDN w:val="0"/>
        <w:adjustRightInd w:val="0"/>
        <w:spacing w:after="0" w:line="240" w:lineRule="auto"/>
        <w:ind w:left="0"/>
        <w:jc w:val="center"/>
        <w:rPr>
          <w:rFonts w:ascii="Times New Roman" w:hAnsi="Times New Roman" w:cs="Times New Roman"/>
          <w:color w:val="0D0D0D" w:themeColor="text1" w:themeTint="F2"/>
          <w:sz w:val="28"/>
          <w:szCs w:val="28"/>
        </w:rPr>
      </w:pPr>
    </w:p>
    <w:p w14:paraId="55A21D47" w14:textId="77777777" w:rsidR="00883DF8" w:rsidRPr="0006584D" w:rsidRDefault="00883DF8" w:rsidP="0006584D">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r w:rsidRPr="0006584D">
        <w:rPr>
          <w:rFonts w:ascii="Times New Roman" w:hAnsi="Times New Roman" w:cs="Times New Roman"/>
          <w:bCs/>
          <w:color w:val="0D0D0D" w:themeColor="text1" w:themeTint="F2"/>
          <w:sz w:val="28"/>
          <w:szCs w:val="28"/>
        </w:rPr>
        <w:t>IV. Обоснование финансовых затрат Подпрограммы</w:t>
      </w:r>
    </w:p>
    <w:p w14:paraId="474A0535" w14:textId="77777777" w:rsidR="00883DF8" w:rsidRPr="0006584D" w:rsidRDefault="00883DF8" w:rsidP="0006584D">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7DB6A8FA" w14:textId="3569FC72"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 xml:space="preserve">Перечень программных мероприятий приведен в разделе </w:t>
      </w:r>
      <w:r w:rsidRPr="0006584D">
        <w:rPr>
          <w:rFonts w:ascii="Times New Roman" w:hAnsi="Times New Roman" w:cs="Times New Roman"/>
          <w:color w:val="0D0D0D" w:themeColor="text1" w:themeTint="F2"/>
          <w:sz w:val="28"/>
          <w:szCs w:val="28"/>
          <w:lang w:val="en-US"/>
        </w:rPr>
        <w:t>III</w:t>
      </w:r>
      <w:r w:rsidR="00A44500">
        <w:rPr>
          <w:rFonts w:ascii="Times New Roman" w:hAnsi="Times New Roman" w:cs="Times New Roman"/>
          <w:color w:val="0D0D0D" w:themeColor="text1" w:themeTint="F2"/>
          <w:sz w:val="28"/>
          <w:szCs w:val="28"/>
        </w:rPr>
        <w:t xml:space="preserve"> настоящей Программы</w:t>
      </w:r>
      <w:r w:rsidRPr="0006584D">
        <w:rPr>
          <w:rFonts w:ascii="Times New Roman" w:hAnsi="Times New Roman" w:cs="Times New Roman"/>
          <w:color w:val="0D0D0D" w:themeColor="text1" w:themeTint="F2"/>
          <w:sz w:val="28"/>
          <w:szCs w:val="28"/>
        </w:rPr>
        <w:t>. По мероприятиям № 1-4 выделение финансовых средств не требуется.</w:t>
      </w:r>
    </w:p>
    <w:p w14:paraId="637D8025" w14:textId="1BCB28C0"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 xml:space="preserve">Мероприятие № 5 реализуется за счет средств республиканского и местного бюджетов. </w:t>
      </w:r>
      <w:hyperlink r:id="rId70" w:history="1">
        <w:r w:rsidRPr="0006584D">
          <w:rPr>
            <w:rFonts w:ascii="Times New Roman" w:hAnsi="Times New Roman" w:cs="Times New Roman"/>
            <w:color w:val="0D0D0D" w:themeColor="text1" w:themeTint="F2"/>
            <w:sz w:val="28"/>
            <w:szCs w:val="28"/>
          </w:rPr>
          <w:t>Объем</w:t>
        </w:r>
      </w:hyperlink>
      <w:r w:rsidRPr="0006584D">
        <w:rPr>
          <w:rFonts w:ascii="Times New Roman" w:hAnsi="Times New Roman" w:cs="Times New Roman"/>
          <w:color w:val="0D0D0D" w:themeColor="text1" w:themeTint="F2"/>
          <w:sz w:val="28"/>
          <w:szCs w:val="28"/>
        </w:rPr>
        <w:t xml:space="preserve"> финансовых ресурс</w:t>
      </w:r>
      <w:r w:rsidR="00763906">
        <w:rPr>
          <w:rFonts w:ascii="Times New Roman" w:hAnsi="Times New Roman" w:cs="Times New Roman"/>
          <w:color w:val="0D0D0D" w:themeColor="text1" w:themeTint="F2"/>
          <w:sz w:val="28"/>
          <w:szCs w:val="28"/>
        </w:rPr>
        <w:t>ов, необходимых для реализации П</w:t>
      </w:r>
      <w:r w:rsidRPr="0006584D">
        <w:rPr>
          <w:rFonts w:ascii="Times New Roman" w:hAnsi="Times New Roman" w:cs="Times New Roman"/>
          <w:color w:val="0D0D0D" w:themeColor="text1" w:themeTint="F2"/>
          <w:sz w:val="28"/>
          <w:szCs w:val="28"/>
        </w:rPr>
        <w:t>одпрограммы, приведен в приложении № 3 к Программе.</w:t>
      </w:r>
    </w:p>
    <w:p w14:paraId="51399C1E" w14:textId="77777777" w:rsidR="00883DF8" w:rsidRPr="0006584D" w:rsidRDefault="00883DF8" w:rsidP="00A40F03">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2A2708DC" w14:textId="4C3770ED" w:rsidR="00883DF8" w:rsidRPr="0006584D" w:rsidRDefault="00883DF8" w:rsidP="00A40F03">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r w:rsidRPr="0006584D">
        <w:rPr>
          <w:rFonts w:ascii="Times New Roman" w:hAnsi="Times New Roman" w:cs="Times New Roman"/>
          <w:bCs/>
          <w:color w:val="0D0D0D" w:themeColor="text1" w:themeTint="F2"/>
          <w:sz w:val="28"/>
          <w:szCs w:val="28"/>
        </w:rPr>
        <w:t>V. Трудовые ресурсы Подпрограммы</w:t>
      </w:r>
    </w:p>
    <w:p w14:paraId="368BB138" w14:textId="77777777" w:rsidR="00883DF8" w:rsidRPr="0006584D" w:rsidRDefault="00883DF8" w:rsidP="00A40F03">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281A8E42" w14:textId="7AC32553"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 xml:space="preserve">При работе по выполнению мероприятий Подпрограммы, разработке градостроительной документации потребуется привлечение специалистов организаций, имеющих допуск саморегулируемой организации на соответствующие виды деятельности, в количестве до </w:t>
      </w:r>
      <w:r w:rsidR="008862A5" w:rsidRPr="0006584D">
        <w:rPr>
          <w:rFonts w:ascii="Times New Roman" w:hAnsi="Times New Roman" w:cs="Times New Roman"/>
          <w:color w:val="0D0D0D" w:themeColor="text1" w:themeTint="F2"/>
          <w:sz w:val="28"/>
          <w:szCs w:val="28"/>
        </w:rPr>
        <w:t>3</w:t>
      </w:r>
      <w:r w:rsidR="000C52BE" w:rsidRPr="0006584D">
        <w:rPr>
          <w:rFonts w:ascii="Times New Roman" w:hAnsi="Times New Roman" w:cs="Times New Roman"/>
          <w:color w:val="0D0D0D" w:themeColor="text1" w:themeTint="F2"/>
          <w:sz w:val="28"/>
          <w:szCs w:val="28"/>
        </w:rPr>
        <w:t>0</w:t>
      </w:r>
      <w:r w:rsidRPr="0006584D">
        <w:rPr>
          <w:rFonts w:ascii="Times New Roman" w:hAnsi="Times New Roman" w:cs="Times New Roman"/>
          <w:color w:val="0D0D0D" w:themeColor="text1" w:themeTint="F2"/>
          <w:sz w:val="28"/>
          <w:szCs w:val="28"/>
        </w:rPr>
        <w:t xml:space="preserve"> человек.</w:t>
      </w:r>
    </w:p>
    <w:p w14:paraId="1DD03672" w14:textId="77777777" w:rsidR="00883DF8" w:rsidRPr="0006584D" w:rsidRDefault="00883DF8" w:rsidP="00A40F03">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57C57D4B" w14:textId="1CDE117F" w:rsidR="00883DF8" w:rsidRPr="0006584D" w:rsidRDefault="00883DF8" w:rsidP="00A40F03">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r w:rsidRPr="0006584D">
        <w:rPr>
          <w:rFonts w:ascii="Times New Roman" w:hAnsi="Times New Roman" w:cs="Times New Roman"/>
          <w:bCs/>
          <w:color w:val="0D0D0D" w:themeColor="text1" w:themeTint="F2"/>
          <w:sz w:val="28"/>
          <w:szCs w:val="28"/>
        </w:rPr>
        <w:t>VI. Механизм реализации Подпрограммы</w:t>
      </w:r>
    </w:p>
    <w:p w14:paraId="4E6483D5" w14:textId="77777777" w:rsidR="00883DF8" w:rsidRPr="0006584D" w:rsidRDefault="00883DF8" w:rsidP="00A40F03">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01225734" w14:textId="5CE78576"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Реализация Подпрограммы и предоставление отчетности по итогам реализации подпрограммы осуществляе</w:t>
      </w:r>
      <w:r w:rsidR="00A40F03">
        <w:rPr>
          <w:rFonts w:ascii="Times New Roman" w:hAnsi="Times New Roman" w:cs="Times New Roman"/>
          <w:color w:val="0D0D0D" w:themeColor="text1" w:themeTint="F2"/>
          <w:sz w:val="28"/>
          <w:szCs w:val="28"/>
        </w:rPr>
        <w:t>тся ответственным исполнителем –</w:t>
      </w:r>
      <w:r w:rsidRPr="0006584D">
        <w:rPr>
          <w:rFonts w:ascii="Times New Roman" w:hAnsi="Times New Roman" w:cs="Times New Roman"/>
          <w:color w:val="0D0D0D" w:themeColor="text1" w:themeTint="F2"/>
          <w:sz w:val="28"/>
          <w:szCs w:val="28"/>
        </w:rPr>
        <w:t xml:space="preserve"> Министерством строительства Республики Тыва. К реализации отдельных мероприятий Подпрограммы привлекаются органы местного самоуправления Республики Тыва.</w:t>
      </w:r>
    </w:p>
    <w:p w14:paraId="1D780AAF" w14:textId="77777777"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lastRenderedPageBreak/>
        <w:t xml:space="preserve">Мероприятия по разработке и утверждению нормативных правовых актов муниципальных образований Республики Тыва не потребует выделения финансовых средств. </w:t>
      </w:r>
    </w:p>
    <w:p w14:paraId="213E962C" w14:textId="77777777"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Мероприятия по освобождению территории населенных пунктов от заброшенных зданий и сооружений планируется выполнить за счет средств собственников таких зданий и сооружений.</w:t>
      </w:r>
    </w:p>
    <w:p w14:paraId="7913D69B" w14:textId="77777777"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Мероприятия по разработке градостроительной документации территории муниципальных образований будут выполняться за счет средств местных бюджетов, за счет средств республиканского бюджета, ежегодно, выделяемых на проектные работы. Объем финансирования будет пересматриваться ежегодно.</w:t>
      </w:r>
    </w:p>
    <w:p w14:paraId="091CFED9" w14:textId="77777777"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Ответственный исполнитель обеспечивает:</w:t>
      </w:r>
    </w:p>
    <w:p w14:paraId="3869705F" w14:textId="77777777"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рациональное использование средств;</w:t>
      </w:r>
    </w:p>
    <w:p w14:paraId="4008C66D" w14:textId="77777777"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организацию информационной и разъяснительной работы, направленной на освещение целей и задач Подпрограммы;</w:t>
      </w:r>
    </w:p>
    <w:p w14:paraId="2BB11C3D" w14:textId="77777777"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нормативно-правовое и методическое сопровождение реализации мероприятий Подпрограммы;</w:t>
      </w:r>
    </w:p>
    <w:p w14:paraId="4495256E" w14:textId="77777777"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контроль за целевым и эффективным использованием средств, достижением установленных целевых индикаторов и показателей Подпрограммы;</w:t>
      </w:r>
    </w:p>
    <w:p w14:paraId="28C9BB90" w14:textId="77777777"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мониторинг и представление отчетности о ходе реализации мероприятий Подпрограммы.</w:t>
      </w:r>
    </w:p>
    <w:p w14:paraId="5E2D4B8B" w14:textId="77777777"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Государственный заказчик обобщает и анализирует отчетность по Республике Тыва ежемесячно, ежегодно представляет отчеты об их выполнении в Министерство экономики Республики Тыва и Министерство финансов Республики Тыва. Государственный заказчик Программы несет ответственность за реализацию Программы в целом.</w:t>
      </w:r>
    </w:p>
    <w:p w14:paraId="0AB7F13C" w14:textId="77777777" w:rsidR="00883DF8" w:rsidRPr="0006584D" w:rsidRDefault="00883DF8" w:rsidP="00A40F03">
      <w:pPr>
        <w:autoSpaceDE w:val="0"/>
        <w:autoSpaceDN w:val="0"/>
        <w:adjustRightInd w:val="0"/>
        <w:spacing w:after="0" w:line="240" w:lineRule="atLeast"/>
        <w:jc w:val="center"/>
        <w:rPr>
          <w:rFonts w:ascii="Times New Roman" w:hAnsi="Times New Roman" w:cs="Times New Roman"/>
          <w:color w:val="0D0D0D" w:themeColor="text1" w:themeTint="F2"/>
          <w:sz w:val="28"/>
          <w:szCs w:val="28"/>
        </w:rPr>
      </w:pPr>
    </w:p>
    <w:p w14:paraId="4DAE4730" w14:textId="0E51F847" w:rsidR="00883DF8" w:rsidRPr="0006584D" w:rsidRDefault="00883DF8" w:rsidP="00A40F03">
      <w:pPr>
        <w:autoSpaceDE w:val="0"/>
        <w:autoSpaceDN w:val="0"/>
        <w:adjustRightInd w:val="0"/>
        <w:spacing w:after="0" w:line="240" w:lineRule="atLeast"/>
        <w:jc w:val="center"/>
        <w:outlineLvl w:val="0"/>
        <w:rPr>
          <w:rFonts w:ascii="Times New Roman" w:hAnsi="Times New Roman" w:cs="Times New Roman"/>
          <w:bCs/>
          <w:color w:val="0D0D0D" w:themeColor="text1" w:themeTint="F2"/>
          <w:sz w:val="28"/>
          <w:szCs w:val="28"/>
        </w:rPr>
      </w:pPr>
      <w:r w:rsidRPr="0006584D">
        <w:rPr>
          <w:rFonts w:ascii="Times New Roman" w:hAnsi="Times New Roman" w:cs="Times New Roman"/>
          <w:bCs/>
          <w:color w:val="0D0D0D" w:themeColor="text1" w:themeTint="F2"/>
          <w:sz w:val="28"/>
          <w:szCs w:val="28"/>
        </w:rPr>
        <w:t>VII. Оценка социально-экономической</w:t>
      </w:r>
    </w:p>
    <w:p w14:paraId="31EDE5B7" w14:textId="77777777" w:rsidR="00883DF8" w:rsidRPr="0006584D" w:rsidRDefault="00883DF8" w:rsidP="00A40F03">
      <w:pPr>
        <w:autoSpaceDE w:val="0"/>
        <w:autoSpaceDN w:val="0"/>
        <w:adjustRightInd w:val="0"/>
        <w:spacing w:after="0" w:line="240" w:lineRule="atLeast"/>
        <w:jc w:val="center"/>
        <w:rPr>
          <w:rFonts w:ascii="Times New Roman" w:hAnsi="Times New Roman" w:cs="Times New Roman"/>
          <w:bCs/>
          <w:color w:val="0D0D0D" w:themeColor="text1" w:themeTint="F2"/>
          <w:sz w:val="28"/>
          <w:szCs w:val="28"/>
        </w:rPr>
      </w:pPr>
      <w:r w:rsidRPr="0006584D">
        <w:rPr>
          <w:rFonts w:ascii="Times New Roman" w:hAnsi="Times New Roman" w:cs="Times New Roman"/>
          <w:bCs/>
          <w:color w:val="0D0D0D" w:themeColor="text1" w:themeTint="F2"/>
          <w:sz w:val="28"/>
          <w:szCs w:val="28"/>
        </w:rPr>
        <w:t>эффективности Подпрограммы</w:t>
      </w:r>
    </w:p>
    <w:p w14:paraId="0E9258D4" w14:textId="77777777" w:rsidR="00883DF8" w:rsidRPr="0006584D" w:rsidRDefault="00883DF8" w:rsidP="00A40F03">
      <w:pPr>
        <w:autoSpaceDE w:val="0"/>
        <w:autoSpaceDN w:val="0"/>
        <w:adjustRightInd w:val="0"/>
        <w:spacing w:after="0" w:line="240" w:lineRule="atLeast"/>
        <w:jc w:val="center"/>
        <w:rPr>
          <w:rFonts w:ascii="Times New Roman" w:hAnsi="Times New Roman" w:cs="Times New Roman"/>
          <w:color w:val="0D0D0D" w:themeColor="text1" w:themeTint="F2"/>
          <w:sz w:val="28"/>
          <w:szCs w:val="28"/>
        </w:rPr>
      </w:pPr>
    </w:p>
    <w:p w14:paraId="1F666B19" w14:textId="77777777"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Социально-экономический эффект от реализации Подпрограммы будет достигнут за счет разработки градостроительной документации, в соответствии с которой будет осуществляться комплексная застройка территории микрорайонов городских округов и поселений. По некоторым сельским агломерациям Республики Тыва в долгосрочном плане социально-экономического развития до 2030 г. предусматривается разработка проекта комплексной застройки территории населенных пунктов.</w:t>
      </w:r>
    </w:p>
    <w:p w14:paraId="37276CC2" w14:textId="77777777"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Степень выполнения мероприятий Подпрограммы за отчетный год рассчитывается как отношение количества мероприятий, предусмотренных к выполнению за весь период реализации программы. Степень достижения показателей рассчитывается как среднеарифметическое отношение фактических значений показателей к планируемым значениям.</w:t>
      </w:r>
    </w:p>
    <w:p w14:paraId="7E841DAC" w14:textId="77777777"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lastRenderedPageBreak/>
        <w:t>Подпрограмма считается реализуемой с высоким уровнем эффективности, если более 80 процентов целевых показателей (индикаторов) оценены положительно.</w:t>
      </w:r>
    </w:p>
    <w:p w14:paraId="2D734F77" w14:textId="77777777" w:rsidR="00883DF8" w:rsidRPr="0006584D" w:rsidRDefault="00883DF8" w:rsidP="0006584D">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Подпрограмма считается реализуемой со средним уровнем эффективности, если целевые показатели (индикаторы) оценены положительно в интервале от 40 до 80 процентов.</w:t>
      </w:r>
    </w:p>
    <w:p w14:paraId="05F9DEB8" w14:textId="5DE1E4AD" w:rsidR="00A40F03" w:rsidRDefault="00883DF8" w:rsidP="00A40F0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Подпрограмма считается реализуемой неэффективно, если целевые показатели (индикаторы) оценены положительно менее 40 процентов.</w:t>
      </w:r>
    </w:p>
    <w:p w14:paraId="5BE71C59" w14:textId="77777777" w:rsidR="00763906" w:rsidRDefault="00763906" w:rsidP="00591725">
      <w:pPr>
        <w:autoSpaceDE w:val="0"/>
        <w:autoSpaceDN w:val="0"/>
        <w:adjustRightInd w:val="0"/>
        <w:spacing w:after="0" w:line="360" w:lineRule="atLeast"/>
        <w:ind w:left="3969"/>
        <w:jc w:val="center"/>
        <w:rPr>
          <w:rFonts w:ascii="Times New Roman" w:hAnsi="Times New Roman" w:cs="Times New Roman"/>
          <w:color w:val="0D0D0D" w:themeColor="text1" w:themeTint="F2"/>
          <w:sz w:val="28"/>
          <w:szCs w:val="28"/>
        </w:rPr>
      </w:pPr>
    </w:p>
    <w:p w14:paraId="4584A993" w14:textId="77777777" w:rsidR="002F4356" w:rsidRDefault="002F4356" w:rsidP="00591725">
      <w:pPr>
        <w:autoSpaceDE w:val="0"/>
        <w:autoSpaceDN w:val="0"/>
        <w:adjustRightInd w:val="0"/>
        <w:spacing w:after="0" w:line="240" w:lineRule="auto"/>
        <w:ind w:left="3969"/>
        <w:jc w:val="center"/>
        <w:outlineLvl w:val="0"/>
        <w:rPr>
          <w:rFonts w:ascii="Times New Roman" w:hAnsi="Times New Roman" w:cs="Times New Roman"/>
          <w:bCs/>
          <w:color w:val="0D0D0D" w:themeColor="text1" w:themeTint="F2"/>
          <w:sz w:val="28"/>
          <w:szCs w:val="28"/>
        </w:rPr>
      </w:pPr>
      <w:r>
        <w:rPr>
          <w:rFonts w:ascii="Times New Roman" w:hAnsi="Times New Roman" w:cs="Times New Roman"/>
          <w:bCs/>
          <w:color w:val="0D0D0D" w:themeColor="text1" w:themeTint="F2"/>
          <w:sz w:val="28"/>
          <w:szCs w:val="28"/>
        </w:rPr>
        <w:t>Приложение</w:t>
      </w:r>
    </w:p>
    <w:p w14:paraId="0D6A3A68" w14:textId="16ECD044" w:rsidR="002F4356" w:rsidRDefault="002F4356" w:rsidP="00591725">
      <w:pPr>
        <w:spacing w:after="0" w:line="360" w:lineRule="atLeast"/>
        <w:ind w:left="3969"/>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 п</w:t>
      </w:r>
      <w:r w:rsidRPr="00CD5B76">
        <w:rPr>
          <w:rFonts w:ascii="Times New Roman" w:hAnsi="Times New Roman" w:cs="Times New Roman"/>
          <w:color w:val="0D0D0D" w:themeColor="text1" w:themeTint="F2"/>
          <w:sz w:val="28"/>
          <w:szCs w:val="28"/>
        </w:rPr>
        <w:t>одпрограмм</w:t>
      </w:r>
      <w:r>
        <w:rPr>
          <w:rFonts w:ascii="Times New Roman" w:hAnsi="Times New Roman" w:cs="Times New Roman"/>
          <w:color w:val="0D0D0D" w:themeColor="text1" w:themeTint="F2"/>
          <w:sz w:val="28"/>
          <w:szCs w:val="28"/>
        </w:rPr>
        <w:t>е</w:t>
      </w:r>
      <w:r w:rsidRPr="00CD5B76">
        <w:rPr>
          <w:rFonts w:ascii="Times New Roman" w:hAnsi="Times New Roman" w:cs="Times New Roman"/>
          <w:color w:val="0D0D0D" w:themeColor="text1" w:themeTint="F2"/>
          <w:sz w:val="28"/>
          <w:szCs w:val="28"/>
        </w:rPr>
        <w:t xml:space="preserve"> «Современный архитектурный</w:t>
      </w:r>
    </w:p>
    <w:p w14:paraId="74549101" w14:textId="77777777" w:rsidR="00591725" w:rsidRDefault="002F4356" w:rsidP="00591725">
      <w:pPr>
        <w:spacing w:after="0" w:line="360" w:lineRule="atLeast"/>
        <w:ind w:left="3969"/>
        <w:jc w:val="center"/>
        <w:rPr>
          <w:rFonts w:ascii="Times New Roman" w:hAnsi="Times New Roman" w:cs="Times New Roman"/>
          <w:color w:val="0D0D0D" w:themeColor="text1" w:themeTint="F2"/>
          <w:sz w:val="28"/>
          <w:szCs w:val="28"/>
        </w:rPr>
      </w:pPr>
      <w:r w:rsidRPr="00CD5B76">
        <w:rPr>
          <w:rFonts w:ascii="Times New Roman" w:hAnsi="Times New Roman" w:cs="Times New Roman"/>
          <w:color w:val="0D0D0D" w:themeColor="text1" w:themeTint="F2"/>
          <w:sz w:val="28"/>
          <w:szCs w:val="28"/>
        </w:rPr>
        <w:t xml:space="preserve">облик Тувы» государственной программы </w:t>
      </w:r>
    </w:p>
    <w:p w14:paraId="331ADBEC" w14:textId="77777777" w:rsidR="00591725" w:rsidRDefault="002F4356" w:rsidP="00591725">
      <w:pPr>
        <w:spacing w:after="0" w:line="360" w:lineRule="atLeast"/>
        <w:ind w:left="3969"/>
        <w:jc w:val="center"/>
        <w:rPr>
          <w:rFonts w:ascii="Times New Roman" w:hAnsi="Times New Roman" w:cs="Times New Roman"/>
          <w:color w:val="0D0D0D" w:themeColor="text1" w:themeTint="F2"/>
          <w:sz w:val="28"/>
          <w:szCs w:val="28"/>
        </w:rPr>
      </w:pPr>
      <w:r w:rsidRPr="00CD5B76">
        <w:rPr>
          <w:rFonts w:ascii="Times New Roman" w:hAnsi="Times New Roman" w:cs="Times New Roman"/>
          <w:color w:val="0D0D0D" w:themeColor="text1" w:themeTint="F2"/>
          <w:sz w:val="28"/>
          <w:szCs w:val="28"/>
        </w:rPr>
        <w:t>Республики Тыва</w:t>
      </w:r>
      <w:r w:rsidR="00591725">
        <w:rPr>
          <w:rFonts w:ascii="Times New Roman" w:hAnsi="Times New Roman" w:cs="Times New Roman"/>
          <w:color w:val="0D0D0D" w:themeColor="text1" w:themeTint="F2"/>
          <w:sz w:val="28"/>
          <w:szCs w:val="28"/>
        </w:rPr>
        <w:t xml:space="preserve"> </w:t>
      </w:r>
      <w:r w:rsidRPr="00CD5B76">
        <w:rPr>
          <w:rFonts w:ascii="Times New Roman" w:hAnsi="Times New Roman" w:cs="Times New Roman"/>
          <w:color w:val="0D0D0D" w:themeColor="text1" w:themeTint="F2"/>
          <w:sz w:val="28"/>
          <w:szCs w:val="28"/>
        </w:rPr>
        <w:t xml:space="preserve">«Обеспечение жителей </w:t>
      </w:r>
    </w:p>
    <w:p w14:paraId="5D04610B" w14:textId="77777777" w:rsidR="00591725" w:rsidRDefault="002F4356" w:rsidP="00591725">
      <w:pPr>
        <w:spacing w:after="0" w:line="360" w:lineRule="atLeast"/>
        <w:ind w:left="3969"/>
        <w:jc w:val="center"/>
        <w:rPr>
          <w:rFonts w:ascii="Times New Roman" w:hAnsi="Times New Roman" w:cs="Times New Roman"/>
          <w:color w:val="0D0D0D" w:themeColor="text1" w:themeTint="F2"/>
          <w:sz w:val="28"/>
          <w:szCs w:val="28"/>
        </w:rPr>
      </w:pPr>
      <w:r w:rsidRPr="00CD5B76">
        <w:rPr>
          <w:rFonts w:ascii="Times New Roman" w:hAnsi="Times New Roman" w:cs="Times New Roman"/>
          <w:color w:val="0D0D0D" w:themeColor="text1" w:themeTint="F2"/>
          <w:sz w:val="28"/>
          <w:szCs w:val="28"/>
        </w:rPr>
        <w:t>Республики Тыва</w:t>
      </w:r>
      <w:r w:rsidR="00591725">
        <w:rPr>
          <w:rFonts w:ascii="Times New Roman" w:hAnsi="Times New Roman" w:cs="Times New Roman"/>
          <w:color w:val="0D0D0D" w:themeColor="text1" w:themeTint="F2"/>
          <w:sz w:val="28"/>
          <w:szCs w:val="28"/>
        </w:rPr>
        <w:t xml:space="preserve"> </w:t>
      </w:r>
      <w:r w:rsidRPr="00CD5B76">
        <w:rPr>
          <w:rFonts w:ascii="Times New Roman" w:hAnsi="Times New Roman" w:cs="Times New Roman"/>
          <w:color w:val="0D0D0D" w:themeColor="text1" w:themeTint="F2"/>
          <w:sz w:val="28"/>
          <w:szCs w:val="28"/>
        </w:rPr>
        <w:t xml:space="preserve">доступным </w:t>
      </w:r>
    </w:p>
    <w:p w14:paraId="64218AC6" w14:textId="0C0BC1DC" w:rsidR="002F4356" w:rsidRPr="00CD5B76" w:rsidRDefault="002F4356" w:rsidP="00591725">
      <w:pPr>
        <w:spacing w:after="0" w:line="360" w:lineRule="atLeast"/>
        <w:ind w:left="3969"/>
        <w:jc w:val="center"/>
        <w:rPr>
          <w:rFonts w:ascii="Times New Roman" w:hAnsi="Times New Roman" w:cs="Times New Roman"/>
          <w:color w:val="0D0D0D" w:themeColor="text1" w:themeTint="F2"/>
          <w:sz w:val="28"/>
          <w:szCs w:val="28"/>
        </w:rPr>
      </w:pPr>
      <w:r w:rsidRPr="00CD5B76">
        <w:rPr>
          <w:rFonts w:ascii="Times New Roman" w:hAnsi="Times New Roman" w:cs="Times New Roman"/>
          <w:color w:val="0D0D0D" w:themeColor="text1" w:themeTint="F2"/>
          <w:sz w:val="28"/>
          <w:szCs w:val="28"/>
        </w:rPr>
        <w:t>и комфортным жильем»</w:t>
      </w:r>
    </w:p>
    <w:p w14:paraId="75D5AD03" w14:textId="77777777" w:rsidR="002F4356" w:rsidRDefault="002F4356" w:rsidP="00591725">
      <w:pPr>
        <w:autoSpaceDE w:val="0"/>
        <w:autoSpaceDN w:val="0"/>
        <w:adjustRightInd w:val="0"/>
        <w:spacing w:after="0" w:line="240" w:lineRule="auto"/>
        <w:ind w:left="3969"/>
        <w:jc w:val="center"/>
        <w:outlineLvl w:val="0"/>
        <w:rPr>
          <w:rFonts w:ascii="Times New Roman" w:hAnsi="Times New Roman" w:cs="Times New Roman"/>
          <w:bCs/>
          <w:color w:val="0D0D0D" w:themeColor="text1" w:themeTint="F2"/>
          <w:sz w:val="28"/>
          <w:szCs w:val="28"/>
        </w:rPr>
      </w:pPr>
    </w:p>
    <w:p w14:paraId="3A18C6C0" w14:textId="77777777" w:rsidR="00591725" w:rsidRDefault="00591725" w:rsidP="00591725">
      <w:pPr>
        <w:autoSpaceDE w:val="0"/>
        <w:autoSpaceDN w:val="0"/>
        <w:adjustRightInd w:val="0"/>
        <w:spacing w:after="0" w:line="240" w:lineRule="auto"/>
        <w:ind w:left="3969"/>
        <w:jc w:val="center"/>
        <w:outlineLvl w:val="0"/>
        <w:rPr>
          <w:rFonts w:ascii="Times New Roman" w:hAnsi="Times New Roman" w:cs="Times New Roman"/>
          <w:bCs/>
          <w:color w:val="0D0D0D" w:themeColor="text1" w:themeTint="F2"/>
          <w:sz w:val="28"/>
          <w:szCs w:val="28"/>
        </w:rPr>
      </w:pPr>
    </w:p>
    <w:p w14:paraId="474A195D" w14:textId="74687BCC" w:rsidR="00591725" w:rsidRDefault="00591725" w:rsidP="002F4356">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06584D">
        <w:rPr>
          <w:rFonts w:ascii="Times New Roman" w:hAnsi="Times New Roman" w:cs="Times New Roman"/>
          <w:bCs/>
          <w:color w:val="0D0D0D" w:themeColor="text1" w:themeTint="F2"/>
          <w:sz w:val="28"/>
          <w:szCs w:val="28"/>
        </w:rPr>
        <w:t>П</w:t>
      </w:r>
      <w:r>
        <w:rPr>
          <w:rFonts w:ascii="Times New Roman" w:hAnsi="Times New Roman" w:cs="Times New Roman"/>
          <w:bCs/>
          <w:color w:val="0D0D0D" w:themeColor="text1" w:themeTint="F2"/>
          <w:sz w:val="28"/>
          <w:szCs w:val="28"/>
        </w:rPr>
        <w:t xml:space="preserve"> </w:t>
      </w:r>
      <w:r w:rsidRPr="0006584D">
        <w:rPr>
          <w:rFonts w:ascii="Times New Roman" w:hAnsi="Times New Roman" w:cs="Times New Roman"/>
          <w:bCs/>
          <w:color w:val="0D0D0D" w:themeColor="text1" w:themeTint="F2"/>
          <w:sz w:val="28"/>
          <w:szCs w:val="28"/>
        </w:rPr>
        <w:t>О</w:t>
      </w:r>
      <w:r>
        <w:rPr>
          <w:rFonts w:ascii="Times New Roman" w:hAnsi="Times New Roman" w:cs="Times New Roman"/>
          <w:bCs/>
          <w:color w:val="0D0D0D" w:themeColor="text1" w:themeTint="F2"/>
          <w:sz w:val="28"/>
          <w:szCs w:val="28"/>
        </w:rPr>
        <w:t xml:space="preserve"> </w:t>
      </w:r>
      <w:r w:rsidRPr="0006584D">
        <w:rPr>
          <w:rFonts w:ascii="Times New Roman" w:hAnsi="Times New Roman" w:cs="Times New Roman"/>
          <w:bCs/>
          <w:color w:val="0D0D0D" w:themeColor="text1" w:themeTint="F2"/>
          <w:sz w:val="28"/>
          <w:szCs w:val="28"/>
        </w:rPr>
        <w:t>Р</w:t>
      </w:r>
      <w:r>
        <w:rPr>
          <w:rFonts w:ascii="Times New Roman" w:hAnsi="Times New Roman" w:cs="Times New Roman"/>
          <w:bCs/>
          <w:color w:val="0D0D0D" w:themeColor="text1" w:themeTint="F2"/>
          <w:sz w:val="28"/>
          <w:szCs w:val="28"/>
        </w:rPr>
        <w:t xml:space="preserve"> </w:t>
      </w:r>
      <w:r w:rsidRPr="0006584D">
        <w:rPr>
          <w:rFonts w:ascii="Times New Roman" w:hAnsi="Times New Roman" w:cs="Times New Roman"/>
          <w:bCs/>
          <w:color w:val="0D0D0D" w:themeColor="text1" w:themeTint="F2"/>
          <w:sz w:val="28"/>
          <w:szCs w:val="28"/>
        </w:rPr>
        <w:t>Я</w:t>
      </w:r>
      <w:r>
        <w:rPr>
          <w:rFonts w:ascii="Times New Roman" w:hAnsi="Times New Roman" w:cs="Times New Roman"/>
          <w:bCs/>
          <w:color w:val="0D0D0D" w:themeColor="text1" w:themeTint="F2"/>
          <w:sz w:val="28"/>
          <w:szCs w:val="28"/>
        </w:rPr>
        <w:t xml:space="preserve"> </w:t>
      </w:r>
      <w:r w:rsidRPr="0006584D">
        <w:rPr>
          <w:rFonts w:ascii="Times New Roman" w:hAnsi="Times New Roman" w:cs="Times New Roman"/>
          <w:bCs/>
          <w:color w:val="0D0D0D" w:themeColor="text1" w:themeTint="F2"/>
          <w:sz w:val="28"/>
          <w:szCs w:val="28"/>
        </w:rPr>
        <w:t>Д</w:t>
      </w:r>
      <w:r>
        <w:rPr>
          <w:rFonts w:ascii="Times New Roman" w:hAnsi="Times New Roman" w:cs="Times New Roman"/>
          <w:bCs/>
          <w:color w:val="0D0D0D" w:themeColor="text1" w:themeTint="F2"/>
          <w:sz w:val="28"/>
          <w:szCs w:val="28"/>
        </w:rPr>
        <w:t xml:space="preserve"> </w:t>
      </w:r>
      <w:r w:rsidRPr="0006584D">
        <w:rPr>
          <w:rFonts w:ascii="Times New Roman" w:hAnsi="Times New Roman" w:cs="Times New Roman"/>
          <w:bCs/>
          <w:color w:val="0D0D0D" w:themeColor="text1" w:themeTint="F2"/>
          <w:sz w:val="28"/>
          <w:szCs w:val="28"/>
        </w:rPr>
        <w:t>О</w:t>
      </w:r>
      <w:r>
        <w:rPr>
          <w:rFonts w:ascii="Times New Roman" w:hAnsi="Times New Roman" w:cs="Times New Roman"/>
          <w:bCs/>
          <w:color w:val="0D0D0D" w:themeColor="text1" w:themeTint="F2"/>
          <w:sz w:val="28"/>
          <w:szCs w:val="28"/>
        </w:rPr>
        <w:t xml:space="preserve"> </w:t>
      </w:r>
      <w:r w:rsidRPr="0006584D">
        <w:rPr>
          <w:rFonts w:ascii="Times New Roman" w:hAnsi="Times New Roman" w:cs="Times New Roman"/>
          <w:bCs/>
          <w:color w:val="0D0D0D" w:themeColor="text1" w:themeTint="F2"/>
          <w:sz w:val="28"/>
          <w:szCs w:val="28"/>
        </w:rPr>
        <w:t>К</w:t>
      </w:r>
    </w:p>
    <w:p w14:paraId="215B3930" w14:textId="00BBF123" w:rsidR="002F4356" w:rsidRPr="0006584D" w:rsidRDefault="002F4356" w:rsidP="002F4356">
      <w:pPr>
        <w:autoSpaceDE w:val="0"/>
        <w:autoSpaceDN w:val="0"/>
        <w:adjustRightInd w:val="0"/>
        <w:spacing w:after="0" w:line="360" w:lineRule="atLeast"/>
        <w:jc w:val="center"/>
        <w:outlineLvl w:val="0"/>
        <w:rPr>
          <w:rFonts w:ascii="Times New Roman" w:hAnsi="Times New Roman" w:cs="Times New Roman"/>
          <w:bCs/>
          <w:color w:val="0D0D0D" w:themeColor="text1" w:themeTint="F2"/>
          <w:sz w:val="28"/>
          <w:szCs w:val="28"/>
        </w:rPr>
      </w:pPr>
      <w:r w:rsidRPr="0006584D">
        <w:rPr>
          <w:rFonts w:ascii="Times New Roman" w:hAnsi="Times New Roman" w:cs="Times New Roman"/>
          <w:bCs/>
          <w:color w:val="0D0D0D" w:themeColor="text1" w:themeTint="F2"/>
          <w:sz w:val="28"/>
          <w:szCs w:val="28"/>
        </w:rPr>
        <w:t>предоставления субсидий из бюджета</w:t>
      </w:r>
    </w:p>
    <w:p w14:paraId="676229DB" w14:textId="77777777" w:rsidR="00591725" w:rsidRDefault="002F4356" w:rsidP="002F4356">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06584D">
        <w:rPr>
          <w:rFonts w:ascii="Times New Roman" w:hAnsi="Times New Roman" w:cs="Times New Roman"/>
          <w:bCs/>
          <w:color w:val="0D0D0D" w:themeColor="text1" w:themeTint="F2"/>
          <w:sz w:val="28"/>
          <w:szCs w:val="28"/>
        </w:rPr>
        <w:t xml:space="preserve">Республики Тыва бюджетам муниципальных </w:t>
      </w:r>
    </w:p>
    <w:p w14:paraId="7A8C8F4C" w14:textId="77777777" w:rsidR="00591725" w:rsidRDefault="002F4356" w:rsidP="002F4356">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06584D">
        <w:rPr>
          <w:rFonts w:ascii="Times New Roman" w:hAnsi="Times New Roman" w:cs="Times New Roman"/>
          <w:bCs/>
          <w:color w:val="0D0D0D" w:themeColor="text1" w:themeTint="F2"/>
          <w:sz w:val="28"/>
          <w:szCs w:val="28"/>
        </w:rPr>
        <w:t>образований</w:t>
      </w:r>
      <w:r w:rsidR="00591725">
        <w:rPr>
          <w:rFonts w:ascii="Times New Roman" w:hAnsi="Times New Roman" w:cs="Times New Roman"/>
          <w:bCs/>
          <w:color w:val="0D0D0D" w:themeColor="text1" w:themeTint="F2"/>
          <w:sz w:val="28"/>
          <w:szCs w:val="28"/>
        </w:rPr>
        <w:t xml:space="preserve"> </w:t>
      </w:r>
      <w:r w:rsidRPr="0006584D">
        <w:rPr>
          <w:rFonts w:ascii="Times New Roman" w:hAnsi="Times New Roman" w:cs="Times New Roman"/>
          <w:bCs/>
          <w:color w:val="0D0D0D" w:themeColor="text1" w:themeTint="F2"/>
          <w:sz w:val="28"/>
          <w:szCs w:val="28"/>
        </w:rPr>
        <w:t xml:space="preserve">Республики Тыва на реализацию </w:t>
      </w:r>
    </w:p>
    <w:p w14:paraId="78A858A3" w14:textId="7D625802" w:rsidR="002F4356" w:rsidRPr="0006584D" w:rsidRDefault="002F4356" w:rsidP="002F4356">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06584D">
        <w:rPr>
          <w:rFonts w:ascii="Times New Roman" w:hAnsi="Times New Roman" w:cs="Times New Roman"/>
          <w:bCs/>
          <w:color w:val="0D0D0D" w:themeColor="text1" w:themeTint="F2"/>
          <w:sz w:val="28"/>
          <w:szCs w:val="28"/>
        </w:rPr>
        <w:t>мероприятий Подпрограммы</w:t>
      </w:r>
    </w:p>
    <w:p w14:paraId="6D5D6D5B" w14:textId="77777777" w:rsidR="002F4356" w:rsidRPr="0006584D" w:rsidRDefault="002F4356" w:rsidP="002F4356">
      <w:pPr>
        <w:autoSpaceDE w:val="0"/>
        <w:autoSpaceDN w:val="0"/>
        <w:adjustRightInd w:val="0"/>
        <w:spacing w:after="0" w:line="360" w:lineRule="atLeast"/>
        <w:jc w:val="center"/>
        <w:rPr>
          <w:rFonts w:ascii="Times New Roman" w:hAnsi="Times New Roman" w:cs="Times New Roman"/>
          <w:bCs/>
          <w:color w:val="0D0D0D" w:themeColor="text1" w:themeTint="F2"/>
          <w:sz w:val="28"/>
          <w:szCs w:val="28"/>
        </w:rPr>
      </w:pPr>
      <w:r w:rsidRPr="0006584D">
        <w:rPr>
          <w:rFonts w:ascii="Times New Roman" w:hAnsi="Times New Roman" w:cs="Times New Roman"/>
          <w:bCs/>
          <w:color w:val="0D0D0D" w:themeColor="text1" w:themeTint="F2"/>
          <w:sz w:val="28"/>
          <w:szCs w:val="28"/>
        </w:rPr>
        <w:t>«Современный архитектурный облик Тувы»</w:t>
      </w:r>
    </w:p>
    <w:p w14:paraId="34393DE9" w14:textId="77777777" w:rsidR="002F4356" w:rsidRPr="0006584D" w:rsidRDefault="002F4356" w:rsidP="002F4356">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p>
    <w:p w14:paraId="1308E53F"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 xml:space="preserve">1. Субсидия предоставляется в целях </w:t>
      </w:r>
      <w:proofErr w:type="spellStart"/>
      <w:r w:rsidRPr="0006584D">
        <w:rPr>
          <w:rFonts w:ascii="Times New Roman" w:hAnsi="Times New Roman" w:cs="Times New Roman"/>
          <w:color w:val="0D0D0D" w:themeColor="text1" w:themeTint="F2"/>
          <w:sz w:val="28"/>
          <w:szCs w:val="28"/>
        </w:rPr>
        <w:t>софинансирования</w:t>
      </w:r>
      <w:proofErr w:type="spellEnd"/>
      <w:r w:rsidRPr="0006584D">
        <w:rPr>
          <w:rFonts w:ascii="Times New Roman" w:hAnsi="Times New Roman" w:cs="Times New Roman"/>
          <w:color w:val="0D0D0D" w:themeColor="text1" w:themeTint="F2"/>
          <w:sz w:val="28"/>
          <w:szCs w:val="28"/>
        </w:rPr>
        <w:t xml:space="preserve"> мероприятий по разработка градостроительной документации городских округов и поселений Республики Тыва (проекты планировки территории, архитектурно-градостроительные концепции застройки микрорайонов, мастер-планы развития территорий) (далее – Субсидия).</w:t>
      </w:r>
    </w:p>
    <w:p w14:paraId="574F4DF2"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 xml:space="preserve">Главным распорядителем субсидий является Министерство строительства Республики Тыва (далее </w:t>
      </w:r>
      <w:r>
        <w:rPr>
          <w:rFonts w:ascii="Times New Roman" w:hAnsi="Times New Roman" w:cs="Times New Roman"/>
          <w:color w:val="0D0D0D" w:themeColor="text1" w:themeTint="F2"/>
          <w:sz w:val="28"/>
          <w:szCs w:val="28"/>
        </w:rPr>
        <w:t>–</w:t>
      </w:r>
      <w:r w:rsidRPr="0006584D">
        <w:rPr>
          <w:rFonts w:ascii="Times New Roman" w:hAnsi="Times New Roman" w:cs="Times New Roman"/>
          <w:color w:val="0D0D0D" w:themeColor="text1" w:themeTint="F2"/>
          <w:sz w:val="28"/>
          <w:szCs w:val="28"/>
        </w:rPr>
        <w:t xml:space="preserve"> Министерство).</w:t>
      </w:r>
    </w:p>
    <w:p w14:paraId="186E0F43"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2. Субсидии предоставляются из бюджета Республики Тыва в пределах бюджетных ассигнований, предусмотренных Министерству сводной бюджетной росписью республиканского бюджета Республики Тыва на цели, предусмотренные настоящим пунктом Порядка.</w:t>
      </w:r>
    </w:p>
    <w:p w14:paraId="514C48B8"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 xml:space="preserve">3. Получателями субсидии являются муниципальные районы и городские округа Республики Тыва (далее </w:t>
      </w:r>
      <w:r>
        <w:rPr>
          <w:rFonts w:ascii="Times New Roman" w:hAnsi="Times New Roman" w:cs="Times New Roman"/>
          <w:color w:val="0D0D0D" w:themeColor="text1" w:themeTint="F2"/>
          <w:sz w:val="28"/>
          <w:szCs w:val="28"/>
        </w:rPr>
        <w:t>–</w:t>
      </w:r>
      <w:r w:rsidRPr="0006584D">
        <w:rPr>
          <w:rFonts w:ascii="Times New Roman" w:hAnsi="Times New Roman" w:cs="Times New Roman"/>
          <w:color w:val="0D0D0D" w:themeColor="text1" w:themeTint="F2"/>
          <w:sz w:val="28"/>
          <w:szCs w:val="28"/>
        </w:rPr>
        <w:t xml:space="preserve"> муниципальные образования).</w:t>
      </w:r>
    </w:p>
    <w:p w14:paraId="768E8A57"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 xml:space="preserve">4. </w:t>
      </w:r>
      <w:hyperlink r:id="rId71" w:history="1">
        <w:r w:rsidRPr="0006584D">
          <w:rPr>
            <w:rFonts w:ascii="Times New Roman" w:hAnsi="Times New Roman" w:cs="Times New Roman"/>
            <w:color w:val="0D0D0D" w:themeColor="text1" w:themeTint="F2"/>
            <w:sz w:val="28"/>
            <w:szCs w:val="28"/>
          </w:rPr>
          <w:t>Субсидии</w:t>
        </w:r>
      </w:hyperlink>
      <w:r w:rsidRPr="0006584D">
        <w:rPr>
          <w:rFonts w:ascii="Times New Roman" w:hAnsi="Times New Roman" w:cs="Times New Roman"/>
          <w:color w:val="0D0D0D" w:themeColor="text1" w:themeTint="F2"/>
          <w:sz w:val="28"/>
          <w:szCs w:val="28"/>
        </w:rPr>
        <w:t xml:space="preserve"> предоставляются местным бюджетам муниципальных образований в размере, установленном в приложении № 4 к настоящей Программе.</w:t>
      </w:r>
    </w:p>
    <w:p w14:paraId="555E2118"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5. Субсидия предоставляется при соблюдении следующих условий:</w:t>
      </w:r>
    </w:p>
    <w:p w14:paraId="1728685E"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lastRenderedPageBreak/>
        <w:t xml:space="preserve">а) наличие нормативного правового акта муниципального образования, предусматривающего средства в местном бюджете, направляемые на </w:t>
      </w:r>
      <w:proofErr w:type="spellStart"/>
      <w:r w:rsidRPr="0006584D">
        <w:rPr>
          <w:rFonts w:ascii="Times New Roman" w:hAnsi="Times New Roman" w:cs="Times New Roman"/>
          <w:color w:val="0D0D0D" w:themeColor="text1" w:themeTint="F2"/>
          <w:sz w:val="28"/>
          <w:szCs w:val="28"/>
        </w:rPr>
        <w:t>софинансирование</w:t>
      </w:r>
      <w:proofErr w:type="spellEnd"/>
      <w:r w:rsidRPr="0006584D">
        <w:rPr>
          <w:rFonts w:ascii="Times New Roman" w:hAnsi="Times New Roman" w:cs="Times New Roman"/>
          <w:color w:val="0D0D0D" w:themeColor="text1" w:themeTint="F2"/>
          <w:sz w:val="28"/>
          <w:szCs w:val="28"/>
        </w:rPr>
        <w:t xml:space="preserve"> мероприятий Подпрограммы, в размере не менее 1 процента;</w:t>
      </w:r>
    </w:p>
    <w:p w14:paraId="04389F0A"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б) наличие муниципальной программы (подпрограммы), в которой предусмотрены соответствующие мероприятия.</w:t>
      </w:r>
    </w:p>
    <w:p w14:paraId="0B3A01A7"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6. Муниципальные образования представляют заявки в Министерство в форме письма руководителя органа местного самоуправления муниципального образования (или лица, исполняющего его обязанности), подтверждающего соответствие критериям, в сроки, установленные Министерством.</w:t>
      </w:r>
    </w:p>
    <w:p w14:paraId="4B5E0DED"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 муниципальных образований.</w:t>
      </w:r>
    </w:p>
    <w:p w14:paraId="72492805"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8. Перечисление субсидии из республиканского бюджета в местные бюджеты осуществляется на основании соглашения, заключаемого Министерством и администрациями муниципальных образований.</w:t>
      </w:r>
    </w:p>
    <w:p w14:paraId="7B91295F"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9. Министерство в месячный срок после утверждения постановлением Правительства Республики Тыва настоящей Подпрограммы заключает с администрациями муниципальных образований соглашения о предоставлении субсидии из республиканского бюджета Республики Тыва местным бюджетам Республики Тыва на реализацию мероприятий Подпрограммы.</w:t>
      </w:r>
    </w:p>
    <w:p w14:paraId="0AED0E89"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10.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республиканского бюджета Республики Тыва в течение первых 15 рабочих дней текущего финансового года.</w:t>
      </w:r>
    </w:p>
    <w:p w14:paraId="43535C56"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11. Ответственность за достоверность представляемых в Министерство сведений, а также за целевое использование субсидии возлагается на органы местного самоуправления.</w:t>
      </w:r>
    </w:p>
    <w:p w14:paraId="700A1C6A"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12. Субсидия носит целевой характер, выделяется на мероприятия, выполняемые в соответствии с установленными нормативными правовыми актами требованиями по оформлению документов, и не может быть использована на другие цели. Органы местного самоуправления несут ответственность в соответствии с законодательством Российской Федерации за целевое использование субсидий и за соответствие оформления документов установленным нормативными правовыми актами требованиям по оформлению документов.</w:t>
      </w:r>
    </w:p>
    <w:p w14:paraId="4EF11228"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13. Органы местного самоуправления муниципального образования предоставляют в Министерство в сроки, установленные соглашением:</w:t>
      </w:r>
    </w:p>
    <w:p w14:paraId="115267EB"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отчет о расходах местного бюджета муниципального образования, на финансирование которых предоставляется субсидия;</w:t>
      </w:r>
    </w:p>
    <w:p w14:paraId="21695E9E" w14:textId="77777777"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lastRenderedPageBreak/>
        <w:t>отчет о достижении значения результата использования субсидии по формам, которые установлены в соглашении.</w:t>
      </w:r>
    </w:p>
    <w:p w14:paraId="625F885F" w14:textId="65A14D6C" w:rsidR="002F4356" w:rsidRPr="0006584D" w:rsidRDefault="002F4356" w:rsidP="002F4356">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r w:rsidRPr="0006584D">
        <w:rPr>
          <w:rFonts w:ascii="Times New Roman" w:hAnsi="Times New Roman" w:cs="Times New Roman"/>
          <w:color w:val="0D0D0D" w:themeColor="text1" w:themeTint="F2"/>
          <w:sz w:val="28"/>
          <w:szCs w:val="28"/>
        </w:rPr>
        <w:t>14. Контроль за соблюдением муниципальными образованиями условий предоставления субсидии осуществляется Министерством и органами государственного и муниципального финансового контроля.</w:t>
      </w:r>
      <w:r w:rsidR="00EE182E">
        <w:rPr>
          <w:rFonts w:ascii="Times New Roman" w:hAnsi="Times New Roman" w:cs="Times New Roman"/>
          <w:color w:val="0D0D0D" w:themeColor="text1" w:themeTint="F2"/>
          <w:sz w:val="28"/>
          <w:szCs w:val="28"/>
        </w:rPr>
        <w:t>»;</w:t>
      </w:r>
    </w:p>
    <w:p w14:paraId="0EEA01E6" w14:textId="77777777" w:rsidR="00A40F03" w:rsidRPr="0099487A" w:rsidRDefault="00A40F03" w:rsidP="00A40F03">
      <w:pPr>
        <w:pStyle w:val="a5"/>
        <w:ind w:left="142" w:firstLine="566"/>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7) приложение № 1 к Программе изложить в следующей редакции:</w:t>
      </w:r>
    </w:p>
    <w:p w14:paraId="4A0D4C89" w14:textId="77777777" w:rsidR="00A40F03" w:rsidRDefault="00A40F03" w:rsidP="00A40F0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p>
    <w:p w14:paraId="7B3E0C71" w14:textId="77777777" w:rsidR="00A40F03" w:rsidRPr="0006584D" w:rsidRDefault="00A40F03" w:rsidP="00A40F03">
      <w:pPr>
        <w:autoSpaceDE w:val="0"/>
        <w:autoSpaceDN w:val="0"/>
        <w:adjustRightInd w:val="0"/>
        <w:spacing w:after="0" w:line="360" w:lineRule="atLeast"/>
        <w:ind w:firstLine="709"/>
        <w:jc w:val="both"/>
        <w:rPr>
          <w:rFonts w:ascii="Times New Roman" w:hAnsi="Times New Roman" w:cs="Times New Roman"/>
          <w:color w:val="0D0D0D" w:themeColor="text1" w:themeTint="F2"/>
          <w:sz w:val="28"/>
          <w:szCs w:val="28"/>
        </w:rPr>
      </w:pPr>
    </w:p>
    <w:p w14:paraId="59270CE1" w14:textId="77777777" w:rsidR="00095DB4" w:rsidRPr="0099487A" w:rsidRDefault="00095DB4" w:rsidP="00095DB4">
      <w:pPr>
        <w:pStyle w:val="a5"/>
        <w:ind w:firstLine="708"/>
        <w:jc w:val="both"/>
        <w:rPr>
          <w:color w:val="0D0D0D" w:themeColor="text1" w:themeTint="F2"/>
        </w:rPr>
        <w:sectPr w:rsidR="00095DB4" w:rsidRPr="0099487A" w:rsidSect="00D91A84">
          <w:footerReference w:type="default" r:id="rId72"/>
          <w:pgSz w:w="11905" w:h="16838"/>
          <w:pgMar w:top="1134" w:right="567" w:bottom="1134" w:left="1134" w:header="624" w:footer="624" w:gutter="0"/>
          <w:cols w:space="720"/>
          <w:docGrid w:linePitch="299"/>
        </w:sectPr>
      </w:pPr>
    </w:p>
    <w:p w14:paraId="19FA169C" w14:textId="5C5A500F" w:rsidR="00D044BE" w:rsidRPr="0099487A" w:rsidRDefault="00094F71" w:rsidP="00A40F03">
      <w:pPr>
        <w:pStyle w:val="a5"/>
        <w:ind w:left="9923"/>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w:t>
      </w:r>
      <w:r w:rsidR="00D044BE" w:rsidRPr="0099487A">
        <w:rPr>
          <w:rFonts w:ascii="Times New Roman" w:hAnsi="Times New Roman" w:cs="Times New Roman"/>
          <w:color w:val="0D0D0D" w:themeColor="text1" w:themeTint="F2"/>
          <w:sz w:val="28"/>
          <w:szCs w:val="28"/>
        </w:rPr>
        <w:t>Приложение № 1</w:t>
      </w:r>
    </w:p>
    <w:p w14:paraId="2A420FAD" w14:textId="77777777" w:rsidR="00D044BE" w:rsidRPr="0099487A" w:rsidRDefault="00D044BE" w:rsidP="00A40F03">
      <w:pPr>
        <w:pStyle w:val="a5"/>
        <w:ind w:left="9923"/>
        <w:jc w:val="center"/>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к государственной программе Республики Тыва</w:t>
      </w:r>
    </w:p>
    <w:p w14:paraId="436031BF" w14:textId="10CC44D2" w:rsidR="00D044BE" w:rsidRPr="0099487A" w:rsidRDefault="00094F71" w:rsidP="00A40F03">
      <w:pPr>
        <w:pStyle w:val="a5"/>
        <w:ind w:left="9923"/>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r w:rsidR="00D044BE" w:rsidRPr="0099487A">
        <w:rPr>
          <w:rFonts w:ascii="Times New Roman" w:hAnsi="Times New Roman" w:cs="Times New Roman"/>
          <w:color w:val="0D0D0D" w:themeColor="text1" w:themeTint="F2"/>
          <w:sz w:val="28"/>
          <w:szCs w:val="28"/>
        </w:rPr>
        <w:t>Обеспечение жителей Республики Тыва</w:t>
      </w:r>
    </w:p>
    <w:p w14:paraId="1820EFA7" w14:textId="440A89EB" w:rsidR="00D044BE" w:rsidRDefault="00832E50" w:rsidP="00A40F03">
      <w:pPr>
        <w:pStyle w:val="a5"/>
        <w:ind w:left="9923"/>
        <w:jc w:val="center"/>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д</w:t>
      </w:r>
      <w:r w:rsidR="00ED49C5" w:rsidRPr="0099487A">
        <w:rPr>
          <w:rFonts w:ascii="Times New Roman" w:hAnsi="Times New Roman" w:cs="Times New Roman"/>
          <w:color w:val="0D0D0D" w:themeColor="text1" w:themeTint="F2"/>
          <w:sz w:val="28"/>
          <w:szCs w:val="28"/>
        </w:rPr>
        <w:t>оступным и комфортным жильем</w:t>
      </w:r>
      <w:r w:rsidR="00094F71">
        <w:rPr>
          <w:rFonts w:ascii="Times New Roman" w:hAnsi="Times New Roman" w:cs="Times New Roman"/>
          <w:color w:val="0D0D0D" w:themeColor="text1" w:themeTint="F2"/>
          <w:sz w:val="28"/>
          <w:szCs w:val="28"/>
        </w:rPr>
        <w:t>»</w:t>
      </w:r>
    </w:p>
    <w:p w14:paraId="0ABFE0BA" w14:textId="77777777" w:rsidR="00A40F03" w:rsidRDefault="00A40F03" w:rsidP="00A40F03">
      <w:pPr>
        <w:pStyle w:val="a5"/>
        <w:ind w:left="9923"/>
        <w:jc w:val="center"/>
        <w:rPr>
          <w:rFonts w:ascii="Times New Roman" w:hAnsi="Times New Roman" w:cs="Times New Roman"/>
          <w:color w:val="0D0D0D" w:themeColor="text1" w:themeTint="F2"/>
          <w:sz w:val="28"/>
          <w:szCs w:val="28"/>
        </w:rPr>
      </w:pPr>
    </w:p>
    <w:p w14:paraId="7E1CEF72" w14:textId="77777777" w:rsidR="00A40F03" w:rsidRPr="0099487A" w:rsidRDefault="00A40F03" w:rsidP="00A40F03">
      <w:pPr>
        <w:pStyle w:val="a5"/>
        <w:ind w:left="9923"/>
        <w:jc w:val="center"/>
        <w:rPr>
          <w:rFonts w:ascii="Times New Roman" w:hAnsi="Times New Roman" w:cs="Times New Roman"/>
          <w:color w:val="0D0D0D" w:themeColor="text1" w:themeTint="F2"/>
          <w:sz w:val="28"/>
          <w:szCs w:val="28"/>
        </w:rPr>
      </w:pPr>
    </w:p>
    <w:p w14:paraId="5316E8DC" w14:textId="1EBF62B2" w:rsidR="00D044BE" w:rsidRPr="0099487A" w:rsidRDefault="00ED49C5" w:rsidP="00A40F03">
      <w:pPr>
        <w:pStyle w:val="a5"/>
        <w:jc w:val="center"/>
        <w:rPr>
          <w:rFonts w:ascii="Times New Roman" w:hAnsi="Times New Roman" w:cs="Times New Roman"/>
          <w:b/>
          <w:color w:val="0D0D0D" w:themeColor="text1" w:themeTint="F2"/>
          <w:sz w:val="28"/>
          <w:szCs w:val="28"/>
        </w:rPr>
      </w:pPr>
      <w:r w:rsidRPr="0099487A">
        <w:rPr>
          <w:rFonts w:ascii="Times New Roman" w:hAnsi="Times New Roman" w:cs="Times New Roman"/>
          <w:b/>
          <w:color w:val="0D0D0D" w:themeColor="text1" w:themeTint="F2"/>
          <w:sz w:val="28"/>
          <w:szCs w:val="28"/>
        </w:rPr>
        <w:t>ЦЕЛЕВЫЕ</w:t>
      </w:r>
      <w:r w:rsidR="00A40F03">
        <w:rPr>
          <w:rFonts w:ascii="Times New Roman" w:hAnsi="Times New Roman" w:cs="Times New Roman"/>
          <w:b/>
          <w:color w:val="0D0D0D" w:themeColor="text1" w:themeTint="F2"/>
          <w:sz w:val="28"/>
          <w:szCs w:val="28"/>
        </w:rPr>
        <w:t xml:space="preserve"> </w:t>
      </w:r>
      <w:r w:rsidR="00D044BE" w:rsidRPr="0099487A">
        <w:rPr>
          <w:rFonts w:ascii="Times New Roman" w:hAnsi="Times New Roman" w:cs="Times New Roman"/>
          <w:b/>
          <w:color w:val="0D0D0D" w:themeColor="text1" w:themeTint="F2"/>
          <w:sz w:val="28"/>
          <w:szCs w:val="28"/>
        </w:rPr>
        <w:t>ПОКАЗАТЕЛ</w:t>
      </w:r>
      <w:r w:rsidRPr="0099487A">
        <w:rPr>
          <w:rFonts w:ascii="Times New Roman" w:hAnsi="Times New Roman" w:cs="Times New Roman"/>
          <w:b/>
          <w:color w:val="0D0D0D" w:themeColor="text1" w:themeTint="F2"/>
          <w:sz w:val="28"/>
          <w:szCs w:val="28"/>
        </w:rPr>
        <w:t>И</w:t>
      </w:r>
    </w:p>
    <w:p w14:paraId="06F55C85" w14:textId="77777777" w:rsidR="00A40F03" w:rsidRDefault="00A40F03" w:rsidP="00A40F03">
      <w:pPr>
        <w:pStyle w:val="a5"/>
        <w:jc w:val="center"/>
        <w:rPr>
          <w:rFonts w:ascii="Times New Roman" w:hAnsi="Times New Roman" w:cs="Times New Roman"/>
          <w:color w:val="0D0D0D" w:themeColor="text1" w:themeTint="F2"/>
          <w:sz w:val="28"/>
          <w:szCs w:val="28"/>
        </w:rPr>
      </w:pPr>
      <w:r w:rsidRPr="00A40F03">
        <w:rPr>
          <w:rFonts w:ascii="Times New Roman" w:hAnsi="Times New Roman" w:cs="Times New Roman"/>
          <w:color w:val="0D0D0D" w:themeColor="text1" w:themeTint="F2"/>
          <w:sz w:val="28"/>
          <w:szCs w:val="28"/>
        </w:rPr>
        <w:t>государственной программы</w:t>
      </w:r>
      <w:r>
        <w:rPr>
          <w:rFonts w:ascii="Times New Roman" w:hAnsi="Times New Roman" w:cs="Times New Roman"/>
          <w:color w:val="0D0D0D" w:themeColor="text1" w:themeTint="F2"/>
          <w:sz w:val="28"/>
          <w:szCs w:val="28"/>
        </w:rPr>
        <w:t xml:space="preserve"> Республики Тыва </w:t>
      </w:r>
    </w:p>
    <w:p w14:paraId="30F01A10" w14:textId="62438178" w:rsidR="00D044BE" w:rsidRPr="00A40F03" w:rsidRDefault="00A40F03" w:rsidP="00A40F03">
      <w:pPr>
        <w:pStyle w:val="a5"/>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«Обеспечение жителей Республики Т</w:t>
      </w:r>
      <w:r w:rsidRPr="00A40F03">
        <w:rPr>
          <w:rFonts w:ascii="Times New Roman" w:hAnsi="Times New Roman" w:cs="Times New Roman"/>
          <w:color w:val="0D0D0D" w:themeColor="text1" w:themeTint="F2"/>
          <w:sz w:val="28"/>
          <w:szCs w:val="28"/>
        </w:rPr>
        <w:t>ыва</w:t>
      </w:r>
    </w:p>
    <w:p w14:paraId="06249F00" w14:textId="14559D38" w:rsidR="000445E4" w:rsidRPr="00A40F03" w:rsidRDefault="00A40F03" w:rsidP="00A40F03">
      <w:pPr>
        <w:pStyle w:val="a5"/>
        <w:jc w:val="center"/>
        <w:rPr>
          <w:rFonts w:ascii="Times New Roman" w:hAnsi="Times New Roman" w:cs="Times New Roman"/>
          <w:color w:val="0D0D0D" w:themeColor="text1" w:themeTint="F2"/>
          <w:sz w:val="28"/>
          <w:szCs w:val="28"/>
        </w:rPr>
      </w:pPr>
      <w:r w:rsidRPr="00A40F03">
        <w:rPr>
          <w:rFonts w:ascii="Times New Roman" w:hAnsi="Times New Roman" w:cs="Times New Roman"/>
          <w:color w:val="0D0D0D" w:themeColor="text1" w:themeTint="F2"/>
          <w:sz w:val="28"/>
          <w:szCs w:val="28"/>
        </w:rPr>
        <w:t>доступным и комфортным жильем»</w:t>
      </w:r>
    </w:p>
    <w:p w14:paraId="70B3154D" w14:textId="77777777" w:rsidR="008D0CF1" w:rsidRPr="0099487A" w:rsidRDefault="008D0CF1" w:rsidP="00A40F03">
      <w:pPr>
        <w:autoSpaceDE w:val="0"/>
        <w:autoSpaceDN w:val="0"/>
        <w:adjustRightInd w:val="0"/>
        <w:spacing w:after="0" w:line="240" w:lineRule="auto"/>
        <w:jc w:val="center"/>
        <w:outlineLvl w:val="0"/>
        <w:rPr>
          <w:rFonts w:ascii="Times New Roman" w:hAnsi="Times New Roman" w:cs="Times New Roman"/>
          <w:color w:val="0D0D0D" w:themeColor="text1" w:themeTint="F2"/>
          <w:sz w:val="24"/>
          <w:szCs w:val="24"/>
        </w:rPr>
      </w:pPr>
    </w:p>
    <w:tbl>
      <w:tblPr>
        <w:tblStyle w:val="1"/>
        <w:tblW w:w="16160" w:type="dxa"/>
        <w:jc w:val="center"/>
        <w:tblLayout w:type="fixed"/>
        <w:tblCellMar>
          <w:left w:w="57" w:type="dxa"/>
          <w:right w:w="57" w:type="dxa"/>
        </w:tblCellMar>
        <w:tblLook w:val="0000" w:firstRow="0" w:lastRow="0" w:firstColumn="0" w:lastColumn="0" w:noHBand="0" w:noVBand="0"/>
      </w:tblPr>
      <w:tblGrid>
        <w:gridCol w:w="3577"/>
        <w:gridCol w:w="996"/>
        <w:gridCol w:w="1042"/>
        <w:gridCol w:w="743"/>
        <w:gridCol w:w="732"/>
        <w:gridCol w:w="732"/>
        <w:gridCol w:w="770"/>
        <w:gridCol w:w="850"/>
        <w:gridCol w:w="851"/>
        <w:gridCol w:w="850"/>
        <w:gridCol w:w="851"/>
        <w:gridCol w:w="1417"/>
        <w:gridCol w:w="1418"/>
        <w:gridCol w:w="1331"/>
      </w:tblGrid>
      <w:tr w:rsidR="00BF4FCA" w:rsidRPr="00B85721" w14:paraId="58A2E283" w14:textId="77777777" w:rsidTr="00BF4FCA">
        <w:trPr>
          <w:jc w:val="center"/>
        </w:trPr>
        <w:tc>
          <w:tcPr>
            <w:tcW w:w="3577" w:type="dxa"/>
            <w:vMerge w:val="restart"/>
          </w:tcPr>
          <w:p w14:paraId="21451440"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Наименование показателя</w:t>
            </w:r>
          </w:p>
        </w:tc>
        <w:tc>
          <w:tcPr>
            <w:tcW w:w="996" w:type="dxa"/>
            <w:vMerge w:val="restart"/>
          </w:tcPr>
          <w:p w14:paraId="722696AA"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 xml:space="preserve">Единица измерения (по </w:t>
            </w:r>
            <w:hyperlink r:id="rId73" w:history="1">
              <w:r w:rsidRPr="00B85721">
                <w:rPr>
                  <w:rFonts w:ascii="Times New Roman" w:hAnsi="Times New Roman"/>
                  <w:color w:val="0D0D0D" w:themeColor="text1" w:themeTint="F2"/>
                  <w:sz w:val="20"/>
                  <w:szCs w:val="20"/>
                </w:rPr>
                <w:t>ОКЕИ</w:t>
              </w:r>
            </w:hyperlink>
            <w:r w:rsidRPr="00B85721">
              <w:rPr>
                <w:rFonts w:ascii="Times New Roman" w:hAnsi="Times New Roman"/>
                <w:color w:val="0D0D0D" w:themeColor="text1" w:themeTint="F2"/>
                <w:sz w:val="20"/>
                <w:szCs w:val="20"/>
              </w:rPr>
              <w:t>)</w:t>
            </w:r>
          </w:p>
        </w:tc>
        <w:tc>
          <w:tcPr>
            <w:tcW w:w="1042" w:type="dxa"/>
            <w:vMerge w:val="restart"/>
          </w:tcPr>
          <w:p w14:paraId="4D6EF988"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Базовое значение (2023 г.)</w:t>
            </w:r>
          </w:p>
        </w:tc>
        <w:tc>
          <w:tcPr>
            <w:tcW w:w="5528" w:type="dxa"/>
            <w:gridSpan w:val="7"/>
          </w:tcPr>
          <w:p w14:paraId="3567C753"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Период, год</w:t>
            </w:r>
          </w:p>
        </w:tc>
        <w:tc>
          <w:tcPr>
            <w:tcW w:w="851" w:type="dxa"/>
            <w:vMerge w:val="restart"/>
          </w:tcPr>
          <w:p w14:paraId="69568AB9"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Документ</w:t>
            </w:r>
          </w:p>
        </w:tc>
        <w:tc>
          <w:tcPr>
            <w:tcW w:w="1417" w:type="dxa"/>
            <w:vMerge w:val="restart"/>
          </w:tcPr>
          <w:p w14:paraId="3814D7AA"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Ответственный за достижение показателя</w:t>
            </w:r>
          </w:p>
        </w:tc>
        <w:tc>
          <w:tcPr>
            <w:tcW w:w="1418" w:type="dxa"/>
            <w:vMerge w:val="restart"/>
          </w:tcPr>
          <w:p w14:paraId="12A26349"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Связь с показателями национальных целей</w:t>
            </w:r>
          </w:p>
        </w:tc>
        <w:tc>
          <w:tcPr>
            <w:tcW w:w="1331" w:type="dxa"/>
            <w:vMerge w:val="restart"/>
          </w:tcPr>
          <w:p w14:paraId="7AC7A8C7"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Информационная система</w:t>
            </w:r>
          </w:p>
        </w:tc>
      </w:tr>
      <w:tr w:rsidR="00BF4FCA" w:rsidRPr="00B85721" w14:paraId="3AA561BB" w14:textId="77777777" w:rsidTr="00BF4FCA">
        <w:trPr>
          <w:jc w:val="center"/>
        </w:trPr>
        <w:tc>
          <w:tcPr>
            <w:tcW w:w="3577" w:type="dxa"/>
            <w:vMerge/>
          </w:tcPr>
          <w:p w14:paraId="7BD89E1E"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996" w:type="dxa"/>
            <w:vMerge/>
          </w:tcPr>
          <w:p w14:paraId="4036DFA2"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042" w:type="dxa"/>
            <w:vMerge/>
          </w:tcPr>
          <w:p w14:paraId="142E11B6"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743" w:type="dxa"/>
          </w:tcPr>
          <w:p w14:paraId="466A2E03"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2024</w:t>
            </w:r>
          </w:p>
        </w:tc>
        <w:tc>
          <w:tcPr>
            <w:tcW w:w="732" w:type="dxa"/>
          </w:tcPr>
          <w:p w14:paraId="7273FA16"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2025</w:t>
            </w:r>
          </w:p>
        </w:tc>
        <w:tc>
          <w:tcPr>
            <w:tcW w:w="732" w:type="dxa"/>
          </w:tcPr>
          <w:p w14:paraId="664E0564"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2026</w:t>
            </w:r>
          </w:p>
        </w:tc>
        <w:tc>
          <w:tcPr>
            <w:tcW w:w="770" w:type="dxa"/>
          </w:tcPr>
          <w:p w14:paraId="5A31C0A4"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2027</w:t>
            </w:r>
          </w:p>
        </w:tc>
        <w:tc>
          <w:tcPr>
            <w:tcW w:w="850" w:type="dxa"/>
          </w:tcPr>
          <w:p w14:paraId="41B84253"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2028</w:t>
            </w:r>
          </w:p>
        </w:tc>
        <w:tc>
          <w:tcPr>
            <w:tcW w:w="851" w:type="dxa"/>
          </w:tcPr>
          <w:p w14:paraId="54D52F76"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2029</w:t>
            </w:r>
          </w:p>
        </w:tc>
        <w:tc>
          <w:tcPr>
            <w:tcW w:w="850" w:type="dxa"/>
          </w:tcPr>
          <w:p w14:paraId="118A9C62"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2030</w:t>
            </w:r>
          </w:p>
        </w:tc>
        <w:tc>
          <w:tcPr>
            <w:tcW w:w="851" w:type="dxa"/>
            <w:vMerge/>
          </w:tcPr>
          <w:p w14:paraId="0D9E1F44"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417" w:type="dxa"/>
            <w:vMerge/>
          </w:tcPr>
          <w:p w14:paraId="06222802"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418" w:type="dxa"/>
            <w:vMerge/>
          </w:tcPr>
          <w:p w14:paraId="67657FF5"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331" w:type="dxa"/>
            <w:vMerge/>
          </w:tcPr>
          <w:p w14:paraId="3BEAD2CA" w14:textId="77777777" w:rsidR="00BF4FCA" w:rsidRPr="00B85721" w:rsidRDefault="00BF4FCA">
            <w:pPr>
              <w:autoSpaceDE w:val="0"/>
              <w:autoSpaceDN w:val="0"/>
              <w:adjustRightInd w:val="0"/>
              <w:spacing w:after="0" w:line="240" w:lineRule="auto"/>
              <w:jc w:val="center"/>
              <w:rPr>
                <w:rFonts w:ascii="Times New Roman" w:hAnsi="Times New Roman"/>
                <w:color w:val="0D0D0D" w:themeColor="text1" w:themeTint="F2"/>
                <w:sz w:val="20"/>
                <w:szCs w:val="20"/>
              </w:rPr>
            </w:pPr>
          </w:p>
        </w:tc>
      </w:tr>
      <w:tr w:rsidR="0099487A" w:rsidRPr="00B85721" w14:paraId="6F1E4D2A" w14:textId="77777777" w:rsidTr="00BF4FCA">
        <w:trPr>
          <w:jc w:val="center"/>
        </w:trPr>
        <w:tc>
          <w:tcPr>
            <w:tcW w:w="3577" w:type="dxa"/>
          </w:tcPr>
          <w:p w14:paraId="75A30E4F"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w:t>
            </w:r>
          </w:p>
        </w:tc>
        <w:tc>
          <w:tcPr>
            <w:tcW w:w="996" w:type="dxa"/>
          </w:tcPr>
          <w:p w14:paraId="0B68E291"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w:t>
            </w:r>
          </w:p>
        </w:tc>
        <w:tc>
          <w:tcPr>
            <w:tcW w:w="1042" w:type="dxa"/>
          </w:tcPr>
          <w:p w14:paraId="51C87D83"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3</w:t>
            </w:r>
          </w:p>
        </w:tc>
        <w:tc>
          <w:tcPr>
            <w:tcW w:w="743" w:type="dxa"/>
          </w:tcPr>
          <w:p w14:paraId="1383E435"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4</w:t>
            </w:r>
          </w:p>
        </w:tc>
        <w:tc>
          <w:tcPr>
            <w:tcW w:w="732" w:type="dxa"/>
          </w:tcPr>
          <w:p w14:paraId="45D68205"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5</w:t>
            </w:r>
          </w:p>
        </w:tc>
        <w:tc>
          <w:tcPr>
            <w:tcW w:w="732" w:type="dxa"/>
          </w:tcPr>
          <w:p w14:paraId="5146DF91"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6</w:t>
            </w:r>
          </w:p>
        </w:tc>
        <w:tc>
          <w:tcPr>
            <w:tcW w:w="770" w:type="dxa"/>
          </w:tcPr>
          <w:p w14:paraId="26FBB124"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7</w:t>
            </w:r>
          </w:p>
        </w:tc>
        <w:tc>
          <w:tcPr>
            <w:tcW w:w="850" w:type="dxa"/>
          </w:tcPr>
          <w:p w14:paraId="20C78866"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8</w:t>
            </w:r>
          </w:p>
        </w:tc>
        <w:tc>
          <w:tcPr>
            <w:tcW w:w="851" w:type="dxa"/>
          </w:tcPr>
          <w:p w14:paraId="21C86E20"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9</w:t>
            </w:r>
          </w:p>
        </w:tc>
        <w:tc>
          <w:tcPr>
            <w:tcW w:w="850" w:type="dxa"/>
          </w:tcPr>
          <w:p w14:paraId="21357687"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10</w:t>
            </w:r>
          </w:p>
        </w:tc>
        <w:tc>
          <w:tcPr>
            <w:tcW w:w="851" w:type="dxa"/>
          </w:tcPr>
          <w:p w14:paraId="1B10D5AA"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11</w:t>
            </w:r>
          </w:p>
        </w:tc>
        <w:tc>
          <w:tcPr>
            <w:tcW w:w="1417" w:type="dxa"/>
          </w:tcPr>
          <w:p w14:paraId="6FE18C35"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12</w:t>
            </w:r>
          </w:p>
        </w:tc>
        <w:tc>
          <w:tcPr>
            <w:tcW w:w="1418" w:type="dxa"/>
          </w:tcPr>
          <w:p w14:paraId="3ACCC8F6"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13</w:t>
            </w:r>
          </w:p>
        </w:tc>
        <w:tc>
          <w:tcPr>
            <w:tcW w:w="1331" w:type="dxa"/>
          </w:tcPr>
          <w:p w14:paraId="5D465B02"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14</w:t>
            </w:r>
          </w:p>
        </w:tc>
      </w:tr>
      <w:tr w:rsidR="0099487A" w:rsidRPr="00B85721" w14:paraId="5EEBF45B" w14:textId="77777777" w:rsidTr="00CA466D">
        <w:trPr>
          <w:jc w:val="center"/>
        </w:trPr>
        <w:tc>
          <w:tcPr>
            <w:tcW w:w="16160" w:type="dxa"/>
            <w:gridSpan w:val="14"/>
          </w:tcPr>
          <w:p w14:paraId="7883449B" w14:textId="768877FC" w:rsidR="008D0CF1" w:rsidRPr="00B85721" w:rsidRDefault="008D0CF1" w:rsidP="00EF5B34">
            <w:pPr>
              <w:autoSpaceDE w:val="0"/>
              <w:autoSpaceDN w:val="0"/>
              <w:adjustRightInd w:val="0"/>
              <w:spacing w:after="0" w:line="240" w:lineRule="auto"/>
              <w:jc w:val="center"/>
              <w:outlineLvl w:val="0"/>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 xml:space="preserve">1. Государственная программа Республики Тыва </w:t>
            </w:r>
            <w:r w:rsidR="00094F71" w:rsidRPr="00B85721">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Обеспечение жителей Республики Тыва доступным и комфортным жильем</w:t>
            </w:r>
            <w:r w:rsidR="00094F71" w:rsidRPr="00B85721">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w:t>
            </w:r>
          </w:p>
        </w:tc>
      </w:tr>
      <w:tr w:rsidR="0099487A" w:rsidRPr="00B85721" w14:paraId="285DAC13" w14:textId="77777777" w:rsidTr="00CA466D">
        <w:trPr>
          <w:jc w:val="center"/>
        </w:trPr>
        <w:tc>
          <w:tcPr>
            <w:tcW w:w="16160" w:type="dxa"/>
            <w:gridSpan w:val="14"/>
          </w:tcPr>
          <w:p w14:paraId="4A174E1C" w14:textId="5B53EB83" w:rsidR="00B85721" w:rsidRPr="00B85721" w:rsidRDefault="008D0CF1" w:rsidP="00EF5B34">
            <w:pPr>
              <w:autoSpaceDE w:val="0"/>
              <w:autoSpaceDN w:val="0"/>
              <w:adjustRightInd w:val="0"/>
              <w:spacing w:after="0" w:line="240" w:lineRule="auto"/>
              <w:jc w:val="center"/>
              <w:outlineLvl w:val="1"/>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 xml:space="preserve">Цель </w:t>
            </w:r>
            <w:r w:rsidR="00B85721" w:rsidRPr="00B85721">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 xml:space="preserve"> повышение уровня доступности жилья и качества жилищного обеспечения населения, создание в республике производства </w:t>
            </w:r>
          </w:p>
          <w:p w14:paraId="1D0A1F40" w14:textId="7B1C75CA" w:rsidR="008D0CF1" w:rsidRPr="00B85721" w:rsidRDefault="008D0CF1" w:rsidP="00EF5B34">
            <w:pPr>
              <w:autoSpaceDE w:val="0"/>
              <w:autoSpaceDN w:val="0"/>
              <w:adjustRightInd w:val="0"/>
              <w:spacing w:after="0" w:line="240" w:lineRule="auto"/>
              <w:jc w:val="center"/>
              <w:outlineLvl w:val="1"/>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номенклатуры современных конкурентоспособных и энергосберегающих строительных материалов</w:t>
            </w:r>
          </w:p>
        </w:tc>
      </w:tr>
      <w:tr w:rsidR="0099487A" w:rsidRPr="00B85721" w14:paraId="1A190F46" w14:textId="77777777" w:rsidTr="00BF4FCA">
        <w:trPr>
          <w:jc w:val="center"/>
        </w:trPr>
        <w:tc>
          <w:tcPr>
            <w:tcW w:w="3577" w:type="dxa"/>
          </w:tcPr>
          <w:p w14:paraId="2C9F15DE" w14:textId="77777777" w:rsidR="008D0CF1" w:rsidRPr="00B85721" w:rsidRDefault="008D0CF1">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1.1. Годовой объем ввода жилья</w:t>
            </w:r>
          </w:p>
        </w:tc>
        <w:tc>
          <w:tcPr>
            <w:tcW w:w="996" w:type="dxa"/>
          </w:tcPr>
          <w:p w14:paraId="6E16ABA1"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тыс. человек</w:t>
            </w:r>
          </w:p>
        </w:tc>
        <w:tc>
          <w:tcPr>
            <w:tcW w:w="1042" w:type="dxa"/>
          </w:tcPr>
          <w:p w14:paraId="76C3325A"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130</w:t>
            </w:r>
          </w:p>
        </w:tc>
        <w:tc>
          <w:tcPr>
            <w:tcW w:w="743" w:type="dxa"/>
          </w:tcPr>
          <w:p w14:paraId="396F9211"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140</w:t>
            </w:r>
          </w:p>
        </w:tc>
        <w:tc>
          <w:tcPr>
            <w:tcW w:w="732" w:type="dxa"/>
          </w:tcPr>
          <w:p w14:paraId="08437B42"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155</w:t>
            </w:r>
          </w:p>
        </w:tc>
        <w:tc>
          <w:tcPr>
            <w:tcW w:w="732" w:type="dxa"/>
          </w:tcPr>
          <w:p w14:paraId="1FDC47BA"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175</w:t>
            </w:r>
          </w:p>
        </w:tc>
        <w:tc>
          <w:tcPr>
            <w:tcW w:w="770" w:type="dxa"/>
          </w:tcPr>
          <w:p w14:paraId="60B87F9D"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171</w:t>
            </w:r>
          </w:p>
        </w:tc>
        <w:tc>
          <w:tcPr>
            <w:tcW w:w="850" w:type="dxa"/>
          </w:tcPr>
          <w:p w14:paraId="21048A18"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172</w:t>
            </w:r>
          </w:p>
        </w:tc>
        <w:tc>
          <w:tcPr>
            <w:tcW w:w="851" w:type="dxa"/>
          </w:tcPr>
          <w:p w14:paraId="46328F50"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173</w:t>
            </w:r>
          </w:p>
        </w:tc>
        <w:tc>
          <w:tcPr>
            <w:tcW w:w="850" w:type="dxa"/>
          </w:tcPr>
          <w:p w14:paraId="1CB0CCAD" w14:textId="77777777" w:rsidR="008D0CF1" w:rsidRPr="00B85721" w:rsidRDefault="008D0C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174</w:t>
            </w:r>
          </w:p>
        </w:tc>
        <w:tc>
          <w:tcPr>
            <w:tcW w:w="851" w:type="dxa"/>
            <w:vMerge w:val="restart"/>
          </w:tcPr>
          <w:p w14:paraId="45A8CFCE" w14:textId="77777777" w:rsidR="008D0CF1" w:rsidRPr="00B85721" w:rsidRDefault="008D0CF1">
            <w:pPr>
              <w:autoSpaceDE w:val="0"/>
              <w:autoSpaceDN w:val="0"/>
              <w:adjustRightInd w:val="0"/>
              <w:spacing w:after="0" w:line="240" w:lineRule="auto"/>
              <w:rPr>
                <w:rFonts w:ascii="Times New Roman" w:hAnsi="Times New Roman"/>
                <w:color w:val="0D0D0D" w:themeColor="text1" w:themeTint="F2"/>
                <w:sz w:val="20"/>
                <w:szCs w:val="20"/>
              </w:rPr>
            </w:pPr>
          </w:p>
        </w:tc>
        <w:tc>
          <w:tcPr>
            <w:tcW w:w="1417" w:type="dxa"/>
            <w:vMerge w:val="restart"/>
          </w:tcPr>
          <w:p w14:paraId="7838EC32" w14:textId="77777777" w:rsidR="008D0CF1" w:rsidRPr="00B85721" w:rsidRDefault="008D0CF1">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Министерство строительства Республики Тыва</w:t>
            </w:r>
          </w:p>
        </w:tc>
        <w:tc>
          <w:tcPr>
            <w:tcW w:w="1418" w:type="dxa"/>
            <w:vMerge w:val="restart"/>
          </w:tcPr>
          <w:p w14:paraId="3ACA3C9D" w14:textId="77777777" w:rsidR="008D0CF1" w:rsidRPr="00B85721" w:rsidRDefault="008D0CF1">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не имеется</w:t>
            </w:r>
          </w:p>
        </w:tc>
        <w:tc>
          <w:tcPr>
            <w:tcW w:w="1331" w:type="dxa"/>
            <w:vMerge w:val="restart"/>
          </w:tcPr>
          <w:p w14:paraId="7B843603" w14:textId="77777777" w:rsidR="008D0CF1" w:rsidRPr="00B85721" w:rsidRDefault="008D0CF1">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отчет, официальный сайт Министерства юстиции Республики Тыва</w:t>
            </w:r>
          </w:p>
        </w:tc>
      </w:tr>
      <w:tr w:rsidR="0099487A" w:rsidRPr="00B85721" w14:paraId="5BFF22E6" w14:textId="77777777" w:rsidTr="00BF4FCA">
        <w:trPr>
          <w:jc w:val="center"/>
        </w:trPr>
        <w:tc>
          <w:tcPr>
            <w:tcW w:w="3577" w:type="dxa"/>
          </w:tcPr>
          <w:p w14:paraId="4E6B9F69" w14:textId="3EE3BD27" w:rsidR="006B2219" w:rsidRPr="00B85721" w:rsidRDefault="006B2219" w:rsidP="00CA466D">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1.2. Количество семей отдельных категорий граждан Российской Федерации,</w:t>
            </w:r>
            <w:r w:rsidR="00CA466D" w:rsidRPr="00B85721">
              <w:rPr>
                <w:rFonts w:ascii="Times New Roman" w:hAnsi="Times New Roman"/>
                <w:color w:val="0D0D0D" w:themeColor="text1" w:themeTint="F2"/>
                <w:sz w:val="20"/>
                <w:szCs w:val="20"/>
              </w:rPr>
              <w:t xml:space="preserve"> </w:t>
            </w:r>
            <w:r w:rsidRPr="00B85721">
              <w:rPr>
                <w:rFonts w:ascii="Times New Roman" w:hAnsi="Times New Roman"/>
                <w:color w:val="0D0D0D" w:themeColor="text1" w:themeTint="F2"/>
                <w:sz w:val="20"/>
                <w:szCs w:val="20"/>
              </w:rPr>
              <w:t>обеспеченных жильем.</w:t>
            </w:r>
          </w:p>
        </w:tc>
        <w:tc>
          <w:tcPr>
            <w:tcW w:w="996" w:type="dxa"/>
          </w:tcPr>
          <w:p w14:paraId="11CF54B7"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тыс. семей</w:t>
            </w:r>
          </w:p>
        </w:tc>
        <w:tc>
          <w:tcPr>
            <w:tcW w:w="1042" w:type="dxa"/>
          </w:tcPr>
          <w:p w14:paraId="59F1B497" w14:textId="5ACE2195"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0,49</w:t>
            </w:r>
          </w:p>
        </w:tc>
        <w:tc>
          <w:tcPr>
            <w:tcW w:w="743" w:type="dxa"/>
          </w:tcPr>
          <w:p w14:paraId="28A9E2F8" w14:textId="0E0AA4D2"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0,580</w:t>
            </w:r>
          </w:p>
        </w:tc>
        <w:tc>
          <w:tcPr>
            <w:tcW w:w="732" w:type="dxa"/>
          </w:tcPr>
          <w:p w14:paraId="1874FCF8" w14:textId="4961C0F7" w:rsidR="006B2219" w:rsidRPr="00B85721" w:rsidRDefault="006B2219" w:rsidP="006B2219">
            <w:pPr>
              <w:autoSpaceDE w:val="0"/>
              <w:autoSpaceDN w:val="0"/>
              <w:adjustRightInd w:val="0"/>
              <w:spacing w:after="0" w:line="240" w:lineRule="auto"/>
              <w:ind w:hanging="57"/>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0,746</w:t>
            </w:r>
          </w:p>
        </w:tc>
        <w:tc>
          <w:tcPr>
            <w:tcW w:w="732" w:type="dxa"/>
          </w:tcPr>
          <w:p w14:paraId="5B196466" w14:textId="463491CE"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0,918</w:t>
            </w:r>
          </w:p>
        </w:tc>
        <w:tc>
          <w:tcPr>
            <w:tcW w:w="770" w:type="dxa"/>
          </w:tcPr>
          <w:p w14:paraId="782D80A2" w14:textId="444E04DC"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0,966</w:t>
            </w:r>
          </w:p>
        </w:tc>
        <w:tc>
          <w:tcPr>
            <w:tcW w:w="850" w:type="dxa"/>
          </w:tcPr>
          <w:p w14:paraId="04ACB00E"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1,086</w:t>
            </w:r>
          </w:p>
        </w:tc>
        <w:tc>
          <w:tcPr>
            <w:tcW w:w="851" w:type="dxa"/>
          </w:tcPr>
          <w:p w14:paraId="6FEABD75"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1,206</w:t>
            </w:r>
          </w:p>
        </w:tc>
        <w:tc>
          <w:tcPr>
            <w:tcW w:w="850" w:type="dxa"/>
          </w:tcPr>
          <w:p w14:paraId="1B73306F"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1,326</w:t>
            </w:r>
          </w:p>
        </w:tc>
        <w:tc>
          <w:tcPr>
            <w:tcW w:w="851" w:type="dxa"/>
            <w:vMerge/>
          </w:tcPr>
          <w:p w14:paraId="2D15E0C7"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417" w:type="dxa"/>
            <w:vMerge/>
          </w:tcPr>
          <w:p w14:paraId="3B5CEC96"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418" w:type="dxa"/>
            <w:vMerge/>
          </w:tcPr>
          <w:p w14:paraId="76ED1C77"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331" w:type="dxa"/>
            <w:vMerge/>
          </w:tcPr>
          <w:p w14:paraId="016A099B"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r>
      <w:tr w:rsidR="0099487A" w:rsidRPr="00B85721" w14:paraId="720ED49F" w14:textId="77777777" w:rsidTr="00BF4FCA">
        <w:trPr>
          <w:jc w:val="center"/>
        </w:trPr>
        <w:tc>
          <w:tcPr>
            <w:tcW w:w="3577" w:type="dxa"/>
          </w:tcPr>
          <w:p w14:paraId="65EAB61C"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1.3. Общая площадь жилых помещений, приходящихся в среднем на одного жителя республики</w:t>
            </w:r>
          </w:p>
        </w:tc>
        <w:tc>
          <w:tcPr>
            <w:tcW w:w="996" w:type="dxa"/>
          </w:tcPr>
          <w:p w14:paraId="78592C55"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кв. м</w:t>
            </w:r>
          </w:p>
        </w:tc>
        <w:tc>
          <w:tcPr>
            <w:tcW w:w="1042" w:type="dxa"/>
          </w:tcPr>
          <w:p w14:paraId="1006A2C1"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14,48</w:t>
            </w:r>
          </w:p>
        </w:tc>
        <w:tc>
          <w:tcPr>
            <w:tcW w:w="743" w:type="dxa"/>
          </w:tcPr>
          <w:p w14:paraId="699E92EA"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14,57</w:t>
            </w:r>
          </w:p>
        </w:tc>
        <w:tc>
          <w:tcPr>
            <w:tcW w:w="732" w:type="dxa"/>
          </w:tcPr>
          <w:p w14:paraId="0376FBD2"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14,66</w:t>
            </w:r>
          </w:p>
        </w:tc>
        <w:tc>
          <w:tcPr>
            <w:tcW w:w="732" w:type="dxa"/>
          </w:tcPr>
          <w:p w14:paraId="06A74E7B"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14,75</w:t>
            </w:r>
          </w:p>
        </w:tc>
        <w:tc>
          <w:tcPr>
            <w:tcW w:w="770" w:type="dxa"/>
          </w:tcPr>
          <w:p w14:paraId="5B7A7815"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14,84</w:t>
            </w:r>
          </w:p>
        </w:tc>
        <w:tc>
          <w:tcPr>
            <w:tcW w:w="850" w:type="dxa"/>
          </w:tcPr>
          <w:p w14:paraId="045DAEB3"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14,93</w:t>
            </w:r>
          </w:p>
        </w:tc>
        <w:tc>
          <w:tcPr>
            <w:tcW w:w="851" w:type="dxa"/>
          </w:tcPr>
          <w:p w14:paraId="1903C02D"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15,02</w:t>
            </w:r>
          </w:p>
        </w:tc>
        <w:tc>
          <w:tcPr>
            <w:tcW w:w="850" w:type="dxa"/>
          </w:tcPr>
          <w:p w14:paraId="3FF04C33"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15,11</w:t>
            </w:r>
          </w:p>
        </w:tc>
        <w:tc>
          <w:tcPr>
            <w:tcW w:w="851" w:type="dxa"/>
            <w:vMerge w:val="restart"/>
          </w:tcPr>
          <w:p w14:paraId="00A80FCE"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1417" w:type="dxa"/>
            <w:vMerge w:val="restart"/>
          </w:tcPr>
          <w:p w14:paraId="4A730C0E"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1418" w:type="dxa"/>
            <w:vMerge w:val="restart"/>
          </w:tcPr>
          <w:p w14:paraId="3AA25419"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1331" w:type="dxa"/>
            <w:vMerge w:val="restart"/>
          </w:tcPr>
          <w:p w14:paraId="00810E50"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r>
      <w:tr w:rsidR="0099487A" w:rsidRPr="00B85721" w14:paraId="5ADA7317" w14:textId="77777777" w:rsidTr="00BF4FCA">
        <w:trPr>
          <w:jc w:val="center"/>
        </w:trPr>
        <w:tc>
          <w:tcPr>
            <w:tcW w:w="3577" w:type="dxa"/>
          </w:tcPr>
          <w:p w14:paraId="3DFFD57E"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1.4. Количество семей, улучшивших жилищные условия</w:t>
            </w:r>
          </w:p>
        </w:tc>
        <w:tc>
          <w:tcPr>
            <w:tcW w:w="996" w:type="dxa"/>
          </w:tcPr>
          <w:p w14:paraId="1AAE2036"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тыс. семей</w:t>
            </w:r>
          </w:p>
        </w:tc>
        <w:tc>
          <w:tcPr>
            <w:tcW w:w="1042" w:type="dxa"/>
          </w:tcPr>
          <w:p w14:paraId="25167E80"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5,12</w:t>
            </w:r>
          </w:p>
        </w:tc>
        <w:tc>
          <w:tcPr>
            <w:tcW w:w="743" w:type="dxa"/>
          </w:tcPr>
          <w:p w14:paraId="6AFFC7E5"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5,27</w:t>
            </w:r>
          </w:p>
        </w:tc>
        <w:tc>
          <w:tcPr>
            <w:tcW w:w="732" w:type="dxa"/>
          </w:tcPr>
          <w:p w14:paraId="71A47C66"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6,11</w:t>
            </w:r>
          </w:p>
        </w:tc>
        <w:tc>
          <w:tcPr>
            <w:tcW w:w="732" w:type="dxa"/>
          </w:tcPr>
          <w:p w14:paraId="4E453796"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6,06</w:t>
            </w:r>
          </w:p>
        </w:tc>
        <w:tc>
          <w:tcPr>
            <w:tcW w:w="770" w:type="dxa"/>
          </w:tcPr>
          <w:p w14:paraId="507249F0"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6,20</w:t>
            </w:r>
          </w:p>
        </w:tc>
        <w:tc>
          <w:tcPr>
            <w:tcW w:w="850" w:type="dxa"/>
          </w:tcPr>
          <w:p w14:paraId="4B8B4ADD"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6,35</w:t>
            </w:r>
          </w:p>
        </w:tc>
        <w:tc>
          <w:tcPr>
            <w:tcW w:w="851" w:type="dxa"/>
          </w:tcPr>
          <w:p w14:paraId="39C3CF7C"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6,62</w:t>
            </w:r>
          </w:p>
        </w:tc>
        <w:tc>
          <w:tcPr>
            <w:tcW w:w="850" w:type="dxa"/>
          </w:tcPr>
          <w:p w14:paraId="27FBA1AA"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7,04</w:t>
            </w:r>
          </w:p>
        </w:tc>
        <w:tc>
          <w:tcPr>
            <w:tcW w:w="851" w:type="dxa"/>
            <w:vMerge/>
          </w:tcPr>
          <w:p w14:paraId="7B75B385"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417" w:type="dxa"/>
            <w:vMerge/>
          </w:tcPr>
          <w:p w14:paraId="6D75016E"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418" w:type="dxa"/>
            <w:vMerge/>
          </w:tcPr>
          <w:p w14:paraId="3CC4CC93"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331" w:type="dxa"/>
            <w:vMerge/>
          </w:tcPr>
          <w:p w14:paraId="64E907BB"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r>
      <w:tr w:rsidR="0099487A" w:rsidRPr="00B85721" w14:paraId="2A668892" w14:textId="77777777" w:rsidTr="00BF4FCA">
        <w:trPr>
          <w:jc w:val="center"/>
        </w:trPr>
        <w:tc>
          <w:tcPr>
            <w:tcW w:w="3577" w:type="dxa"/>
          </w:tcPr>
          <w:p w14:paraId="097E1140"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1.5. Уровень доступности жилья</w:t>
            </w:r>
          </w:p>
        </w:tc>
        <w:tc>
          <w:tcPr>
            <w:tcW w:w="996" w:type="dxa"/>
          </w:tcPr>
          <w:p w14:paraId="44687A33"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процентов</w:t>
            </w:r>
          </w:p>
        </w:tc>
        <w:tc>
          <w:tcPr>
            <w:tcW w:w="1042" w:type="dxa"/>
          </w:tcPr>
          <w:p w14:paraId="7724C7F9"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17,9</w:t>
            </w:r>
          </w:p>
        </w:tc>
        <w:tc>
          <w:tcPr>
            <w:tcW w:w="743" w:type="dxa"/>
          </w:tcPr>
          <w:p w14:paraId="5918864E"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21,4</w:t>
            </w:r>
          </w:p>
        </w:tc>
        <w:tc>
          <w:tcPr>
            <w:tcW w:w="732" w:type="dxa"/>
          </w:tcPr>
          <w:p w14:paraId="1CE53914"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25,7</w:t>
            </w:r>
          </w:p>
        </w:tc>
        <w:tc>
          <w:tcPr>
            <w:tcW w:w="732" w:type="dxa"/>
          </w:tcPr>
          <w:p w14:paraId="20CB6678"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29,2</w:t>
            </w:r>
          </w:p>
        </w:tc>
        <w:tc>
          <w:tcPr>
            <w:tcW w:w="770" w:type="dxa"/>
          </w:tcPr>
          <w:p w14:paraId="3626D7E5"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32,7</w:t>
            </w:r>
          </w:p>
        </w:tc>
        <w:tc>
          <w:tcPr>
            <w:tcW w:w="850" w:type="dxa"/>
          </w:tcPr>
          <w:p w14:paraId="0B353EEA"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36,2</w:t>
            </w:r>
          </w:p>
        </w:tc>
        <w:tc>
          <w:tcPr>
            <w:tcW w:w="851" w:type="dxa"/>
          </w:tcPr>
          <w:p w14:paraId="14BB5EDE"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39,7</w:t>
            </w:r>
          </w:p>
        </w:tc>
        <w:tc>
          <w:tcPr>
            <w:tcW w:w="850" w:type="dxa"/>
          </w:tcPr>
          <w:p w14:paraId="7333258A"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43,2</w:t>
            </w:r>
          </w:p>
        </w:tc>
        <w:tc>
          <w:tcPr>
            <w:tcW w:w="851" w:type="dxa"/>
            <w:vMerge/>
          </w:tcPr>
          <w:p w14:paraId="0C34167F"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417" w:type="dxa"/>
            <w:vMerge/>
          </w:tcPr>
          <w:p w14:paraId="454FC740"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418" w:type="dxa"/>
            <w:vMerge/>
          </w:tcPr>
          <w:p w14:paraId="209BB62C"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331" w:type="dxa"/>
            <w:vMerge/>
          </w:tcPr>
          <w:p w14:paraId="10A87A3F"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r>
    </w:tbl>
    <w:p w14:paraId="04E0BB9A" w14:textId="226E7F1A" w:rsidR="00B85721" w:rsidRDefault="00B85721" w:rsidP="00B85721">
      <w:pPr>
        <w:spacing w:after="0" w:line="240" w:lineRule="auto"/>
      </w:pPr>
      <w:r>
        <w:br w:type="page"/>
      </w:r>
    </w:p>
    <w:p w14:paraId="040EC06C" w14:textId="77777777" w:rsidR="00B85721" w:rsidRDefault="00B85721" w:rsidP="00B85721">
      <w:pPr>
        <w:spacing w:after="0" w:line="240" w:lineRule="auto"/>
      </w:pPr>
    </w:p>
    <w:tbl>
      <w:tblPr>
        <w:tblStyle w:val="1"/>
        <w:tblW w:w="16117" w:type="dxa"/>
        <w:jc w:val="center"/>
        <w:tblLayout w:type="fixed"/>
        <w:tblCellMar>
          <w:left w:w="57" w:type="dxa"/>
          <w:right w:w="57" w:type="dxa"/>
        </w:tblCellMar>
        <w:tblLook w:val="0000" w:firstRow="0" w:lastRow="0" w:firstColumn="0" w:lastColumn="0" w:noHBand="0" w:noVBand="0"/>
      </w:tblPr>
      <w:tblGrid>
        <w:gridCol w:w="2650"/>
        <w:gridCol w:w="851"/>
        <w:gridCol w:w="1134"/>
        <w:gridCol w:w="1134"/>
        <w:gridCol w:w="1134"/>
        <w:gridCol w:w="1073"/>
        <w:gridCol w:w="911"/>
        <w:gridCol w:w="993"/>
        <w:gridCol w:w="992"/>
        <w:gridCol w:w="1134"/>
        <w:gridCol w:w="850"/>
        <w:gridCol w:w="993"/>
        <w:gridCol w:w="992"/>
        <w:gridCol w:w="1276"/>
      </w:tblGrid>
      <w:tr w:rsidR="000A1D56" w:rsidRPr="00B85721" w14:paraId="736E3F3E" w14:textId="77777777" w:rsidTr="001C35BA">
        <w:trPr>
          <w:tblHeader/>
          <w:jc w:val="center"/>
        </w:trPr>
        <w:tc>
          <w:tcPr>
            <w:tcW w:w="2650" w:type="dxa"/>
          </w:tcPr>
          <w:p w14:paraId="0B6450AF" w14:textId="77777777" w:rsidR="00B85721" w:rsidRPr="00B85721" w:rsidRDefault="00B85721"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w:t>
            </w:r>
          </w:p>
        </w:tc>
        <w:tc>
          <w:tcPr>
            <w:tcW w:w="851" w:type="dxa"/>
          </w:tcPr>
          <w:p w14:paraId="227803A5" w14:textId="77777777" w:rsidR="00B85721" w:rsidRPr="00B85721" w:rsidRDefault="00B85721"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w:t>
            </w:r>
          </w:p>
        </w:tc>
        <w:tc>
          <w:tcPr>
            <w:tcW w:w="1134" w:type="dxa"/>
          </w:tcPr>
          <w:p w14:paraId="7130A203" w14:textId="77777777" w:rsidR="00B85721" w:rsidRPr="00B85721" w:rsidRDefault="00B85721"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3</w:t>
            </w:r>
          </w:p>
        </w:tc>
        <w:tc>
          <w:tcPr>
            <w:tcW w:w="1134" w:type="dxa"/>
          </w:tcPr>
          <w:p w14:paraId="71C43B75" w14:textId="77777777" w:rsidR="00B85721" w:rsidRPr="00B85721" w:rsidRDefault="00B85721"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4</w:t>
            </w:r>
          </w:p>
        </w:tc>
        <w:tc>
          <w:tcPr>
            <w:tcW w:w="1134" w:type="dxa"/>
          </w:tcPr>
          <w:p w14:paraId="1029E6C7" w14:textId="77777777" w:rsidR="00B85721" w:rsidRPr="00B85721" w:rsidRDefault="00B85721"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5</w:t>
            </w:r>
          </w:p>
        </w:tc>
        <w:tc>
          <w:tcPr>
            <w:tcW w:w="1073" w:type="dxa"/>
          </w:tcPr>
          <w:p w14:paraId="328709BB" w14:textId="77777777" w:rsidR="00B85721" w:rsidRPr="00B85721" w:rsidRDefault="00B85721"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6</w:t>
            </w:r>
          </w:p>
        </w:tc>
        <w:tc>
          <w:tcPr>
            <w:tcW w:w="911" w:type="dxa"/>
          </w:tcPr>
          <w:p w14:paraId="018D0F92" w14:textId="77777777" w:rsidR="00B85721" w:rsidRPr="00B85721" w:rsidRDefault="00B85721"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7</w:t>
            </w:r>
          </w:p>
        </w:tc>
        <w:tc>
          <w:tcPr>
            <w:tcW w:w="993" w:type="dxa"/>
          </w:tcPr>
          <w:p w14:paraId="1B9B1634" w14:textId="77777777" w:rsidR="00B85721" w:rsidRPr="00B85721" w:rsidRDefault="00B85721"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8</w:t>
            </w:r>
          </w:p>
        </w:tc>
        <w:tc>
          <w:tcPr>
            <w:tcW w:w="992" w:type="dxa"/>
          </w:tcPr>
          <w:p w14:paraId="27AF8B48" w14:textId="77777777" w:rsidR="00B85721" w:rsidRPr="00B85721" w:rsidRDefault="00B85721"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9</w:t>
            </w:r>
          </w:p>
        </w:tc>
        <w:tc>
          <w:tcPr>
            <w:tcW w:w="1134" w:type="dxa"/>
          </w:tcPr>
          <w:p w14:paraId="147F0597" w14:textId="77777777" w:rsidR="00B85721" w:rsidRPr="00B85721" w:rsidRDefault="00B85721"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10</w:t>
            </w:r>
          </w:p>
        </w:tc>
        <w:tc>
          <w:tcPr>
            <w:tcW w:w="850" w:type="dxa"/>
          </w:tcPr>
          <w:p w14:paraId="68062511" w14:textId="77777777" w:rsidR="00B85721" w:rsidRPr="00B85721" w:rsidRDefault="00B85721"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11</w:t>
            </w:r>
          </w:p>
        </w:tc>
        <w:tc>
          <w:tcPr>
            <w:tcW w:w="993" w:type="dxa"/>
          </w:tcPr>
          <w:p w14:paraId="4EC8F001" w14:textId="77777777" w:rsidR="00B85721" w:rsidRPr="00B85721" w:rsidRDefault="00B85721"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12</w:t>
            </w:r>
          </w:p>
        </w:tc>
        <w:tc>
          <w:tcPr>
            <w:tcW w:w="992" w:type="dxa"/>
          </w:tcPr>
          <w:p w14:paraId="0DAC2B09" w14:textId="77777777" w:rsidR="00B85721" w:rsidRPr="00B85721" w:rsidRDefault="00B85721"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13</w:t>
            </w:r>
          </w:p>
        </w:tc>
        <w:tc>
          <w:tcPr>
            <w:tcW w:w="1276" w:type="dxa"/>
          </w:tcPr>
          <w:p w14:paraId="20FBB57D" w14:textId="77777777" w:rsidR="00B85721" w:rsidRPr="00B85721" w:rsidRDefault="00B85721"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14</w:t>
            </w:r>
          </w:p>
        </w:tc>
      </w:tr>
      <w:tr w:rsidR="000A1D56" w:rsidRPr="00B85721" w14:paraId="1C883CDB" w14:textId="77777777" w:rsidTr="001C35BA">
        <w:trPr>
          <w:jc w:val="center"/>
        </w:trPr>
        <w:tc>
          <w:tcPr>
            <w:tcW w:w="2650" w:type="dxa"/>
          </w:tcPr>
          <w:p w14:paraId="3A922008"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1.6.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851" w:type="dxa"/>
          </w:tcPr>
          <w:p w14:paraId="12E3A854"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тыс. рублей</w:t>
            </w:r>
          </w:p>
        </w:tc>
        <w:tc>
          <w:tcPr>
            <w:tcW w:w="1134" w:type="dxa"/>
          </w:tcPr>
          <w:p w14:paraId="42BD54B0"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421800,000</w:t>
            </w:r>
          </w:p>
        </w:tc>
        <w:tc>
          <w:tcPr>
            <w:tcW w:w="1134" w:type="dxa"/>
          </w:tcPr>
          <w:p w14:paraId="7466CA49"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395185,510</w:t>
            </w:r>
          </w:p>
        </w:tc>
        <w:tc>
          <w:tcPr>
            <w:tcW w:w="1134" w:type="dxa"/>
          </w:tcPr>
          <w:p w14:paraId="266B575F"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230240,310</w:t>
            </w:r>
          </w:p>
        </w:tc>
        <w:tc>
          <w:tcPr>
            <w:tcW w:w="1073" w:type="dxa"/>
          </w:tcPr>
          <w:p w14:paraId="7F038CEF"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322336,434</w:t>
            </w:r>
          </w:p>
        </w:tc>
        <w:tc>
          <w:tcPr>
            <w:tcW w:w="911" w:type="dxa"/>
          </w:tcPr>
          <w:p w14:paraId="46429A38"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451271,0</w:t>
            </w:r>
          </w:p>
        </w:tc>
        <w:tc>
          <w:tcPr>
            <w:tcW w:w="993" w:type="dxa"/>
          </w:tcPr>
          <w:p w14:paraId="042337AE"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631779,4</w:t>
            </w:r>
          </w:p>
        </w:tc>
        <w:tc>
          <w:tcPr>
            <w:tcW w:w="992" w:type="dxa"/>
          </w:tcPr>
          <w:p w14:paraId="561BBFD0"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884491,16</w:t>
            </w:r>
          </w:p>
        </w:tc>
        <w:tc>
          <w:tcPr>
            <w:tcW w:w="1134" w:type="dxa"/>
          </w:tcPr>
          <w:p w14:paraId="019A71D9"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1238287,62</w:t>
            </w:r>
          </w:p>
        </w:tc>
        <w:tc>
          <w:tcPr>
            <w:tcW w:w="850" w:type="dxa"/>
          </w:tcPr>
          <w:p w14:paraId="1D0E38CC"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993" w:type="dxa"/>
          </w:tcPr>
          <w:p w14:paraId="45A5AEF8"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992" w:type="dxa"/>
          </w:tcPr>
          <w:p w14:paraId="003642AB"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276" w:type="dxa"/>
          </w:tcPr>
          <w:p w14:paraId="3CA83865"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r>
      <w:tr w:rsidR="0099487A" w:rsidRPr="00B85721" w14:paraId="7FFC855F" w14:textId="77777777" w:rsidTr="001C35BA">
        <w:trPr>
          <w:jc w:val="center"/>
        </w:trPr>
        <w:tc>
          <w:tcPr>
            <w:tcW w:w="16117" w:type="dxa"/>
            <w:gridSpan w:val="14"/>
          </w:tcPr>
          <w:p w14:paraId="31936E55" w14:textId="369BB61E" w:rsidR="006B2219" w:rsidRPr="00B85721" w:rsidRDefault="006B2219" w:rsidP="006B2219">
            <w:pPr>
              <w:autoSpaceDE w:val="0"/>
              <w:autoSpaceDN w:val="0"/>
              <w:adjustRightInd w:val="0"/>
              <w:spacing w:after="0" w:line="240" w:lineRule="auto"/>
              <w:jc w:val="center"/>
              <w:outlineLvl w:val="0"/>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 xml:space="preserve">2. Подпрограмма 1. </w:t>
            </w:r>
            <w:r w:rsidR="00094F71" w:rsidRPr="00B85721">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Территориальное планирование и комплексное развитие территорий</w:t>
            </w:r>
            <w:r w:rsidR="00094F71" w:rsidRPr="00B85721">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w:t>
            </w:r>
          </w:p>
        </w:tc>
      </w:tr>
      <w:tr w:rsidR="0099487A" w:rsidRPr="00B85721" w14:paraId="2556580F" w14:textId="77777777" w:rsidTr="001C35BA">
        <w:trPr>
          <w:jc w:val="center"/>
        </w:trPr>
        <w:tc>
          <w:tcPr>
            <w:tcW w:w="16117" w:type="dxa"/>
            <w:gridSpan w:val="14"/>
          </w:tcPr>
          <w:p w14:paraId="15958D31" w14:textId="7C180343" w:rsidR="006B2219" w:rsidRPr="00B85721" w:rsidRDefault="006B2219" w:rsidP="001C35BA">
            <w:pPr>
              <w:autoSpaceDE w:val="0"/>
              <w:autoSpaceDN w:val="0"/>
              <w:adjustRightInd w:val="0"/>
              <w:spacing w:after="0" w:line="240" w:lineRule="auto"/>
              <w:jc w:val="center"/>
              <w:outlineLvl w:val="1"/>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 xml:space="preserve">Цель </w:t>
            </w:r>
            <w:r w:rsidR="001C35BA">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 xml:space="preserve"> устойчивое территориальное развитие Республики Тыва и муниципальных образований Республики Тыва</w:t>
            </w:r>
          </w:p>
        </w:tc>
      </w:tr>
      <w:tr w:rsidR="001C35BA" w:rsidRPr="00B85721" w14:paraId="0E98A6F0" w14:textId="77777777" w:rsidTr="001C35BA">
        <w:trPr>
          <w:jc w:val="center"/>
        </w:trPr>
        <w:tc>
          <w:tcPr>
            <w:tcW w:w="2650" w:type="dxa"/>
          </w:tcPr>
          <w:p w14:paraId="7C7D0752"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2.1. Актуализация документов территориального планирования Республики Тыва</w:t>
            </w:r>
          </w:p>
        </w:tc>
        <w:tc>
          <w:tcPr>
            <w:tcW w:w="851" w:type="dxa"/>
          </w:tcPr>
          <w:p w14:paraId="638EC6C1"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процентов</w:t>
            </w:r>
          </w:p>
        </w:tc>
        <w:tc>
          <w:tcPr>
            <w:tcW w:w="1134" w:type="dxa"/>
          </w:tcPr>
          <w:p w14:paraId="776BBE97"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1134" w:type="dxa"/>
          </w:tcPr>
          <w:p w14:paraId="7B7B96F2"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100</w:t>
            </w:r>
          </w:p>
        </w:tc>
        <w:tc>
          <w:tcPr>
            <w:tcW w:w="1134" w:type="dxa"/>
          </w:tcPr>
          <w:p w14:paraId="4F5AB7ED"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100</w:t>
            </w:r>
          </w:p>
        </w:tc>
        <w:tc>
          <w:tcPr>
            <w:tcW w:w="1073" w:type="dxa"/>
          </w:tcPr>
          <w:p w14:paraId="664EDC3B"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11" w:type="dxa"/>
          </w:tcPr>
          <w:p w14:paraId="7A63BB2A"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3" w:type="dxa"/>
          </w:tcPr>
          <w:p w14:paraId="5F104480"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2" w:type="dxa"/>
          </w:tcPr>
          <w:p w14:paraId="0E20C14A"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1134" w:type="dxa"/>
          </w:tcPr>
          <w:p w14:paraId="19A3DEBF"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850" w:type="dxa"/>
            <w:vMerge w:val="restart"/>
          </w:tcPr>
          <w:p w14:paraId="3EA4F4F7"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3" w:type="dxa"/>
            <w:vMerge w:val="restart"/>
          </w:tcPr>
          <w:p w14:paraId="59568EAE"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Министерство строительства Республики Тыва</w:t>
            </w:r>
          </w:p>
        </w:tc>
        <w:tc>
          <w:tcPr>
            <w:tcW w:w="992" w:type="dxa"/>
            <w:vMerge w:val="restart"/>
          </w:tcPr>
          <w:p w14:paraId="68AC9914"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не имеется</w:t>
            </w:r>
          </w:p>
        </w:tc>
        <w:tc>
          <w:tcPr>
            <w:tcW w:w="1276" w:type="dxa"/>
            <w:vMerge w:val="restart"/>
          </w:tcPr>
          <w:p w14:paraId="4079755F"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r>
      <w:tr w:rsidR="001C35BA" w:rsidRPr="00B85721" w14:paraId="3A8018E2" w14:textId="77777777" w:rsidTr="001C35BA">
        <w:trPr>
          <w:jc w:val="center"/>
        </w:trPr>
        <w:tc>
          <w:tcPr>
            <w:tcW w:w="2650" w:type="dxa"/>
          </w:tcPr>
          <w:p w14:paraId="11490E78"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2.2. Актуализация документов территориального планирования и градостроительного зонирования городских округов и поселений</w:t>
            </w:r>
          </w:p>
        </w:tc>
        <w:tc>
          <w:tcPr>
            <w:tcW w:w="851" w:type="dxa"/>
          </w:tcPr>
          <w:p w14:paraId="3ABCDDCC"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процентов</w:t>
            </w:r>
          </w:p>
        </w:tc>
        <w:tc>
          <w:tcPr>
            <w:tcW w:w="1134" w:type="dxa"/>
          </w:tcPr>
          <w:p w14:paraId="7A95AA88"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1134" w:type="dxa"/>
          </w:tcPr>
          <w:p w14:paraId="5ABC11ED"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100</w:t>
            </w:r>
          </w:p>
        </w:tc>
        <w:tc>
          <w:tcPr>
            <w:tcW w:w="1134" w:type="dxa"/>
          </w:tcPr>
          <w:p w14:paraId="7C0887F0"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100</w:t>
            </w:r>
          </w:p>
        </w:tc>
        <w:tc>
          <w:tcPr>
            <w:tcW w:w="1073" w:type="dxa"/>
          </w:tcPr>
          <w:p w14:paraId="6E53F008"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11" w:type="dxa"/>
          </w:tcPr>
          <w:p w14:paraId="252C47D6"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3" w:type="dxa"/>
          </w:tcPr>
          <w:p w14:paraId="2ECCA9FF"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2" w:type="dxa"/>
          </w:tcPr>
          <w:p w14:paraId="7CA25986"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1134" w:type="dxa"/>
          </w:tcPr>
          <w:p w14:paraId="7B516B3A"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850" w:type="dxa"/>
            <w:vMerge/>
          </w:tcPr>
          <w:p w14:paraId="7D8B9284"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3" w:type="dxa"/>
            <w:vMerge/>
          </w:tcPr>
          <w:p w14:paraId="6E80DB4B"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2" w:type="dxa"/>
            <w:vMerge/>
          </w:tcPr>
          <w:p w14:paraId="6069CA80"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1276" w:type="dxa"/>
            <w:vMerge/>
          </w:tcPr>
          <w:p w14:paraId="558A6CE3"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r>
      <w:tr w:rsidR="001C35BA" w:rsidRPr="00B85721" w14:paraId="7C377034" w14:textId="77777777" w:rsidTr="001C35BA">
        <w:trPr>
          <w:jc w:val="center"/>
        </w:trPr>
        <w:tc>
          <w:tcPr>
            <w:tcW w:w="2650" w:type="dxa"/>
          </w:tcPr>
          <w:p w14:paraId="5F475677"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2.3. Наличие проектно-сметной документации по проекту планировки микрорайонов с наружными инженерными сетями</w:t>
            </w:r>
          </w:p>
        </w:tc>
        <w:tc>
          <w:tcPr>
            <w:tcW w:w="851" w:type="dxa"/>
          </w:tcPr>
          <w:p w14:paraId="4ECCEE31"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единиц</w:t>
            </w:r>
          </w:p>
        </w:tc>
        <w:tc>
          <w:tcPr>
            <w:tcW w:w="1134" w:type="dxa"/>
          </w:tcPr>
          <w:p w14:paraId="26DABB46"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7</w:t>
            </w:r>
          </w:p>
        </w:tc>
        <w:tc>
          <w:tcPr>
            <w:tcW w:w="1134" w:type="dxa"/>
          </w:tcPr>
          <w:p w14:paraId="304F2E5E"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1134" w:type="dxa"/>
          </w:tcPr>
          <w:p w14:paraId="68B29FFE"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8</w:t>
            </w:r>
          </w:p>
        </w:tc>
        <w:tc>
          <w:tcPr>
            <w:tcW w:w="1073" w:type="dxa"/>
          </w:tcPr>
          <w:p w14:paraId="27B0B6EE"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11" w:type="dxa"/>
          </w:tcPr>
          <w:p w14:paraId="41669244"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3" w:type="dxa"/>
          </w:tcPr>
          <w:p w14:paraId="17061153"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2" w:type="dxa"/>
          </w:tcPr>
          <w:p w14:paraId="5ED34FBA"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1134" w:type="dxa"/>
          </w:tcPr>
          <w:p w14:paraId="6BA683B6"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850" w:type="dxa"/>
            <w:vMerge/>
          </w:tcPr>
          <w:p w14:paraId="6E17C198"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3" w:type="dxa"/>
            <w:vMerge/>
          </w:tcPr>
          <w:p w14:paraId="206AD463"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2" w:type="dxa"/>
            <w:vMerge/>
          </w:tcPr>
          <w:p w14:paraId="3D62B0A8"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1276" w:type="dxa"/>
            <w:vMerge/>
          </w:tcPr>
          <w:p w14:paraId="0E1FFCF1"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r>
      <w:tr w:rsidR="001C35BA" w:rsidRPr="00B85721" w14:paraId="480E7F90" w14:textId="77777777" w:rsidTr="001C35BA">
        <w:trPr>
          <w:jc w:val="center"/>
        </w:trPr>
        <w:tc>
          <w:tcPr>
            <w:tcW w:w="2650" w:type="dxa"/>
          </w:tcPr>
          <w:p w14:paraId="75D8861B"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2.4. Внесение в Единый государственный реестр недвижимости сведений о границах территориальных зон и границах населенных пунктов</w:t>
            </w:r>
          </w:p>
        </w:tc>
        <w:tc>
          <w:tcPr>
            <w:tcW w:w="851" w:type="dxa"/>
          </w:tcPr>
          <w:p w14:paraId="0E9DA688"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процентов</w:t>
            </w:r>
          </w:p>
        </w:tc>
        <w:tc>
          <w:tcPr>
            <w:tcW w:w="1134" w:type="dxa"/>
          </w:tcPr>
          <w:p w14:paraId="510A7876"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50</w:t>
            </w:r>
          </w:p>
        </w:tc>
        <w:tc>
          <w:tcPr>
            <w:tcW w:w="1134" w:type="dxa"/>
          </w:tcPr>
          <w:p w14:paraId="19BC2488"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50</w:t>
            </w:r>
          </w:p>
        </w:tc>
        <w:tc>
          <w:tcPr>
            <w:tcW w:w="1134" w:type="dxa"/>
          </w:tcPr>
          <w:p w14:paraId="61D22AD4"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100</w:t>
            </w:r>
          </w:p>
        </w:tc>
        <w:tc>
          <w:tcPr>
            <w:tcW w:w="1073" w:type="dxa"/>
          </w:tcPr>
          <w:p w14:paraId="56C1F469"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11" w:type="dxa"/>
          </w:tcPr>
          <w:p w14:paraId="69CA4179"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3" w:type="dxa"/>
          </w:tcPr>
          <w:p w14:paraId="0F3EBD4A"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2" w:type="dxa"/>
          </w:tcPr>
          <w:p w14:paraId="74F07CCC"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1134" w:type="dxa"/>
          </w:tcPr>
          <w:p w14:paraId="48F091CC"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850" w:type="dxa"/>
            <w:vMerge/>
          </w:tcPr>
          <w:p w14:paraId="50162A55"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3" w:type="dxa"/>
            <w:vMerge/>
          </w:tcPr>
          <w:p w14:paraId="7D62D5F1"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2" w:type="dxa"/>
            <w:vMerge/>
          </w:tcPr>
          <w:p w14:paraId="53B6814D"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1276" w:type="dxa"/>
            <w:vMerge/>
          </w:tcPr>
          <w:p w14:paraId="1B8B3F77"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r>
      <w:tr w:rsidR="0099487A" w:rsidRPr="00B85721" w14:paraId="1A9A5C04" w14:textId="77777777" w:rsidTr="001C35BA">
        <w:trPr>
          <w:jc w:val="center"/>
        </w:trPr>
        <w:tc>
          <w:tcPr>
            <w:tcW w:w="16117" w:type="dxa"/>
            <w:gridSpan w:val="14"/>
          </w:tcPr>
          <w:p w14:paraId="6F408E27" w14:textId="242D29E7" w:rsidR="006B2219" w:rsidRPr="00B85721" w:rsidRDefault="006B2219" w:rsidP="006B2219">
            <w:pPr>
              <w:autoSpaceDE w:val="0"/>
              <w:autoSpaceDN w:val="0"/>
              <w:adjustRightInd w:val="0"/>
              <w:spacing w:after="0" w:line="240" w:lineRule="auto"/>
              <w:jc w:val="center"/>
              <w:outlineLvl w:val="0"/>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 xml:space="preserve">3. Подпрограмма 2 </w:t>
            </w:r>
            <w:r w:rsidR="00094F71" w:rsidRPr="00B85721">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Развитие промышленности строительных материалов</w:t>
            </w:r>
            <w:r w:rsidR="00094F71" w:rsidRPr="00B85721">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w:t>
            </w:r>
          </w:p>
        </w:tc>
      </w:tr>
      <w:tr w:rsidR="0099487A" w:rsidRPr="00B85721" w14:paraId="6714C0FE" w14:textId="77777777" w:rsidTr="001C35BA">
        <w:trPr>
          <w:jc w:val="center"/>
        </w:trPr>
        <w:tc>
          <w:tcPr>
            <w:tcW w:w="16117" w:type="dxa"/>
            <w:gridSpan w:val="14"/>
          </w:tcPr>
          <w:p w14:paraId="63AC6594" w14:textId="41F9DB3E" w:rsidR="001C35BA" w:rsidRDefault="006B2219" w:rsidP="001C35BA">
            <w:pPr>
              <w:autoSpaceDE w:val="0"/>
              <w:autoSpaceDN w:val="0"/>
              <w:adjustRightInd w:val="0"/>
              <w:spacing w:after="0" w:line="240" w:lineRule="auto"/>
              <w:jc w:val="center"/>
              <w:outlineLvl w:val="1"/>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 xml:space="preserve">Цель </w:t>
            </w:r>
            <w:r w:rsidR="001C35BA">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 xml:space="preserve"> создание в республике производства номенклатуры современных конкурентоспособных и энергосберегающих строительных материалов </w:t>
            </w:r>
          </w:p>
          <w:p w14:paraId="02E61D41" w14:textId="77777777" w:rsidR="001C35BA" w:rsidRDefault="006B2219" w:rsidP="001C35BA">
            <w:pPr>
              <w:autoSpaceDE w:val="0"/>
              <w:autoSpaceDN w:val="0"/>
              <w:adjustRightInd w:val="0"/>
              <w:spacing w:after="0" w:line="240" w:lineRule="auto"/>
              <w:jc w:val="center"/>
              <w:outlineLvl w:val="1"/>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 xml:space="preserve">с учетом потребностей и имеющейся местной сырьевой базы для наиболее полного обеспечения жилищного, социально-культурного, промышленного </w:t>
            </w:r>
          </w:p>
          <w:p w14:paraId="2EC8C405" w14:textId="13F09796" w:rsidR="006B2219" w:rsidRPr="00B85721" w:rsidRDefault="006B2219" w:rsidP="001C35BA">
            <w:pPr>
              <w:autoSpaceDE w:val="0"/>
              <w:autoSpaceDN w:val="0"/>
              <w:adjustRightInd w:val="0"/>
              <w:spacing w:after="0" w:line="240" w:lineRule="auto"/>
              <w:jc w:val="center"/>
              <w:outlineLvl w:val="1"/>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строительства, объектов инженерной и транспортной инфраструктуры, а также модернизации жилищного фонда</w:t>
            </w:r>
          </w:p>
        </w:tc>
      </w:tr>
      <w:tr w:rsidR="001C35BA" w:rsidRPr="00B85721" w14:paraId="5F684385" w14:textId="77777777" w:rsidTr="001C35BA">
        <w:trPr>
          <w:jc w:val="center"/>
        </w:trPr>
        <w:tc>
          <w:tcPr>
            <w:tcW w:w="2650" w:type="dxa"/>
          </w:tcPr>
          <w:p w14:paraId="223CAD90"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3.1. Увеличение производительности кирпича (керамический)</w:t>
            </w:r>
          </w:p>
        </w:tc>
        <w:tc>
          <w:tcPr>
            <w:tcW w:w="851" w:type="dxa"/>
          </w:tcPr>
          <w:p w14:paraId="0CDB2643"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млн. шт.</w:t>
            </w:r>
          </w:p>
        </w:tc>
        <w:tc>
          <w:tcPr>
            <w:tcW w:w="1134" w:type="dxa"/>
          </w:tcPr>
          <w:p w14:paraId="4E578D9D"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10</w:t>
            </w:r>
          </w:p>
        </w:tc>
        <w:tc>
          <w:tcPr>
            <w:tcW w:w="1134" w:type="dxa"/>
          </w:tcPr>
          <w:p w14:paraId="0FE09F7F"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10</w:t>
            </w:r>
          </w:p>
        </w:tc>
        <w:tc>
          <w:tcPr>
            <w:tcW w:w="1134" w:type="dxa"/>
          </w:tcPr>
          <w:p w14:paraId="37538E59"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10</w:t>
            </w:r>
          </w:p>
        </w:tc>
        <w:tc>
          <w:tcPr>
            <w:tcW w:w="1073" w:type="dxa"/>
          </w:tcPr>
          <w:p w14:paraId="1B88C38D" w14:textId="380D37D8"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10</w:t>
            </w:r>
          </w:p>
        </w:tc>
        <w:tc>
          <w:tcPr>
            <w:tcW w:w="911" w:type="dxa"/>
          </w:tcPr>
          <w:p w14:paraId="68C2BC2E" w14:textId="7B8F695D"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10</w:t>
            </w:r>
          </w:p>
        </w:tc>
        <w:tc>
          <w:tcPr>
            <w:tcW w:w="993" w:type="dxa"/>
          </w:tcPr>
          <w:p w14:paraId="11BA2740" w14:textId="47CA04F4"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10</w:t>
            </w:r>
          </w:p>
        </w:tc>
        <w:tc>
          <w:tcPr>
            <w:tcW w:w="992" w:type="dxa"/>
          </w:tcPr>
          <w:p w14:paraId="2D80835D"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1134" w:type="dxa"/>
          </w:tcPr>
          <w:p w14:paraId="363C5AB5"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850" w:type="dxa"/>
            <w:vMerge w:val="restart"/>
          </w:tcPr>
          <w:p w14:paraId="44709603"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3" w:type="dxa"/>
            <w:vMerge w:val="restart"/>
          </w:tcPr>
          <w:p w14:paraId="2E37DD23"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Министерство строительства Республики Тыва</w:t>
            </w:r>
          </w:p>
        </w:tc>
        <w:tc>
          <w:tcPr>
            <w:tcW w:w="992" w:type="dxa"/>
            <w:vMerge w:val="restart"/>
          </w:tcPr>
          <w:p w14:paraId="302B5EB5"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не имеется</w:t>
            </w:r>
          </w:p>
        </w:tc>
        <w:tc>
          <w:tcPr>
            <w:tcW w:w="1276" w:type="dxa"/>
            <w:vMerge w:val="restart"/>
          </w:tcPr>
          <w:p w14:paraId="0ADD1B2D"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r>
      <w:tr w:rsidR="001C35BA" w:rsidRPr="00B85721" w14:paraId="600328D8" w14:textId="77777777" w:rsidTr="001C35BA">
        <w:trPr>
          <w:jc w:val="center"/>
        </w:trPr>
        <w:tc>
          <w:tcPr>
            <w:tcW w:w="2650" w:type="dxa"/>
          </w:tcPr>
          <w:p w14:paraId="3DF32BAB"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3.2. Увеличение производительности железобетонных конструкций и изделий</w:t>
            </w:r>
          </w:p>
        </w:tc>
        <w:tc>
          <w:tcPr>
            <w:tcW w:w="851" w:type="dxa"/>
          </w:tcPr>
          <w:p w14:paraId="34DF1D9B"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тыс. куб. м</w:t>
            </w:r>
          </w:p>
        </w:tc>
        <w:tc>
          <w:tcPr>
            <w:tcW w:w="1134" w:type="dxa"/>
          </w:tcPr>
          <w:p w14:paraId="6E7F9F05"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50</w:t>
            </w:r>
          </w:p>
        </w:tc>
        <w:tc>
          <w:tcPr>
            <w:tcW w:w="1134" w:type="dxa"/>
          </w:tcPr>
          <w:p w14:paraId="3104693F"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60</w:t>
            </w:r>
          </w:p>
        </w:tc>
        <w:tc>
          <w:tcPr>
            <w:tcW w:w="1134" w:type="dxa"/>
          </w:tcPr>
          <w:p w14:paraId="1146550E" w14:textId="4821068C"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62</w:t>
            </w:r>
          </w:p>
        </w:tc>
        <w:tc>
          <w:tcPr>
            <w:tcW w:w="1073" w:type="dxa"/>
          </w:tcPr>
          <w:p w14:paraId="5239B248" w14:textId="3604FF8D"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64</w:t>
            </w:r>
          </w:p>
        </w:tc>
        <w:tc>
          <w:tcPr>
            <w:tcW w:w="911" w:type="dxa"/>
          </w:tcPr>
          <w:p w14:paraId="0A7956D7" w14:textId="78CCA421"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66</w:t>
            </w:r>
          </w:p>
        </w:tc>
        <w:tc>
          <w:tcPr>
            <w:tcW w:w="993" w:type="dxa"/>
          </w:tcPr>
          <w:p w14:paraId="6C05320C" w14:textId="5DC17302"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68</w:t>
            </w:r>
          </w:p>
        </w:tc>
        <w:tc>
          <w:tcPr>
            <w:tcW w:w="992" w:type="dxa"/>
          </w:tcPr>
          <w:p w14:paraId="1E5DDC30"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1134" w:type="dxa"/>
          </w:tcPr>
          <w:p w14:paraId="11D4F196"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850" w:type="dxa"/>
            <w:vMerge/>
          </w:tcPr>
          <w:p w14:paraId="3144BA4B"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3" w:type="dxa"/>
            <w:vMerge/>
          </w:tcPr>
          <w:p w14:paraId="34ABAEEE"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2" w:type="dxa"/>
            <w:vMerge/>
          </w:tcPr>
          <w:p w14:paraId="3962B894"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1276" w:type="dxa"/>
            <w:vMerge/>
          </w:tcPr>
          <w:p w14:paraId="1B4FD09F"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r>
      <w:tr w:rsidR="0099487A" w:rsidRPr="00B85721" w14:paraId="42900913" w14:textId="77777777" w:rsidTr="001C35BA">
        <w:trPr>
          <w:jc w:val="center"/>
        </w:trPr>
        <w:tc>
          <w:tcPr>
            <w:tcW w:w="16117" w:type="dxa"/>
            <w:gridSpan w:val="14"/>
          </w:tcPr>
          <w:p w14:paraId="7442D270" w14:textId="50A1B05D" w:rsidR="006B2219" w:rsidRPr="00B85721" w:rsidRDefault="006B2219" w:rsidP="006B2219">
            <w:pPr>
              <w:autoSpaceDE w:val="0"/>
              <w:autoSpaceDN w:val="0"/>
              <w:adjustRightInd w:val="0"/>
              <w:spacing w:after="0" w:line="240" w:lineRule="auto"/>
              <w:jc w:val="center"/>
              <w:outlineLvl w:val="0"/>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lastRenderedPageBreak/>
              <w:t xml:space="preserve">4. Подпрограмма 3 </w:t>
            </w:r>
            <w:r w:rsidR="00094F71" w:rsidRPr="00B85721">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Обеспечение жильем молодых семей в Республике Тыва</w:t>
            </w:r>
            <w:r w:rsidR="00094F71" w:rsidRPr="00B85721">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w:t>
            </w:r>
          </w:p>
        </w:tc>
      </w:tr>
      <w:tr w:rsidR="0099487A" w:rsidRPr="00B85721" w14:paraId="14F98637" w14:textId="77777777" w:rsidTr="001C35BA">
        <w:trPr>
          <w:jc w:val="center"/>
        </w:trPr>
        <w:tc>
          <w:tcPr>
            <w:tcW w:w="16117" w:type="dxa"/>
            <w:gridSpan w:val="14"/>
          </w:tcPr>
          <w:p w14:paraId="295CBBFB" w14:textId="3E0C6BBC" w:rsidR="001C35BA" w:rsidRDefault="006B2219" w:rsidP="006B2219">
            <w:pPr>
              <w:autoSpaceDE w:val="0"/>
              <w:autoSpaceDN w:val="0"/>
              <w:adjustRightInd w:val="0"/>
              <w:spacing w:after="0" w:line="240" w:lineRule="auto"/>
              <w:jc w:val="center"/>
              <w:outlineLvl w:val="1"/>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 xml:space="preserve">Цель </w:t>
            </w:r>
            <w:r w:rsidR="001C35BA">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 xml:space="preserve"> предоставление государственной поддержки в решении жилищной проблемы молодым семьям, </w:t>
            </w:r>
          </w:p>
          <w:p w14:paraId="2AB8F771" w14:textId="65A45995" w:rsidR="006B2219" w:rsidRPr="00B85721" w:rsidRDefault="006B2219" w:rsidP="006B2219">
            <w:pPr>
              <w:autoSpaceDE w:val="0"/>
              <w:autoSpaceDN w:val="0"/>
              <w:adjustRightInd w:val="0"/>
              <w:spacing w:after="0" w:line="240" w:lineRule="auto"/>
              <w:jc w:val="center"/>
              <w:outlineLvl w:val="1"/>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признанным в установленном порядке нуждающимися в улучшении жилищных условий</w:t>
            </w:r>
          </w:p>
        </w:tc>
      </w:tr>
      <w:tr w:rsidR="001C35BA" w:rsidRPr="00B85721" w14:paraId="6529B042" w14:textId="77777777" w:rsidTr="001C35BA">
        <w:trPr>
          <w:jc w:val="center"/>
        </w:trPr>
        <w:tc>
          <w:tcPr>
            <w:tcW w:w="2650" w:type="dxa"/>
          </w:tcPr>
          <w:p w14:paraId="439EAF7E"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Количество молодых семей, улучшивших жилищные условия</w:t>
            </w:r>
          </w:p>
        </w:tc>
        <w:tc>
          <w:tcPr>
            <w:tcW w:w="851" w:type="dxa"/>
          </w:tcPr>
          <w:p w14:paraId="39BF4180"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единиц</w:t>
            </w:r>
          </w:p>
        </w:tc>
        <w:tc>
          <w:tcPr>
            <w:tcW w:w="1134" w:type="dxa"/>
          </w:tcPr>
          <w:p w14:paraId="7940A556"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155</w:t>
            </w:r>
          </w:p>
        </w:tc>
        <w:tc>
          <w:tcPr>
            <w:tcW w:w="1134" w:type="dxa"/>
          </w:tcPr>
          <w:p w14:paraId="4013CC47"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120</w:t>
            </w:r>
          </w:p>
        </w:tc>
        <w:tc>
          <w:tcPr>
            <w:tcW w:w="1134" w:type="dxa"/>
          </w:tcPr>
          <w:p w14:paraId="52909955"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120</w:t>
            </w:r>
          </w:p>
        </w:tc>
        <w:tc>
          <w:tcPr>
            <w:tcW w:w="1073" w:type="dxa"/>
          </w:tcPr>
          <w:p w14:paraId="10572E0B"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120</w:t>
            </w:r>
          </w:p>
        </w:tc>
        <w:tc>
          <w:tcPr>
            <w:tcW w:w="911" w:type="dxa"/>
          </w:tcPr>
          <w:p w14:paraId="7B8E1F81"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120</w:t>
            </w:r>
          </w:p>
        </w:tc>
        <w:tc>
          <w:tcPr>
            <w:tcW w:w="993" w:type="dxa"/>
          </w:tcPr>
          <w:p w14:paraId="165B8AF5"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120</w:t>
            </w:r>
          </w:p>
        </w:tc>
        <w:tc>
          <w:tcPr>
            <w:tcW w:w="992" w:type="dxa"/>
          </w:tcPr>
          <w:p w14:paraId="50EE8C7B"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120</w:t>
            </w:r>
          </w:p>
        </w:tc>
        <w:tc>
          <w:tcPr>
            <w:tcW w:w="1134" w:type="dxa"/>
          </w:tcPr>
          <w:p w14:paraId="6A901C5A"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120</w:t>
            </w:r>
          </w:p>
        </w:tc>
        <w:tc>
          <w:tcPr>
            <w:tcW w:w="850" w:type="dxa"/>
          </w:tcPr>
          <w:p w14:paraId="359CA873"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3" w:type="dxa"/>
          </w:tcPr>
          <w:p w14:paraId="55F71200"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Министерство строительства Республики Тыва</w:t>
            </w:r>
          </w:p>
        </w:tc>
        <w:tc>
          <w:tcPr>
            <w:tcW w:w="992" w:type="dxa"/>
          </w:tcPr>
          <w:p w14:paraId="027A7C1F"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не имеется</w:t>
            </w:r>
          </w:p>
        </w:tc>
        <w:tc>
          <w:tcPr>
            <w:tcW w:w="1276" w:type="dxa"/>
          </w:tcPr>
          <w:p w14:paraId="2FF856E1"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r>
      <w:tr w:rsidR="0099487A" w:rsidRPr="00B85721" w14:paraId="59CE5E13" w14:textId="77777777" w:rsidTr="001C35BA">
        <w:trPr>
          <w:jc w:val="center"/>
        </w:trPr>
        <w:tc>
          <w:tcPr>
            <w:tcW w:w="16117" w:type="dxa"/>
            <w:gridSpan w:val="14"/>
          </w:tcPr>
          <w:p w14:paraId="0B5BBF81" w14:textId="4D20B9D9" w:rsidR="006B2219" w:rsidRPr="00B85721" w:rsidRDefault="006B2219" w:rsidP="006B2219">
            <w:pPr>
              <w:autoSpaceDE w:val="0"/>
              <w:autoSpaceDN w:val="0"/>
              <w:adjustRightInd w:val="0"/>
              <w:spacing w:after="0" w:line="240" w:lineRule="auto"/>
              <w:jc w:val="center"/>
              <w:outlineLvl w:val="0"/>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 xml:space="preserve">5. Подпрограмма 4 </w:t>
            </w:r>
            <w:r w:rsidR="00094F71" w:rsidRPr="00B85721">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Развитие ипотечного жилищного кредитования в Республике Тыва</w:t>
            </w:r>
            <w:r w:rsidR="00094F71" w:rsidRPr="00B85721">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w:t>
            </w:r>
          </w:p>
        </w:tc>
      </w:tr>
      <w:tr w:rsidR="0099487A" w:rsidRPr="00B85721" w14:paraId="485FD889" w14:textId="77777777" w:rsidTr="001C35BA">
        <w:trPr>
          <w:jc w:val="center"/>
        </w:trPr>
        <w:tc>
          <w:tcPr>
            <w:tcW w:w="16117" w:type="dxa"/>
            <w:gridSpan w:val="14"/>
          </w:tcPr>
          <w:p w14:paraId="5CFBF12B" w14:textId="14A9A013" w:rsidR="006B2219" w:rsidRPr="00B85721" w:rsidRDefault="006B2219" w:rsidP="004B0AB4">
            <w:pPr>
              <w:autoSpaceDE w:val="0"/>
              <w:autoSpaceDN w:val="0"/>
              <w:adjustRightInd w:val="0"/>
              <w:spacing w:after="0" w:line="240" w:lineRule="auto"/>
              <w:jc w:val="center"/>
              <w:outlineLvl w:val="1"/>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 xml:space="preserve">Цель </w:t>
            </w:r>
            <w:r w:rsidR="004B0AB4">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 xml:space="preserve"> создание необходимых условий для решения жилищной проблемы отдельных категорий граждан с помощью системы ипотечного жилищного кредитования</w:t>
            </w:r>
          </w:p>
        </w:tc>
      </w:tr>
      <w:tr w:rsidR="001C35BA" w:rsidRPr="00B85721" w14:paraId="1DC9B749" w14:textId="77777777" w:rsidTr="001C35BA">
        <w:trPr>
          <w:jc w:val="center"/>
        </w:trPr>
        <w:tc>
          <w:tcPr>
            <w:tcW w:w="2650" w:type="dxa"/>
          </w:tcPr>
          <w:p w14:paraId="2002D869"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Количество граждан, улучшивших жилищные условия с помощью государственной поддержки при ипотечном жилищном кредитовании</w:t>
            </w:r>
          </w:p>
        </w:tc>
        <w:tc>
          <w:tcPr>
            <w:tcW w:w="851" w:type="dxa"/>
          </w:tcPr>
          <w:p w14:paraId="2835096A"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единиц</w:t>
            </w:r>
          </w:p>
        </w:tc>
        <w:tc>
          <w:tcPr>
            <w:tcW w:w="1134" w:type="dxa"/>
          </w:tcPr>
          <w:p w14:paraId="15B6F61C" w14:textId="7F24A205"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1414</w:t>
            </w:r>
          </w:p>
        </w:tc>
        <w:tc>
          <w:tcPr>
            <w:tcW w:w="1134" w:type="dxa"/>
          </w:tcPr>
          <w:p w14:paraId="270C5868"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43</w:t>
            </w:r>
          </w:p>
        </w:tc>
        <w:tc>
          <w:tcPr>
            <w:tcW w:w="1134" w:type="dxa"/>
          </w:tcPr>
          <w:p w14:paraId="1FA84528"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45</w:t>
            </w:r>
          </w:p>
        </w:tc>
        <w:tc>
          <w:tcPr>
            <w:tcW w:w="1073" w:type="dxa"/>
          </w:tcPr>
          <w:p w14:paraId="1571CBED"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47</w:t>
            </w:r>
          </w:p>
        </w:tc>
        <w:tc>
          <w:tcPr>
            <w:tcW w:w="911" w:type="dxa"/>
          </w:tcPr>
          <w:p w14:paraId="49A90602"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49</w:t>
            </w:r>
          </w:p>
        </w:tc>
        <w:tc>
          <w:tcPr>
            <w:tcW w:w="993" w:type="dxa"/>
          </w:tcPr>
          <w:p w14:paraId="74585C6E"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51</w:t>
            </w:r>
          </w:p>
        </w:tc>
        <w:tc>
          <w:tcPr>
            <w:tcW w:w="992" w:type="dxa"/>
          </w:tcPr>
          <w:p w14:paraId="7CDEE2C4"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53</w:t>
            </w:r>
          </w:p>
        </w:tc>
        <w:tc>
          <w:tcPr>
            <w:tcW w:w="1134" w:type="dxa"/>
          </w:tcPr>
          <w:p w14:paraId="0DAE6E52"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54</w:t>
            </w:r>
          </w:p>
        </w:tc>
        <w:tc>
          <w:tcPr>
            <w:tcW w:w="850" w:type="dxa"/>
          </w:tcPr>
          <w:p w14:paraId="77CAEFAA"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3" w:type="dxa"/>
          </w:tcPr>
          <w:p w14:paraId="3F594F95"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Министерство строительства Республики Тыва</w:t>
            </w:r>
          </w:p>
        </w:tc>
        <w:tc>
          <w:tcPr>
            <w:tcW w:w="992" w:type="dxa"/>
          </w:tcPr>
          <w:p w14:paraId="604EE6A9"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не имеется</w:t>
            </w:r>
          </w:p>
        </w:tc>
        <w:tc>
          <w:tcPr>
            <w:tcW w:w="1276" w:type="dxa"/>
          </w:tcPr>
          <w:p w14:paraId="4DF3D1F0"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r>
      <w:tr w:rsidR="0099487A" w:rsidRPr="00B85721" w14:paraId="3960E17B" w14:textId="77777777" w:rsidTr="001C35BA">
        <w:trPr>
          <w:jc w:val="center"/>
        </w:trPr>
        <w:tc>
          <w:tcPr>
            <w:tcW w:w="16117" w:type="dxa"/>
            <w:gridSpan w:val="14"/>
          </w:tcPr>
          <w:p w14:paraId="1FB9E3B2" w14:textId="58EB3150" w:rsidR="006B2219" w:rsidRPr="00B85721" w:rsidRDefault="006B2219" w:rsidP="006B2219">
            <w:pPr>
              <w:autoSpaceDE w:val="0"/>
              <w:autoSpaceDN w:val="0"/>
              <w:adjustRightInd w:val="0"/>
              <w:spacing w:after="0" w:line="240" w:lineRule="auto"/>
              <w:jc w:val="center"/>
              <w:outlineLvl w:val="0"/>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 xml:space="preserve">6. Подпрограмма 5 </w:t>
            </w:r>
            <w:r w:rsidR="00094F71" w:rsidRPr="00B85721">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Современный архитектурный облик Тувы</w:t>
            </w:r>
            <w:r w:rsidR="00094F71" w:rsidRPr="00B85721">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w:t>
            </w:r>
          </w:p>
        </w:tc>
      </w:tr>
      <w:tr w:rsidR="0099487A" w:rsidRPr="00B85721" w14:paraId="0B84210E" w14:textId="77777777" w:rsidTr="004B0AB4">
        <w:trPr>
          <w:jc w:val="center"/>
        </w:trPr>
        <w:tc>
          <w:tcPr>
            <w:tcW w:w="16117" w:type="dxa"/>
            <w:gridSpan w:val="14"/>
          </w:tcPr>
          <w:p w14:paraId="61E23D64" w14:textId="10515319" w:rsidR="004B0AB4" w:rsidRDefault="006B2219" w:rsidP="004B0AB4">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 xml:space="preserve">Цель </w:t>
            </w:r>
            <w:r w:rsidR="004B0AB4">
              <w:rPr>
                <w:rFonts w:ascii="Times New Roman" w:hAnsi="Times New Roman"/>
                <w:color w:val="0D0D0D" w:themeColor="text1" w:themeTint="F2"/>
                <w:sz w:val="20"/>
                <w:szCs w:val="20"/>
              </w:rPr>
              <w:t>–</w:t>
            </w:r>
            <w:r w:rsidRPr="00B85721">
              <w:rPr>
                <w:rFonts w:ascii="Times New Roman" w:hAnsi="Times New Roman"/>
                <w:color w:val="0D0D0D" w:themeColor="text1" w:themeTint="F2"/>
                <w:sz w:val="20"/>
                <w:szCs w:val="20"/>
              </w:rPr>
              <w:t xml:space="preserve"> упорядочение застройки территории поселений и городских округов республики, снос или достройка</w:t>
            </w:r>
          </w:p>
          <w:p w14:paraId="54B6FFE7" w14:textId="281CE63A" w:rsidR="006B2219" w:rsidRPr="00B85721" w:rsidRDefault="006B2219" w:rsidP="004B0AB4">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заброшенных зданий и сооружений, улучшение архитектурного облика посе</w:t>
            </w:r>
            <w:r w:rsidR="004B0AB4">
              <w:rPr>
                <w:rFonts w:ascii="Times New Roman" w:hAnsi="Times New Roman"/>
                <w:color w:val="0D0D0D" w:themeColor="text1" w:themeTint="F2"/>
                <w:sz w:val="20"/>
                <w:szCs w:val="20"/>
              </w:rPr>
              <w:t>лений и городских округов</w:t>
            </w:r>
          </w:p>
        </w:tc>
      </w:tr>
      <w:tr w:rsidR="001C35BA" w:rsidRPr="00B85721" w14:paraId="08374F04" w14:textId="77777777" w:rsidTr="001C35BA">
        <w:trPr>
          <w:jc w:val="center"/>
        </w:trPr>
        <w:tc>
          <w:tcPr>
            <w:tcW w:w="2650" w:type="dxa"/>
          </w:tcPr>
          <w:p w14:paraId="66F4CB48" w14:textId="549AAF14"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Разработка градостроительной документации городских округов и поселений (проекты планировки, архитектурно-градостроительные концепции застройки микрорайонов, мастер-планы развития территории)</w:t>
            </w:r>
          </w:p>
        </w:tc>
        <w:tc>
          <w:tcPr>
            <w:tcW w:w="851" w:type="dxa"/>
          </w:tcPr>
          <w:p w14:paraId="58278802"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единиц</w:t>
            </w:r>
          </w:p>
        </w:tc>
        <w:tc>
          <w:tcPr>
            <w:tcW w:w="1134" w:type="dxa"/>
          </w:tcPr>
          <w:p w14:paraId="7F99A26B" w14:textId="7F0A92CF"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0</w:t>
            </w:r>
          </w:p>
        </w:tc>
        <w:tc>
          <w:tcPr>
            <w:tcW w:w="1134" w:type="dxa"/>
          </w:tcPr>
          <w:p w14:paraId="43F8E014" w14:textId="1DB83065"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w:t>
            </w:r>
          </w:p>
        </w:tc>
        <w:tc>
          <w:tcPr>
            <w:tcW w:w="1134" w:type="dxa"/>
          </w:tcPr>
          <w:p w14:paraId="3DB926D3" w14:textId="3B1FFB6E"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4</w:t>
            </w:r>
          </w:p>
        </w:tc>
        <w:tc>
          <w:tcPr>
            <w:tcW w:w="1073" w:type="dxa"/>
          </w:tcPr>
          <w:p w14:paraId="0313320A" w14:textId="7B7FF2AB"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4</w:t>
            </w:r>
          </w:p>
        </w:tc>
        <w:tc>
          <w:tcPr>
            <w:tcW w:w="911" w:type="dxa"/>
          </w:tcPr>
          <w:p w14:paraId="127364C1" w14:textId="114140A0"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3</w:t>
            </w:r>
          </w:p>
        </w:tc>
        <w:tc>
          <w:tcPr>
            <w:tcW w:w="993" w:type="dxa"/>
          </w:tcPr>
          <w:p w14:paraId="6FECFFA7" w14:textId="30E90DEA"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6</w:t>
            </w:r>
          </w:p>
        </w:tc>
        <w:tc>
          <w:tcPr>
            <w:tcW w:w="992" w:type="dxa"/>
          </w:tcPr>
          <w:p w14:paraId="72189BB5" w14:textId="77C7A066"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134" w:type="dxa"/>
          </w:tcPr>
          <w:p w14:paraId="351A5A47" w14:textId="470FC1B2"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850" w:type="dxa"/>
          </w:tcPr>
          <w:p w14:paraId="4F062272"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3" w:type="dxa"/>
          </w:tcPr>
          <w:p w14:paraId="39644249"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Министерство строительства Республики Тыва</w:t>
            </w:r>
          </w:p>
        </w:tc>
        <w:tc>
          <w:tcPr>
            <w:tcW w:w="992" w:type="dxa"/>
          </w:tcPr>
          <w:p w14:paraId="564FC050"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не имеется</w:t>
            </w:r>
          </w:p>
        </w:tc>
        <w:tc>
          <w:tcPr>
            <w:tcW w:w="1276" w:type="dxa"/>
          </w:tcPr>
          <w:p w14:paraId="4C919614"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r>
      <w:tr w:rsidR="001C35BA" w:rsidRPr="00B85721" w14:paraId="32BF91CC" w14:textId="77777777" w:rsidTr="001C35BA">
        <w:trPr>
          <w:jc w:val="center"/>
        </w:trPr>
        <w:tc>
          <w:tcPr>
            <w:tcW w:w="2650" w:type="dxa"/>
          </w:tcPr>
          <w:p w14:paraId="21212D8A" w14:textId="63C508BF"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Актуализация правил благоустройства городских округов и поселений</w:t>
            </w:r>
          </w:p>
        </w:tc>
        <w:tc>
          <w:tcPr>
            <w:tcW w:w="851" w:type="dxa"/>
          </w:tcPr>
          <w:p w14:paraId="10DCD570"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134" w:type="dxa"/>
          </w:tcPr>
          <w:p w14:paraId="02F4D60D"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134" w:type="dxa"/>
          </w:tcPr>
          <w:p w14:paraId="05C45238" w14:textId="41B33D99"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126</w:t>
            </w:r>
          </w:p>
        </w:tc>
        <w:tc>
          <w:tcPr>
            <w:tcW w:w="1134" w:type="dxa"/>
          </w:tcPr>
          <w:p w14:paraId="5792E93D"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073" w:type="dxa"/>
          </w:tcPr>
          <w:p w14:paraId="3A0AB127"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911" w:type="dxa"/>
          </w:tcPr>
          <w:p w14:paraId="473AF438"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993" w:type="dxa"/>
          </w:tcPr>
          <w:p w14:paraId="3BB7D406"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992" w:type="dxa"/>
          </w:tcPr>
          <w:p w14:paraId="164DAF31"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134" w:type="dxa"/>
          </w:tcPr>
          <w:p w14:paraId="3D46A971"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850" w:type="dxa"/>
          </w:tcPr>
          <w:p w14:paraId="5ADF2832"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3" w:type="dxa"/>
          </w:tcPr>
          <w:p w14:paraId="3E15DF54" w14:textId="64916D50"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Министерство строительства Республики Тыва</w:t>
            </w:r>
          </w:p>
        </w:tc>
        <w:tc>
          <w:tcPr>
            <w:tcW w:w="992" w:type="dxa"/>
          </w:tcPr>
          <w:p w14:paraId="68257932" w14:textId="3A1B7D3D"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не имеется</w:t>
            </w:r>
          </w:p>
        </w:tc>
        <w:tc>
          <w:tcPr>
            <w:tcW w:w="1276" w:type="dxa"/>
          </w:tcPr>
          <w:p w14:paraId="00A771A6"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r>
    </w:tbl>
    <w:p w14:paraId="4A223DE2" w14:textId="6ADC3C99" w:rsidR="004B0AB4" w:rsidRDefault="004B0AB4">
      <w:r>
        <w:br w:type="page"/>
      </w:r>
    </w:p>
    <w:p w14:paraId="1E0DA75B" w14:textId="77777777" w:rsidR="004B0AB4" w:rsidRDefault="004B0AB4"/>
    <w:tbl>
      <w:tblPr>
        <w:tblStyle w:val="1"/>
        <w:tblW w:w="16083" w:type="dxa"/>
        <w:jc w:val="center"/>
        <w:tblLayout w:type="fixed"/>
        <w:tblCellMar>
          <w:left w:w="57" w:type="dxa"/>
          <w:right w:w="57" w:type="dxa"/>
        </w:tblCellMar>
        <w:tblLook w:val="0000" w:firstRow="0" w:lastRow="0" w:firstColumn="0" w:lastColumn="0" w:noHBand="0" w:noVBand="0"/>
      </w:tblPr>
      <w:tblGrid>
        <w:gridCol w:w="2301"/>
        <w:gridCol w:w="851"/>
        <w:gridCol w:w="1134"/>
        <w:gridCol w:w="1134"/>
        <w:gridCol w:w="1134"/>
        <w:gridCol w:w="1073"/>
        <w:gridCol w:w="911"/>
        <w:gridCol w:w="993"/>
        <w:gridCol w:w="992"/>
        <w:gridCol w:w="1134"/>
        <w:gridCol w:w="850"/>
        <w:gridCol w:w="993"/>
        <w:gridCol w:w="992"/>
        <w:gridCol w:w="1276"/>
        <w:gridCol w:w="315"/>
      </w:tblGrid>
      <w:tr w:rsidR="004B0AB4" w:rsidRPr="00B85721" w14:paraId="0D3045CC" w14:textId="77777777" w:rsidTr="004B0AB4">
        <w:trPr>
          <w:gridAfter w:val="1"/>
          <w:wAfter w:w="315" w:type="dxa"/>
          <w:tblHeader/>
          <w:jc w:val="center"/>
        </w:trPr>
        <w:tc>
          <w:tcPr>
            <w:tcW w:w="2301" w:type="dxa"/>
          </w:tcPr>
          <w:p w14:paraId="2314EF76" w14:textId="77777777" w:rsidR="004B0AB4" w:rsidRPr="00B85721" w:rsidRDefault="004B0AB4"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w:t>
            </w:r>
          </w:p>
        </w:tc>
        <w:tc>
          <w:tcPr>
            <w:tcW w:w="851" w:type="dxa"/>
          </w:tcPr>
          <w:p w14:paraId="75333C88" w14:textId="77777777" w:rsidR="004B0AB4" w:rsidRPr="00B85721" w:rsidRDefault="004B0AB4"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2</w:t>
            </w:r>
          </w:p>
        </w:tc>
        <w:tc>
          <w:tcPr>
            <w:tcW w:w="1134" w:type="dxa"/>
          </w:tcPr>
          <w:p w14:paraId="49A6363A" w14:textId="77777777" w:rsidR="004B0AB4" w:rsidRPr="00B85721" w:rsidRDefault="004B0AB4"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3</w:t>
            </w:r>
          </w:p>
        </w:tc>
        <w:tc>
          <w:tcPr>
            <w:tcW w:w="1134" w:type="dxa"/>
          </w:tcPr>
          <w:p w14:paraId="087B1CA0" w14:textId="77777777" w:rsidR="004B0AB4" w:rsidRPr="00B85721" w:rsidRDefault="004B0AB4"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4</w:t>
            </w:r>
          </w:p>
        </w:tc>
        <w:tc>
          <w:tcPr>
            <w:tcW w:w="1134" w:type="dxa"/>
          </w:tcPr>
          <w:p w14:paraId="7605D986" w14:textId="77777777" w:rsidR="004B0AB4" w:rsidRPr="00B85721" w:rsidRDefault="004B0AB4"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5</w:t>
            </w:r>
          </w:p>
        </w:tc>
        <w:tc>
          <w:tcPr>
            <w:tcW w:w="1073" w:type="dxa"/>
          </w:tcPr>
          <w:p w14:paraId="5976DABF" w14:textId="77777777" w:rsidR="004B0AB4" w:rsidRPr="00B85721" w:rsidRDefault="004B0AB4"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6</w:t>
            </w:r>
          </w:p>
        </w:tc>
        <w:tc>
          <w:tcPr>
            <w:tcW w:w="911" w:type="dxa"/>
          </w:tcPr>
          <w:p w14:paraId="3FB2AEF9" w14:textId="77777777" w:rsidR="004B0AB4" w:rsidRPr="00B85721" w:rsidRDefault="004B0AB4"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7</w:t>
            </w:r>
          </w:p>
        </w:tc>
        <w:tc>
          <w:tcPr>
            <w:tcW w:w="993" w:type="dxa"/>
          </w:tcPr>
          <w:p w14:paraId="44EF5B47" w14:textId="77777777" w:rsidR="004B0AB4" w:rsidRPr="00B85721" w:rsidRDefault="004B0AB4"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8</w:t>
            </w:r>
          </w:p>
        </w:tc>
        <w:tc>
          <w:tcPr>
            <w:tcW w:w="992" w:type="dxa"/>
          </w:tcPr>
          <w:p w14:paraId="2D8D7DF3" w14:textId="77777777" w:rsidR="004B0AB4" w:rsidRPr="00B85721" w:rsidRDefault="004B0AB4"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9</w:t>
            </w:r>
          </w:p>
        </w:tc>
        <w:tc>
          <w:tcPr>
            <w:tcW w:w="1134" w:type="dxa"/>
          </w:tcPr>
          <w:p w14:paraId="28258DE0" w14:textId="77777777" w:rsidR="004B0AB4" w:rsidRPr="00B85721" w:rsidRDefault="004B0AB4"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10</w:t>
            </w:r>
          </w:p>
        </w:tc>
        <w:tc>
          <w:tcPr>
            <w:tcW w:w="850" w:type="dxa"/>
          </w:tcPr>
          <w:p w14:paraId="43C07F80" w14:textId="77777777" w:rsidR="004B0AB4" w:rsidRPr="00B85721" w:rsidRDefault="004B0AB4"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11</w:t>
            </w:r>
          </w:p>
        </w:tc>
        <w:tc>
          <w:tcPr>
            <w:tcW w:w="993" w:type="dxa"/>
          </w:tcPr>
          <w:p w14:paraId="4AE82306" w14:textId="77777777" w:rsidR="004B0AB4" w:rsidRPr="00B85721" w:rsidRDefault="004B0AB4"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12</w:t>
            </w:r>
          </w:p>
        </w:tc>
        <w:tc>
          <w:tcPr>
            <w:tcW w:w="992" w:type="dxa"/>
          </w:tcPr>
          <w:p w14:paraId="469468A2" w14:textId="77777777" w:rsidR="004B0AB4" w:rsidRPr="00B85721" w:rsidRDefault="004B0AB4"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13</w:t>
            </w:r>
          </w:p>
        </w:tc>
        <w:tc>
          <w:tcPr>
            <w:tcW w:w="1276" w:type="dxa"/>
          </w:tcPr>
          <w:p w14:paraId="467EE552" w14:textId="77777777" w:rsidR="004B0AB4" w:rsidRPr="00B85721" w:rsidRDefault="004B0AB4" w:rsidP="008F29F1">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14</w:t>
            </w:r>
          </w:p>
        </w:tc>
      </w:tr>
      <w:tr w:rsidR="004B0AB4" w:rsidRPr="00B85721" w14:paraId="6171BF4E" w14:textId="0FF24FC5" w:rsidTr="004B0AB4">
        <w:trPr>
          <w:jc w:val="center"/>
        </w:trPr>
        <w:tc>
          <w:tcPr>
            <w:tcW w:w="2301" w:type="dxa"/>
          </w:tcPr>
          <w:p w14:paraId="58BB76F0" w14:textId="69DD4914"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Утвержденные требования к архитектурно-градостроительному облику объекта капитального строительства и правила согласования архитектурно-градостроительного облика объекта капитального строительства</w:t>
            </w:r>
          </w:p>
        </w:tc>
        <w:tc>
          <w:tcPr>
            <w:tcW w:w="851" w:type="dxa"/>
          </w:tcPr>
          <w:p w14:paraId="2ACECC66"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134" w:type="dxa"/>
          </w:tcPr>
          <w:p w14:paraId="5A843E85"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134" w:type="dxa"/>
          </w:tcPr>
          <w:p w14:paraId="1E5F4983" w14:textId="40E1DF95"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126</w:t>
            </w:r>
          </w:p>
        </w:tc>
        <w:tc>
          <w:tcPr>
            <w:tcW w:w="1134" w:type="dxa"/>
          </w:tcPr>
          <w:p w14:paraId="4893EE39"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073" w:type="dxa"/>
          </w:tcPr>
          <w:p w14:paraId="6E26CD0E"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911" w:type="dxa"/>
          </w:tcPr>
          <w:p w14:paraId="619595CF"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993" w:type="dxa"/>
          </w:tcPr>
          <w:p w14:paraId="42A10CA0"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992" w:type="dxa"/>
          </w:tcPr>
          <w:p w14:paraId="376E3B94"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1134" w:type="dxa"/>
          </w:tcPr>
          <w:p w14:paraId="1AF0745C" w14:textId="77777777" w:rsidR="006B2219" w:rsidRPr="00B85721" w:rsidRDefault="006B2219" w:rsidP="006B2219">
            <w:pPr>
              <w:autoSpaceDE w:val="0"/>
              <w:autoSpaceDN w:val="0"/>
              <w:adjustRightInd w:val="0"/>
              <w:spacing w:after="0" w:line="240" w:lineRule="auto"/>
              <w:jc w:val="center"/>
              <w:rPr>
                <w:rFonts w:ascii="Times New Roman" w:hAnsi="Times New Roman"/>
                <w:color w:val="0D0D0D" w:themeColor="text1" w:themeTint="F2"/>
                <w:sz w:val="20"/>
                <w:szCs w:val="20"/>
              </w:rPr>
            </w:pPr>
          </w:p>
        </w:tc>
        <w:tc>
          <w:tcPr>
            <w:tcW w:w="850" w:type="dxa"/>
          </w:tcPr>
          <w:p w14:paraId="15ACADDD"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993" w:type="dxa"/>
          </w:tcPr>
          <w:p w14:paraId="1C96B2DB" w14:textId="2A1BABA5"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Министерство строительства Республики Тыва</w:t>
            </w:r>
          </w:p>
        </w:tc>
        <w:tc>
          <w:tcPr>
            <w:tcW w:w="992" w:type="dxa"/>
          </w:tcPr>
          <w:p w14:paraId="5C583E8B" w14:textId="02949FE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r w:rsidRPr="00B85721">
              <w:rPr>
                <w:rFonts w:ascii="Times New Roman" w:hAnsi="Times New Roman"/>
                <w:color w:val="0D0D0D" w:themeColor="text1" w:themeTint="F2"/>
                <w:sz w:val="20"/>
                <w:szCs w:val="20"/>
              </w:rPr>
              <w:t>не имеется</w:t>
            </w:r>
          </w:p>
        </w:tc>
        <w:tc>
          <w:tcPr>
            <w:tcW w:w="1276" w:type="dxa"/>
            <w:tcBorders>
              <w:right w:val="single" w:sz="4" w:space="0" w:color="auto"/>
            </w:tcBorders>
          </w:tcPr>
          <w:p w14:paraId="4064432C" w14:textId="77777777" w:rsidR="006B2219" w:rsidRPr="00B85721" w:rsidRDefault="006B2219" w:rsidP="006B2219">
            <w:pPr>
              <w:autoSpaceDE w:val="0"/>
              <w:autoSpaceDN w:val="0"/>
              <w:adjustRightInd w:val="0"/>
              <w:spacing w:after="0" w:line="240" w:lineRule="auto"/>
              <w:rPr>
                <w:rFonts w:ascii="Times New Roman" w:hAnsi="Times New Roman"/>
                <w:color w:val="0D0D0D" w:themeColor="text1" w:themeTint="F2"/>
                <w:sz w:val="20"/>
                <w:szCs w:val="20"/>
              </w:rPr>
            </w:pPr>
          </w:p>
        </w:tc>
        <w:tc>
          <w:tcPr>
            <w:tcW w:w="315" w:type="dxa"/>
            <w:tcBorders>
              <w:top w:val="nil"/>
              <w:left w:val="single" w:sz="4" w:space="0" w:color="auto"/>
              <w:bottom w:val="nil"/>
              <w:right w:val="nil"/>
            </w:tcBorders>
            <w:shd w:val="clear" w:color="auto" w:fill="auto"/>
            <w:vAlign w:val="bottom"/>
          </w:tcPr>
          <w:p w14:paraId="5DEAF5EE" w14:textId="2DF84CDC" w:rsidR="004B0AB4" w:rsidRPr="00B85721" w:rsidRDefault="004B0AB4" w:rsidP="004B0AB4">
            <w:pPr>
              <w:spacing w:after="0" w:line="240" w:lineRule="auto"/>
              <w:rPr>
                <w:rFonts w:ascii="Times New Roman" w:hAnsi="Times New Roman"/>
                <w:color w:val="0D0D0D" w:themeColor="text1" w:themeTint="F2"/>
                <w:sz w:val="20"/>
                <w:szCs w:val="20"/>
              </w:rPr>
            </w:pPr>
            <w:r>
              <w:rPr>
                <w:rFonts w:ascii="Times New Roman" w:hAnsi="Times New Roman"/>
                <w:color w:val="0D0D0D" w:themeColor="text1" w:themeTint="F2"/>
                <w:sz w:val="20"/>
                <w:szCs w:val="20"/>
              </w:rPr>
              <w:t>»;</w:t>
            </w:r>
          </w:p>
        </w:tc>
      </w:tr>
    </w:tbl>
    <w:p w14:paraId="5E892FDA" w14:textId="77777777" w:rsidR="008D0CF1" w:rsidRPr="0099487A" w:rsidRDefault="008D0CF1" w:rsidP="008D0CF1">
      <w:pPr>
        <w:autoSpaceDE w:val="0"/>
        <w:autoSpaceDN w:val="0"/>
        <w:adjustRightInd w:val="0"/>
        <w:spacing w:after="0" w:line="240" w:lineRule="auto"/>
        <w:jc w:val="both"/>
        <w:rPr>
          <w:rFonts w:ascii="Times New Roman" w:hAnsi="Times New Roman" w:cs="Times New Roman"/>
          <w:color w:val="0D0D0D" w:themeColor="text1" w:themeTint="F2"/>
          <w:sz w:val="24"/>
          <w:szCs w:val="24"/>
        </w:rPr>
      </w:pPr>
    </w:p>
    <w:p w14:paraId="179855FB" w14:textId="77777777" w:rsidR="004B0AB4" w:rsidRPr="0099487A" w:rsidRDefault="004B0AB4" w:rsidP="004B0AB4">
      <w:pPr>
        <w:pStyle w:val="a5"/>
        <w:ind w:firstLine="708"/>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8) приложение № 3 к Программе изложить в следующей редакции:</w:t>
      </w:r>
    </w:p>
    <w:p w14:paraId="11C43B8A" w14:textId="77777777" w:rsidR="00635BE1" w:rsidRDefault="00635BE1">
      <w:pPr>
        <w:pStyle w:val="ConsPlusNormal"/>
        <w:jc w:val="both"/>
        <w:rPr>
          <w:rFonts w:ascii="Times New Roman" w:hAnsi="Times New Roman" w:cs="Times New Roman"/>
          <w:color w:val="0D0D0D" w:themeColor="text1" w:themeTint="F2"/>
          <w:szCs w:val="22"/>
        </w:rPr>
      </w:pPr>
    </w:p>
    <w:p w14:paraId="467EFC63" w14:textId="77777777" w:rsidR="004B0AB4" w:rsidRPr="0099487A" w:rsidRDefault="004B0AB4">
      <w:pPr>
        <w:pStyle w:val="ConsPlusNormal"/>
        <w:jc w:val="both"/>
        <w:rPr>
          <w:rFonts w:ascii="Times New Roman" w:hAnsi="Times New Roman" w:cs="Times New Roman"/>
          <w:color w:val="0D0D0D" w:themeColor="text1" w:themeTint="F2"/>
          <w:szCs w:val="22"/>
        </w:rPr>
      </w:pPr>
    </w:p>
    <w:p w14:paraId="75DD8C5B" w14:textId="77777777" w:rsidR="00D71960" w:rsidRPr="0099487A" w:rsidRDefault="00D71960">
      <w:pPr>
        <w:pStyle w:val="ConsPlusNormal"/>
        <w:jc w:val="both"/>
        <w:rPr>
          <w:rFonts w:ascii="Times New Roman" w:hAnsi="Times New Roman" w:cs="Times New Roman"/>
          <w:color w:val="0D0D0D" w:themeColor="text1" w:themeTint="F2"/>
          <w:szCs w:val="22"/>
        </w:rPr>
        <w:sectPr w:rsidR="00D71960" w:rsidRPr="0099487A" w:rsidSect="00D91A84">
          <w:pgSz w:w="16838" w:h="11905" w:orient="landscape"/>
          <w:pgMar w:top="1134" w:right="567" w:bottom="1134" w:left="567" w:header="624" w:footer="624" w:gutter="0"/>
          <w:cols w:space="720"/>
          <w:docGrid w:linePitch="299"/>
        </w:sectPr>
      </w:pPr>
    </w:p>
    <w:p w14:paraId="746DBFE1" w14:textId="4448E4D6" w:rsidR="00EA2899" w:rsidRPr="008F29F1" w:rsidRDefault="00094F71" w:rsidP="008F29F1">
      <w:pPr>
        <w:pStyle w:val="a5"/>
        <w:ind w:left="9639"/>
        <w:jc w:val="center"/>
        <w:rPr>
          <w:rFonts w:ascii="Times New Roman" w:hAnsi="Times New Roman" w:cs="Times New Roman"/>
          <w:color w:val="0D0D0D" w:themeColor="text1" w:themeTint="F2"/>
          <w:sz w:val="28"/>
          <w:szCs w:val="28"/>
        </w:rPr>
      </w:pPr>
      <w:r w:rsidRPr="008F29F1">
        <w:rPr>
          <w:rFonts w:ascii="Times New Roman" w:hAnsi="Times New Roman" w:cs="Times New Roman"/>
          <w:color w:val="0D0D0D" w:themeColor="text1" w:themeTint="F2"/>
          <w:sz w:val="28"/>
          <w:szCs w:val="28"/>
        </w:rPr>
        <w:lastRenderedPageBreak/>
        <w:t>«</w:t>
      </w:r>
      <w:r w:rsidR="00EA2899" w:rsidRPr="008F29F1">
        <w:rPr>
          <w:rFonts w:ascii="Times New Roman" w:hAnsi="Times New Roman" w:cs="Times New Roman"/>
          <w:color w:val="0D0D0D" w:themeColor="text1" w:themeTint="F2"/>
          <w:sz w:val="28"/>
          <w:szCs w:val="28"/>
        </w:rPr>
        <w:t xml:space="preserve">Приложение № </w:t>
      </w:r>
      <w:r w:rsidR="008D0CF1" w:rsidRPr="008F29F1">
        <w:rPr>
          <w:rFonts w:ascii="Times New Roman" w:hAnsi="Times New Roman" w:cs="Times New Roman"/>
          <w:color w:val="0D0D0D" w:themeColor="text1" w:themeTint="F2"/>
          <w:sz w:val="28"/>
          <w:szCs w:val="28"/>
        </w:rPr>
        <w:t>3</w:t>
      </w:r>
    </w:p>
    <w:p w14:paraId="316708E2" w14:textId="77777777" w:rsidR="00EA2899" w:rsidRPr="008F29F1" w:rsidRDefault="00EA2899" w:rsidP="008F29F1">
      <w:pPr>
        <w:pStyle w:val="a5"/>
        <w:ind w:left="9639"/>
        <w:jc w:val="center"/>
        <w:rPr>
          <w:rFonts w:ascii="Times New Roman" w:hAnsi="Times New Roman" w:cs="Times New Roman"/>
          <w:color w:val="0D0D0D" w:themeColor="text1" w:themeTint="F2"/>
          <w:sz w:val="28"/>
          <w:szCs w:val="28"/>
        </w:rPr>
      </w:pPr>
      <w:r w:rsidRPr="008F29F1">
        <w:rPr>
          <w:rFonts w:ascii="Times New Roman" w:hAnsi="Times New Roman" w:cs="Times New Roman"/>
          <w:color w:val="0D0D0D" w:themeColor="text1" w:themeTint="F2"/>
          <w:sz w:val="28"/>
          <w:szCs w:val="28"/>
        </w:rPr>
        <w:t>к государственной программе Республики Тыва</w:t>
      </w:r>
    </w:p>
    <w:p w14:paraId="58CCA08A" w14:textId="1A61A09D" w:rsidR="00EA2899" w:rsidRPr="008F29F1" w:rsidRDefault="00094F71" w:rsidP="008F29F1">
      <w:pPr>
        <w:pStyle w:val="a5"/>
        <w:ind w:left="9639"/>
        <w:jc w:val="center"/>
        <w:rPr>
          <w:rFonts w:ascii="Times New Roman" w:hAnsi="Times New Roman" w:cs="Times New Roman"/>
          <w:color w:val="0D0D0D" w:themeColor="text1" w:themeTint="F2"/>
          <w:sz w:val="28"/>
          <w:szCs w:val="28"/>
        </w:rPr>
      </w:pPr>
      <w:r w:rsidRPr="008F29F1">
        <w:rPr>
          <w:rFonts w:ascii="Times New Roman" w:hAnsi="Times New Roman" w:cs="Times New Roman"/>
          <w:color w:val="0D0D0D" w:themeColor="text1" w:themeTint="F2"/>
          <w:sz w:val="28"/>
          <w:szCs w:val="28"/>
        </w:rPr>
        <w:t>«</w:t>
      </w:r>
      <w:r w:rsidR="00EA2899" w:rsidRPr="008F29F1">
        <w:rPr>
          <w:rFonts w:ascii="Times New Roman" w:hAnsi="Times New Roman" w:cs="Times New Roman"/>
          <w:color w:val="0D0D0D" w:themeColor="text1" w:themeTint="F2"/>
          <w:sz w:val="28"/>
          <w:szCs w:val="28"/>
        </w:rPr>
        <w:t>Обеспечение жителей Республики Тыва</w:t>
      </w:r>
    </w:p>
    <w:p w14:paraId="1C955D39" w14:textId="048084AD" w:rsidR="00EA2899" w:rsidRPr="008F29F1" w:rsidRDefault="00832E50" w:rsidP="008F29F1">
      <w:pPr>
        <w:pStyle w:val="a5"/>
        <w:ind w:left="9639"/>
        <w:jc w:val="center"/>
        <w:rPr>
          <w:rFonts w:ascii="Times New Roman" w:hAnsi="Times New Roman" w:cs="Times New Roman"/>
          <w:color w:val="0D0D0D" w:themeColor="text1" w:themeTint="F2"/>
          <w:sz w:val="28"/>
          <w:szCs w:val="28"/>
        </w:rPr>
      </w:pPr>
      <w:r w:rsidRPr="008F29F1">
        <w:rPr>
          <w:rFonts w:ascii="Times New Roman" w:hAnsi="Times New Roman" w:cs="Times New Roman"/>
          <w:color w:val="0D0D0D" w:themeColor="text1" w:themeTint="F2"/>
          <w:sz w:val="28"/>
          <w:szCs w:val="28"/>
        </w:rPr>
        <w:t>д</w:t>
      </w:r>
      <w:r w:rsidR="00EA2899" w:rsidRPr="008F29F1">
        <w:rPr>
          <w:rFonts w:ascii="Times New Roman" w:hAnsi="Times New Roman" w:cs="Times New Roman"/>
          <w:color w:val="0D0D0D" w:themeColor="text1" w:themeTint="F2"/>
          <w:sz w:val="28"/>
          <w:szCs w:val="28"/>
        </w:rPr>
        <w:t>оступным и комфортным жильем</w:t>
      </w:r>
      <w:r w:rsidR="00094F71" w:rsidRPr="008F29F1">
        <w:rPr>
          <w:rFonts w:ascii="Times New Roman" w:hAnsi="Times New Roman" w:cs="Times New Roman"/>
          <w:color w:val="0D0D0D" w:themeColor="text1" w:themeTint="F2"/>
          <w:sz w:val="28"/>
          <w:szCs w:val="28"/>
        </w:rPr>
        <w:t>»</w:t>
      </w:r>
    </w:p>
    <w:p w14:paraId="292624EE" w14:textId="77777777" w:rsidR="00EA2899" w:rsidRPr="008F29F1" w:rsidRDefault="00EA2899" w:rsidP="008F29F1">
      <w:pPr>
        <w:pStyle w:val="a5"/>
        <w:ind w:left="9639"/>
        <w:jc w:val="center"/>
        <w:rPr>
          <w:rFonts w:ascii="Times New Roman" w:hAnsi="Times New Roman" w:cs="Times New Roman"/>
          <w:color w:val="0D0D0D" w:themeColor="text1" w:themeTint="F2"/>
          <w:sz w:val="28"/>
          <w:szCs w:val="28"/>
        </w:rPr>
      </w:pPr>
    </w:p>
    <w:p w14:paraId="5D901DCC" w14:textId="77777777" w:rsidR="008F29F1" w:rsidRPr="008F29F1" w:rsidRDefault="008F29F1" w:rsidP="008F29F1">
      <w:pPr>
        <w:pStyle w:val="a5"/>
        <w:ind w:left="9639"/>
        <w:jc w:val="center"/>
        <w:rPr>
          <w:rFonts w:ascii="Times New Roman" w:hAnsi="Times New Roman" w:cs="Times New Roman"/>
          <w:color w:val="0D0D0D" w:themeColor="text1" w:themeTint="F2"/>
          <w:sz w:val="28"/>
          <w:szCs w:val="28"/>
        </w:rPr>
      </w:pPr>
    </w:p>
    <w:p w14:paraId="344120A6" w14:textId="77777777" w:rsidR="00ED49C5" w:rsidRPr="008F29F1" w:rsidRDefault="00ED49C5" w:rsidP="008F29F1">
      <w:pPr>
        <w:pStyle w:val="a5"/>
        <w:jc w:val="center"/>
        <w:rPr>
          <w:rFonts w:ascii="Times New Roman" w:hAnsi="Times New Roman" w:cs="Times New Roman"/>
          <w:b/>
          <w:color w:val="0D0D0D" w:themeColor="text1" w:themeTint="F2"/>
          <w:sz w:val="28"/>
          <w:szCs w:val="28"/>
        </w:rPr>
      </w:pPr>
      <w:r w:rsidRPr="008F29F1">
        <w:rPr>
          <w:rFonts w:ascii="Times New Roman" w:hAnsi="Times New Roman" w:cs="Times New Roman"/>
          <w:b/>
          <w:color w:val="0D0D0D" w:themeColor="text1" w:themeTint="F2"/>
          <w:sz w:val="28"/>
          <w:szCs w:val="28"/>
        </w:rPr>
        <w:t>РЕСУРСНОЕ ОБЕСПЕЧЕНИЕ</w:t>
      </w:r>
    </w:p>
    <w:p w14:paraId="05EF81F2" w14:textId="77777777" w:rsidR="008F29F1" w:rsidRDefault="008F29F1" w:rsidP="008F29F1">
      <w:pPr>
        <w:pStyle w:val="a5"/>
        <w:jc w:val="center"/>
        <w:rPr>
          <w:rFonts w:ascii="Times New Roman" w:hAnsi="Times New Roman" w:cs="Times New Roman"/>
          <w:color w:val="0D0D0D" w:themeColor="text1" w:themeTint="F2"/>
          <w:sz w:val="28"/>
          <w:szCs w:val="28"/>
        </w:rPr>
      </w:pPr>
      <w:r w:rsidRPr="008F29F1">
        <w:rPr>
          <w:rFonts w:ascii="Times New Roman" w:hAnsi="Times New Roman" w:cs="Times New Roman"/>
          <w:color w:val="0D0D0D" w:themeColor="text1" w:themeTint="F2"/>
          <w:sz w:val="28"/>
          <w:szCs w:val="28"/>
        </w:rPr>
        <w:t xml:space="preserve">и прогнозная оценка расходов федерального бюджета, </w:t>
      </w:r>
    </w:p>
    <w:p w14:paraId="7CB5FC87" w14:textId="7724D407" w:rsidR="008F29F1" w:rsidRDefault="008F29F1" w:rsidP="008F29F1">
      <w:pPr>
        <w:pStyle w:val="a5"/>
        <w:jc w:val="center"/>
        <w:rPr>
          <w:rFonts w:ascii="Times New Roman" w:hAnsi="Times New Roman" w:cs="Times New Roman"/>
          <w:color w:val="0D0D0D" w:themeColor="text1" w:themeTint="F2"/>
          <w:sz w:val="28"/>
          <w:szCs w:val="28"/>
        </w:rPr>
      </w:pPr>
      <w:r w:rsidRPr="008F29F1">
        <w:rPr>
          <w:rFonts w:ascii="Times New Roman" w:hAnsi="Times New Roman" w:cs="Times New Roman"/>
          <w:color w:val="0D0D0D" w:themeColor="text1" w:themeTint="F2"/>
          <w:sz w:val="28"/>
          <w:szCs w:val="28"/>
        </w:rPr>
        <w:t xml:space="preserve">республиканского бюджета </w:t>
      </w:r>
      <w:r>
        <w:rPr>
          <w:rFonts w:ascii="Times New Roman" w:hAnsi="Times New Roman" w:cs="Times New Roman"/>
          <w:color w:val="0D0D0D" w:themeColor="text1" w:themeTint="F2"/>
          <w:sz w:val="28"/>
          <w:szCs w:val="28"/>
        </w:rPr>
        <w:t>Р</w:t>
      </w:r>
      <w:r w:rsidRPr="008F29F1">
        <w:rPr>
          <w:rFonts w:ascii="Times New Roman" w:hAnsi="Times New Roman" w:cs="Times New Roman"/>
          <w:color w:val="0D0D0D" w:themeColor="text1" w:themeTint="F2"/>
          <w:sz w:val="28"/>
          <w:szCs w:val="28"/>
        </w:rPr>
        <w:t xml:space="preserve">еспублики </w:t>
      </w:r>
      <w:r>
        <w:rPr>
          <w:rFonts w:ascii="Times New Roman" w:hAnsi="Times New Roman" w:cs="Times New Roman"/>
          <w:color w:val="0D0D0D" w:themeColor="text1" w:themeTint="F2"/>
          <w:sz w:val="28"/>
          <w:szCs w:val="28"/>
        </w:rPr>
        <w:t>Т</w:t>
      </w:r>
      <w:r w:rsidRPr="008F29F1">
        <w:rPr>
          <w:rFonts w:ascii="Times New Roman" w:hAnsi="Times New Roman" w:cs="Times New Roman"/>
          <w:color w:val="0D0D0D" w:themeColor="text1" w:themeTint="F2"/>
          <w:sz w:val="28"/>
          <w:szCs w:val="28"/>
        </w:rPr>
        <w:t xml:space="preserve">ыва, внебюджетных средств </w:t>
      </w:r>
    </w:p>
    <w:p w14:paraId="2FBF834A" w14:textId="77FC275E" w:rsidR="008F29F1" w:rsidRDefault="008F29F1" w:rsidP="008F29F1">
      <w:pPr>
        <w:pStyle w:val="a5"/>
        <w:jc w:val="center"/>
        <w:rPr>
          <w:rFonts w:ascii="Times New Roman" w:hAnsi="Times New Roman" w:cs="Times New Roman"/>
          <w:color w:val="0D0D0D" w:themeColor="text1" w:themeTint="F2"/>
          <w:sz w:val="28"/>
          <w:szCs w:val="28"/>
        </w:rPr>
      </w:pPr>
      <w:r w:rsidRPr="008F29F1">
        <w:rPr>
          <w:rFonts w:ascii="Times New Roman" w:hAnsi="Times New Roman" w:cs="Times New Roman"/>
          <w:color w:val="0D0D0D" w:themeColor="text1" w:themeTint="F2"/>
          <w:sz w:val="28"/>
          <w:szCs w:val="28"/>
        </w:rPr>
        <w:t xml:space="preserve">на реализацию целей государственной программы </w:t>
      </w:r>
      <w:r>
        <w:rPr>
          <w:rFonts w:ascii="Times New Roman" w:hAnsi="Times New Roman" w:cs="Times New Roman"/>
          <w:color w:val="0D0D0D" w:themeColor="text1" w:themeTint="F2"/>
          <w:sz w:val="28"/>
          <w:szCs w:val="28"/>
        </w:rPr>
        <w:t>Р</w:t>
      </w:r>
      <w:r w:rsidRPr="008F29F1">
        <w:rPr>
          <w:rFonts w:ascii="Times New Roman" w:hAnsi="Times New Roman" w:cs="Times New Roman"/>
          <w:color w:val="0D0D0D" w:themeColor="text1" w:themeTint="F2"/>
          <w:sz w:val="28"/>
          <w:szCs w:val="28"/>
        </w:rPr>
        <w:t xml:space="preserve">еспублики </w:t>
      </w:r>
      <w:r>
        <w:rPr>
          <w:rFonts w:ascii="Times New Roman" w:hAnsi="Times New Roman" w:cs="Times New Roman"/>
          <w:color w:val="0D0D0D" w:themeColor="text1" w:themeTint="F2"/>
          <w:sz w:val="28"/>
          <w:szCs w:val="28"/>
        </w:rPr>
        <w:t>Т</w:t>
      </w:r>
      <w:r w:rsidRPr="008F29F1">
        <w:rPr>
          <w:rFonts w:ascii="Times New Roman" w:hAnsi="Times New Roman" w:cs="Times New Roman"/>
          <w:color w:val="0D0D0D" w:themeColor="text1" w:themeTint="F2"/>
          <w:sz w:val="28"/>
          <w:szCs w:val="28"/>
        </w:rPr>
        <w:t xml:space="preserve">ыва </w:t>
      </w:r>
    </w:p>
    <w:p w14:paraId="2F4BE585" w14:textId="3A69DC64" w:rsidR="008F29F1" w:rsidRDefault="008F29F1" w:rsidP="008F29F1">
      <w:pPr>
        <w:pStyle w:val="a5"/>
        <w:jc w:val="center"/>
        <w:rPr>
          <w:rFonts w:ascii="Times New Roman" w:hAnsi="Times New Roman" w:cs="Times New Roman"/>
          <w:color w:val="0D0D0D" w:themeColor="text1" w:themeTint="F2"/>
          <w:sz w:val="28"/>
          <w:szCs w:val="28"/>
        </w:rPr>
      </w:pPr>
      <w:r w:rsidRPr="008F29F1">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О</w:t>
      </w:r>
      <w:r w:rsidRPr="008F29F1">
        <w:rPr>
          <w:rFonts w:ascii="Times New Roman" w:hAnsi="Times New Roman" w:cs="Times New Roman"/>
          <w:color w:val="0D0D0D" w:themeColor="text1" w:themeTint="F2"/>
          <w:sz w:val="28"/>
          <w:szCs w:val="28"/>
        </w:rPr>
        <w:t xml:space="preserve">беспечение жителей </w:t>
      </w:r>
      <w:r>
        <w:rPr>
          <w:rFonts w:ascii="Times New Roman" w:hAnsi="Times New Roman" w:cs="Times New Roman"/>
          <w:color w:val="0D0D0D" w:themeColor="text1" w:themeTint="F2"/>
          <w:sz w:val="28"/>
          <w:szCs w:val="28"/>
        </w:rPr>
        <w:t>Р</w:t>
      </w:r>
      <w:r w:rsidRPr="008F29F1">
        <w:rPr>
          <w:rFonts w:ascii="Times New Roman" w:hAnsi="Times New Roman" w:cs="Times New Roman"/>
          <w:color w:val="0D0D0D" w:themeColor="text1" w:themeTint="F2"/>
          <w:sz w:val="28"/>
          <w:szCs w:val="28"/>
        </w:rPr>
        <w:t xml:space="preserve">еспублики </w:t>
      </w:r>
      <w:r>
        <w:rPr>
          <w:rFonts w:ascii="Times New Roman" w:hAnsi="Times New Roman" w:cs="Times New Roman"/>
          <w:color w:val="0D0D0D" w:themeColor="text1" w:themeTint="F2"/>
          <w:sz w:val="28"/>
          <w:szCs w:val="28"/>
        </w:rPr>
        <w:t>Т</w:t>
      </w:r>
      <w:r w:rsidRPr="008F29F1">
        <w:rPr>
          <w:rFonts w:ascii="Times New Roman" w:hAnsi="Times New Roman" w:cs="Times New Roman"/>
          <w:color w:val="0D0D0D" w:themeColor="text1" w:themeTint="F2"/>
          <w:sz w:val="28"/>
          <w:szCs w:val="28"/>
        </w:rPr>
        <w:t xml:space="preserve">ыва доступным и </w:t>
      </w:r>
    </w:p>
    <w:p w14:paraId="5DD32D1D" w14:textId="0A38CDB6" w:rsidR="008D0CF1" w:rsidRPr="008F29F1" w:rsidRDefault="008F29F1" w:rsidP="008F29F1">
      <w:pPr>
        <w:pStyle w:val="a5"/>
        <w:jc w:val="center"/>
        <w:rPr>
          <w:rFonts w:ascii="Times New Roman" w:hAnsi="Times New Roman" w:cs="Times New Roman"/>
          <w:bCs/>
          <w:color w:val="0D0D0D" w:themeColor="text1" w:themeTint="F2"/>
          <w:sz w:val="28"/>
          <w:szCs w:val="28"/>
        </w:rPr>
      </w:pPr>
      <w:r w:rsidRPr="008F29F1">
        <w:rPr>
          <w:rFonts w:ascii="Times New Roman" w:hAnsi="Times New Roman" w:cs="Times New Roman"/>
          <w:color w:val="0D0D0D" w:themeColor="text1" w:themeTint="F2"/>
          <w:sz w:val="28"/>
          <w:szCs w:val="28"/>
        </w:rPr>
        <w:t>комфортным жильем»</w:t>
      </w:r>
      <w:r>
        <w:rPr>
          <w:rFonts w:ascii="Times New Roman" w:hAnsi="Times New Roman" w:cs="Times New Roman"/>
          <w:color w:val="0D0D0D" w:themeColor="text1" w:themeTint="F2"/>
          <w:sz w:val="28"/>
          <w:szCs w:val="28"/>
        </w:rPr>
        <w:t xml:space="preserve"> </w:t>
      </w:r>
      <w:r w:rsidRPr="008F29F1">
        <w:rPr>
          <w:rFonts w:ascii="Times New Roman" w:hAnsi="Times New Roman" w:cs="Times New Roman"/>
          <w:bCs/>
          <w:color w:val="0D0D0D" w:themeColor="text1" w:themeTint="F2"/>
          <w:sz w:val="28"/>
          <w:szCs w:val="28"/>
        </w:rPr>
        <w:t>доступным и комфортным жильем»</w:t>
      </w:r>
    </w:p>
    <w:p w14:paraId="0976A24F" w14:textId="77777777" w:rsidR="008D0CF1" w:rsidRPr="008F29F1" w:rsidRDefault="008D0CF1" w:rsidP="008F29F1">
      <w:pPr>
        <w:autoSpaceDE w:val="0"/>
        <w:autoSpaceDN w:val="0"/>
        <w:adjustRightInd w:val="0"/>
        <w:spacing w:after="0" w:line="240" w:lineRule="auto"/>
        <w:jc w:val="center"/>
        <w:outlineLvl w:val="0"/>
        <w:rPr>
          <w:rFonts w:ascii="Times New Roman" w:hAnsi="Times New Roman" w:cs="Times New Roman"/>
          <w:bCs/>
          <w:color w:val="0D0D0D" w:themeColor="text1" w:themeTint="F2"/>
          <w:sz w:val="28"/>
          <w:szCs w:val="28"/>
        </w:rPr>
      </w:pPr>
    </w:p>
    <w:tbl>
      <w:tblPr>
        <w:tblStyle w:val="1"/>
        <w:tblW w:w="16107" w:type="dxa"/>
        <w:jc w:val="center"/>
        <w:tblLayout w:type="fixed"/>
        <w:tblCellMar>
          <w:left w:w="57" w:type="dxa"/>
          <w:right w:w="57" w:type="dxa"/>
        </w:tblCellMar>
        <w:tblLook w:val="0000" w:firstRow="0" w:lastRow="0" w:firstColumn="0" w:lastColumn="0" w:noHBand="0" w:noVBand="0"/>
      </w:tblPr>
      <w:tblGrid>
        <w:gridCol w:w="2187"/>
        <w:gridCol w:w="2126"/>
        <w:gridCol w:w="1701"/>
        <w:gridCol w:w="1485"/>
        <w:gridCol w:w="1443"/>
        <w:gridCol w:w="1299"/>
        <w:gridCol w:w="1299"/>
        <w:gridCol w:w="1408"/>
        <w:gridCol w:w="1571"/>
        <w:gridCol w:w="1588"/>
      </w:tblGrid>
      <w:tr w:rsidR="0099487A" w:rsidRPr="008F29F1" w14:paraId="0D0D1616" w14:textId="77777777" w:rsidTr="00684442">
        <w:trPr>
          <w:trHeight w:val="20"/>
          <w:jc w:val="center"/>
        </w:trPr>
        <w:tc>
          <w:tcPr>
            <w:tcW w:w="2187" w:type="dxa"/>
            <w:vMerge w:val="restart"/>
          </w:tcPr>
          <w:p w14:paraId="273D5770"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Наименование государственной программы, структурного элемента</w:t>
            </w:r>
          </w:p>
        </w:tc>
        <w:tc>
          <w:tcPr>
            <w:tcW w:w="2126" w:type="dxa"/>
            <w:vMerge w:val="restart"/>
          </w:tcPr>
          <w:p w14:paraId="77503A00"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Источники финансирования</w:t>
            </w:r>
          </w:p>
        </w:tc>
        <w:tc>
          <w:tcPr>
            <w:tcW w:w="11794" w:type="dxa"/>
            <w:gridSpan w:val="8"/>
          </w:tcPr>
          <w:p w14:paraId="5BCE1BCB"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Объем финансового обеспечения по годам реализации, тыс. рублей</w:t>
            </w:r>
          </w:p>
        </w:tc>
      </w:tr>
      <w:tr w:rsidR="0099487A" w:rsidRPr="008F29F1" w14:paraId="70046F30" w14:textId="77777777" w:rsidTr="00684442">
        <w:trPr>
          <w:trHeight w:val="20"/>
          <w:jc w:val="center"/>
        </w:trPr>
        <w:tc>
          <w:tcPr>
            <w:tcW w:w="2187" w:type="dxa"/>
            <w:vMerge/>
          </w:tcPr>
          <w:p w14:paraId="4A150D94"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vMerge/>
          </w:tcPr>
          <w:p w14:paraId="24B6BA76"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701" w:type="dxa"/>
          </w:tcPr>
          <w:p w14:paraId="111C1697"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2024 г.</w:t>
            </w:r>
          </w:p>
        </w:tc>
        <w:tc>
          <w:tcPr>
            <w:tcW w:w="1485" w:type="dxa"/>
          </w:tcPr>
          <w:p w14:paraId="7D9B4A89"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2025 г.</w:t>
            </w:r>
          </w:p>
        </w:tc>
        <w:tc>
          <w:tcPr>
            <w:tcW w:w="1443" w:type="dxa"/>
          </w:tcPr>
          <w:p w14:paraId="49876600"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2026 г.</w:t>
            </w:r>
          </w:p>
        </w:tc>
        <w:tc>
          <w:tcPr>
            <w:tcW w:w="1299" w:type="dxa"/>
          </w:tcPr>
          <w:p w14:paraId="6A60EE21"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2027 г.</w:t>
            </w:r>
          </w:p>
        </w:tc>
        <w:tc>
          <w:tcPr>
            <w:tcW w:w="1299" w:type="dxa"/>
          </w:tcPr>
          <w:p w14:paraId="239C69EA"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2028 г.</w:t>
            </w:r>
          </w:p>
        </w:tc>
        <w:tc>
          <w:tcPr>
            <w:tcW w:w="1408" w:type="dxa"/>
          </w:tcPr>
          <w:p w14:paraId="42980E80"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2029 г.</w:t>
            </w:r>
          </w:p>
        </w:tc>
        <w:tc>
          <w:tcPr>
            <w:tcW w:w="1571" w:type="dxa"/>
          </w:tcPr>
          <w:p w14:paraId="5E710BD5"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2030 г.</w:t>
            </w:r>
          </w:p>
        </w:tc>
        <w:tc>
          <w:tcPr>
            <w:tcW w:w="1588" w:type="dxa"/>
          </w:tcPr>
          <w:p w14:paraId="31DFC139" w14:textId="28A3F04A" w:rsidR="008D0CF1" w:rsidRPr="008F29F1" w:rsidRDefault="008D0CF1" w:rsidP="00B83DC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2024-2030 гг.</w:t>
            </w:r>
          </w:p>
        </w:tc>
      </w:tr>
      <w:tr w:rsidR="0099487A" w:rsidRPr="008F29F1" w14:paraId="403A7D0D" w14:textId="77777777" w:rsidTr="00684442">
        <w:trPr>
          <w:trHeight w:val="20"/>
          <w:jc w:val="center"/>
        </w:trPr>
        <w:tc>
          <w:tcPr>
            <w:tcW w:w="2187" w:type="dxa"/>
          </w:tcPr>
          <w:p w14:paraId="752A6937"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w:t>
            </w:r>
          </w:p>
        </w:tc>
        <w:tc>
          <w:tcPr>
            <w:tcW w:w="2126" w:type="dxa"/>
          </w:tcPr>
          <w:p w14:paraId="771348A8"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w:t>
            </w:r>
          </w:p>
        </w:tc>
        <w:tc>
          <w:tcPr>
            <w:tcW w:w="1701" w:type="dxa"/>
          </w:tcPr>
          <w:p w14:paraId="39D7419A"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3</w:t>
            </w:r>
          </w:p>
        </w:tc>
        <w:tc>
          <w:tcPr>
            <w:tcW w:w="1485" w:type="dxa"/>
          </w:tcPr>
          <w:p w14:paraId="11FC926E"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4</w:t>
            </w:r>
          </w:p>
        </w:tc>
        <w:tc>
          <w:tcPr>
            <w:tcW w:w="1443" w:type="dxa"/>
          </w:tcPr>
          <w:p w14:paraId="218A4581"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5</w:t>
            </w:r>
          </w:p>
        </w:tc>
        <w:tc>
          <w:tcPr>
            <w:tcW w:w="1299" w:type="dxa"/>
          </w:tcPr>
          <w:p w14:paraId="50991A8A"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6</w:t>
            </w:r>
          </w:p>
        </w:tc>
        <w:tc>
          <w:tcPr>
            <w:tcW w:w="1299" w:type="dxa"/>
          </w:tcPr>
          <w:p w14:paraId="1C9BEE36"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7</w:t>
            </w:r>
          </w:p>
        </w:tc>
        <w:tc>
          <w:tcPr>
            <w:tcW w:w="1408" w:type="dxa"/>
          </w:tcPr>
          <w:p w14:paraId="250E4B6F"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8</w:t>
            </w:r>
          </w:p>
        </w:tc>
        <w:tc>
          <w:tcPr>
            <w:tcW w:w="1571" w:type="dxa"/>
          </w:tcPr>
          <w:p w14:paraId="3070B58B"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9</w:t>
            </w:r>
          </w:p>
        </w:tc>
        <w:tc>
          <w:tcPr>
            <w:tcW w:w="1588" w:type="dxa"/>
          </w:tcPr>
          <w:p w14:paraId="6EF175A0"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10</w:t>
            </w:r>
          </w:p>
        </w:tc>
      </w:tr>
      <w:tr w:rsidR="0099487A" w:rsidRPr="008F29F1" w14:paraId="01148DCB" w14:textId="77777777" w:rsidTr="00684442">
        <w:trPr>
          <w:trHeight w:val="20"/>
          <w:jc w:val="center"/>
        </w:trPr>
        <w:tc>
          <w:tcPr>
            <w:tcW w:w="2187" w:type="dxa"/>
            <w:vMerge w:val="restart"/>
          </w:tcPr>
          <w:p w14:paraId="1EDC345D" w14:textId="4825EE92"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 xml:space="preserve">1. </w:t>
            </w:r>
            <w:hyperlink r:id="rId74" w:history="1">
              <w:r w:rsidRPr="008F29F1">
                <w:rPr>
                  <w:rFonts w:ascii="Times New Roman" w:hAnsi="Times New Roman"/>
                  <w:bCs/>
                  <w:color w:val="0D0D0D" w:themeColor="text1" w:themeTint="F2"/>
                  <w:sz w:val="24"/>
                  <w:szCs w:val="24"/>
                </w:rPr>
                <w:t>Подпрограмма 1</w:t>
              </w:r>
            </w:hyperlink>
            <w:r w:rsidRPr="008F29F1">
              <w:rPr>
                <w:rFonts w:ascii="Times New Roman" w:hAnsi="Times New Roman"/>
                <w:bCs/>
                <w:color w:val="0D0D0D" w:themeColor="text1" w:themeTint="F2"/>
                <w:sz w:val="24"/>
                <w:szCs w:val="24"/>
              </w:rPr>
              <w:t xml:space="preserve"> </w:t>
            </w:r>
            <w:r w:rsidR="00094F71" w:rsidRPr="008F29F1">
              <w:rPr>
                <w:rFonts w:ascii="Times New Roman" w:hAnsi="Times New Roman"/>
                <w:bCs/>
                <w:color w:val="0D0D0D" w:themeColor="text1" w:themeTint="F2"/>
                <w:sz w:val="24"/>
                <w:szCs w:val="24"/>
              </w:rPr>
              <w:t>«</w:t>
            </w:r>
            <w:r w:rsidRPr="008F29F1">
              <w:rPr>
                <w:rFonts w:ascii="Times New Roman" w:hAnsi="Times New Roman"/>
                <w:bCs/>
                <w:color w:val="0D0D0D" w:themeColor="text1" w:themeTint="F2"/>
                <w:sz w:val="24"/>
                <w:szCs w:val="24"/>
              </w:rPr>
              <w:t>Территориальное планирование и комплексное развитие территорий</w:t>
            </w:r>
            <w:r w:rsidR="00094F71" w:rsidRPr="008F29F1">
              <w:rPr>
                <w:rFonts w:ascii="Times New Roman" w:hAnsi="Times New Roman"/>
                <w:bCs/>
                <w:color w:val="0D0D0D" w:themeColor="text1" w:themeTint="F2"/>
                <w:sz w:val="24"/>
                <w:szCs w:val="24"/>
              </w:rPr>
              <w:t>»</w:t>
            </w:r>
          </w:p>
        </w:tc>
        <w:tc>
          <w:tcPr>
            <w:tcW w:w="2126" w:type="dxa"/>
          </w:tcPr>
          <w:p w14:paraId="00D1A90F"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701" w:type="dxa"/>
          </w:tcPr>
          <w:p w14:paraId="064F4CB1" w14:textId="77F3863A" w:rsidR="001E69CA" w:rsidRPr="008F29F1" w:rsidRDefault="008F29F1" w:rsidP="008F29F1">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519 900,000</w:t>
            </w:r>
          </w:p>
        </w:tc>
        <w:tc>
          <w:tcPr>
            <w:tcW w:w="1485" w:type="dxa"/>
          </w:tcPr>
          <w:p w14:paraId="2B3DC42C" w14:textId="7384A6AC" w:rsidR="001E69CA" w:rsidRPr="008F29F1" w:rsidRDefault="001E69CA" w:rsidP="001E69CA">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7B9B8EDA"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1299" w:type="dxa"/>
          </w:tcPr>
          <w:p w14:paraId="19C42AF6"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1299" w:type="dxa"/>
          </w:tcPr>
          <w:p w14:paraId="15B0CE80"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1408" w:type="dxa"/>
          </w:tcPr>
          <w:p w14:paraId="3AEEC1A4"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1571" w:type="dxa"/>
          </w:tcPr>
          <w:p w14:paraId="748792CE"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1588" w:type="dxa"/>
          </w:tcPr>
          <w:p w14:paraId="1017EE10" w14:textId="743D8A67" w:rsidR="001E69CA" w:rsidRPr="008F29F1" w:rsidRDefault="008F29F1" w:rsidP="008F29F1">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519 900,000</w:t>
            </w:r>
          </w:p>
        </w:tc>
      </w:tr>
      <w:tr w:rsidR="0099487A" w:rsidRPr="008F29F1" w14:paraId="39BE24E6" w14:textId="77777777" w:rsidTr="00684442">
        <w:trPr>
          <w:trHeight w:val="20"/>
          <w:jc w:val="center"/>
        </w:trPr>
        <w:tc>
          <w:tcPr>
            <w:tcW w:w="2187" w:type="dxa"/>
            <w:vMerge/>
          </w:tcPr>
          <w:p w14:paraId="0C905E25" w14:textId="77777777" w:rsidR="001E69CA" w:rsidRPr="008F29F1" w:rsidRDefault="001E69CA" w:rsidP="001E69CA">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19786A2A"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701" w:type="dxa"/>
          </w:tcPr>
          <w:p w14:paraId="3B8D9F7E" w14:textId="0F027A85" w:rsidR="001E69CA" w:rsidRPr="008F29F1" w:rsidRDefault="001E69CA" w:rsidP="001E69CA">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514 701,0</w:t>
            </w:r>
          </w:p>
        </w:tc>
        <w:tc>
          <w:tcPr>
            <w:tcW w:w="1485" w:type="dxa"/>
          </w:tcPr>
          <w:p w14:paraId="432C78E1"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1443" w:type="dxa"/>
          </w:tcPr>
          <w:p w14:paraId="1C2638A4"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1299" w:type="dxa"/>
          </w:tcPr>
          <w:p w14:paraId="0157AA72"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1299" w:type="dxa"/>
          </w:tcPr>
          <w:p w14:paraId="1B329A1A"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1408" w:type="dxa"/>
          </w:tcPr>
          <w:p w14:paraId="7F4EA43F"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1571" w:type="dxa"/>
          </w:tcPr>
          <w:p w14:paraId="06FFF133"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1588" w:type="dxa"/>
          </w:tcPr>
          <w:p w14:paraId="23D4E767" w14:textId="46C52795" w:rsidR="001E69CA" w:rsidRPr="008F29F1" w:rsidRDefault="001E69CA" w:rsidP="001E69CA">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514 701,0</w:t>
            </w:r>
          </w:p>
        </w:tc>
      </w:tr>
      <w:tr w:rsidR="0099487A" w:rsidRPr="008F29F1" w14:paraId="570BC8D9" w14:textId="77777777" w:rsidTr="00684442">
        <w:trPr>
          <w:trHeight w:val="20"/>
          <w:jc w:val="center"/>
        </w:trPr>
        <w:tc>
          <w:tcPr>
            <w:tcW w:w="2187" w:type="dxa"/>
            <w:vMerge/>
          </w:tcPr>
          <w:p w14:paraId="4E9A5429" w14:textId="77777777" w:rsidR="001E69CA" w:rsidRPr="008F29F1" w:rsidRDefault="001E69CA" w:rsidP="001E69CA">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119B831D"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701" w:type="dxa"/>
          </w:tcPr>
          <w:p w14:paraId="16019753" w14:textId="655F2B06" w:rsidR="001E69CA" w:rsidRPr="008F29F1" w:rsidRDefault="001E69CA" w:rsidP="001E69CA">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5 199,0</w:t>
            </w:r>
          </w:p>
        </w:tc>
        <w:tc>
          <w:tcPr>
            <w:tcW w:w="1485" w:type="dxa"/>
          </w:tcPr>
          <w:p w14:paraId="56170FEF" w14:textId="6D230506" w:rsidR="001E69CA" w:rsidRPr="008F29F1" w:rsidRDefault="001E69CA" w:rsidP="001E69CA">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4DCB3A49"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1299" w:type="dxa"/>
          </w:tcPr>
          <w:p w14:paraId="0887E308"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1299" w:type="dxa"/>
          </w:tcPr>
          <w:p w14:paraId="601D5B95"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1408" w:type="dxa"/>
          </w:tcPr>
          <w:p w14:paraId="614F4D60"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1571" w:type="dxa"/>
          </w:tcPr>
          <w:p w14:paraId="3A584B72"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1588" w:type="dxa"/>
          </w:tcPr>
          <w:p w14:paraId="685319A5" w14:textId="65388B0B" w:rsidR="001E69CA" w:rsidRPr="008F29F1" w:rsidRDefault="001E69CA" w:rsidP="001E69CA">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5 199,0</w:t>
            </w:r>
          </w:p>
        </w:tc>
      </w:tr>
      <w:tr w:rsidR="0099487A" w:rsidRPr="008F29F1" w14:paraId="7202FE14" w14:textId="77777777" w:rsidTr="00684442">
        <w:trPr>
          <w:trHeight w:val="20"/>
          <w:jc w:val="center"/>
        </w:trPr>
        <w:tc>
          <w:tcPr>
            <w:tcW w:w="2187" w:type="dxa"/>
            <w:vMerge/>
          </w:tcPr>
          <w:p w14:paraId="7A251AF9"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7C88C31B"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701" w:type="dxa"/>
          </w:tcPr>
          <w:p w14:paraId="25B1DE5E"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33AC83DB"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443" w:type="dxa"/>
          </w:tcPr>
          <w:p w14:paraId="7C4B3BE0"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299" w:type="dxa"/>
          </w:tcPr>
          <w:p w14:paraId="6D44FFFA"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299" w:type="dxa"/>
          </w:tcPr>
          <w:p w14:paraId="0B1D008D"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408" w:type="dxa"/>
          </w:tcPr>
          <w:p w14:paraId="72AAD5E5"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571" w:type="dxa"/>
          </w:tcPr>
          <w:p w14:paraId="1EDCA6A2"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588" w:type="dxa"/>
          </w:tcPr>
          <w:p w14:paraId="11F152D2"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r>
      <w:tr w:rsidR="0099487A" w:rsidRPr="008F29F1" w14:paraId="00A8A973" w14:textId="77777777" w:rsidTr="00684442">
        <w:trPr>
          <w:trHeight w:val="20"/>
          <w:jc w:val="center"/>
        </w:trPr>
        <w:tc>
          <w:tcPr>
            <w:tcW w:w="2187" w:type="dxa"/>
            <w:vMerge/>
          </w:tcPr>
          <w:p w14:paraId="77DA4384"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0B5D21B5"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701" w:type="dxa"/>
          </w:tcPr>
          <w:p w14:paraId="0EE2CEE2"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2E277B6F"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443" w:type="dxa"/>
          </w:tcPr>
          <w:p w14:paraId="3BB7282B"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299" w:type="dxa"/>
          </w:tcPr>
          <w:p w14:paraId="7C8CC119"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299" w:type="dxa"/>
          </w:tcPr>
          <w:p w14:paraId="3ED8E739"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408" w:type="dxa"/>
          </w:tcPr>
          <w:p w14:paraId="222B5B63"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571" w:type="dxa"/>
          </w:tcPr>
          <w:p w14:paraId="745DAB18"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588" w:type="dxa"/>
          </w:tcPr>
          <w:p w14:paraId="4879B885"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r>
      <w:tr w:rsidR="0099487A" w:rsidRPr="008F29F1" w14:paraId="68622BB0" w14:textId="77777777" w:rsidTr="00684442">
        <w:trPr>
          <w:trHeight w:val="20"/>
          <w:jc w:val="center"/>
        </w:trPr>
        <w:tc>
          <w:tcPr>
            <w:tcW w:w="2187" w:type="dxa"/>
            <w:vMerge w:val="restart"/>
          </w:tcPr>
          <w:p w14:paraId="6179602A"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1.1. Актуализация Схемы территориального планирования Республики Тыва</w:t>
            </w:r>
          </w:p>
        </w:tc>
        <w:tc>
          <w:tcPr>
            <w:tcW w:w="2126" w:type="dxa"/>
          </w:tcPr>
          <w:p w14:paraId="086B1EBA"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701" w:type="dxa"/>
          </w:tcPr>
          <w:p w14:paraId="108680FE"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130F4553"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443" w:type="dxa"/>
          </w:tcPr>
          <w:p w14:paraId="4BE34BB5"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299" w:type="dxa"/>
          </w:tcPr>
          <w:p w14:paraId="69DC2E53"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299" w:type="dxa"/>
          </w:tcPr>
          <w:p w14:paraId="3EEA229C"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408" w:type="dxa"/>
          </w:tcPr>
          <w:p w14:paraId="373E8933"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571" w:type="dxa"/>
          </w:tcPr>
          <w:p w14:paraId="75222AC9"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588" w:type="dxa"/>
          </w:tcPr>
          <w:p w14:paraId="3AD0693D"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r>
      <w:tr w:rsidR="0099487A" w:rsidRPr="008F29F1" w14:paraId="2678BB3B" w14:textId="77777777" w:rsidTr="00684442">
        <w:trPr>
          <w:trHeight w:val="20"/>
          <w:jc w:val="center"/>
        </w:trPr>
        <w:tc>
          <w:tcPr>
            <w:tcW w:w="2187" w:type="dxa"/>
            <w:vMerge/>
          </w:tcPr>
          <w:p w14:paraId="1932F9AC"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53A10331"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701" w:type="dxa"/>
          </w:tcPr>
          <w:p w14:paraId="6304421F"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35697881"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443" w:type="dxa"/>
          </w:tcPr>
          <w:p w14:paraId="2A40AD27"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299" w:type="dxa"/>
          </w:tcPr>
          <w:p w14:paraId="0E3F852A"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299" w:type="dxa"/>
          </w:tcPr>
          <w:p w14:paraId="35E4677D"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408" w:type="dxa"/>
          </w:tcPr>
          <w:p w14:paraId="1662E7FA"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571" w:type="dxa"/>
          </w:tcPr>
          <w:p w14:paraId="6B6A12D2"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588" w:type="dxa"/>
          </w:tcPr>
          <w:p w14:paraId="5F60FA8C"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r>
      <w:tr w:rsidR="0099487A" w:rsidRPr="008F29F1" w14:paraId="29EC49B3" w14:textId="77777777" w:rsidTr="00684442">
        <w:trPr>
          <w:trHeight w:val="20"/>
          <w:jc w:val="center"/>
        </w:trPr>
        <w:tc>
          <w:tcPr>
            <w:tcW w:w="2187" w:type="dxa"/>
            <w:vMerge/>
          </w:tcPr>
          <w:p w14:paraId="00B38F45"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038BEC76"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701" w:type="dxa"/>
          </w:tcPr>
          <w:p w14:paraId="29FB2CA8" w14:textId="77777777" w:rsidR="008D0CF1" w:rsidRPr="008F29F1" w:rsidRDefault="008D0CF1">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23ECFA70"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443" w:type="dxa"/>
          </w:tcPr>
          <w:p w14:paraId="5550673A"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299" w:type="dxa"/>
          </w:tcPr>
          <w:p w14:paraId="0894F7AD"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299" w:type="dxa"/>
          </w:tcPr>
          <w:p w14:paraId="55EE4A50"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408" w:type="dxa"/>
          </w:tcPr>
          <w:p w14:paraId="31A5CE2F"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571" w:type="dxa"/>
          </w:tcPr>
          <w:p w14:paraId="40E3A2DD"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1588" w:type="dxa"/>
          </w:tcPr>
          <w:p w14:paraId="77EBBE31"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r>
    </w:tbl>
    <w:p w14:paraId="2C799132" w14:textId="77777777" w:rsidR="00684442" w:rsidRDefault="00684442"/>
    <w:p w14:paraId="4EC3FEB5" w14:textId="77777777" w:rsidR="00684442" w:rsidRPr="00684442" w:rsidRDefault="00684442" w:rsidP="00684442">
      <w:pPr>
        <w:spacing w:after="0" w:line="240" w:lineRule="auto"/>
        <w:rPr>
          <w:sz w:val="2"/>
        </w:rPr>
      </w:pPr>
    </w:p>
    <w:tbl>
      <w:tblPr>
        <w:tblStyle w:val="1"/>
        <w:tblW w:w="16107" w:type="dxa"/>
        <w:jc w:val="center"/>
        <w:tblLayout w:type="fixed"/>
        <w:tblCellMar>
          <w:left w:w="57" w:type="dxa"/>
          <w:right w:w="57" w:type="dxa"/>
        </w:tblCellMar>
        <w:tblLook w:val="0000" w:firstRow="0" w:lastRow="0" w:firstColumn="0" w:lastColumn="0" w:noHBand="0" w:noVBand="0"/>
      </w:tblPr>
      <w:tblGrid>
        <w:gridCol w:w="2187"/>
        <w:gridCol w:w="2126"/>
        <w:gridCol w:w="1701"/>
        <w:gridCol w:w="1485"/>
        <w:gridCol w:w="1443"/>
        <w:gridCol w:w="1299"/>
        <w:gridCol w:w="1299"/>
        <w:gridCol w:w="1408"/>
        <w:gridCol w:w="1571"/>
        <w:gridCol w:w="1588"/>
      </w:tblGrid>
      <w:tr w:rsidR="00684442" w:rsidRPr="008F29F1" w14:paraId="55AD812B" w14:textId="77777777" w:rsidTr="00CE66B5">
        <w:trPr>
          <w:trHeight w:val="20"/>
          <w:tblHeader/>
          <w:jc w:val="center"/>
        </w:trPr>
        <w:tc>
          <w:tcPr>
            <w:tcW w:w="2187" w:type="dxa"/>
          </w:tcPr>
          <w:p w14:paraId="771278D7" w14:textId="77777777" w:rsidR="00684442" w:rsidRPr="008F29F1" w:rsidRDefault="00684442" w:rsidP="00D91A84">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w:t>
            </w:r>
          </w:p>
        </w:tc>
        <w:tc>
          <w:tcPr>
            <w:tcW w:w="2126" w:type="dxa"/>
          </w:tcPr>
          <w:p w14:paraId="1AB2CB97" w14:textId="77777777" w:rsidR="00684442" w:rsidRPr="008F29F1" w:rsidRDefault="00684442" w:rsidP="00D91A84">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w:t>
            </w:r>
          </w:p>
        </w:tc>
        <w:tc>
          <w:tcPr>
            <w:tcW w:w="1701" w:type="dxa"/>
          </w:tcPr>
          <w:p w14:paraId="58392084" w14:textId="77777777" w:rsidR="00684442" w:rsidRPr="008F29F1" w:rsidRDefault="00684442"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3</w:t>
            </w:r>
          </w:p>
        </w:tc>
        <w:tc>
          <w:tcPr>
            <w:tcW w:w="1485" w:type="dxa"/>
          </w:tcPr>
          <w:p w14:paraId="22A15ECB" w14:textId="77777777" w:rsidR="00684442" w:rsidRPr="008F29F1" w:rsidRDefault="00684442"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4</w:t>
            </w:r>
          </w:p>
        </w:tc>
        <w:tc>
          <w:tcPr>
            <w:tcW w:w="1443" w:type="dxa"/>
          </w:tcPr>
          <w:p w14:paraId="23BE485F" w14:textId="77777777" w:rsidR="00684442" w:rsidRPr="008F29F1" w:rsidRDefault="00684442"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5</w:t>
            </w:r>
          </w:p>
        </w:tc>
        <w:tc>
          <w:tcPr>
            <w:tcW w:w="1299" w:type="dxa"/>
          </w:tcPr>
          <w:p w14:paraId="55EB27F2" w14:textId="77777777" w:rsidR="00684442" w:rsidRPr="008F29F1" w:rsidRDefault="00684442"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6</w:t>
            </w:r>
          </w:p>
        </w:tc>
        <w:tc>
          <w:tcPr>
            <w:tcW w:w="1299" w:type="dxa"/>
          </w:tcPr>
          <w:p w14:paraId="39685B09" w14:textId="77777777" w:rsidR="00684442" w:rsidRPr="008F29F1" w:rsidRDefault="00684442"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7</w:t>
            </w:r>
          </w:p>
        </w:tc>
        <w:tc>
          <w:tcPr>
            <w:tcW w:w="1408" w:type="dxa"/>
          </w:tcPr>
          <w:p w14:paraId="7379463A" w14:textId="77777777" w:rsidR="00684442" w:rsidRPr="008F29F1" w:rsidRDefault="00684442"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8</w:t>
            </w:r>
          </w:p>
        </w:tc>
        <w:tc>
          <w:tcPr>
            <w:tcW w:w="1571" w:type="dxa"/>
          </w:tcPr>
          <w:p w14:paraId="0E8816BC" w14:textId="77777777" w:rsidR="00684442" w:rsidRPr="008F29F1" w:rsidRDefault="00684442"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9</w:t>
            </w:r>
          </w:p>
        </w:tc>
        <w:tc>
          <w:tcPr>
            <w:tcW w:w="1588" w:type="dxa"/>
          </w:tcPr>
          <w:p w14:paraId="15DCE0EC" w14:textId="77777777" w:rsidR="00684442" w:rsidRPr="008F29F1" w:rsidRDefault="00684442"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10</w:t>
            </w:r>
          </w:p>
        </w:tc>
      </w:tr>
      <w:tr w:rsidR="0099487A" w:rsidRPr="008F29F1" w14:paraId="47E39784" w14:textId="77777777" w:rsidTr="00CE66B5">
        <w:trPr>
          <w:trHeight w:val="20"/>
          <w:jc w:val="center"/>
        </w:trPr>
        <w:tc>
          <w:tcPr>
            <w:tcW w:w="2187" w:type="dxa"/>
            <w:vMerge w:val="restart"/>
          </w:tcPr>
          <w:p w14:paraId="68D42115"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2D06004A"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701" w:type="dxa"/>
          </w:tcPr>
          <w:p w14:paraId="5A45F2A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487B778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43A4E44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7D69C7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F3E2453"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3E0477D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4C765E5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740D939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684D7370" w14:textId="77777777" w:rsidTr="00CE66B5">
        <w:trPr>
          <w:trHeight w:val="20"/>
          <w:jc w:val="center"/>
        </w:trPr>
        <w:tc>
          <w:tcPr>
            <w:tcW w:w="2187" w:type="dxa"/>
            <w:vMerge/>
          </w:tcPr>
          <w:p w14:paraId="01387B73"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6EE48BBE"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701" w:type="dxa"/>
          </w:tcPr>
          <w:p w14:paraId="50D1F53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21B9AB8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6AF644B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4B7F9A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0F234C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06E02C83"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1184C1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7C2D136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0A1B3FFB" w14:textId="77777777" w:rsidTr="00CE66B5">
        <w:trPr>
          <w:trHeight w:val="20"/>
          <w:jc w:val="center"/>
        </w:trPr>
        <w:tc>
          <w:tcPr>
            <w:tcW w:w="2187" w:type="dxa"/>
            <w:vMerge w:val="restart"/>
          </w:tcPr>
          <w:p w14:paraId="7E526B9F"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1.2. Актуализация документов территориального планирования и градостроительного зонирования городских округов и поселений</w:t>
            </w:r>
          </w:p>
        </w:tc>
        <w:tc>
          <w:tcPr>
            <w:tcW w:w="2126" w:type="dxa"/>
          </w:tcPr>
          <w:p w14:paraId="3AF7AE18"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701" w:type="dxa"/>
          </w:tcPr>
          <w:p w14:paraId="4ADEA7F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5ADE48A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1C962907"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7B0BCC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246B97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4E46EE2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122AACF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0A3ABAC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7285638E" w14:textId="77777777" w:rsidTr="00CE66B5">
        <w:trPr>
          <w:trHeight w:val="20"/>
          <w:jc w:val="center"/>
        </w:trPr>
        <w:tc>
          <w:tcPr>
            <w:tcW w:w="2187" w:type="dxa"/>
            <w:vMerge/>
          </w:tcPr>
          <w:p w14:paraId="527226B2"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00436272"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701" w:type="dxa"/>
          </w:tcPr>
          <w:p w14:paraId="3424527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707D12D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0947FE3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9F094F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D8FB3C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5CF0B04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18A7B5F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74FB94B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776F7218" w14:textId="77777777" w:rsidTr="00CE66B5">
        <w:trPr>
          <w:trHeight w:val="20"/>
          <w:jc w:val="center"/>
        </w:trPr>
        <w:tc>
          <w:tcPr>
            <w:tcW w:w="2187" w:type="dxa"/>
            <w:vMerge/>
          </w:tcPr>
          <w:p w14:paraId="02494396"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4FB294DA"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701" w:type="dxa"/>
          </w:tcPr>
          <w:p w14:paraId="1105545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1481D36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539877B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1B35FBD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10AC50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1534EB7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2A3B0DB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368A6C7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3AC7C118" w14:textId="77777777" w:rsidTr="00CE66B5">
        <w:trPr>
          <w:trHeight w:val="20"/>
          <w:jc w:val="center"/>
        </w:trPr>
        <w:tc>
          <w:tcPr>
            <w:tcW w:w="2187" w:type="dxa"/>
            <w:vMerge/>
          </w:tcPr>
          <w:p w14:paraId="0979040C"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029D079F"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701" w:type="dxa"/>
          </w:tcPr>
          <w:p w14:paraId="5D3A084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165C310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69D1FB50"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37A30C1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514D5D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0B5D0F2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0C1BD1F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2251E4E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7A516AA6" w14:textId="77777777" w:rsidTr="00CE66B5">
        <w:trPr>
          <w:trHeight w:val="20"/>
          <w:jc w:val="center"/>
        </w:trPr>
        <w:tc>
          <w:tcPr>
            <w:tcW w:w="2187" w:type="dxa"/>
            <w:vMerge/>
          </w:tcPr>
          <w:p w14:paraId="1C4798A0"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01B702FA"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701" w:type="dxa"/>
          </w:tcPr>
          <w:p w14:paraId="64F9E3E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61A9A9E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44E8EE1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3702F85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7FF0C5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5E88FF1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48AE992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6D37374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483CA954" w14:textId="77777777" w:rsidTr="00CE66B5">
        <w:trPr>
          <w:trHeight w:val="20"/>
          <w:jc w:val="center"/>
        </w:trPr>
        <w:tc>
          <w:tcPr>
            <w:tcW w:w="2187" w:type="dxa"/>
            <w:vMerge w:val="restart"/>
          </w:tcPr>
          <w:p w14:paraId="20754EE1" w14:textId="19035CFF" w:rsidR="008D0CF1" w:rsidRPr="008F29F1" w:rsidRDefault="008D0CF1" w:rsidP="00684442">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 xml:space="preserve">1.3. Мероприятия по проектированию и строительству инженерной инфраструктуры в рамках Индивидуальной </w:t>
            </w:r>
            <w:hyperlink r:id="rId75" w:history="1">
              <w:r w:rsidRPr="008F29F1">
                <w:rPr>
                  <w:rFonts w:ascii="Times New Roman" w:hAnsi="Times New Roman"/>
                  <w:bCs/>
                  <w:color w:val="0D0D0D" w:themeColor="text1" w:themeTint="F2"/>
                  <w:sz w:val="24"/>
                  <w:szCs w:val="24"/>
                </w:rPr>
                <w:t>программы</w:t>
              </w:r>
            </w:hyperlink>
            <w:r w:rsidRPr="008F29F1">
              <w:rPr>
                <w:rFonts w:ascii="Times New Roman" w:hAnsi="Times New Roman"/>
                <w:bCs/>
                <w:color w:val="0D0D0D" w:themeColor="text1" w:themeTint="F2"/>
                <w:sz w:val="24"/>
                <w:szCs w:val="24"/>
              </w:rPr>
              <w:t xml:space="preserve"> социально-</w:t>
            </w:r>
            <w:proofErr w:type="spellStart"/>
            <w:r w:rsidRPr="008F29F1">
              <w:rPr>
                <w:rFonts w:ascii="Times New Roman" w:hAnsi="Times New Roman"/>
                <w:bCs/>
                <w:color w:val="0D0D0D" w:themeColor="text1" w:themeTint="F2"/>
                <w:sz w:val="24"/>
                <w:szCs w:val="24"/>
              </w:rPr>
              <w:t>экономи</w:t>
            </w:r>
            <w:proofErr w:type="spellEnd"/>
            <w:r w:rsidR="00684442">
              <w:rPr>
                <w:rFonts w:ascii="Times New Roman" w:hAnsi="Times New Roman"/>
                <w:bCs/>
                <w:color w:val="0D0D0D" w:themeColor="text1" w:themeTint="F2"/>
                <w:sz w:val="24"/>
                <w:szCs w:val="24"/>
              </w:rPr>
              <w:t>-</w:t>
            </w:r>
            <w:proofErr w:type="spellStart"/>
            <w:r w:rsidRPr="008F29F1">
              <w:rPr>
                <w:rFonts w:ascii="Times New Roman" w:hAnsi="Times New Roman"/>
                <w:bCs/>
                <w:color w:val="0D0D0D" w:themeColor="text1" w:themeTint="F2"/>
                <w:sz w:val="24"/>
                <w:szCs w:val="24"/>
              </w:rPr>
              <w:t>ческого</w:t>
            </w:r>
            <w:proofErr w:type="spellEnd"/>
            <w:r w:rsidRPr="008F29F1">
              <w:rPr>
                <w:rFonts w:ascii="Times New Roman" w:hAnsi="Times New Roman"/>
                <w:bCs/>
                <w:color w:val="0D0D0D" w:themeColor="text1" w:themeTint="F2"/>
                <w:sz w:val="24"/>
                <w:szCs w:val="24"/>
              </w:rPr>
              <w:t xml:space="preserve"> развития Республики Тыва на 2020-2024 годы</w:t>
            </w:r>
          </w:p>
        </w:tc>
        <w:tc>
          <w:tcPr>
            <w:tcW w:w="2126" w:type="dxa"/>
          </w:tcPr>
          <w:p w14:paraId="4F5FC8DB"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701" w:type="dxa"/>
          </w:tcPr>
          <w:p w14:paraId="28A95F7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04C00CE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56BBEE5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2B3FD3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E06E16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7901265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3C29FD1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31DEB7C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583ECD92" w14:textId="77777777" w:rsidTr="00CE66B5">
        <w:trPr>
          <w:trHeight w:val="20"/>
          <w:jc w:val="center"/>
        </w:trPr>
        <w:tc>
          <w:tcPr>
            <w:tcW w:w="2187" w:type="dxa"/>
            <w:vMerge/>
          </w:tcPr>
          <w:p w14:paraId="5A38CE29"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5049E225"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701" w:type="dxa"/>
          </w:tcPr>
          <w:p w14:paraId="3D758AD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615B6AE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0B21579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1929373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5D38BF4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650FEA40"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2E9A8E1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7A48DC77"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581510BE" w14:textId="77777777" w:rsidTr="00CE66B5">
        <w:trPr>
          <w:trHeight w:val="20"/>
          <w:jc w:val="center"/>
        </w:trPr>
        <w:tc>
          <w:tcPr>
            <w:tcW w:w="2187" w:type="dxa"/>
            <w:vMerge/>
          </w:tcPr>
          <w:p w14:paraId="7C613C1E"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394C422F"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701" w:type="dxa"/>
          </w:tcPr>
          <w:p w14:paraId="3D93E58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6DD87D4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254BBAF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550F81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E4A5A1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356E954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E624AF7"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4BE2D513"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653F331E" w14:textId="77777777" w:rsidTr="00CE66B5">
        <w:trPr>
          <w:trHeight w:val="20"/>
          <w:jc w:val="center"/>
        </w:trPr>
        <w:tc>
          <w:tcPr>
            <w:tcW w:w="2187" w:type="dxa"/>
            <w:vMerge/>
          </w:tcPr>
          <w:p w14:paraId="3B3036DE"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43B5C76D"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701" w:type="dxa"/>
          </w:tcPr>
          <w:p w14:paraId="2FB0863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2219380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3C884FA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54644F9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74F691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2C7E970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0F73D570"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69CFD58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2C03BD55" w14:textId="77777777" w:rsidTr="00CE66B5">
        <w:trPr>
          <w:trHeight w:val="20"/>
          <w:jc w:val="center"/>
        </w:trPr>
        <w:tc>
          <w:tcPr>
            <w:tcW w:w="2187" w:type="dxa"/>
            <w:vMerge/>
          </w:tcPr>
          <w:p w14:paraId="44990401"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3D3B68BD"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701" w:type="dxa"/>
          </w:tcPr>
          <w:p w14:paraId="2B2DF45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1D03E46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395F319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13FE61B3"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0F6BC7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34A8C9B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4A4E6870"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3D09620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1B6DF1D8" w14:textId="77777777" w:rsidTr="00CE66B5">
        <w:trPr>
          <w:trHeight w:val="20"/>
          <w:jc w:val="center"/>
        </w:trPr>
        <w:tc>
          <w:tcPr>
            <w:tcW w:w="2187" w:type="dxa"/>
            <w:vMerge w:val="restart"/>
          </w:tcPr>
          <w:p w14:paraId="26831E3A"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1.3.1. Работы по присоединению к сетям инженерно-технического обеспечения, увеличению потребляемой мощности</w:t>
            </w:r>
          </w:p>
        </w:tc>
        <w:tc>
          <w:tcPr>
            <w:tcW w:w="2126" w:type="dxa"/>
          </w:tcPr>
          <w:p w14:paraId="0F2B6154"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701" w:type="dxa"/>
          </w:tcPr>
          <w:p w14:paraId="0E41873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02ED2F90"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60464DF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42A3F2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3C6532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4A71B72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078CD3F3"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40ABD743"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33C63796" w14:textId="77777777" w:rsidTr="00CE66B5">
        <w:trPr>
          <w:trHeight w:val="20"/>
          <w:jc w:val="center"/>
        </w:trPr>
        <w:tc>
          <w:tcPr>
            <w:tcW w:w="2187" w:type="dxa"/>
            <w:vMerge/>
          </w:tcPr>
          <w:p w14:paraId="63E3B067"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30F33D74"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701" w:type="dxa"/>
          </w:tcPr>
          <w:p w14:paraId="7E896367"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77B7659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51C0755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5F619830"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3E185BA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4780026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14EA3917"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789CD5E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08F66BF3" w14:textId="77777777" w:rsidTr="00CE66B5">
        <w:trPr>
          <w:trHeight w:val="20"/>
          <w:jc w:val="center"/>
        </w:trPr>
        <w:tc>
          <w:tcPr>
            <w:tcW w:w="2187" w:type="dxa"/>
            <w:vMerge/>
          </w:tcPr>
          <w:p w14:paraId="564F5254"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3C163C61"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701" w:type="dxa"/>
          </w:tcPr>
          <w:p w14:paraId="3C17233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5EAFB85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1640ECD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53CB46F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386DDDB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69DFEF4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4EEC48C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59B17C3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71769ED4" w14:textId="77777777" w:rsidTr="00CE66B5">
        <w:trPr>
          <w:trHeight w:val="20"/>
          <w:jc w:val="center"/>
        </w:trPr>
        <w:tc>
          <w:tcPr>
            <w:tcW w:w="2187" w:type="dxa"/>
            <w:vMerge/>
          </w:tcPr>
          <w:p w14:paraId="7097FE53"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1204A713"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701" w:type="dxa"/>
          </w:tcPr>
          <w:p w14:paraId="578A2D30"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6AF4677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3D3363E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778C7CF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3A40193"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25DD546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36FC7BE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0F2AA13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039DD795" w14:textId="77777777" w:rsidTr="00CE66B5">
        <w:trPr>
          <w:trHeight w:val="20"/>
          <w:jc w:val="center"/>
        </w:trPr>
        <w:tc>
          <w:tcPr>
            <w:tcW w:w="2187" w:type="dxa"/>
            <w:vMerge/>
          </w:tcPr>
          <w:p w14:paraId="6EB81689"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274578C9"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701" w:type="dxa"/>
          </w:tcPr>
          <w:p w14:paraId="2F3789F7"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00B4A57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2D3DA7A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31561D3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FACBBD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30AFD16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4025DB3"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49D175B7"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248272F9" w14:textId="77777777" w:rsidTr="00CE66B5">
        <w:trPr>
          <w:trHeight w:val="20"/>
          <w:jc w:val="center"/>
        </w:trPr>
        <w:tc>
          <w:tcPr>
            <w:tcW w:w="2187" w:type="dxa"/>
            <w:vMerge w:val="restart"/>
          </w:tcPr>
          <w:p w14:paraId="59642A65"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 xml:space="preserve">1.3.2. Строительство наружных инженерных сетей в </w:t>
            </w:r>
            <w:r w:rsidRPr="008F29F1">
              <w:rPr>
                <w:rFonts w:ascii="Times New Roman" w:hAnsi="Times New Roman"/>
                <w:bCs/>
                <w:color w:val="0D0D0D" w:themeColor="text1" w:themeTint="F2"/>
                <w:sz w:val="24"/>
                <w:szCs w:val="24"/>
              </w:rPr>
              <w:lastRenderedPageBreak/>
              <w:t xml:space="preserve">микрорайонах Юбилейный и Первомайский с. Хову-Аксы </w:t>
            </w:r>
            <w:proofErr w:type="spellStart"/>
            <w:r w:rsidRPr="008F29F1">
              <w:rPr>
                <w:rFonts w:ascii="Times New Roman" w:hAnsi="Times New Roman"/>
                <w:bCs/>
                <w:color w:val="0D0D0D" w:themeColor="text1" w:themeTint="F2"/>
                <w:sz w:val="24"/>
                <w:szCs w:val="24"/>
              </w:rPr>
              <w:t>Чеди-Хольского</w:t>
            </w:r>
            <w:proofErr w:type="spellEnd"/>
            <w:r w:rsidRPr="008F29F1">
              <w:rPr>
                <w:rFonts w:ascii="Times New Roman" w:hAnsi="Times New Roman"/>
                <w:bCs/>
                <w:color w:val="0D0D0D" w:themeColor="text1" w:themeTint="F2"/>
                <w:sz w:val="24"/>
                <w:szCs w:val="24"/>
              </w:rPr>
              <w:t xml:space="preserve"> </w:t>
            </w:r>
            <w:proofErr w:type="spellStart"/>
            <w:r w:rsidRPr="008F29F1">
              <w:rPr>
                <w:rFonts w:ascii="Times New Roman" w:hAnsi="Times New Roman"/>
                <w:bCs/>
                <w:color w:val="0D0D0D" w:themeColor="text1" w:themeTint="F2"/>
                <w:sz w:val="24"/>
                <w:szCs w:val="24"/>
              </w:rPr>
              <w:t>кожууна</w:t>
            </w:r>
            <w:proofErr w:type="spellEnd"/>
          </w:p>
        </w:tc>
        <w:tc>
          <w:tcPr>
            <w:tcW w:w="2126" w:type="dxa"/>
          </w:tcPr>
          <w:p w14:paraId="72BB5887"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lastRenderedPageBreak/>
              <w:t>итого</w:t>
            </w:r>
          </w:p>
        </w:tc>
        <w:tc>
          <w:tcPr>
            <w:tcW w:w="1701" w:type="dxa"/>
          </w:tcPr>
          <w:p w14:paraId="18402C3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70EC95C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3F3B4A7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0A56AA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4F9B9A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3B53F07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1E3DEDC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48D813F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68BB74DE" w14:textId="77777777" w:rsidTr="00CE66B5">
        <w:trPr>
          <w:trHeight w:val="20"/>
          <w:jc w:val="center"/>
        </w:trPr>
        <w:tc>
          <w:tcPr>
            <w:tcW w:w="2187" w:type="dxa"/>
            <w:vMerge/>
          </w:tcPr>
          <w:p w14:paraId="3B81938C"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75063A92"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701" w:type="dxa"/>
          </w:tcPr>
          <w:p w14:paraId="0B01F5A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65395F2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65036AE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F29DC3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13F1125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2258E1C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46DA712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4533A12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79ABD4AF" w14:textId="77777777" w:rsidTr="00CE66B5">
        <w:trPr>
          <w:trHeight w:val="20"/>
          <w:jc w:val="center"/>
        </w:trPr>
        <w:tc>
          <w:tcPr>
            <w:tcW w:w="2187" w:type="dxa"/>
            <w:vMerge/>
          </w:tcPr>
          <w:p w14:paraId="7A7F5EF5"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036AD5F1"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701" w:type="dxa"/>
          </w:tcPr>
          <w:p w14:paraId="349E389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34EEFCD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4F6665B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65A3F9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F45FFE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6B766940"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38B0A8A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6C43A207"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0CB2A602" w14:textId="77777777" w:rsidTr="00CE66B5">
        <w:trPr>
          <w:trHeight w:val="20"/>
          <w:jc w:val="center"/>
        </w:trPr>
        <w:tc>
          <w:tcPr>
            <w:tcW w:w="2187" w:type="dxa"/>
            <w:vMerge/>
          </w:tcPr>
          <w:p w14:paraId="500B3E60"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5A64CC01"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701" w:type="dxa"/>
          </w:tcPr>
          <w:p w14:paraId="67F3281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7656D3F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7C0FDA50"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73738D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C8D04E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7901AF23"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50A8CBE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76A4007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3D8C5993" w14:textId="77777777" w:rsidTr="00CE66B5">
        <w:trPr>
          <w:trHeight w:val="20"/>
          <w:jc w:val="center"/>
        </w:trPr>
        <w:tc>
          <w:tcPr>
            <w:tcW w:w="2187" w:type="dxa"/>
            <w:vMerge/>
          </w:tcPr>
          <w:p w14:paraId="3C974702"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128BFEFB"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701" w:type="dxa"/>
          </w:tcPr>
          <w:p w14:paraId="1FC1A233"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62784F2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3C814FB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7DC7420"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F5FDC7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4B9ACB0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0C6CA68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3F3DB66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6CAC2998" w14:textId="77777777" w:rsidTr="00CE66B5">
        <w:trPr>
          <w:trHeight w:val="20"/>
          <w:jc w:val="center"/>
        </w:trPr>
        <w:tc>
          <w:tcPr>
            <w:tcW w:w="2187" w:type="dxa"/>
            <w:vMerge w:val="restart"/>
          </w:tcPr>
          <w:p w14:paraId="4C553E68"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1.4. Строительство наружных инженерных сетей к жилым домам в Южной части г. Кызыла</w:t>
            </w:r>
          </w:p>
        </w:tc>
        <w:tc>
          <w:tcPr>
            <w:tcW w:w="2126" w:type="dxa"/>
          </w:tcPr>
          <w:p w14:paraId="7D480C18"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701" w:type="dxa"/>
          </w:tcPr>
          <w:p w14:paraId="5004FFA3"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6ACFE10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43F9FC47"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850052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0E1E54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5525E5A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29E72F9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2519DFD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77F93A80" w14:textId="77777777" w:rsidTr="00CE66B5">
        <w:trPr>
          <w:trHeight w:val="20"/>
          <w:jc w:val="center"/>
        </w:trPr>
        <w:tc>
          <w:tcPr>
            <w:tcW w:w="2187" w:type="dxa"/>
            <w:vMerge/>
          </w:tcPr>
          <w:p w14:paraId="23C48FCD"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46CD6E62"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701" w:type="dxa"/>
          </w:tcPr>
          <w:p w14:paraId="5210874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5F23B62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780F781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47FE61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39AB26C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75FB3DA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4279846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4AD8BDE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3C1641E6" w14:textId="77777777" w:rsidTr="00CE66B5">
        <w:trPr>
          <w:trHeight w:val="20"/>
          <w:jc w:val="center"/>
        </w:trPr>
        <w:tc>
          <w:tcPr>
            <w:tcW w:w="2187" w:type="dxa"/>
            <w:vMerge/>
          </w:tcPr>
          <w:p w14:paraId="2F463191"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32E86543"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701" w:type="dxa"/>
          </w:tcPr>
          <w:p w14:paraId="1881902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3D84400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1599ED5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D3217E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15CC3D8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576155D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4C27AF6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29805A5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172118FB" w14:textId="77777777" w:rsidTr="00CE66B5">
        <w:trPr>
          <w:trHeight w:val="20"/>
          <w:jc w:val="center"/>
        </w:trPr>
        <w:tc>
          <w:tcPr>
            <w:tcW w:w="2187" w:type="dxa"/>
            <w:vMerge/>
          </w:tcPr>
          <w:p w14:paraId="3CEAF849"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1D43D94B"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701" w:type="dxa"/>
          </w:tcPr>
          <w:p w14:paraId="4EF3E4B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7D9B265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441A9ED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C4D543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DA5545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5AA27A6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263FB77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756DFA1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1140DA02" w14:textId="77777777" w:rsidTr="00CE66B5">
        <w:trPr>
          <w:trHeight w:val="20"/>
          <w:jc w:val="center"/>
        </w:trPr>
        <w:tc>
          <w:tcPr>
            <w:tcW w:w="2187" w:type="dxa"/>
            <w:vMerge/>
          </w:tcPr>
          <w:p w14:paraId="6BC82521"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78455BEB"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701" w:type="dxa"/>
          </w:tcPr>
          <w:p w14:paraId="17E44D2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2C713BC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0F0EC38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470703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88D6A63"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5437163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05CAD1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5E6985D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5E466C0F" w14:textId="77777777" w:rsidTr="00CE66B5">
        <w:trPr>
          <w:trHeight w:val="20"/>
          <w:jc w:val="center"/>
        </w:trPr>
        <w:tc>
          <w:tcPr>
            <w:tcW w:w="2187" w:type="dxa"/>
            <w:vMerge w:val="restart"/>
          </w:tcPr>
          <w:p w14:paraId="7FF84215"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1.5. Внесение в Единый государственный реестр недвижимости сведений о границах территориальных зон и границах населенных пунктов</w:t>
            </w:r>
          </w:p>
        </w:tc>
        <w:tc>
          <w:tcPr>
            <w:tcW w:w="2126" w:type="dxa"/>
          </w:tcPr>
          <w:p w14:paraId="720C2B25"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701" w:type="dxa"/>
          </w:tcPr>
          <w:p w14:paraId="57E00CA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4953016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106A450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57E7119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569B4F0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1F32E88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7F10477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2E9326D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74945DFC" w14:textId="77777777" w:rsidTr="00CE66B5">
        <w:trPr>
          <w:trHeight w:val="20"/>
          <w:jc w:val="center"/>
        </w:trPr>
        <w:tc>
          <w:tcPr>
            <w:tcW w:w="2187" w:type="dxa"/>
            <w:vMerge/>
          </w:tcPr>
          <w:p w14:paraId="4EAC66BF"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46EE8B6C"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701" w:type="dxa"/>
          </w:tcPr>
          <w:p w14:paraId="48678680"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469FB54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77FABB1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8E827B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D48608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4CAC456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07F068C0"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2CEF54C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3F29E709" w14:textId="77777777" w:rsidTr="00CE66B5">
        <w:trPr>
          <w:trHeight w:val="20"/>
          <w:jc w:val="center"/>
        </w:trPr>
        <w:tc>
          <w:tcPr>
            <w:tcW w:w="2187" w:type="dxa"/>
            <w:vMerge/>
          </w:tcPr>
          <w:p w14:paraId="7AE68ADF"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796A96CD"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701" w:type="dxa"/>
          </w:tcPr>
          <w:p w14:paraId="0928382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66FFDA0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005B596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B8122E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3425B08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24F1BF0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93B1C4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1BB9BA3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397292BB" w14:textId="77777777" w:rsidTr="00CE66B5">
        <w:trPr>
          <w:trHeight w:val="20"/>
          <w:jc w:val="center"/>
        </w:trPr>
        <w:tc>
          <w:tcPr>
            <w:tcW w:w="2187" w:type="dxa"/>
            <w:vMerge/>
          </w:tcPr>
          <w:p w14:paraId="4591254D"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6C50DD6D"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701" w:type="dxa"/>
          </w:tcPr>
          <w:p w14:paraId="754B925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6F3AC5A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3CBECAE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7E7BC5C7"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D5F61C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7F36B3C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709BEB2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289A105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7220E449" w14:textId="77777777" w:rsidTr="00CE66B5">
        <w:trPr>
          <w:trHeight w:val="20"/>
          <w:jc w:val="center"/>
        </w:trPr>
        <w:tc>
          <w:tcPr>
            <w:tcW w:w="2187" w:type="dxa"/>
            <w:vMerge/>
          </w:tcPr>
          <w:p w14:paraId="7B73ECB1"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294C3D8F"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701" w:type="dxa"/>
          </w:tcPr>
          <w:p w14:paraId="6CE2692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44E8943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298C0CA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7CCD4AD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ABDD9F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10600FA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50447C1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6E5947B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70A00B19" w14:textId="77777777" w:rsidTr="00CE66B5">
        <w:trPr>
          <w:trHeight w:val="20"/>
          <w:jc w:val="center"/>
        </w:trPr>
        <w:tc>
          <w:tcPr>
            <w:tcW w:w="2187" w:type="dxa"/>
            <w:vMerge w:val="restart"/>
          </w:tcPr>
          <w:p w14:paraId="72E2B655"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1.6. Актуализация документов территориального планирования муниципальных образований Республики Тыва</w:t>
            </w:r>
          </w:p>
        </w:tc>
        <w:tc>
          <w:tcPr>
            <w:tcW w:w="2126" w:type="dxa"/>
          </w:tcPr>
          <w:p w14:paraId="7E79D7C8"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701" w:type="dxa"/>
          </w:tcPr>
          <w:p w14:paraId="23580C1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w:t>
            </w:r>
          </w:p>
        </w:tc>
        <w:tc>
          <w:tcPr>
            <w:tcW w:w="1485" w:type="dxa"/>
          </w:tcPr>
          <w:p w14:paraId="03D3BE1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6D316BD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1C0353B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6AEDB3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3D1C70A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071A557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184D82C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12E1FACA" w14:textId="77777777" w:rsidTr="00CE66B5">
        <w:trPr>
          <w:trHeight w:val="20"/>
          <w:jc w:val="center"/>
        </w:trPr>
        <w:tc>
          <w:tcPr>
            <w:tcW w:w="2187" w:type="dxa"/>
            <w:vMerge/>
          </w:tcPr>
          <w:p w14:paraId="46D6BE5C"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3751A810"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701" w:type="dxa"/>
          </w:tcPr>
          <w:p w14:paraId="52A9431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427F4B3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2875DEA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CEBFD7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1468AD8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0ED5FD5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4263EE2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0EB362C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28A1B1E2" w14:textId="77777777" w:rsidTr="00CE66B5">
        <w:trPr>
          <w:trHeight w:val="20"/>
          <w:jc w:val="center"/>
        </w:trPr>
        <w:tc>
          <w:tcPr>
            <w:tcW w:w="2187" w:type="dxa"/>
            <w:vMerge/>
          </w:tcPr>
          <w:p w14:paraId="025EC039"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0800FDF6"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701" w:type="dxa"/>
          </w:tcPr>
          <w:p w14:paraId="291B8323"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1F82AC1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7311163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718EC12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C94734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3617EFC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4F56252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36DBC85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684E72A4" w14:textId="77777777" w:rsidTr="00CE66B5">
        <w:trPr>
          <w:trHeight w:val="20"/>
          <w:jc w:val="center"/>
        </w:trPr>
        <w:tc>
          <w:tcPr>
            <w:tcW w:w="2187" w:type="dxa"/>
            <w:vMerge/>
          </w:tcPr>
          <w:p w14:paraId="5E3203BD"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3FC6654B"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701" w:type="dxa"/>
          </w:tcPr>
          <w:p w14:paraId="3928BCD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6AE19910"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6BB9D88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53B555B0"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EA5314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525F6F2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3238957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3FCAF60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5C492744" w14:textId="77777777" w:rsidTr="00CE66B5">
        <w:trPr>
          <w:trHeight w:val="20"/>
          <w:jc w:val="center"/>
        </w:trPr>
        <w:tc>
          <w:tcPr>
            <w:tcW w:w="2187" w:type="dxa"/>
            <w:vMerge/>
          </w:tcPr>
          <w:p w14:paraId="2490EB93"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66AA32C1"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701" w:type="dxa"/>
          </w:tcPr>
          <w:p w14:paraId="2A69F37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3DAE4F3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63228850"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3ED444E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7063EB3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4444927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15B4FE6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5B90C7A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6895E9C5" w14:textId="77777777" w:rsidTr="00CE66B5">
        <w:trPr>
          <w:trHeight w:val="20"/>
          <w:jc w:val="center"/>
        </w:trPr>
        <w:tc>
          <w:tcPr>
            <w:tcW w:w="2187" w:type="dxa"/>
            <w:vMerge w:val="restart"/>
          </w:tcPr>
          <w:p w14:paraId="7D74395C"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 xml:space="preserve">1.7. Разработка проектов планировки </w:t>
            </w:r>
            <w:r w:rsidRPr="008F29F1">
              <w:rPr>
                <w:rFonts w:ascii="Times New Roman" w:hAnsi="Times New Roman"/>
                <w:bCs/>
                <w:color w:val="0D0D0D" w:themeColor="text1" w:themeTint="F2"/>
                <w:sz w:val="24"/>
                <w:szCs w:val="24"/>
              </w:rPr>
              <w:lastRenderedPageBreak/>
              <w:t>территорий муниципальных образований Республики Тыва</w:t>
            </w:r>
          </w:p>
        </w:tc>
        <w:tc>
          <w:tcPr>
            <w:tcW w:w="2126" w:type="dxa"/>
          </w:tcPr>
          <w:p w14:paraId="6EC98092"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lastRenderedPageBreak/>
              <w:t>итого</w:t>
            </w:r>
          </w:p>
        </w:tc>
        <w:tc>
          <w:tcPr>
            <w:tcW w:w="1701" w:type="dxa"/>
          </w:tcPr>
          <w:p w14:paraId="43564E8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610EB99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0CF323C3"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6AFA90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7BF3A24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4CA5042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719D83A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42D10AB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56D8D050" w14:textId="77777777" w:rsidTr="00CE66B5">
        <w:trPr>
          <w:trHeight w:val="20"/>
          <w:jc w:val="center"/>
        </w:trPr>
        <w:tc>
          <w:tcPr>
            <w:tcW w:w="2187" w:type="dxa"/>
            <w:vMerge/>
          </w:tcPr>
          <w:p w14:paraId="5A362719"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6A86BF93"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701" w:type="dxa"/>
          </w:tcPr>
          <w:p w14:paraId="4E704DE8"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45699F83"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0019437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43D6AF7"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33D7DE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09146EF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FF20EA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342A53A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52CB0916" w14:textId="77777777" w:rsidTr="00CE66B5">
        <w:trPr>
          <w:trHeight w:val="20"/>
          <w:jc w:val="center"/>
        </w:trPr>
        <w:tc>
          <w:tcPr>
            <w:tcW w:w="2187" w:type="dxa"/>
            <w:vMerge/>
          </w:tcPr>
          <w:p w14:paraId="56BC7D4E"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181FF6ED"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701" w:type="dxa"/>
          </w:tcPr>
          <w:p w14:paraId="1D50908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36C662B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73C6CD9D"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CCB01E3"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314331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38F7BF3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13703326"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5266F4D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32AD1350" w14:textId="77777777" w:rsidTr="00CE66B5">
        <w:trPr>
          <w:trHeight w:val="20"/>
          <w:jc w:val="center"/>
        </w:trPr>
        <w:tc>
          <w:tcPr>
            <w:tcW w:w="2187" w:type="dxa"/>
            <w:vMerge/>
          </w:tcPr>
          <w:p w14:paraId="522860F1"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721BD01E"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701" w:type="dxa"/>
          </w:tcPr>
          <w:p w14:paraId="300C158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5AA35F12"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48830CC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68D326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51D4C2DC"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6A445965"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5B2671F9"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6CEF4814"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54FCEF5C" w14:textId="77777777" w:rsidTr="00CE66B5">
        <w:trPr>
          <w:trHeight w:val="20"/>
          <w:jc w:val="center"/>
        </w:trPr>
        <w:tc>
          <w:tcPr>
            <w:tcW w:w="2187" w:type="dxa"/>
            <w:vMerge/>
          </w:tcPr>
          <w:p w14:paraId="34CABB35"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607C9D3E" w14:textId="77777777" w:rsidR="008D0CF1" w:rsidRPr="008F29F1" w:rsidRDefault="008D0CF1">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701" w:type="dxa"/>
          </w:tcPr>
          <w:p w14:paraId="27A94E2F"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252921D0"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36030001"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C23FF3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7C033E3E"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2377B920"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4305C9FB"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5022755A" w14:textId="77777777" w:rsidR="008D0CF1" w:rsidRPr="008F29F1" w:rsidRDefault="008D0CF1"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16FBFF5C" w14:textId="77777777" w:rsidTr="00CE66B5">
        <w:trPr>
          <w:trHeight w:val="20"/>
          <w:jc w:val="center"/>
        </w:trPr>
        <w:tc>
          <w:tcPr>
            <w:tcW w:w="2187" w:type="dxa"/>
            <w:vMerge w:val="restart"/>
          </w:tcPr>
          <w:p w14:paraId="06778B52"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1.8. Стимулирование программ развития жилищного строительства</w:t>
            </w:r>
          </w:p>
        </w:tc>
        <w:tc>
          <w:tcPr>
            <w:tcW w:w="2126" w:type="dxa"/>
          </w:tcPr>
          <w:p w14:paraId="332875AC"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701" w:type="dxa"/>
          </w:tcPr>
          <w:p w14:paraId="323719C2" w14:textId="0040FF2A" w:rsidR="001E69CA" w:rsidRPr="00CE66B5" w:rsidRDefault="00CE66B5" w:rsidP="00CE66B5">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519 900,000</w:t>
            </w:r>
          </w:p>
        </w:tc>
        <w:tc>
          <w:tcPr>
            <w:tcW w:w="1485" w:type="dxa"/>
          </w:tcPr>
          <w:p w14:paraId="06E3EBE4" w14:textId="0F8A144C"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70DD3715" w14:textId="77777777"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719715BD" w14:textId="77777777"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C29F044" w14:textId="77777777"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7FF33D3C" w14:textId="77777777"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31813383" w14:textId="77777777"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44A20739" w14:textId="58899D76" w:rsidR="001E69CA" w:rsidRPr="00CE66B5" w:rsidRDefault="00CE66B5" w:rsidP="00CE66B5">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519 900,000</w:t>
            </w:r>
          </w:p>
        </w:tc>
      </w:tr>
      <w:tr w:rsidR="0099487A" w:rsidRPr="008F29F1" w14:paraId="27A9DC88" w14:textId="77777777" w:rsidTr="00CE66B5">
        <w:trPr>
          <w:trHeight w:val="20"/>
          <w:jc w:val="center"/>
        </w:trPr>
        <w:tc>
          <w:tcPr>
            <w:tcW w:w="2187" w:type="dxa"/>
            <w:vMerge/>
          </w:tcPr>
          <w:p w14:paraId="5C80243E"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3AFB44BA"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701" w:type="dxa"/>
          </w:tcPr>
          <w:p w14:paraId="5488641E" w14:textId="1B5B3C02"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514 701,0</w:t>
            </w:r>
          </w:p>
        </w:tc>
        <w:tc>
          <w:tcPr>
            <w:tcW w:w="1485" w:type="dxa"/>
          </w:tcPr>
          <w:p w14:paraId="0F75B6DB" w14:textId="77777777"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31F4AEE0" w14:textId="77777777"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12E58D83" w14:textId="77777777"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B728EAB" w14:textId="77777777"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44D7F2D0" w14:textId="77777777"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2B8AF459" w14:textId="77777777"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0CCCCB8F" w14:textId="7B8CE114"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514 701,0</w:t>
            </w:r>
          </w:p>
        </w:tc>
      </w:tr>
      <w:tr w:rsidR="0099487A" w:rsidRPr="008F29F1" w14:paraId="5484F54F" w14:textId="77777777" w:rsidTr="00CE66B5">
        <w:trPr>
          <w:trHeight w:val="20"/>
          <w:jc w:val="center"/>
        </w:trPr>
        <w:tc>
          <w:tcPr>
            <w:tcW w:w="2187" w:type="dxa"/>
            <w:vMerge/>
          </w:tcPr>
          <w:p w14:paraId="3A7E0DFF"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10EBB925" w14:textId="77777777" w:rsidR="001E69CA" w:rsidRPr="008F29F1" w:rsidRDefault="001E69CA" w:rsidP="001E69CA">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701" w:type="dxa"/>
          </w:tcPr>
          <w:p w14:paraId="3E2A7B30" w14:textId="31F53FC1"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5 199,0</w:t>
            </w:r>
          </w:p>
        </w:tc>
        <w:tc>
          <w:tcPr>
            <w:tcW w:w="1485" w:type="dxa"/>
          </w:tcPr>
          <w:p w14:paraId="7EC4A37F" w14:textId="289B9A31"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58C12EC7" w14:textId="77777777"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62C7B03" w14:textId="77777777"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7377D916" w14:textId="77777777"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57D00745" w14:textId="77777777"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2B3B9A8" w14:textId="77777777"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23E648D6" w14:textId="19A4DBFE" w:rsidR="001E69CA" w:rsidRPr="008F29F1" w:rsidRDefault="001E69C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5 199,0</w:t>
            </w:r>
          </w:p>
        </w:tc>
      </w:tr>
      <w:tr w:rsidR="0099487A" w:rsidRPr="008F29F1" w14:paraId="44AE9886" w14:textId="77777777" w:rsidTr="00CE66B5">
        <w:trPr>
          <w:trHeight w:val="20"/>
          <w:jc w:val="center"/>
        </w:trPr>
        <w:tc>
          <w:tcPr>
            <w:tcW w:w="2187" w:type="dxa"/>
            <w:vMerge/>
          </w:tcPr>
          <w:p w14:paraId="0BC3C10D"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6FD1D208"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701" w:type="dxa"/>
          </w:tcPr>
          <w:p w14:paraId="5F737397"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6B265D44"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39D4EBBF"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3864C38C"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CAE9E71"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2200FA98"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1A9A4CC6"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2C7FFA35"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22732F78" w14:textId="77777777" w:rsidTr="00CE66B5">
        <w:trPr>
          <w:trHeight w:val="20"/>
          <w:jc w:val="center"/>
        </w:trPr>
        <w:tc>
          <w:tcPr>
            <w:tcW w:w="2187" w:type="dxa"/>
            <w:vMerge/>
          </w:tcPr>
          <w:p w14:paraId="791E1B47"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13096164"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701" w:type="dxa"/>
          </w:tcPr>
          <w:p w14:paraId="69E9F0B3"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0,0</w:t>
            </w:r>
          </w:p>
        </w:tc>
        <w:tc>
          <w:tcPr>
            <w:tcW w:w="1485" w:type="dxa"/>
          </w:tcPr>
          <w:p w14:paraId="4EC3E5C8"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4C5312EE"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A0A162B"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0014410"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2B9D0EDA"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434F9065"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5E634C4E"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482E4232" w14:textId="77777777" w:rsidTr="00CE66B5">
        <w:trPr>
          <w:trHeight w:val="20"/>
          <w:jc w:val="center"/>
        </w:trPr>
        <w:tc>
          <w:tcPr>
            <w:tcW w:w="2187" w:type="dxa"/>
            <w:vMerge w:val="restart"/>
          </w:tcPr>
          <w:p w14:paraId="37F0CDFC" w14:textId="61C593C7" w:rsidR="000254B9" w:rsidRPr="001C2560" w:rsidRDefault="000254B9" w:rsidP="00BC21B3">
            <w:pPr>
              <w:autoSpaceDE w:val="0"/>
              <w:autoSpaceDN w:val="0"/>
              <w:adjustRightInd w:val="0"/>
              <w:spacing w:after="0" w:line="240" w:lineRule="auto"/>
              <w:rPr>
                <w:rFonts w:ascii="Times New Roman" w:hAnsi="Times New Roman"/>
                <w:bCs/>
                <w:color w:val="0D0D0D" w:themeColor="text1" w:themeTint="F2"/>
                <w:spacing w:val="-18"/>
                <w:sz w:val="24"/>
                <w:szCs w:val="24"/>
              </w:rPr>
            </w:pPr>
            <w:r w:rsidRPr="001C2560">
              <w:rPr>
                <w:rFonts w:ascii="Times New Roman" w:hAnsi="Times New Roman"/>
                <w:bCs/>
                <w:color w:val="0D0D0D" w:themeColor="text1" w:themeTint="F2"/>
                <w:spacing w:val="-18"/>
                <w:sz w:val="24"/>
                <w:szCs w:val="24"/>
              </w:rPr>
              <w:t xml:space="preserve">1.8.1. </w:t>
            </w:r>
            <w:r w:rsidR="00BC21B3" w:rsidRPr="001C2560">
              <w:rPr>
                <w:rFonts w:ascii="Times New Roman" w:hAnsi="Times New Roman"/>
                <w:bCs/>
                <w:color w:val="0D0D0D" w:themeColor="text1" w:themeTint="F2"/>
                <w:spacing w:val="-18"/>
                <w:sz w:val="24"/>
                <w:szCs w:val="24"/>
              </w:rPr>
              <w:t xml:space="preserve">Технологическое присоединение к централизованной системе водоотведения объектов комплексной застройки микрорайонов </w:t>
            </w:r>
            <w:r w:rsidR="00094F71" w:rsidRPr="001C2560">
              <w:rPr>
                <w:rFonts w:ascii="Times New Roman" w:hAnsi="Times New Roman"/>
                <w:bCs/>
                <w:color w:val="0D0D0D" w:themeColor="text1" w:themeTint="F2"/>
                <w:spacing w:val="-18"/>
                <w:sz w:val="24"/>
                <w:szCs w:val="24"/>
              </w:rPr>
              <w:t>«</w:t>
            </w:r>
            <w:r w:rsidR="00BC21B3" w:rsidRPr="001C2560">
              <w:rPr>
                <w:rFonts w:ascii="Times New Roman" w:hAnsi="Times New Roman"/>
                <w:bCs/>
                <w:color w:val="0D0D0D" w:themeColor="text1" w:themeTint="F2"/>
                <w:spacing w:val="-18"/>
                <w:sz w:val="24"/>
                <w:szCs w:val="24"/>
              </w:rPr>
              <w:t>Преображенский</w:t>
            </w:r>
            <w:r w:rsidR="00094F71" w:rsidRPr="001C2560">
              <w:rPr>
                <w:rFonts w:ascii="Times New Roman" w:hAnsi="Times New Roman"/>
                <w:bCs/>
                <w:color w:val="0D0D0D" w:themeColor="text1" w:themeTint="F2"/>
                <w:spacing w:val="-18"/>
                <w:sz w:val="24"/>
                <w:szCs w:val="24"/>
              </w:rPr>
              <w:t>»</w:t>
            </w:r>
            <w:r w:rsidR="00BC21B3" w:rsidRPr="001C2560">
              <w:rPr>
                <w:rFonts w:ascii="Times New Roman" w:hAnsi="Times New Roman"/>
                <w:bCs/>
                <w:color w:val="0D0D0D" w:themeColor="text1" w:themeTint="F2"/>
                <w:spacing w:val="-18"/>
                <w:sz w:val="24"/>
                <w:szCs w:val="24"/>
              </w:rPr>
              <w:t xml:space="preserve"> и </w:t>
            </w:r>
            <w:r w:rsidR="00094F71" w:rsidRPr="001C2560">
              <w:rPr>
                <w:rFonts w:ascii="Times New Roman" w:hAnsi="Times New Roman"/>
                <w:bCs/>
                <w:color w:val="0D0D0D" w:themeColor="text1" w:themeTint="F2"/>
                <w:spacing w:val="-18"/>
                <w:sz w:val="24"/>
                <w:szCs w:val="24"/>
              </w:rPr>
              <w:t>«</w:t>
            </w:r>
            <w:r w:rsidR="00BC21B3" w:rsidRPr="001C2560">
              <w:rPr>
                <w:rFonts w:ascii="Times New Roman" w:hAnsi="Times New Roman"/>
                <w:bCs/>
                <w:color w:val="0D0D0D" w:themeColor="text1" w:themeTint="F2"/>
                <w:spacing w:val="-18"/>
                <w:sz w:val="24"/>
                <w:szCs w:val="24"/>
              </w:rPr>
              <w:t>Радиостанция</w:t>
            </w:r>
            <w:r w:rsidR="00094F71" w:rsidRPr="001C2560">
              <w:rPr>
                <w:rFonts w:ascii="Times New Roman" w:hAnsi="Times New Roman"/>
                <w:bCs/>
                <w:color w:val="0D0D0D" w:themeColor="text1" w:themeTint="F2"/>
                <w:spacing w:val="-18"/>
                <w:sz w:val="24"/>
                <w:szCs w:val="24"/>
              </w:rPr>
              <w:t>»</w:t>
            </w:r>
            <w:r w:rsidR="00BC21B3" w:rsidRPr="001C2560">
              <w:rPr>
                <w:rFonts w:ascii="Times New Roman" w:hAnsi="Times New Roman"/>
                <w:bCs/>
                <w:color w:val="0D0D0D" w:themeColor="text1" w:themeTint="F2"/>
                <w:spacing w:val="-18"/>
                <w:sz w:val="24"/>
                <w:szCs w:val="24"/>
              </w:rPr>
              <w:t xml:space="preserve"> в </w:t>
            </w:r>
            <w:proofErr w:type="spellStart"/>
            <w:r w:rsidR="00BC21B3" w:rsidRPr="001C2560">
              <w:rPr>
                <w:rFonts w:ascii="Times New Roman" w:hAnsi="Times New Roman"/>
                <w:bCs/>
                <w:color w:val="0D0D0D" w:themeColor="text1" w:themeTint="F2"/>
                <w:spacing w:val="-18"/>
                <w:sz w:val="24"/>
                <w:szCs w:val="24"/>
              </w:rPr>
              <w:t>пгт</w:t>
            </w:r>
            <w:proofErr w:type="spellEnd"/>
            <w:r w:rsidR="00BC21B3" w:rsidRPr="001C2560">
              <w:rPr>
                <w:rFonts w:ascii="Times New Roman" w:hAnsi="Times New Roman"/>
                <w:bCs/>
                <w:color w:val="0D0D0D" w:themeColor="text1" w:themeTint="F2"/>
                <w:spacing w:val="-18"/>
                <w:sz w:val="24"/>
                <w:szCs w:val="24"/>
              </w:rPr>
              <w:t xml:space="preserve">. </w:t>
            </w:r>
            <w:proofErr w:type="spellStart"/>
            <w:r w:rsidR="00BC21B3" w:rsidRPr="001C2560">
              <w:rPr>
                <w:rFonts w:ascii="Times New Roman" w:hAnsi="Times New Roman"/>
                <w:bCs/>
                <w:color w:val="0D0D0D" w:themeColor="text1" w:themeTint="F2"/>
                <w:spacing w:val="-18"/>
                <w:sz w:val="24"/>
                <w:szCs w:val="24"/>
              </w:rPr>
              <w:t>Каа-Хем</w:t>
            </w:r>
            <w:proofErr w:type="spellEnd"/>
            <w:r w:rsidR="00BC21B3" w:rsidRPr="001C2560">
              <w:rPr>
                <w:rFonts w:ascii="Times New Roman" w:hAnsi="Times New Roman"/>
                <w:bCs/>
                <w:color w:val="0D0D0D" w:themeColor="text1" w:themeTint="F2"/>
                <w:spacing w:val="-18"/>
                <w:sz w:val="24"/>
                <w:szCs w:val="24"/>
              </w:rPr>
              <w:t xml:space="preserve"> </w:t>
            </w:r>
            <w:proofErr w:type="spellStart"/>
            <w:r w:rsidR="00BC21B3" w:rsidRPr="001C2560">
              <w:rPr>
                <w:rFonts w:ascii="Times New Roman" w:hAnsi="Times New Roman"/>
                <w:bCs/>
                <w:color w:val="0D0D0D" w:themeColor="text1" w:themeTint="F2"/>
                <w:spacing w:val="-18"/>
                <w:sz w:val="24"/>
                <w:szCs w:val="24"/>
              </w:rPr>
              <w:t>Кыз</w:t>
            </w:r>
            <w:r w:rsidR="00B51D83" w:rsidRPr="001C2560">
              <w:rPr>
                <w:rFonts w:ascii="Times New Roman" w:hAnsi="Times New Roman"/>
                <w:bCs/>
                <w:color w:val="0D0D0D" w:themeColor="text1" w:themeTint="F2"/>
                <w:spacing w:val="-18"/>
                <w:sz w:val="24"/>
                <w:szCs w:val="24"/>
              </w:rPr>
              <w:t>ылского</w:t>
            </w:r>
            <w:proofErr w:type="spellEnd"/>
            <w:r w:rsidR="00B51D83" w:rsidRPr="001C2560">
              <w:rPr>
                <w:rFonts w:ascii="Times New Roman" w:hAnsi="Times New Roman"/>
                <w:bCs/>
                <w:color w:val="0D0D0D" w:themeColor="text1" w:themeTint="F2"/>
                <w:spacing w:val="-18"/>
                <w:sz w:val="24"/>
                <w:szCs w:val="24"/>
              </w:rPr>
              <w:t xml:space="preserve"> </w:t>
            </w:r>
            <w:proofErr w:type="spellStart"/>
            <w:r w:rsidR="00B51D83" w:rsidRPr="001C2560">
              <w:rPr>
                <w:rFonts w:ascii="Times New Roman" w:hAnsi="Times New Roman"/>
                <w:bCs/>
                <w:color w:val="0D0D0D" w:themeColor="text1" w:themeTint="F2"/>
                <w:spacing w:val="-18"/>
                <w:sz w:val="24"/>
                <w:szCs w:val="24"/>
              </w:rPr>
              <w:t>кожууна</w:t>
            </w:r>
            <w:proofErr w:type="spellEnd"/>
            <w:r w:rsidR="00B51D83" w:rsidRPr="001C2560">
              <w:rPr>
                <w:rFonts w:ascii="Times New Roman" w:hAnsi="Times New Roman"/>
                <w:bCs/>
                <w:color w:val="0D0D0D" w:themeColor="text1" w:themeTint="F2"/>
                <w:spacing w:val="-18"/>
                <w:sz w:val="24"/>
                <w:szCs w:val="24"/>
              </w:rPr>
              <w:t xml:space="preserve"> Республики Тыва</w:t>
            </w:r>
          </w:p>
        </w:tc>
        <w:tc>
          <w:tcPr>
            <w:tcW w:w="2126" w:type="dxa"/>
          </w:tcPr>
          <w:p w14:paraId="2C1B09A6" w14:textId="77777777" w:rsidR="000254B9" w:rsidRPr="008F29F1" w:rsidRDefault="000254B9" w:rsidP="000254B9">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701" w:type="dxa"/>
          </w:tcPr>
          <w:p w14:paraId="244DFBA0" w14:textId="24EB6EFD" w:rsidR="000254B9" w:rsidRPr="00CE66B5" w:rsidRDefault="00CE66B5" w:rsidP="00CE66B5">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519 900,000</w:t>
            </w:r>
          </w:p>
        </w:tc>
        <w:tc>
          <w:tcPr>
            <w:tcW w:w="1485" w:type="dxa"/>
          </w:tcPr>
          <w:p w14:paraId="5EBAE631" w14:textId="18EFBF1A"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431DC110" w14:textId="77777777"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78465CA" w14:textId="77777777"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5D41F490" w14:textId="77777777"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46500DA8" w14:textId="77777777"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0828BB9A" w14:textId="77777777"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1DB1C70F" w14:textId="770D9A21" w:rsidR="000254B9" w:rsidRPr="00CE66B5" w:rsidRDefault="00CE66B5" w:rsidP="00CE66B5">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519 900,000</w:t>
            </w:r>
          </w:p>
        </w:tc>
      </w:tr>
      <w:tr w:rsidR="0099487A" w:rsidRPr="008F29F1" w14:paraId="2305C890" w14:textId="77777777" w:rsidTr="00CE66B5">
        <w:trPr>
          <w:trHeight w:val="20"/>
          <w:jc w:val="center"/>
        </w:trPr>
        <w:tc>
          <w:tcPr>
            <w:tcW w:w="2187" w:type="dxa"/>
            <w:vMerge/>
          </w:tcPr>
          <w:p w14:paraId="31AE5766" w14:textId="77777777" w:rsidR="000254B9" w:rsidRPr="008F29F1" w:rsidRDefault="000254B9" w:rsidP="000254B9">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085BB8BA" w14:textId="77777777" w:rsidR="000254B9" w:rsidRPr="008F29F1" w:rsidRDefault="000254B9" w:rsidP="000254B9">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701" w:type="dxa"/>
          </w:tcPr>
          <w:p w14:paraId="41CA74C9" w14:textId="5C42F245"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514 701,0</w:t>
            </w:r>
          </w:p>
        </w:tc>
        <w:tc>
          <w:tcPr>
            <w:tcW w:w="1485" w:type="dxa"/>
          </w:tcPr>
          <w:p w14:paraId="0EEF2C39" w14:textId="77777777"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08803B16" w14:textId="77777777"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3A676D32" w14:textId="77777777"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CD4E577" w14:textId="77777777"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7E73D8F3" w14:textId="77777777"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3D56D07F" w14:textId="77777777"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46897978" w14:textId="50FE508B"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514 701,0</w:t>
            </w:r>
          </w:p>
        </w:tc>
      </w:tr>
      <w:tr w:rsidR="0099487A" w:rsidRPr="008F29F1" w14:paraId="0A3B3177" w14:textId="77777777" w:rsidTr="00CE66B5">
        <w:trPr>
          <w:trHeight w:val="20"/>
          <w:jc w:val="center"/>
        </w:trPr>
        <w:tc>
          <w:tcPr>
            <w:tcW w:w="2187" w:type="dxa"/>
            <w:vMerge/>
          </w:tcPr>
          <w:p w14:paraId="2FEBF93B" w14:textId="77777777" w:rsidR="000254B9" w:rsidRPr="008F29F1" w:rsidRDefault="000254B9" w:rsidP="000254B9">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0AC519C3" w14:textId="77777777" w:rsidR="000254B9" w:rsidRPr="008F29F1" w:rsidRDefault="000254B9" w:rsidP="000254B9">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701" w:type="dxa"/>
          </w:tcPr>
          <w:p w14:paraId="467A12B3" w14:textId="0208B6D6"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5 199,0</w:t>
            </w:r>
          </w:p>
        </w:tc>
        <w:tc>
          <w:tcPr>
            <w:tcW w:w="1485" w:type="dxa"/>
          </w:tcPr>
          <w:p w14:paraId="542C3418" w14:textId="235AE3E5"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3ED7591B" w14:textId="77777777"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6823939" w14:textId="77777777"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CDA266F" w14:textId="77777777"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48014B49" w14:textId="77777777"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74B21CFD" w14:textId="77777777"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700EFE35" w14:textId="31331BDD" w:rsidR="000254B9" w:rsidRPr="008F29F1" w:rsidRDefault="000254B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5 199,0</w:t>
            </w:r>
          </w:p>
        </w:tc>
      </w:tr>
      <w:tr w:rsidR="0099487A" w:rsidRPr="008F29F1" w14:paraId="7B0305C1" w14:textId="77777777" w:rsidTr="00CE66B5">
        <w:trPr>
          <w:trHeight w:val="20"/>
          <w:jc w:val="center"/>
        </w:trPr>
        <w:tc>
          <w:tcPr>
            <w:tcW w:w="2187" w:type="dxa"/>
            <w:vMerge/>
          </w:tcPr>
          <w:p w14:paraId="1BE55F99" w14:textId="77777777" w:rsidR="00F75690" w:rsidRPr="008F29F1" w:rsidRDefault="00F75690" w:rsidP="00F75690">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4991415B"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701" w:type="dxa"/>
          </w:tcPr>
          <w:p w14:paraId="6485128E" w14:textId="37917A1C"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6025AAE6"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201A272D"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65DB939"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74978B4F"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74C83A1A"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4069E092"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38D914E2"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334D1097" w14:textId="77777777" w:rsidTr="00CE66B5">
        <w:trPr>
          <w:trHeight w:val="20"/>
          <w:jc w:val="center"/>
        </w:trPr>
        <w:tc>
          <w:tcPr>
            <w:tcW w:w="2187" w:type="dxa"/>
            <w:vMerge/>
          </w:tcPr>
          <w:p w14:paraId="3E00AD48"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3B0479D9"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701" w:type="dxa"/>
          </w:tcPr>
          <w:p w14:paraId="35C359BE"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225694AF"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6E92BC10"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E459E63"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1FD9F716"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07E8C689"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08152A73"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2F0A257E"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02BBAAF8" w14:textId="77777777" w:rsidTr="00CE66B5">
        <w:trPr>
          <w:trHeight w:val="20"/>
          <w:jc w:val="center"/>
        </w:trPr>
        <w:tc>
          <w:tcPr>
            <w:tcW w:w="2187" w:type="dxa"/>
            <w:vMerge w:val="restart"/>
          </w:tcPr>
          <w:p w14:paraId="2E824514" w14:textId="387EAAB7" w:rsidR="00FD43DB" w:rsidRPr="008F29F1" w:rsidRDefault="00FD43DB" w:rsidP="00BC21B3">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 xml:space="preserve">2. </w:t>
            </w:r>
            <w:hyperlink r:id="rId76" w:history="1">
              <w:r w:rsidRPr="008F29F1">
                <w:rPr>
                  <w:rFonts w:ascii="Times New Roman" w:hAnsi="Times New Roman"/>
                  <w:bCs/>
                  <w:color w:val="0D0D0D" w:themeColor="text1" w:themeTint="F2"/>
                  <w:sz w:val="24"/>
                  <w:szCs w:val="24"/>
                </w:rPr>
                <w:t xml:space="preserve">Подпрограмма </w:t>
              </w:r>
            </w:hyperlink>
            <w:r w:rsidR="00094F71" w:rsidRPr="008F29F1">
              <w:rPr>
                <w:rFonts w:ascii="Times New Roman" w:hAnsi="Times New Roman"/>
                <w:bCs/>
                <w:color w:val="0D0D0D" w:themeColor="text1" w:themeTint="F2"/>
                <w:sz w:val="24"/>
                <w:szCs w:val="24"/>
              </w:rPr>
              <w:t>«</w:t>
            </w:r>
            <w:r w:rsidRPr="008F29F1">
              <w:rPr>
                <w:rFonts w:ascii="Times New Roman" w:hAnsi="Times New Roman"/>
                <w:bCs/>
                <w:color w:val="0D0D0D" w:themeColor="text1" w:themeTint="F2"/>
                <w:sz w:val="24"/>
                <w:szCs w:val="24"/>
              </w:rPr>
              <w:t>Развитие промышленности строительных материалов</w:t>
            </w:r>
            <w:r w:rsidR="00094F71" w:rsidRPr="008F29F1">
              <w:rPr>
                <w:rFonts w:ascii="Times New Roman" w:hAnsi="Times New Roman"/>
                <w:bCs/>
                <w:color w:val="0D0D0D" w:themeColor="text1" w:themeTint="F2"/>
                <w:sz w:val="24"/>
                <w:szCs w:val="24"/>
              </w:rPr>
              <w:t>»</w:t>
            </w:r>
          </w:p>
        </w:tc>
        <w:tc>
          <w:tcPr>
            <w:tcW w:w="2126" w:type="dxa"/>
          </w:tcPr>
          <w:p w14:paraId="56A0CA09" w14:textId="77777777" w:rsidR="00FD43DB" w:rsidRPr="008F29F1" w:rsidRDefault="00FD43DB" w:rsidP="00FD43DB">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701" w:type="dxa"/>
          </w:tcPr>
          <w:p w14:paraId="717396D4" w14:textId="5DF570F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503 648,50</w:t>
            </w:r>
          </w:p>
        </w:tc>
        <w:tc>
          <w:tcPr>
            <w:tcW w:w="1485" w:type="dxa"/>
          </w:tcPr>
          <w:p w14:paraId="7A6E41DE"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72E1CF6A"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5BDF19C1"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18EBF1E2"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2EAB2CBD"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77E02CFE"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6E2B0069" w14:textId="6DB80F29"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503 648,50</w:t>
            </w:r>
          </w:p>
        </w:tc>
      </w:tr>
      <w:tr w:rsidR="0099487A" w:rsidRPr="008F29F1" w14:paraId="2433A2D3" w14:textId="77777777" w:rsidTr="00CE66B5">
        <w:trPr>
          <w:trHeight w:val="20"/>
          <w:jc w:val="center"/>
        </w:trPr>
        <w:tc>
          <w:tcPr>
            <w:tcW w:w="2187" w:type="dxa"/>
            <w:vMerge/>
          </w:tcPr>
          <w:p w14:paraId="749A9214" w14:textId="77777777" w:rsidR="00FD43DB" w:rsidRPr="008F29F1" w:rsidRDefault="00FD43DB" w:rsidP="00FD43DB">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68E30CFD" w14:textId="77777777" w:rsidR="00FD43DB" w:rsidRPr="008F29F1" w:rsidRDefault="00FD43DB" w:rsidP="00FD43DB">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701" w:type="dxa"/>
          </w:tcPr>
          <w:p w14:paraId="69764343" w14:textId="55932F88"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318 432,00</w:t>
            </w:r>
          </w:p>
        </w:tc>
        <w:tc>
          <w:tcPr>
            <w:tcW w:w="1485" w:type="dxa"/>
          </w:tcPr>
          <w:p w14:paraId="78FF5D1E"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77A44ACC"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74D65A89"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5E5C1F4C"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0F29853F"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46E9852C"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07A6C72C" w14:textId="7FCF6335"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318 432,00</w:t>
            </w:r>
          </w:p>
        </w:tc>
      </w:tr>
      <w:tr w:rsidR="0099487A" w:rsidRPr="008F29F1" w14:paraId="4E571659" w14:textId="77777777" w:rsidTr="00CE66B5">
        <w:trPr>
          <w:trHeight w:val="20"/>
          <w:jc w:val="center"/>
        </w:trPr>
        <w:tc>
          <w:tcPr>
            <w:tcW w:w="2187" w:type="dxa"/>
            <w:vMerge/>
          </w:tcPr>
          <w:p w14:paraId="6BFA4933" w14:textId="77777777" w:rsidR="00FD43DB" w:rsidRPr="008F29F1" w:rsidRDefault="00FD43DB" w:rsidP="00FD43DB">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7BD70D7A" w14:textId="77777777" w:rsidR="00FD43DB" w:rsidRPr="008F29F1" w:rsidRDefault="00FD43DB" w:rsidP="00FD43DB">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701" w:type="dxa"/>
          </w:tcPr>
          <w:p w14:paraId="042D0D84" w14:textId="3BC02689"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3 216,50</w:t>
            </w:r>
          </w:p>
        </w:tc>
        <w:tc>
          <w:tcPr>
            <w:tcW w:w="1485" w:type="dxa"/>
          </w:tcPr>
          <w:p w14:paraId="4F6C2EBC"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0449BB77"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1BA97D8E"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50426256"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1DC36E76"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D7169F3" w14:textId="77777777"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32FA7B40" w14:textId="60E73CC3" w:rsidR="00FD43DB" w:rsidRPr="008F29F1" w:rsidRDefault="00FD43DB"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3 216,50</w:t>
            </w:r>
          </w:p>
        </w:tc>
      </w:tr>
      <w:tr w:rsidR="0099487A" w:rsidRPr="008F29F1" w14:paraId="09B5D8E1" w14:textId="77777777" w:rsidTr="00CE66B5">
        <w:trPr>
          <w:trHeight w:val="20"/>
          <w:jc w:val="center"/>
        </w:trPr>
        <w:tc>
          <w:tcPr>
            <w:tcW w:w="2187" w:type="dxa"/>
            <w:vMerge/>
          </w:tcPr>
          <w:p w14:paraId="7E0134D6" w14:textId="77777777" w:rsidR="00A026CF" w:rsidRPr="008F29F1" w:rsidRDefault="00A026CF" w:rsidP="00A026CF">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0F54F426" w14:textId="77777777" w:rsidR="00A026CF" w:rsidRPr="008F29F1" w:rsidRDefault="00A026CF" w:rsidP="00A026CF">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701" w:type="dxa"/>
          </w:tcPr>
          <w:p w14:paraId="492719C4" w14:textId="77777777" w:rsidR="00A026CF" w:rsidRPr="008F29F1" w:rsidRDefault="00A026C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7C144460" w14:textId="77777777" w:rsidR="00A026CF" w:rsidRPr="008F29F1" w:rsidRDefault="00A026C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308FFE5A" w14:textId="77777777" w:rsidR="00A026CF" w:rsidRPr="008F29F1" w:rsidRDefault="00A026C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1F1D96B1" w14:textId="77777777" w:rsidR="00A026CF" w:rsidRPr="008F29F1" w:rsidRDefault="00A026C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D2ACF87" w14:textId="77777777" w:rsidR="00A026CF" w:rsidRPr="008F29F1" w:rsidRDefault="00A026C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7E6855F7" w14:textId="77777777" w:rsidR="00A026CF" w:rsidRPr="008F29F1" w:rsidRDefault="00A026C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03B6E277" w14:textId="77777777" w:rsidR="00A026CF" w:rsidRPr="008F29F1" w:rsidRDefault="00A026C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1A1A9AEB" w14:textId="77777777" w:rsidR="00A026CF" w:rsidRPr="008F29F1" w:rsidRDefault="00A026C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536013D8" w14:textId="77777777" w:rsidTr="00CE66B5">
        <w:trPr>
          <w:trHeight w:val="20"/>
          <w:jc w:val="center"/>
        </w:trPr>
        <w:tc>
          <w:tcPr>
            <w:tcW w:w="2187" w:type="dxa"/>
            <w:vMerge/>
          </w:tcPr>
          <w:p w14:paraId="204DE95C" w14:textId="77777777" w:rsidR="00A026CF" w:rsidRPr="008F29F1" w:rsidRDefault="00A026CF" w:rsidP="00A026CF">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67FE3C0C" w14:textId="77777777" w:rsidR="00A026CF" w:rsidRPr="008F29F1" w:rsidRDefault="00A026CF" w:rsidP="00A026CF">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701" w:type="dxa"/>
          </w:tcPr>
          <w:p w14:paraId="1F527918" w14:textId="0538AC3E" w:rsidR="00A026CF" w:rsidRPr="008F29F1" w:rsidRDefault="00A026C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182 000,0</w:t>
            </w:r>
          </w:p>
        </w:tc>
        <w:tc>
          <w:tcPr>
            <w:tcW w:w="1485" w:type="dxa"/>
          </w:tcPr>
          <w:p w14:paraId="39FC544D" w14:textId="77777777" w:rsidR="00A026CF" w:rsidRPr="008F29F1" w:rsidRDefault="00A026C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203AEBDC" w14:textId="77777777" w:rsidR="00A026CF" w:rsidRPr="008F29F1" w:rsidRDefault="00A026C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F772141" w14:textId="77777777" w:rsidR="00A026CF" w:rsidRPr="008F29F1" w:rsidRDefault="00A026C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8437548" w14:textId="77777777" w:rsidR="00A026CF" w:rsidRPr="008F29F1" w:rsidRDefault="00A026C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7EF72D9C" w14:textId="77777777" w:rsidR="00A026CF" w:rsidRPr="008F29F1" w:rsidRDefault="00A026C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B9DAD6F" w14:textId="77777777" w:rsidR="00A026CF" w:rsidRPr="008F29F1" w:rsidRDefault="00A026C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1B136D98" w14:textId="241B143C" w:rsidR="00A026CF" w:rsidRPr="008F29F1" w:rsidRDefault="00A026C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182 000,0</w:t>
            </w:r>
          </w:p>
        </w:tc>
      </w:tr>
      <w:tr w:rsidR="0099487A" w:rsidRPr="008F29F1" w14:paraId="0417E4CA" w14:textId="77777777" w:rsidTr="00CE66B5">
        <w:trPr>
          <w:trHeight w:val="20"/>
          <w:jc w:val="center"/>
        </w:trPr>
        <w:tc>
          <w:tcPr>
            <w:tcW w:w="2187" w:type="dxa"/>
            <w:vMerge w:val="restart"/>
          </w:tcPr>
          <w:p w14:paraId="27E62514" w14:textId="33DA1142" w:rsidR="005C71FF" w:rsidRPr="008F29F1" w:rsidRDefault="005C71FF" w:rsidP="005C71FF">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 xml:space="preserve">3. </w:t>
            </w:r>
            <w:hyperlink r:id="rId77" w:history="1">
              <w:r w:rsidRPr="008F29F1">
                <w:rPr>
                  <w:rFonts w:ascii="Times New Roman" w:hAnsi="Times New Roman"/>
                  <w:bCs/>
                  <w:color w:val="0D0D0D" w:themeColor="text1" w:themeTint="F2"/>
                  <w:sz w:val="24"/>
                  <w:szCs w:val="24"/>
                </w:rPr>
                <w:t>Подпрограмма 3</w:t>
              </w:r>
            </w:hyperlink>
            <w:r w:rsidRPr="008F29F1">
              <w:rPr>
                <w:rFonts w:ascii="Times New Roman" w:hAnsi="Times New Roman"/>
                <w:bCs/>
                <w:color w:val="0D0D0D" w:themeColor="text1" w:themeTint="F2"/>
                <w:sz w:val="24"/>
                <w:szCs w:val="24"/>
              </w:rPr>
              <w:t xml:space="preserve"> </w:t>
            </w:r>
            <w:r w:rsidR="00094F71" w:rsidRPr="008F29F1">
              <w:rPr>
                <w:rFonts w:ascii="Times New Roman" w:hAnsi="Times New Roman"/>
                <w:bCs/>
                <w:color w:val="0D0D0D" w:themeColor="text1" w:themeTint="F2"/>
                <w:sz w:val="24"/>
                <w:szCs w:val="24"/>
              </w:rPr>
              <w:t>«</w:t>
            </w:r>
            <w:r w:rsidRPr="008F29F1">
              <w:rPr>
                <w:rFonts w:ascii="Times New Roman" w:hAnsi="Times New Roman"/>
                <w:bCs/>
                <w:color w:val="0D0D0D" w:themeColor="text1" w:themeTint="F2"/>
                <w:sz w:val="24"/>
                <w:szCs w:val="24"/>
              </w:rPr>
              <w:t>Обеспечение жильем молодых семей в Республике Тыва</w:t>
            </w:r>
            <w:r w:rsidR="00094F71" w:rsidRPr="008F29F1">
              <w:rPr>
                <w:rFonts w:ascii="Times New Roman" w:hAnsi="Times New Roman"/>
                <w:bCs/>
                <w:color w:val="0D0D0D" w:themeColor="text1" w:themeTint="F2"/>
                <w:sz w:val="24"/>
                <w:szCs w:val="24"/>
              </w:rPr>
              <w:t>»</w:t>
            </w:r>
          </w:p>
        </w:tc>
        <w:tc>
          <w:tcPr>
            <w:tcW w:w="2126" w:type="dxa"/>
          </w:tcPr>
          <w:p w14:paraId="4329416A" w14:textId="77777777" w:rsidR="005C71FF" w:rsidRPr="008F29F1" w:rsidRDefault="005C71FF" w:rsidP="005C71FF">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701" w:type="dxa"/>
          </w:tcPr>
          <w:p w14:paraId="20BF4E7C" w14:textId="7A05AB7C" w:rsidR="005C71FF"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390 565,41</w:t>
            </w:r>
          </w:p>
        </w:tc>
        <w:tc>
          <w:tcPr>
            <w:tcW w:w="1485" w:type="dxa"/>
          </w:tcPr>
          <w:p w14:paraId="6632AFC1" w14:textId="10354BA6" w:rsidR="005C71FF"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447 125,36</w:t>
            </w:r>
          </w:p>
        </w:tc>
        <w:tc>
          <w:tcPr>
            <w:tcW w:w="1443" w:type="dxa"/>
          </w:tcPr>
          <w:p w14:paraId="418D6E9B" w14:textId="2190C9B2" w:rsidR="005C71FF" w:rsidRPr="008F29F1" w:rsidRDefault="002F06AA"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481</w:t>
            </w:r>
            <w:r w:rsidR="00443219" w:rsidRPr="008F29F1">
              <w:rPr>
                <w:rFonts w:ascii="Times New Roman" w:hAnsi="Times New Roman"/>
                <w:bCs/>
                <w:color w:val="0D0D0D" w:themeColor="text1" w:themeTint="F2"/>
                <w:sz w:val="24"/>
                <w:szCs w:val="24"/>
              </w:rPr>
              <w:t> </w:t>
            </w:r>
            <w:r w:rsidRPr="008F29F1">
              <w:rPr>
                <w:rFonts w:ascii="Times New Roman" w:hAnsi="Times New Roman"/>
                <w:bCs/>
                <w:color w:val="0D0D0D" w:themeColor="text1" w:themeTint="F2"/>
                <w:sz w:val="24"/>
                <w:szCs w:val="24"/>
              </w:rPr>
              <w:t>04</w:t>
            </w:r>
            <w:r w:rsidR="00443219" w:rsidRPr="008F29F1">
              <w:rPr>
                <w:rFonts w:ascii="Times New Roman" w:hAnsi="Times New Roman"/>
                <w:bCs/>
                <w:color w:val="0D0D0D" w:themeColor="text1" w:themeTint="F2"/>
                <w:sz w:val="24"/>
                <w:szCs w:val="24"/>
              </w:rPr>
              <w:t>7,</w:t>
            </w:r>
            <w:r w:rsidRPr="008F29F1">
              <w:rPr>
                <w:rFonts w:ascii="Times New Roman" w:hAnsi="Times New Roman"/>
                <w:bCs/>
                <w:color w:val="0D0D0D" w:themeColor="text1" w:themeTint="F2"/>
                <w:sz w:val="24"/>
                <w:szCs w:val="24"/>
              </w:rPr>
              <w:t>9</w:t>
            </w:r>
            <w:r w:rsidR="00443219" w:rsidRPr="008F29F1">
              <w:rPr>
                <w:rFonts w:ascii="Times New Roman" w:hAnsi="Times New Roman"/>
                <w:bCs/>
                <w:color w:val="0D0D0D" w:themeColor="text1" w:themeTint="F2"/>
                <w:sz w:val="24"/>
                <w:szCs w:val="24"/>
              </w:rPr>
              <w:t>0</w:t>
            </w:r>
          </w:p>
        </w:tc>
        <w:tc>
          <w:tcPr>
            <w:tcW w:w="1299" w:type="dxa"/>
          </w:tcPr>
          <w:p w14:paraId="69D914EF" w14:textId="3CA14C74"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80512DA" w14:textId="3382D139"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05B122F8" w14:textId="71250020"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77973B8A" w14:textId="7987FDEA"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7FD406DA" w14:textId="2A92CADE" w:rsidR="005C71FF"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1 318 </w:t>
            </w:r>
            <w:r w:rsidR="002F06AA" w:rsidRPr="008F29F1">
              <w:rPr>
                <w:rFonts w:ascii="Times New Roman" w:hAnsi="Times New Roman"/>
                <w:bCs/>
                <w:color w:val="0D0D0D" w:themeColor="text1" w:themeTint="F2"/>
                <w:sz w:val="24"/>
                <w:szCs w:val="24"/>
              </w:rPr>
              <w:t>73</w:t>
            </w:r>
            <w:r w:rsidRPr="008F29F1">
              <w:rPr>
                <w:rFonts w:ascii="Times New Roman" w:hAnsi="Times New Roman"/>
                <w:bCs/>
                <w:color w:val="0D0D0D" w:themeColor="text1" w:themeTint="F2"/>
                <w:sz w:val="24"/>
                <w:szCs w:val="24"/>
              </w:rPr>
              <w:t>8,</w:t>
            </w:r>
            <w:r w:rsidR="002F06AA" w:rsidRPr="008F29F1">
              <w:rPr>
                <w:rFonts w:ascii="Times New Roman" w:hAnsi="Times New Roman"/>
                <w:bCs/>
                <w:color w:val="0D0D0D" w:themeColor="text1" w:themeTint="F2"/>
                <w:sz w:val="24"/>
                <w:szCs w:val="24"/>
              </w:rPr>
              <w:t>6</w:t>
            </w:r>
            <w:r w:rsidRPr="008F29F1">
              <w:rPr>
                <w:rFonts w:ascii="Times New Roman" w:hAnsi="Times New Roman"/>
                <w:bCs/>
                <w:color w:val="0D0D0D" w:themeColor="text1" w:themeTint="F2"/>
                <w:sz w:val="24"/>
                <w:szCs w:val="24"/>
              </w:rPr>
              <w:t>7</w:t>
            </w:r>
          </w:p>
        </w:tc>
      </w:tr>
      <w:tr w:rsidR="0099487A" w:rsidRPr="008F29F1" w14:paraId="3E8D553B" w14:textId="77777777" w:rsidTr="00CE66B5">
        <w:trPr>
          <w:trHeight w:val="20"/>
          <w:jc w:val="center"/>
        </w:trPr>
        <w:tc>
          <w:tcPr>
            <w:tcW w:w="2187" w:type="dxa"/>
            <w:vMerge/>
          </w:tcPr>
          <w:p w14:paraId="23B0DC25" w14:textId="77777777" w:rsidR="005C71FF" w:rsidRPr="008F29F1" w:rsidRDefault="005C71FF" w:rsidP="005C71FF">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52FA4B36" w14:textId="77777777" w:rsidR="005C71FF" w:rsidRPr="008F29F1" w:rsidRDefault="005C71FF" w:rsidP="005C71FF">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701" w:type="dxa"/>
          </w:tcPr>
          <w:p w14:paraId="6724334D" w14:textId="399923A3" w:rsidR="005C71FF"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157 150,30</w:t>
            </w:r>
          </w:p>
        </w:tc>
        <w:tc>
          <w:tcPr>
            <w:tcW w:w="1485" w:type="dxa"/>
          </w:tcPr>
          <w:p w14:paraId="72D10542" w14:textId="325A477A" w:rsidR="005C71FF"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192 073,30</w:t>
            </w:r>
          </w:p>
        </w:tc>
        <w:tc>
          <w:tcPr>
            <w:tcW w:w="1443" w:type="dxa"/>
          </w:tcPr>
          <w:p w14:paraId="57C3B195" w14:textId="150BBE15" w:rsidR="005C71FF"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197 066,70</w:t>
            </w:r>
          </w:p>
        </w:tc>
        <w:tc>
          <w:tcPr>
            <w:tcW w:w="1299" w:type="dxa"/>
          </w:tcPr>
          <w:p w14:paraId="09807DAB" w14:textId="34957E0D"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161C91D" w14:textId="5C9E00E7"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3F6D15A8" w14:textId="7327E58B"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56E4A9BE" w14:textId="5271CF3B"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1D50C474" w14:textId="2BA48150" w:rsidR="005C71FF"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546 290,30</w:t>
            </w:r>
          </w:p>
        </w:tc>
      </w:tr>
      <w:tr w:rsidR="0099487A" w:rsidRPr="008F29F1" w14:paraId="0FC92D3D" w14:textId="77777777" w:rsidTr="00CE66B5">
        <w:trPr>
          <w:trHeight w:val="20"/>
          <w:jc w:val="center"/>
        </w:trPr>
        <w:tc>
          <w:tcPr>
            <w:tcW w:w="2187" w:type="dxa"/>
            <w:vMerge/>
          </w:tcPr>
          <w:p w14:paraId="4F0B9006" w14:textId="77777777" w:rsidR="005C71FF" w:rsidRPr="008F29F1" w:rsidRDefault="005C71FF" w:rsidP="005C71FF">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09A11CFC" w14:textId="77777777" w:rsidR="005C71FF" w:rsidRPr="008F29F1" w:rsidRDefault="005C71FF" w:rsidP="005C71FF">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701" w:type="dxa"/>
          </w:tcPr>
          <w:p w14:paraId="04E1AB1E" w14:textId="589A33B9" w:rsidR="005C71FF"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1 587,40</w:t>
            </w:r>
          </w:p>
        </w:tc>
        <w:tc>
          <w:tcPr>
            <w:tcW w:w="1485" w:type="dxa"/>
          </w:tcPr>
          <w:p w14:paraId="606E60E2" w14:textId="291F6ABC" w:rsidR="005C71FF"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1 940,10</w:t>
            </w:r>
          </w:p>
        </w:tc>
        <w:tc>
          <w:tcPr>
            <w:tcW w:w="1443" w:type="dxa"/>
          </w:tcPr>
          <w:p w14:paraId="0587A6C8" w14:textId="424777AB" w:rsidR="005C71FF"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1990,60</w:t>
            </w:r>
          </w:p>
        </w:tc>
        <w:tc>
          <w:tcPr>
            <w:tcW w:w="1299" w:type="dxa"/>
          </w:tcPr>
          <w:p w14:paraId="4015F09E" w14:textId="39183FBF"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4BCAC73" w14:textId="6790CD13"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75308374" w14:textId="0498736D"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12FE483" w14:textId="4B728D02"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055E5AAC" w14:textId="1A77BE96" w:rsidR="005C71FF"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5 518,10</w:t>
            </w:r>
          </w:p>
        </w:tc>
      </w:tr>
      <w:tr w:rsidR="0099487A" w:rsidRPr="008F29F1" w14:paraId="2B3AF935" w14:textId="77777777" w:rsidTr="00CE66B5">
        <w:trPr>
          <w:trHeight w:val="20"/>
          <w:jc w:val="center"/>
        </w:trPr>
        <w:tc>
          <w:tcPr>
            <w:tcW w:w="2187" w:type="dxa"/>
            <w:vMerge/>
          </w:tcPr>
          <w:p w14:paraId="33D92BD7" w14:textId="77777777" w:rsidR="00443219" w:rsidRPr="008F29F1" w:rsidRDefault="00443219" w:rsidP="00443219">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2D73B72A" w14:textId="77777777" w:rsidR="00443219" w:rsidRPr="008F29F1" w:rsidRDefault="00443219" w:rsidP="00443219">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701" w:type="dxa"/>
          </w:tcPr>
          <w:p w14:paraId="4B469ADA" w14:textId="44EA66D4" w:rsidR="00443219"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1 587,40</w:t>
            </w:r>
          </w:p>
        </w:tc>
        <w:tc>
          <w:tcPr>
            <w:tcW w:w="1485" w:type="dxa"/>
          </w:tcPr>
          <w:p w14:paraId="6EAF79CE" w14:textId="5B4F14D4" w:rsidR="00443219"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1 940,10</w:t>
            </w:r>
          </w:p>
        </w:tc>
        <w:tc>
          <w:tcPr>
            <w:tcW w:w="1443" w:type="dxa"/>
          </w:tcPr>
          <w:p w14:paraId="5CE0C128" w14:textId="03DEE029" w:rsidR="00443219"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1990,60</w:t>
            </w:r>
          </w:p>
        </w:tc>
        <w:tc>
          <w:tcPr>
            <w:tcW w:w="1299" w:type="dxa"/>
          </w:tcPr>
          <w:p w14:paraId="355EF5F8" w14:textId="74A7C3EB" w:rsidR="00443219"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170F0E27" w14:textId="072A1657" w:rsidR="00443219"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379EA697" w14:textId="3C042C73" w:rsidR="00443219"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5C69C014" w14:textId="5E4C9BDC" w:rsidR="00443219"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5FFA9535" w14:textId="282EE33A" w:rsidR="00443219"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5 518,10</w:t>
            </w:r>
          </w:p>
        </w:tc>
      </w:tr>
      <w:tr w:rsidR="0099487A" w:rsidRPr="008F29F1" w14:paraId="6C4FD43F" w14:textId="77777777" w:rsidTr="00CE66B5">
        <w:trPr>
          <w:trHeight w:val="20"/>
          <w:jc w:val="center"/>
        </w:trPr>
        <w:tc>
          <w:tcPr>
            <w:tcW w:w="2187" w:type="dxa"/>
            <w:vMerge/>
          </w:tcPr>
          <w:p w14:paraId="10772FC3" w14:textId="77777777" w:rsidR="005C71FF" w:rsidRPr="008F29F1" w:rsidRDefault="005C71FF" w:rsidP="005C71FF">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47700695" w14:textId="77777777" w:rsidR="005C71FF" w:rsidRPr="008F29F1" w:rsidRDefault="005C71FF" w:rsidP="005C71FF">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701" w:type="dxa"/>
          </w:tcPr>
          <w:p w14:paraId="2FB96B8E" w14:textId="5F3FA907"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230 240,31000</w:t>
            </w:r>
          </w:p>
        </w:tc>
        <w:tc>
          <w:tcPr>
            <w:tcW w:w="1485" w:type="dxa"/>
          </w:tcPr>
          <w:p w14:paraId="775FEFDD" w14:textId="640EC698"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251 171,86000</w:t>
            </w:r>
          </w:p>
        </w:tc>
        <w:tc>
          <w:tcPr>
            <w:tcW w:w="1443" w:type="dxa"/>
          </w:tcPr>
          <w:p w14:paraId="3681E3DA" w14:textId="4CD7A562" w:rsidR="005C71FF"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280 000,0</w:t>
            </w:r>
          </w:p>
        </w:tc>
        <w:tc>
          <w:tcPr>
            <w:tcW w:w="1299" w:type="dxa"/>
          </w:tcPr>
          <w:p w14:paraId="300EF1B2" w14:textId="66706A67"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85B08CA" w14:textId="4CCCC362"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676D0007" w14:textId="5B1842EF"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5BA6F3CB" w14:textId="14C4C077" w:rsidR="005C71FF" w:rsidRPr="008F29F1" w:rsidRDefault="005C71F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2EE39820" w14:textId="6DEA193A" w:rsidR="005C71FF" w:rsidRPr="008F29F1" w:rsidRDefault="00443219"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761 412,17</w:t>
            </w:r>
          </w:p>
        </w:tc>
      </w:tr>
      <w:tr w:rsidR="0099487A" w:rsidRPr="008F29F1" w14:paraId="78E3EC74" w14:textId="77777777" w:rsidTr="00CE66B5">
        <w:trPr>
          <w:trHeight w:val="20"/>
          <w:jc w:val="center"/>
        </w:trPr>
        <w:tc>
          <w:tcPr>
            <w:tcW w:w="2187" w:type="dxa"/>
            <w:vMerge w:val="restart"/>
          </w:tcPr>
          <w:p w14:paraId="4D8E5FCF" w14:textId="440FCD7B" w:rsidR="00C12304" w:rsidRPr="008F29F1" w:rsidRDefault="00C12304" w:rsidP="00C12304">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 xml:space="preserve">4. </w:t>
            </w:r>
            <w:hyperlink r:id="rId78" w:history="1">
              <w:r w:rsidRPr="008F29F1">
                <w:rPr>
                  <w:rFonts w:ascii="Times New Roman" w:hAnsi="Times New Roman"/>
                  <w:bCs/>
                  <w:color w:val="0D0D0D" w:themeColor="text1" w:themeTint="F2"/>
                  <w:sz w:val="24"/>
                  <w:szCs w:val="24"/>
                </w:rPr>
                <w:t>Подпрограмма 4</w:t>
              </w:r>
            </w:hyperlink>
            <w:r w:rsidRPr="008F29F1">
              <w:rPr>
                <w:rFonts w:ascii="Times New Roman" w:hAnsi="Times New Roman"/>
                <w:bCs/>
                <w:color w:val="0D0D0D" w:themeColor="text1" w:themeTint="F2"/>
                <w:sz w:val="24"/>
                <w:szCs w:val="24"/>
              </w:rPr>
              <w:t xml:space="preserve"> </w:t>
            </w:r>
            <w:r w:rsidR="00094F71" w:rsidRPr="008F29F1">
              <w:rPr>
                <w:rFonts w:ascii="Times New Roman" w:hAnsi="Times New Roman"/>
                <w:bCs/>
                <w:color w:val="0D0D0D" w:themeColor="text1" w:themeTint="F2"/>
                <w:sz w:val="24"/>
                <w:szCs w:val="24"/>
              </w:rPr>
              <w:t>«</w:t>
            </w:r>
            <w:r w:rsidRPr="008F29F1">
              <w:rPr>
                <w:rFonts w:ascii="Times New Roman" w:hAnsi="Times New Roman"/>
                <w:bCs/>
                <w:color w:val="0D0D0D" w:themeColor="text1" w:themeTint="F2"/>
                <w:sz w:val="24"/>
                <w:szCs w:val="24"/>
              </w:rPr>
              <w:t>Развитие ипотечного жилищного кредитования в Республике Тыва</w:t>
            </w:r>
            <w:r w:rsidR="00094F71" w:rsidRPr="008F29F1">
              <w:rPr>
                <w:rFonts w:ascii="Times New Roman" w:hAnsi="Times New Roman"/>
                <w:bCs/>
                <w:color w:val="0D0D0D" w:themeColor="text1" w:themeTint="F2"/>
                <w:sz w:val="24"/>
                <w:szCs w:val="24"/>
              </w:rPr>
              <w:t>»</w:t>
            </w:r>
            <w:r w:rsidRPr="008F29F1">
              <w:rPr>
                <w:rFonts w:ascii="Times New Roman" w:hAnsi="Times New Roman"/>
                <w:bCs/>
                <w:color w:val="0D0D0D" w:themeColor="text1" w:themeTint="F2"/>
                <w:sz w:val="24"/>
                <w:szCs w:val="24"/>
              </w:rPr>
              <w:t>, в том числе:</w:t>
            </w:r>
          </w:p>
        </w:tc>
        <w:tc>
          <w:tcPr>
            <w:tcW w:w="2126" w:type="dxa"/>
          </w:tcPr>
          <w:p w14:paraId="69FE69D4" w14:textId="77777777" w:rsidR="00C12304" w:rsidRPr="008F29F1" w:rsidRDefault="00C12304" w:rsidP="00C12304">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701" w:type="dxa"/>
          </w:tcPr>
          <w:p w14:paraId="602EDDDA" w14:textId="57DAD232"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809 244,50</w:t>
            </w:r>
          </w:p>
        </w:tc>
        <w:tc>
          <w:tcPr>
            <w:tcW w:w="1485" w:type="dxa"/>
          </w:tcPr>
          <w:p w14:paraId="0101ED5C" w14:textId="2DFD7F28"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794 858,30</w:t>
            </w:r>
          </w:p>
        </w:tc>
        <w:tc>
          <w:tcPr>
            <w:tcW w:w="1443" w:type="dxa"/>
          </w:tcPr>
          <w:p w14:paraId="41FB8AE2" w14:textId="3CCFF6BA"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817 024,30</w:t>
            </w:r>
          </w:p>
        </w:tc>
        <w:tc>
          <w:tcPr>
            <w:tcW w:w="1299" w:type="dxa"/>
          </w:tcPr>
          <w:p w14:paraId="6A0BDD3D" w14:textId="540AC26C"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788 870,30</w:t>
            </w:r>
          </w:p>
        </w:tc>
        <w:tc>
          <w:tcPr>
            <w:tcW w:w="1299" w:type="dxa"/>
          </w:tcPr>
          <w:p w14:paraId="643349FF" w14:textId="7119B080"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761 790,20</w:t>
            </w:r>
          </w:p>
        </w:tc>
        <w:tc>
          <w:tcPr>
            <w:tcW w:w="1408" w:type="dxa"/>
          </w:tcPr>
          <w:p w14:paraId="1EAA9780" w14:textId="4FADFDD0"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732 726,10</w:t>
            </w:r>
          </w:p>
        </w:tc>
        <w:tc>
          <w:tcPr>
            <w:tcW w:w="1571" w:type="dxa"/>
          </w:tcPr>
          <w:p w14:paraId="1182D781" w14:textId="477F3699"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701 532,30</w:t>
            </w:r>
          </w:p>
        </w:tc>
        <w:tc>
          <w:tcPr>
            <w:tcW w:w="1588" w:type="dxa"/>
          </w:tcPr>
          <w:p w14:paraId="639226B5" w14:textId="2D4F7162"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5 406 046,00</w:t>
            </w:r>
          </w:p>
        </w:tc>
      </w:tr>
      <w:tr w:rsidR="0099487A" w:rsidRPr="008F29F1" w14:paraId="46E57CF0" w14:textId="77777777" w:rsidTr="00CE66B5">
        <w:trPr>
          <w:trHeight w:val="20"/>
          <w:jc w:val="center"/>
        </w:trPr>
        <w:tc>
          <w:tcPr>
            <w:tcW w:w="2187" w:type="dxa"/>
            <w:vMerge/>
          </w:tcPr>
          <w:p w14:paraId="5AF32443" w14:textId="77777777" w:rsidR="00C12304" w:rsidRPr="008F29F1" w:rsidRDefault="00C12304" w:rsidP="00C12304">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3CC2FD93" w14:textId="77777777" w:rsidR="00C12304" w:rsidRPr="008F29F1" w:rsidRDefault="00C12304" w:rsidP="00C12304">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701" w:type="dxa"/>
          </w:tcPr>
          <w:p w14:paraId="1F86C513" w14:textId="20DE1575"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790 756,10</w:t>
            </w:r>
          </w:p>
        </w:tc>
        <w:tc>
          <w:tcPr>
            <w:tcW w:w="1485" w:type="dxa"/>
          </w:tcPr>
          <w:p w14:paraId="1043271F" w14:textId="62E0430F"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770 603,00</w:t>
            </w:r>
          </w:p>
        </w:tc>
        <w:tc>
          <w:tcPr>
            <w:tcW w:w="1443" w:type="dxa"/>
          </w:tcPr>
          <w:p w14:paraId="7B409318" w14:textId="5F1D60D0"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748 973,90</w:t>
            </w:r>
          </w:p>
        </w:tc>
        <w:tc>
          <w:tcPr>
            <w:tcW w:w="1299" w:type="dxa"/>
          </w:tcPr>
          <w:p w14:paraId="775800D1" w14:textId="03B0F099"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725 760,70</w:t>
            </w:r>
          </w:p>
        </w:tc>
        <w:tc>
          <w:tcPr>
            <w:tcW w:w="1299" w:type="dxa"/>
          </w:tcPr>
          <w:p w14:paraId="062450EF" w14:textId="58F75321"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700 847,00</w:t>
            </w:r>
          </w:p>
        </w:tc>
        <w:tc>
          <w:tcPr>
            <w:tcW w:w="1408" w:type="dxa"/>
          </w:tcPr>
          <w:p w14:paraId="3A418FCE" w14:textId="736AAA20"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674 108,00</w:t>
            </w:r>
          </w:p>
        </w:tc>
        <w:tc>
          <w:tcPr>
            <w:tcW w:w="1571" w:type="dxa"/>
          </w:tcPr>
          <w:p w14:paraId="0036A769" w14:textId="480CBAF0"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645 409,70</w:t>
            </w:r>
          </w:p>
        </w:tc>
        <w:tc>
          <w:tcPr>
            <w:tcW w:w="1588" w:type="dxa"/>
          </w:tcPr>
          <w:p w14:paraId="4BC104E4" w14:textId="4F4632FE"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5 056 458,40</w:t>
            </w:r>
          </w:p>
        </w:tc>
      </w:tr>
      <w:tr w:rsidR="0099487A" w:rsidRPr="008F29F1" w14:paraId="3C872CED" w14:textId="77777777" w:rsidTr="00CE66B5">
        <w:trPr>
          <w:trHeight w:val="20"/>
          <w:jc w:val="center"/>
        </w:trPr>
        <w:tc>
          <w:tcPr>
            <w:tcW w:w="2187" w:type="dxa"/>
            <w:vMerge/>
          </w:tcPr>
          <w:p w14:paraId="6CF6F0CE" w14:textId="77777777" w:rsidR="00C12304" w:rsidRPr="008F29F1" w:rsidRDefault="00C12304" w:rsidP="00C12304">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58810512" w14:textId="77777777" w:rsidR="00C12304" w:rsidRPr="008F29F1" w:rsidRDefault="00C12304" w:rsidP="00C12304">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701" w:type="dxa"/>
          </w:tcPr>
          <w:p w14:paraId="68AC75A7" w14:textId="7A0B5F19"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18 488,40</w:t>
            </w:r>
          </w:p>
        </w:tc>
        <w:tc>
          <w:tcPr>
            <w:tcW w:w="1485" w:type="dxa"/>
          </w:tcPr>
          <w:p w14:paraId="3B2A7A02" w14:textId="0367356A"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24 255,30</w:t>
            </w:r>
          </w:p>
        </w:tc>
        <w:tc>
          <w:tcPr>
            <w:tcW w:w="1443" w:type="dxa"/>
          </w:tcPr>
          <w:p w14:paraId="67977F9B" w14:textId="1B7D777D"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68 050,40</w:t>
            </w:r>
          </w:p>
        </w:tc>
        <w:tc>
          <w:tcPr>
            <w:tcW w:w="1299" w:type="dxa"/>
          </w:tcPr>
          <w:p w14:paraId="3A075831" w14:textId="225BF7D5"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63 109,60</w:t>
            </w:r>
          </w:p>
        </w:tc>
        <w:tc>
          <w:tcPr>
            <w:tcW w:w="1299" w:type="dxa"/>
          </w:tcPr>
          <w:p w14:paraId="46CF2572" w14:textId="46356C64"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60 943,20</w:t>
            </w:r>
          </w:p>
        </w:tc>
        <w:tc>
          <w:tcPr>
            <w:tcW w:w="1408" w:type="dxa"/>
          </w:tcPr>
          <w:p w14:paraId="13DC517F" w14:textId="382C499E"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58 618,10</w:t>
            </w:r>
          </w:p>
        </w:tc>
        <w:tc>
          <w:tcPr>
            <w:tcW w:w="1571" w:type="dxa"/>
          </w:tcPr>
          <w:p w14:paraId="062F28C4" w14:textId="24439209"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56 122,60</w:t>
            </w:r>
          </w:p>
        </w:tc>
        <w:tc>
          <w:tcPr>
            <w:tcW w:w="1588" w:type="dxa"/>
          </w:tcPr>
          <w:p w14:paraId="5A3BA072" w14:textId="6DF0E3D1" w:rsidR="00C12304" w:rsidRPr="008F29F1" w:rsidRDefault="00C1230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349 587,60</w:t>
            </w:r>
          </w:p>
        </w:tc>
      </w:tr>
      <w:tr w:rsidR="0099487A" w:rsidRPr="008F29F1" w14:paraId="0609BBF6" w14:textId="77777777" w:rsidTr="00CE66B5">
        <w:trPr>
          <w:trHeight w:val="20"/>
          <w:jc w:val="center"/>
        </w:trPr>
        <w:tc>
          <w:tcPr>
            <w:tcW w:w="2187" w:type="dxa"/>
            <w:vMerge/>
          </w:tcPr>
          <w:p w14:paraId="28D34F13" w14:textId="77777777" w:rsidR="00F75690" w:rsidRPr="008F29F1" w:rsidRDefault="00F75690" w:rsidP="00F75690">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4D8D509C"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701" w:type="dxa"/>
          </w:tcPr>
          <w:p w14:paraId="415A602A"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43280FE3"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72F64F21"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E4692C1"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478FA5D"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50298C30"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4F3F570"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7E1BA805"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74C51901" w14:textId="77777777" w:rsidTr="00CE66B5">
        <w:trPr>
          <w:trHeight w:val="20"/>
          <w:jc w:val="center"/>
        </w:trPr>
        <w:tc>
          <w:tcPr>
            <w:tcW w:w="2187" w:type="dxa"/>
            <w:vMerge/>
          </w:tcPr>
          <w:p w14:paraId="3E7C6E76"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46A67125"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701" w:type="dxa"/>
          </w:tcPr>
          <w:p w14:paraId="7A4F6ED5"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545BCBC7"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60A5686F"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4A44DAE"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E44E081"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63659BF6"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4C1D2A2C"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15E7B2DA"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5354D760" w14:textId="77777777" w:rsidTr="00CE66B5">
        <w:trPr>
          <w:trHeight w:val="20"/>
          <w:jc w:val="center"/>
        </w:trPr>
        <w:tc>
          <w:tcPr>
            <w:tcW w:w="2187" w:type="dxa"/>
            <w:vMerge w:val="restart"/>
          </w:tcPr>
          <w:p w14:paraId="485D23F7" w14:textId="77777777" w:rsidR="002E6B24" w:rsidRPr="008F29F1" w:rsidRDefault="002E6B24" w:rsidP="002E6B24">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Министерство культуры Республики Тыва</w:t>
            </w:r>
          </w:p>
        </w:tc>
        <w:tc>
          <w:tcPr>
            <w:tcW w:w="2126" w:type="dxa"/>
          </w:tcPr>
          <w:p w14:paraId="38398416" w14:textId="77777777" w:rsidR="002E6B24" w:rsidRPr="008F29F1" w:rsidRDefault="002E6B24" w:rsidP="002E6B24">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701" w:type="dxa"/>
          </w:tcPr>
          <w:p w14:paraId="118D132A" w14:textId="5D10043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840,0</w:t>
            </w:r>
          </w:p>
        </w:tc>
        <w:tc>
          <w:tcPr>
            <w:tcW w:w="1485" w:type="dxa"/>
          </w:tcPr>
          <w:p w14:paraId="6C24FD8F" w14:textId="77338183"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100,20</w:t>
            </w:r>
          </w:p>
        </w:tc>
        <w:tc>
          <w:tcPr>
            <w:tcW w:w="1443" w:type="dxa"/>
          </w:tcPr>
          <w:p w14:paraId="622045D7" w14:textId="0DFC876A"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639,20</w:t>
            </w:r>
          </w:p>
        </w:tc>
        <w:tc>
          <w:tcPr>
            <w:tcW w:w="1299" w:type="dxa"/>
          </w:tcPr>
          <w:p w14:paraId="0B2442B8" w14:textId="7777777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92038C1" w14:textId="7777777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342E0886" w14:textId="7777777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509D04C" w14:textId="7777777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4488E8B9" w14:textId="54CC4A6D"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iCs/>
                <w:color w:val="0D0D0D" w:themeColor="text1" w:themeTint="F2"/>
                <w:sz w:val="24"/>
                <w:szCs w:val="24"/>
              </w:rPr>
              <w:t>1 579,40</w:t>
            </w:r>
          </w:p>
        </w:tc>
      </w:tr>
      <w:tr w:rsidR="0099487A" w:rsidRPr="008F29F1" w14:paraId="1294E65B" w14:textId="77777777" w:rsidTr="00CE66B5">
        <w:trPr>
          <w:trHeight w:val="20"/>
          <w:jc w:val="center"/>
        </w:trPr>
        <w:tc>
          <w:tcPr>
            <w:tcW w:w="2187" w:type="dxa"/>
            <w:vMerge/>
          </w:tcPr>
          <w:p w14:paraId="78D7535D" w14:textId="77777777" w:rsidR="002E6B24" w:rsidRPr="008F29F1" w:rsidRDefault="002E6B24" w:rsidP="002E6B24">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77A620A6" w14:textId="77777777" w:rsidR="002E6B24" w:rsidRPr="008F29F1" w:rsidRDefault="002E6B24" w:rsidP="002E6B24">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701" w:type="dxa"/>
          </w:tcPr>
          <w:p w14:paraId="3B3F88E6" w14:textId="5FDEDA00"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0F73BE7E" w14:textId="035E0F24"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665FA091" w14:textId="7777777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7D9FCEBC" w14:textId="7777777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76CB105C" w14:textId="7777777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673F823F" w14:textId="7777777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0A74893A" w14:textId="7777777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33C11D7C" w14:textId="4A778316"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3CA60EA4" w14:textId="77777777" w:rsidTr="00CE66B5">
        <w:trPr>
          <w:trHeight w:val="20"/>
          <w:jc w:val="center"/>
        </w:trPr>
        <w:tc>
          <w:tcPr>
            <w:tcW w:w="2187" w:type="dxa"/>
            <w:vMerge/>
          </w:tcPr>
          <w:p w14:paraId="7555EF65" w14:textId="77777777" w:rsidR="002E6B24" w:rsidRPr="008F29F1" w:rsidRDefault="002E6B24" w:rsidP="002E6B24">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7CCDFAB0" w14:textId="77777777" w:rsidR="002E6B24" w:rsidRPr="008F29F1" w:rsidRDefault="002E6B24" w:rsidP="002E6B24">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701" w:type="dxa"/>
          </w:tcPr>
          <w:p w14:paraId="05171BAA" w14:textId="0EDE9D5F"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840,0</w:t>
            </w:r>
          </w:p>
        </w:tc>
        <w:tc>
          <w:tcPr>
            <w:tcW w:w="1485" w:type="dxa"/>
          </w:tcPr>
          <w:p w14:paraId="628D079F" w14:textId="202FF0AB"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100,20</w:t>
            </w:r>
          </w:p>
        </w:tc>
        <w:tc>
          <w:tcPr>
            <w:tcW w:w="1443" w:type="dxa"/>
          </w:tcPr>
          <w:p w14:paraId="576A47CF" w14:textId="630648F4"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639,20</w:t>
            </w:r>
          </w:p>
        </w:tc>
        <w:tc>
          <w:tcPr>
            <w:tcW w:w="1299" w:type="dxa"/>
          </w:tcPr>
          <w:p w14:paraId="2351C35E" w14:textId="7777777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12C0A798" w14:textId="7777777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03EA3FC6" w14:textId="7777777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4C9D4254" w14:textId="7777777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48068195" w14:textId="58A7D3F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1 579,40</w:t>
            </w:r>
          </w:p>
        </w:tc>
      </w:tr>
      <w:tr w:rsidR="0099487A" w:rsidRPr="008F29F1" w14:paraId="6C7421BD" w14:textId="77777777" w:rsidTr="00CE66B5">
        <w:trPr>
          <w:trHeight w:val="20"/>
          <w:jc w:val="center"/>
        </w:trPr>
        <w:tc>
          <w:tcPr>
            <w:tcW w:w="2187" w:type="dxa"/>
            <w:vMerge/>
          </w:tcPr>
          <w:p w14:paraId="498C776E" w14:textId="77777777" w:rsidR="00F75690" w:rsidRPr="008F29F1" w:rsidRDefault="00F75690" w:rsidP="00F75690">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2CCE863D"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701" w:type="dxa"/>
          </w:tcPr>
          <w:p w14:paraId="0A008C62"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5216443F"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3B450B04"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2C46208"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2F1B4FC"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2DB8E67D"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296F1311"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253B3BDC"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57CA7A52" w14:textId="77777777" w:rsidTr="00CE66B5">
        <w:trPr>
          <w:trHeight w:val="20"/>
          <w:jc w:val="center"/>
        </w:trPr>
        <w:tc>
          <w:tcPr>
            <w:tcW w:w="2187" w:type="dxa"/>
            <w:vMerge/>
          </w:tcPr>
          <w:p w14:paraId="3E3F400E"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1B891E3F"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701" w:type="dxa"/>
          </w:tcPr>
          <w:p w14:paraId="765A2376"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7B0F5821"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16B4EA58"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358EEB4A"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6E54E00"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65EE20DA"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7B6F36A4"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74901D8C"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1C2560" w:rsidRPr="008F29F1" w14:paraId="1526DE1E" w14:textId="77777777" w:rsidTr="00CE66B5">
        <w:trPr>
          <w:trHeight w:val="20"/>
          <w:jc w:val="center"/>
        </w:trPr>
        <w:tc>
          <w:tcPr>
            <w:tcW w:w="2187" w:type="dxa"/>
            <w:vMerge w:val="restart"/>
          </w:tcPr>
          <w:p w14:paraId="0DC37C60" w14:textId="77777777" w:rsidR="001C2560" w:rsidRPr="008F29F1" w:rsidRDefault="001C2560" w:rsidP="005E728E">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Агентство по делам молодежи Республики Тыва</w:t>
            </w:r>
          </w:p>
        </w:tc>
        <w:tc>
          <w:tcPr>
            <w:tcW w:w="2126" w:type="dxa"/>
          </w:tcPr>
          <w:p w14:paraId="1F872786" w14:textId="77777777" w:rsidR="001C2560" w:rsidRPr="008F29F1" w:rsidRDefault="001C2560" w:rsidP="005E728E">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701" w:type="dxa"/>
          </w:tcPr>
          <w:p w14:paraId="1F03FF72" w14:textId="13F5C0B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6 661,0</w:t>
            </w:r>
          </w:p>
        </w:tc>
        <w:tc>
          <w:tcPr>
            <w:tcW w:w="1485" w:type="dxa"/>
          </w:tcPr>
          <w:p w14:paraId="776B81FE" w14:textId="4ECAAD9C"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7266D559" w14:textId="4B4FC879"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E139CB5"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016FC2D2"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37919787"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76EFA72"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278ADC01" w14:textId="015FF90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6 661,0</w:t>
            </w:r>
          </w:p>
        </w:tc>
      </w:tr>
      <w:tr w:rsidR="001C2560" w:rsidRPr="008F29F1" w14:paraId="4450DB38" w14:textId="77777777" w:rsidTr="00CE66B5">
        <w:trPr>
          <w:trHeight w:val="20"/>
          <w:jc w:val="center"/>
        </w:trPr>
        <w:tc>
          <w:tcPr>
            <w:tcW w:w="2187" w:type="dxa"/>
            <w:vMerge/>
          </w:tcPr>
          <w:p w14:paraId="0F23F0E1" w14:textId="77777777" w:rsidR="001C2560" w:rsidRPr="008F29F1" w:rsidRDefault="001C2560" w:rsidP="009C22DC">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70DCA241" w14:textId="77777777" w:rsidR="001C2560" w:rsidRPr="008F29F1" w:rsidRDefault="001C2560" w:rsidP="009C22DC">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701" w:type="dxa"/>
          </w:tcPr>
          <w:p w14:paraId="5B49927F" w14:textId="65ECC6DF"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3085E7C8" w14:textId="479637B9"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1C19AEBD"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0513C4A"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7829C20"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18AC6F23"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2A3060B1"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1CFA2B03" w14:textId="68E47E75"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1C2560" w:rsidRPr="008F29F1" w14:paraId="458B2F80" w14:textId="77777777" w:rsidTr="00CE66B5">
        <w:trPr>
          <w:trHeight w:val="20"/>
          <w:jc w:val="center"/>
        </w:trPr>
        <w:tc>
          <w:tcPr>
            <w:tcW w:w="2187" w:type="dxa"/>
            <w:vMerge/>
          </w:tcPr>
          <w:p w14:paraId="6CF6D7F8" w14:textId="77777777" w:rsidR="001C2560" w:rsidRPr="008F29F1" w:rsidRDefault="001C2560" w:rsidP="009C22DC">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54C8431F" w14:textId="77777777" w:rsidR="001C2560" w:rsidRPr="008F29F1" w:rsidRDefault="001C2560" w:rsidP="009C22DC">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701" w:type="dxa"/>
          </w:tcPr>
          <w:p w14:paraId="21C3EA2F" w14:textId="35D23BED"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6 661,0</w:t>
            </w:r>
          </w:p>
        </w:tc>
        <w:tc>
          <w:tcPr>
            <w:tcW w:w="1485" w:type="dxa"/>
          </w:tcPr>
          <w:p w14:paraId="73FBD274" w14:textId="31C41B15"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1EC5B3FD" w14:textId="59E14294"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196B087"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CFEE6B0"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49E4B7E4"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66F8A61"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601CA24C" w14:textId="251ED126"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6 661,0</w:t>
            </w:r>
          </w:p>
        </w:tc>
      </w:tr>
      <w:tr w:rsidR="001C2560" w:rsidRPr="008F29F1" w14:paraId="3FA4C6D1" w14:textId="77777777" w:rsidTr="00B51D83">
        <w:trPr>
          <w:trHeight w:val="457"/>
          <w:jc w:val="center"/>
        </w:trPr>
        <w:tc>
          <w:tcPr>
            <w:tcW w:w="2187" w:type="dxa"/>
            <w:vMerge/>
          </w:tcPr>
          <w:p w14:paraId="07AA1EF0" w14:textId="77777777" w:rsidR="001C2560" w:rsidRPr="008F29F1" w:rsidRDefault="001C2560" w:rsidP="00F75690">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2471A412" w14:textId="77777777" w:rsidR="001C2560" w:rsidRPr="008F29F1" w:rsidRDefault="001C2560"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701" w:type="dxa"/>
          </w:tcPr>
          <w:p w14:paraId="36B019EF"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1CDFC609"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4FBD0370"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139B40F"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3DBD6B28"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26C4B0DA"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2C1746F"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329CACFA"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1C2560" w:rsidRPr="008F29F1" w14:paraId="2886F52B" w14:textId="77777777" w:rsidTr="00B51D83">
        <w:trPr>
          <w:trHeight w:val="457"/>
          <w:jc w:val="center"/>
        </w:trPr>
        <w:tc>
          <w:tcPr>
            <w:tcW w:w="2187" w:type="dxa"/>
            <w:vMerge/>
          </w:tcPr>
          <w:p w14:paraId="0B5CD74B" w14:textId="77777777" w:rsidR="001C2560" w:rsidRPr="008F29F1" w:rsidRDefault="001C2560" w:rsidP="00F75690">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03BC159E" w14:textId="4E7FB7BF" w:rsidR="001C2560" w:rsidRPr="008F29F1" w:rsidRDefault="001C2560"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bookmarkStart w:id="60" w:name="_GoBack"/>
            <w:bookmarkEnd w:id="60"/>
          </w:p>
        </w:tc>
        <w:tc>
          <w:tcPr>
            <w:tcW w:w="1701" w:type="dxa"/>
          </w:tcPr>
          <w:p w14:paraId="6195F8CE"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5176EFB2"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5AD658FA"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C205C70"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30872AED"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4C8691DA"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196242C"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57F68CDE" w14:textId="77777777" w:rsidR="001C2560" w:rsidRPr="008F29F1" w:rsidRDefault="001C256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bl>
    <w:p w14:paraId="629489BB" w14:textId="77777777" w:rsidR="00A3443A" w:rsidRPr="001C2560" w:rsidRDefault="00A3443A" w:rsidP="00A3443A">
      <w:pPr>
        <w:spacing w:after="0" w:line="240" w:lineRule="auto"/>
        <w:rPr>
          <w:sz w:val="16"/>
          <w:szCs w:val="16"/>
        </w:rPr>
      </w:pPr>
    </w:p>
    <w:tbl>
      <w:tblPr>
        <w:tblStyle w:val="1"/>
        <w:tblW w:w="16108" w:type="dxa"/>
        <w:jc w:val="center"/>
        <w:tblLayout w:type="fixed"/>
        <w:tblCellMar>
          <w:left w:w="57" w:type="dxa"/>
          <w:right w:w="57" w:type="dxa"/>
        </w:tblCellMar>
        <w:tblLook w:val="0000" w:firstRow="0" w:lastRow="0" w:firstColumn="0" w:lastColumn="0" w:noHBand="0" w:noVBand="0"/>
      </w:tblPr>
      <w:tblGrid>
        <w:gridCol w:w="1985"/>
        <w:gridCol w:w="2126"/>
        <w:gridCol w:w="1559"/>
        <w:gridCol w:w="1485"/>
        <w:gridCol w:w="1443"/>
        <w:gridCol w:w="1299"/>
        <w:gridCol w:w="1299"/>
        <w:gridCol w:w="1408"/>
        <w:gridCol w:w="1571"/>
        <w:gridCol w:w="1588"/>
        <w:gridCol w:w="345"/>
      </w:tblGrid>
      <w:tr w:rsidR="00A3443A" w:rsidRPr="008F29F1" w14:paraId="3C6821D5" w14:textId="77777777" w:rsidTr="00A3443A">
        <w:trPr>
          <w:gridAfter w:val="1"/>
          <w:wAfter w:w="345" w:type="dxa"/>
          <w:trHeight w:val="20"/>
          <w:tblHeader/>
          <w:jc w:val="center"/>
        </w:trPr>
        <w:tc>
          <w:tcPr>
            <w:tcW w:w="1985" w:type="dxa"/>
          </w:tcPr>
          <w:p w14:paraId="52F019EF" w14:textId="77777777" w:rsidR="00A3443A" w:rsidRPr="008F29F1" w:rsidRDefault="00A3443A" w:rsidP="002D1170">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lastRenderedPageBreak/>
              <w:t>1</w:t>
            </w:r>
          </w:p>
        </w:tc>
        <w:tc>
          <w:tcPr>
            <w:tcW w:w="2126" w:type="dxa"/>
          </w:tcPr>
          <w:p w14:paraId="601FCC66" w14:textId="77777777" w:rsidR="00A3443A" w:rsidRPr="008F29F1" w:rsidRDefault="00A3443A" w:rsidP="002D1170">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w:t>
            </w:r>
          </w:p>
        </w:tc>
        <w:tc>
          <w:tcPr>
            <w:tcW w:w="1559" w:type="dxa"/>
          </w:tcPr>
          <w:p w14:paraId="3EF15872" w14:textId="77777777" w:rsidR="00A3443A" w:rsidRPr="008F29F1" w:rsidRDefault="00A3443A" w:rsidP="002D1170">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3</w:t>
            </w:r>
          </w:p>
        </w:tc>
        <w:tc>
          <w:tcPr>
            <w:tcW w:w="1485" w:type="dxa"/>
          </w:tcPr>
          <w:p w14:paraId="4BDADCC3" w14:textId="77777777" w:rsidR="00A3443A" w:rsidRPr="008F29F1" w:rsidRDefault="00A3443A" w:rsidP="002D1170">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4</w:t>
            </w:r>
          </w:p>
        </w:tc>
        <w:tc>
          <w:tcPr>
            <w:tcW w:w="1443" w:type="dxa"/>
          </w:tcPr>
          <w:p w14:paraId="26540C65" w14:textId="77777777" w:rsidR="00A3443A" w:rsidRPr="008F29F1" w:rsidRDefault="00A3443A" w:rsidP="002D1170">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5</w:t>
            </w:r>
          </w:p>
        </w:tc>
        <w:tc>
          <w:tcPr>
            <w:tcW w:w="1299" w:type="dxa"/>
          </w:tcPr>
          <w:p w14:paraId="016C3338" w14:textId="77777777" w:rsidR="00A3443A" w:rsidRPr="008F29F1" w:rsidRDefault="00A3443A" w:rsidP="002D1170">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6</w:t>
            </w:r>
          </w:p>
        </w:tc>
        <w:tc>
          <w:tcPr>
            <w:tcW w:w="1299" w:type="dxa"/>
          </w:tcPr>
          <w:p w14:paraId="2EF5AB7C" w14:textId="77777777" w:rsidR="00A3443A" w:rsidRPr="008F29F1" w:rsidRDefault="00A3443A" w:rsidP="002D1170">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7</w:t>
            </w:r>
          </w:p>
        </w:tc>
        <w:tc>
          <w:tcPr>
            <w:tcW w:w="1408" w:type="dxa"/>
          </w:tcPr>
          <w:p w14:paraId="21C07A1C" w14:textId="77777777" w:rsidR="00A3443A" w:rsidRPr="008F29F1" w:rsidRDefault="00A3443A" w:rsidP="002D1170">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8</w:t>
            </w:r>
          </w:p>
        </w:tc>
        <w:tc>
          <w:tcPr>
            <w:tcW w:w="1571" w:type="dxa"/>
          </w:tcPr>
          <w:p w14:paraId="70193CC7" w14:textId="77777777" w:rsidR="00A3443A" w:rsidRPr="008F29F1" w:rsidRDefault="00A3443A" w:rsidP="002D1170">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9</w:t>
            </w:r>
          </w:p>
        </w:tc>
        <w:tc>
          <w:tcPr>
            <w:tcW w:w="1588" w:type="dxa"/>
          </w:tcPr>
          <w:p w14:paraId="133D941F" w14:textId="77777777" w:rsidR="00A3443A" w:rsidRPr="008F29F1" w:rsidRDefault="00A3443A" w:rsidP="002D1170">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10</w:t>
            </w:r>
          </w:p>
        </w:tc>
      </w:tr>
      <w:tr w:rsidR="0099487A" w:rsidRPr="008F29F1" w14:paraId="2A4A6D14" w14:textId="77777777" w:rsidTr="00A3443A">
        <w:trPr>
          <w:gridAfter w:val="1"/>
          <w:wAfter w:w="345" w:type="dxa"/>
          <w:trHeight w:val="20"/>
          <w:jc w:val="center"/>
        </w:trPr>
        <w:tc>
          <w:tcPr>
            <w:tcW w:w="1985" w:type="dxa"/>
            <w:vMerge w:val="restart"/>
          </w:tcPr>
          <w:p w14:paraId="2EF9D4BC" w14:textId="77777777" w:rsidR="002E6B24" w:rsidRPr="008F29F1" w:rsidRDefault="002E6B24" w:rsidP="002E6B24">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Министерство спорта Республики Тыва</w:t>
            </w:r>
          </w:p>
        </w:tc>
        <w:tc>
          <w:tcPr>
            <w:tcW w:w="2126" w:type="dxa"/>
          </w:tcPr>
          <w:p w14:paraId="41630C3C" w14:textId="77777777" w:rsidR="002E6B24" w:rsidRPr="008F29F1" w:rsidRDefault="002E6B24" w:rsidP="002E6B24">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559" w:type="dxa"/>
          </w:tcPr>
          <w:p w14:paraId="0FD92EC5" w14:textId="4BEE5FE3"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3000,0</w:t>
            </w:r>
          </w:p>
        </w:tc>
        <w:tc>
          <w:tcPr>
            <w:tcW w:w="1485" w:type="dxa"/>
          </w:tcPr>
          <w:p w14:paraId="19E3EE4C" w14:textId="6E137FD6"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322,00</w:t>
            </w:r>
          </w:p>
        </w:tc>
        <w:tc>
          <w:tcPr>
            <w:tcW w:w="1443" w:type="dxa"/>
          </w:tcPr>
          <w:p w14:paraId="58398BF6" w14:textId="7D1C38C3"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2 283,00</w:t>
            </w:r>
          </w:p>
        </w:tc>
        <w:tc>
          <w:tcPr>
            <w:tcW w:w="1299" w:type="dxa"/>
          </w:tcPr>
          <w:p w14:paraId="32BB389B" w14:textId="7777777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53775CC9" w14:textId="7777777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252F79FE" w14:textId="7777777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2967B920" w14:textId="77777777"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0B35CEC7" w14:textId="3A0DADA0" w:rsidR="002E6B24"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iCs/>
                <w:color w:val="0D0D0D" w:themeColor="text1" w:themeTint="F2"/>
                <w:sz w:val="24"/>
                <w:szCs w:val="24"/>
              </w:rPr>
              <w:t>5 605,00</w:t>
            </w:r>
          </w:p>
        </w:tc>
      </w:tr>
      <w:tr w:rsidR="0099487A" w:rsidRPr="008F29F1" w14:paraId="05C8574A" w14:textId="77777777" w:rsidTr="00A3443A">
        <w:trPr>
          <w:gridAfter w:val="1"/>
          <w:wAfter w:w="345" w:type="dxa"/>
          <w:trHeight w:val="20"/>
          <w:jc w:val="center"/>
        </w:trPr>
        <w:tc>
          <w:tcPr>
            <w:tcW w:w="1985" w:type="dxa"/>
            <w:vMerge/>
          </w:tcPr>
          <w:p w14:paraId="0447685E" w14:textId="77777777" w:rsidR="009C22DC" w:rsidRPr="008F29F1" w:rsidRDefault="009C22DC" w:rsidP="009C22DC">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427B984B" w14:textId="77777777" w:rsidR="009C22DC" w:rsidRPr="008F29F1" w:rsidRDefault="009C22DC" w:rsidP="009C22DC">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559" w:type="dxa"/>
          </w:tcPr>
          <w:p w14:paraId="1A8E4D4A" w14:textId="20D44EEF" w:rsidR="009C22DC" w:rsidRPr="008F29F1" w:rsidRDefault="009C22DC"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6037D3C4" w14:textId="0BE4E70B" w:rsidR="009C22DC" w:rsidRPr="008F29F1" w:rsidRDefault="009C22DC"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58C3F5C5" w14:textId="77777777" w:rsidR="009C22DC" w:rsidRPr="008F29F1" w:rsidRDefault="009C22DC"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70B87229" w14:textId="77777777" w:rsidR="009C22DC" w:rsidRPr="008F29F1" w:rsidRDefault="009C22DC"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F0088CD" w14:textId="77777777" w:rsidR="009C22DC" w:rsidRPr="008F29F1" w:rsidRDefault="009C22DC"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028D0EB2" w14:textId="77777777" w:rsidR="009C22DC" w:rsidRPr="008F29F1" w:rsidRDefault="009C22DC"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78797DA1" w14:textId="77777777" w:rsidR="009C22DC" w:rsidRPr="008F29F1" w:rsidRDefault="009C22DC"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67D587D1" w14:textId="678037A8" w:rsidR="009C22DC" w:rsidRPr="008F29F1" w:rsidRDefault="009C22DC"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62544B2B" w14:textId="77777777" w:rsidTr="00A3443A">
        <w:trPr>
          <w:gridAfter w:val="1"/>
          <w:wAfter w:w="345" w:type="dxa"/>
          <w:trHeight w:val="20"/>
          <w:jc w:val="center"/>
        </w:trPr>
        <w:tc>
          <w:tcPr>
            <w:tcW w:w="1985" w:type="dxa"/>
            <w:vMerge/>
          </w:tcPr>
          <w:p w14:paraId="71C956BF" w14:textId="77777777" w:rsidR="009C22DC" w:rsidRPr="008F29F1" w:rsidRDefault="009C22DC" w:rsidP="009C22DC">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5411C550" w14:textId="77777777" w:rsidR="009C22DC" w:rsidRPr="008F29F1" w:rsidRDefault="009C22DC" w:rsidP="009C22DC">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559" w:type="dxa"/>
          </w:tcPr>
          <w:p w14:paraId="48CB6581" w14:textId="07F5D452" w:rsidR="009C22DC"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3000,0</w:t>
            </w:r>
          </w:p>
        </w:tc>
        <w:tc>
          <w:tcPr>
            <w:tcW w:w="1485" w:type="dxa"/>
          </w:tcPr>
          <w:p w14:paraId="3E01DEBB" w14:textId="10578A3A" w:rsidR="009C22DC"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322,00</w:t>
            </w:r>
          </w:p>
        </w:tc>
        <w:tc>
          <w:tcPr>
            <w:tcW w:w="1443" w:type="dxa"/>
          </w:tcPr>
          <w:p w14:paraId="68CA6FBE" w14:textId="712F58F3" w:rsidR="009C22DC"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2 283,00</w:t>
            </w:r>
          </w:p>
        </w:tc>
        <w:tc>
          <w:tcPr>
            <w:tcW w:w="1299" w:type="dxa"/>
          </w:tcPr>
          <w:p w14:paraId="392DB4A0" w14:textId="77777777" w:rsidR="009C22DC" w:rsidRPr="008F29F1" w:rsidRDefault="009C22DC"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977277B" w14:textId="77777777" w:rsidR="009C22DC" w:rsidRPr="008F29F1" w:rsidRDefault="009C22DC"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5B326CDA" w14:textId="77777777" w:rsidR="009C22DC" w:rsidRPr="008F29F1" w:rsidRDefault="009C22DC"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3886D8DD" w14:textId="77777777" w:rsidR="009C22DC" w:rsidRPr="008F29F1" w:rsidRDefault="009C22DC"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283A5ED1" w14:textId="5CFA00D9" w:rsidR="009C22DC" w:rsidRPr="008F29F1" w:rsidRDefault="002E6B24"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5 605,00</w:t>
            </w:r>
          </w:p>
        </w:tc>
      </w:tr>
      <w:tr w:rsidR="0099487A" w:rsidRPr="008F29F1" w14:paraId="38BDFCC3" w14:textId="77777777" w:rsidTr="00A3443A">
        <w:trPr>
          <w:gridAfter w:val="1"/>
          <w:wAfter w:w="345" w:type="dxa"/>
          <w:trHeight w:val="20"/>
          <w:jc w:val="center"/>
        </w:trPr>
        <w:tc>
          <w:tcPr>
            <w:tcW w:w="1985" w:type="dxa"/>
            <w:vMerge/>
          </w:tcPr>
          <w:p w14:paraId="56D4A941" w14:textId="77777777" w:rsidR="00F75690" w:rsidRPr="008F29F1" w:rsidRDefault="00F75690" w:rsidP="00F75690">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376E0D63"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559" w:type="dxa"/>
          </w:tcPr>
          <w:p w14:paraId="14046296"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0746E33F"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458897B1"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43036CC"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8B2ED40"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3344927B"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8B4578A"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698F47AF"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697BE7C2" w14:textId="77777777" w:rsidTr="00A3443A">
        <w:trPr>
          <w:gridAfter w:val="1"/>
          <w:wAfter w:w="345" w:type="dxa"/>
          <w:trHeight w:val="20"/>
          <w:jc w:val="center"/>
        </w:trPr>
        <w:tc>
          <w:tcPr>
            <w:tcW w:w="1985" w:type="dxa"/>
            <w:vMerge/>
          </w:tcPr>
          <w:p w14:paraId="6B9685CD"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0897F5D3"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559" w:type="dxa"/>
          </w:tcPr>
          <w:p w14:paraId="48BE45F1"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468E016C"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50D96207"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3E927F8F"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153462B3"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15BB2706"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47D4DB49"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4BED4BA5"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033F9319" w14:textId="77777777" w:rsidTr="00A3443A">
        <w:trPr>
          <w:gridAfter w:val="1"/>
          <w:wAfter w:w="345" w:type="dxa"/>
          <w:trHeight w:val="20"/>
          <w:jc w:val="center"/>
        </w:trPr>
        <w:tc>
          <w:tcPr>
            <w:tcW w:w="1985" w:type="dxa"/>
            <w:vMerge w:val="restart"/>
          </w:tcPr>
          <w:p w14:paraId="5176F01E" w14:textId="77777777" w:rsidR="00A850B6" w:rsidRPr="008F29F1" w:rsidRDefault="00A850B6" w:rsidP="00A850B6">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Министерство строительства Республики Тыва</w:t>
            </w:r>
          </w:p>
        </w:tc>
        <w:tc>
          <w:tcPr>
            <w:tcW w:w="2126" w:type="dxa"/>
          </w:tcPr>
          <w:p w14:paraId="5AE6854A" w14:textId="77777777" w:rsidR="00A850B6" w:rsidRPr="008F29F1" w:rsidRDefault="00A850B6" w:rsidP="00A850B6">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559" w:type="dxa"/>
          </w:tcPr>
          <w:p w14:paraId="58945248" w14:textId="7C8923C0"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798 743,50</w:t>
            </w:r>
          </w:p>
        </w:tc>
        <w:tc>
          <w:tcPr>
            <w:tcW w:w="1485" w:type="dxa"/>
          </w:tcPr>
          <w:p w14:paraId="4D256B4C" w14:textId="500E2F2A"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794 436,10</w:t>
            </w:r>
          </w:p>
        </w:tc>
        <w:tc>
          <w:tcPr>
            <w:tcW w:w="1443" w:type="dxa"/>
          </w:tcPr>
          <w:p w14:paraId="2F9225F7" w14:textId="2C47D50B"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814 102,10</w:t>
            </w:r>
          </w:p>
        </w:tc>
        <w:tc>
          <w:tcPr>
            <w:tcW w:w="1299" w:type="dxa"/>
          </w:tcPr>
          <w:p w14:paraId="14C74907" w14:textId="494F18D3"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788 870,30</w:t>
            </w:r>
          </w:p>
        </w:tc>
        <w:tc>
          <w:tcPr>
            <w:tcW w:w="1299" w:type="dxa"/>
          </w:tcPr>
          <w:p w14:paraId="3C495248" w14:textId="71F16C09"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761 790,20</w:t>
            </w:r>
          </w:p>
        </w:tc>
        <w:tc>
          <w:tcPr>
            <w:tcW w:w="1408" w:type="dxa"/>
          </w:tcPr>
          <w:p w14:paraId="63E66B98" w14:textId="553A32B5"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732 726,10</w:t>
            </w:r>
          </w:p>
        </w:tc>
        <w:tc>
          <w:tcPr>
            <w:tcW w:w="1571" w:type="dxa"/>
          </w:tcPr>
          <w:p w14:paraId="19BAA573" w14:textId="17C169D1"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701 532,30</w:t>
            </w:r>
          </w:p>
        </w:tc>
        <w:tc>
          <w:tcPr>
            <w:tcW w:w="1588" w:type="dxa"/>
          </w:tcPr>
          <w:p w14:paraId="2869F097" w14:textId="0843062A"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5 392 200,60</w:t>
            </w:r>
          </w:p>
        </w:tc>
      </w:tr>
      <w:tr w:rsidR="0099487A" w:rsidRPr="008F29F1" w14:paraId="3E7A40BE" w14:textId="77777777" w:rsidTr="00A3443A">
        <w:trPr>
          <w:gridAfter w:val="1"/>
          <w:wAfter w:w="345" w:type="dxa"/>
          <w:trHeight w:val="20"/>
          <w:jc w:val="center"/>
        </w:trPr>
        <w:tc>
          <w:tcPr>
            <w:tcW w:w="1985" w:type="dxa"/>
            <w:vMerge/>
          </w:tcPr>
          <w:p w14:paraId="38FAC913" w14:textId="77777777" w:rsidR="00A850B6" w:rsidRPr="008F29F1" w:rsidRDefault="00A850B6" w:rsidP="00A850B6">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0800B114" w14:textId="77777777" w:rsidR="00A850B6" w:rsidRPr="008F29F1" w:rsidRDefault="00A850B6" w:rsidP="00A850B6">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559" w:type="dxa"/>
          </w:tcPr>
          <w:p w14:paraId="1D960836" w14:textId="4ADF6719"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790 756,10</w:t>
            </w:r>
          </w:p>
        </w:tc>
        <w:tc>
          <w:tcPr>
            <w:tcW w:w="1485" w:type="dxa"/>
          </w:tcPr>
          <w:p w14:paraId="1FC5BF15" w14:textId="7A11B132"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770 603,00</w:t>
            </w:r>
          </w:p>
        </w:tc>
        <w:tc>
          <w:tcPr>
            <w:tcW w:w="1443" w:type="dxa"/>
          </w:tcPr>
          <w:p w14:paraId="00405CB4" w14:textId="6F39D047"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748 973,90</w:t>
            </w:r>
          </w:p>
        </w:tc>
        <w:tc>
          <w:tcPr>
            <w:tcW w:w="1299" w:type="dxa"/>
          </w:tcPr>
          <w:p w14:paraId="40311139" w14:textId="2551CD98"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725 760,70</w:t>
            </w:r>
          </w:p>
        </w:tc>
        <w:tc>
          <w:tcPr>
            <w:tcW w:w="1299" w:type="dxa"/>
          </w:tcPr>
          <w:p w14:paraId="356E9B84" w14:textId="61EA4C1E"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700 847,00</w:t>
            </w:r>
          </w:p>
        </w:tc>
        <w:tc>
          <w:tcPr>
            <w:tcW w:w="1408" w:type="dxa"/>
          </w:tcPr>
          <w:p w14:paraId="6F50D6B7" w14:textId="12D4259F"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674 108,00</w:t>
            </w:r>
          </w:p>
        </w:tc>
        <w:tc>
          <w:tcPr>
            <w:tcW w:w="1571" w:type="dxa"/>
          </w:tcPr>
          <w:p w14:paraId="0B4A1A6D" w14:textId="64C01F6B"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645 409,70</w:t>
            </w:r>
          </w:p>
        </w:tc>
        <w:tc>
          <w:tcPr>
            <w:tcW w:w="1588" w:type="dxa"/>
          </w:tcPr>
          <w:p w14:paraId="34E48976" w14:textId="36100B9D"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5 056 458,40</w:t>
            </w:r>
          </w:p>
        </w:tc>
      </w:tr>
      <w:tr w:rsidR="0099487A" w:rsidRPr="008F29F1" w14:paraId="5A2FF99F" w14:textId="77777777" w:rsidTr="00A3443A">
        <w:trPr>
          <w:gridAfter w:val="1"/>
          <w:wAfter w:w="345" w:type="dxa"/>
          <w:trHeight w:val="20"/>
          <w:jc w:val="center"/>
        </w:trPr>
        <w:tc>
          <w:tcPr>
            <w:tcW w:w="1985" w:type="dxa"/>
            <w:vMerge/>
          </w:tcPr>
          <w:p w14:paraId="7312A0CC" w14:textId="77777777" w:rsidR="00A850B6" w:rsidRPr="008F29F1" w:rsidRDefault="00A850B6" w:rsidP="00A850B6">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2CAFA1E7" w14:textId="77777777" w:rsidR="00A850B6" w:rsidRPr="008F29F1" w:rsidRDefault="00A850B6" w:rsidP="00A850B6">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559" w:type="dxa"/>
          </w:tcPr>
          <w:p w14:paraId="68E2F50E" w14:textId="5462E0F5"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7 987,40</w:t>
            </w:r>
          </w:p>
        </w:tc>
        <w:tc>
          <w:tcPr>
            <w:tcW w:w="1485" w:type="dxa"/>
          </w:tcPr>
          <w:p w14:paraId="65E007A1" w14:textId="3800A69C"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23 833,10</w:t>
            </w:r>
          </w:p>
        </w:tc>
        <w:tc>
          <w:tcPr>
            <w:tcW w:w="1443" w:type="dxa"/>
          </w:tcPr>
          <w:p w14:paraId="5E919AC1" w14:textId="214705AF"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65 128,20</w:t>
            </w:r>
          </w:p>
        </w:tc>
        <w:tc>
          <w:tcPr>
            <w:tcW w:w="1299" w:type="dxa"/>
          </w:tcPr>
          <w:p w14:paraId="12EAD434" w14:textId="0B1C7BA8"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63 109,60</w:t>
            </w:r>
          </w:p>
        </w:tc>
        <w:tc>
          <w:tcPr>
            <w:tcW w:w="1299" w:type="dxa"/>
          </w:tcPr>
          <w:p w14:paraId="55DB8C8E" w14:textId="1AD2D0F9"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60 943,20</w:t>
            </w:r>
          </w:p>
        </w:tc>
        <w:tc>
          <w:tcPr>
            <w:tcW w:w="1408" w:type="dxa"/>
          </w:tcPr>
          <w:p w14:paraId="62AC103B" w14:textId="4CDA3E60"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58 618,10</w:t>
            </w:r>
          </w:p>
        </w:tc>
        <w:tc>
          <w:tcPr>
            <w:tcW w:w="1571" w:type="dxa"/>
          </w:tcPr>
          <w:p w14:paraId="7DF78FCE" w14:textId="36A5C8B5"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56 122,60</w:t>
            </w:r>
          </w:p>
        </w:tc>
        <w:tc>
          <w:tcPr>
            <w:tcW w:w="1588" w:type="dxa"/>
          </w:tcPr>
          <w:p w14:paraId="1D54D304" w14:textId="5DBBC1C7" w:rsidR="00A850B6" w:rsidRPr="008F29F1" w:rsidRDefault="00A850B6"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335 742,20</w:t>
            </w:r>
          </w:p>
        </w:tc>
      </w:tr>
      <w:tr w:rsidR="0099487A" w:rsidRPr="008F29F1" w14:paraId="6B3AFF79" w14:textId="77777777" w:rsidTr="00A3443A">
        <w:trPr>
          <w:gridAfter w:val="1"/>
          <w:wAfter w:w="345" w:type="dxa"/>
          <w:trHeight w:val="20"/>
          <w:jc w:val="center"/>
        </w:trPr>
        <w:tc>
          <w:tcPr>
            <w:tcW w:w="1985" w:type="dxa"/>
            <w:vMerge/>
          </w:tcPr>
          <w:p w14:paraId="7D88394D"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6E0B386E"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559" w:type="dxa"/>
          </w:tcPr>
          <w:p w14:paraId="3F80BEBC"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492205FE"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394CB6FE"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F150052"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73BA1FA7"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465D5004"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04D37728"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3F8EFADE"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098C2CD3" w14:textId="77777777" w:rsidTr="00A3443A">
        <w:trPr>
          <w:gridAfter w:val="1"/>
          <w:wAfter w:w="345" w:type="dxa"/>
          <w:trHeight w:val="20"/>
          <w:jc w:val="center"/>
        </w:trPr>
        <w:tc>
          <w:tcPr>
            <w:tcW w:w="1985" w:type="dxa"/>
            <w:vMerge/>
          </w:tcPr>
          <w:p w14:paraId="5167A337"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0FED624E"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559" w:type="dxa"/>
          </w:tcPr>
          <w:p w14:paraId="20E0FE57"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728A0554"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33FB4A6C"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A62E215"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4E881918"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563782E9"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2AA612A4"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4025E9EE" w14:textId="7777777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2D2D62E6" w14:textId="77777777" w:rsidTr="00A3443A">
        <w:trPr>
          <w:gridAfter w:val="1"/>
          <w:wAfter w:w="345" w:type="dxa"/>
          <w:trHeight w:val="20"/>
          <w:jc w:val="center"/>
        </w:trPr>
        <w:tc>
          <w:tcPr>
            <w:tcW w:w="1985" w:type="dxa"/>
            <w:vMerge w:val="restart"/>
          </w:tcPr>
          <w:p w14:paraId="4F50E930" w14:textId="1104AE51"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 xml:space="preserve">Подпрограмма 5 </w:t>
            </w:r>
            <w:r w:rsidR="00094F71" w:rsidRPr="008F29F1">
              <w:rPr>
                <w:rFonts w:ascii="Times New Roman" w:hAnsi="Times New Roman"/>
                <w:bCs/>
                <w:color w:val="0D0D0D" w:themeColor="text1" w:themeTint="F2"/>
                <w:sz w:val="24"/>
                <w:szCs w:val="24"/>
              </w:rPr>
              <w:t>«</w:t>
            </w:r>
            <w:r w:rsidRPr="008F29F1">
              <w:rPr>
                <w:rFonts w:ascii="Times New Roman" w:hAnsi="Times New Roman"/>
                <w:bCs/>
                <w:color w:val="0D0D0D" w:themeColor="text1" w:themeTint="F2"/>
                <w:sz w:val="24"/>
                <w:szCs w:val="24"/>
              </w:rPr>
              <w:t>Современный архитектурный облик Тувы</w:t>
            </w:r>
            <w:r w:rsidR="00094F71" w:rsidRPr="008F29F1">
              <w:rPr>
                <w:rFonts w:ascii="Times New Roman" w:hAnsi="Times New Roman"/>
                <w:bCs/>
                <w:color w:val="0D0D0D" w:themeColor="text1" w:themeTint="F2"/>
                <w:sz w:val="24"/>
                <w:szCs w:val="24"/>
              </w:rPr>
              <w:t>»</w:t>
            </w:r>
          </w:p>
        </w:tc>
        <w:tc>
          <w:tcPr>
            <w:tcW w:w="2126" w:type="dxa"/>
          </w:tcPr>
          <w:p w14:paraId="6E0EC375" w14:textId="6CF5A819" w:rsidR="00F75690" w:rsidRPr="008F29F1" w:rsidRDefault="008A777C" w:rsidP="00F75690">
            <w:pPr>
              <w:autoSpaceDE w:val="0"/>
              <w:autoSpaceDN w:val="0"/>
              <w:adjustRightInd w:val="0"/>
              <w:spacing w:after="0" w:line="240" w:lineRule="auto"/>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и</w:t>
            </w:r>
            <w:r w:rsidR="00F75690" w:rsidRPr="008F29F1">
              <w:rPr>
                <w:rFonts w:ascii="Times New Roman" w:hAnsi="Times New Roman"/>
                <w:bCs/>
                <w:color w:val="0D0D0D" w:themeColor="text1" w:themeTint="F2"/>
                <w:sz w:val="24"/>
                <w:szCs w:val="24"/>
              </w:rPr>
              <w:t>того</w:t>
            </w:r>
          </w:p>
        </w:tc>
        <w:tc>
          <w:tcPr>
            <w:tcW w:w="1559" w:type="dxa"/>
          </w:tcPr>
          <w:p w14:paraId="476D445B" w14:textId="0BC62A68"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45E443C8" w14:textId="19BD3C7C"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610918A2" w14:textId="76CC614A"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3502FBE8" w14:textId="4D5B920C"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13</w:t>
            </w:r>
            <w:r w:rsidR="009F2065" w:rsidRPr="008F29F1">
              <w:rPr>
                <w:rFonts w:ascii="Times New Roman" w:hAnsi="Times New Roman"/>
                <w:bCs/>
                <w:color w:val="0D0D0D" w:themeColor="text1" w:themeTint="F2"/>
                <w:sz w:val="24"/>
                <w:szCs w:val="24"/>
              </w:rPr>
              <w:t xml:space="preserve"> 000</w:t>
            </w:r>
            <w:r w:rsidRPr="008F29F1">
              <w:rPr>
                <w:rFonts w:ascii="Times New Roman" w:hAnsi="Times New Roman"/>
                <w:bCs/>
                <w:color w:val="0D0D0D" w:themeColor="text1" w:themeTint="F2"/>
                <w:sz w:val="24"/>
                <w:szCs w:val="24"/>
              </w:rPr>
              <w:t>,000</w:t>
            </w:r>
          </w:p>
        </w:tc>
        <w:tc>
          <w:tcPr>
            <w:tcW w:w="1299" w:type="dxa"/>
          </w:tcPr>
          <w:p w14:paraId="4E86D330" w14:textId="6B88395E"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16</w:t>
            </w:r>
            <w:r w:rsidR="00EC64BF" w:rsidRPr="008F29F1">
              <w:rPr>
                <w:rFonts w:ascii="Times New Roman" w:hAnsi="Times New Roman"/>
                <w:bCs/>
                <w:color w:val="0D0D0D" w:themeColor="text1" w:themeTint="F2"/>
                <w:sz w:val="24"/>
                <w:szCs w:val="24"/>
              </w:rPr>
              <w:t xml:space="preserve"> </w:t>
            </w:r>
            <w:r w:rsidR="009F2065" w:rsidRPr="008F29F1">
              <w:rPr>
                <w:rFonts w:ascii="Times New Roman" w:hAnsi="Times New Roman"/>
                <w:bCs/>
                <w:color w:val="0D0D0D" w:themeColor="text1" w:themeTint="F2"/>
                <w:sz w:val="24"/>
                <w:szCs w:val="24"/>
              </w:rPr>
              <w:t>000</w:t>
            </w:r>
            <w:r w:rsidRPr="008F29F1">
              <w:rPr>
                <w:rFonts w:ascii="Times New Roman" w:hAnsi="Times New Roman"/>
                <w:bCs/>
                <w:color w:val="0D0D0D" w:themeColor="text1" w:themeTint="F2"/>
                <w:sz w:val="24"/>
                <w:szCs w:val="24"/>
              </w:rPr>
              <w:t>,0</w:t>
            </w:r>
          </w:p>
        </w:tc>
        <w:tc>
          <w:tcPr>
            <w:tcW w:w="1408" w:type="dxa"/>
          </w:tcPr>
          <w:p w14:paraId="2560C576" w14:textId="1AE87F98"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0C83FE5C" w14:textId="3A383F7D"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3EC1D5A1" w14:textId="667E6D97" w:rsidR="00F75690" w:rsidRPr="008F29F1" w:rsidRDefault="009B036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29</w:t>
            </w:r>
            <w:r w:rsidR="009F2065" w:rsidRPr="008F29F1">
              <w:rPr>
                <w:rFonts w:ascii="Times New Roman" w:hAnsi="Times New Roman"/>
                <w:bCs/>
                <w:color w:val="0D0D0D" w:themeColor="text1" w:themeTint="F2"/>
                <w:sz w:val="24"/>
                <w:szCs w:val="24"/>
              </w:rPr>
              <w:t xml:space="preserve"> 000,0</w:t>
            </w:r>
          </w:p>
        </w:tc>
      </w:tr>
      <w:tr w:rsidR="0099487A" w:rsidRPr="008F29F1" w14:paraId="001FFEF2" w14:textId="77777777" w:rsidTr="00A3443A">
        <w:trPr>
          <w:gridAfter w:val="1"/>
          <w:wAfter w:w="345" w:type="dxa"/>
          <w:trHeight w:val="20"/>
          <w:jc w:val="center"/>
        </w:trPr>
        <w:tc>
          <w:tcPr>
            <w:tcW w:w="1985" w:type="dxa"/>
            <w:vMerge/>
          </w:tcPr>
          <w:p w14:paraId="58888126" w14:textId="77777777" w:rsidR="009F2065" w:rsidRPr="008F29F1" w:rsidRDefault="009F2065" w:rsidP="00F75690">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07CF76E2" w14:textId="76EF7CA2" w:rsidR="009F2065" w:rsidRPr="008F29F1" w:rsidRDefault="009F2065"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559" w:type="dxa"/>
          </w:tcPr>
          <w:p w14:paraId="3D107B0B" w14:textId="77777777" w:rsidR="009F2065" w:rsidRPr="008F29F1" w:rsidRDefault="009F2065"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3C4D1EA7" w14:textId="77777777" w:rsidR="009F2065" w:rsidRPr="008F29F1" w:rsidRDefault="009F2065"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759DB558" w14:textId="77777777" w:rsidR="009F2065" w:rsidRPr="008F29F1" w:rsidRDefault="009F2065"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3E42F884" w14:textId="77777777" w:rsidR="009F2065" w:rsidRPr="008F29F1" w:rsidRDefault="009F2065"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2A44AA0F" w14:textId="77777777" w:rsidR="009F2065" w:rsidRPr="008F29F1" w:rsidRDefault="009F2065"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08" w:type="dxa"/>
          </w:tcPr>
          <w:p w14:paraId="273CCD94" w14:textId="77777777" w:rsidR="009F2065" w:rsidRPr="008F29F1" w:rsidRDefault="009F2065"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62A76F38" w14:textId="77777777" w:rsidR="009F2065" w:rsidRPr="008F29F1" w:rsidRDefault="009F2065"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4C62A9FC" w14:textId="77777777" w:rsidR="009F2065" w:rsidRPr="008F29F1" w:rsidRDefault="009F2065"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r>
      <w:tr w:rsidR="0099487A" w:rsidRPr="008F29F1" w14:paraId="31BB8237" w14:textId="77777777" w:rsidTr="00A3443A">
        <w:trPr>
          <w:gridAfter w:val="1"/>
          <w:wAfter w:w="345" w:type="dxa"/>
          <w:trHeight w:val="20"/>
          <w:jc w:val="center"/>
        </w:trPr>
        <w:tc>
          <w:tcPr>
            <w:tcW w:w="1985" w:type="dxa"/>
            <w:vMerge/>
          </w:tcPr>
          <w:p w14:paraId="3339B744"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48387309" w14:textId="4C360164" w:rsidR="00F75690" w:rsidRPr="008F29F1" w:rsidRDefault="009F2065"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w:t>
            </w:r>
            <w:r w:rsidR="00F75690" w:rsidRPr="008F29F1">
              <w:rPr>
                <w:rFonts w:ascii="Times New Roman" w:hAnsi="Times New Roman"/>
                <w:bCs/>
                <w:color w:val="0D0D0D" w:themeColor="text1" w:themeTint="F2"/>
                <w:sz w:val="24"/>
                <w:szCs w:val="24"/>
              </w:rPr>
              <w:t>еспубликанский бюджет</w:t>
            </w:r>
          </w:p>
        </w:tc>
        <w:tc>
          <w:tcPr>
            <w:tcW w:w="1559" w:type="dxa"/>
          </w:tcPr>
          <w:p w14:paraId="38A1F71D" w14:textId="4691CD6D"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3891DB04" w14:textId="07CC602A"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4E8C0D3B" w14:textId="4C55849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6DE47609" w14:textId="7B72CC35"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12</w:t>
            </w:r>
            <w:r w:rsidR="009F2065" w:rsidRPr="008F29F1">
              <w:rPr>
                <w:rFonts w:ascii="Times New Roman" w:hAnsi="Times New Roman"/>
                <w:bCs/>
                <w:color w:val="0D0D0D" w:themeColor="text1" w:themeTint="F2"/>
                <w:sz w:val="24"/>
                <w:szCs w:val="24"/>
              </w:rPr>
              <w:t> </w:t>
            </w:r>
            <w:r w:rsidRPr="008F29F1">
              <w:rPr>
                <w:rFonts w:ascii="Times New Roman" w:hAnsi="Times New Roman"/>
                <w:bCs/>
                <w:color w:val="0D0D0D" w:themeColor="text1" w:themeTint="F2"/>
                <w:sz w:val="24"/>
                <w:szCs w:val="24"/>
              </w:rPr>
              <w:t>870</w:t>
            </w:r>
            <w:r w:rsidR="009F2065" w:rsidRPr="008F29F1">
              <w:rPr>
                <w:rFonts w:ascii="Times New Roman" w:hAnsi="Times New Roman"/>
                <w:bCs/>
                <w:color w:val="0D0D0D" w:themeColor="text1" w:themeTint="F2"/>
                <w:sz w:val="24"/>
                <w:szCs w:val="24"/>
              </w:rPr>
              <w:t>,0</w:t>
            </w:r>
          </w:p>
        </w:tc>
        <w:tc>
          <w:tcPr>
            <w:tcW w:w="1299" w:type="dxa"/>
          </w:tcPr>
          <w:p w14:paraId="70911CCB" w14:textId="3AF7CC5B" w:rsidR="00F75690" w:rsidRPr="008F29F1" w:rsidRDefault="009F2065"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15 </w:t>
            </w:r>
            <w:r w:rsidR="00F75690" w:rsidRPr="008F29F1">
              <w:rPr>
                <w:rFonts w:ascii="Times New Roman" w:hAnsi="Times New Roman"/>
                <w:bCs/>
                <w:color w:val="0D0D0D" w:themeColor="text1" w:themeTint="F2"/>
                <w:sz w:val="24"/>
                <w:szCs w:val="24"/>
              </w:rPr>
              <w:t>840</w:t>
            </w:r>
            <w:r w:rsidRPr="008F29F1">
              <w:rPr>
                <w:rFonts w:ascii="Times New Roman" w:hAnsi="Times New Roman"/>
                <w:bCs/>
                <w:color w:val="0D0D0D" w:themeColor="text1" w:themeTint="F2"/>
                <w:sz w:val="24"/>
                <w:szCs w:val="24"/>
              </w:rPr>
              <w:t>,0</w:t>
            </w:r>
          </w:p>
        </w:tc>
        <w:tc>
          <w:tcPr>
            <w:tcW w:w="1408" w:type="dxa"/>
          </w:tcPr>
          <w:p w14:paraId="0A0A9CBF" w14:textId="681DFD1E"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542C0EBF" w14:textId="456C55A2"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393E9A8A" w14:textId="205CCF1F" w:rsidR="00F75690" w:rsidRPr="008F29F1" w:rsidRDefault="009B036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28 710,0</w:t>
            </w:r>
          </w:p>
        </w:tc>
      </w:tr>
      <w:tr w:rsidR="0099487A" w:rsidRPr="008F29F1" w14:paraId="1B89EBB6" w14:textId="77777777" w:rsidTr="00A3443A">
        <w:trPr>
          <w:gridAfter w:val="1"/>
          <w:wAfter w:w="345" w:type="dxa"/>
          <w:trHeight w:val="20"/>
          <w:jc w:val="center"/>
        </w:trPr>
        <w:tc>
          <w:tcPr>
            <w:tcW w:w="1985" w:type="dxa"/>
            <w:vMerge/>
          </w:tcPr>
          <w:p w14:paraId="4DC86003" w14:textId="77777777" w:rsidR="00F75690" w:rsidRPr="008F29F1" w:rsidRDefault="00F75690" w:rsidP="00F75690">
            <w:pPr>
              <w:autoSpaceDE w:val="0"/>
              <w:autoSpaceDN w:val="0"/>
              <w:adjustRightInd w:val="0"/>
              <w:spacing w:after="0" w:line="240" w:lineRule="auto"/>
              <w:rPr>
                <w:rFonts w:ascii="Times New Roman" w:hAnsi="Times New Roman"/>
                <w:bCs/>
                <w:color w:val="0D0D0D" w:themeColor="text1" w:themeTint="F2"/>
                <w:sz w:val="24"/>
                <w:szCs w:val="24"/>
              </w:rPr>
            </w:pPr>
          </w:p>
        </w:tc>
        <w:tc>
          <w:tcPr>
            <w:tcW w:w="2126" w:type="dxa"/>
          </w:tcPr>
          <w:p w14:paraId="1B183087" w14:textId="0A612786" w:rsidR="00F75690" w:rsidRPr="008F29F1" w:rsidRDefault="009F2065" w:rsidP="00F75690">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w:t>
            </w:r>
            <w:r w:rsidR="00F75690" w:rsidRPr="008F29F1">
              <w:rPr>
                <w:rFonts w:ascii="Times New Roman" w:hAnsi="Times New Roman"/>
                <w:bCs/>
                <w:color w:val="0D0D0D" w:themeColor="text1" w:themeTint="F2"/>
                <w:sz w:val="24"/>
                <w:szCs w:val="24"/>
              </w:rPr>
              <w:t>естные бюджеты</w:t>
            </w:r>
          </w:p>
        </w:tc>
        <w:tc>
          <w:tcPr>
            <w:tcW w:w="1559" w:type="dxa"/>
          </w:tcPr>
          <w:p w14:paraId="0A0A71EE" w14:textId="18211670"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85" w:type="dxa"/>
          </w:tcPr>
          <w:p w14:paraId="4DC1647E" w14:textId="4887ADBD"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443" w:type="dxa"/>
          </w:tcPr>
          <w:p w14:paraId="0F3915FC" w14:textId="6282A1D7"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299" w:type="dxa"/>
          </w:tcPr>
          <w:p w14:paraId="1C0D20B8" w14:textId="6704C42B"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13</w:t>
            </w:r>
            <w:r w:rsidR="009F2065" w:rsidRPr="008F29F1">
              <w:rPr>
                <w:rFonts w:ascii="Times New Roman" w:hAnsi="Times New Roman"/>
                <w:bCs/>
                <w:color w:val="0D0D0D" w:themeColor="text1" w:themeTint="F2"/>
                <w:sz w:val="24"/>
                <w:szCs w:val="24"/>
              </w:rPr>
              <w:t>0,0</w:t>
            </w:r>
          </w:p>
        </w:tc>
        <w:tc>
          <w:tcPr>
            <w:tcW w:w="1299" w:type="dxa"/>
          </w:tcPr>
          <w:p w14:paraId="3EACE0DA" w14:textId="7E3FC55D"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160</w:t>
            </w:r>
            <w:r w:rsidR="009F2065" w:rsidRPr="008F29F1">
              <w:rPr>
                <w:rFonts w:ascii="Times New Roman" w:hAnsi="Times New Roman"/>
                <w:bCs/>
                <w:color w:val="0D0D0D" w:themeColor="text1" w:themeTint="F2"/>
                <w:sz w:val="24"/>
                <w:szCs w:val="24"/>
              </w:rPr>
              <w:t>,0</w:t>
            </w:r>
          </w:p>
        </w:tc>
        <w:tc>
          <w:tcPr>
            <w:tcW w:w="1408" w:type="dxa"/>
          </w:tcPr>
          <w:p w14:paraId="093AD2E8" w14:textId="75AFBB9D"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71" w:type="dxa"/>
          </w:tcPr>
          <w:p w14:paraId="30B9BB3D" w14:textId="5124391C" w:rsidR="00F75690" w:rsidRPr="008F29F1" w:rsidRDefault="00F75690"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1588" w:type="dxa"/>
          </w:tcPr>
          <w:p w14:paraId="6050EC66" w14:textId="620C8545" w:rsidR="00F75690" w:rsidRPr="008F29F1" w:rsidRDefault="009F2065"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w:t>
            </w:r>
            <w:r w:rsidR="009B036F" w:rsidRPr="008F29F1">
              <w:rPr>
                <w:rFonts w:ascii="Times New Roman" w:hAnsi="Times New Roman"/>
                <w:bCs/>
                <w:color w:val="0D0D0D" w:themeColor="text1" w:themeTint="F2"/>
                <w:sz w:val="24"/>
                <w:szCs w:val="24"/>
              </w:rPr>
              <w:t>9</w:t>
            </w:r>
            <w:r w:rsidRPr="008F29F1">
              <w:rPr>
                <w:rFonts w:ascii="Times New Roman" w:hAnsi="Times New Roman"/>
                <w:bCs/>
                <w:color w:val="0D0D0D" w:themeColor="text1" w:themeTint="F2"/>
                <w:sz w:val="24"/>
                <w:szCs w:val="24"/>
              </w:rPr>
              <w:t>0,0</w:t>
            </w:r>
          </w:p>
        </w:tc>
      </w:tr>
      <w:tr w:rsidR="0099487A" w:rsidRPr="008F29F1" w14:paraId="77706063" w14:textId="77777777" w:rsidTr="00A3443A">
        <w:trPr>
          <w:gridAfter w:val="1"/>
          <w:wAfter w:w="345" w:type="dxa"/>
          <w:trHeight w:val="20"/>
          <w:jc w:val="center"/>
        </w:trPr>
        <w:tc>
          <w:tcPr>
            <w:tcW w:w="1985" w:type="dxa"/>
            <w:vMerge w:val="restart"/>
          </w:tcPr>
          <w:p w14:paraId="61A05A90" w14:textId="77777777" w:rsidR="006C737F" w:rsidRPr="008F29F1" w:rsidRDefault="006C737F" w:rsidP="006C737F">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Всего по Программе</w:t>
            </w:r>
          </w:p>
        </w:tc>
        <w:tc>
          <w:tcPr>
            <w:tcW w:w="2126" w:type="dxa"/>
          </w:tcPr>
          <w:p w14:paraId="5FBF4431" w14:textId="77777777" w:rsidR="006C737F" w:rsidRPr="008F29F1" w:rsidRDefault="006C737F" w:rsidP="006C737F">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итого</w:t>
            </w:r>
          </w:p>
        </w:tc>
        <w:tc>
          <w:tcPr>
            <w:tcW w:w="1559" w:type="dxa"/>
          </w:tcPr>
          <w:p w14:paraId="47A7EBA2" w14:textId="6F698397"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2 223 358,41</w:t>
            </w:r>
          </w:p>
        </w:tc>
        <w:tc>
          <w:tcPr>
            <w:tcW w:w="1485" w:type="dxa"/>
          </w:tcPr>
          <w:p w14:paraId="10078BE8" w14:textId="5A284F37"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1 241 983,66</w:t>
            </w:r>
          </w:p>
        </w:tc>
        <w:tc>
          <w:tcPr>
            <w:tcW w:w="1443" w:type="dxa"/>
          </w:tcPr>
          <w:p w14:paraId="0C8F05E5" w14:textId="148B5A2C"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1 298 072,20</w:t>
            </w:r>
          </w:p>
        </w:tc>
        <w:tc>
          <w:tcPr>
            <w:tcW w:w="1299" w:type="dxa"/>
          </w:tcPr>
          <w:p w14:paraId="65E1E806" w14:textId="7ABEDFC3"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801 870,30</w:t>
            </w:r>
          </w:p>
        </w:tc>
        <w:tc>
          <w:tcPr>
            <w:tcW w:w="1299" w:type="dxa"/>
          </w:tcPr>
          <w:p w14:paraId="268F131C" w14:textId="6B079065"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777 790,20</w:t>
            </w:r>
          </w:p>
        </w:tc>
        <w:tc>
          <w:tcPr>
            <w:tcW w:w="1408" w:type="dxa"/>
          </w:tcPr>
          <w:p w14:paraId="59DCE659" w14:textId="2F99AE2E"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732 726,10</w:t>
            </w:r>
          </w:p>
        </w:tc>
        <w:tc>
          <w:tcPr>
            <w:tcW w:w="1571" w:type="dxa"/>
          </w:tcPr>
          <w:p w14:paraId="0A7DC19F" w14:textId="02B66409"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701 532,30</w:t>
            </w:r>
          </w:p>
        </w:tc>
        <w:tc>
          <w:tcPr>
            <w:tcW w:w="1588" w:type="dxa"/>
          </w:tcPr>
          <w:p w14:paraId="1579A9B6" w14:textId="3390F5A2"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7 777 333,17</w:t>
            </w:r>
          </w:p>
        </w:tc>
      </w:tr>
      <w:tr w:rsidR="0099487A" w:rsidRPr="008F29F1" w14:paraId="7C269978" w14:textId="77777777" w:rsidTr="00A3443A">
        <w:trPr>
          <w:gridAfter w:val="1"/>
          <w:wAfter w:w="345" w:type="dxa"/>
          <w:trHeight w:val="20"/>
          <w:jc w:val="center"/>
        </w:trPr>
        <w:tc>
          <w:tcPr>
            <w:tcW w:w="1985" w:type="dxa"/>
            <w:vMerge/>
          </w:tcPr>
          <w:p w14:paraId="2D2EBBCA" w14:textId="77777777" w:rsidR="006C737F" w:rsidRPr="008F29F1" w:rsidRDefault="006C737F" w:rsidP="006C737F">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74E6F7BE" w14:textId="77777777" w:rsidR="006C737F" w:rsidRPr="008F29F1" w:rsidRDefault="006C737F" w:rsidP="006C737F">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федеральный бюджет</w:t>
            </w:r>
          </w:p>
        </w:tc>
        <w:tc>
          <w:tcPr>
            <w:tcW w:w="1559" w:type="dxa"/>
          </w:tcPr>
          <w:p w14:paraId="5BBB192D" w14:textId="6714D397"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1 781 039,40</w:t>
            </w:r>
          </w:p>
        </w:tc>
        <w:tc>
          <w:tcPr>
            <w:tcW w:w="1485" w:type="dxa"/>
          </w:tcPr>
          <w:p w14:paraId="33C1B594" w14:textId="78D4297C"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962 676,30</w:t>
            </w:r>
          </w:p>
        </w:tc>
        <w:tc>
          <w:tcPr>
            <w:tcW w:w="1443" w:type="dxa"/>
          </w:tcPr>
          <w:p w14:paraId="295FCDA0" w14:textId="3E783022"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946 040,60</w:t>
            </w:r>
          </w:p>
        </w:tc>
        <w:tc>
          <w:tcPr>
            <w:tcW w:w="1299" w:type="dxa"/>
          </w:tcPr>
          <w:p w14:paraId="5B604B50" w14:textId="332D39A5"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725 760,70</w:t>
            </w:r>
          </w:p>
        </w:tc>
        <w:tc>
          <w:tcPr>
            <w:tcW w:w="1299" w:type="dxa"/>
          </w:tcPr>
          <w:p w14:paraId="18363440" w14:textId="23373DF8"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700 847,00</w:t>
            </w:r>
          </w:p>
        </w:tc>
        <w:tc>
          <w:tcPr>
            <w:tcW w:w="1408" w:type="dxa"/>
          </w:tcPr>
          <w:p w14:paraId="727F3C36" w14:textId="583BB542"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674 108,00</w:t>
            </w:r>
          </w:p>
        </w:tc>
        <w:tc>
          <w:tcPr>
            <w:tcW w:w="1571" w:type="dxa"/>
          </w:tcPr>
          <w:p w14:paraId="1635CFF7" w14:textId="3863B095"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645 409,70</w:t>
            </w:r>
          </w:p>
        </w:tc>
        <w:tc>
          <w:tcPr>
            <w:tcW w:w="1588" w:type="dxa"/>
          </w:tcPr>
          <w:p w14:paraId="29780362" w14:textId="45AE0523"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6 435 881,70</w:t>
            </w:r>
          </w:p>
        </w:tc>
      </w:tr>
      <w:tr w:rsidR="0099487A" w:rsidRPr="008F29F1" w14:paraId="41A4815B" w14:textId="77777777" w:rsidTr="00A3443A">
        <w:trPr>
          <w:gridAfter w:val="1"/>
          <w:wAfter w:w="345" w:type="dxa"/>
          <w:trHeight w:val="20"/>
          <w:jc w:val="center"/>
        </w:trPr>
        <w:tc>
          <w:tcPr>
            <w:tcW w:w="1985" w:type="dxa"/>
            <w:vMerge/>
          </w:tcPr>
          <w:p w14:paraId="6FDA8CBF" w14:textId="77777777" w:rsidR="006C737F" w:rsidRPr="008F29F1" w:rsidRDefault="006C737F" w:rsidP="006C737F">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2E567AD7" w14:textId="77777777" w:rsidR="006C737F" w:rsidRPr="008F29F1" w:rsidRDefault="006C737F" w:rsidP="006C737F">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республиканский бюджет</w:t>
            </w:r>
          </w:p>
        </w:tc>
        <w:tc>
          <w:tcPr>
            <w:tcW w:w="1559" w:type="dxa"/>
          </w:tcPr>
          <w:p w14:paraId="46B362E5" w14:textId="5DA612BB"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28 491,30</w:t>
            </w:r>
          </w:p>
        </w:tc>
        <w:tc>
          <w:tcPr>
            <w:tcW w:w="1485" w:type="dxa"/>
          </w:tcPr>
          <w:p w14:paraId="6AE5CE65" w14:textId="1E2FBB8C"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26 195,40</w:t>
            </w:r>
          </w:p>
        </w:tc>
        <w:tc>
          <w:tcPr>
            <w:tcW w:w="1443" w:type="dxa"/>
          </w:tcPr>
          <w:p w14:paraId="0D2BE56A" w14:textId="6ED799B3"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70 041,00</w:t>
            </w:r>
          </w:p>
        </w:tc>
        <w:tc>
          <w:tcPr>
            <w:tcW w:w="1299" w:type="dxa"/>
          </w:tcPr>
          <w:p w14:paraId="680CDC90" w14:textId="3B973721"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75 979,60</w:t>
            </w:r>
          </w:p>
        </w:tc>
        <w:tc>
          <w:tcPr>
            <w:tcW w:w="1299" w:type="dxa"/>
          </w:tcPr>
          <w:p w14:paraId="50765DF9" w14:textId="0BBE5D52"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76 783,20</w:t>
            </w:r>
          </w:p>
        </w:tc>
        <w:tc>
          <w:tcPr>
            <w:tcW w:w="1408" w:type="dxa"/>
          </w:tcPr>
          <w:p w14:paraId="67FFF53E" w14:textId="4E12994C"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58 618,10</w:t>
            </w:r>
          </w:p>
        </w:tc>
        <w:tc>
          <w:tcPr>
            <w:tcW w:w="1571" w:type="dxa"/>
          </w:tcPr>
          <w:p w14:paraId="617038EB" w14:textId="3CD69CF0"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56 122,60</w:t>
            </w:r>
          </w:p>
        </w:tc>
        <w:tc>
          <w:tcPr>
            <w:tcW w:w="1588" w:type="dxa"/>
          </w:tcPr>
          <w:p w14:paraId="294470B4" w14:textId="0CFC02B7"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392 231,20</w:t>
            </w:r>
          </w:p>
        </w:tc>
      </w:tr>
      <w:tr w:rsidR="0099487A" w:rsidRPr="008F29F1" w14:paraId="1C7A9B27" w14:textId="77777777" w:rsidTr="00A3443A">
        <w:trPr>
          <w:gridAfter w:val="1"/>
          <w:wAfter w:w="345" w:type="dxa"/>
          <w:trHeight w:val="20"/>
          <w:jc w:val="center"/>
        </w:trPr>
        <w:tc>
          <w:tcPr>
            <w:tcW w:w="1985" w:type="dxa"/>
            <w:vMerge/>
          </w:tcPr>
          <w:p w14:paraId="5F036356" w14:textId="77777777" w:rsidR="006C737F" w:rsidRPr="008F29F1" w:rsidRDefault="006C737F" w:rsidP="006C737F">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2006CDEF" w14:textId="0048BAE7" w:rsidR="00B51D83" w:rsidRPr="008F29F1" w:rsidRDefault="006C737F" w:rsidP="006C737F">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местный бюджет</w:t>
            </w:r>
          </w:p>
        </w:tc>
        <w:tc>
          <w:tcPr>
            <w:tcW w:w="1559" w:type="dxa"/>
          </w:tcPr>
          <w:p w14:paraId="40170EAF" w14:textId="544B696A"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1 587,40</w:t>
            </w:r>
          </w:p>
        </w:tc>
        <w:tc>
          <w:tcPr>
            <w:tcW w:w="1485" w:type="dxa"/>
          </w:tcPr>
          <w:p w14:paraId="4F9B26A4" w14:textId="6A1BD14A"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1 940,10</w:t>
            </w:r>
          </w:p>
        </w:tc>
        <w:tc>
          <w:tcPr>
            <w:tcW w:w="1443" w:type="dxa"/>
          </w:tcPr>
          <w:p w14:paraId="0E263DF8" w14:textId="49BE46F2"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1 990,60</w:t>
            </w:r>
          </w:p>
        </w:tc>
        <w:tc>
          <w:tcPr>
            <w:tcW w:w="1299" w:type="dxa"/>
          </w:tcPr>
          <w:p w14:paraId="6C240525" w14:textId="61CC6C7D"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130,00</w:t>
            </w:r>
          </w:p>
        </w:tc>
        <w:tc>
          <w:tcPr>
            <w:tcW w:w="1299" w:type="dxa"/>
          </w:tcPr>
          <w:p w14:paraId="3CE6432B" w14:textId="718537EA"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160,00</w:t>
            </w:r>
          </w:p>
        </w:tc>
        <w:tc>
          <w:tcPr>
            <w:tcW w:w="1408" w:type="dxa"/>
          </w:tcPr>
          <w:p w14:paraId="68ABA3A8" w14:textId="22ABC0B6"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0,00</w:t>
            </w:r>
          </w:p>
        </w:tc>
        <w:tc>
          <w:tcPr>
            <w:tcW w:w="1571" w:type="dxa"/>
          </w:tcPr>
          <w:p w14:paraId="1BB25879" w14:textId="2EF659D9"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0,00</w:t>
            </w:r>
          </w:p>
        </w:tc>
        <w:tc>
          <w:tcPr>
            <w:tcW w:w="1588" w:type="dxa"/>
          </w:tcPr>
          <w:p w14:paraId="23F8D7C6" w14:textId="2B547690"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5 808,10</w:t>
            </w:r>
          </w:p>
        </w:tc>
      </w:tr>
      <w:tr w:rsidR="00A3443A" w:rsidRPr="008A777C" w14:paraId="1F29ABE7" w14:textId="02EB99EB" w:rsidTr="008A777C">
        <w:trPr>
          <w:trHeight w:val="20"/>
          <w:jc w:val="center"/>
        </w:trPr>
        <w:tc>
          <w:tcPr>
            <w:tcW w:w="1985" w:type="dxa"/>
            <w:vMerge/>
          </w:tcPr>
          <w:p w14:paraId="269EE0F1" w14:textId="77777777" w:rsidR="006C737F" w:rsidRPr="008F29F1" w:rsidRDefault="006C737F" w:rsidP="006C737F">
            <w:pPr>
              <w:autoSpaceDE w:val="0"/>
              <w:autoSpaceDN w:val="0"/>
              <w:adjustRightInd w:val="0"/>
              <w:spacing w:after="0" w:line="240" w:lineRule="auto"/>
              <w:jc w:val="center"/>
              <w:rPr>
                <w:rFonts w:ascii="Times New Roman" w:hAnsi="Times New Roman"/>
                <w:bCs/>
                <w:color w:val="0D0D0D" w:themeColor="text1" w:themeTint="F2"/>
                <w:sz w:val="24"/>
                <w:szCs w:val="24"/>
              </w:rPr>
            </w:pPr>
          </w:p>
        </w:tc>
        <w:tc>
          <w:tcPr>
            <w:tcW w:w="2126" w:type="dxa"/>
          </w:tcPr>
          <w:p w14:paraId="382832C0" w14:textId="77777777" w:rsidR="006C737F" w:rsidRPr="008F29F1" w:rsidRDefault="006C737F" w:rsidP="006C737F">
            <w:pPr>
              <w:autoSpaceDE w:val="0"/>
              <w:autoSpaceDN w:val="0"/>
              <w:adjustRightInd w:val="0"/>
              <w:spacing w:after="0" w:line="240" w:lineRule="auto"/>
              <w:rPr>
                <w:rFonts w:ascii="Times New Roman" w:hAnsi="Times New Roman"/>
                <w:bCs/>
                <w:color w:val="0D0D0D" w:themeColor="text1" w:themeTint="F2"/>
                <w:sz w:val="24"/>
                <w:szCs w:val="24"/>
              </w:rPr>
            </w:pPr>
            <w:r w:rsidRPr="008F29F1">
              <w:rPr>
                <w:rFonts w:ascii="Times New Roman" w:hAnsi="Times New Roman"/>
                <w:bCs/>
                <w:color w:val="0D0D0D" w:themeColor="text1" w:themeTint="F2"/>
                <w:sz w:val="24"/>
                <w:szCs w:val="24"/>
              </w:rPr>
              <w:t>внебюджетные средства</w:t>
            </w:r>
          </w:p>
        </w:tc>
        <w:tc>
          <w:tcPr>
            <w:tcW w:w="1559" w:type="dxa"/>
          </w:tcPr>
          <w:p w14:paraId="792FC83D" w14:textId="58E82AFF"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412 240,31</w:t>
            </w:r>
          </w:p>
        </w:tc>
        <w:tc>
          <w:tcPr>
            <w:tcW w:w="1485" w:type="dxa"/>
          </w:tcPr>
          <w:p w14:paraId="3921B9DB" w14:textId="1EA9E939"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251 171,86</w:t>
            </w:r>
          </w:p>
        </w:tc>
        <w:tc>
          <w:tcPr>
            <w:tcW w:w="1443" w:type="dxa"/>
          </w:tcPr>
          <w:p w14:paraId="5DE3DD66" w14:textId="78BF01F4"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280 000,00</w:t>
            </w:r>
          </w:p>
        </w:tc>
        <w:tc>
          <w:tcPr>
            <w:tcW w:w="1299" w:type="dxa"/>
          </w:tcPr>
          <w:p w14:paraId="09B17FE7" w14:textId="6626E187"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0,00</w:t>
            </w:r>
          </w:p>
        </w:tc>
        <w:tc>
          <w:tcPr>
            <w:tcW w:w="1299" w:type="dxa"/>
          </w:tcPr>
          <w:p w14:paraId="79847F54" w14:textId="28E82497"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0,00</w:t>
            </w:r>
          </w:p>
        </w:tc>
        <w:tc>
          <w:tcPr>
            <w:tcW w:w="1408" w:type="dxa"/>
          </w:tcPr>
          <w:p w14:paraId="6B15C57B" w14:textId="176F5ACE"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0,00</w:t>
            </w:r>
          </w:p>
        </w:tc>
        <w:tc>
          <w:tcPr>
            <w:tcW w:w="1571" w:type="dxa"/>
          </w:tcPr>
          <w:p w14:paraId="3D45E536" w14:textId="35896AF0" w:rsidR="006C737F" w:rsidRPr="008F29F1" w:rsidRDefault="006C737F" w:rsidP="00CE66B5">
            <w:pPr>
              <w:autoSpaceDE w:val="0"/>
              <w:autoSpaceDN w:val="0"/>
              <w:adjustRightInd w:val="0"/>
              <w:spacing w:after="0" w:line="240" w:lineRule="auto"/>
              <w:jc w:val="center"/>
              <w:rPr>
                <w:rFonts w:ascii="Times New Roman" w:hAnsi="Times New Roman"/>
                <w:bCs/>
                <w:color w:val="0D0D0D" w:themeColor="text1" w:themeTint="F2"/>
                <w:sz w:val="24"/>
                <w:szCs w:val="24"/>
              </w:rPr>
            </w:pPr>
            <w:r w:rsidRPr="008F29F1">
              <w:rPr>
                <w:rFonts w:ascii="Times New Roman" w:hAnsi="Times New Roman"/>
                <w:color w:val="0D0D0D" w:themeColor="text1" w:themeTint="F2"/>
                <w:sz w:val="24"/>
                <w:szCs w:val="24"/>
              </w:rPr>
              <w:t>0,00</w:t>
            </w:r>
          </w:p>
        </w:tc>
        <w:tc>
          <w:tcPr>
            <w:tcW w:w="1588" w:type="dxa"/>
            <w:tcBorders>
              <w:bottom w:val="single" w:sz="4" w:space="0" w:color="auto"/>
              <w:right w:val="single" w:sz="4" w:space="0" w:color="auto"/>
            </w:tcBorders>
          </w:tcPr>
          <w:p w14:paraId="3D772741" w14:textId="7DCD2089" w:rsidR="006C737F" w:rsidRPr="008A777C" w:rsidRDefault="006C737F" w:rsidP="008A777C">
            <w:pPr>
              <w:autoSpaceDE w:val="0"/>
              <w:autoSpaceDN w:val="0"/>
              <w:adjustRightInd w:val="0"/>
              <w:spacing w:after="0" w:line="240" w:lineRule="auto"/>
              <w:jc w:val="center"/>
              <w:rPr>
                <w:rFonts w:ascii="Times New Roman" w:hAnsi="Times New Roman"/>
                <w:bCs/>
                <w:color w:val="0D0D0D" w:themeColor="text1" w:themeTint="F2"/>
                <w:sz w:val="24"/>
                <w:szCs w:val="24"/>
              </w:rPr>
            </w:pPr>
            <w:r w:rsidRPr="008A777C">
              <w:rPr>
                <w:rFonts w:ascii="Times New Roman" w:hAnsi="Times New Roman"/>
                <w:color w:val="0D0D0D" w:themeColor="text1" w:themeTint="F2"/>
                <w:sz w:val="24"/>
                <w:szCs w:val="24"/>
              </w:rPr>
              <w:t>943 412,17</w:t>
            </w:r>
          </w:p>
        </w:tc>
        <w:tc>
          <w:tcPr>
            <w:tcW w:w="345" w:type="dxa"/>
            <w:tcBorders>
              <w:top w:val="nil"/>
              <w:left w:val="single" w:sz="4" w:space="0" w:color="auto"/>
              <w:bottom w:val="nil"/>
              <w:right w:val="nil"/>
            </w:tcBorders>
            <w:shd w:val="clear" w:color="auto" w:fill="auto"/>
            <w:vAlign w:val="bottom"/>
          </w:tcPr>
          <w:p w14:paraId="237C6DA4" w14:textId="18946110" w:rsidR="00A3443A" w:rsidRPr="008A777C" w:rsidRDefault="00A3443A" w:rsidP="008A777C">
            <w:pPr>
              <w:spacing w:after="0" w:line="240" w:lineRule="auto"/>
              <w:rPr>
                <w:rFonts w:ascii="Times New Roman" w:hAnsi="Times New Roman"/>
                <w:sz w:val="24"/>
                <w:szCs w:val="24"/>
              </w:rPr>
            </w:pPr>
            <w:r w:rsidRPr="008A777C">
              <w:rPr>
                <w:rFonts w:ascii="Times New Roman" w:hAnsi="Times New Roman"/>
                <w:sz w:val="24"/>
                <w:szCs w:val="24"/>
              </w:rPr>
              <w:t>»</w:t>
            </w:r>
            <w:r w:rsidR="008A777C" w:rsidRPr="008A777C">
              <w:rPr>
                <w:rFonts w:ascii="Times New Roman" w:hAnsi="Times New Roman"/>
                <w:sz w:val="24"/>
                <w:szCs w:val="24"/>
              </w:rPr>
              <w:t>;</w:t>
            </w:r>
          </w:p>
        </w:tc>
      </w:tr>
    </w:tbl>
    <w:p w14:paraId="6626913B" w14:textId="77777777" w:rsidR="002F2114" w:rsidRPr="0099487A" w:rsidRDefault="002F2114" w:rsidP="002F2114">
      <w:pPr>
        <w:spacing w:after="0" w:line="240" w:lineRule="auto"/>
        <w:ind w:firstLine="709"/>
        <w:rPr>
          <w:rFonts w:ascii="Times New Roman" w:hAnsi="Times New Roman" w:cs="Times New Roman"/>
          <w:color w:val="0D0D0D" w:themeColor="text1" w:themeTint="F2"/>
          <w:sz w:val="24"/>
          <w:szCs w:val="24"/>
        </w:rPr>
      </w:pPr>
      <w:bookmarkStart w:id="61" w:name="P3904"/>
      <w:bookmarkEnd w:id="61"/>
    </w:p>
    <w:p w14:paraId="78EE874A" w14:textId="48538406" w:rsidR="00CE66B5" w:rsidRDefault="00E9169B" w:rsidP="00E9169B">
      <w:pPr>
        <w:pStyle w:val="a5"/>
        <w:ind w:firstLine="708"/>
        <w:jc w:val="both"/>
        <w:rPr>
          <w:rFonts w:ascii="Times New Roman" w:hAnsi="Times New Roman" w:cs="Times New Roman"/>
          <w:color w:val="0D0D0D" w:themeColor="text1" w:themeTint="F2"/>
          <w:sz w:val="28"/>
          <w:szCs w:val="28"/>
        </w:rPr>
      </w:pPr>
      <w:r w:rsidRPr="0099487A">
        <w:rPr>
          <w:rFonts w:ascii="Times New Roman" w:hAnsi="Times New Roman" w:cs="Times New Roman"/>
          <w:color w:val="0D0D0D" w:themeColor="text1" w:themeTint="F2"/>
          <w:sz w:val="28"/>
          <w:szCs w:val="28"/>
        </w:rPr>
        <w:t>9) дополнить приложение</w:t>
      </w:r>
      <w:r w:rsidR="001141B6" w:rsidRPr="0099487A">
        <w:rPr>
          <w:rFonts w:ascii="Times New Roman" w:hAnsi="Times New Roman" w:cs="Times New Roman"/>
          <w:color w:val="0D0D0D" w:themeColor="text1" w:themeTint="F2"/>
          <w:sz w:val="28"/>
          <w:szCs w:val="28"/>
        </w:rPr>
        <w:t>м</w:t>
      </w:r>
      <w:r w:rsidRPr="0099487A">
        <w:rPr>
          <w:rFonts w:ascii="Times New Roman" w:hAnsi="Times New Roman" w:cs="Times New Roman"/>
          <w:color w:val="0D0D0D" w:themeColor="text1" w:themeTint="F2"/>
          <w:sz w:val="28"/>
          <w:szCs w:val="28"/>
        </w:rPr>
        <w:t xml:space="preserve"> № 4 </w:t>
      </w:r>
      <w:r w:rsidR="001141B6" w:rsidRPr="0099487A">
        <w:rPr>
          <w:rFonts w:ascii="Times New Roman" w:hAnsi="Times New Roman" w:cs="Times New Roman"/>
          <w:color w:val="0D0D0D" w:themeColor="text1" w:themeTint="F2"/>
          <w:sz w:val="28"/>
          <w:szCs w:val="28"/>
        </w:rPr>
        <w:t>следующего содержания</w:t>
      </w:r>
      <w:r w:rsidRPr="0099487A">
        <w:rPr>
          <w:rFonts w:ascii="Times New Roman" w:hAnsi="Times New Roman" w:cs="Times New Roman"/>
          <w:color w:val="0D0D0D" w:themeColor="text1" w:themeTint="F2"/>
          <w:sz w:val="28"/>
          <w:szCs w:val="28"/>
        </w:rPr>
        <w:t>:</w:t>
      </w:r>
      <w:r w:rsidR="00CE66B5">
        <w:rPr>
          <w:rFonts w:ascii="Times New Roman" w:hAnsi="Times New Roman" w:cs="Times New Roman"/>
          <w:color w:val="0D0D0D" w:themeColor="text1" w:themeTint="F2"/>
          <w:sz w:val="28"/>
          <w:szCs w:val="28"/>
        </w:rPr>
        <w:t xml:space="preserve"> </w:t>
      </w:r>
    </w:p>
    <w:p w14:paraId="71C90862" w14:textId="77777777" w:rsidR="00CE66B5" w:rsidRDefault="00CE66B5" w:rsidP="00E9169B">
      <w:pPr>
        <w:pStyle w:val="a5"/>
        <w:ind w:firstLine="708"/>
        <w:jc w:val="both"/>
        <w:rPr>
          <w:rFonts w:ascii="Times New Roman" w:hAnsi="Times New Roman" w:cs="Times New Roman"/>
          <w:color w:val="0D0D0D" w:themeColor="text1" w:themeTint="F2"/>
          <w:sz w:val="28"/>
          <w:szCs w:val="28"/>
        </w:rPr>
        <w:sectPr w:rsidR="00CE66B5" w:rsidSect="00D91A84">
          <w:pgSz w:w="16838" w:h="11905" w:orient="landscape"/>
          <w:pgMar w:top="1134" w:right="567" w:bottom="1134" w:left="567" w:header="624" w:footer="624" w:gutter="0"/>
          <w:cols w:space="720"/>
          <w:docGrid w:linePitch="299"/>
        </w:sectPr>
      </w:pPr>
    </w:p>
    <w:p w14:paraId="598F5FAC" w14:textId="480FF516" w:rsidR="009263BD" w:rsidRPr="00CE66B5" w:rsidRDefault="00094F71" w:rsidP="00CE66B5">
      <w:pPr>
        <w:spacing w:after="0" w:line="240" w:lineRule="auto"/>
        <w:ind w:left="5103"/>
        <w:jc w:val="center"/>
        <w:rPr>
          <w:rFonts w:ascii="Times New Roman" w:hAnsi="Times New Roman" w:cs="Times New Roman"/>
          <w:color w:val="0D0D0D" w:themeColor="text1" w:themeTint="F2"/>
          <w:sz w:val="28"/>
          <w:szCs w:val="28"/>
        </w:rPr>
      </w:pPr>
      <w:r w:rsidRPr="00CE66B5">
        <w:rPr>
          <w:rFonts w:ascii="Times New Roman" w:hAnsi="Times New Roman" w:cs="Times New Roman"/>
          <w:color w:val="0D0D0D" w:themeColor="text1" w:themeTint="F2"/>
          <w:sz w:val="28"/>
          <w:szCs w:val="28"/>
        </w:rPr>
        <w:lastRenderedPageBreak/>
        <w:t>«</w:t>
      </w:r>
      <w:r w:rsidR="009263BD" w:rsidRPr="00CE66B5">
        <w:rPr>
          <w:rFonts w:ascii="Times New Roman" w:hAnsi="Times New Roman" w:cs="Times New Roman"/>
          <w:color w:val="0D0D0D" w:themeColor="text1" w:themeTint="F2"/>
          <w:sz w:val="28"/>
          <w:szCs w:val="28"/>
        </w:rPr>
        <w:t xml:space="preserve">Приложение № </w:t>
      </w:r>
      <w:r w:rsidR="00E9169B" w:rsidRPr="00CE66B5">
        <w:rPr>
          <w:rFonts w:ascii="Times New Roman" w:hAnsi="Times New Roman" w:cs="Times New Roman"/>
          <w:color w:val="0D0D0D" w:themeColor="text1" w:themeTint="F2"/>
          <w:sz w:val="28"/>
          <w:szCs w:val="28"/>
        </w:rPr>
        <w:t>4</w:t>
      </w:r>
    </w:p>
    <w:p w14:paraId="4E9AE1D7" w14:textId="050B8147" w:rsidR="009263BD" w:rsidRPr="00CE66B5" w:rsidRDefault="009263BD" w:rsidP="00CE66B5">
      <w:pPr>
        <w:spacing w:after="0" w:line="240" w:lineRule="auto"/>
        <w:ind w:left="5103"/>
        <w:jc w:val="center"/>
        <w:rPr>
          <w:rFonts w:ascii="Times New Roman" w:hAnsi="Times New Roman" w:cs="Times New Roman"/>
          <w:color w:val="0D0D0D" w:themeColor="text1" w:themeTint="F2"/>
          <w:sz w:val="28"/>
          <w:szCs w:val="28"/>
        </w:rPr>
      </w:pPr>
      <w:r w:rsidRPr="00CE66B5">
        <w:rPr>
          <w:rFonts w:ascii="Times New Roman" w:hAnsi="Times New Roman" w:cs="Times New Roman"/>
          <w:color w:val="0D0D0D" w:themeColor="text1" w:themeTint="F2"/>
          <w:sz w:val="28"/>
          <w:szCs w:val="28"/>
        </w:rPr>
        <w:t>к государственной программе</w:t>
      </w:r>
      <w:r w:rsidR="00CE66B5">
        <w:rPr>
          <w:rFonts w:ascii="Times New Roman" w:hAnsi="Times New Roman" w:cs="Times New Roman"/>
          <w:color w:val="0D0D0D" w:themeColor="text1" w:themeTint="F2"/>
          <w:sz w:val="28"/>
          <w:szCs w:val="28"/>
        </w:rPr>
        <w:t xml:space="preserve"> </w:t>
      </w:r>
      <w:r w:rsidRPr="00CE66B5">
        <w:rPr>
          <w:rFonts w:ascii="Times New Roman" w:hAnsi="Times New Roman" w:cs="Times New Roman"/>
          <w:color w:val="0D0D0D" w:themeColor="text1" w:themeTint="F2"/>
          <w:sz w:val="28"/>
          <w:szCs w:val="28"/>
        </w:rPr>
        <w:t xml:space="preserve">Республики Тыва </w:t>
      </w:r>
      <w:r w:rsidR="00094F71" w:rsidRPr="00CE66B5">
        <w:rPr>
          <w:rFonts w:ascii="Times New Roman" w:hAnsi="Times New Roman" w:cs="Times New Roman"/>
          <w:color w:val="0D0D0D" w:themeColor="text1" w:themeTint="F2"/>
          <w:sz w:val="28"/>
          <w:szCs w:val="28"/>
        </w:rPr>
        <w:t>«</w:t>
      </w:r>
      <w:r w:rsidRPr="00CE66B5">
        <w:rPr>
          <w:rFonts w:ascii="Times New Roman" w:hAnsi="Times New Roman" w:cs="Times New Roman"/>
          <w:color w:val="0D0D0D" w:themeColor="text1" w:themeTint="F2"/>
          <w:sz w:val="28"/>
          <w:szCs w:val="28"/>
        </w:rPr>
        <w:t>Обеспечение</w:t>
      </w:r>
      <w:r w:rsidR="00CE66B5">
        <w:rPr>
          <w:rFonts w:ascii="Times New Roman" w:hAnsi="Times New Roman" w:cs="Times New Roman"/>
          <w:color w:val="0D0D0D" w:themeColor="text1" w:themeTint="F2"/>
          <w:sz w:val="28"/>
          <w:szCs w:val="28"/>
        </w:rPr>
        <w:t xml:space="preserve"> </w:t>
      </w:r>
      <w:r w:rsidRPr="00CE66B5">
        <w:rPr>
          <w:rFonts w:ascii="Times New Roman" w:hAnsi="Times New Roman" w:cs="Times New Roman"/>
          <w:color w:val="0D0D0D" w:themeColor="text1" w:themeTint="F2"/>
          <w:sz w:val="28"/>
          <w:szCs w:val="28"/>
        </w:rPr>
        <w:t>жителей Республики Тыва</w:t>
      </w:r>
      <w:r w:rsidR="00CE66B5">
        <w:rPr>
          <w:rFonts w:ascii="Times New Roman" w:hAnsi="Times New Roman" w:cs="Times New Roman"/>
          <w:color w:val="0D0D0D" w:themeColor="text1" w:themeTint="F2"/>
          <w:sz w:val="28"/>
          <w:szCs w:val="28"/>
        </w:rPr>
        <w:t xml:space="preserve"> </w:t>
      </w:r>
      <w:r w:rsidRPr="00CE66B5">
        <w:rPr>
          <w:rFonts w:ascii="Times New Roman" w:hAnsi="Times New Roman" w:cs="Times New Roman"/>
          <w:color w:val="0D0D0D" w:themeColor="text1" w:themeTint="F2"/>
          <w:sz w:val="28"/>
          <w:szCs w:val="28"/>
        </w:rPr>
        <w:t>доступным и комфортным</w:t>
      </w:r>
      <w:r w:rsidR="00CE66B5">
        <w:rPr>
          <w:rFonts w:ascii="Times New Roman" w:hAnsi="Times New Roman" w:cs="Times New Roman"/>
          <w:color w:val="0D0D0D" w:themeColor="text1" w:themeTint="F2"/>
          <w:sz w:val="28"/>
          <w:szCs w:val="28"/>
        </w:rPr>
        <w:t xml:space="preserve"> </w:t>
      </w:r>
      <w:r w:rsidR="00E9169B" w:rsidRPr="00CE66B5">
        <w:rPr>
          <w:rFonts w:ascii="Times New Roman" w:hAnsi="Times New Roman" w:cs="Times New Roman"/>
          <w:color w:val="0D0D0D" w:themeColor="text1" w:themeTint="F2"/>
          <w:sz w:val="28"/>
          <w:szCs w:val="28"/>
        </w:rPr>
        <w:t>жильем</w:t>
      </w:r>
      <w:r w:rsidR="00094F71" w:rsidRPr="00CE66B5">
        <w:rPr>
          <w:rFonts w:ascii="Times New Roman" w:hAnsi="Times New Roman" w:cs="Times New Roman"/>
          <w:color w:val="0D0D0D" w:themeColor="text1" w:themeTint="F2"/>
          <w:sz w:val="28"/>
          <w:szCs w:val="28"/>
        </w:rPr>
        <w:t>»</w:t>
      </w:r>
    </w:p>
    <w:p w14:paraId="26D6C7D4" w14:textId="77777777" w:rsidR="009263BD" w:rsidRPr="00CE66B5" w:rsidRDefault="009263BD" w:rsidP="00CE66B5">
      <w:pPr>
        <w:spacing w:after="0" w:line="240" w:lineRule="auto"/>
        <w:ind w:left="5103"/>
        <w:jc w:val="center"/>
        <w:rPr>
          <w:rFonts w:ascii="Times New Roman" w:hAnsi="Times New Roman" w:cs="Times New Roman"/>
          <w:color w:val="0D0D0D" w:themeColor="text1" w:themeTint="F2"/>
          <w:sz w:val="28"/>
          <w:szCs w:val="28"/>
        </w:rPr>
      </w:pPr>
    </w:p>
    <w:p w14:paraId="18BCD7E0" w14:textId="77777777" w:rsidR="009263BD" w:rsidRPr="00CE66B5" w:rsidRDefault="009263BD" w:rsidP="00CE66B5">
      <w:pPr>
        <w:spacing w:after="0" w:line="240" w:lineRule="auto"/>
        <w:ind w:left="5103"/>
        <w:jc w:val="center"/>
        <w:rPr>
          <w:rFonts w:ascii="Times New Roman" w:hAnsi="Times New Roman" w:cs="Times New Roman"/>
          <w:color w:val="0D0D0D" w:themeColor="text1" w:themeTint="F2"/>
          <w:sz w:val="28"/>
          <w:szCs w:val="28"/>
        </w:rPr>
      </w:pPr>
    </w:p>
    <w:p w14:paraId="1FB26745" w14:textId="77777777" w:rsidR="009263BD" w:rsidRPr="00CE66B5" w:rsidRDefault="009263BD" w:rsidP="00CE66B5">
      <w:pPr>
        <w:spacing w:after="0" w:line="240" w:lineRule="auto"/>
        <w:ind w:left="5103"/>
        <w:jc w:val="center"/>
        <w:rPr>
          <w:rFonts w:ascii="Times New Roman" w:hAnsi="Times New Roman" w:cs="Times New Roman"/>
          <w:color w:val="0D0D0D" w:themeColor="text1" w:themeTint="F2"/>
          <w:sz w:val="28"/>
          <w:szCs w:val="28"/>
        </w:rPr>
      </w:pPr>
    </w:p>
    <w:p w14:paraId="1A309311" w14:textId="2CD556AB" w:rsidR="009263BD" w:rsidRPr="00CE66B5" w:rsidRDefault="009263BD" w:rsidP="00CE66B5">
      <w:pPr>
        <w:spacing w:after="0" w:line="240" w:lineRule="auto"/>
        <w:jc w:val="center"/>
        <w:rPr>
          <w:rFonts w:ascii="Times New Roman" w:hAnsi="Times New Roman" w:cs="Times New Roman"/>
          <w:b/>
          <w:color w:val="0D0D0D" w:themeColor="text1" w:themeTint="F2"/>
          <w:sz w:val="28"/>
          <w:szCs w:val="28"/>
        </w:rPr>
      </w:pPr>
      <w:r w:rsidRPr="00CE66B5">
        <w:rPr>
          <w:rFonts w:ascii="Times New Roman" w:hAnsi="Times New Roman" w:cs="Times New Roman"/>
          <w:b/>
          <w:color w:val="0D0D0D" w:themeColor="text1" w:themeTint="F2"/>
          <w:sz w:val="28"/>
          <w:szCs w:val="28"/>
        </w:rPr>
        <w:t>РАСПРЕДЕЛЕНИЕ СУБСИДИЙ</w:t>
      </w:r>
    </w:p>
    <w:p w14:paraId="5486B436" w14:textId="0F6A9ECA" w:rsidR="009263BD" w:rsidRPr="00CE66B5" w:rsidRDefault="009263BD" w:rsidP="00CE66B5">
      <w:pPr>
        <w:spacing w:after="0" w:line="240" w:lineRule="auto"/>
        <w:jc w:val="center"/>
        <w:rPr>
          <w:rFonts w:ascii="Times New Roman" w:hAnsi="Times New Roman" w:cs="Times New Roman"/>
          <w:color w:val="0D0D0D" w:themeColor="text1" w:themeTint="F2"/>
          <w:sz w:val="28"/>
          <w:szCs w:val="28"/>
        </w:rPr>
      </w:pPr>
      <w:r w:rsidRPr="00CE66B5">
        <w:rPr>
          <w:rFonts w:ascii="Times New Roman" w:hAnsi="Times New Roman" w:cs="Times New Roman"/>
          <w:color w:val="0D0D0D" w:themeColor="text1" w:themeTint="F2"/>
          <w:sz w:val="28"/>
          <w:szCs w:val="28"/>
        </w:rPr>
        <w:t>из республиканского бюджета местным бюджетам</w:t>
      </w:r>
    </w:p>
    <w:p w14:paraId="4EBC6EEE" w14:textId="085A557F" w:rsidR="009263BD" w:rsidRPr="00CE66B5" w:rsidRDefault="009263BD" w:rsidP="00CE66B5">
      <w:pPr>
        <w:spacing w:after="0" w:line="240" w:lineRule="auto"/>
        <w:jc w:val="center"/>
        <w:rPr>
          <w:rFonts w:ascii="Times New Roman" w:hAnsi="Times New Roman" w:cs="Times New Roman"/>
          <w:color w:val="0D0D0D" w:themeColor="text1" w:themeTint="F2"/>
          <w:sz w:val="28"/>
          <w:szCs w:val="28"/>
        </w:rPr>
      </w:pPr>
      <w:r w:rsidRPr="00CE66B5">
        <w:rPr>
          <w:rFonts w:ascii="Times New Roman" w:hAnsi="Times New Roman" w:cs="Times New Roman"/>
          <w:color w:val="0D0D0D" w:themeColor="text1" w:themeTint="F2"/>
          <w:sz w:val="28"/>
          <w:szCs w:val="28"/>
        </w:rPr>
        <w:t>муниципальных образований Республики Тыва на</w:t>
      </w:r>
    </w:p>
    <w:p w14:paraId="256B3E50" w14:textId="77777777" w:rsidR="00CE66B5" w:rsidRDefault="009263BD" w:rsidP="00CE66B5">
      <w:pPr>
        <w:spacing w:after="0" w:line="240" w:lineRule="auto"/>
        <w:jc w:val="center"/>
        <w:rPr>
          <w:rFonts w:ascii="Times New Roman" w:hAnsi="Times New Roman" w:cs="Times New Roman"/>
          <w:color w:val="0D0D0D" w:themeColor="text1" w:themeTint="F2"/>
          <w:sz w:val="28"/>
          <w:szCs w:val="28"/>
        </w:rPr>
      </w:pPr>
      <w:r w:rsidRPr="00CE66B5">
        <w:rPr>
          <w:rFonts w:ascii="Times New Roman" w:hAnsi="Times New Roman" w:cs="Times New Roman"/>
          <w:color w:val="0D0D0D" w:themeColor="text1" w:themeTint="F2"/>
          <w:sz w:val="28"/>
          <w:szCs w:val="28"/>
        </w:rPr>
        <w:t>реализацию мероприятий по разработке градостроительной</w:t>
      </w:r>
    </w:p>
    <w:p w14:paraId="6DEDF565" w14:textId="77777777" w:rsidR="00CE66B5" w:rsidRDefault="009263BD" w:rsidP="00CE66B5">
      <w:pPr>
        <w:spacing w:after="0" w:line="240" w:lineRule="auto"/>
        <w:jc w:val="center"/>
        <w:rPr>
          <w:rFonts w:ascii="Times New Roman" w:hAnsi="Times New Roman" w:cs="Times New Roman"/>
          <w:color w:val="0D0D0D" w:themeColor="text1" w:themeTint="F2"/>
          <w:sz w:val="28"/>
          <w:szCs w:val="28"/>
        </w:rPr>
      </w:pPr>
      <w:r w:rsidRPr="00CE66B5">
        <w:rPr>
          <w:rFonts w:ascii="Times New Roman" w:hAnsi="Times New Roman" w:cs="Times New Roman"/>
          <w:color w:val="0D0D0D" w:themeColor="text1" w:themeTint="F2"/>
          <w:sz w:val="28"/>
          <w:szCs w:val="28"/>
        </w:rPr>
        <w:t xml:space="preserve"> документации</w:t>
      </w:r>
      <w:r w:rsidR="00DB3FE0" w:rsidRPr="00CE66B5">
        <w:rPr>
          <w:rFonts w:ascii="Times New Roman" w:hAnsi="Times New Roman" w:cs="Times New Roman"/>
          <w:color w:val="0D0D0D" w:themeColor="text1" w:themeTint="F2"/>
          <w:sz w:val="28"/>
          <w:szCs w:val="28"/>
        </w:rPr>
        <w:t xml:space="preserve"> городских округов и поселений (проекты </w:t>
      </w:r>
    </w:p>
    <w:p w14:paraId="6A32799F" w14:textId="77777777" w:rsidR="00CE66B5" w:rsidRDefault="00DB3FE0" w:rsidP="00CE66B5">
      <w:pPr>
        <w:spacing w:after="0" w:line="240" w:lineRule="auto"/>
        <w:jc w:val="center"/>
        <w:rPr>
          <w:rFonts w:ascii="Times New Roman" w:hAnsi="Times New Roman" w:cs="Times New Roman"/>
          <w:color w:val="0D0D0D" w:themeColor="text1" w:themeTint="F2"/>
          <w:sz w:val="28"/>
          <w:szCs w:val="28"/>
        </w:rPr>
      </w:pPr>
      <w:r w:rsidRPr="00CE66B5">
        <w:rPr>
          <w:rFonts w:ascii="Times New Roman" w:hAnsi="Times New Roman" w:cs="Times New Roman"/>
          <w:color w:val="0D0D0D" w:themeColor="text1" w:themeTint="F2"/>
          <w:sz w:val="28"/>
          <w:szCs w:val="28"/>
        </w:rPr>
        <w:t xml:space="preserve">планировки, архитектурно-градостроительные концепции </w:t>
      </w:r>
    </w:p>
    <w:p w14:paraId="4F67D3D3" w14:textId="2D70CA17" w:rsidR="009263BD" w:rsidRPr="00CE66B5" w:rsidRDefault="00DB3FE0" w:rsidP="00CE66B5">
      <w:pPr>
        <w:spacing w:after="0" w:line="240" w:lineRule="auto"/>
        <w:jc w:val="center"/>
        <w:rPr>
          <w:rFonts w:ascii="Times New Roman" w:hAnsi="Times New Roman" w:cs="Times New Roman"/>
          <w:color w:val="0D0D0D" w:themeColor="text1" w:themeTint="F2"/>
          <w:sz w:val="28"/>
          <w:szCs w:val="28"/>
        </w:rPr>
      </w:pPr>
      <w:r w:rsidRPr="00CE66B5">
        <w:rPr>
          <w:rFonts w:ascii="Times New Roman" w:hAnsi="Times New Roman" w:cs="Times New Roman"/>
          <w:color w:val="0D0D0D" w:themeColor="text1" w:themeTint="F2"/>
          <w:sz w:val="28"/>
          <w:szCs w:val="28"/>
        </w:rPr>
        <w:t xml:space="preserve">застройки микрорайонов, мастер-планы развития </w:t>
      </w:r>
      <w:proofErr w:type="gramStart"/>
      <w:r w:rsidRPr="00CE66B5">
        <w:rPr>
          <w:rFonts w:ascii="Times New Roman" w:hAnsi="Times New Roman" w:cs="Times New Roman"/>
          <w:color w:val="0D0D0D" w:themeColor="text1" w:themeTint="F2"/>
          <w:sz w:val="28"/>
          <w:szCs w:val="28"/>
        </w:rPr>
        <w:t>территории)</w:t>
      </w:r>
      <w:r w:rsidR="00C94427" w:rsidRPr="00CE66B5">
        <w:rPr>
          <w:rFonts w:ascii="Times New Roman" w:hAnsi="Times New Roman" w:cs="Times New Roman"/>
          <w:color w:val="0D0D0D" w:themeColor="text1" w:themeTint="F2"/>
          <w:sz w:val="28"/>
          <w:szCs w:val="28"/>
        </w:rPr>
        <w:t>*</w:t>
      </w:r>
      <w:proofErr w:type="gramEnd"/>
    </w:p>
    <w:p w14:paraId="5B059B76" w14:textId="77777777" w:rsidR="00CE66B5" w:rsidRDefault="00C94427" w:rsidP="00CE66B5">
      <w:pPr>
        <w:spacing w:after="0" w:line="240" w:lineRule="auto"/>
        <w:jc w:val="center"/>
        <w:rPr>
          <w:rFonts w:ascii="Times New Roman" w:hAnsi="Times New Roman" w:cs="Times New Roman"/>
          <w:color w:val="0D0D0D" w:themeColor="text1" w:themeTint="F2"/>
          <w:sz w:val="24"/>
          <w:szCs w:val="28"/>
        </w:rPr>
      </w:pPr>
      <w:r w:rsidRPr="00CE66B5">
        <w:rPr>
          <w:rFonts w:ascii="Times New Roman" w:hAnsi="Times New Roman" w:cs="Times New Roman"/>
          <w:color w:val="0D0D0D" w:themeColor="text1" w:themeTint="F2"/>
          <w:sz w:val="24"/>
          <w:szCs w:val="28"/>
        </w:rPr>
        <w:t>(</w:t>
      </w:r>
      <w:r w:rsidR="00821AED" w:rsidRPr="00CE66B5">
        <w:rPr>
          <w:rFonts w:ascii="Times New Roman" w:hAnsi="Times New Roman" w:cs="Times New Roman"/>
          <w:color w:val="0D0D0D" w:themeColor="text1" w:themeTint="F2"/>
          <w:sz w:val="24"/>
          <w:szCs w:val="28"/>
        </w:rPr>
        <w:t>*</w:t>
      </w:r>
      <w:r w:rsidRPr="00CE66B5">
        <w:rPr>
          <w:rFonts w:ascii="Times New Roman" w:hAnsi="Times New Roman" w:cs="Times New Roman"/>
          <w:color w:val="0D0D0D" w:themeColor="text1" w:themeTint="F2"/>
          <w:sz w:val="24"/>
          <w:szCs w:val="28"/>
        </w:rPr>
        <w:t xml:space="preserve">предоставление субсидий по годам в разрезе муниципальных </w:t>
      </w:r>
    </w:p>
    <w:p w14:paraId="5D362FAD" w14:textId="0129E62C" w:rsidR="009263BD" w:rsidRPr="00CE66B5" w:rsidRDefault="00C94427" w:rsidP="00CE66B5">
      <w:pPr>
        <w:spacing w:after="0" w:line="240" w:lineRule="auto"/>
        <w:jc w:val="center"/>
        <w:rPr>
          <w:rFonts w:ascii="Times New Roman" w:hAnsi="Times New Roman" w:cs="Times New Roman"/>
          <w:color w:val="0D0D0D" w:themeColor="text1" w:themeTint="F2"/>
          <w:sz w:val="24"/>
          <w:szCs w:val="28"/>
        </w:rPr>
      </w:pPr>
      <w:r w:rsidRPr="00CE66B5">
        <w:rPr>
          <w:rFonts w:ascii="Times New Roman" w:hAnsi="Times New Roman" w:cs="Times New Roman"/>
          <w:color w:val="0D0D0D" w:themeColor="text1" w:themeTint="F2"/>
          <w:sz w:val="24"/>
          <w:szCs w:val="28"/>
        </w:rPr>
        <w:t>образований может уточняться ежегодно)</w:t>
      </w:r>
    </w:p>
    <w:p w14:paraId="4760DC9E" w14:textId="77777777" w:rsidR="00C94427" w:rsidRPr="00CE66B5" w:rsidRDefault="00C94427" w:rsidP="00CE66B5">
      <w:pPr>
        <w:spacing w:after="0" w:line="240" w:lineRule="auto"/>
        <w:jc w:val="center"/>
        <w:rPr>
          <w:rFonts w:ascii="Times New Roman" w:hAnsi="Times New Roman" w:cs="Times New Roman"/>
          <w:color w:val="0D0D0D" w:themeColor="text1" w:themeTint="F2"/>
          <w:sz w:val="28"/>
          <w:szCs w:val="28"/>
        </w:rPr>
      </w:pPr>
    </w:p>
    <w:tbl>
      <w:tblPr>
        <w:tblStyle w:val="1"/>
        <w:tblW w:w="10254" w:type="dxa"/>
        <w:jc w:val="center"/>
        <w:tblLayout w:type="fixed"/>
        <w:tblCellMar>
          <w:left w:w="57" w:type="dxa"/>
          <w:right w:w="57" w:type="dxa"/>
        </w:tblCellMar>
        <w:tblLook w:val="04A0" w:firstRow="1" w:lastRow="0" w:firstColumn="1" w:lastColumn="0" w:noHBand="0" w:noVBand="1"/>
      </w:tblPr>
      <w:tblGrid>
        <w:gridCol w:w="3545"/>
        <w:gridCol w:w="1701"/>
        <w:gridCol w:w="1559"/>
        <w:gridCol w:w="1418"/>
        <w:gridCol w:w="1701"/>
        <w:gridCol w:w="330"/>
      </w:tblGrid>
      <w:tr w:rsidR="0099487A" w:rsidRPr="008A777C" w14:paraId="32DCEE06" w14:textId="77777777" w:rsidTr="008A777C">
        <w:trPr>
          <w:gridAfter w:val="1"/>
          <w:wAfter w:w="330" w:type="dxa"/>
          <w:trHeight w:val="20"/>
          <w:jc w:val="center"/>
        </w:trPr>
        <w:tc>
          <w:tcPr>
            <w:tcW w:w="3545" w:type="dxa"/>
            <w:vMerge w:val="restart"/>
            <w:hideMark/>
          </w:tcPr>
          <w:p w14:paraId="347AC4E6"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Муниципальное образование</w:t>
            </w:r>
          </w:p>
        </w:tc>
        <w:tc>
          <w:tcPr>
            <w:tcW w:w="4678" w:type="dxa"/>
            <w:gridSpan w:val="3"/>
            <w:hideMark/>
          </w:tcPr>
          <w:p w14:paraId="64E070F0"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Объем финансовых средств, тыс. рублей</w:t>
            </w:r>
          </w:p>
        </w:tc>
        <w:tc>
          <w:tcPr>
            <w:tcW w:w="1701" w:type="dxa"/>
            <w:hideMark/>
          </w:tcPr>
          <w:p w14:paraId="115988AC"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 xml:space="preserve">Срок </w:t>
            </w:r>
          </w:p>
        </w:tc>
      </w:tr>
      <w:tr w:rsidR="0099487A" w:rsidRPr="008A777C" w14:paraId="6FD7D235" w14:textId="77777777" w:rsidTr="008A777C">
        <w:trPr>
          <w:gridAfter w:val="1"/>
          <w:wAfter w:w="330" w:type="dxa"/>
          <w:trHeight w:val="20"/>
          <w:jc w:val="center"/>
        </w:trPr>
        <w:tc>
          <w:tcPr>
            <w:tcW w:w="3545" w:type="dxa"/>
            <w:vMerge/>
            <w:hideMark/>
          </w:tcPr>
          <w:p w14:paraId="60A43737"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p>
        </w:tc>
        <w:tc>
          <w:tcPr>
            <w:tcW w:w="1701" w:type="dxa"/>
            <w:hideMark/>
          </w:tcPr>
          <w:p w14:paraId="16E72D6C"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РБ</w:t>
            </w:r>
          </w:p>
        </w:tc>
        <w:tc>
          <w:tcPr>
            <w:tcW w:w="1559" w:type="dxa"/>
            <w:hideMark/>
          </w:tcPr>
          <w:p w14:paraId="3DC6460D"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МБ</w:t>
            </w:r>
          </w:p>
        </w:tc>
        <w:tc>
          <w:tcPr>
            <w:tcW w:w="1418" w:type="dxa"/>
            <w:hideMark/>
          </w:tcPr>
          <w:p w14:paraId="7A7A34F0"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всего</w:t>
            </w:r>
          </w:p>
        </w:tc>
        <w:tc>
          <w:tcPr>
            <w:tcW w:w="1701" w:type="dxa"/>
            <w:hideMark/>
          </w:tcPr>
          <w:p w14:paraId="3D4DE1AF"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реализации</w:t>
            </w:r>
          </w:p>
        </w:tc>
      </w:tr>
      <w:tr w:rsidR="0099487A" w:rsidRPr="008A777C" w14:paraId="4782350B" w14:textId="77777777" w:rsidTr="008A777C">
        <w:trPr>
          <w:gridAfter w:val="1"/>
          <w:wAfter w:w="330" w:type="dxa"/>
          <w:trHeight w:val="20"/>
          <w:jc w:val="center"/>
        </w:trPr>
        <w:tc>
          <w:tcPr>
            <w:tcW w:w="3545" w:type="dxa"/>
            <w:hideMark/>
          </w:tcPr>
          <w:p w14:paraId="45A84113"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1. г. Кызыл</w:t>
            </w:r>
          </w:p>
        </w:tc>
        <w:tc>
          <w:tcPr>
            <w:tcW w:w="1701" w:type="dxa"/>
            <w:hideMark/>
          </w:tcPr>
          <w:p w14:paraId="62D55FA0"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4950</w:t>
            </w:r>
          </w:p>
        </w:tc>
        <w:tc>
          <w:tcPr>
            <w:tcW w:w="1559" w:type="dxa"/>
            <w:hideMark/>
          </w:tcPr>
          <w:p w14:paraId="2EC26248"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50</w:t>
            </w:r>
          </w:p>
        </w:tc>
        <w:tc>
          <w:tcPr>
            <w:tcW w:w="1418" w:type="dxa"/>
            <w:hideMark/>
          </w:tcPr>
          <w:p w14:paraId="72411FDF"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5000</w:t>
            </w:r>
          </w:p>
        </w:tc>
        <w:tc>
          <w:tcPr>
            <w:tcW w:w="1701" w:type="dxa"/>
            <w:hideMark/>
          </w:tcPr>
          <w:p w14:paraId="4770A54C"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2024</w:t>
            </w:r>
          </w:p>
        </w:tc>
      </w:tr>
      <w:tr w:rsidR="0099487A" w:rsidRPr="008A777C" w14:paraId="02280F39" w14:textId="77777777" w:rsidTr="008A777C">
        <w:trPr>
          <w:gridAfter w:val="1"/>
          <w:wAfter w:w="330" w:type="dxa"/>
          <w:trHeight w:val="20"/>
          <w:jc w:val="center"/>
        </w:trPr>
        <w:tc>
          <w:tcPr>
            <w:tcW w:w="3545" w:type="dxa"/>
            <w:hideMark/>
          </w:tcPr>
          <w:p w14:paraId="6939B811"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 г. Ак-Довурак</w:t>
            </w:r>
          </w:p>
        </w:tc>
        <w:tc>
          <w:tcPr>
            <w:tcW w:w="1701" w:type="dxa"/>
            <w:hideMark/>
          </w:tcPr>
          <w:p w14:paraId="6657528B"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4950</w:t>
            </w:r>
          </w:p>
        </w:tc>
        <w:tc>
          <w:tcPr>
            <w:tcW w:w="1559" w:type="dxa"/>
            <w:hideMark/>
          </w:tcPr>
          <w:p w14:paraId="3F068DB1"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50</w:t>
            </w:r>
          </w:p>
        </w:tc>
        <w:tc>
          <w:tcPr>
            <w:tcW w:w="1418" w:type="dxa"/>
            <w:hideMark/>
          </w:tcPr>
          <w:p w14:paraId="7976880E"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5000</w:t>
            </w:r>
          </w:p>
        </w:tc>
        <w:tc>
          <w:tcPr>
            <w:tcW w:w="1701" w:type="dxa"/>
            <w:hideMark/>
          </w:tcPr>
          <w:p w14:paraId="534E693C"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2024</w:t>
            </w:r>
          </w:p>
        </w:tc>
      </w:tr>
      <w:tr w:rsidR="0099487A" w:rsidRPr="008A777C" w14:paraId="344C78B8" w14:textId="77777777" w:rsidTr="008A777C">
        <w:trPr>
          <w:gridAfter w:val="1"/>
          <w:wAfter w:w="330" w:type="dxa"/>
          <w:trHeight w:val="20"/>
          <w:jc w:val="center"/>
        </w:trPr>
        <w:tc>
          <w:tcPr>
            <w:tcW w:w="3545" w:type="dxa"/>
            <w:hideMark/>
          </w:tcPr>
          <w:p w14:paraId="55DCAAD0"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 Бай-</w:t>
            </w:r>
            <w:proofErr w:type="spellStart"/>
            <w:r w:rsidRPr="008A777C">
              <w:rPr>
                <w:rFonts w:ascii="Times New Roman" w:eastAsia="Times New Roman" w:hAnsi="Times New Roman"/>
                <w:color w:val="0D0D0D" w:themeColor="text1" w:themeTint="F2"/>
                <w:sz w:val="24"/>
                <w:szCs w:val="24"/>
                <w:lang w:eastAsia="ru-RU"/>
              </w:rPr>
              <w:t>Тайгинский</w:t>
            </w:r>
            <w:proofErr w:type="spellEnd"/>
            <w:r w:rsidRPr="008A777C">
              <w:rPr>
                <w:rFonts w:ascii="Times New Roman" w:eastAsia="Times New Roman" w:hAnsi="Times New Roman"/>
                <w:color w:val="0D0D0D" w:themeColor="text1" w:themeTint="F2"/>
                <w:sz w:val="24"/>
                <w:szCs w:val="24"/>
                <w:lang w:eastAsia="ru-RU"/>
              </w:rPr>
              <w:t xml:space="preserve"> </w:t>
            </w:r>
            <w:proofErr w:type="spellStart"/>
            <w:r w:rsidRPr="008A777C">
              <w:rPr>
                <w:rFonts w:ascii="Times New Roman" w:eastAsia="Times New Roman" w:hAnsi="Times New Roman"/>
                <w:color w:val="0D0D0D" w:themeColor="text1" w:themeTint="F2"/>
                <w:sz w:val="24"/>
                <w:szCs w:val="24"/>
                <w:lang w:eastAsia="ru-RU"/>
              </w:rPr>
              <w:t>кожуун</w:t>
            </w:r>
            <w:proofErr w:type="spellEnd"/>
          </w:p>
        </w:tc>
        <w:tc>
          <w:tcPr>
            <w:tcW w:w="1701" w:type="dxa"/>
            <w:hideMark/>
          </w:tcPr>
          <w:p w14:paraId="0D91D4BF"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1980</w:t>
            </w:r>
          </w:p>
        </w:tc>
        <w:tc>
          <w:tcPr>
            <w:tcW w:w="1559" w:type="dxa"/>
            <w:hideMark/>
          </w:tcPr>
          <w:p w14:paraId="2E9B4C13"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w:t>
            </w:r>
          </w:p>
        </w:tc>
        <w:tc>
          <w:tcPr>
            <w:tcW w:w="1418" w:type="dxa"/>
            <w:hideMark/>
          </w:tcPr>
          <w:p w14:paraId="16C24095"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2000</w:t>
            </w:r>
          </w:p>
        </w:tc>
        <w:tc>
          <w:tcPr>
            <w:tcW w:w="1701" w:type="dxa"/>
            <w:hideMark/>
          </w:tcPr>
          <w:p w14:paraId="35345924"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2025</w:t>
            </w:r>
          </w:p>
        </w:tc>
      </w:tr>
      <w:tr w:rsidR="0099487A" w:rsidRPr="008A777C" w14:paraId="1CC55247" w14:textId="77777777" w:rsidTr="008A777C">
        <w:trPr>
          <w:gridAfter w:val="1"/>
          <w:wAfter w:w="330" w:type="dxa"/>
          <w:trHeight w:val="20"/>
          <w:jc w:val="center"/>
        </w:trPr>
        <w:tc>
          <w:tcPr>
            <w:tcW w:w="3545" w:type="dxa"/>
            <w:hideMark/>
          </w:tcPr>
          <w:p w14:paraId="74BFFEFC"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 xml:space="preserve">4. </w:t>
            </w:r>
            <w:proofErr w:type="spellStart"/>
            <w:r w:rsidRPr="008A777C">
              <w:rPr>
                <w:rFonts w:ascii="Times New Roman" w:eastAsia="Times New Roman" w:hAnsi="Times New Roman"/>
                <w:color w:val="0D0D0D" w:themeColor="text1" w:themeTint="F2"/>
                <w:sz w:val="24"/>
                <w:szCs w:val="24"/>
                <w:lang w:eastAsia="ru-RU"/>
              </w:rPr>
              <w:t>Барун-Хемчикский</w:t>
            </w:r>
            <w:proofErr w:type="spellEnd"/>
            <w:r w:rsidRPr="008A777C">
              <w:rPr>
                <w:rFonts w:ascii="Times New Roman" w:eastAsia="Times New Roman" w:hAnsi="Times New Roman"/>
                <w:color w:val="0D0D0D" w:themeColor="text1" w:themeTint="F2"/>
                <w:sz w:val="24"/>
                <w:szCs w:val="24"/>
                <w:lang w:eastAsia="ru-RU"/>
              </w:rPr>
              <w:t xml:space="preserve"> </w:t>
            </w:r>
            <w:proofErr w:type="spellStart"/>
            <w:r w:rsidRPr="008A777C">
              <w:rPr>
                <w:rFonts w:ascii="Times New Roman" w:eastAsia="Times New Roman" w:hAnsi="Times New Roman"/>
                <w:color w:val="0D0D0D" w:themeColor="text1" w:themeTint="F2"/>
                <w:sz w:val="24"/>
                <w:szCs w:val="24"/>
                <w:lang w:eastAsia="ru-RU"/>
              </w:rPr>
              <w:t>кожуун</w:t>
            </w:r>
            <w:proofErr w:type="spellEnd"/>
          </w:p>
        </w:tc>
        <w:tc>
          <w:tcPr>
            <w:tcW w:w="1701" w:type="dxa"/>
            <w:hideMark/>
          </w:tcPr>
          <w:p w14:paraId="04A60914"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1980</w:t>
            </w:r>
          </w:p>
        </w:tc>
        <w:tc>
          <w:tcPr>
            <w:tcW w:w="1559" w:type="dxa"/>
            <w:hideMark/>
          </w:tcPr>
          <w:p w14:paraId="70B6FDBC"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w:t>
            </w:r>
          </w:p>
        </w:tc>
        <w:tc>
          <w:tcPr>
            <w:tcW w:w="1418" w:type="dxa"/>
            <w:hideMark/>
          </w:tcPr>
          <w:p w14:paraId="3730FB5A"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2000</w:t>
            </w:r>
          </w:p>
        </w:tc>
        <w:tc>
          <w:tcPr>
            <w:tcW w:w="1701" w:type="dxa"/>
            <w:hideMark/>
          </w:tcPr>
          <w:p w14:paraId="6D276E74"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2025</w:t>
            </w:r>
          </w:p>
        </w:tc>
      </w:tr>
      <w:tr w:rsidR="0099487A" w:rsidRPr="008A777C" w14:paraId="77D3E223" w14:textId="77777777" w:rsidTr="008A777C">
        <w:trPr>
          <w:gridAfter w:val="1"/>
          <w:wAfter w:w="330" w:type="dxa"/>
          <w:trHeight w:val="20"/>
          <w:jc w:val="center"/>
        </w:trPr>
        <w:tc>
          <w:tcPr>
            <w:tcW w:w="3545" w:type="dxa"/>
            <w:hideMark/>
          </w:tcPr>
          <w:p w14:paraId="58F22444"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 xml:space="preserve">5. </w:t>
            </w:r>
            <w:proofErr w:type="spellStart"/>
            <w:r w:rsidRPr="008A777C">
              <w:rPr>
                <w:rFonts w:ascii="Times New Roman" w:eastAsia="Times New Roman" w:hAnsi="Times New Roman"/>
                <w:color w:val="0D0D0D" w:themeColor="text1" w:themeTint="F2"/>
                <w:sz w:val="24"/>
                <w:szCs w:val="24"/>
                <w:lang w:eastAsia="ru-RU"/>
              </w:rPr>
              <w:t>Дзун-Хемчикский</w:t>
            </w:r>
            <w:proofErr w:type="spellEnd"/>
            <w:r w:rsidRPr="008A777C">
              <w:rPr>
                <w:rFonts w:ascii="Times New Roman" w:eastAsia="Times New Roman" w:hAnsi="Times New Roman"/>
                <w:color w:val="0D0D0D" w:themeColor="text1" w:themeTint="F2"/>
                <w:sz w:val="24"/>
                <w:szCs w:val="24"/>
                <w:lang w:eastAsia="ru-RU"/>
              </w:rPr>
              <w:t xml:space="preserve"> </w:t>
            </w:r>
            <w:proofErr w:type="spellStart"/>
            <w:r w:rsidRPr="008A777C">
              <w:rPr>
                <w:rFonts w:ascii="Times New Roman" w:eastAsia="Times New Roman" w:hAnsi="Times New Roman"/>
                <w:color w:val="0D0D0D" w:themeColor="text1" w:themeTint="F2"/>
                <w:sz w:val="24"/>
                <w:szCs w:val="24"/>
                <w:lang w:eastAsia="ru-RU"/>
              </w:rPr>
              <w:t>кожуун</w:t>
            </w:r>
            <w:proofErr w:type="spellEnd"/>
          </w:p>
        </w:tc>
        <w:tc>
          <w:tcPr>
            <w:tcW w:w="1701" w:type="dxa"/>
            <w:hideMark/>
          </w:tcPr>
          <w:p w14:paraId="5C662090"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2970</w:t>
            </w:r>
          </w:p>
        </w:tc>
        <w:tc>
          <w:tcPr>
            <w:tcW w:w="1559" w:type="dxa"/>
            <w:hideMark/>
          </w:tcPr>
          <w:p w14:paraId="54FC28AD"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w:t>
            </w:r>
          </w:p>
        </w:tc>
        <w:tc>
          <w:tcPr>
            <w:tcW w:w="1418" w:type="dxa"/>
            <w:hideMark/>
          </w:tcPr>
          <w:p w14:paraId="68B1520E"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3000</w:t>
            </w:r>
          </w:p>
        </w:tc>
        <w:tc>
          <w:tcPr>
            <w:tcW w:w="1701" w:type="dxa"/>
            <w:hideMark/>
          </w:tcPr>
          <w:p w14:paraId="75A5E1C9"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2025</w:t>
            </w:r>
          </w:p>
        </w:tc>
      </w:tr>
      <w:tr w:rsidR="0099487A" w:rsidRPr="008A777C" w14:paraId="6AE38332" w14:textId="77777777" w:rsidTr="008A777C">
        <w:trPr>
          <w:gridAfter w:val="1"/>
          <w:wAfter w:w="330" w:type="dxa"/>
          <w:trHeight w:val="20"/>
          <w:jc w:val="center"/>
        </w:trPr>
        <w:tc>
          <w:tcPr>
            <w:tcW w:w="3545" w:type="dxa"/>
            <w:hideMark/>
          </w:tcPr>
          <w:p w14:paraId="16975E51"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 xml:space="preserve">6. </w:t>
            </w:r>
            <w:proofErr w:type="spellStart"/>
            <w:r w:rsidRPr="008A777C">
              <w:rPr>
                <w:rFonts w:ascii="Times New Roman" w:eastAsia="Times New Roman" w:hAnsi="Times New Roman"/>
                <w:color w:val="0D0D0D" w:themeColor="text1" w:themeTint="F2"/>
                <w:sz w:val="24"/>
                <w:szCs w:val="24"/>
                <w:lang w:eastAsia="ru-RU"/>
              </w:rPr>
              <w:t>Каа-Хемский</w:t>
            </w:r>
            <w:proofErr w:type="spellEnd"/>
            <w:r w:rsidRPr="008A777C">
              <w:rPr>
                <w:rFonts w:ascii="Times New Roman" w:eastAsia="Times New Roman" w:hAnsi="Times New Roman"/>
                <w:color w:val="0D0D0D" w:themeColor="text1" w:themeTint="F2"/>
                <w:sz w:val="24"/>
                <w:szCs w:val="24"/>
                <w:lang w:eastAsia="ru-RU"/>
              </w:rPr>
              <w:t xml:space="preserve"> </w:t>
            </w:r>
            <w:proofErr w:type="spellStart"/>
            <w:r w:rsidRPr="008A777C">
              <w:rPr>
                <w:rFonts w:ascii="Times New Roman" w:eastAsia="Times New Roman" w:hAnsi="Times New Roman"/>
                <w:color w:val="0D0D0D" w:themeColor="text1" w:themeTint="F2"/>
                <w:sz w:val="24"/>
                <w:szCs w:val="24"/>
                <w:lang w:eastAsia="ru-RU"/>
              </w:rPr>
              <w:t>кожуун</w:t>
            </w:r>
            <w:proofErr w:type="spellEnd"/>
          </w:p>
        </w:tc>
        <w:tc>
          <w:tcPr>
            <w:tcW w:w="1701" w:type="dxa"/>
            <w:hideMark/>
          </w:tcPr>
          <w:p w14:paraId="4809F7CE"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2970</w:t>
            </w:r>
          </w:p>
        </w:tc>
        <w:tc>
          <w:tcPr>
            <w:tcW w:w="1559" w:type="dxa"/>
            <w:hideMark/>
          </w:tcPr>
          <w:p w14:paraId="41748462"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w:t>
            </w:r>
          </w:p>
        </w:tc>
        <w:tc>
          <w:tcPr>
            <w:tcW w:w="1418" w:type="dxa"/>
            <w:hideMark/>
          </w:tcPr>
          <w:p w14:paraId="2E0788AE"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3000</w:t>
            </w:r>
          </w:p>
        </w:tc>
        <w:tc>
          <w:tcPr>
            <w:tcW w:w="1701" w:type="dxa"/>
            <w:hideMark/>
          </w:tcPr>
          <w:p w14:paraId="72135652"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2025</w:t>
            </w:r>
          </w:p>
        </w:tc>
      </w:tr>
      <w:tr w:rsidR="0099487A" w:rsidRPr="008A777C" w14:paraId="1356C072" w14:textId="77777777" w:rsidTr="008A777C">
        <w:trPr>
          <w:gridAfter w:val="1"/>
          <w:wAfter w:w="330" w:type="dxa"/>
          <w:trHeight w:val="20"/>
          <w:jc w:val="center"/>
        </w:trPr>
        <w:tc>
          <w:tcPr>
            <w:tcW w:w="3545" w:type="dxa"/>
            <w:hideMark/>
          </w:tcPr>
          <w:p w14:paraId="352CF54C"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 xml:space="preserve">7. </w:t>
            </w:r>
            <w:proofErr w:type="spellStart"/>
            <w:r w:rsidRPr="008A777C">
              <w:rPr>
                <w:rFonts w:ascii="Times New Roman" w:eastAsia="Times New Roman" w:hAnsi="Times New Roman"/>
                <w:color w:val="0D0D0D" w:themeColor="text1" w:themeTint="F2"/>
                <w:sz w:val="24"/>
                <w:szCs w:val="24"/>
                <w:lang w:eastAsia="ru-RU"/>
              </w:rPr>
              <w:t>Кызылский</w:t>
            </w:r>
            <w:proofErr w:type="spellEnd"/>
            <w:r w:rsidRPr="008A777C">
              <w:rPr>
                <w:rFonts w:ascii="Times New Roman" w:eastAsia="Times New Roman" w:hAnsi="Times New Roman"/>
                <w:color w:val="0D0D0D" w:themeColor="text1" w:themeTint="F2"/>
                <w:sz w:val="24"/>
                <w:szCs w:val="24"/>
                <w:lang w:eastAsia="ru-RU"/>
              </w:rPr>
              <w:t xml:space="preserve"> </w:t>
            </w:r>
            <w:proofErr w:type="spellStart"/>
            <w:r w:rsidRPr="008A777C">
              <w:rPr>
                <w:rFonts w:ascii="Times New Roman" w:eastAsia="Times New Roman" w:hAnsi="Times New Roman"/>
                <w:color w:val="0D0D0D" w:themeColor="text1" w:themeTint="F2"/>
                <w:sz w:val="24"/>
                <w:szCs w:val="24"/>
                <w:lang w:eastAsia="ru-RU"/>
              </w:rPr>
              <w:t>кожуун</w:t>
            </w:r>
            <w:proofErr w:type="spellEnd"/>
          </w:p>
        </w:tc>
        <w:tc>
          <w:tcPr>
            <w:tcW w:w="1701" w:type="dxa"/>
            <w:hideMark/>
          </w:tcPr>
          <w:p w14:paraId="18CB4040"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2970</w:t>
            </w:r>
          </w:p>
        </w:tc>
        <w:tc>
          <w:tcPr>
            <w:tcW w:w="1559" w:type="dxa"/>
            <w:hideMark/>
          </w:tcPr>
          <w:p w14:paraId="486C9058"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w:t>
            </w:r>
          </w:p>
        </w:tc>
        <w:tc>
          <w:tcPr>
            <w:tcW w:w="1418" w:type="dxa"/>
            <w:hideMark/>
          </w:tcPr>
          <w:p w14:paraId="07EA698C"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3000</w:t>
            </w:r>
          </w:p>
        </w:tc>
        <w:tc>
          <w:tcPr>
            <w:tcW w:w="1701" w:type="dxa"/>
            <w:hideMark/>
          </w:tcPr>
          <w:p w14:paraId="46DFD0B6"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2026</w:t>
            </w:r>
          </w:p>
        </w:tc>
      </w:tr>
      <w:tr w:rsidR="0099487A" w:rsidRPr="008A777C" w14:paraId="28D065AA" w14:textId="77777777" w:rsidTr="008A777C">
        <w:trPr>
          <w:gridAfter w:val="1"/>
          <w:wAfter w:w="330" w:type="dxa"/>
          <w:trHeight w:val="20"/>
          <w:jc w:val="center"/>
        </w:trPr>
        <w:tc>
          <w:tcPr>
            <w:tcW w:w="3545" w:type="dxa"/>
            <w:hideMark/>
          </w:tcPr>
          <w:p w14:paraId="02217F3A"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 xml:space="preserve">8. </w:t>
            </w:r>
            <w:proofErr w:type="spellStart"/>
            <w:r w:rsidRPr="008A777C">
              <w:rPr>
                <w:rFonts w:ascii="Times New Roman" w:eastAsia="Times New Roman" w:hAnsi="Times New Roman"/>
                <w:color w:val="0D0D0D" w:themeColor="text1" w:themeTint="F2"/>
                <w:sz w:val="24"/>
                <w:szCs w:val="24"/>
                <w:lang w:eastAsia="ru-RU"/>
              </w:rPr>
              <w:t>Монгун-Тайгинский</w:t>
            </w:r>
            <w:proofErr w:type="spellEnd"/>
            <w:r w:rsidRPr="008A777C">
              <w:rPr>
                <w:rFonts w:ascii="Times New Roman" w:eastAsia="Times New Roman" w:hAnsi="Times New Roman"/>
                <w:color w:val="0D0D0D" w:themeColor="text1" w:themeTint="F2"/>
                <w:sz w:val="24"/>
                <w:szCs w:val="24"/>
                <w:lang w:eastAsia="ru-RU"/>
              </w:rPr>
              <w:t xml:space="preserve"> </w:t>
            </w:r>
            <w:proofErr w:type="spellStart"/>
            <w:r w:rsidRPr="008A777C">
              <w:rPr>
                <w:rFonts w:ascii="Times New Roman" w:eastAsia="Times New Roman" w:hAnsi="Times New Roman"/>
                <w:color w:val="0D0D0D" w:themeColor="text1" w:themeTint="F2"/>
                <w:sz w:val="24"/>
                <w:szCs w:val="24"/>
                <w:lang w:eastAsia="ru-RU"/>
              </w:rPr>
              <w:t>кожуун</w:t>
            </w:r>
            <w:proofErr w:type="spellEnd"/>
          </w:p>
        </w:tc>
        <w:tc>
          <w:tcPr>
            <w:tcW w:w="1701" w:type="dxa"/>
            <w:hideMark/>
          </w:tcPr>
          <w:p w14:paraId="5A1A952F"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990</w:t>
            </w:r>
          </w:p>
        </w:tc>
        <w:tc>
          <w:tcPr>
            <w:tcW w:w="1559" w:type="dxa"/>
            <w:hideMark/>
          </w:tcPr>
          <w:p w14:paraId="48D9FFFF"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10</w:t>
            </w:r>
          </w:p>
        </w:tc>
        <w:tc>
          <w:tcPr>
            <w:tcW w:w="1418" w:type="dxa"/>
            <w:hideMark/>
          </w:tcPr>
          <w:p w14:paraId="6E3EB4E6"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1000</w:t>
            </w:r>
          </w:p>
        </w:tc>
        <w:tc>
          <w:tcPr>
            <w:tcW w:w="1701" w:type="dxa"/>
            <w:hideMark/>
          </w:tcPr>
          <w:p w14:paraId="76AEBE88"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2026</w:t>
            </w:r>
          </w:p>
        </w:tc>
      </w:tr>
      <w:tr w:rsidR="0099487A" w:rsidRPr="008A777C" w14:paraId="68B2A55E" w14:textId="77777777" w:rsidTr="008A777C">
        <w:trPr>
          <w:gridAfter w:val="1"/>
          <w:wAfter w:w="330" w:type="dxa"/>
          <w:trHeight w:val="20"/>
          <w:jc w:val="center"/>
        </w:trPr>
        <w:tc>
          <w:tcPr>
            <w:tcW w:w="3545" w:type="dxa"/>
            <w:hideMark/>
          </w:tcPr>
          <w:p w14:paraId="5DD8E0C8"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 xml:space="preserve">9. </w:t>
            </w:r>
            <w:proofErr w:type="spellStart"/>
            <w:r w:rsidRPr="008A777C">
              <w:rPr>
                <w:rFonts w:ascii="Times New Roman" w:eastAsia="Times New Roman" w:hAnsi="Times New Roman"/>
                <w:color w:val="0D0D0D" w:themeColor="text1" w:themeTint="F2"/>
                <w:sz w:val="24"/>
                <w:szCs w:val="24"/>
                <w:lang w:eastAsia="ru-RU"/>
              </w:rPr>
              <w:t>Овюрский</w:t>
            </w:r>
            <w:proofErr w:type="spellEnd"/>
            <w:r w:rsidRPr="008A777C">
              <w:rPr>
                <w:rFonts w:ascii="Times New Roman" w:eastAsia="Times New Roman" w:hAnsi="Times New Roman"/>
                <w:color w:val="0D0D0D" w:themeColor="text1" w:themeTint="F2"/>
                <w:sz w:val="24"/>
                <w:szCs w:val="24"/>
                <w:lang w:eastAsia="ru-RU"/>
              </w:rPr>
              <w:t xml:space="preserve"> </w:t>
            </w:r>
            <w:proofErr w:type="spellStart"/>
            <w:r w:rsidRPr="008A777C">
              <w:rPr>
                <w:rFonts w:ascii="Times New Roman" w:eastAsia="Times New Roman" w:hAnsi="Times New Roman"/>
                <w:color w:val="0D0D0D" w:themeColor="text1" w:themeTint="F2"/>
                <w:sz w:val="24"/>
                <w:szCs w:val="24"/>
                <w:lang w:eastAsia="ru-RU"/>
              </w:rPr>
              <w:t>кожуун</w:t>
            </w:r>
            <w:proofErr w:type="spellEnd"/>
          </w:p>
        </w:tc>
        <w:tc>
          <w:tcPr>
            <w:tcW w:w="1701" w:type="dxa"/>
            <w:hideMark/>
          </w:tcPr>
          <w:p w14:paraId="64343112"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2970</w:t>
            </w:r>
          </w:p>
        </w:tc>
        <w:tc>
          <w:tcPr>
            <w:tcW w:w="1559" w:type="dxa"/>
            <w:hideMark/>
          </w:tcPr>
          <w:p w14:paraId="414B6644"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w:t>
            </w:r>
          </w:p>
        </w:tc>
        <w:tc>
          <w:tcPr>
            <w:tcW w:w="1418" w:type="dxa"/>
            <w:hideMark/>
          </w:tcPr>
          <w:p w14:paraId="049F19AC"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3000</w:t>
            </w:r>
          </w:p>
        </w:tc>
        <w:tc>
          <w:tcPr>
            <w:tcW w:w="1701" w:type="dxa"/>
            <w:hideMark/>
          </w:tcPr>
          <w:p w14:paraId="66A87C3A"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2026</w:t>
            </w:r>
          </w:p>
        </w:tc>
      </w:tr>
      <w:tr w:rsidR="0099487A" w:rsidRPr="008A777C" w14:paraId="5D92F2CF" w14:textId="77777777" w:rsidTr="008A777C">
        <w:trPr>
          <w:gridAfter w:val="1"/>
          <w:wAfter w:w="330" w:type="dxa"/>
          <w:trHeight w:val="20"/>
          <w:jc w:val="center"/>
        </w:trPr>
        <w:tc>
          <w:tcPr>
            <w:tcW w:w="3545" w:type="dxa"/>
            <w:hideMark/>
          </w:tcPr>
          <w:p w14:paraId="287F015C"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10. Пий-</w:t>
            </w:r>
            <w:proofErr w:type="spellStart"/>
            <w:r w:rsidRPr="008A777C">
              <w:rPr>
                <w:rFonts w:ascii="Times New Roman" w:eastAsia="Times New Roman" w:hAnsi="Times New Roman"/>
                <w:color w:val="0D0D0D" w:themeColor="text1" w:themeTint="F2"/>
                <w:sz w:val="24"/>
                <w:szCs w:val="24"/>
                <w:lang w:eastAsia="ru-RU"/>
              </w:rPr>
              <w:t>Хемский</w:t>
            </w:r>
            <w:proofErr w:type="spellEnd"/>
            <w:r w:rsidRPr="008A777C">
              <w:rPr>
                <w:rFonts w:ascii="Times New Roman" w:eastAsia="Times New Roman" w:hAnsi="Times New Roman"/>
                <w:color w:val="0D0D0D" w:themeColor="text1" w:themeTint="F2"/>
                <w:sz w:val="24"/>
                <w:szCs w:val="24"/>
                <w:lang w:eastAsia="ru-RU"/>
              </w:rPr>
              <w:t xml:space="preserve"> </w:t>
            </w:r>
            <w:proofErr w:type="spellStart"/>
            <w:r w:rsidRPr="008A777C">
              <w:rPr>
                <w:rFonts w:ascii="Times New Roman" w:eastAsia="Times New Roman" w:hAnsi="Times New Roman"/>
                <w:color w:val="0D0D0D" w:themeColor="text1" w:themeTint="F2"/>
                <w:sz w:val="24"/>
                <w:szCs w:val="24"/>
                <w:lang w:eastAsia="ru-RU"/>
              </w:rPr>
              <w:t>кожуун</w:t>
            </w:r>
            <w:proofErr w:type="spellEnd"/>
          </w:p>
        </w:tc>
        <w:tc>
          <w:tcPr>
            <w:tcW w:w="1701" w:type="dxa"/>
            <w:hideMark/>
          </w:tcPr>
          <w:p w14:paraId="2B63E3B7"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2970</w:t>
            </w:r>
          </w:p>
        </w:tc>
        <w:tc>
          <w:tcPr>
            <w:tcW w:w="1559" w:type="dxa"/>
            <w:hideMark/>
          </w:tcPr>
          <w:p w14:paraId="3223AD49"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w:t>
            </w:r>
          </w:p>
        </w:tc>
        <w:tc>
          <w:tcPr>
            <w:tcW w:w="1418" w:type="dxa"/>
            <w:hideMark/>
          </w:tcPr>
          <w:p w14:paraId="1DBBA024"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3000</w:t>
            </w:r>
          </w:p>
        </w:tc>
        <w:tc>
          <w:tcPr>
            <w:tcW w:w="1701" w:type="dxa"/>
            <w:hideMark/>
          </w:tcPr>
          <w:p w14:paraId="41FB37A8"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2026</w:t>
            </w:r>
          </w:p>
        </w:tc>
      </w:tr>
      <w:tr w:rsidR="0099487A" w:rsidRPr="008A777C" w14:paraId="4DB8E025" w14:textId="77777777" w:rsidTr="008A777C">
        <w:trPr>
          <w:gridAfter w:val="1"/>
          <w:wAfter w:w="330" w:type="dxa"/>
          <w:trHeight w:val="20"/>
          <w:jc w:val="center"/>
        </w:trPr>
        <w:tc>
          <w:tcPr>
            <w:tcW w:w="3545" w:type="dxa"/>
            <w:hideMark/>
          </w:tcPr>
          <w:p w14:paraId="6979D3AD"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 xml:space="preserve">11. </w:t>
            </w:r>
            <w:proofErr w:type="spellStart"/>
            <w:r w:rsidRPr="008A777C">
              <w:rPr>
                <w:rFonts w:ascii="Times New Roman" w:eastAsia="Times New Roman" w:hAnsi="Times New Roman"/>
                <w:color w:val="0D0D0D" w:themeColor="text1" w:themeTint="F2"/>
                <w:sz w:val="24"/>
                <w:szCs w:val="24"/>
                <w:lang w:eastAsia="ru-RU"/>
              </w:rPr>
              <w:t>Сут-Хольский</w:t>
            </w:r>
            <w:proofErr w:type="spellEnd"/>
            <w:r w:rsidRPr="008A777C">
              <w:rPr>
                <w:rFonts w:ascii="Times New Roman" w:eastAsia="Times New Roman" w:hAnsi="Times New Roman"/>
                <w:color w:val="0D0D0D" w:themeColor="text1" w:themeTint="F2"/>
                <w:sz w:val="24"/>
                <w:szCs w:val="24"/>
                <w:lang w:eastAsia="ru-RU"/>
              </w:rPr>
              <w:t xml:space="preserve"> </w:t>
            </w:r>
            <w:proofErr w:type="spellStart"/>
            <w:r w:rsidRPr="008A777C">
              <w:rPr>
                <w:rFonts w:ascii="Times New Roman" w:eastAsia="Times New Roman" w:hAnsi="Times New Roman"/>
                <w:color w:val="0D0D0D" w:themeColor="text1" w:themeTint="F2"/>
                <w:sz w:val="24"/>
                <w:szCs w:val="24"/>
                <w:lang w:eastAsia="ru-RU"/>
              </w:rPr>
              <w:t>кожуун</w:t>
            </w:r>
            <w:proofErr w:type="spellEnd"/>
          </w:p>
        </w:tc>
        <w:tc>
          <w:tcPr>
            <w:tcW w:w="1701" w:type="dxa"/>
            <w:hideMark/>
          </w:tcPr>
          <w:p w14:paraId="01BA83F2"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2970</w:t>
            </w:r>
          </w:p>
        </w:tc>
        <w:tc>
          <w:tcPr>
            <w:tcW w:w="1559" w:type="dxa"/>
            <w:hideMark/>
          </w:tcPr>
          <w:p w14:paraId="6B648432"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w:t>
            </w:r>
          </w:p>
        </w:tc>
        <w:tc>
          <w:tcPr>
            <w:tcW w:w="1418" w:type="dxa"/>
            <w:hideMark/>
          </w:tcPr>
          <w:p w14:paraId="0A307598"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3000</w:t>
            </w:r>
          </w:p>
        </w:tc>
        <w:tc>
          <w:tcPr>
            <w:tcW w:w="1701" w:type="dxa"/>
            <w:hideMark/>
          </w:tcPr>
          <w:p w14:paraId="001C0357"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2027</w:t>
            </w:r>
          </w:p>
        </w:tc>
      </w:tr>
      <w:tr w:rsidR="0099487A" w:rsidRPr="008A777C" w14:paraId="3AC82E03" w14:textId="77777777" w:rsidTr="008A777C">
        <w:trPr>
          <w:gridAfter w:val="1"/>
          <w:wAfter w:w="330" w:type="dxa"/>
          <w:trHeight w:val="20"/>
          <w:jc w:val="center"/>
        </w:trPr>
        <w:tc>
          <w:tcPr>
            <w:tcW w:w="3545" w:type="dxa"/>
            <w:hideMark/>
          </w:tcPr>
          <w:p w14:paraId="487BC67B"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 xml:space="preserve">12. </w:t>
            </w:r>
            <w:proofErr w:type="spellStart"/>
            <w:r w:rsidRPr="008A777C">
              <w:rPr>
                <w:rFonts w:ascii="Times New Roman" w:eastAsia="Times New Roman" w:hAnsi="Times New Roman"/>
                <w:color w:val="0D0D0D" w:themeColor="text1" w:themeTint="F2"/>
                <w:sz w:val="24"/>
                <w:szCs w:val="24"/>
                <w:lang w:eastAsia="ru-RU"/>
              </w:rPr>
              <w:t>Тандинский</w:t>
            </w:r>
            <w:proofErr w:type="spellEnd"/>
            <w:r w:rsidRPr="008A777C">
              <w:rPr>
                <w:rFonts w:ascii="Times New Roman" w:eastAsia="Times New Roman" w:hAnsi="Times New Roman"/>
                <w:color w:val="0D0D0D" w:themeColor="text1" w:themeTint="F2"/>
                <w:sz w:val="24"/>
                <w:szCs w:val="24"/>
                <w:lang w:eastAsia="ru-RU"/>
              </w:rPr>
              <w:t xml:space="preserve"> </w:t>
            </w:r>
            <w:proofErr w:type="spellStart"/>
            <w:r w:rsidRPr="008A777C">
              <w:rPr>
                <w:rFonts w:ascii="Times New Roman" w:eastAsia="Times New Roman" w:hAnsi="Times New Roman"/>
                <w:color w:val="0D0D0D" w:themeColor="text1" w:themeTint="F2"/>
                <w:sz w:val="24"/>
                <w:szCs w:val="24"/>
                <w:lang w:eastAsia="ru-RU"/>
              </w:rPr>
              <w:t>кожуун</w:t>
            </w:r>
            <w:proofErr w:type="spellEnd"/>
          </w:p>
        </w:tc>
        <w:tc>
          <w:tcPr>
            <w:tcW w:w="1701" w:type="dxa"/>
            <w:hideMark/>
          </w:tcPr>
          <w:p w14:paraId="4F7A3925"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2970</w:t>
            </w:r>
          </w:p>
        </w:tc>
        <w:tc>
          <w:tcPr>
            <w:tcW w:w="1559" w:type="dxa"/>
            <w:hideMark/>
          </w:tcPr>
          <w:p w14:paraId="1EEF1FD4"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w:t>
            </w:r>
          </w:p>
        </w:tc>
        <w:tc>
          <w:tcPr>
            <w:tcW w:w="1418" w:type="dxa"/>
            <w:hideMark/>
          </w:tcPr>
          <w:p w14:paraId="56A4C442"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3000</w:t>
            </w:r>
          </w:p>
        </w:tc>
        <w:tc>
          <w:tcPr>
            <w:tcW w:w="1701" w:type="dxa"/>
            <w:hideMark/>
          </w:tcPr>
          <w:p w14:paraId="0A09F351"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2027</w:t>
            </w:r>
          </w:p>
        </w:tc>
      </w:tr>
      <w:tr w:rsidR="0099487A" w:rsidRPr="008A777C" w14:paraId="7D1A0502" w14:textId="77777777" w:rsidTr="008A777C">
        <w:trPr>
          <w:gridAfter w:val="1"/>
          <w:wAfter w:w="330" w:type="dxa"/>
          <w:trHeight w:val="20"/>
          <w:jc w:val="center"/>
        </w:trPr>
        <w:tc>
          <w:tcPr>
            <w:tcW w:w="3545" w:type="dxa"/>
            <w:hideMark/>
          </w:tcPr>
          <w:p w14:paraId="2C99FCC9"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13. Тес-</w:t>
            </w:r>
            <w:proofErr w:type="spellStart"/>
            <w:r w:rsidRPr="008A777C">
              <w:rPr>
                <w:rFonts w:ascii="Times New Roman" w:eastAsia="Times New Roman" w:hAnsi="Times New Roman"/>
                <w:color w:val="0D0D0D" w:themeColor="text1" w:themeTint="F2"/>
                <w:sz w:val="24"/>
                <w:szCs w:val="24"/>
                <w:lang w:eastAsia="ru-RU"/>
              </w:rPr>
              <w:t>Хемский</w:t>
            </w:r>
            <w:proofErr w:type="spellEnd"/>
            <w:r w:rsidRPr="008A777C">
              <w:rPr>
                <w:rFonts w:ascii="Times New Roman" w:eastAsia="Times New Roman" w:hAnsi="Times New Roman"/>
                <w:color w:val="0D0D0D" w:themeColor="text1" w:themeTint="F2"/>
                <w:sz w:val="24"/>
                <w:szCs w:val="24"/>
                <w:lang w:eastAsia="ru-RU"/>
              </w:rPr>
              <w:t xml:space="preserve"> </w:t>
            </w:r>
            <w:proofErr w:type="spellStart"/>
            <w:r w:rsidRPr="008A777C">
              <w:rPr>
                <w:rFonts w:ascii="Times New Roman" w:eastAsia="Times New Roman" w:hAnsi="Times New Roman"/>
                <w:color w:val="0D0D0D" w:themeColor="text1" w:themeTint="F2"/>
                <w:sz w:val="24"/>
                <w:szCs w:val="24"/>
                <w:lang w:eastAsia="ru-RU"/>
              </w:rPr>
              <w:t>кожуун</w:t>
            </w:r>
            <w:proofErr w:type="spellEnd"/>
          </w:p>
        </w:tc>
        <w:tc>
          <w:tcPr>
            <w:tcW w:w="1701" w:type="dxa"/>
            <w:hideMark/>
          </w:tcPr>
          <w:p w14:paraId="2A8380BD"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2970</w:t>
            </w:r>
          </w:p>
        </w:tc>
        <w:tc>
          <w:tcPr>
            <w:tcW w:w="1559" w:type="dxa"/>
            <w:hideMark/>
          </w:tcPr>
          <w:p w14:paraId="11EEA4B6"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w:t>
            </w:r>
          </w:p>
        </w:tc>
        <w:tc>
          <w:tcPr>
            <w:tcW w:w="1418" w:type="dxa"/>
            <w:hideMark/>
          </w:tcPr>
          <w:p w14:paraId="0B3189A0"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3000</w:t>
            </w:r>
          </w:p>
        </w:tc>
        <w:tc>
          <w:tcPr>
            <w:tcW w:w="1701" w:type="dxa"/>
            <w:hideMark/>
          </w:tcPr>
          <w:p w14:paraId="067978C0"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2027</w:t>
            </w:r>
          </w:p>
        </w:tc>
      </w:tr>
      <w:tr w:rsidR="0099487A" w:rsidRPr="008A777C" w14:paraId="64ED34F9" w14:textId="77777777" w:rsidTr="008A777C">
        <w:trPr>
          <w:gridAfter w:val="1"/>
          <w:wAfter w:w="330" w:type="dxa"/>
          <w:trHeight w:val="20"/>
          <w:jc w:val="center"/>
        </w:trPr>
        <w:tc>
          <w:tcPr>
            <w:tcW w:w="3545" w:type="dxa"/>
            <w:hideMark/>
          </w:tcPr>
          <w:p w14:paraId="6A3F24D2"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 xml:space="preserve">14. </w:t>
            </w:r>
            <w:proofErr w:type="spellStart"/>
            <w:r w:rsidRPr="008A777C">
              <w:rPr>
                <w:rFonts w:ascii="Times New Roman" w:eastAsia="Times New Roman" w:hAnsi="Times New Roman"/>
                <w:color w:val="0D0D0D" w:themeColor="text1" w:themeTint="F2"/>
                <w:sz w:val="24"/>
                <w:szCs w:val="24"/>
                <w:lang w:eastAsia="ru-RU"/>
              </w:rPr>
              <w:t>Тере-Хольский</w:t>
            </w:r>
            <w:proofErr w:type="spellEnd"/>
            <w:r w:rsidRPr="008A777C">
              <w:rPr>
                <w:rFonts w:ascii="Times New Roman" w:eastAsia="Times New Roman" w:hAnsi="Times New Roman"/>
                <w:color w:val="0D0D0D" w:themeColor="text1" w:themeTint="F2"/>
                <w:sz w:val="24"/>
                <w:szCs w:val="24"/>
                <w:lang w:eastAsia="ru-RU"/>
              </w:rPr>
              <w:t xml:space="preserve"> </w:t>
            </w:r>
            <w:proofErr w:type="spellStart"/>
            <w:r w:rsidRPr="008A777C">
              <w:rPr>
                <w:rFonts w:ascii="Times New Roman" w:eastAsia="Times New Roman" w:hAnsi="Times New Roman"/>
                <w:color w:val="0D0D0D" w:themeColor="text1" w:themeTint="F2"/>
                <w:sz w:val="24"/>
                <w:szCs w:val="24"/>
                <w:lang w:eastAsia="ru-RU"/>
              </w:rPr>
              <w:t>кожуун</w:t>
            </w:r>
            <w:proofErr w:type="spellEnd"/>
          </w:p>
        </w:tc>
        <w:tc>
          <w:tcPr>
            <w:tcW w:w="1701" w:type="dxa"/>
            <w:hideMark/>
          </w:tcPr>
          <w:p w14:paraId="13747950"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990</w:t>
            </w:r>
          </w:p>
        </w:tc>
        <w:tc>
          <w:tcPr>
            <w:tcW w:w="1559" w:type="dxa"/>
            <w:hideMark/>
          </w:tcPr>
          <w:p w14:paraId="765EB08D"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10</w:t>
            </w:r>
          </w:p>
        </w:tc>
        <w:tc>
          <w:tcPr>
            <w:tcW w:w="1418" w:type="dxa"/>
            <w:hideMark/>
          </w:tcPr>
          <w:p w14:paraId="29A7FDCC"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1000</w:t>
            </w:r>
          </w:p>
        </w:tc>
        <w:tc>
          <w:tcPr>
            <w:tcW w:w="1701" w:type="dxa"/>
            <w:hideMark/>
          </w:tcPr>
          <w:p w14:paraId="2CC0363B"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2028</w:t>
            </w:r>
          </w:p>
        </w:tc>
      </w:tr>
      <w:tr w:rsidR="0099487A" w:rsidRPr="008A777C" w14:paraId="13EBD047" w14:textId="77777777" w:rsidTr="008A777C">
        <w:trPr>
          <w:gridAfter w:val="1"/>
          <w:wAfter w:w="330" w:type="dxa"/>
          <w:trHeight w:val="20"/>
          <w:jc w:val="center"/>
        </w:trPr>
        <w:tc>
          <w:tcPr>
            <w:tcW w:w="3545" w:type="dxa"/>
            <w:hideMark/>
          </w:tcPr>
          <w:p w14:paraId="7B160F7E"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 xml:space="preserve">15. </w:t>
            </w:r>
            <w:proofErr w:type="spellStart"/>
            <w:r w:rsidRPr="008A777C">
              <w:rPr>
                <w:rFonts w:ascii="Times New Roman" w:eastAsia="Times New Roman" w:hAnsi="Times New Roman"/>
                <w:color w:val="0D0D0D" w:themeColor="text1" w:themeTint="F2"/>
                <w:sz w:val="24"/>
                <w:szCs w:val="24"/>
                <w:lang w:eastAsia="ru-RU"/>
              </w:rPr>
              <w:t>Тоджинский</w:t>
            </w:r>
            <w:proofErr w:type="spellEnd"/>
            <w:r w:rsidRPr="008A777C">
              <w:rPr>
                <w:rFonts w:ascii="Times New Roman" w:eastAsia="Times New Roman" w:hAnsi="Times New Roman"/>
                <w:color w:val="0D0D0D" w:themeColor="text1" w:themeTint="F2"/>
                <w:sz w:val="24"/>
                <w:szCs w:val="24"/>
                <w:lang w:eastAsia="ru-RU"/>
              </w:rPr>
              <w:t xml:space="preserve"> </w:t>
            </w:r>
            <w:proofErr w:type="spellStart"/>
            <w:r w:rsidRPr="008A777C">
              <w:rPr>
                <w:rFonts w:ascii="Times New Roman" w:eastAsia="Times New Roman" w:hAnsi="Times New Roman"/>
                <w:color w:val="0D0D0D" w:themeColor="text1" w:themeTint="F2"/>
                <w:sz w:val="24"/>
                <w:szCs w:val="24"/>
                <w:lang w:eastAsia="ru-RU"/>
              </w:rPr>
              <w:t>кожуун</w:t>
            </w:r>
            <w:proofErr w:type="spellEnd"/>
          </w:p>
        </w:tc>
        <w:tc>
          <w:tcPr>
            <w:tcW w:w="1701" w:type="dxa"/>
            <w:hideMark/>
          </w:tcPr>
          <w:p w14:paraId="185D4937"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2970</w:t>
            </w:r>
          </w:p>
        </w:tc>
        <w:tc>
          <w:tcPr>
            <w:tcW w:w="1559" w:type="dxa"/>
            <w:hideMark/>
          </w:tcPr>
          <w:p w14:paraId="4DCE80F2"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w:t>
            </w:r>
          </w:p>
        </w:tc>
        <w:tc>
          <w:tcPr>
            <w:tcW w:w="1418" w:type="dxa"/>
            <w:hideMark/>
          </w:tcPr>
          <w:p w14:paraId="0635A613"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3000</w:t>
            </w:r>
          </w:p>
        </w:tc>
        <w:tc>
          <w:tcPr>
            <w:tcW w:w="1701" w:type="dxa"/>
            <w:hideMark/>
          </w:tcPr>
          <w:p w14:paraId="5330D86E"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2028</w:t>
            </w:r>
          </w:p>
        </w:tc>
      </w:tr>
      <w:tr w:rsidR="0099487A" w:rsidRPr="008A777C" w14:paraId="5A3E7670" w14:textId="77777777" w:rsidTr="008A777C">
        <w:trPr>
          <w:gridAfter w:val="1"/>
          <w:wAfter w:w="330" w:type="dxa"/>
          <w:trHeight w:val="20"/>
          <w:jc w:val="center"/>
        </w:trPr>
        <w:tc>
          <w:tcPr>
            <w:tcW w:w="3545" w:type="dxa"/>
            <w:hideMark/>
          </w:tcPr>
          <w:p w14:paraId="58A1DEE0"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 xml:space="preserve">16. </w:t>
            </w:r>
            <w:proofErr w:type="spellStart"/>
            <w:r w:rsidRPr="008A777C">
              <w:rPr>
                <w:rFonts w:ascii="Times New Roman" w:eastAsia="Times New Roman" w:hAnsi="Times New Roman"/>
                <w:color w:val="0D0D0D" w:themeColor="text1" w:themeTint="F2"/>
                <w:sz w:val="24"/>
                <w:szCs w:val="24"/>
                <w:lang w:eastAsia="ru-RU"/>
              </w:rPr>
              <w:t>Улуг-Хемский</w:t>
            </w:r>
            <w:proofErr w:type="spellEnd"/>
            <w:r w:rsidRPr="008A777C">
              <w:rPr>
                <w:rFonts w:ascii="Times New Roman" w:eastAsia="Times New Roman" w:hAnsi="Times New Roman"/>
                <w:color w:val="0D0D0D" w:themeColor="text1" w:themeTint="F2"/>
                <w:sz w:val="24"/>
                <w:szCs w:val="24"/>
                <w:lang w:eastAsia="ru-RU"/>
              </w:rPr>
              <w:t xml:space="preserve"> </w:t>
            </w:r>
            <w:proofErr w:type="spellStart"/>
            <w:r w:rsidRPr="008A777C">
              <w:rPr>
                <w:rFonts w:ascii="Times New Roman" w:eastAsia="Times New Roman" w:hAnsi="Times New Roman"/>
                <w:color w:val="0D0D0D" w:themeColor="text1" w:themeTint="F2"/>
                <w:sz w:val="24"/>
                <w:szCs w:val="24"/>
                <w:lang w:eastAsia="ru-RU"/>
              </w:rPr>
              <w:t>кожуун</w:t>
            </w:r>
            <w:proofErr w:type="spellEnd"/>
          </w:p>
        </w:tc>
        <w:tc>
          <w:tcPr>
            <w:tcW w:w="1701" w:type="dxa"/>
            <w:hideMark/>
          </w:tcPr>
          <w:p w14:paraId="54F02239"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2970</w:t>
            </w:r>
          </w:p>
        </w:tc>
        <w:tc>
          <w:tcPr>
            <w:tcW w:w="1559" w:type="dxa"/>
            <w:hideMark/>
          </w:tcPr>
          <w:p w14:paraId="1B5DBF4C"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w:t>
            </w:r>
          </w:p>
        </w:tc>
        <w:tc>
          <w:tcPr>
            <w:tcW w:w="1418" w:type="dxa"/>
            <w:hideMark/>
          </w:tcPr>
          <w:p w14:paraId="7680913C"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3000</w:t>
            </w:r>
          </w:p>
        </w:tc>
        <w:tc>
          <w:tcPr>
            <w:tcW w:w="1701" w:type="dxa"/>
            <w:hideMark/>
          </w:tcPr>
          <w:p w14:paraId="3D50A7B4"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2028</w:t>
            </w:r>
          </w:p>
        </w:tc>
      </w:tr>
      <w:tr w:rsidR="0099487A" w:rsidRPr="008A777C" w14:paraId="5AB63BF1" w14:textId="77777777" w:rsidTr="008A777C">
        <w:trPr>
          <w:gridAfter w:val="1"/>
          <w:wAfter w:w="330" w:type="dxa"/>
          <w:trHeight w:val="20"/>
          <w:jc w:val="center"/>
        </w:trPr>
        <w:tc>
          <w:tcPr>
            <w:tcW w:w="3545" w:type="dxa"/>
            <w:hideMark/>
          </w:tcPr>
          <w:p w14:paraId="29527C8F"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 xml:space="preserve">17. </w:t>
            </w:r>
            <w:proofErr w:type="spellStart"/>
            <w:r w:rsidRPr="008A777C">
              <w:rPr>
                <w:rFonts w:ascii="Times New Roman" w:eastAsia="Times New Roman" w:hAnsi="Times New Roman"/>
                <w:color w:val="0D0D0D" w:themeColor="text1" w:themeTint="F2"/>
                <w:sz w:val="24"/>
                <w:szCs w:val="24"/>
                <w:lang w:eastAsia="ru-RU"/>
              </w:rPr>
              <w:t>Чаа-Хольский</w:t>
            </w:r>
            <w:proofErr w:type="spellEnd"/>
            <w:r w:rsidRPr="008A777C">
              <w:rPr>
                <w:rFonts w:ascii="Times New Roman" w:eastAsia="Times New Roman" w:hAnsi="Times New Roman"/>
                <w:color w:val="0D0D0D" w:themeColor="text1" w:themeTint="F2"/>
                <w:sz w:val="24"/>
                <w:szCs w:val="24"/>
                <w:lang w:eastAsia="ru-RU"/>
              </w:rPr>
              <w:t xml:space="preserve"> </w:t>
            </w:r>
            <w:proofErr w:type="spellStart"/>
            <w:r w:rsidRPr="008A777C">
              <w:rPr>
                <w:rFonts w:ascii="Times New Roman" w:eastAsia="Times New Roman" w:hAnsi="Times New Roman"/>
                <w:color w:val="0D0D0D" w:themeColor="text1" w:themeTint="F2"/>
                <w:sz w:val="24"/>
                <w:szCs w:val="24"/>
                <w:lang w:eastAsia="ru-RU"/>
              </w:rPr>
              <w:t>кожуун</w:t>
            </w:r>
            <w:proofErr w:type="spellEnd"/>
          </w:p>
        </w:tc>
        <w:tc>
          <w:tcPr>
            <w:tcW w:w="1701" w:type="dxa"/>
            <w:hideMark/>
          </w:tcPr>
          <w:p w14:paraId="5C813391"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1980</w:t>
            </w:r>
          </w:p>
        </w:tc>
        <w:tc>
          <w:tcPr>
            <w:tcW w:w="1559" w:type="dxa"/>
            <w:hideMark/>
          </w:tcPr>
          <w:p w14:paraId="63A435AA"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w:t>
            </w:r>
          </w:p>
        </w:tc>
        <w:tc>
          <w:tcPr>
            <w:tcW w:w="1418" w:type="dxa"/>
            <w:hideMark/>
          </w:tcPr>
          <w:p w14:paraId="2DAB9B7E"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2000</w:t>
            </w:r>
          </w:p>
        </w:tc>
        <w:tc>
          <w:tcPr>
            <w:tcW w:w="1701" w:type="dxa"/>
            <w:hideMark/>
          </w:tcPr>
          <w:p w14:paraId="2B78F75C"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2028</w:t>
            </w:r>
          </w:p>
        </w:tc>
      </w:tr>
      <w:tr w:rsidR="0099487A" w:rsidRPr="008A777C" w14:paraId="5DE7E60C" w14:textId="77777777" w:rsidTr="008A777C">
        <w:trPr>
          <w:gridAfter w:val="1"/>
          <w:wAfter w:w="330" w:type="dxa"/>
          <w:trHeight w:val="20"/>
          <w:jc w:val="center"/>
        </w:trPr>
        <w:tc>
          <w:tcPr>
            <w:tcW w:w="3545" w:type="dxa"/>
            <w:hideMark/>
          </w:tcPr>
          <w:p w14:paraId="1C267D3F"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 xml:space="preserve">18. </w:t>
            </w:r>
            <w:proofErr w:type="spellStart"/>
            <w:r w:rsidRPr="008A777C">
              <w:rPr>
                <w:rFonts w:ascii="Times New Roman" w:eastAsia="Times New Roman" w:hAnsi="Times New Roman"/>
                <w:color w:val="0D0D0D" w:themeColor="text1" w:themeTint="F2"/>
                <w:sz w:val="24"/>
                <w:szCs w:val="24"/>
                <w:lang w:eastAsia="ru-RU"/>
              </w:rPr>
              <w:t>Чеди-Хольский</w:t>
            </w:r>
            <w:proofErr w:type="spellEnd"/>
            <w:r w:rsidRPr="008A777C">
              <w:rPr>
                <w:rFonts w:ascii="Times New Roman" w:eastAsia="Times New Roman" w:hAnsi="Times New Roman"/>
                <w:color w:val="0D0D0D" w:themeColor="text1" w:themeTint="F2"/>
                <w:sz w:val="24"/>
                <w:szCs w:val="24"/>
                <w:lang w:eastAsia="ru-RU"/>
              </w:rPr>
              <w:t xml:space="preserve"> </w:t>
            </w:r>
            <w:proofErr w:type="spellStart"/>
            <w:r w:rsidRPr="008A777C">
              <w:rPr>
                <w:rFonts w:ascii="Times New Roman" w:eastAsia="Times New Roman" w:hAnsi="Times New Roman"/>
                <w:color w:val="0D0D0D" w:themeColor="text1" w:themeTint="F2"/>
                <w:sz w:val="24"/>
                <w:szCs w:val="24"/>
                <w:lang w:eastAsia="ru-RU"/>
              </w:rPr>
              <w:t>кожуун</w:t>
            </w:r>
            <w:proofErr w:type="spellEnd"/>
          </w:p>
        </w:tc>
        <w:tc>
          <w:tcPr>
            <w:tcW w:w="1701" w:type="dxa"/>
            <w:hideMark/>
          </w:tcPr>
          <w:p w14:paraId="0B9F948F"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1980</w:t>
            </w:r>
          </w:p>
        </w:tc>
        <w:tc>
          <w:tcPr>
            <w:tcW w:w="1559" w:type="dxa"/>
            <w:hideMark/>
          </w:tcPr>
          <w:p w14:paraId="0412EE0C"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w:t>
            </w:r>
          </w:p>
        </w:tc>
        <w:tc>
          <w:tcPr>
            <w:tcW w:w="1418" w:type="dxa"/>
            <w:hideMark/>
          </w:tcPr>
          <w:p w14:paraId="6542E965"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2000</w:t>
            </w:r>
          </w:p>
        </w:tc>
        <w:tc>
          <w:tcPr>
            <w:tcW w:w="1701" w:type="dxa"/>
            <w:hideMark/>
          </w:tcPr>
          <w:p w14:paraId="5300B9E2"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2028</w:t>
            </w:r>
          </w:p>
        </w:tc>
      </w:tr>
      <w:tr w:rsidR="0099487A" w:rsidRPr="008A777C" w14:paraId="31BCED92" w14:textId="77777777" w:rsidTr="008A777C">
        <w:trPr>
          <w:gridAfter w:val="1"/>
          <w:wAfter w:w="330" w:type="dxa"/>
          <w:trHeight w:val="20"/>
          <w:jc w:val="center"/>
        </w:trPr>
        <w:tc>
          <w:tcPr>
            <w:tcW w:w="3545" w:type="dxa"/>
            <w:hideMark/>
          </w:tcPr>
          <w:p w14:paraId="2471371F"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 xml:space="preserve">19. </w:t>
            </w:r>
            <w:proofErr w:type="spellStart"/>
            <w:r w:rsidRPr="008A777C">
              <w:rPr>
                <w:rFonts w:ascii="Times New Roman" w:eastAsia="Times New Roman" w:hAnsi="Times New Roman"/>
                <w:color w:val="0D0D0D" w:themeColor="text1" w:themeTint="F2"/>
                <w:sz w:val="24"/>
                <w:szCs w:val="24"/>
                <w:lang w:eastAsia="ru-RU"/>
              </w:rPr>
              <w:t>Эрзинский</w:t>
            </w:r>
            <w:proofErr w:type="spellEnd"/>
            <w:r w:rsidRPr="008A777C">
              <w:rPr>
                <w:rFonts w:ascii="Times New Roman" w:eastAsia="Times New Roman" w:hAnsi="Times New Roman"/>
                <w:color w:val="0D0D0D" w:themeColor="text1" w:themeTint="F2"/>
                <w:sz w:val="24"/>
                <w:szCs w:val="24"/>
                <w:lang w:eastAsia="ru-RU"/>
              </w:rPr>
              <w:t xml:space="preserve"> </w:t>
            </w:r>
            <w:proofErr w:type="spellStart"/>
            <w:r w:rsidRPr="008A777C">
              <w:rPr>
                <w:rFonts w:ascii="Times New Roman" w:eastAsia="Times New Roman" w:hAnsi="Times New Roman"/>
                <w:color w:val="0D0D0D" w:themeColor="text1" w:themeTint="F2"/>
                <w:sz w:val="24"/>
                <w:szCs w:val="24"/>
                <w:lang w:eastAsia="ru-RU"/>
              </w:rPr>
              <w:t>кожуун</w:t>
            </w:r>
            <w:proofErr w:type="spellEnd"/>
          </w:p>
        </w:tc>
        <w:tc>
          <w:tcPr>
            <w:tcW w:w="1701" w:type="dxa"/>
            <w:hideMark/>
          </w:tcPr>
          <w:p w14:paraId="265C7528"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1980</w:t>
            </w:r>
          </w:p>
        </w:tc>
        <w:tc>
          <w:tcPr>
            <w:tcW w:w="1559" w:type="dxa"/>
            <w:hideMark/>
          </w:tcPr>
          <w:p w14:paraId="440751A7"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w:t>
            </w:r>
          </w:p>
        </w:tc>
        <w:tc>
          <w:tcPr>
            <w:tcW w:w="1418" w:type="dxa"/>
            <w:hideMark/>
          </w:tcPr>
          <w:p w14:paraId="67D45081"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2000</w:t>
            </w:r>
          </w:p>
        </w:tc>
        <w:tc>
          <w:tcPr>
            <w:tcW w:w="1701" w:type="dxa"/>
            <w:hideMark/>
          </w:tcPr>
          <w:p w14:paraId="572140B9"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2028</w:t>
            </w:r>
          </w:p>
        </w:tc>
      </w:tr>
      <w:tr w:rsidR="008A777C" w:rsidRPr="008A777C" w14:paraId="3737EEE1" w14:textId="273EB022" w:rsidTr="008A777C">
        <w:trPr>
          <w:trHeight w:val="20"/>
          <w:jc w:val="center"/>
        </w:trPr>
        <w:tc>
          <w:tcPr>
            <w:tcW w:w="3545" w:type="dxa"/>
            <w:hideMark/>
          </w:tcPr>
          <w:p w14:paraId="37F2D740" w14:textId="77777777" w:rsidR="00BA653B" w:rsidRPr="008A777C" w:rsidRDefault="00BA653B" w:rsidP="008A777C">
            <w:pPr>
              <w:spacing w:after="0" w:line="240" w:lineRule="auto"/>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Всего</w:t>
            </w:r>
          </w:p>
        </w:tc>
        <w:tc>
          <w:tcPr>
            <w:tcW w:w="1701" w:type="dxa"/>
            <w:hideMark/>
          </w:tcPr>
          <w:p w14:paraId="7A388A96"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51480</w:t>
            </w:r>
          </w:p>
        </w:tc>
        <w:tc>
          <w:tcPr>
            <w:tcW w:w="1559" w:type="dxa"/>
            <w:hideMark/>
          </w:tcPr>
          <w:p w14:paraId="6629A29D"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520</w:t>
            </w:r>
          </w:p>
        </w:tc>
        <w:tc>
          <w:tcPr>
            <w:tcW w:w="1418" w:type="dxa"/>
            <w:hideMark/>
          </w:tcPr>
          <w:p w14:paraId="66504044"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52000</w:t>
            </w:r>
          </w:p>
        </w:tc>
        <w:tc>
          <w:tcPr>
            <w:tcW w:w="1701" w:type="dxa"/>
            <w:tcBorders>
              <w:right w:val="single" w:sz="4" w:space="0" w:color="auto"/>
            </w:tcBorders>
            <w:hideMark/>
          </w:tcPr>
          <w:p w14:paraId="2FBE6BBD" w14:textId="77777777" w:rsidR="00BA653B" w:rsidRPr="008A777C" w:rsidRDefault="00BA653B" w:rsidP="008A777C">
            <w:pPr>
              <w:spacing w:after="0" w:line="240" w:lineRule="auto"/>
              <w:jc w:val="center"/>
              <w:rPr>
                <w:rFonts w:ascii="Times New Roman" w:eastAsia="Times New Roman" w:hAnsi="Times New Roman"/>
                <w:color w:val="0D0D0D" w:themeColor="text1" w:themeTint="F2"/>
                <w:sz w:val="24"/>
                <w:szCs w:val="24"/>
                <w:lang w:eastAsia="ru-RU"/>
              </w:rPr>
            </w:pPr>
            <w:r w:rsidRPr="008A777C">
              <w:rPr>
                <w:rFonts w:ascii="Times New Roman" w:eastAsia="Times New Roman" w:hAnsi="Times New Roman"/>
                <w:color w:val="0D0D0D" w:themeColor="text1" w:themeTint="F2"/>
                <w:sz w:val="24"/>
                <w:szCs w:val="24"/>
                <w:lang w:eastAsia="ru-RU"/>
              </w:rPr>
              <w:t> </w:t>
            </w:r>
          </w:p>
        </w:tc>
        <w:tc>
          <w:tcPr>
            <w:tcW w:w="330" w:type="dxa"/>
            <w:tcBorders>
              <w:top w:val="nil"/>
              <w:left w:val="single" w:sz="4" w:space="0" w:color="auto"/>
              <w:bottom w:val="nil"/>
              <w:right w:val="nil"/>
            </w:tcBorders>
            <w:shd w:val="clear" w:color="auto" w:fill="auto"/>
          </w:tcPr>
          <w:p w14:paraId="2AF7D54E" w14:textId="660C1709" w:rsidR="008A777C" w:rsidRPr="008A777C" w:rsidRDefault="008A777C" w:rsidP="008A777C">
            <w:pPr>
              <w:spacing w:after="0" w:line="240" w:lineRule="auto"/>
              <w:rPr>
                <w:rFonts w:ascii="Times New Roman" w:hAnsi="Times New Roman"/>
                <w:sz w:val="24"/>
                <w:szCs w:val="24"/>
              </w:rPr>
            </w:pPr>
            <w:r w:rsidRPr="008A777C">
              <w:rPr>
                <w:rFonts w:ascii="Times New Roman" w:hAnsi="Times New Roman"/>
                <w:sz w:val="24"/>
                <w:szCs w:val="24"/>
              </w:rPr>
              <w:t>».</w:t>
            </w:r>
          </w:p>
        </w:tc>
      </w:tr>
    </w:tbl>
    <w:p w14:paraId="5F4C7D72" w14:textId="77777777" w:rsidR="009263BD" w:rsidRPr="0099487A" w:rsidRDefault="009263BD" w:rsidP="009263BD">
      <w:pPr>
        <w:pStyle w:val="ConsPlusNormal"/>
        <w:jc w:val="both"/>
        <w:rPr>
          <w:rFonts w:ascii="Times New Roman" w:hAnsi="Times New Roman" w:cs="Times New Roman"/>
          <w:color w:val="0D0D0D" w:themeColor="text1" w:themeTint="F2"/>
          <w:szCs w:val="22"/>
        </w:rPr>
      </w:pPr>
    </w:p>
    <w:p w14:paraId="5A2D61C1" w14:textId="77777777" w:rsidR="009263BD" w:rsidRPr="0099487A" w:rsidRDefault="009263BD">
      <w:pPr>
        <w:pStyle w:val="ConsPlusNormal"/>
        <w:jc w:val="both"/>
        <w:rPr>
          <w:rFonts w:ascii="Times New Roman" w:hAnsi="Times New Roman" w:cs="Times New Roman"/>
          <w:color w:val="0D0D0D" w:themeColor="text1" w:themeTint="F2"/>
          <w:szCs w:val="22"/>
        </w:rPr>
        <w:sectPr w:rsidR="009263BD" w:rsidRPr="0099487A" w:rsidSect="00D91A84">
          <w:pgSz w:w="11905" w:h="16838"/>
          <w:pgMar w:top="1134" w:right="567" w:bottom="1134" w:left="1134" w:header="624" w:footer="624" w:gutter="0"/>
          <w:cols w:space="720"/>
          <w:docGrid w:linePitch="299"/>
        </w:sectPr>
      </w:pPr>
    </w:p>
    <w:p w14:paraId="4B5A6DC0" w14:textId="689D98B3" w:rsidR="009646B0" w:rsidRPr="0099487A" w:rsidRDefault="00D91A84" w:rsidP="00D91A84">
      <w:pPr>
        <w:pStyle w:val="a4"/>
        <w:autoSpaceDE w:val="0"/>
        <w:autoSpaceDN w:val="0"/>
        <w:adjustRightInd w:val="0"/>
        <w:spacing w:after="0" w:line="360" w:lineRule="atLeast"/>
        <w:ind w:left="0"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 xml:space="preserve">2. </w:t>
      </w:r>
      <w:r w:rsidR="009646B0" w:rsidRPr="0099487A">
        <w:rPr>
          <w:rFonts w:ascii="Times New Roman" w:hAnsi="Times New Roman" w:cs="Times New Roman"/>
          <w:color w:val="0D0D0D" w:themeColor="text1" w:themeTint="F2"/>
          <w:sz w:val="28"/>
          <w:szCs w:val="28"/>
        </w:rPr>
        <w:t>Размест</w:t>
      </w:r>
      <w:r w:rsidR="001141B6" w:rsidRPr="0099487A">
        <w:rPr>
          <w:rFonts w:ascii="Times New Roman" w:hAnsi="Times New Roman" w:cs="Times New Roman"/>
          <w:color w:val="0D0D0D" w:themeColor="text1" w:themeTint="F2"/>
          <w:sz w:val="28"/>
          <w:szCs w:val="28"/>
        </w:rPr>
        <w:t xml:space="preserve">ить настоящее постановление на </w:t>
      </w:r>
      <w:r w:rsidR="00094F71">
        <w:rPr>
          <w:rFonts w:ascii="Times New Roman" w:hAnsi="Times New Roman" w:cs="Times New Roman"/>
          <w:color w:val="0D0D0D" w:themeColor="text1" w:themeTint="F2"/>
          <w:sz w:val="28"/>
          <w:szCs w:val="28"/>
        </w:rPr>
        <w:t>«</w:t>
      </w:r>
      <w:r w:rsidR="001141B6" w:rsidRPr="0099487A">
        <w:rPr>
          <w:rFonts w:ascii="Times New Roman" w:hAnsi="Times New Roman" w:cs="Times New Roman"/>
          <w:color w:val="0D0D0D" w:themeColor="text1" w:themeTint="F2"/>
          <w:sz w:val="28"/>
          <w:szCs w:val="28"/>
        </w:rPr>
        <w:t>О</w:t>
      </w:r>
      <w:r w:rsidR="009646B0" w:rsidRPr="0099487A">
        <w:rPr>
          <w:rFonts w:ascii="Times New Roman" w:hAnsi="Times New Roman" w:cs="Times New Roman"/>
          <w:color w:val="0D0D0D" w:themeColor="text1" w:themeTint="F2"/>
          <w:sz w:val="28"/>
          <w:szCs w:val="28"/>
        </w:rPr>
        <w:t>фициальном интернет-портале правовой информации</w:t>
      </w:r>
      <w:r w:rsidR="00094F71">
        <w:rPr>
          <w:rFonts w:ascii="Times New Roman" w:hAnsi="Times New Roman" w:cs="Times New Roman"/>
          <w:color w:val="0D0D0D" w:themeColor="text1" w:themeTint="F2"/>
          <w:sz w:val="28"/>
          <w:szCs w:val="28"/>
        </w:rPr>
        <w:t>»</w:t>
      </w:r>
      <w:r w:rsidR="009646B0" w:rsidRPr="0099487A">
        <w:rPr>
          <w:rFonts w:ascii="Times New Roman" w:hAnsi="Times New Roman" w:cs="Times New Roman"/>
          <w:color w:val="0D0D0D" w:themeColor="text1" w:themeTint="F2"/>
          <w:sz w:val="28"/>
          <w:szCs w:val="28"/>
        </w:rPr>
        <w:t xml:space="preserve"> (www.pravo.gov.ru) и официальном сайте Республики Тыва в информационно-телекоммуникационной сети </w:t>
      </w:r>
      <w:r w:rsidR="00094F71">
        <w:rPr>
          <w:rFonts w:ascii="Times New Roman" w:hAnsi="Times New Roman" w:cs="Times New Roman"/>
          <w:color w:val="0D0D0D" w:themeColor="text1" w:themeTint="F2"/>
          <w:sz w:val="28"/>
          <w:szCs w:val="28"/>
        </w:rPr>
        <w:t>«</w:t>
      </w:r>
      <w:r w:rsidR="009646B0" w:rsidRPr="0099487A">
        <w:rPr>
          <w:rFonts w:ascii="Times New Roman" w:hAnsi="Times New Roman" w:cs="Times New Roman"/>
          <w:color w:val="0D0D0D" w:themeColor="text1" w:themeTint="F2"/>
          <w:sz w:val="28"/>
          <w:szCs w:val="28"/>
        </w:rPr>
        <w:t>Интернет</w:t>
      </w:r>
      <w:r w:rsidR="00094F71">
        <w:rPr>
          <w:rFonts w:ascii="Times New Roman" w:hAnsi="Times New Roman" w:cs="Times New Roman"/>
          <w:color w:val="0D0D0D" w:themeColor="text1" w:themeTint="F2"/>
          <w:sz w:val="28"/>
          <w:szCs w:val="28"/>
        </w:rPr>
        <w:t>»</w:t>
      </w:r>
      <w:r w:rsidR="009646B0" w:rsidRPr="0099487A">
        <w:rPr>
          <w:rFonts w:ascii="Times New Roman" w:hAnsi="Times New Roman" w:cs="Times New Roman"/>
          <w:color w:val="0D0D0D" w:themeColor="text1" w:themeTint="F2"/>
          <w:sz w:val="28"/>
          <w:szCs w:val="28"/>
        </w:rPr>
        <w:t>.</w:t>
      </w:r>
    </w:p>
    <w:p w14:paraId="6731331E" w14:textId="006F5999" w:rsidR="009646B0" w:rsidRDefault="009646B0" w:rsidP="009646B0">
      <w:pPr>
        <w:autoSpaceDE w:val="0"/>
        <w:autoSpaceDN w:val="0"/>
        <w:adjustRightInd w:val="0"/>
        <w:spacing w:after="0" w:line="240" w:lineRule="auto"/>
        <w:jc w:val="both"/>
        <w:outlineLvl w:val="0"/>
        <w:rPr>
          <w:rFonts w:ascii="Times New Roman" w:hAnsi="Times New Roman" w:cs="Times New Roman"/>
          <w:color w:val="0D0D0D" w:themeColor="text1" w:themeTint="F2"/>
          <w:sz w:val="28"/>
          <w:szCs w:val="28"/>
        </w:rPr>
      </w:pPr>
    </w:p>
    <w:p w14:paraId="34D57C5D" w14:textId="7D4F9F77" w:rsidR="00D91A84" w:rsidRDefault="00D91A84" w:rsidP="009646B0">
      <w:pPr>
        <w:autoSpaceDE w:val="0"/>
        <w:autoSpaceDN w:val="0"/>
        <w:adjustRightInd w:val="0"/>
        <w:spacing w:after="0" w:line="240" w:lineRule="auto"/>
        <w:jc w:val="both"/>
        <w:outlineLvl w:val="0"/>
        <w:rPr>
          <w:rFonts w:ascii="Times New Roman" w:hAnsi="Times New Roman" w:cs="Times New Roman"/>
          <w:color w:val="0D0D0D" w:themeColor="text1" w:themeTint="F2"/>
          <w:sz w:val="28"/>
          <w:szCs w:val="28"/>
        </w:rPr>
      </w:pPr>
    </w:p>
    <w:p w14:paraId="7D10C86F" w14:textId="6C26A0A7" w:rsidR="00D91A84" w:rsidRPr="0099487A" w:rsidRDefault="00D91A84" w:rsidP="009646B0">
      <w:pPr>
        <w:autoSpaceDE w:val="0"/>
        <w:autoSpaceDN w:val="0"/>
        <w:adjustRightInd w:val="0"/>
        <w:spacing w:after="0" w:line="240" w:lineRule="auto"/>
        <w:jc w:val="both"/>
        <w:outlineLvl w:val="0"/>
        <w:rPr>
          <w:rFonts w:ascii="Times New Roman" w:hAnsi="Times New Roman" w:cs="Times New Roman"/>
          <w:color w:val="0D0D0D" w:themeColor="text1" w:themeTint="F2"/>
          <w:sz w:val="28"/>
          <w:szCs w:val="28"/>
        </w:rPr>
      </w:pPr>
    </w:p>
    <w:p w14:paraId="4FCAD91D" w14:textId="0A632144" w:rsidR="009646B0" w:rsidRPr="0099487A" w:rsidRDefault="009646B0" w:rsidP="008036C4">
      <w:pPr>
        <w:spacing w:after="0" w:line="240" w:lineRule="auto"/>
        <w:jc w:val="both"/>
        <w:rPr>
          <w:rFonts w:ascii="Times New Roman" w:hAnsi="Times New Roman" w:cs="Times New Roman"/>
          <w:color w:val="0D0D0D" w:themeColor="text1" w:themeTint="F2"/>
          <w:sz w:val="28"/>
          <w:szCs w:val="28"/>
        </w:rPr>
      </w:pPr>
      <w:r w:rsidRPr="0099487A">
        <w:rPr>
          <w:rFonts w:ascii="Times New Roman" w:hAnsi="Times New Roman"/>
          <w:color w:val="0D0D0D" w:themeColor="text1" w:themeTint="F2"/>
          <w:sz w:val="28"/>
          <w:szCs w:val="28"/>
        </w:rPr>
        <w:t xml:space="preserve">Глава Республики Тыва                                                                                     В. </w:t>
      </w:r>
      <w:proofErr w:type="spellStart"/>
      <w:r w:rsidRPr="0099487A">
        <w:rPr>
          <w:rFonts w:ascii="Times New Roman" w:hAnsi="Times New Roman"/>
          <w:color w:val="0D0D0D" w:themeColor="text1" w:themeTint="F2"/>
          <w:sz w:val="28"/>
          <w:szCs w:val="28"/>
        </w:rPr>
        <w:t>Ховалыг</w:t>
      </w:r>
      <w:proofErr w:type="spellEnd"/>
    </w:p>
    <w:sectPr w:rsidR="009646B0" w:rsidRPr="0099487A" w:rsidSect="00D91A84">
      <w:pgSz w:w="11905" w:h="16838"/>
      <w:pgMar w:top="1134" w:right="567" w:bottom="1134" w:left="1134" w:header="624" w:footer="6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ECB8B" w14:textId="77777777" w:rsidR="00796986" w:rsidRDefault="00796986">
      <w:pPr>
        <w:spacing w:after="0" w:line="240" w:lineRule="auto"/>
      </w:pPr>
      <w:r>
        <w:separator/>
      </w:r>
    </w:p>
  </w:endnote>
  <w:endnote w:type="continuationSeparator" w:id="0">
    <w:p w14:paraId="5CB89233" w14:textId="77777777" w:rsidR="00796986" w:rsidRDefault="0079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FA7CA" w14:textId="77777777" w:rsidR="00ED7A42" w:rsidRDefault="00ED7A4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9DFAA" w14:textId="77777777" w:rsidR="00796986" w:rsidRDefault="00796986">
      <w:pPr>
        <w:spacing w:after="0" w:line="240" w:lineRule="auto"/>
      </w:pPr>
      <w:r>
        <w:separator/>
      </w:r>
    </w:p>
  </w:footnote>
  <w:footnote w:type="continuationSeparator" w:id="0">
    <w:p w14:paraId="689E258C" w14:textId="77777777" w:rsidR="00796986" w:rsidRDefault="00796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314993"/>
      <w:docPartObj>
        <w:docPartGallery w:val="Page Numbers (Top of Page)"/>
        <w:docPartUnique/>
      </w:docPartObj>
    </w:sdtPr>
    <w:sdtEndPr>
      <w:rPr>
        <w:rFonts w:ascii="Times New Roman" w:hAnsi="Times New Roman" w:cs="Times New Roman"/>
        <w:sz w:val="24"/>
      </w:rPr>
    </w:sdtEndPr>
    <w:sdtContent>
      <w:p w14:paraId="0E990342" w14:textId="76E96BE1" w:rsidR="00ED7A42" w:rsidRPr="00D91A84" w:rsidRDefault="00ED7A42">
        <w:pPr>
          <w:pStyle w:val="ad"/>
          <w:jc w:val="right"/>
          <w:rPr>
            <w:rFonts w:ascii="Times New Roman" w:hAnsi="Times New Roman" w:cs="Times New Roman"/>
            <w:sz w:val="24"/>
          </w:rPr>
        </w:pPr>
        <w:r w:rsidRPr="00D91A84">
          <w:rPr>
            <w:rFonts w:ascii="Times New Roman" w:hAnsi="Times New Roman" w:cs="Times New Roman"/>
            <w:sz w:val="24"/>
          </w:rPr>
          <w:fldChar w:fldCharType="begin"/>
        </w:r>
        <w:r w:rsidRPr="00D91A84">
          <w:rPr>
            <w:rFonts w:ascii="Times New Roman" w:hAnsi="Times New Roman" w:cs="Times New Roman"/>
            <w:sz w:val="24"/>
          </w:rPr>
          <w:instrText>PAGE   \* MERGEFORMAT</w:instrText>
        </w:r>
        <w:r w:rsidRPr="00D91A84">
          <w:rPr>
            <w:rFonts w:ascii="Times New Roman" w:hAnsi="Times New Roman" w:cs="Times New Roman"/>
            <w:sz w:val="24"/>
          </w:rPr>
          <w:fldChar w:fldCharType="separate"/>
        </w:r>
        <w:r w:rsidR="001C2560">
          <w:rPr>
            <w:rFonts w:ascii="Times New Roman" w:hAnsi="Times New Roman" w:cs="Times New Roman"/>
            <w:noProof/>
            <w:sz w:val="24"/>
          </w:rPr>
          <w:t>107</w:t>
        </w:r>
        <w:r w:rsidRPr="00D91A84">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0C17" w14:textId="525026F3" w:rsidR="00ED7A42" w:rsidRDefault="00ED7A42">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B3C"/>
    <w:multiLevelType w:val="hybridMultilevel"/>
    <w:tmpl w:val="45821D82"/>
    <w:lvl w:ilvl="0" w:tplc="82184E68">
      <w:start w:val="1"/>
      <w:numFmt w:val="decimal"/>
      <w:lvlText w:val="%1)"/>
      <w:lvlJc w:val="left"/>
      <w:pPr>
        <w:ind w:left="1968" w:hanging="12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C5381D"/>
    <w:multiLevelType w:val="hybridMultilevel"/>
    <w:tmpl w:val="9DEAC6FA"/>
    <w:lvl w:ilvl="0" w:tplc="CEBCAB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A1C81"/>
    <w:multiLevelType w:val="hybridMultilevel"/>
    <w:tmpl w:val="16E0F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2684F"/>
    <w:multiLevelType w:val="hybridMultilevel"/>
    <w:tmpl w:val="F8F094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FF7188"/>
    <w:multiLevelType w:val="hybridMultilevel"/>
    <w:tmpl w:val="6FBABD18"/>
    <w:lvl w:ilvl="0" w:tplc="692C30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82424"/>
    <w:multiLevelType w:val="hybridMultilevel"/>
    <w:tmpl w:val="020C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E6356"/>
    <w:multiLevelType w:val="hybridMultilevel"/>
    <w:tmpl w:val="4C0E3922"/>
    <w:lvl w:ilvl="0" w:tplc="32DC745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0F2FE2"/>
    <w:multiLevelType w:val="hybridMultilevel"/>
    <w:tmpl w:val="1D246B20"/>
    <w:lvl w:ilvl="0" w:tplc="9D80A1AE">
      <w:start w:val="202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25E65"/>
    <w:multiLevelType w:val="hybridMultilevel"/>
    <w:tmpl w:val="6C2C6D66"/>
    <w:lvl w:ilvl="0" w:tplc="6B9E10D0">
      <w:start w:val="7"/>
      <w:numFmt w:val="decimal"/>
      <w:lvlText w:val="%1"/>
      <w:lvlJc w:val="left"/>
      <w:pPr>
        <w:ind w:left="888" w:hanging="528"/>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22B78"/>
    <w:multiLevelType w:val="hybridMultilevel"/>
    <w:tmpl w:val="B342864C"/>
    <w:lvl w:ilvl="0" w:tplc="F4AAB2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61314"/>
    <w:multiLevelType w:val="hybridMultilevel"/>
    <w:tmpl w:val="88ACB7C8"/>
    <w:lvl w:ilvl="0" w:tplc="60BEBF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4E16077"/>
    <w:multiLevelType w:val="hybridMultilevel"/>
    <w:tmpl w:val="16E0F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25B5D"/>
    <w:multiLevelType w:val="hybridMultilevel"/>
    <w:tmpl w:val="1D246B20"/>
    <w:lvl w:ilvl="0" w:tplc="9D80A1AE">
      <w:start w:val="202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2C106A"/>
    <w:multiLevelType w:val="hybridMultilevel"/>
    <w:tmpl w:val="696A9D60"/>
    <w:lvl w:ilvl="0" w:tplc="B606ABBA">
      <w:start w:val="1"/>
      <w:numFmt w:val="decimal"/>
      <w:lvlText w:val="%1)"/>
      <w:lvlJc w:val="left"/>
      <w:pPr>
        <w:ind w:left="78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4">
    <w:nsid w:val="3B95095B"/>
    <w:multiLevelType w:val="hybridMultilevel"/>
    <w:tmpl w:val="DF7AFBDE"/>
    <w:lvl w:ilvl="0" w:tplc="C2246122">
      <w:start w:val="8"/>
      <w:numFmt w:val="decimal"/>
      <w:lvlText w:val="%1."/>
      <w:lvlJc w:val="left"/>
      <w:pPr>
        <w:ind w:left="1496"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5">
    <w:nsid w:val="3ECD10F7"/>
    <w:multiLevelType w:val="multilevel"/>
    <w:tmpl w:val="0BBA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C7328"/>
    <w:multiLevelType w:val="hybridMultilevel"/>
    <w:tmpl w:val="16E0F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B66362"/>
    <w:multiLevelType w:val="hybridMultilevel"/>
    <w:tmpl w:val="058C2DF0"/>
    <w:lvl w:ilvl="0" w:tplc="A6CED3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BF651F"/>
    <w:multiLevelType w:val="hybridMultilevel"/>
    <w:tmpl w:val="E6CEF0F0"/>
    <w:lvl w:ilvl="0" w:tplc="D648011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6D94251"/>
    <w:multiLevelType w:val="hybridMultilevel"/>
    <w:tmpl w:val="43CA1280"/>
    <w:lvl w:ilvl="0" w:tplc="14405A8C">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2908D8"/>
    <w:multiLevelType w:val="hybridMultilevel"/>
    <w:tmpl w:val="3C38C1C4"/>
    <w:lvl w:ilvl="0" w:tplc="7AD6C3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664402"/>
    <w:multiLevelType w:val="hybridMultilevel"/>
    <w:tmpl w:val="F76A3302"/>
    <w:lvl w:ilvl="0" w:tplc="B2A4C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2815A91"/>
    <w:multiLevelType w:val="hybridMultilevel"/>
    <w:tmpl w:val="7B90B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21729B"/>
    <w:multiLevelType w:val="hybridMultilevel"/>
    <w:tmpl w:val="1B3A0836"/>
    <w:lvl w:ilvl="0" w:tplc="2F009C4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16700E"/>
    <w:multiLevelType w:val="hybridMultilevel"/>
    <w:tmpl w:val="5E7E8218"/>
    <w:lvl w:ilvl="0" w:tplc="14B4C508">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67F99"/>
    <w:multiLevelType w:val="hybridMultilevel"/>
    <w:tmpl w:val="DCDA1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121DE6"/>
    <w:multiLevelType w:val="hybridMultilevel"/>
    <w:tmpl w:val="FE78E618"/>
    <w:lvl w:ilvl="0" w:tplc="8430BB4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DD6974"/>
    <w:multiLevelType w:val="hybridMultilevel"/>
    <w:tmpl w:val="696A9D60"/>
    <w:lvl w:ilvl="0" w:tplc="B606ABBA">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6DA16C6"/>
    <w:multiLevelType w:val="hybridMultilevel"/>
    <w:tmpl w:val="DD42E4BA"/>
    <w:lvl w:ilvl="0" w:tplc="5D223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F666CE"/>
    <w:multiLevelType w:val="hybridMultilevel"/>
    <w:tmpl w:val="7870CFCE"/>
    <w:lvl w:ilvl="0" w:tplc="6030898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A3124D5"/>
    <w:multiLevelType w:val="multilevel"/>
    <w:tmpl w:val="E5101454"/>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202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upperRoman"/>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4">
      <w:start w:val="2021"/>
      <w:numFmt w:val="decimal"/>
      <w:lvlText w:val="%5"/>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5">
      <w:start w:val="2021"/>
      <w:numFmt w:val="decimal"/>
      <w:lvlText w:val="%6"/>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upperRoman"/>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7">
      <w:start w:val="202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8">
      <w:start w:val="2021"/>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31">
    <w:nsid w:val="6D872F4A"/>
    <w:multiLevelType w:val="hybridMultilevel"/>
    <w:tmpl w:val="BD24874C"/>
    <w:lvl w:ilvl="0" w:tplc="E75AFD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AA3C4F"/>
    <w:multiLevelType w:val="hybridMultilevel"/>
    <w:tmpl w:val="A38CA1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0851FD"/>
    <w:multiLevelType w:val="hybridMultilevel"/>
    <w:tmpl w:val="BE66C608"/>
    <w:lvl w:ilvl="0" w:tplc="DA0C9A02">
      <w:start w:val="201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127B1F"/>
    <w:multiLevelType w:val="hybridMultilevel"/>
    <w:tmpl w:val="43CA1280"/>
    <w:lvl w:ilvl="0" w:tplc="14405A8C">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811D14"/>
    <w:multiLevelType w:val="hybridMultilevel"/>
    <w:tmpl w:val="A9BE5EDE"/>
    <w:lvl w:ilvl="0" w:tplc="53DED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B8C0250"/>
    <w:multiLevelType w:val="multilevel"/>
    <w:tmpl w:val="E0887324"/>
    <w:lvl w:ilvl="0">
      <w:start w:val="1"/>
      <w:numFmt w:val="decimal"/>
      <w:lvlText w:val="%1."/>
      <w:lvlJc w:val="left"/>
      <w:pPr>
        <w:ind w:left="1117" w:hanging="408"/>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7C1A50A4"/>
    <w:multiLevelType w:val="hybridMultilevel"/>
    <w:tmpl w:val="16562D8A"/>
    <w:lvl w:ilvl="0" w:tplc="D6D666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1"/>
  </w:num>
  <w:num w:numId="3">
    <w:abstractNumId w:val="29"/>
  </w:num>
  <w:num w:numId="4">
    <w:abstractNumId w:val="15"/>
  </w:num>
  <w:num w:numId="5">
    <w:abstractNumId w:val="33"/>
  </w:num>
  <w:num w:numId="6">
    <w:abstractNumId w:val="1"/>
  </w:num>
  <w:num w:numId="7">
    <w:abstractNumId w:val="10"/>
  </w:num>
  <w:num w:numId="8">
    <w:abstractNumId w:val="17"/>
  </w:num>
  <w:num w:numId="9">
    <w:abstractNumId w:val="31"/>
  </w:num>
  <w:num w:numId="10">
    <w:abstractNumId w:val="4"/>
  </w:num>
  <w:num w:numId="11">
    <w:abstractNumId w:val="37"/>
  </w:num>
  <w:num w:numId="12">
    <w:abstractNumId w:val="36"/>
  </w:num>
  <w:num w:numId="13">
    <w:abstractNumId w:val="19"/>
  </w:num>
  <w:num w:numId="14">
    <w:abstractNumId w:val="3"/>
  </w:num>
  <w:num w:numId="15">
    <w:abstractNumId w:val="20"/>
  </w:num>
  <w:num w:numId="16">
    <w:abstractNumId w:val="27"/>
  </w:num>
  <w:num w:numId="17">
    <w:abstractNumId w:val="26"/>
  </w:num>
  <w:num w:numId="18">
    <w:abstractNumId w:val="13"/>
  </w:num>
  <w:num w:numId="19">
    <w:abstractNumId w:val="7"/>
  </w:num>
  <w:num w:numId="20">
    <w:abstractNumId w:val="12"/>
  </w:num>
  <w:num w:numId="21">
    <w:abstractNumId w:val="34"/>
  </w:num>
  <w:num w:numId="22">
    <w:abstractNumId w:val="14"/>
  </w:num>
  <w:num w:numId="23">
    <w:abstractNumId w:val="6"/>
  </w:num>
  <w:num w:numId="24">
    <w:abstractNumId w:val="23"/>
  </w:num>
  <w:num w:numId="25">
    <w:abstractNumId w:val="8"/>
  </w:num>
  <w:num w:numId="26">
    <w:abstractNumId w:val="32"/>
  </w:num>
  <w:num w:numId="27">
    <w:abstractNumId w:val="28"/>
  </w:num>
  <w:num w:numId="28">
    <w:abstractNumId w:val="30"/>
  </w:num>
  <w:num w:numId="29">
    <w:abstractNumId w:val="5"/>
  </w:num>
  <w:num w:numId="30">
    <w:abstractNumId w:val="25"/>
  </w:num>
  <w:num w:numId="31">
    <w:abstractNumId w:val="24"/>
  </w:num>
  <w:num w:numId="32">
    <w:abstractNumId w:val="9"/>
  </w:num>
  <w:num w:numId="33">
    <w:abstractNumId w:val="18"/>
  </w:num>
  <w:num w:numId="34">
    <w:abstractNumId w:val="2"/>
  </w:num>
  <w:num w:numId="35">
    <w:abstractNumId w:val="22"/>
  </w:num>
  <w:num w:numId="36">
    <w:abstractNumId w:val="11"/>
  </w:num>
  <w:num w:numId="37">
    <w:abstractNumId w:val="1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83c9f01-1119-47e8-a5d6-9d7267806535"/>
  </w:docVars>
  <w:rsids>
    <w:rsidRoot w:val="007314C0"/>
    <w:rsid w:val="0000039E"/>
    <w:rsid w:val="00000415"/>
    <w:rsid w:val="000018A9"/>
    <w:rsid w:val="00003407"/>
    <w:rsid w:val="000047EE"/>
    <w:rsid w:val="00005731"/>
    <w:rsid w:val="00007343"/>
    <w:rsid w:val="000126AE"/>
    <w:rsid w:val="00012E78"/>
    <w:rsid w:val="0001365D"/>
    <w:rsid w:val="00013792"/>
    <w:rsid w:val="00013F5C"/>
    <w:rsid w:val="000211B0"/>
    <w:rsid w:val="00021870"/>
    <w:rsid w:val="000229F8"/>
    <w:rsid w:val="00022EBD"/>
    <w:rsid w:val="00023B78"/>
    <w:rsid w:val="000242BA"/>
    <w:rsid w:val="000254B9"/>
    <w:rsid w:val="00027798"/>
    <w:rsid w:val="00031BCB"/>
    <w:rsid w:val="0003227B"/>
    <w:rsid w:val="00033660"/>
    <w:rsid w:val="00033938"/>
    <w:rsid w:val="00033E48"/>
    <w:rsid w:val="00037231"/>
    <w:rsid w:val="00037BF3"/>
    <w:rsid w:val="00041208"/>
    <w:rsid w:val="00041DA0"/>
    <w:rsid w:val="00042CF5"/>
    <w:rsid w:val="00043532"/>
    <w:rsid w:val="00043931"/>
    <w:rsid w:val="00043D20"/>
    <w:rsid w:val="000445E4"/>
    <w:rsid w:val="000449C8"/>
    <w:rsid w:val="000452FD"/>
    <w:rsid w:val="0004573C"/>
    <w:rsid w:val="00045D1D"/>
    <w:rsid w:val="00051AC2"/>
    <w:rsid w:val="0005326D"/>
    <w:rsid w:val="000545B6"/>
    <w:rsid w:val="000571D0"/>
    <w:rsid w:val="00057F1F"/>
    <w:rsid w:val="000603BE"/>
    <w:rsid w:val="00060FA9"/>
    <w:rsid w:val="000611E7"/>
    <w:rsid w:val="000616EA"/>
    <w:rsid w:val="00061EDD"/>
    <w:rsid w:val="000625EC"/>
    <w:rsid w:val="00062927"/>
    <w:rsid w:val="00063D6D"/>
    <w:rsid w:val="000649A4"/>
    <w:rsid w:val="000650EC"/>
    <w:rsid w:val="000657CD"/>
    <w:rsid w:val="0006584D"/>
    <w:rsid w:val="00066A0D"/>
    <w:rsid w:val="00066B64"/>
    <w:rsid w:val="00067D15"/>
    <w:rsid w:val="0007319C"/>
    <w:rsid w:val="00074B99"/>
    <w:rsid w:val="00075EEC"/>
    <w:rsid w:val="00076317"/>
    <w:rsid w:val="00081E37"/>
    <w:rsid w:val="00081EE1"/>
    <w:rsid w:val="00082413"/>
    <w:rsid w:val="00082DA5"/>
    <w:rsid w:val="00084600"/>
    <w:rsid w:val="00085AB9"/>
    <w:rsid w:val="0008648D"/>
    <w:rsid w:val="00087164"/>
    <w:rsid w:val="000907F6"/>
    <w:rsid w:val="00091170"/>
    <w:rsid w:val="00091498"/>
    <w:rsid w:val="00091988"/>
    <w:rsid w:val="00091FB1"/>
    <w:rsid w:val="000923D3"/>
    <w:rsid w:val="00092D11"/>
    <w:rsid w:val="0009478E"/>
    <w:rsid w:val="00094F71"/>
    <w:rsid w:val="00095036"/>
    <w:rsid w:val="00095DB4"/>
    <w:rsid w:val="00097724"/>
    <w:rsid w:val="000A1CA9"/>
    <w:rsid w:val="000A1CC6"/>
    <w:rsid w:val="000A1D56"/>
    <w:rsid w:val="000A2FE5"/>
    <w:rsid w:val="000A41D2"/>
    <w:rsid w:val="000A590E"/>
    <w:rsid w:val="000A689A"/>
    <w:rsid w:val="000A6CE3"/>
    <w:rsid w:val="000B026F"/>
    <w:rsid w:val="000B0F63"/>
    <w:rsid w:val="000B2D75"/>
    <w:rsid w:val="000B3D7F"/>
    <w:rsid w:val="000B509B"/>
    <w:rsid w:val="000B54CC"/>
    <w:rsid w:val="000C0585"/>
    <w:rsid w:val="000C06C9"/>
    <w:rsid w:val="000C0CC7"/>
    <w:rsid w:val="000C1048"/>
    <w:rsid w:val="000C2156"/>
    <w:rsid w:val="000C225E"/>
    <w:rsid w:val="000C42DE"/>
    <w:rsid w:val="000C52BE"/>
    <w:rsid w:val="000C5470"/>
    <w:rsid w:val="000C564F"/>
    <w:rsid w:val="000C65A0"/>
    <w:rsid w:val="000C6F94"/>
    <w:rsid w:val="000C7704"/>
    <w:rsid w:val="000C7D33"/>
    <w:rsid w:val="000D023A"/>
    <w:rsid w:val="000D0BD1"/>
    <w:rsid w:val="000D115E"/>
    <w:rsid w:val="000D11BC"/>
    <w:rsid w:val="000D2508"/>
    <w:rsid w:val="000D2752"/>
    <w:rsid w:val="000D2771"/>
    <w:rsid w:val="000D2892"/>
    <w:rsid w:val="000D37EB"/>
    <w:rsid w:val="000D386A"/>
    <w:rsid w:val="000D6558"/>
    <w:rsid w:val="000D6F45"/>
    <w:rsid w:val="000D7939"/>
    <w:rsid w:val="000E160A"/>
    <w:rsid w:val="000E649F"/>
    <w:rsid w:val="000E7DBC"/>
    <w:rsid w:val="000F1046"/>
    <w:rsid w:val="000F2FAB"/>
    <w:rsid w:val="000F3160"/>
    <w:rsid w:val="000F374D"/>
    <w:rsid w:val="000F4F76"/>
    <w:rsid w:val="000F5139"/>
    <w:rsid w:val="000F59CD"/>
    <w:rsid w:val="00100F42"/>
    <w:rsid w:val="00101D82"/>
    <w:rsid w:val="001021D5"/>
    <w:rsid w:val="001037AC"/>
    <w:rsid w:val="00106359"/>
    <w:rsid w:val="00106EF9"/>
    <w:rsid w:val="00106F18"/>
    <w:rsid w:val="0011072F"/>
    <w:rsid w:val="00110761"/>
    <w:rsid w:val="00111EF6"/>
    <w:rsid w:val="00112AF4"/>
    <w:rsid w:val="001132BE"/>
    <w:rsid w:val="001141B6"/>
    <w:rsid w:val="00117810"/>
    <w:rsid w:val="00117B5A"/>
    <w:rsid w:val="00117C58"/>
    <w:rsid w:val="00117DBC"/>
    <w:rsid w:val="0012045D"/>
    <w:rsid w:val="00121121"/>
    <w:rsid w:val="001217C2"/>
    <w:rsid w:val="001217EB"/>
    <w:rsid w:val="00122B5F"/>
    <w:rsid w:val="00125691"/>
    <w:rsid w:val="00125E00"/>
    <w:rsid w:val="00125EE0"/>
    <w:rsid w:val="001266C0"/>
    <w:rsid w:val="001267FF"/>
    <w:rsid w:val="001348CF"/>
    <w:rsid w:val="00134903"/>
    <w:rsid w:val="001363DA"/>
    <w:rsid w:val="00142215"/>
    <w:rsid w:val="00142418"/>
    <w:rsid w:val="00142CA9"/>
    <w:rsid w:val="001444D0"/>
    <w:rsid w:val="00150C69"/>
    <w:rsid w:val="00151946"/>
    <w:rsid w:val="00152D86"/>
    <w:rsid w:val="001532B7"/>
    <w:rsid w:val="00153D07"/>
    <w:rsid w:val="00154147"/>
    <w:rsid w:val="001542BE"/>
    <w:rsid w:val="00154464"/>
    <w:rsid w:val="00155FCD"/>
    <w:rsid w:val="00156017"/>
    <w:rsid w:val="001565CB"/>
    <w:rsid w:val="0015725D"/>
    <w:rsid w:val="001575F5"/>
    <w:rsid w:val="00157602"/>
    <w:rsid w:val="001619B6"/>
    <w:rsid w:val="00162039"/>
    <w:rsid w:val="00163053"/>
    <w:rsid w:val="001642FC"/>
    <w:rsid w:val="001644FB"/>
    <w:rsid w:val="00164509"/>
    <w:rsid w:val="00165095"/>
    <w:rsid w:val="00165436"/>
    <w:rsid w:val="00166105"/>
    <w:rsid w:val="00166C86"/>
    <w:rsid w:val="00167689"/>
    <w:rsid w:val="0016772C"/>
    <w:rsid w:val="001677B8"/>
    <w:rsid w:val="001706AC"/>
    <w:rsid w:val="001717B6"/>
    <w:rsid w:val="00172947"/>
    <w:rsid w:val="001732E3"/>
    <w:rsid w:val="00175196"/>
    <w:rsid w:val="00175A35"/>
    <w:rsid w:val="00176ED6"/>
    <w:rsid w:val="0017774F"/>
    <w:rsid w:val="001803FC"/>
    <w:rsid w:val="00180586"/>
    <w:rsid w:val="00180C5D"/>
    <w:rsid w:val="001844B9"/>
    <w:rsid w:val="00190AB7"/>
    <w:rsid w:val="00190C98"/>
    <w:rsid w:val="00192F87"/>
    <w:rsid w:val="00193931"/>
    <w:rsid w:val="00194C45"/>
    <w:rsid w:val="00196AF2"/>
    <w:rsid w:val="001A0B0D"/>
    <w:rsid w:val="001A0B9C"/>
    <w:rsid w:val="001A1AD3"/>
    <w:rsid w:val="001A24E0"/>
    <w:rsid w:val="001A4ADC"/>
    <w:rsid w:val="001A7985"/>
    <w:rsid w:val="001B0518"/>
    <w:rsid w:val="001B3698"/>
    <w:rsid w:val="001B3FB4"/>
    <w:rsid w:val="001C0313"/>
    <w:rsid w:val="001C1A59"/>
    <w:rsid w:val="001C1DDB"/>
    <w:rsid w:val="001C2560"/>
    <w:rsid w:val="001C2F0C"/>
    <w:rsid w:val="001C35BA"/>
    <w:rsid w:val="001C4786"/>
    <w:rsid w:val="001C6A5B"/>
    <w:rsid w:val="001C73B2"/>
    <w:rsid w:val="001C7943"/>
    <w:rsid w:val="001D1CD7"/>
    <w:rsid w:val="001D3EDC"/>
    <w:rsid w:val="001E0574"/>
    <w:rsid w:val="001E1112"/>
    <w:rsid w:val="001E111A"/>
    <w:rsid w:val="001E39D9"/>
    <w:rsid w:val="001E421E"/>
    <w:rsid w:val="001E69CA"/>
    <w:rsid w:val="001E6E92"/>
    <w:rsid w:val="001F056D"/>
    <w:rsid w:val="001F45D1"/>
    <w:rsid w:val="001F498C"/>
    <w:rsid w:val="00202AD4"/>
    <w:rsid w:val="00202B11"/>
    <w:rsid w:val="00204988"/>
    <w:rsid w:val="00204E3B"/>
    <w:rsid w:val="002056F8"/>
    <w:rsid w:val="00205891"/>
    <w:rsid w:val="00206625"/>
    <w:rsid w:val="00206D8B"/>
    <w:rsid w:val="00210480"/>
    <w:rsid w:val="00212110"/>
    <w:rsid w:val="0021223D"/>
    <w:rsid w:val="00212827"/>
    <w:rsid w:val="002137BC"/>
    <w:rsid w:val="00213F0E"/>
    <w:rsid w:val="002161FF"/>
    <w:rsid w:val="002177ED"/>
    <w:rsid w:val="00220849"/>
    <w:rsid w:val="002211CA"/>
    <w:rsid w:val="002227BB"/>
    <w:rsid w:val="00222E6D"/>
    <w:rsid w:val="0022464E"/>
    <w:rsid w:val="00225CC0"/>
    <w:rsid w:val="00226500"/>
    <w:rsid w:val="00226B3C"/>
    <w:rsid w:val="00227583"/>
    <w:rsid w:val="00233C14"/>
    <w:rsid w:val="00234743"/>
    <w:rsid w:val="002356FE"/>
    <w:rsid w:val="00236E68"/>
    <w:rsid w:val="00242CF2"/>
    <w:rsid w:val="002434C7"/>
    <w:rsid w:val="00243A60"/>
    <w:rsid w:val="00243B41"/>
    <w:rsid w:val="0024493E"/>
    <w:rsid w:val="00244A94"/>
    <w:rsid w:val="00244D70"/>
    <w:rsid w:val="002450B5"/>
    <w:rsid w:val="00245905"/>
    <w:rsid w:val="00247224"/>
    <w:rsid w:val="00247664"/>
    <w:rsid w:val="00247CEA"/>
    <w:rsid w:val="00247E05"/>
    <w:rsid w:val="00250B2F"/>
    <w:rsid w:val="002524CB"/>
    <w:rsid w:val="0025337E"/>
    <w:rsid w:val="0025438C"/>
    <w:rsid w:val="0025610E"/>
    <w:rsid w:val="00256998"/>
    <w:rsid w:val="00257A0A"/>
    <w:rsid w:val="00257EBC"/>
    <w:rsid w:val="00260F30"/>
    <w:rsid w:val="00261305"/>
    <w:rsid w:val="00261879"/>
    <w:rsid w:val="0026792C"/>
    <w:rsid w:val="00267A3E"/>
    <w:rsid w:val="00270269"/>
    <w:rsid w:val="002706B2"/>
    <w:rsid w:val="0027227C"/>
    <w:rsid w:val="0027314A"/>
    <w:rsid w:val="00273EA5"/>
    <w:rsid w:val="002746F6"/>
    <w:rsid w:val="002769A1"/>
    <w:rsid w:val="0027734E"/>
    <w:rsid w:val="00277C47"/>
    <w:rsid w:val="00280C97"/>
    <w:rsid w:val="00281646"/>
    <w:rsid w:val="00283FFD"/>
    <w:rsid w:val="0028776E"/>
    <w:rsid w:val="002903FD"/>
    <w:rsid w:val="00291DD1"/>
    <w:rsid w:val="00293A4F"/>
    <w:rsid w:val="00294036"/>
    <w:rsid w:val="00295829"/>
    <w:rsid w:val="00296A99"/>
    <w:rsid w:val="00296EE3"/>
    <w:rsid w:val="00297D5C"/>
    <w:rsid w:val="002A0D36"/>
    <w:rsid w:val="002A0E6A"/>
    <w:rsid w:val="002A208E"/>
    <w:rsid w:val="002A250B"/>
    <w:rsid w:val="002A4773"/>
    <w:rsid w:val="002A7DA5"/>
    <w:rsid w:val="002B118A"/>
    <w:rsid w:val="002B14AB"/>
    <w:rsid w:val="002B1E4F"/>
    <w:rsid w:val="002B42B1"/>
    <w:rsid w:val="002B4D63"/>
    <w:rsid w:val="002B4E66"/>
    <w:rsid w:val="002B7616"/>
    <w:rsid w:val="002B799E"/>
    <w:rsid w:val="002B7B1C"/>
    <w:rsid w:val="002C0B02"/>
    <w:rsid w:val="002C1A92"/>
    <w:rsid w:val="002C2691"/>
    <w:rsid w:val="002C34FF"/>
    <w:rsid w:val="002C3B94"/>
    <w:rsid w:val="002C53BD"/>
    <w:rsid w:val="002D039E"/>
    <w:rsid w:val="002D1170"/>
    <w:rsid w:val="002D179F"/>
    <w:rsid w:val="002D17E0"/>
    <w:rsid w:val="002D318E"/>
    <w:rsid w:val="002D594C"/>
    <w:rsid w:val="002D6B6B"/>
    <w:rsid w:val="002D6E16"/>
    <w:rsid w:val="002D6FD3"/>
    <w:rsid w:val="002E1268"/>
    <w:rsid w:val="002E275E"/>
    <w:rsid w:val="002E465F"/>
    <w:rsid w:val="002E6B24"/>
    <w:rsid w:val="002E6DEE"/>
    <w:rsid w:val="002E7998"/>
    <w:rsid w:val="002F05E6"/>
    <w:rsid w:val="002F06AA"/>
    <w:rsid w:val="002F1B65"/>
    <w:rsid w:val="002F2114"/>
    <w:rsid w:val="002F27C0"/>
    <w:rsid w:val="002F4356"/>
    <w:rsid w:val="002F6FEF"/>
    <w:rsid w:val="002F7EF8"/>
    <w:rsid w:val="0030169D"/>
    <w:rsid w:val="00306399"/>
    <w:rsid w:val="003102FF"/>
    <w:rsid w:val="00311B11"/>
    <w:rsid w:val="00313249"/>
    <w:rsid w:val="00313EB5"/>
    <w:rsid w:val="00316B5E"/>
    <w:rsid w:val="00317AE6"/>
    <w:rsid w:val="00320060"/>
    <w:rsid w:val="003218CE"/>
    <w:rsid w:val="00321E2F"/>
    <w:rsid w:val="00324DD8"/>
    <w:rsid w:val="00326FED"/>
    <w:rsid w:val="00327B8F"/>
    <w:rsid w:val="003304C7"/>
    <w:rsid w:val="00330DBA"/>
    <w:rsid w:val="00331BBD"/>
    <w:rsid w:val="0033308F"/>
    <w:rsid w:val="00334023"/>
    <w:rsid w:val="00334CB6"/>
    <w:rsid w:val="0033660F"/>
    <w:rsid w:val="00336E11"/>
    <w:rsid w:val="00336ECB"/>
    <w:rsid w:val="003375DD"/>
    <w:rsid w:val="00341924"/>
    <w:rsid w:val="00341E20"/>
    <w:rsid w:val="00342B47"/>
    <w:rsid w:val="00345E2B"/>
    <w:rsid w:val="00346A76"/>
    <w:rsid w:val="00346A99"/>
    <w:rsid w:val="00347416"/>
    <w:rsid w:val="0035165F"/>
    <w:rsid w:val="0035168E"/>
    <w:rsid w:val="0035237D"/>
    <w:rsid w:val="00355312"/>
    <w:rsid w:val="00355B81"/>
    <w:rsid w:val="0035610F"/>
    <w:rsid w:val="00356FF3"/>
    <w:rsid w:val="003577AC"/>
    <w:rsid w:val="00357C95"/>
    <w:rsid w:val="00361051"/>
    <w:rsid w:val="003615AC"/>
    <w:rsid w:val="00362087"/>
    <w:rsid w:val="00362F2D"/>
    <w:rsid w:val="0036417B"/>
    <w:rsid w:val="003644C6"/>
    <w:rsid w:val="003654AE"/>
    <w:rsid w:val="00365784"/>
    <w:rsid w:val="00365A27"/>
    <w:rsid w:val="00365E3D"/>
    <w:rsid w:val="00366605"/>
    <w:rsid w:val="0037315B"/>
    <w:rsid w:val="00375029"/>
    <w:rsid w:val="003758F3"/>
    <w:rsid w:val="003773C4"/>
    <w:rsid w:val="00380489"/>
    <w:rsid w:val="00382110"/>
    <w:rsid w:val="003821F8"/>
    <w:rsid w:val="0038451C"/>
    <w:rsid w:val="00384DC3"/>
    <w:rsid w:val="00384DEB"/>
    <w:rsid w:val="00386502"/>
    <w:rsid w:val="003869C5"/>
    <w:rsid w:val="0038797A"/>
    <w:rsid w:val="0039077F"/>
    <w:rsid w:val="00391830"/>
    <w:rsid w:val="00391A97"/>
    <w:rsid w:val="00391B07"/>
    <w:rsid w:val="00394BF6"/>
    <w:rsid w:val="00394E08"/>
    <w:rsid w:val="00394E50"/>
    <w:rsid w:val="003956A0"/>
    <w:rsid w:val="003974B3"/>
    <w:rsid w:val="003A0AC8"/>
    <w:rsid w:val="003A0D2D"/>
    <w:rsid w:val="003A2975"/>
    <w:rsid w:val="003A2AFA"/>
    <w:rsid w:val="003A4641"/>
    <w:rsid w:val="003A4E6F"/>
    <w:rsid w:val="003B18A3"/>
    <w:rsid w:val="003B1D32"/>
    <w:rsid w:val="003B2A25"/>
    <w:rsid w:val="003B2CF1"/>
    <w:rsid w:val="003B5879"/>
    <w:rsid w:val="003B60B8"/>
    <w:rsid w:val="003C0ACC"/>
    <w:rsid w:val="003C1996"/>
    <w:rsid w:val="003C2D15"/>
    <w:rsid w:val="003C4F71"/>
    <w:rsid w:val="003C5710"/>
    <w:rsid w:val="003C5B08"/>
    <w:rsid w:val="003D28A3"/>
    <w:rsid w:val="003D39EB"/>
    <w:rsid w:val="003D4020"/>
    <w:rsid w:val="003D6B20"/>
    <w:rsid w:val="003E0AFE"/>
    <w:rsid w:val="003E278B"/>
    <w:rsid w:val="003E3AC1"/>
    <w:rsid w:val="003E3BC7"/>
    <w:rsid w:val="003E612E"/>
    <w:rsid w:val="003E69C9"/>
    <w:rsid w:val="003F1C08"/>
    <w:rsid w:val="003F2027"/>
    <w:rsid w:val="003F2D0E"/>
    <w:rsid w:val="003F312D"/>
    <w:rsid w:val="003F3ED0"/>
    <w:rsid w:val="003F412B"/>
    <w:rsid w:val="003F4A08"/>
    <w:rsid w:val="003F647C"/>
    <w:rsid w:val="0040051D"/>
    <w:rsid w:val="0040252D"/>
    <w:rsid w:val="00402B36"/>
    <w:rsid w:val="00402C66"/>
    <w:rsid w:val="00403385"/>
    <w:rsid w:val="00405A17"/>
    <w:rsid w:val="00405A62"/>
    <w:rsid w:val="0040606B"/>
    <w:rsid w:val="00407A5A"/>
    <w:rsid w:val="00411557"/>
    <w:rsid w:val="00412F77"/>
    <w:rsid w:val="00413CDB"/>
    <w:rsid w:val="00413DBA"/>
    <w:rsid w:val="00414E5F"/>
    <w:rsid w:val="004160F8"/>
    <w:rsid w:val="00416A45"/>
    <w:rsid w:val="00417136"/>
    <w:rsid w:val="00417549"/>
    <w:rsid w:val="004179D3"/>
    <w:rsid w:val="0042122C"/>
    <w:rsid w:val="00421652"/>
    <w:rsid w:val="00421715"/>
    <w:rsid w:val="00421C30"/>
    <w:rsid w:val="00422FE6"/>
    <w:rsid w:val="00423E79"/>
    <w:rsid w:val="004251E2"/>
    <w:rsid w:val="00425BE4"/>
    <w:rsid w:val="0042682A"/>
    <w:rsid w:val="00426C81"/>
    <w:rsid w:val="00427307"/>
    <w:rsid w:val="004304A9"/>
    <w:rsid w:val="004308CE"/>
    <w:rsid w:val="0043295B"/>
    <w:rsid w:val="004333F9"/>
    <w:rsid w:val="004347B4"/>
    <w:rsid w:val="00436449"/>
    <w:rsid w:val="00436952"/>
    <w:rsid w:val="004373E1"/>
    <w:rsid w:val="00437964"/>
    <w:rsid w:val="00437FD8"/>
    <w:rsid w:val="004420B3"/>
    <w:rsid w:val="00443219"/>
    <w:rsid w:val="004444CB"/>
    <w:rsid w:val="00446E81"/>
    <w:rsid w:val="0045276C"/>
    <w:rsid w:val="00453243"/>
    <w:rsid w:val="0045607D"/>
    <w:rsid w:val="00457ADC"/>
    <w:rsid w:val="00461AFF"/>
    <w:rsid w:val="0046229A"/>
    <w:rsid w:val="00462499"/>
    <w:rsid w:val="004628DD"/>
    <w:rsid w:val="0046414C"/>
    <w:rsid w:val="004659FB"/>
    <w:rsid w:val="00465DD3"/>
    <w:rsid w:val="00466BC1"/>
    <w:rsid w:val="00467135"/>
    <w:rsid w:val="004702D0"/>
    <w:rsid w:val="00471CD1"/>
    <w:rsid w:val="00473D3F"/>
    <w:rsid w:val="00474AF3"/>
    <w:rsid w:val="0047512A"/>
    <w:rsid w:val="004800C3"/>
    <w:rsid w:val="00481124"/>
    <w:rsid w:val="00481226"/>
    <w:rsid w:val="00482A29"/>
    <w:rsid w:val="00483B51"/>
    <w:rsid w:val="00483BBA"/>
    <w:rsid w:val="0048400E"/>
    <w:rsid w:val="00484137"/>
    <w:rsid w:val="004845D8"/>
    <w:rsid w:val="00484631"/>
    <w:rsid w:val="00485B50"/>
    <w:rsid w:val="004870AE"/>
    <w:rsid w:val="00487D1A"/>
    <w:rsid w:val="00490058"/>
    <w:rsid w:val="0049157C"/>
    <w:rsid w:val="00491B7F"/>
    <w:rsid w:val="00495855"/>
    <w:rsid w:val="004964CB"/>
    <w:rsid w:val="0049711B"/>
    <w:rsid w:val="00497BEB"/>
    <w:rsid w:val="004A1D32"/>
    <w:rsid w:val="004A3B4C"/>
    <w:rsid w:val="004A3CF7"/>
    <w:rsid w:val="004A6FE8"/>
    <w:rsid w:val="004A70C8"/>
    <w:rsid w:val="004B0AB4"/>
    <w:rsid w:val="004B115D"/>
    <w:rsid w:val="004B2B26"/>
    <w:rsid w:val="004B3CA7"/>
    <w:rsid w:val="004B3FC6"/>
    <w:rsid w:val="004B4567"/>
    <w:rsid w:val="004B6D9B"/>
    <w:rsid w:val="004B7FDE"/>
    <w:rsid w:val="004C01E3"/>
    <w:rsid w:val="004C02D0"/>
    <w:rsid w:val="004C0B73"/>
    <w:rsid w:val="004C2323"/>
    <w:rsid w:val="004C3309"/>
    <w:rsid w:val="004C460E"/>
    <w:rsid w:val="004C52B7"/>
    <w:rsid w:val="004C5B26"/>
    <w:rsid w:val="004C7340"/>
    <w:rsid w:val="004D0EC3"/>
    <w:rsid w:val="004D23BD"/>
    <w:rsid w:val="004D434C"/>
    <w:rsid w:val="004D535C"/>
    <w:rsid w:val="004D58C2"/>
    <w:rsid w:val="004D6489"/>
    <w:rsid w:val="004D7CBB"/>
    <w:rsid w:val="004E5DBB"/>
    <w:rsid w:val="004E65F0"/>
    <w:rsid w:val="004E67B8"/>
    <w:rsid w:val="004E7127"/>
    <w:rsid w:val="004F0C42"/>
    <w:rsid w:val="004F271D"/>
    <w:rsid w:val="004F32E3"/>
    <w:rsid w:val="004F6736"/>
    <w:rsid w:val="004F7386"/>
    <w:rsid w:val="00503299"/>
    <w:rsid w:val="00503CF4"/>
    <w:rsid w:val="00506788"/>
    <w:rsid w:val="00507705"/>
    <w:rsid w:val="00510D35"/>
    <w:rsid w:val="00511E69"/>
    <w:rsid w:val="00512670"/>
    <w:rsid w:val="00512C49"/>
    <w:rsid w:val="00514050"/>
    <w:rsid w:val="00517595"/>
    <w:rsid w:val="00517650"/>
    <w:rsid w:val="0051793B"/>
    <w:rsid w:val="005200B2"/>
    <w:rsid w:val="00521AA7"/>
    <w:rsid w:val="00523D48"/>
    <w:rsid w:val="00525941"/>
    <w:rsid w:val="005271B7"/>
    <w:rsid w:val="00527FB9"/>
    <w:rsid w:val="00533191"/>
    <w:rsid w:val="005331A2"/>
    <w:rsid w:val="005333EC"/>
    <w:rsid w:val="00534C1F"/>
    <w:rsid w:val="005361A9"/>
    <w:rsid w:val="005362E7"/>
    <w:rsid w:val="005401A2"/>
    <w:rsid w:val="00540FD7"/>
    <w:rsid w:val="00546346"/>
    <w:rsid w:val="00546D8F"/>
    <w:rsid w:val="005472F1"/>
    <w:rsid w:val="0055009F"/>
    <w:rsid w:val="00551081"/>
    <w:rsid w:val="0055142D"/>
    <w:rsid w:val="00551D53"/>
    <w:rsid w:val="00551DA1"/>
    <w:rsid w:val="00552329"/>
    <w:rsid w:val="005549BF"/>
    <w:rsid w:val="005549CB"/>
    <w:rsid w:val="005554DB"/>
    <w:rsid w:val="00556648"/>
    <w:rsid w:val="0056020C"/>
    <w:rsid w:val="00561460"/>
    <w:rsid w:val="00561477"/>
    <w:rsid w:val="005616B1"/>
    <w:rsid w:val="0056516A"/>
    <w:rsid w:val="00565262"/>
    <w:rsid w:val="00567D39"/>
    <w:rsid w:val="00571760"/>
    <w:rsid w:val="0057298C"/>
    <w:rsid w:val="00580A2E"/>
    <w:rsid w:val="00581D2B"/>
    <w:rsid w:val="0058230F"/>
    <w:rsid w:val="00582C37"/>
    <w:rsid w:val="00585CF1"/>
    <w:rsid w:val="00586202"/>
    <w:rsid w:val="00590973"/>
    <w:rsid w:val="00591530"/>
    <w:rsid w:val="00591725"/>
    <w:rsid w:val="00592D9B"/>
    <w:rsid w:val="005938C7"/>
    <w:rsid w:val="005A0683"/>
    <w:rsid w:val="005A15C2"/>
    <w:rsid w:val="005A6CED"/>
    <w:rsid w:val="005A7067"/>
    <w:rsid w:val="005A76EE"/>
    <w:rsid w:val="005B00DB"/>
    <w:rsid w:val="005B211D"/>
    <w:rsid w:val="005B32CB"/>
    <w:rsid w:val="005B503C"/>
    <w:rsid w:val="005C2840"/>
    <w:rsid w:val="005C30D6"/>
    <w:rsid w:val="005C3865"/>
    <w:rsid w:val="005C3A16"/>
    <w:rsid w:val="005C5869"/>
    <w:rsid w:val="005C71FF"/>
    <w:rsid w:val="005C7768"/>
    <w:rsid w:val="005C79F7"/>
    <w:rsid w:val="005D0CDF"/>
    <w:rsid w:val="005D12BE"/>
    <w:rsid w:val="005D243E"/>
    <w:rsid w:val="005D62AC"/>
    <w:rsid w:val="005D67E0"/>
    <w:rsid w:val="005E0240"/>
    <w:rsid w:val="005E0561"/>
    <w:rsid w:val="005E101A"/>
    <w:rsid w:val="005E3C72"/>
    <w:rsid w:val="005E4251"/>
    <w:rsid w:val="005E58CC"/>
    <w:rsid w:val="005E6117"/>
    <w:rsid w:val="005E717F"/>
    <w:rsid w:val="005E728E"/>
    <w:rsid w:val="005F0548"/>
    <w:rsid w:val="005F072F"/>
    <w:rsid w:val="005F157F"/>
    <w:rsid w:val="005F1AE1"/>
    <w:rsid w:val="005F5B07"/>
    <w:rsid w:val="005F5B22"/>
    <w:rsid w:val="005F790E"/>
    <w:rsid w:val="005F7CE2"/>
    <w:rsid w:val="0060031A"/>
    <w:rsid w:val="006014E8"/>
    <w:rsid w:val="00601E01"/>
    <w:rsid w:val="00603D1C"/>
    <w:rsid w:val="0060612E"/>
    <w:rsid w:val="0060666A"/>
    <w:rsid w:val="006066CF"/>
    <w:rsid w:val="00607865"/>
    <w:rsid w:val="00610035"/>
    <w:rsid w:val="00610150"/>
    <w:rsid w:val="00610A64"/>
    <w:rsid w:val="00610FE8"/>
    <w:rsid w:val="00611E0F"/>
    <w:rsid w:val="00612CB7"/>
    <w:rsid w:val="00612E6E"/>
    <w:rsid w:val="006132E0"/>
    <w:rsid w:val="006137F9"/>
    <w:rsid w:val="00614A39"/>
    <w:rsid w:val="00615109"/>
    <w:rsid w:val="0061752B"/>
    <w:rsid w:val="00621BAD"/>
    <w:rsid w:val="00622077"/>
    <w:rsid w:val="0062223E"/>
    <w:rsid w:val="00622765"/>
    <w:rsid w:val="006232FB"/>
    <w:rsid w:val="0062510E"/>
    <w:rsid w:val="00627EC1"/>
    <w:rsid w:val="00631A59"/>
    <w:rsid w:val="00631B91"/>
    <w:rsid w:val="00633B9A"/>
    <w:rsid w:val="00633E54"/>
    <w:rsid w:val="0063405F"/>
    <w:rsid w:val="006344B3"/>
    <w:rsid w:val="00635BE1"/>
    <w:rsid w:val="00636CD3"/>
    <w:rsid w:val="0063722E"/>
    <w:rsid w:val="006400C5"/>
    <w:rsid w:val="006403B7"/>
    <w:rsid w:val="00641547"/>
    <w:rsid w:val="00641A5D"/>
    <w:rsid w:val="006433AC"/>
    <w:rsid w:val="00643D96"/>
    <w:rsid w:val="00645673"/>
    <w:rsid w:val="00651304"/>
    <w:rsid w:val="006533A3"/>
    <w:rsid w:val="00653A7E"/>
    <w:rsid w:val="00655533"/>
    <w:rsid w:val="006563D6"/>
    <w:rsid w:val="0065671A"/>
    <w:rsid w:val="00657EB8"/>
    <w:rsid w:val="00660BBE"/>
    <w:rsid w:val="00661D85"/>
    <w:rsid w:val="0066282A"/>
    <w:rsid w:val="006638E4"/>
    <w:rsid w:val="0066467A"/>
    <w:rsid w:val="006672B3"/>
    <w:rsid w:val="00670ED8"/>
    <w:rsid w:val="006726AE"/>
    <w:rsid w:val="006755F8"/>
    <w:rsid w:val="00676589"/>
    <w:rsid w:val="006812EA"/>
    <w:rsid w:val="006822D9"/>
    <w:rsid w:val="006831AD"/>
    <w:rsid w:val="006833F6"/>
    <w:rsid w:val="00684442"/>
    <w:rsid w:val="00685132"/>
    <w:rsid w:val="00686237"/>
    <w:rsid w:val="0069135E"/>
    <w:rsid w:val="00691C83"/>
    <w:rsid w:val="00692324"/>
    <w:rsid w:val="0069592D"/>
    <w:rsid w:val="00696942"/>
    <w:rsid w:val="00696A0D"/>
    <w:rsid w:val="00696E6C"/>
    <w:rsid w:val="006A2311"/>
    <w:rsid w:val="006A2AE7"/>
    <w:rsid w:val="006A3409"/>
    <w:rsid w:val="006A5219"/>
    <w:rsid w:val="006A600C"/>
    <w:rsid w:val="006A61D2"/>
    <w:rsid w:val="006A6C62"/>
    <w:rsid w:val="006A7040"/>
    <w:rsid w:val="006A73F4"/>
    <w:rsid w:val="006A7B2C"/>
    <w:rsid w:val="006B05B8"/>
    <w:rsid w:val="006B1F9F"/>
    <w:rsid w:val="006B2219"/>
    <w:rsid w:val="006B24FB"/>
    <w:rsid w:val="006B36F5"/>
    <w:rsid w:val="006B3F3E"/>
    <w:rsid w:val="006B423B"/>
    <w:rsid w:val="006B5874"/>
    <w:rsid w:val="006B6251"/>
    <w:rsid w:val="006B6FDE"/>
    <w:rsid w:val="006B7B75"/>
    <w:rsid w:val="006C0359"/>
    <w:rsid w:val="006C36A7"/>
    <w:rsid w:val="006C38CD"/>
    <w:rsid w:val="006C4C42"/>
    <w:rsid w:val="006C4D40"/>
    <w:rsid w:val="006C4E2D"/>
    <w:rsid w:val="006C55EA"/>
    <w:rsid w:val="006C737F"/>
    <w:rsid w:val="006C7521"/>
    <w:rsid w:val="006D0474"/>
    <w:rsid w:val="006D0536"/>
    <w:rsid w:val="006D0E9D"/>
    <w:rsid w:val="006D2550"/>
    <w:rsid w:val="006D4B6A"/>
    <w:rsid w:val="006E039F"/>
    <w:rsid w:val="006E062E"/>
    <w:rsid w:val="006E3B17"/>
    <w:rsid w:val="006E47E4"/>
    <w:rsid w:val="006E5542"/>
    <w:rsid w:val="006E70D8"/>
    <w:rsid w:val="006F2BB0"/>
    <w:rsid w:val="006F452C"/>
    <w:rsid w:val="006F511D"/>
    <w:rsid w:val="006F6C45"/>
    <w:rsid w:val="00700B56"/>
    <w:rsid w:val="00701834"/>
    <w:rsid w:val="00701D69"/>
    <w:rsid w:val="007028B0"/>
    <w:rsid w:val="0070290E"/>
    <w:rsid w:val="00703621"/>
    <w:rsid w:val="00704698"/>
    <w:rsid w:val="00705791"/>
    <w:rsid w:val="007063BF"/>
    <w:rsid w:val="00706E32"/>
    <w:rsid w:val="00707185"/>
    <w:rsid w:val="007111DD"/>
    <w:rsid w:val="00711698"/>
    <w:rsid w:val="00711829"/>
    <w:rsid w:val="00711AA9"/>
    <w:rsid w:val="00712423"/>
    <w:rsid w:val="00712877"/>
    <w:rsid w:val="0071370B"/>
    <w:rsid w:val="00714270"/>
    <w:rsid w:val="00714F8D"/>
    <w:rsid w:val="00715695"/>
    <w:rsid w:val="00716D62"/>
    <w:rsid w:val="00720BD3"/>
    <w:rsid w:val="007210BC"/>
    <w:rsid w:val="00721136"/>
    <w:rsid w:val="00721AD9"/>
    <w:rsid w:val="00722C23"/>
    <w:rsid w:val="0072487B"/>
    <w:rsid w:val="00726107"/>
    <w:rsid w:val="007277E2"/>
    <w:rsid w:val="00727813"/>
    <w:rsid w:val="00730FCA"/>
    <w:rsid w:val="007314C0"/>
    <w:rsid w:val="00732258"/>
    <w:rsid w:val="0073254E"/>
    <w:rsid w:val="00732E62"/>
    <w:rsid w:val="00733958"/>
    <w:rsid w:val="00734458"/>
    <w:rsid w:val="007349DD"/>
    <w:rsid w:val="00735090"/>
    <w:rsid w:val="00736676"/>
    <w:rsid w:val="00736D10"/>
    <w:rsid w:val="00737459"/>
    <w:rsid w:val="007403D0"/>
    <w:rsid w:val="0074384D"/>
    <w:rsid w:val="007445F4"/>
    <w:rsid w:val="00744819"/>
    <w:rsid w:val="007452E4"/>
    <w:rsid w:val="00745936"/>
    <w:rsid w:val="007461DF"/>
    <w:rsid w:val="00747F94"/>
    <w:rsid w:val="00751D79"/>
    <w:rsid w:val="00752D7B"/>
    <w:rsid w:val="00753922"/>
    <w:rsid w:val="00754CD5"/>
    <w:rsid w:val="00755333"/>
    <w:rsid w:val="007559B7"/>
    <w:rsid w:val="00755E8D"/>
    <w:rsid w:val="0075646B"/>
    <w:rsid w:val="00757078"/>
    <w:rsid w:val="007606EB"/>
    <w:rsid w:val="00762FE2"/>
    <w:rsid w:val="0076317B"/>
    <w:rsid w:val="00763906"/>
    <w:rsid w:val="00766302"/>
    <w:rsid w:val="00767C1B"/>
    <w:rsid w:val="007704B2"/>
    <w:rsid w:val="0077110A"/>
    <w:rsid w:val="0077251C"/>
    <w:rsid w:val="007741B1"/>
    <w:rsid w:val="00775668"/>
    <w:rsid w:val="00780461"/>
    <w:rsid w:val="00782799"/>
    <w:rsid w:val="00782B48"/>
    <w:rsid w:val="00784A67"/>
    <w:rsid w:val="00785DC4"/>
    <w:rsid w:val="007873D6"/>
    <w:rsid w:val="00787CDB"/>
    <w:rsid w:val="007906CA"/>
    <w:rsid w:val="0079075B"/>
    <w:rsid w:val="00790AA2"/>
    <w:rsid w:val="00790B9E"/>
    <w:rsid w:val="00795BFC"/>
    <w:rsid w:val="00796147"/>
    <w:rsid w:val="00796986"/>
    <w:rsid w:val="007A09C7"/>
    <w:rsid w:val="007A238B"/>
    <w:rsid w:val="007A266C"/>
    <w:rsid w:val="007A4FC8"/>
    <w:rsid w:val="007A7037"/>
    <w:rsid w:val="007B19BB"/>
    <w:rsid w:val="007B33BD"/>
    <w:rsid w:val="007B4552"/>
    <w:rsid w:val="007B5123"/>
    <w:rsid w:val="007B79B6"/>
    <w:rsid w:val="007C05BA"/>
    <w:rsid w:val="007C1846"/>
    <w:rsid w:val="007C2164"/>
    <w:rsid w:val="007C22B9"/>
    <w:rsid w:val="007C3D23"/>
    <w:rsid w:val="007C4260"/>
    <w:rsid w:val="007C69E1"/>
    <w:rsid w:val="007C6A14"/>
    <w:rsid w:val="007D16F6"/>
    <w:rsid w:val="007D1ABC"/>
    <w:rsid w:val="007D2173"/>
    <w:rsid w:val="007D2CE1"/>
    <w:rsid w:val="007D3626"/>
    <w:rsid w:val="007D45B7"/>
    <w:rsid w:val="007D6801"/>
    <w:rsid w:val="007D7043"/>
    <w:rsid w:val="007D7560"/>
    <w:rsid w:val="007E1439"/>
    <w:rsid w:val="007E1D6D"/>
    <w:rsid w:val="007E234F"/>
    <w:rsid w:val="007E3B79"/>
    <w:rsid w:val="007E3D53"/>
    <w:rsid w:val="007E4B40"/>
    <w:rsid w:val="007E73AA"/>
    <w:rsid w:val="007F11D0"/>
    <w:rsid w:val="007F15F3"/>
    <w:rsid w:val="007F5631"/>
    <w:rsid w:val="007F5A5A"/>
    <w:rsid w:val="007F5D65"/>
    <w:rsid w:val="007F6C6C"/>
    <w:rsid w:val="007F750E"/>
    <w:rsid w:val="00800273"/>
    <w:rsid w:val="008005D7"/>
    <w:rsid w:val="00800A7F"/>
    <w:rsid w:val="0080119F"/>
    <w:rsid w:val="00802219"/>
    <w:rsid w:val="008027F9"/>
    <w:rsid w:val="008036C4"/>
    <w:rsid w:val="008041BB"/>
    <w:rsid w:val="00806C53"/>
    <w:rsid w:val="00807CCB"/>
    <w:rsid w:val="0081095D"/>
    <w:rsid w:val="008127BB"/>
    <w:rsid w:val="00812801"/>
    <w:rsid w:val="00812870"/>
    <w:rsid w:val="00813694"/>
    <w:rsid w:val="0081372C"/>
    <w:rsid w:val="00813B96"/>
    <w:rsid w:val="00813DF1"/>
    <w:rsid w:val="00813E43"/>
    <w:rsid w:val="0082119A"/>
    <w:rsid w:val="00821AED"/>
    <w:rsid w:val="0082229E"/>
    <w:rsid w:val="00822FAF"/>
    <w:rsid w:val="00824051"/>
    <w:rsid w:val="00826D4C"/>
    <w:rsid w:val="0082716D"/>
    <w:rsid w:val="00827304"/>
    <w:rsid w:val="00830999"/>
    <w:rsid w:val="00830A0D"/>
    <w:rsid w:val="00831224"/>
    <w:rsid w:val="00831E15"/>
    <w:rsid w:val="00832D36"/>
    <w:rsid w:val="00832E50"/>
    <w:rsid w:val="00833886"/>
    <w:rsid w:val="00833AB4"/>
    <w:rsid w:val="00833BA0"/>
    <w:rsid w:val="00833D1D"/>
    <w:rsid w:val="00836141"/>
    <w:rsid w:val="00836808"/>
    <w:rsid w:val="00836E57"/>
    <w:rsid w:val="00840463"/>
    <w:rsid w:val="008406D7"/>
    <w:rsid w:val="00840E4D"/>
    <w:rsid w:val="00843434"/>
    <w:rsid w:val="008459BA"/>
    <w:rsid w:val="00845EB2"/>
    <w:rsid w:val="00846304"/>
    <w:rsid w:val="00847BC7"/>
    <w:rsid w:val="008501CE"/>
    <w:rsid w:val="00850587"/>
    <w:rsid w:val="00852207"/>
    <w:rsid w:val="00857EBA"/>
    <w:rsid w:val="00860D50"/>
    <w:rsid w:val="00860D85"/>
    <w:rsid w:val="00861CF3"/>
    <w:rsid w:val="00867DA9"/>
    <w:rsid w:val="008746A7"/>
    <w:rsid w:val="00874FE9"/>
    <w:rsid w:val="0087603D"/>
    <w:rsid w:val="008761F7"/>
    <w:rsid w:val="00880A8D"/>
    <w:rsid w:val="00882030"/>
    <w:rsid w:val="008837C6"/>
    <w:rsid w:val="00883DF8"/>
    <w:rsid w:val="00885F68"/>
    <w:rsid w:val="00886262"/>
    <w:rsid w:val="008862A5"/>
    <w:rsid w:val="008879D7"/>
    <w:rsid w:val="00887B22"/>
    <w:rsid w:val="00887D74"/>
    <w:rsid w:val="008919BC"/>
    <w:rsid w:val="00891E93"/>
    <w:rsid w:val="00894104"/>
    <w:rsid w:val="008942A1"/>
    <w:rsid w:val="0089430F"/>
    <w:rsid w:val="008943D2"/>
    <w:rsid w:val="00895015"/>
    <w:rsid w:val="00895888"/>
    <w:rsid w:val="00895ABA"/>
    <w:rsid w:val="00897A8A"/>
    <w:rsid w:val="008A0092"/>
    <w:rsid w:val="008A0606"/>
    <w:rsid w:val="008A1103"/>
    <w:rsid w:val="008A1913"/>
    <w:rsid w:val="008A25EF"/>
    <w:rsid w:val="008A4D11"/>
    <w:rsid w:val="008A777C"/>
    <w:rsid w:val="008B529A"/>
    <w:rsid w:val="008B7313"/>
    <w:rsid w:val="008B7850"/>
    <w:rsid w:val="008B7E93"/>
    <w:rsid w:val="008C0594"/>
    <w:rsid w:val="008C58D3"/>
    <w:rsid w:val="008C5E49"/>
    <w:rsid w:val="008C7A99"/>
    <w:rsid w:val="008C7E88"/>
    <w:rsid w:val="008D0CF1"/>
    <w:rsid w:val="008D1330"/>
    <w:rsid w:val="008D2F8C"/>
    <w:rsid w:val="008D3331"/>
    <w:rsid w:val="008D4A31"/>
    <w:rsid w:val="008D79E6"/>
    <w:rsid w:val="008D7FA9"/>
    <w:rsid w:val="008E03D9"/>
    <w:rsid w:val="008E08CE"/>
    <w:rsid w:val="008E0E12"/>
    <w:rsid w:val="008E1A20"/>
    <w:rsid w:val="008E1AD8"/>
    <w:rsid w:val="008E1CC1"/>
    <w:rsid w:val="008E54BC"/>
    <w:rsid w:val="008E63EF"/>
    <w:rsid w:val="008E7508"/>
    <w:rsid w:val="008E7FD2"/>
    <w:rsid w:val="008F0092"/>
    <w:rsid w:val="008F29F1"/>
    <w:rsid w:val="008F3BF8"/>
    <w:rsid w:val="008F3D22"/>
    <w:rsid w:val="008F3F48"/>
    <w:rsid w:val="008F3FD3"/>
    <w:rsid w:val="008F4DF3"/>
    <w:rsid w:val="008F5DCE"/>
    <w:rsid w:val="008F6A30"/>
    <w:rsid w:val="009018C5"/>
    <w:rsid w:val="009027F1"/>
    <w:rsid w:val="00905F26"/>
    <w:rsid w:val="009105C8"/>
    <w:rsid w:val="00910F51"/>
    <w:rsid w:val="00912450"/>
    <w:rsid w:val="0091357E"/>
    <w:rsid w:val="00914BEC"/>
    <w:rsid w:val="00914DD2"/>
    <w:rsid w:val="009150C2"/>
    <w:rsid w:val="0091593A"/>
    <w:rsid w:val="00916EDC"/>
    <w:rsid w:val="00916F25"/>
    <w:rsid w:val="00923068"/>
    <w:rsid w:val="009263BD"/>
    <w:rsid w:val="00926D7F"/>
    <w:rsid w:val="00927DA0"/>
    <w:rsid w:val="00931B31"/>
    <w:rsid w:val="00932912"/>
    <w:rsid w:val="009329DF"/>
    <w:rsid w:val="0093367F"/>
    <w:rsid w:val="009338DA"/>
    <w:rsid w:val="00933A3A"/>
    <w:rsid w:val="009353C6"/>
    <w:rsid w:val="00935A25"/>
    <w:rsid w:val="0093642E"/>
    <w:rsid w:val="009416E2"/>
    <w:rsid w:val="009429F3"/>
    <w:rsid w:val="00942BF8"/>
    <w:rsid w:val="00942F47"/>
    <w:rsid w:val="0094518E"/>
    <w:rsid w:val="009453EE"/>
    <w:rsid w:val="0094790A"/>
    <w:rsid w:val="009555B5"/>
    <w:rsid w:val="00956FAC"/>
    <w:rsid w:val="00960E61"/>
    <w:rsid w:val="009629E2"/>
    <w:rsid w:val="00962CE8"/>
    <w:rsid w:val="00963052"/>
    <w:rsid w:val="00963917"/>
    <w:rsid w:val="0096407C"/>
    <w:rsid w:val="009646B0"/>
    <w:rsid w:val="009657B8"/>
    <w:rsid w:val="00966DC8"/>
    <w:rsid w:val="009670C1"/>
    <w:rsid w:val="0096747D"/>
    <w:rsid w:val="00971043"/>
    <w:rsid w:val="00971916"/>
    <w:rsid w:val="00977C23"/>
    <w:rsid w:val="009815EC"/>
    <w:rsid w:val="00982B76"/>
    <w:rsid w:val="00982FEA"/>
    <w:rsid w:val="0098420C"/>
    <w:rsid w:val="009871F6"/>
    <w:rsid w:val="00991F9C"/>
    <w:rsid w:val="00992307"/>
    <w:rsid w:val="00993F5E"/>
    <w:rsid w:val="0099435B"/>
    <w:rsid w:val="0099487A"/>
    <w:rsid w:val="00996BDE"/>
    <w:rsid w:val="00996EF5"/>
    <w:rsid w:val="009A01A4"/>
    <w:rsid w:val="009A0600"/>
    <w:rsid w:val="009A1118"/>
    <w:rsid w:val="009A3933"/>
    <w:rsid w:val="009A3A09"/>
    <w:rsid w:val="009A4682"/>
    <w:rsid w:val="009A5009"/>
    <w:rsid w:val="009A614F"/>
    <w:rsid w:val="009B036F"/>
    <w:rsid w:val="009B1701"/>
    <w:rsid w:val="009B1BF2"/>
    <w:rsid w:val="009B47C5"/>
    <w:rsid w:val="009B4AE9"/>
    <w:rsid w:val="009B4AFC"/>
    <w:rsid w:val="009B5D4C"/>
    <w:rsid w:val="009B7C4A"/>
    <w:rsid w:val="009C0921"/>
    <w:rsid w:val="009C22DC"/>
    <w:rsid w:val="009C46F5"/>
    <w:rsid w:val="009C6BC2"/>
    <w:rsid w:val="009C7857"/>
    <w:rsid w:val="009D0004"/>
    <w:rsid w:val="009D0E7A"/>
    <w:rsid w:val="009D23FE"/>
    <w:rsid w:val="009D3F53"/>
    <w:rsid w:val="009D6FA0"/>
    <w:rsid w:val="009D7C56"/>
    <w:rsid w:val="009D7F80"/>
    <w:rsid w:val="009E050B"/>
    <w:rsid w:val="009E0E81"/>
    <w:rsid w:val="009E25CB"/>
    <w:rsid w:val="009E2AE6"/>
    <w:rsid w:val="009E2BFF"/>
    <w:rsid w:val="009E2E9F"/>
    <w:rsid w:val="009E33EE"/>
    <w:rsid w:val="009E41F4"/>
    <w:rsid w:val="009E441C"/>
    <w:rsid w:val="009E6763"/>
    <w:rsid w:val="009E6DFC"/>
    <w:rsid w:val="009E711F"/>
    <w:rsid w:val="009E715D"/>
    <w:rsid w:val="009E789C"/>
    <w:rsid w:val="009F0348"/>
    <w:rsid w:val="009F171A"/>
    <w:rsid w:val="009F1C37"/>
    <w:rsid w:val="009F2065"/>
    <w:rsid w:val="009F3B9A"/>
    <w:rsid w:val="009F4FB8"/>
    <w:rsid w:val="009F7E11"/>
    <w:rsid w:val="00A00E7F"/>
    <w:rsid w:val="00A023EF"/>
    <w:rsid w:val="00A026CF"/>
    <w:rsid w:val="00A04725"/>
    <w:rsid w:val="00A057CF"/>
    <w:rsid w:val="00A066C1"/>
    <w:rsid w:val="00A06979"/>
    <w:rsid w:val="00A069ED"/>
    <w:rsid w:val="00A074D4"/>
    <w:rsid w:val="00A10591"/>
    <w:rsid w:val="00A13DE1"/>
    <w:rsid w:val="00A15646"/>
    <w:rsid w:val="00A1708C"/>
    <w:rsid w:val="00A2044A"/>
    <w:rsid w:val="00A207CD"/>
    <w:rsid w:val="00A2099D"/>
    <w:rsid w:val="00A22778"/>
    <w:rsid w:val="00A24FF6"/>
    <w:rsid w:val="00A25571"/>
    <w:rsid w:val="00A257BC"/>
    <w:rsid w:val="00A25E86"/>
    <w:rsid w:val="00A264DA"/>
    <w:rsid w:val="00A265FC"/>
    <w:rsid w:val="00A27E22"/>
    <w:rsid w:val="00A30DFE"/>
    <w:rsid w:val="00A326B0"/>
    <w:rsid w:val="00A331CE"/>
    <w:rsid w:val="00A33A1F"/>
    <w:rsid w:val="00A3443A"/>
    <w:rsid w:val="00A361A8"/>
    <w:rsid w:val="00A36B3B"/>
    <w:rsid w:val="00A40F03"/>
    <w:rsid w:val="00A41478"/>
    <w:rsid w:val="00A423E2"/>
    <w:rsid w:val="00A44500"/>
    <w:rsid w:val="00A44705"/>
    <w:rsid w:val="00A449D1"/>
    <w:rsid w:val="00A44AE5"/>
    <w:rsid w:val="00A45822"/>
    <w:rsid w:val="00A46DFB"/>
    <w:rsid w:val="00A4745D"/>
    <w:rsid w:val="00A47859"/>
    <w:rsid w:val="00A52DDA"/>
    <w:rsid w:val="00A5334A"/>
    <w:rsid w:val="00A54A59"/>
    <w:rsid w:val="00A550E2"/>
    <w:rsid w:val="00A579D9"/>
    <w:rsid w:val="00A610D7"/>
    <w:rsid w:val="00A611A7"/>
    <w:rsid w:val="00A644D0"/>
    <w:rsid w:val="00A64DD8"/>
    <w:rsid w:val="00A64F50"/>
    <w:rsid w:val="00A655BE"/>
    <w:rsid w:val="00A65952"/>
    <w:rsid w:val="00A67364"/>
    <w:rsid w:val="00A71ED2"/>
    <w:rsid w:val="00A71F5E"/>
    <w:rsid w:val="00A72016"/>
    <w:rsid w:val="00A7394F"/>
    <w:rsid w:val="00A7483F"/>
    <w:rsid w:val="00A75A6F"/>
    <w:rsid w:val="00A818D0"/>
    <w:rsid w:val="00A827C5"/>
    <w:rsid w:val="00A84615"/>
    <w:rsid w:val="00A84D92"/>
    <w:rsid w:val="00A850B6"/>
    <w:rsid w:val="00A87582"/>
    <w:rsid w:val="00A90B67"/>
    <w:rsid w:val="00A90CE0"/>
    <w:rsid w:val="00A91916"/>
    <w:rsid w:val="00A92E4E"/>
    <w:rsid w:val="00A93C09"/>
    <w:rsid w:val="00A94756"/>
    <w:rsid w:val="00A94BAA"/>
    <w:rsid w:val="00A954AE"/>
    <w:rsid w:val="00A957B0"/>
    <w:rsid w:val="00A95A8C"/>
    <w:rsid w:val="00A96374"/>
    <w:rsid w:val="00AA1B41"/>
    <w:rsid w:val="00AA31CA"/>
    <w:rsid w:val="00AA3826"/>
    <w:rsid w:val="00AA4AE6"/>
    <w:rsid w:val="00AA4DCD"/>
    <w:rsid w:val="00AA5BD7"/>
    <w:rsid w:val="00AA6445"/>
    <w:rsid w:val="00AB0D38"/>
    <w:rsid w:val="00AB1AA6"/>
    <w:rsid w:val="00AB2D29"/>
    <w:rsid w:val="00AB41DF"/>
    <w:rsid w:val="00AB41E8"/>
    <w:rsid w:val="00AC16C1"/>
    <w:rsid w:val="00AC1AE7"/>
    <w:rsid w:val="00AC3A6F"/>
    <w:rsid w:val="00AC3E9B"/>
    <w:rsid w:val="00AC4563"/>
    <w:rsid w:val="00AC679C"/>
    <w:rsid w:val="00AD0D71"/>
    <w:rsid w:val="00AD102B"/>
    <w:rsid w:val="00AD49FC"/>
    <w:rsid w:val="00AD5067"/>
    <w:rsid w:val="00AD7843"/>
    <w:rsid w:val="00AE09AC"/>
    <w:rsid w:val="00AE23F7"/>
    <w:rsid w:val="00AE2C54"/>
    <w:rsid w:val="00AE3842"/>
    <w:rsid w:val="00AE393A"/>
    <w:rsid w:val="00AE3C8F"/>
    <w:rsid w:val="00AE4151"/>
    <w:rsid w:val="00AE771A"/>
    <w:rsid w:val="00AF01E9"/>
    <w:rsid w:val="00AF1D3F"/>
    <w:rsid w:val="00AF2506"/>
    <w:rsid w:val="00AF3B6C"/>
    <w:rsid w:val="00AF40DF"/>
    <w:rsid w:val="00AF5A49"/>
    <w:rsid w:val="00AF6B1B"/>
    <w:rsid w:val="00B00522"/>
    <w:rsid w:val="00B00792"/>
    <w:rsid w:val="00B0086C"/>
    <w:rsid w:val="00B01119"/>
    <w:rsid w:val="00B014EB"/>
    <w:rsid w:val="00B031E6"/>
    <w:rsid w:val="00B03F07"/>
    <w:rsid w:val="00B04A69"/>
    <w:rsid w:val="00B071C5"/>
    <w:rsid w:val="00B0771D"/>
    <w:rsid w:val="00B07750"/>
    <w:rsid w:val="00B10F94"/>
    <w:rsid w:val="00B115F6"/>
    <w:rsid w:val="00B119BF"/>
    <w:rsid w:val="00B12B6C"/>
    <w:rsid w:val="00B12E95"/>
    <w:rsid w:val="00B16192"/>
    <w:rsid w:val="00B16501"/>
    <w:rsid w:val="00B16DF4"/>
    <w:rsid w:val="00B22795"/>
    <w:rsid w:val="00B22B67"/>
    <w:rsid w:val="00B24CEA"/>
    <w:rsid w:val="00B2547C"/>
    <w:rsid w:val="00B25A1F"/>
    <w:rsid w:val="00B27868"/>
    <w:rsid w:val="00B320E6"/>
    <w:rsid w:val="00B32526"/>
    <w:rsid w:val="00B3468A"/>
    <w:rsid w:val="00B34812"/>
    <w:rsid w:val="00B36CEC"/>
    <w:rsid w:val="00B36D6D"/>
    <w:rsid w:val="00B37113"/>
    <w:rsid w:val="00B37A94"/>
    <w:rsid w:val="00B42A20"/>
    <w:rsid w:val="00B43681"/>
    <w:rsid w:val="00B44A87"/>
    <w:rsid w:val="00B46A82"/>
    <w:rsid w:val="00B512D0"/>
    <w:rsid w:val="00B51D83"/>
    <w:rsid w:val="00B51E16"/>
    <w:rsid w:val="00B52601"/>
    <w:rsid w:val="00B52713"/>
    <w:rsid w:val="00B53C4D"/>
    <w:rsid w:val="00B55512"/>
    <w:rsid w:val="00B55886"/>
    <w:rsid w:val="00B561DC"/>
    <w:rsid w:val="00B562BF"/>
    <w:rsid w:val="00B56443"/>
    <w:rsid w:val="00B571D7"/>
    <w:rsid w:val="00B6042F"/>
    <w:rsid w:val="00B60782"/>
    <w:rsid w:val="00B60B80"/>
    <w:rsid w:val="00B61E81"/>
    <w:rsid w:val="00B6285C"/>
    <w:rsid w:val="00B64E25"/>
    <w:rsid w:val="00B65FF7"/>
    <w:rsid w:val="00B66992"/>
    <w:rsid w:val="00B669A3"/>
    <w:rsid w:val="00B67F12"/>
    <w:rsid w:val="00B71C34"/>
    <w:rsid w:val="00B726AE"/>
    <w:rsid w:val="00B72DDB"/>
    <w:rsid w:val="00B75CEF"/>
    <w:rsid w:val="00B760E1"/>
    <w:rsid w:val="00B7622E"/>
    <w:rsid w:val="00B7700E"/>
    <w:rsid w:val="00B8086F"/>
    <w:rsid w:val="00B80DDF"/>
    <w:rsid w:val="00B81115"/>
    <w:rsid w:val="00B81320"/>
    <w:rsid w:val="00B81E31"/>
    <w:rsid w:val="00B8285F"/>
    <w:rsid w:val="00B83DC5"/>
    <w:rsid w:val="00B8496F"/>
    <w:rsid w:val="00B84D56"/>
    <w:rsid w:val="00B85721"/>
    <w:rsid w:val="00B85A0F"/>
    <w:rsid w:val="00B86103"/>
    <w:rsid w:val="00B86676"/>
    <w:rsid w:val="00B86A91"/>
    <w:rsid w:val="00B87713"/>
    <w:rsid w:val="00B90DE2"/>
    <w:rsid w:val="00B91D53"/>
    <w:rsid w:val="00B931EA"/>
    <w:rsid w:val="00B94169"/>
    <w:rsid w:val="00B949C4"/>
    <w:rsid w:val="00B952DF"/>
    <w:rsid w:val="00B96020"/>
    <w:rsid w:val="00B96257"/>
    <w:rsid w:val="00B96AAD"/>
    <w:rsid w:val="00B97FF0"/>
    <w:rsid w:val="00BA106F"/>
    <w:rsid w:val="00BA2928"/>
    <w:rsid w:val="00BA2CF0"/>
    <w:rsid w:val="00BA377A"/>
    <w:rsid w:val="00BA3B82"/>
    <w:rsid w:val="00BA5D41"/>
    <w:rsid w:val="00BA653B"/>
    <w:rsid w:val="00BB092A"/>
    <w:rsid w:val="00BB0935"/>
    <w:rsid w:val="00BB2F97"/>
    <w:rsid w:val="00BB4921"/>
    <w:rsid w:val="00BB52A6"/>
    <w:rsid w:val="00BC21B3"/>
    <w:rsid w:val="00BC2542"/>
    <w:rsid w:val="00BC2F12"/>
    <w:rsid w:val="00BC3C94"/>
    <w:rsid w:val="00BC4551"/>
    <w:rsid w:val="00BC45EB"/>
    <w:rsid w:val="00BC7D84"/>
    <w:rsid w:val="00BD2306"/>
    <w:rsid w:val="00BD3F91"/>
    <w:rsid w:val="00BD4B8A"/>
    <w:rsid w:val="00BD7BB9"/>
    <w:rsid w:val="00BE16C1"/>
    <w:rsid w:val="00BE21BF"/>
    <w:rsid w:val="00BE231C"/>
    <w:rsid w:val="00BE371F"/>
    <w:rsid w:val="00BE43C7"/>
    <w:rsid w:val="00BE443A"/>
    <w:rsid w:val="00BE5166"/>
    <w:rsid w:val="00BE7633"/>
    <w:rsid w:val="00BF0292"/>
    <w:rsid w:val="00BF092F"/>
    <w:rsid w:val="00BF13F4"/>
    <w:rsid w:val="00BF30AC"/>
    <w:rsid w:val="00BF398A"/>
    <w:rsid w:val="00BF3CDF"/>
    <w:rsid w:val="00BF4FCA"/>
    <w:rsid w:val="00BF5770"/>
    <w:rsid w:val="00BF5984"/>
    <w:rsid w:val="00BF59A5"/>
    <w:rsid w:val="00BF6B8E"/>
    <w:rsid w:val="00BF6E2A"/>
    <w:rsid w:val="00C0228F"/>
    <w:rsid w:val="00C02864"/>
    <w:rsid w:val="00C03E55"/>
    <w:rsid w:val="00C03F90"/>
    <w:rsid w:val="00C04037"/>
    <w:rsid w:val="00C040F9"/>
    <w:rsid w:val="00C04B40"/>
    <w:rsid w:val="00C061DE"/>
    <w:rsid w:val="00C063FC"/>
    <w:rsid w:val="00C10266"/>
    <w:rsid w:val="00C1054D"/>
    <w:rsid w:val="00C12304"/>
    <w:rsid w:val="00C12F7C"/>
    <w:rsid w:val="00C1362A"/>
    <w:rsid w:val="00C1373E"/>
    <w:rsid w:val="00C153FD"/>
    <w:rsid w:val="00C21E36"/>
    <w:rsid w:val="00C22024"/>
    <w:rsid w:val="00C222FE"/>
    <w:rsid w:val="00C2379A"/>
    <w:rsid w:val="00C23BEB"/>
    <w:rsid w:val="00C24A97"/>
    <w:rsid w:val="00C26B41"/>
    <w:rsid w:val="00C274C2"/>
    <w:rsid w:val="00C27E8C"/>
    <w:rsid w:val="00C30D14"/>
    <w:rsid w:val="00C316C3"/>
    <w:rsid w:val="00C31CFE"/>
    <w:rsid w:val="00C32D7B"/>
    <w:rsid w:val="00C3584B"/>
    <w:rsid w:val="00C35FD6"/>
    <w:rsid w:val="00C36769"/>
    <w:rsid w:val="00C377D7"/>
    <w:rsid w:val="00C41FDA"/>
    <w:rsid w:val="00C43377"/>
    <w:rsid w:val="00C44658"/>
    <w:rsid w:val="00C4652D"/>
    <w:rsid w:val="00C46DE2"/>
    <w:rsid w:val="00C50107"/>
    <w:rsid w:val="00C51090"/>
    <w:rsid w:val="00C51E5A"/>
    <w:rsid w:val="00C52A07"/>
    <w:rsid w:val="00C52B8E"/>
    <w:rsid w:val="00C535F0"/>
    <w:rsid w:val="00C569C5"/>
    <w:rsid w:val="00C57874"/>
    <w:rsid w:val="00C64DE0"/>
    <w:rsid w:val="00C64E99"/>
    <w:rsid w:val="00C64FF0"/>
    <w:rsid w:val="00C7005D"/>
    <w:rsid w:val="00C7038F"/>
    <w:rsid w:val="00C71208"/>
    <w:rsid w:val="00C72C00"/>
    <w:rsid w:val="00C73C06"/>
    <w:rsid w:val="00C74472"/>
    <w:rsid w:val="00C74494"/>
    <w:rsid w:val="00C75675"/>
    <w:rsid w:val="00C7659C"/>
    <w:rsid w:val="00C76FA5"/>
    <w:rsid w:val="00C7754C"/>
    <w:rsid w:val="00C77716"/>
    <w:rsid w:val="00C80B1D"/>
    <w:rsid w:val="00C82FCC"/>
    <w:rsid w:val="00C83591"/>
    <w:rsid w:val="00C83D43"/>
    <w:rsid w:val="00C845F6"/>
    <w:rsid w:val="00C84F9B"/>
    <w:rsid w:val="00C86437"/>
    <w:rsid w:val="00C86C5F"/>
    <w:rsid w:val="00C87172"/>
    <w:rsid w:val="00C87543"/>
    <w:rsid w:val="00C90337"/>
    <w:rsid w:val="00C9211C"/>
    <w:rsid w:val="00C92AEB"/>
    <w:rsid w:val="00C93323"/>
    <w:rsid w:val="00C940CC"/>
    <w:rsid w:val="00C94427"/>
    <w:rsid w:val="00C95A81"/>
    <w:rsid w:val="00C95AFE"/>
    <w:rsid w:val="00C96706"/>
    <w:rsid w:val="00C96BDF"/>
    <w:rsid w:val="00C97981"/>
    <w:rsid w:val="00CA04B6"/>
    <w:rsid w:val="00CA0FD4"/>
    <w:rsid w:val="00CA1FE7"/>
    <w:rsid w:val="00CA32D2"/>
    <w:rsid w:val="00CA3FEB"/>
    <w:rsid w:val="00CA466D"/>
    <w:rsid w:val="00CA561D"/>
    <w:rsid w:val="00CA6D20"/>
    <w:rsid w:val="00CA701E"/>
    <w:rsid w:val="00CA7379"/>
    <w:rsid w:val="00CA78E7"/>
    <w:rsid w:val="00CB05E1"/>
    <w:rsid w:val="00CB0E4E"/>
    <w:rsid w:val="00CB145A"/>
    <w:rsid w:val="00CB2658"/>
    <w:rsid w:val="00CB3A72"/>
    <w:rsid w:val="00CB53A2"/>
    <w:rsid w:val="00CB5FD6"/>
    <w:rsid w:val="00CC146B"/>
    <w:rsid w:val="00CC2159"/>
    <w:rsid w:val="00CC22B4"/>
    <w:rsid w:val="00CC2F1F"/>
    <w:rsid w:val="00CC50C1"/>
    <w:rsid w:val="00CC5653"/>
    <w:rsid w:val="00CC57A6"/>
    <w:rsid w:val="00CC5CC0"/>
    <w:rsid w:val="00CC5E46"/>
    <w:rsid w:val="00CC6CB0"/>
    <w:rsid w:val="00CC7E89"/>
    <w:rsid w:val="00CD19F4"/>
    <w:rsid w:val="00CD288D"/>
    <w:rsid w:val="00CD3F7E"/>
    <w:rsid w:val="00CD41E1"/>
    <w:rsid w:val="00CD44C4"/>
    <w:rsid w:val="00CD540A"/>
    <w:rsid w:val="00CD5B76"/>
    <w:rsid w:val="00CD669F"/>
    <w:rsid w:val="00CD6922"/>
    <w:rsid w:val="00CD75AD"/>
    <w:rsid w:val="00CD7E46"/>
    <w:rsid w:val="00CD7F4D"/>
    <w:rsid w:val="00CE0406"/>
    <w:rsid w:val="00CE4AE3"/>
    <w:rsid w:val="00CE4DCC"/>
    <w:rsid w:val="00CE621B"/>
    <w:rsid w:val="00CE6549"/>
    <w:rsid w:val="00CE66B5"/>
    <w:rsid w:val="00CE6D61"/>
    <w:rsid w:val="00CE71BD"/>
    <w:rsid w:val="00CF0FAC"/>
    <w:rsid w:val="00CF19D7"/>
    <w:rsid w:val="00CF1A72"/>
    <w:rsid w:val="00CF1D30"/>
    <w:rsid w:val="00CF2C5D"/>
    <w:rsid w:val="00CF31F8"/>
    <w:rsid w:val="00CF432C"/>
    <w:rsid w:val="00CF47F1"/>
    <w:rsid w:val="00CF6783"/>
    <w:rsid w:val="00D0189D"/>
    <w:rsid w:val="00D018F9"/>
    <w:rsid w:val="00D01A4D"/>
    <w:rsid w:val="00D02D5A"/>
    <w:rsid w:val="00D033D5"/>
    <w:rsid w:val="00D040AF"/>
    <w:rsid w:val="00D044BE"/>
    <w:rsid w:val="00D0458B"/>
    <w:rsid w:val="00D06BD6"/>
    <w:rsid w:val="00D109F3"/>
    <w:rsid w:val="00D10F02"/>
    <w:rsid w:val="00D119B3"/>
    <w:rsid w:val="00D130FE"/>
    <w:rsid w:val="00D15A4B"/>
    <w:rsid w:val="00D15F21"/>
    <w:rsid w:val="00D174AB"/>
    <w:rsid w:val="00D17D42"/>
    <w:rsid w:val="00D21671"/>
    <w:rsid w:val="00D22893"/>
    <w:rsid w:val="00D23B22"/>
    <w:rsid w:val="00D2455E"/>
    <w:rsid w:val="00D2554D"/>
    <w:rsid w:val="00D26583"/>
    <w:rsid w:val="00D2732D"/>
    <w:rsid w:val="00D27759"/>
    <w:rsid w:val="00D277B8"/>
    <w:rsid w:val="00D277EB"/>
    <w:rsid w:val="00D27DDC"/>
    <w:rsid w:val="00D30B26"/>
    <w:rsid w:val="00D33369"/>
    <w:rsid w:val="00D36B7F"/>
    <w:rsid w:val="00D4193F"/>
    <w:rsid w:val="00D41D82"/>
    <w:rsid w:val="00D42726"/>
    <w:rsid w:val="00D429DA"/>
    <w:rsid w:val="00D4371F"/>
    <w:rsid w:val="00D448E6"/>
    <w:rsid w:val="00D457F9"/>
    <w:rsid w:val="00D45CA1"/>
    <w:rsid w:val="00D45D81"/>
    <w:rsid w:val="00D463BB"/>
    <w:rsid w:val="00D46F04"/>
    <w:rsid w:val="00D47E2B"/>
    <w:rsid w:val="00D5112E"/>
    <w:rsid w:val="00D51379"/>
    <w:rsid w:val="00D52B2D"/>
    <w:rsid w:val="00D5441A"/>
    <w:rsid w:val="00D54490"/>
    <w:rsid w:val="00D55BC8"/>
    <w:rsid w:val="00D57936"/>
    <w:rsid w:val="00D61F40"/>
    <w:rsid w:val="00D638D3"/>
    <w:rsid w:val="00D646D4"/>
    <w:rsid w:val="00D65FB4"/>
    <w:rsid w:val="00D66728"/>
    <w:rsid w:val="00D71960"/>
    <w:rsid w:val="00D73063"/>
    <w:rsid w:val="00D736E6"/>
    <w:rsid w:val="00D73A45"/>
    <w:rsid w:val="00D74E6C"/>
    <w:rsid w:val="00D75921"/>
    <w:rsid w:val="00D80EB0"/>
    <w:rsid w:val="00D816CD"/>
    <w:rsid w:val="00D81713"/>
    <w:rsid w:val="00D81C98"/>
    <w:rsid w:val="00D81D40"/>
    <w:rsid w:val="00D86E87"/>
    <w:rsid w:val="00D91A84"/>
    <w:rsid w:val="00D91BDD"/>
    <w:rsid w:val="00D93757"/>
    <w:rsid w:val="00D96AC2"/>
    <w:rsid w:val="00D96FF0"/>
    <w:rsid w:val="00D976D0"/>
    <w:rsid w:val="00DA1C8C"/>
    <w:rsid w:val="00DA32B0"/>
    <w:rsid w:val="00DA5332"/>
    <w:rsid w:val="00DA5CF0"/>
    <w:rsid w:val="00DA7753"/>
    <w:rsid w:val="00DA7EE4"/>
    <w:rsid w:val="00DB15DF"/>
    <w:rsid w:val="00DB259C"/>
    <w:rsid w:val="00DB3FE0"/>
    <w:rsid w:val="00DB4150"/>
    <w:rsid w:val="00DB44D8"/>
    <w:rsid w:val="00DB72E1"/>
    <w:rsid w:val="00DC17EB"/>
    <w:rsid w:val="00DC2D4D"/>
    <w:rsid w:val="00DC412D"/>
    <w:rsid w:val="00DC48AE"/>
    <w:rsid w:val="00DC747A"/>
    <w:rsid w:val="00DC755A"/>
    <w:rsid w:val="00DC7DB8"/>
    <w:rsid w:val="00DD0CE3"/>
    <w:rsid w:val="00DD160F"/>
    <w:rsid w:val="00DD1A0D"/>
    <w:rsid w:val="00DD3780"/>
    <w:rsid w:val="00DD59E2"/>
    <w:rsid w:val="00DD605F"/>
    <w:rsid w:val="00DD75A2"/>
    <w:rsid w:val="00DE060D"/>
    <w:rsid w:val="00DE165F"/>
    <w:rsid w:val="00DE1A0B"/>
    <w:rsid w:val="00DE46C0"/>
    <w:rsid w:val="00DE590B"/>
    <w:rsid w:val="00DE66C6"/>
    <w:rsid w:val="00DE6994"/>
    <w:rsid w:val="00DE7FE7"/>
    <w:rsid w:val="00DF1031"/>
    <w:rsid w:val="00DF19C6"/>
    <w:rsid w:val="00DF399C"/>
    <w:rsid w:val="00DF3E2D"/>
    <w:rsid w:val="00DF57D5"/>
    <w:rsid w:val="00DF7AF2"/>
    <w:rsid w:val="00E00E4A"/>
    <w:rsid w:val="00E01004"/>
    <w:rsid w:val="00E025B1"/>
    <w:rsid w:val="00E02DB3"/>
    <w:rsid w:val="00E04DEE"/>
    <w:rsid w:val="00E07015"/>
    <w:rsid w:val="00E077AC"/>
    <w:rsid w:val="00E11FC9"/>
    <w:rsid w:val="00E14BA9"/>
    <w:rsid w:val="00E16D1F"/>
    <w:rsid w:val="00E17B98"/>
    <w:rsid w:val="00E17DDC"/>
    <w:rsid w:val="00E213BB"/>
    <w:rsid w:val="00E23459"/>
    <w:rsid w:val="00E2394E"/>
    <w:rsid w:val="00E24554"/>
    <w:rsid w:val="00E2653E"/>
    <w:rsid w:val="00E30BA9"/>
    <w:rsid w:val="00E319AC"/>
    <w:rsid w:val="00E3222A"/>
    <w:rsid w:val="00E32779"/>
    <w:rsid w:val="00E32F0D"/>
    <w:rsid w:val="00E334A3"/>
    <w:rsid w:val="00E33792"/>
    <w:rsid w:val="00E3413A"/>
    <w:rsid w:val="00E34B40"/>
    <w:rsid w:val="00E35C38"/>
    <w:rsid w:val="00E36C02"/>
    <w:rsid w:val="00E36D26"/>
    <w:rsid w:val="00E37E9D"/>
    <w:rsid w:val="00E4057A"/>
    <w:rsid w:val="00E41196"/>
    <w:rsid w:val="00E43859"/>
    <w:rsid w:val="00E440F5"/>
    <w:rsid w:val="00E44A9A"/>
    <w:rsid w:val="00E461C6"/>
    <w:rsid w:val="00E51544"/>
    <w:rsid w:val="00E53FDC"/>
    <w:rsid w:val="00E55781"/>
    <w:rsid w:val="00E55C34"/>
    <w:rsid w:val="00E55E54"/>
    <w:rsid w:val="00E577F1"/>
    <w:rsid w:val="00E57C69"/>
    <w:rsid w:val="00E60965"/>
    <w:rsid w:val="00E61495"/>
    <w:rsid w:val="00E6158D"/>
    <w:rsid w:val="00E61E64"/>
    <w:rsid w:val="00E62B38"/>
    <w:rsid w:val="00E62D9C"/>
    <w:rsid w:val="00E672E8"/>
    <w:rsid w:val="00E7094F"/>
    <w:rsid w:val="00E7148F"/>
    <w:rsid w:val="00E7266D"/>
    <w:rsid w:val="00E72734"/>
    <w:rsid w:val="00E73325"/>
    <w:rsid w:val="00E743A9"/>
    <w:rsid w:val="00E77FE9"/>
    <w:rsid w:val="00E8003D"/>
    <w:rsid w:val="00E80D16"/>
    <w:rsid w:val="00E828C8"/>
    <w:rsid w:val="00E8579E"/>
    <w:rsid w:val="00E87226"/>
    <w:rsid w:val="00E87E84"/>
    <w:rsid w:val="00E9169B"/>
    <w:rsid w:val="00E935D0"/>
    <w:rsid w:val="00E941CF"/>
    <w:rsid w:val="00E95007"/>
    <w:rsid w:val="00E95C48"/>
    <w:rsid w:val="00E96395"/>
    <w:rsid w:val="00E965E3"/>
    <w:rsid w:val="00E96D36"/>
    <w:rsid w:val="00EA17DA"/>
    <w:rsid w:val="00EA2899"/>
    <w:rsid w:val="00EA2990"/>
    <w:rsid w:val="00EA3298"/>
    <w:rsid w:val="00EA7D01"/>
    <w:rsid w:val="00EB0172"/>
    <w:rsid w:val="00EB0EB0"/>
    <w:rsid w:val="00EB45E8"/>
    <w:rsid w:val="00EB4FAC"/>
    <w:rsid w:val="00EB581E"/>
    <w:rsid w:val="00EB5D1E"/>
    <w:rsid w:val="00EB75E7"/>
    <w:rsid w:val="00EB7605"/>
    <w:rsid w:val="00EC5BAF"/>
    <w:rsid w:val="00EC64BF"/>
    <w:rsid w:val="00EC708F"/>
    <w:rsid w:val="00ED096E"/>
    <w:rsid w:val="00ED1426"/>
    <w:rsid w:val="00ED49C5"/>
    <w:rsid w:val="00ED71C4"/>
    <w:rsid w:val="00ED7A42"/>
    <w:rsid w:val="00EE0B7E"/>
    <w:rsid w:val="00EE121E"/>
    <w:rsid w:val="00EE16F2"/>
    <w:rsid w:val="00EE182E"/>
    <w:rsid w:val="00EE2C47"/>
    <w:rsid w:val="00EE37C3"/>
    <w:rsid w:val="00EE3DA0"/>
    <w:rsid w:val="00EE42B2"/>
    <w:rsid w:val="00EE4D6A"/>
    <w:rsid w:val="00EE4F8B"/>
    <w:rsid w:val="00EE7A1F"/>
    <w:rsid w:val="00EF0D80"/>
    <w:rsid w:val="00EF2173"/>
    <w:rsid w:val="00EF2472"/>
    <w:rsid w:val="00EF356C"/>
    <w:rsid w:val="00EF436E"/>
    <w:rsid w:val="00EF5A88"/>
    <w:rsid w:val="00EF5B34"/>
    <w:rsid w:val="00EF6E60"/>
    <w:rsid w:val="00F00882"/>
    <w:rsid w:val="00F0099F"/>
    <w:rsid w:val="00F01D7E"/>
    <w:rsid w:val="00F01EA6"/>
    <w:rsid w:val="00F07128"/>
    <w:rsid w:val="00F07B09"/>
    <w:rsid w:val="00F103A9"/>
    <w:rsid w:val="00F10C12"/>
    <w:rsid w:val="00F11DE0"/>
    <w:rsid w:val="00F13109"/>
    <w:rsid w:val="00F139BF"/>
    <w:rsid w:val="00F216F5"/>
    <w:rsid w:val="00F24D28"/>
    <w:rsid w:val="00F2645F"/>
    <w:rsid w:val="00F26594"/>
    <w:rsid w:val="00F275C5"/>
    <w:rsid w:val="00F2791E"/>
    <w:rsid w:val="00F27964"/>
    <w:rsid w:val="00F31DFE"/>
    <w:rsid w:val="00F339B3"/>
    <w:rsid w:val="00F359A5"/>
    <w:rsid w:val="00F36E73"/>
    <w:rsid w:val="00F373DC"/>
    <w:rsid w:val="00F42498"/>
    <w:rsid w:val="00F42EF1"/>
    <w:rsid w:val="00F50074"/>
    <w:rsid w:val="00F50307"/>
    <w:rsid w:val="00F511FC"/>
    <w:rsid w:val="00F51338"/>
    <w:rsid w:val="00F5254F"/>
    <w:rsid w:val="00F52E01"/>
    <w:rsid w:val="00F55224"/>
    <w:rsid w:val="00F55862"/>
    <w:rsid w:val="00F55DEF"/>
    <w:rsid w:val="00F562FD"/>
    <w:rsid w:val="00F56E21"/>
    <w:rsid w:val="00F578CE"/>
    <w:rsid w:val="00F60F69"/>
    <w:rsid w:val="00F64C3F"/>
    <w:rsid w:val="00F64FF9"/>
    <w:rsid w:val="00F65649"/>
    <w:rsid w:val="00F6569B"/>
    <w:rsid w:val="00F67D56"/>
    <w:rsid w:val="00F70A2F"/>
    <w:rsid w:val="00F7103A"/>
    <w:rsid w:val="00F71D19"/>
    <w:rsid w:val="00F74B09"/>
    <w:rsid w:val="00F74D11"/>
    <w:rsid w:val="00F75690"/>
    <w:rsid w:val="00F77B76"/>
    <w:rsid w:val="00F876E0"/>
    <w:rsid w:val="00F8783C"/>
    <w:rsid w:val="00F87AC0"/>
    <w:rsid w:val="00F87E09"/>
    <w:rsid w:val="00F90048"/>
    <w:rsid w:val="00F9143D"/>
    <w:rsid w:val="00F918CE"/>
    <w:rsid w:val="00F930F5"/>
    <w:rsid w:val="00F94B12"/>
    <w:rsid w:val="00F9556F"/>
    <w:rsid w:val="00F96113"/>
    <w:rsid w:val="00FA2352"/>
    <w:rsid w:val="00FA3717"/>
    <w:rsid w:val="00FA3C6F"/>
    <w:rsid w:val="00FA40F9"/>
    <w:rsid w:val="00FA5593"/>
    <w:rsid w:val="00FA6284"/>
    <w:rsid w:val="00FB07B1"/>
    <w:rsid w:val="00FB3CD9"/>
    <w:rsid w:val="00FB54C0"/>
    <w:rsid w:val="00FC109B"/>
    <w:rsid w:val="00FC305C"/>
    <w:rsid w:val="00FC3F84"/>
    <w:rsid w:val="00FC61F4"/>
    <w:rsid w:val="00FC6792"/>
    <w:rsid w:val="00FC7AB6"/>
    <w:rsid w:val="00FC7EF1"/>
    <w:rsid w:val="00FD08A1"/>
    <w:rsid w:val="00FD38E5"/>
    <w:rsid w:val="00FD3946"/>
    <w:rsid w:val="00FD43DB"/>
    <w:rsid w:val="00FD4DA8"/>
    <w:rsid w:val="00FD4F29"/>
    <w:rsid w:val="00FD4FDD"/>
    <w:rsid w:val="00FD57BD"/>
    <w:rsid w:val="00FD669C"/>
    <w:rsid w:val="00FE304D"/>
    <w:rsid w:val="00FE48F1"/>
    <w:rsid w:val="00FE628C"/>
    <w:rsid w:val="00FE6750"/>
    <w:rsid w:val="00FE6F44"/>
    <w:rsid w:val="00FF010A"/>
    <w:rsid w:val="00FF019E"/>
    <w:rsid w:val="00FF13D4"/>
    <w:rsid w:val="00FF19F0"/>
    <w:rsid w:val="00FF210F"/>
    <w:rsid w:val="00FF2981"/>
    <w:rsid w:val="00FF2D33"/>
    <w:rsid w:val="00FF3D38"/>
    <w:rsid w:val="00FF3E47"/>
    <w:rsid w:val="00FF3E67"/>
    <w:rsid w:val="00FF4DFB"/>
    <w:rsid w:val="00FF5CBC"/>
    <w:rsid w:val="00FF6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DE8E3"/>
  <w15:docId w15:val="{DCE64F26-CACF-4647-AEB3-4062F430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1B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4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4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4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4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4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14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4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14C0"/>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5C5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869"/>
    <w:pPr>
      <w:ind w:left="720"/>
      <w:contextualSpacing/>
    </w:pPr>
  </w:style>
  <w:style w:type="paragraph" w:styleId="a5">
    <w:name w:val="No Spacing"/>
    <w:link w:val="a6"/>
    <w:uiPriority w:val="1"/>
    <w:qFormat/>
    <w:rsid w:val="005C5869"/>
    <w:pPr>
      <w:spacing w:after="0" w:line="240" w:lineRule="auto"/>
    </w:pPr>
  </w:style>
  <w:style w:type="paragraph" w:styleId="a7">
    <w:name w:val="Balloon Text"/>
    <w:basedOn w:val="a"/>
    <w:link w:val="a8"/>
    <w:uiPriority w:val="99"/>
    <w:semiHidden/>
    <w:unhideWhenUsed/>
    <w:rsid w:val="00736D10"/>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736D10"/>
    <w:rPr>
      <w:rFonts w:ascii="Segoe UI" w:eastAsia="Calibri" w:hAnsi="Segoe UI" w:cs="Segoe UI"/>
      <w:sz w:val="18"/>
      <w:szCs w:val="18"/>
    </w:rPr>
  </w:style>
  <w:style w:type="table" w:customStyle="1" w:styleId="1">
    <w:name w:val="Сетка таблицы1"/>
    <w:basedOn w:val="a1"/>
    <w:next w:val="a3"/>
    <w:uiPriority w:val="39"/>
    <w:rsid w:val="00736D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736D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36D10"/>
  </w:style>
  <w:style w:type="character" w:styleId="a9">
    <w:name w:val="Hyperlink"/>
    <w:uiPriority w:val="99"/>
    <w:unhideWhenUsed/>
    <w:rsid w:val="00736D10"/>
    <w:rPr>
      <w:color w:val="0000FF"/>
      <w:u w:val="single"/>
    </w:rPr>
  </w:style>
  <w:style w:type="paragraph" w:styleId="aa">
    <w:name w:val="Normal (Web)"/>
    <w:basedOn w:val="a"/>
    <w:uiPriority w:val="99"/>
    <w:unhideWhenUsed/>
    <w:rsid w:val="00736D10"/>
    <w:pPr>
      <w:spacing w:after="200" w:line="276" w:lineRule="auto"/>
    </w:pPr>
    <w:rPr>
      <w:rFonts w:ascii="Times New Roman" w:eastAsia="Calibri" w:hAnsi="Times New Roman" w:cs="Times New Roman"/>
      <w:sz w:val="24"/>
      <w:szCs w:val="24"/>
    </w:rPr>
  </w:style>
  <w:style w:type="table" w:customStyle="1" w:styleId="3">
    <w:name w:val="Сетка таблицы3"/>
    <w:basedOn w:val="a1"/>
    <w:next w:val="a3"/>
    <w:uiPriority w:val="59"/>
    <w:rsid w:val="00736D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EB76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7605"/>
  </w:style>
  <w:style w:type="paragraph" w:styleId="ad">
    <w:name w:val="header"/>
    <w:basedOn w:val="a"/>
    <w:link w:val="ae"/>
    <w:uiPriority w:val="99"/>
    <w:unhideWhenUsed/>
    <w:rsid w:val="0083099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30999"/>
  </w:style>
  <w:style w:type="character" w:customStyle="1" w:styleId="a6">
    <w:name w:val="Без интервала Знак"/>
    <w:link w:val="a5"/>
    <w:uiPriority w:val="1"/>
    <w:rsid w:val="00F50307"/>
  </w:style>
  <w:style w:type="character" w:customStyle="1" w:styleId="4">
    <w:name w:val="Основной текст (4)_"/>
    <w:basedOn w:val="a0"/>
    <w:link w:val="40"/>
    <w:rsid w:val="00F275C5"/>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F275C5"/>
    <w:pPr>
      <w:shd w:val="clear" w:color="auto" w:fill="FFFFFF"/>
      <w:spacing w:after="0" w:line="274" w:lineRule="exact"/>
      <w:ind w:hanging="1180"/>
    </w:pPr>
    <w:rPr>
      <w:rFonts w:ascii="Times New Roman" w:eastAsia="Times New Roman" w:hAnsi="Times New Roman" w:cs="Times New Roman"/>
      <w:sz w:val="23"/>
      <w:szCs w:val="23"/>
    </w:rPr>
  </w:style>
  <w:style w:type="character" w:customStyle="1" w:styleId="af">
    <w:name w:val="Основной текст_"/>
    <w:basedOn w:val="a0"/>
    <w:link w:val="10"/>
    <w:rsid w:val="007D7560"/>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f"/>
    <w:rsid w:val="007D7560"/>
    <w:pPr>
      <w:shd w:val="clear" w:color="auto" w:fill="FFFFFF"/>
      <w:spacing w:before="360" w:after="300" w:line="480" w:lineRule="exact"/>
      <w:jc w:val="center"/>
    </w:pPr>
    <w:rPr>
      <w:rFonts w:ascii="Times New Roman" w:eastAsia="Times New Roman" w:hAnsi="Times New Roman" w:cs="Times New Roman"/>
      <w:sz w:val="27"/>
      <w:szCs w:val="27"/>
    </w:rPr>
  </w:style>
  <w:style w:type="character" w:styleId="af0">
    <w:name w:val="annotation reference"/>
    <w:basedOn w:val="a0"/>
    <w:uiPriority w:val="99"/>
    <w:semiHidden/>
    <w:unhideWhenUsed/>
    <w:rsid w:val="00D5112E"/>
    <w:rPr>
      <w:sz w:val="16"/>
      <w:szCs w:val="16"/>
    </w:rPr>
  </w:style>
  <w:style w:type="paragraph" w:styleId="af1">
    <w:name w:val="annotation text"/>
    <w:basedOn w:val="a"/>
    <w:link w:val="af2"/>
    <w:uiPriority w:val="99"/>
    <w:semiHidden/>
    <w:unhideWhenUsed/>
    <w:rsid w:val="00D5112E"/>
    <w:pPr>
      <w:spacing w:line="240" w:lineRule="auto"/>
    </w:pPr>
    <w:rPr>
      <w:sz w:val="20"/>
      <w:szCs w:val="20"/>
    </w:rPr>
  </w:style>
  <w:style w:type="character" w:customStyle="1" w:styleId="af2">
    <w:name w:val="Текст примечания Знак"/>
    <w:basedOn w:val="a0"/>
    <w:link w:val="af1"/>
    <w:uiPriority w:val="99"/>
    <w:semiHidden/>
    <w:rsid w:val="00D5112E"/>
    <w:rPr>
      <w:sz w:val="20"/>
      <w:szCs w:val="20"/>
    </w:rPr>
  </w:style>
  <w:style w:type="paragraph" w:styleId="af3">
    <w:name w:val="annotation subject"/>
    <w:basedOn w:val="af1"/>
    <w:next w:val="af1"/>
    <w:link w:val="af4"/>
    <w:uiPriority w:val="99"/>
    <w:semiHidden/>
    <w:unhideWhenUsed/>
    <w:rsid w:val="00D5112E"/>
    <w:rPr>
      <w:b/>
      <w:bCs/>
    </w:rPr>
  </w:style>
  <w:style w:type="character" w:customStyle="1" w:styleId="af4">
    <w:name w:val="Тема примечания Знак"/>
    <w:basedOn w:val="af2"/>
    <w:link w:val="af3"/>
    <w:uiPriority w:val="99"/>
    <w:semiHidden/>
    <w:rsid w:val="00D5112E"/>
    <w:rPr>
      <w:b/>
      <w:bCs/>
      <w:sz w:val="20"/>
      <w:szCs w:val="20"/>
    </w:rPr>
  </w:style>
  <w:style w:type="paragraph" w:customStyle="1" w:styleId="paragraph">
    <w:name w:val="paragraph"/>
    <w:basedOn w:val="a"/>
    <w:rsid w:val="00F60F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0116">
      <w:bodyDiv w:val="1"/>
      <w:marLeft w:val="0"/>
      <w:marRight w:val="0"/>
      <w:marTop w:val="0"/>
      <w:marBottom w:val="0"/>
      <w:divBdr>
        <w:top w:val="none" w:sz="0" w:space="0" w:color="auto"/>
        <w:left w:val="none" w:sz="0" w:space="0" w:color="auto"/>
        <w:bottom w:val="none" w:sz="0" w:space="0" w:color="auto"/>
        <w:right w:val="none" w:sz="0" w:space="0" w:color="auto"/>
      </w:divBdr>
    </w:div>
    <w:div w:id="282734005">
      <w:bodyDiv w:val="1"/>
      <w:marLeft w:val="0"/>
      <w:marRight w:val="0"/>
      <w:marTop w:val="0"/>
      <w:marBottom w:val="0"/>
      <w:divBdr>
        <w:top w:val="none" w:sz="0" w:space="0" w:color="auto"/>
        <w:left w:val="none" w:sz="0" w:space="0" w:color="auto"/>
        <w:bottom w:val="none" w:sz="0" w:space="0" w:color="auto"/>
        <w:right w:val="none" w:sz="0" w:space="0" w:color="auto"/>
      </w:divBdr>
    </w:div>
    <w:div w:id="315651187">
      <w:bodyDiv w:val="1"/>
      <w:marLeft w:val="0"/>
      <w:marRight w:val="0"/>
      <w:marTop w:val="0"/>
      <w:marBottom w:val="0"/>
      <w:divBdr>
        <w:top w:val="none" w:sz="0" w:space="0" w:color="auto"/>
        <w:left w:val="none" w:sz="0" w:space="0" w:color="auto"/>
        <w:bottom w:val="none" w:sz="0" w:space="0" w:color="auto"/>
        <w:right w:val="none" w:sz="0" w:space="0" w:color="auto"/>
      </w:divBdr>
    </w:div>
    <w:div w:id="326786210">
      <w:bodyDiv w:val="1"/>
      <w:marLeft w:val="0"/>
      <w:marRight w:val="0"/>
      <w:marTop w:val="0"/>
      <w:marBottom w:val="0"/>
      <w:divBdr>
        <w:top w:val="none" w:sz="0" w:space="0" w:color="auto"/>
        <w:left w:val="none" w:sz="0" w:space="0" w:color="auto"/>
        <w:bottom w:val="none" w:sz="0" w:space="0" w:color="auto"/>
        <w:right w:val="none" w:sz="0" w:space="0" w:color="auto"/>
      </w:divBdr>
    </w:div>
    <w:div w:id="575171870">
      <w:bodyDiv w:val="1"/>
      <w:marLeft w:val="0"/>
      <w:marRight w:val="0"/>
      <w:marTop w:val="0"/>
      <w:marBottom w:val="0"/>
      <w:divBdr>
        <w:top w:val="none" w:sz="0" w:space="0" w:color="auto"/>
        <w:left w:val="none" w:sz="0" w:space="0" w:color="auto"/>
        <w:bottom w:val="none" w:sz="0" w:space="0" w:color="auto"/>
        <w:right w:val="none" w:sz="0" w:space="0" w:color="auto"/>
      </w:divBdr>
    </w:div>
    <w:div w:id="633172382">
      <w:bodyDiv w:val="1"/>
      <w:marLeft w:val="0"/>
      <w:marRight w:val="0"/>
      <w:marTop w:val="0"/>
      <w:marBottom w:val="0"/>
      <w:divBdr>
        <w:top w:val="none" w:sz="0" w:space="0" w:color="auto"/>
        <w:left w:val="none" w:sz="0" w:space="0" w:color="auto"/>
        <w:bottom w:val="none" w:sz="0" w:space="0" w:color="auto"/>
        <w:right w:val="none" w:sz="0" w:space="0" w:color="auto"/>
      </w:divBdr>
    </w:div>
    <w:div w:id="850411084">
      <w:bodyDiv w:val="1"/>
      <w:marLeft w:val="0"/>
      <w:marRight w:val="0"/>
      <w:marTop w:val="0"/>
      <w:marBottom w:val="0"/>
      <w:divBdr>
        <w:top w:val="none" w:sz="0" w:space="0" w:color="auto"/>
        <w:left w:val="none" w:sz="0" w:space="0" w:color="auto"/>
        <w:bottom w:val="none" w:sz="0" w:space="0" w:color="auto"/>
        <w:right w:val="none" w:sz="0" w:space="0" w:color="auto"/>
      </w:divBdr>
    </w:div>
    <w:div w:id="894976481">
      <w:bodyDiv w:val="1"/>
      <w:marLeft w:val="0"/>
      <w:marRight w:val="0"/>
      <w:marTop w:val="0"/>
      <w:marBottom w:val="0"/>
      <w:divBdr>
        <w:top w:val="none" w:sz="0" w:space="0" w:color="auto"/>
        <w:left w:val="none" w:sz="0" w:space="0" w:color="auto"/>
        <w:bottom w:val="none" w:sz="0" w:space="0" w:color="auto"/>
        <w:right w:val="none" w:sz="0" w:space="0" w:color="auto"/>
      </w:divBdr>
    </w:div>
    <w:div w:id="1149712709">
      <w:bodyDiv w:val="1"/>
      <w:marLeft w:val="0"/>
      <w:marRight w:val="0"/>
      <w:marTop w:val="0"/>
      <w:marBottom w:val="0"/>
      <w:divBdr>
        <w:top w:val="none" w:sz="0" w:space="0" w:color="auto"/>
        <w:left w:val="none" w:sz="0" w:space="0" w:color="auto"/>
        <w:bottom w:val="none" w:sz="0" w:space="0" w:color="auto"/>
        <w:right w:val="none" w:sz="0" w:space="0" w:color="auto"/>
      </w:divBdr>
    </w:div>
    <w:div w:id="1312446467">
      <w:bodyDiv w:val="1"/>
      <w:marLeft w:val="0"/>
      <w:marRight w:val="0"/>
      <w:marTop w:val="0"/>
      <w:marBottom w:val="0"/>
      <w:divBdr>
        <w:top w:val="none" w:sz="0" w:space="0" w:color="auto"/>
        <w:left w:val="none" w:sz="0" w:space="0" w:color="auto"/>
        <w:bottom w:val="none" w:sz="0" w:space="0" w:color="auto"/>
        <w:right w:val="none" w:sz="0" w:space="0" w:color="auto"/>
      </w:divBdr>
    </w:div>
    <w:div w:id="1396506904">
      <w:bodyDiv w:val="1"/>
      <w:marLeft w:val="0"/>
      <w:marRight w:val="0"/>
      <w:marTop w:val="0"/>
      <w:marBottom w:val="0"/>
      <w:divBdr>
        <w:top w:val="none" w:sz="0" w:space="0" w:color="auto"/>
        <w:left w:val="none" w:sz="0" w:space="0" w:color="auto"/>
        <w:bottom w:val="none" w:sz="0" w:space="0" w:color="auto"/>
        <w:right w:val="none" w:sz="0" w:space="0" w:color="auto"/>
      </w:divBdr>
    </w:div>
    <w:div w:id="1534423250">
      <w:bodyDiv w:val="1"/>
      <w:marLeft w:val="0"/>
      <w:marRight w:val="0"/>
      <w:marTop w:val="0"/>
      <w:marBottom w:val="0"/>
      <w:divBdr>
        <w:top w:val="none" w:sz="0" w:space="0" w:color="auto"/>
        <w:left w:val="none" w:sz="0" w:space="0" w:color="auto"/>
        <w:bottom w:val="none" w:sz="0" w:space="0" w:color="auto"/>
        <w:right w:val="none" w:sz="0" w:space="0" w:color="auto"/>
      </w:divBdr>
    </w:div>
    <w:div w:id="1640575531">
      <w:bodyDiv w:val="1"/>
      <w:marLeft w:val="0"/>
      <w:marRight w:val="0"/>
      <w:marTop w:val="0"/>
      <w:marBottom w:val="0"/>
      <w:divBdr>
        <w:top w:val="none" w:sz="0" w:space="0" w:color="auto"/>
        <w:left w:val="none" w:sz="0" w:space="0" w:color="auto"/>
        <w:bottom w:val="none" w:sz="0" w:space="0" w:color="auto"/>
        <w:right w:val="none" w:sz="0" w:space="0" w:color="auto"/>
      </w:divBdr>
    </w:div>
    <w:div w:id="1649631681">
      <w:bodyDiv w:val="1"/>
      <w:marLeft w:val="0"/>
      <w:marRight w:val="0"/>
      <w:marTop w:val="0"/>
      <w:marBottom w:val="0"/>
      <w:divBdr>
        <w:top w:val="none" w:sz="0" w:space="0" w:color="auto"/>
        <w:left w:val="none" w:sz="0" w:space="0" w:color="auto"/>
        <w:bottom w:val="none" w:sz="0" w:space="0" w:color="auto"/>
        <w:right w:val="none" w:sz="0" w:space="0" w:color="auto"/>
      </w:divBdr>
    </w:div>
    <w:div w:id="1734501103">
      <w:bodyDiv w:val="1"/>
      <w:marLeft w:val="0"/>
      <w:marRight w:val="0"/>
      <w:marTop w:val="0"/>
      <w:marBottom w:val="0"/>
      <w:divBdr>
        <w:top w:val="none" w:sz="0" w:space="0" w:color="auto"/>
        <w:left w:val="none" w:sz="0" w:space="0" w:color="auto"/>
        <w:bottom w:val="none" w:sz="0" w:space="0" w:color="auto"/>
        <w:right w:val="none" w:sz="0" w:space="0" w:color="auto"/>
      </w:divBdr>
    </w:div>
    <w:div w:id="1744598473">
      <w:bodyDiv w:val="1"/>
      <w:marLeft w:val="0"/>
      <w:marRight w:val="0"/>
      <w:marTop w:val="0"/>
      <w:marBottom w:val="0"/>
      <w:divBdr>
        <w:top w:val="none" w:sz="0" w:space="0" w:color="auto"/>
        <w:left w:val="none" w:sz="0" w:space="0" w:color="auto"/>
        <w:bottom w:val="none" w:sz="0" w:space="0" w:color="auto"/>
        <w:right w:val="none" w:sz="0" w:space="0" w:color="auto"/>
      </w:divBdr>
    </w:div>
    <w:div w:id="1837181912">
      <w:bodyDiv w:val="1"/>
      <w:marLeft w:val="0"/>
      <w:marRight w:val="0"/>
      <w:marTop w:val="0"/>
      <w:marBottom w:val="0"/>
      <w:divBdr>
        <w:top w:val="none" w:sz="0" w:space="0" w:color="auto"/>
        <w:left w:val="none" w:sz="0" w:space="0" w:color="auto"/>
        <w:bottom w:val="none" w:sz="0" w:space="0" w:color="auto"/>
        <w:right w:val="none" w:sz="0" w:space="0" w:color="auto"/>
      </w:divBdr>
    </w:div>
    <w:div w:id="1888684104">
      <w:bodyDiv w:val="1"/>
      <w:marLeft w:val="0"/>
      <w:marRight w:val="0"/>
      <w:marTop w:val="0"/>
      <w:marBottom w:val="0"/>
      <w:divBdr>
        <w:top w:val="none" w:sz="0" w:space="0" w:color="auto"/>
        <w:left w:val="none" w:sz="0" w:space="0" w:color="auto"/>
        <w:bottom w:val="none" w:sz="0" w:space="0" w:color="auto"/>
        <w:right w:val="none" w:sz="0" w:space="0" w:color="auto"/>
      </w:divBdr>
    </w:div>
    <w:div w:id="19364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EPB&amp;n=788154&amp;dst=100022" TargetMode="External"/><Relationship Id="rId18" Type="http://schemas.openxmlformats.org/officeDocument/2006/relationships/hyperlink" Target="https://login.consultant.ru/link/?req=doc&amp;base=RLAW434&amp;n=40196" TargetMode="External"/><Relationship Id="rId26" Type="http://schemas.openxmlformats.org/officeDocument/2006/relationships/hyperlink" Target="https://login.consultant.ru/link/?req=doc&amp;base=RZB&amp;n=452979" TargetMode="External"/><Relationship Id="rId39" Type="http://schemas.openxmlformats.org/officeDocument/2006/relationships/hyperlink" Target="https://login.consultant.ru/link/?req=doc&amp;base=RLAW434&amp;n=41023&amp;dst=103879" TargetMode="External"/><Relationship Id="rId21" Type="http://schemas.openxmlformats.org/officeDocument/2006/relationships/hyperlink" Target="https://login.consultant.ru/link/?req=doc&amp;base=RZB&amp;n=459985&amp;dst=1529" TargetMode="External"/><Relationship Id="rId34" Type="http://schemas.openxmlformats.org/officeDocument/2006/relationships/hyperlink" Target="https://login.consultant.ru/link/?req=doc&amp;base=RLAW434&amp;n=41023&amp;dst=103979" TargetMode="External"/><Relationship Id="rId42" Type="http://schemas.openxmlformats.org/officeDocument/2006/relationships/header" Target="header2.xml"/><Relationship Id="rId47" Type="http://schemas.openxmlformats.org/officeDocument/2006/relationships/hyperlink" Target="https://login.consultant.ru/link/?req=doc&amp;base=RZB&amp;n=458944" TargetMode="External"/><Relationship Id="rId50" Type="http://schemas.openxmlformats.org/officeDocument/2006/relationships/hyperlink" Target="https://login.consultant.ru/link/?req=doc&amp;base=RZB&amp;n=458861&amp;dst=105329" TargetMode="External"/><Relationship Id="rId55" Type="http://schemas.openxmlformats.org/officeDocument/2006/relationships/hyperlink" Target="https://login.consultant.ru/link/?req=doc&amp;base=RLAW434&amp;n=41023&amp;dst=101188" TargetMode="External"/><Relationship Id="rId63" Type="http://schemas.openxmlformats.org/officeDocument/2006/relationships/hyperlink" Target="https://login.consultant.ru/link/?req=doc&amp;base=RZB&amp;n=461085&amp;dst=3722" TargetMode="External"/><Relationship Id="rId68" Type="http://schemas.openxmlformats.org/officeDocument/2006/relationships/hyperlink" Target="https://login.consultant.ru/link/?req=doc&amp;base=RZB&amp;n=461085&amp;dst=3722" TargetMode="External"/><Relationship Id="rId76" Type="http://schemas.openxmlformats.org/officeDocument/2006/relationships/hyperlink" Target="https://login.consultant.ru/link/?req=doc&amp;base=RLAW434&amp;n=41018&amp;dst=100206" TargetMode="External"/><Relationship Id="rId7" Type="http://schemas.openxmlformats.org/officeDocument/2006/relationships/endnotes" Target="endnotes.xml"/><Relationship Id="rId71" Type="http://schemas.openxmlformats.org/officeDocument/2006/relationships/hyperlink" Target="https://login.consultant.ru/link/?req=doc&amp;base=RLAW434&amp;n=41023&amp;dst=102355" TargetMode="External"/><Relationship Id="rId2" Type="http://schemas.openxmlformats.org/officeDocument/2006/relationships/numbering" Target="numbering.xml"/><Relationship Id="rId16" Type="http://schemas.openxmlformats.org/officeDocument/2006/relationships/hyperlink" Target="https://login.consultant.ru/link/?req=doc&amp;base=RLAW434&amp;n=30856&amp;dst=100010" TargetMode="External"/><Relationship Id="rId29" Type="http://schemas.openxmlformats.org/officeDocument/2006/relationships/hyperlink" Target="https://login.consultant.ru/link/?req=doc&amp;base=RLAW434&amp;n=41023&amp;dst=103888" TargetMode="External"/><Relationship Id="rId11" Type="http://schemas.openxmlformats.org/officeDocument/2006/relationships/hyperlink" Target="https://login.consultant.ru/link/?req=doc&amp;base=RZB&amp;n=437094&amp;dst=1107" TargetMode="External"/><Relationship Id="rId24" Type="http://schemas.openxmlformats.org/officeDocument/2006/relationships/hyperlink" Target="https://login.consultant.ru/link/?req=doc&amp;base=RLAW434&amp;n=41081&amp;dst=100639" TargetMode="External"/><Relationship Id="rId32" Type="http://schemas.openxmlformats.org/officeDocument/2006/relationships/hyperlink" Target="https://login.consultant.ru/link/?req=doc&amp;base=RLAW434&amp;n=41023&amp;dst=103979" TargetMode="External"/><Relationship Id="rId37" Type="http://schemas.openxmlformats.org/officeDocument/2006/relationships/hyperlink" Target="https://login.consultant.ru/link/?req=doc&amp;base=RLAW434&amp;n=41023&amp;dst=103908" TargetMode="External"/><Relationship Id="rId40" Type="http://schemas.openxmlformats.org/officeDocument/2006/relationships/hyperlink" Target="https://login.consultant.ru/link/?req=doc&amp;base=RLAW434&amp;n=40538&amp;dst=100020" TargetMode="External"/><Relationship Id="rId45" Type="http://schemas.openxmlformats.org/officeDocument/2006/relationships/hyperlink" Target="https://login.consultant.ru/link/?req=doc&amp;base=RZB&amp;n=458861" TargetMode="External"/><Relationship Id="rId53" Type="http://schemas.openxmlformats.org/officeDocument/2006/relationships/hyperlink" Target="https://login.consultant.ru/link/?req=doc&amp;base=RLAW434&amp;n=41023&amp;dst=103891" TargetMode="External"/><Relationship Id="rId58" Type="http://schemas.openxmlformats.org/officeDocument/2006/relationships/hyperlink" Target="https://login.consultant.ru/link/?req=doc&amp;base=RZB&amp;n=452979" TargetMode="External"/><Relationship Id="rId66" Type="http://schemas.openxmlformats.org/officeDocument/2006/relationships/hyperlink" Target="https://login.consultant.ru/link/?req=doc&amp;base=RLAW434&amp;n=41023&amp;dst=103875" TargetMode="External"/><Relationship Id="rId74" Type="http://schemas.openxmlformats.org/officeDocument/2006/relationships/hyperlink" Target="https://login.consultant.ru/link/?req=doc&amp;base=RLAW434&amp;n=41018&amp;dst=100178"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gin.consultant.ru/link/?req=doc&amp;base=RZB&amp;n=406130" TargetMode="External"/><Relationship Id="rId10" Type="http://schemas.openxmlformats.org/officeDocument/2006/relationships/hyperlink" Target="https://login.consultant.ru/link/?req=doc&amp;base=EPB&amp;n=788154&amp;dst=100022" TargetMode="External"/><Relationship Id="rId19" Type="http://schemas.openxmlformats.org/officeDocument/2006/relationships/hyperlink" Target="https://login.consultant.ru/link/?req=doc&amp;base=RZB&amp;n=462154&amp;dst=100019" TargetMode="External"/><Relationship Id="rId31" Type="http://schemas.openxmlformats.org/officeDocument/2006/relationships/hyperlink" Target="https://login.consultant.ru/link/?req=doc&amp;base=RLAW434&amp;n=41023&amp;dst=104095" TargetMode="External"/><Relationship Id="rId44" Type="http://schemas.openxmlformats.org/officeDocument/2006/relationships/hyperlink" Target="https://login.consultant.ru/link/?req=doc&amp;base=RZB&amp;n=454012" TargetMode="External"/><Relationship Id="rId52" Type="http://schemas.openxmlformats.org/officeDocument/2006/relationships/hyperlink" Target="https://login.consultant.ru/link/?req=doc&amp;base=RZB&amp;n=458861&amp;dst=105409" TargetMode="External"/><Relationship Id="rId60" Type="http://schemas.openxmlformats.org/officeDocument/2006/relationships/hyperlink" Target="https://login.consultant.ru/link/?req=doc&amp;base=RZB&amp;n=461085" TargetMode="External"/><Relationship Id="rId65" Type="http://schemas.openxmlformats.org/officeDocument/2006/relationships/hyperlink" Target="https://login.consultant.ru/link/?req=doc&amp;base=RZB&amp;n=406130" TargetMode="External"/><Relationship Id="rId73" Type="http://schemas.openxmlformats.org/officeDocument/2006/relationships/hyperlink" Target="https://login.consultant.ru/link/?req=doc&amp;base=RZB&amp;n=441135" TargetMode="External"/><Relationship Id="rId78" Type="http://schemas.openxmlformats.org/officeDocument/2006/relationships/hyperlink" Target="https://login.consultant.ru/link/?req=doc&amp;base=RLAW434&amp;n=41018&amp;dst=100218" TargetMode="External"/><Relationship Id="rId4" Type="http://schemas.openxmlformats.org/officeDocument/2006/relationships/settings" Target="settings.xml"/><Relationship Id="rId9" Type="http://schemas.openxmlformats.org/officeDocument/2006/relationships/hyperlink" Target="https://login.consultant.ru/link/?req=doc&amp;base=RZB&amp;n=457958" TargetMode="External"/><Relationship Id="rId14" Type="http://schemas.openxmlformats.org/officeDocument/2006/relationships/hyperlink" Target="https://login.consultant.ru/link/?req=doc&amp;base=RLAW434&amp;n=41023&amp;dst=102355" TargetMode="External"/><Relationship Id="rId22" Type="http://schemas.openxmlformats.org/officeDocument/2006/relationships/hyperlink" Target="https://login.consultant.ru/link/?req=doc&amp;base=RZB&amp;n=462154&amp;dst=100019" TargetMode="External"/><Relationship Id="rId27" Type="http://schemas.openxmlformats.org/officeDocument/2006/relationships/image" Target="media/image1.wmf"/><Relationship Id="rId30" Type="http://schemas.openxmlformats.org/officeDocument/2006/relationships/hyperlink" Target="https://login.consultant.ru/link/?req=doc&amp;base=RLAW434&amp;n=41023&amp;dst=103976" TargetMode="External"/><Relationship Id="rId35" Type="http://schemas.openxmlformats.org/officeDocument/2006/relationships/hyperlink" Target="https://login.consultant.ru/link/?req=doc&amp;base=RLAW434&amp;n=41023&amp;dst=104095" TargetMode="External"/><Relationship Id="rId43" Type="http://schemas.openxmlformats.org/officeDocument/2006/relationships/hyperlink" Target="https://login.consultant.ru/link/?req=doc&amp;base=RLAW434&amp;n=41023&amp;dst=103945" TargetMode="External"/><Relationship Id="rId48" Type="http://schemas.openxmlformats.org/officeDocument/2006/relationships/hyperlink" Target="https://login.consultant.ru/link/?req=doc&amp;base=RZB&amp;n=458944" TargetMode="External"/><Relationship Id="rId56" Type="http://schemas.openxmlformats.org/officeDocument/2006/relationships/hyperlink" Target="https://login.consultant.ru/link/?req=doc&amp;base=RLAW434&amp;n=41023&amp;dst=103979" TargetMode="External"/><Relationship Id="rId64" Type="http://schemas.openxmlformats.org/officeDocument/2006/relationships/hyperlink" Target="https://login.consultant.ru/link/?req=doc&amp;base=RZB&amp;n=461085" TargetMode="External"/><Relationship Id="rId69" Type="http://schemas.openxmlformats.org/officeDocument/2006/relationships/hyperlink" Target="https://login.consultant.ru/link/?req=doc&amp;base=RLAW434&amp;n=41023&amp;dst=100223" TargetMode="External"/><Relationship Id="rId77" Type="http://schemas.openxmlformats.org/officeDocument/2006/relationships/hyperlink" Target="https://login.consultant.ru/link/?req=doc&amp;base=RLAW434&amp;n=41018&amp;dst=100212" TargetMode="External"/><Relationship Id="rId8" Type="http://schemas.openxmlformats.org/officeDocument/2006/relationships/hyperlink" Target="https://login.consultant.ru/link/?req=doc&amp;base=EPB&amp;n=788154&amp;dst=100022" TargetMode="External"/><Relationship Id="rId51" Type="http://schemas.openxmlformats.org/officeDocument/2006/relationships/hyperlink" Target="https://login.consultant.ru/link/?req=doc&amp;base=RZB&amp;n=458861&amp;dst=105380" TargetMode="External"/><Relationship Id="rId72" Type="http://schemas.openxmlformats.org/officeDocument/2006/relationships/footer" Target="footer1.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base=RLAW434&amp;n=41023&amp;dst=102280" TargetMode="External"/><Relationship Id="rId17" Type="http://schemas.openxmlformats.org/officeDocument/2006/relationships/hyperlink" Target="https://login.consultant.ru/link/?req=doc&amp;base=EPB&amp;n=788154&amp;dst=100022" TargetMode="External"/><Relationship Id="rId25" Type="http://schemas.openxmlformats.org/officeDocument/2006/relationships/hyperlink" Target="https://login.consultant.ru/link/?req=doc&amp;base=RLAW434&amp;n=41081&amp;dst=100711" TargetMode="External"/><Relationship Id="rId33" Type="http://schemas.openxmlformats.org/officeDocument/2006/relationships/hyperlink" Target="https://login.consultant.ru/link/?req=doc&amp;base=RZB&amp;n=454012" TargetMode="External"/><Relationship Id="rId38" Type="http://schemas.openxmlformats.org/officeDocument/2006/relationships/hyperlink" Target="https://login.consultant.ru/link/?req=doc&amp;base=RLAW434&amp;n=41023&amp;dst=103941" TargetMode="External"/><Relationship Id="rId46" Type="http://schemas.openxmlformats.org/officeDocument/2006/relationships/hyperlink" Target="https://login.consultant.ru/link/?req=doc&amp;base=RZB&amp;n=458861" TargetMode="External"/><Relationship Id="rId59" Type="http://schemas.openxmlformats.org/officeDocument/2006/relationships/hyperlink" Target="https://login.consultant.ru/link/?req=doc&amp;base=RLAW434&amp;n=41023&amp;dst=100009" TargetMode="External"/><Relationship Id="rId67" Type="http://schemas.openxmlformats.org/officeDocument/2006/relationships/hyperlink" Target="https://login.consultant.ru/link/?req=doc&amp;base=RZB&amp;n=461085&amp;dst=3704" TargetMode="External"/><Relationship Id="rId20" Type="http://schemas.openxmlformats.org/officeDocument/2006/relationships/hyperlink" Target="https://login.consultant.ru/link/?req=doc&amp;base=RZB&amp;n=459985&amp;dst=1529" TargetMode="External"/><Relationship Id="rId41" Type="http://schemas.openxmlformats.org/officeDocument/2006/relationships/header" Target="header1.xml"/><Relationship Id="rId54" Type="http://schemas.openxmlformats.org/officeDocument/2006/relationships/hyperlink" Target="https://login.consultant.ru/link/?req=doc&amp;base=RLAW434&amp;n=41023&amp;dst=103956" TargetMode="External"/><Relationship Id="rId62" Type="http://schemas.openxmlformats.org/officeDocument/2006/relationships/hyperlink" Target="https://login.consultant.ru/link/?req=doc&amp;base=RZB&amp;n=461085&amp;dst=3704" TargetMode="External"/><Relationship Id="rId70" Type="http://schemas.openxmlformats.org/officeDocument/2006/relationships/hyperlink" Target="https://login.consultant.ru/link/?req=doc&amp;base=RLAW434&amp;n=41023&amp;dst=102280" TargetMode="External"/><Relationship Id="rId75" Type="http://schemas.openxmlformats.org/officeDocument/2006/relationships/hyperlink" Target="https://login.consultant.ru/link/?req=doc&amp;base=EPB&amp;n=806631&amp;dst=1000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207726&amp;dst=100011" TargetMode="External"/><Relationship Id="rId23" Type="http://schemas.openxmlformats.org/officeDocument/2006/relationships/hyperlink" Target="https://login.consultant.ru/link/?req=doc&amp;base=RLAW434&amp;n=38776" TargetMode="External"/><Relationship Id="rId28" Type="http://schemas.openxmlformats.org/officeDocument/2006/relationships/hyperlink" Target="https://login.consultant.ru/link/?req=doc&amp;base=RLAW434&amp;n=41023&amp;dst=103887" TargetMode="External"/><Relationship Id="rId36" Type="http://schemas.openxmlformats.org/officeDocument/2006/relationships/hyperlink" Target="https://login.consultant.ru/link/?req=doc&amp;base=RLAW434&amp;n=41023&amp;dst=104098" TargetMode="External"/><Relationship Id="rId49" Type="http://schemas.openxmlformats.org/officeDocument/2006/relationships/hyperlink" Target="https://login.consultant.ru/link/?req=doc&amp;base=RZB&amp;n=458944" TargetMode="External"/><Relationship Id="rId57" Type="http://schemas.openxmlformats.org/officeDocument/2006/relationships/hyperlink" Target="https://login.consultant.ru/link/?req=doc&amp;base=RZB&amp;n=458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4695-3B92-4B71-9C4A-E39B0311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110</Pages>
  <Words>36683</Words>
  <Characters>209099</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Урана Олеговна</dc:creator>
  <cp:lastModifiedBy>Тас-оол Оксана Всеволодовна</cp:lastModifiedBy>
  <cp:revision>4</cp:revision>
  <cp:lastPrinted>2023-12-23T07:12:00Z</cp:lastPrinted>
  <dcterms:created xsi:type="dcterms:W3CDTF">2023-12-23T06:48:00Z</dcterms:created>
  <dcterms:modified xsi:type="dcterms:W3CDTF">2023-12-23T07:12:00Z</dcterms:modified>
</cp:coreProperties>
</file>