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0DA" w:rsidRDefault="008C30DA" w:rsidP="008C30DA">
      <w:pPr>
        <w:jc w:val="center"/>
        <w:rPr>
          <w:rFonts w:ascii="Times New Roman" w:hAnsi="Times New Roman"/>
          <w:noProof/>
          <w:sz w:val="24"/>
          <w:szCs w:val="24"/>
        </w:rPr>
      </w:pPr>
      <w:bookmarkStart w:id="0" w:name="bookmark0"/>
    </w:p>
    <w:p w:rsidR="007A2AD6" w:rsidRDefault="007A2AD6" w:rsidP="008C30DA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7A2AD6" w:rsidRDefault="007A2AD6" w:rsidP="008C30DA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1" w:name="_GoBack"/>
      <w:bookmarkEnd w:id="1"/>
    </w:p>
    <w:p w:rsidR="008C30DA" w:rsidRPr="0025472A" w:rsidRDefault="008C30DA" w:rsidP="008C30DA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8C30DA" w:rsidRPr="004C14FF" w:rsidRDefault="008C30DA" w:rsidP="008C30DA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3523A9" w:rsidRDefault="003523A9" w:rsidP="003523A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523A9" w:rsidRDefault="003523A9" w:rsidP="003523A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523A9" w:rsidRDefault="00BF1AFA" w:rsidP="00BF1AFA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 декабря 2022 г. № 823</w:t>
      </w:r>
    </w:p>
    <w:p w:rsidR="00BF1AFA" w:rsidRDefault="00BF1AFA" w:rsidP="00BF1AFA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3523A9" w:rsidRPr="003523A9" w:rsidRDefault="003523A9" w:rsidP="003523A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523A9" w:rsidRDefault="00E73C71" w:rsidP="003523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23A9">
        <w:rPr>
          <w:rFonts w:ascii="Times New Roman" w:hAnsi="Times New Roman"/>
          <w:b/>
          <w:sz w:val="28"/>
          <w:szCs w:val="28"/>
        </w:rPr>
        <w:t xml:space="preserve">О проекте соглашения </w:t>
      </w:r>
      <w:r w:rsidR="00BB6122" w:rsidRPr="003523A9">
        <w:rPr>
          <w:rFonts w:ascii="Times New Roman" w:hAnsi="Times New Roman"/>
          <w:b/>
          <w:sz w:val="28"/>
          <w:szCs w:val="28"/>
        </w:rPr>
        <w:t xml:space="preserve">между Правительством </w:t>
      </w:r>
    </w:p>
    <w:p w:rsidR="003523A9" w:rsidRDefault="00BB6122" w:rsidP="003523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23A9">
        <w:rPr>
          <w:rFonts w:ascii="Times New Roman" w:hAnsi="Times New Roman"/>
          <w:b/>
          <w:sz w:val="28"/>
          <w:szCs w:val="28"/>
        </w:rPr>
        <w:t xml:space="preserve">Республики Тыва (Российская Федерация) и </w:t>
      </w:r>
    </w:p>
    <w:p w:rsidR="003523A9" w:rsidRDefault="00BB6122" w:rsidP="003523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23A9">
        <w:rPr>
          <w:rFonts w:ascii="Times New Roman" w:hAnsi="Times New Roman"/>
          <w:b/>
          <w:sz w:val="28"/>
          <w:szCs w:val="28"/>
        </w:rPr>
        <w:t>Правительством Республики Б</w:t>
      </w:r>
      <w:r w:rsidRPr="003523A9">
        <w:rPr>
          <w:rFonts w:ascii="Times New Roman" w:hAnsi="Times New Roman"/>
          <w:b/>
          <w:sz w:val="28"/>
          <w:szCs w:val="28"/>
        </w:rPr>
        <w:t>е</w:t>
      </w:r>
      <w:r w:rsidRPr="003523A9">
        <w:rPr>
          <w:rFonts w:ascii="Times New Roman" w:hAnsi="Times New Roman"/>
          <w:b/>
          <w:sz w:val="28"/>
          <w:szCs w:val="28"/>
        </w:rPr>
        <w:t xml:space="preserve">ларусь о </w:t>
      </w:r>
    </w:p>
    <w:p w:rsidR="003523A9" w:rsidRDefault="00BB6122" w:rsidP="003523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23A9">
        <w:rPr>
          <w:rFonts w:ascii="Times New Roman" w:hAnsi="Times New Roman"/>
          <w:b/>
          <w:sz w:val="28"/>
          <w:szCs w:val="28"/>
        </w:rPr>
        <w:t xml:space="preserve">торгово-экономическом, научно-техническом </w:t>
      </w:r>
    </w:p>
    <w:p w:rsidR="00E73C71" w:rsidRPr="003523A9" w:rsidRDefault="00BB6122" w:rsidP="003523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23A9">
        <w:rPr>
          <w:rFonts w:ascii="Times New Roman" w:hAnsi="Times New Roman"/>
          <w:b/>
          <w:sz w:val="28"/>
          <w:szCs w:val="28"/>
        </w:rPr>
        <w:t>и социально-культурном сотрудничестве</w:t>
      </w:r>
    </w:p>
    <w:p w:rsidR="00E73C71" w:rsidRDefault="00E73C71" w:rsidP="003523A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523A9" w:rsidRPr="003523A9" w:rsidRDefault="003523A9" w:rsidP="003523A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73C71" w:rsidRDefault="00E73C71" w:rsidP="003523A9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23A9">
        <w:rPr>
          <w:rFonts w:ascii="Times New Roman" w:hAnsi="Times New Roman"/>
          <w:sz w:val="28"/>
          <w:szCs w:val="28"/>
        </w:rPr>
        <w:t xml:space="preserve">Правительство Республики Тыва </w:t>
      </w:r>
      <w:r w:rsidR="003523A9" w:rsidRPr="003523A9">
        <w:rPr>
          <w:rFonts w:ascii="Times New Roman" w:hAnsi="Times New Roman"/>
          <w:sz w:val="28"/>
          <w:szCs w:val="28"/>
        </w:rPr>
        <w:t>ПОСТАНОВЛЯЕТ:</w:t>
      </w:r>
    </w:p>
    <w:p w:rsidR="003523A9" w:rsidRPr="003523A9" w:rsidRDefault="003523A9" w:rsidP="003523A9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73C71" w:rsidRPr="003523A9" w:rsidRDefault="00E73C71" w:rsidP="003523A9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23A9">
        <w:rPr>
          <w:rFonts w:ascii="Times New Roman" w:hAnsi="Times New Roman"/>
          <w:sz w:val="28"/>
          <w:szCs w:val="28"/>
        </w:rPr>
        <w:t xml:space="preserve">1. Одобрить прилагаемый проект соглашения </w:t>
      </w:r>
      <w:r w:rsidR="00BB6122" w:rsidRPr="003523A9">
        <w:rPr>
          <w:rFonts w:ascii="Times New Roman" w:hAnsi="Times New Roman"/>
          <w:sz w:val="28"/>
          <w:szCs w:val="28"/>
        </w:rPr>
        <w:t>между Правительством Респу</w:t>
      </w:r>
      <w:r w:rsidR="00BB6122" w:rsidRPr="003523A9">
        <w:rPr>
          <w:rFonts w:ascii="Times New Roman" w:hAnsi="Times New Roman"/>
          <w:sz w:val="28"/>
          <w:szCs w:val="28"/>
        </w:rPr>
        <w:t>б</w:t>
      </w:r>
      <w:r w:rsidR="00BB6122" w:rsidRPr="003523A9">
        <w:rPr>
          <w:rFonts w:ascii="Times New Roman" w:hAnsi="Times New Roman"/>
          <w:sz w:val="28"/>
          <w:szCs w:val="28"/>
        </w:rPr>
        <w:t>лики Тыва (Российская Федерация) и Правительством Республики Беларусь о торг</w:t>
      </w:r>
      <w:r w:rsidR="00BB6122" w:rsidRPr="003523A9">
        <w:rPr>
          <w:rFonts w:ascii="Times New Roman" w:hAnsi="Times New Roman"/>
          <w:sz w:val="28"/>
          <w:szCs w:val="28"/>
        </w:rPr>
        <w:t>о</w:t>
      </w:r>
      <w:r w:rsidR="00BB6122" w:rsidRPr="003523A9">
        <w:rPr>
          <w:rFonts w:ascii="Times New Roman" w:hAnsi="Times New Roman"/>
          <w:sz w:val="28"/>
          <w:szCs w:val="28"/>
        </w:rPr>
        <w:t>во-экономическом, научно-техническом и социально-культурном сотруднич</w:t>
      </w:r>
      <w:r w:rsidR="00BB6122" w:rsidRPr="003523A9">
        <w:rPr>
          <w:rFonts w:ascii="Times New Roman" w:hAnsi="Times New Roman"/>
          <w:sz w:val="28"/>
          <w:szCs w:val="28"/>
        </w:rPr>
        <w:t>е</w:t>
      </w:r>
      <w:r w:rsidR="00BB6122" w:rsidRPr="003523A9">
        <w:rPr>
          <w:rFonts w:ascii="Times New Roman" w:hAnsi="Times New Roman"/>
          <w:sz w:val="28"/>
          <w:szCs w:val="28"/>
        </w:rPr>
        <w:t>стве</w:t>
      </w:r>
      <w:r w:rsidRPr="003523A9">
        <w:rPr>
          <w:rFonts w:ascii="Times New Roman" w:hAnsi="Times New Roman"/>
          <w:sz w:val="28"/>
          <w:szCs w:val="28"/>
        </w:rPr>
        <w:t xml:space="preserve"> (далее – Соглашение).</w:t>
      </w:r>
    </w:p>
    <w:p w:rsidR="00E73C71" w:rsidRPr="003523A9" w:rsidRDefault="00E73C71" w:rsidP="003523A9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23A9">
        <w:rPr>
          <w:rFonts w:ascii="Times New Roman" w:hAnsi="Times New Roman"/>
          <w:sz w:val="28"/>
          <w:szCs w:val="28"/>
        </w:rPr>
        <w:t xml:space="preserve">2. Определить </w:t>
      </w:r>
      <w:r w:rsidR="00BB6122" w:rsidRPr="003523A9">
        <w:rPr>
          <w:rFonts w:ascii="Times New Roman" w:hAnsi="Times New Roman"/>
          <w:sz w:val="28"/>
          <w:szCs w:val="28"/>
        </w:rPr>
        <w:t xml:space="preserve">Агентство </w:t>
      </w:r>
      <w:r w:rsidRPr="003523A9">
        <w:rPr>
          <w:rFonts w:ascii="Times New Roman" w:hAnsi="Times New Roman"/>
          <w:sz w:val="28"/>
          <w:szCs w:val="28"/>
        </w:rPr>
        <w:t>по внешнеэкономическим связям Республики Тыва органом исполнительной власти, ответственным за координацию реализации С</w:t>
      </w:r>
      <w:r w:rsidRPr="003523A9">
        <w:rPr>
          <w:rFonts w:ascii="Times New Roman" w:hAnsi="Times New Roman"/>
          <w:sz w:val="28"/>
          <w:szCs w:val="28"/>
        </w:rPr>
        <w:t>о</w:t>
      </w:r>
      <w:r w:rsidRPr="003523A9">
        <w:rPr>
          <w:rFonts w:ascii="Times New Roman" w:hAnsi="Times New Roman"/>
          <w:sz w:val="28"/>
          <w:szCs w:val="28"/>
        </w:rPr>
        <w:t>глашения.</w:t>
      </w:r>
    </w:p>
    <w:p w:rsidR="00E73C71" w:rsidRPr="003523A9" w:rsidRDefault="00E73C71" w:rsidP="003523A9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23A9">
        <w:rPr>
          <w:rFonts w:ascii="Times New Roman" w:hAnsi="Times New Roman"/>
          <w:sz w:val="28"/>
          <w:szCs w:val="28"/>
        </w:rPr>
        <w:t>3. Разместить настоящее постановление на «Официальном интернет-портале правовой информации» (</w:t>
      </w:r>
      <w:hyperlink r:id="rId7" w:history="1">
        <w:r w:rsidRPr="003523A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3523A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3523A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pravo</w:t>
        </w:r>
        <w:r w:rsidRPr="003523A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3523A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r w:rsidRPr="003523A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3523A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3523A9">
        <w:rPr>
          <w:rFonts w:ascii="Times New Roman" w:hAnsi="Times New Roman"/>
          <w:sz w:val="28"/>
          <w:szCs w:val="28"/>
        </w:rPr>
        <w:t>) и официальном сайте Республ</w:t>
      </w:r>
      <w:r w:rsidRPr="003523A9">
        <w:rPr>
          <w:rFonts w:ascii="Times New Roman" w:hAnsi="Times New Roman"/>
          <w:sz w:val="28"/>
          <w:szCs w:val="28"/>
        </w:rPr>
        <w:t>и</w:t>
      </w:r>
      <w:r w:rsidRPr="003523A9">
        <w:rPr>
          <w:rFonts w:ascii="Times New Roman" w:hAnsi="Times New Roman"/>
          <w:sz w:val="28"/>
          <w:szCs w:val="28"/>
        </w:rPr>
        <w:t>ки Тыва в информационно-телекоммуникационной сети «Интернет».</w:t>
      </w:r>
    </w:p>
    <w:p w:rsidR="00E73C71" w:rsidRDefault="00E73C71" w:rsidP="003523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73C71" w:rsidRDefault="00E73C71" w:rsidP="003523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73C71" w:rsidRDefault="00E73C71" w:rsidP="003523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523A9" w:rsidRDefault="00E73C71" w:rsidP="003523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Республики Тыва                                      </w:t>
      </w:r>
      <w:r w:rsidR="008C30D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6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3523A9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 В. Хов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лыг</w:t>
      </w:r>
    </w:p>
    <w:p w:rsidR="003523A9" w:rsidRDefault="003523A9" w:rsidP="003523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523A9" w:rsidRDefault="003523A9" w:rsidP="003523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  <w:sectPr w:rsidR="003523A9" w:rsidSect="003523A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6E6231" w:rsidRPr="003523A9" w:rsidRDefault="006E6231" w:rsidP="003523A9">
      <w:pPr>
        <w:pStyle w:val="ConsPlusTitle"/>
        <w:ind w:left="637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523A9">
        <w:rPr>
          <w:rFonts w:ascii="Times New Roman" w:hAnsi="Times New Roman" w:cs="Times New Roman"/>
          <w:b w:val="0"/>
          <w:sz w:val="28"/>
          <w:szCs w:val="28"/>
        </w:rPr>
        <w:lastRenderedPageBreak/>
        <w:t>Одобрен</w:t>
      </w:r>
    </w:p>
    <w:p w:rsidR="006E6231" w:rsidRPr="003523A9" w:rsidRDefault="006E6231" w:rsidP="003523A9">
      <w:pPr>
        <w:pStyle w:val="ConsPlusTitle"/>
        <w:ind w:left="637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523A9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</w:t>
      </w:r>
    </w:p>
    <w:p w:rsidR="006E6231" w:rsidRPr="003523A9" w:rsidRDefault="006E6231" w:rsidP="003523A9">
      <w:pPr>
        <w:pStyle w:val="ConsPlusTitle"/>
        <w:ind w:left="637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523A9">
        <w:rPr>
          <w:rFonts w:ascii="Times New Roman" w:hAnsi="Times New Roman" w:cs="Times New Roman"/>
          <w:b w:val="0"/>
          <w:sz w:val="28"/>
          <w:szCs w:val="28"/>
        </w:rPr>
        <w:t>Республики Тыва</w:t>
      </w:r>
    </w:p>
    <w:p w:rsidR="00BF1AFA" w:rsidRDefault="00BF1AFA" w:rsidP="00BF1AF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от 21 декабря 2022 г. № 823</w:t>
      </w:r>
    </w:p>
    <w:p w:rsidR="003523A9" w:rsidRPr="003523A9" w:rsidRDefault="003523A9" w:rsidP="00BF1A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bookmarkEnd w:id="0"/>
    <w:p w:rsidR="009F030A" w:rsidRPr="009F030A" w:rsidRDefault="009F030A" w:rsidP="009F030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030A">
        <w:rPr>
          <w:rFonts w:ascii="Times New Roman" w:hAnsi="Times New Roman"/>
          <w:sz w:val="28"/>
          <w:szCs w:val="28"/>
        </w:rPr>
        <w:t>Проект</w:t>
      </w:r>
    </w:p>
    <w:p w:rsidR="009F030A" w:rsidRPr="009F030A" w:rsidRDefault="009F030A" w:rsidP="009F03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030A" w:rsidRPr="009F030A" w:rsidRDefault="009F030A" w:rsidP="009F03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030A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F030A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F030A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F030A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F030A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F030A">
        <w:rPr>
          <w:rFonts w:ascii="Times New Roman" w:hAnsi="Times New Roman"/>
          <w:b/>
          <w:sz w:val="28"/>
          <w:szCs w:val="28"/>
        </w:rPr>
        <w:t>Ш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F030A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F030A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F030A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F030A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F030A" w:rsidRPr="009F030A" w:rsidRDefault="009F030A" w:rsidP="009F03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030A">
        <w:rPr>
          <w:rFonts w:ascii="Times New Roman" w:hAnsi="Times New Roman"/>
          <w:sz w:val="28"/>
          <w:szCs w:val="28"/>
        </w:rPr>
        <w:t>между Правительством Республики Тыва</w:t>
      </w:r>
    </w:p>
    <w:p w:rsidR="009F030A" w:rsidRDefault="009F030A" w:rsidP="009F03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030A">
        <w:rPr>
          <w:rFonts w:ascii="Times New Roman" w:hAnsi="Times New Roman"/>
          <w:sz w:val="28"/>
          <w:szCs w:val="28"/>
        </w:rPr>
        <w:t xml:space="preserve">(Российская Федерация) и Правительством </w:t>
      </w:r>
    </w:p>
    <w:p w:rsidR="009F030A" w:rsidRDefault="009F030A" w:rsidP="009F03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030A">
        <w:rPr>
          <w:rFonts w:ascii="Times New Roman" w:hAnsi="Times New Roman"/>
          <w:sz w:val="28"/>
          <w:szCs w:val="28"/>
        </w:rPr>
        <w:t>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030A">
        <w:rPr>
          <w:rFonts w:ascii="Times New Roman" w:hAnsi="Times New Roman"/>
          <w:sz w:val="28"/>
          <w:szCs w:val="28"/>
        </w:rPr>
        <w:t>Беларусь о торгово-экономическом,</w:t>
      </w:r>
    </w:p>
    <w:p w:rsidR="009F030A" w:rsidRDefault="009F030A" w:rsidP="009F03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030A">
        <w:rPr>
          <w:rFonts w:ascii="Times New Roman" w:hAnsi="Times New Roman"/>
          <w:sz w:val="28"/>
          <w:szCs w:val="28"/>
        </w:rPr>
        <w:t xml:space="preserve"> научно</w:t>
      </w:r>
      <w:r w:rsidRPr="009F030A">
        <w:rPr>
          <w:rFonts w:ascii="Times New Roman" w:hAnsi="Times New Roman"/>
          <w:i/>
          <w:sz w:val="28"/>
          <w:szCs w:val="28"/>
        </w:rPr>
        <w:t>-</w:t>
      </w:r>
      <w:r w:rsidRPr="009F030A">
        <w:rPr>
          <w:rFonts w:ascii="Times New Roman" w:hAnsi="Times New Roman"/>
          <w:sz w:val="28"/>
          <w:szCs w:val="28"/>
        </w:rPr>
        <w:t>техническом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030A">
        <w:rPr>
          <w:rFonts w:ascii="Times New Roman" w:hAnsi="Times New Roman"/>
          <w:sz w:val="28"/>
          <w:szCs w:val="28"/>
        </w:rPr>
        <w:t>и социально-</w:t>
      </w:r>
    </w:p>
    <w:p w:rsidR="009F030A" w:rsidRPr="009F030A" w:rsidRDefault="009F030A" w:rsidP="009F03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030A">
        <w:rPr>
          <w:rFonts w:ascii="Times New Roman" w:hAnsi="Times New Roman"/>
          <w:sz w:val="28"/>
          <w:szCs w:val="28"/>
        </w:rPr>
        <w:t>культурном сотрудничестве</w:t>
      </w:r>
    </w:p>
    <w:p w:rsidR="009F030A" w:rsidRPr="009F030A" w:rsidRDefault="009F030A" w:rsidP="009F03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030A" w:rsidRPr="009F030A" w:rsidRDefault="009F030A" w:rsidP="009F03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30A">
        <w:rPr>
          <w:rFonts w:ascii="Times New Roman" w:hAnsi="Times New Roman"/>
          <w:sz w:val="28"/>
          <w:szCs w:val="28"/>
        </w:rPr>
        <w:t>Правительство Республики Тыва (Российская Федерация) и Правительство Республики Беларусь, именуемые в дальнейшем «Стороны», руководствуясь пол</w:t>
      </w:r>
      <w:r w:rsidRPr="009F030A">
        <w:rPr>
          <w:rFonts w:ascii="Times New Roman" w:hAnsi="Times New Roman"/>
          <w:sz w:val="28"/>
          <w:szCs w:val="28"/>
        </w:rPr>
        <w:t>о</w:t>
      </w:r>
      <w:r w:rsidRPr="009F030A">
        <w:rPr>
          <w:rFonts w:ascii="Times New Roman" w:hAnsi="Times New Roman"/>
          <w:sz w:val="28"/>
          <w:szCs w:val="28"/>
        </w:rPr>
        <w:t>жениями Договора о дружбе, добрососедстве и сотрудн</w:t>
      </w:r>
      <w:r w:rsidRPr="009F030A">
        <w:rPr>
          <w:rFonts w:ascii="Times New Roman" w:hAnsi="Times New Roman"/>
          <w:sz w:val="28"/>
          <w:szCs w:val="28"/>
        </w:rPr>
        <w:t>и</w:t>
      </w:r>
      <w:r w:rsidRPr="009F030A">
        <w:rPr>
          <w:rFonts w:ascii="Times New Roman" w:hAnsi="Times New Roman"/>
          <w:sz w:val="28"/>
          <w:szCs w:val="28"/>
        </w:rPr>
        <w:t xml:space="preserve">честве между Российской Федерацией и Республикой Беларусь </w:t>
      </w:r>
      <w:r w:rsidR="006F617C">
        <w:rPr>
          <w:rFonts w:ascii="Times New Roman" w:hAnsi="Times New Roman"/>
          <w:sz w:val="28"/>
          <w:szCs w:val="28"/>
        </w:rPr>
        <w:t>от 21 февраля 1995 г.</w:t>
      </w:r>
      <w:r w:rsidRPr="009F030A">
        <w:rPr>
          <w:rFonts w:ascii="Times New Roman" w:hAnsi="Times New Roman"/>
          <w:sz w:val="28"/>
          <w:szCs w:val="28"/>
        </w:rPr>
        <w:t xml:space="preserve"> и Договора о создании Союзного го</w:t>
      </w:r>
      <w:r w:rsidR="006F617C">
        <w:rPr>
          <w:rFonts w:ascii="Times New Roman" w:hAnsi="Times New Roman"/>
          <w:sz w:val="28"/>
          <w:szCs w:val="28"/>
        </w:rPr>
        <w:t>сударства от 8 декабря 1999 г.</w:t>
      </w:r>
      <w:r w:rsidRPr="009F030A">
        <w:rPr>
          <w:rFonts w:ascii="Times New Roman" w:hAnsi="Times New Roman"/>
          <w:sz w:val="28"/>
          <w:szCs w:val="28"/>
        </w:rPr>
        <w:t>, исходя из намерения поощрять сотру</w:t>
      </w:r>
      <w:r w:rsidRPr="009F030A">
        <w:rPr>
          <w:rFonts w:ascii="Times New Roman" w:hAnsi="Times New Roman"/>
          <w:sz w:val="28"/>
          <w:szCs w:val="28"/>
        </w:rPr>
        <w:t>д</w:t>
      </w:r>
      <w:r w:rsidRPr="009F030A">
        <w:rPr>
          <w:rFonts w:ascii="Times New Roman" w:hAnsi="Times New Roman"/>
          <w:sz w:val="28"/>
          <w:szCs w:val="28"/>
        </w:rPr>
        <w:t>ничество между хозяйствующим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9F030A">
        <w:rPr>
          <w:rFonts w:ascii="Times New Roman" w:hAnsi="Times New Roman"/>
          <w:sz w:val="28"/>
          <w:szCs w:val="28"/>
        </w:rPr>
        <w:t>субъектами,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030A">
        <w:rPr>
          <w:rFonts w:ascii="Times New Roman" w:hAnsi="Times New Roman"/>
          <w:sz w:val="28"/>
          <w:szCs w:val="28"/>
        </w:rPr>
        <w:t>расположенны</w:t>
      </w:r>
      <w:r>
        <w:rPr>
          <w:rFonts w:ascii="Times New Roman" w:hAnsi="Times New Roman"/>
          <w:sz w:val="28"/>
          <w:szCs w:val="28"/>
        </w:rPr>
        <w:t xml:space="preserve">ми на </w:t>
      </w:r>
      <w:r w:rsidRPr="009F030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030A">
        <w:rPr>
          <w:rFonts w:ascii="Times New Roman" w:hAnsi="Times New Roman"/>
          <w:sz w:val="28"/>
          <w:szCs w:val="28"/>
        </w:rPr>
        <w:t>Ре</w:t>
      </w:r>
      <w:r w:rsidRPr="009F030A">
        <w:rPr>
          <w:rFonts w:ascii="Times New Roman" w:hAnsi="Times New Roman"/>
          <w:sz w:val="28"/>
          <w:szCs w:val="28"/>
        </w:rPr>
        <w:t>с</w:t>
      </w:r>
      <w:r w:rsidRPr="009F030A">
        <w:rPr>
          <w:rFonts w:ascii="Times New Roman" w:hAnsi="Times New Roman"/>
          <w:sz w:val="28"/>
          <w:szCs w:val="28"/>
        </w:rPr>
        <w:t>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030A">
        <w:rPr>
          <w:rFonts w:ascii="Times New Roman" w:hAnsi="Times New Roman"/>
          <w:sz w:val="28"/>
          <w:szCs w:val="28"/>
        </w:rPr>
        <w:t>Тыва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030A">
        <w:rPr>
          <w:rFonts w:ascii="Times New Roman" w:hAnsi="Times New Roman"/>
          <w:sz w:val="28"/>
          <w:szCs w:val="28"/>
        </w:rPr>
        <w:t>(Российская Федерация) и Республики Беларусь (далее – хозяйс</w:t>
      </w:r>
      <w:r w:rsidRPr="009F030A">
        <w:rPr>
          <w:rFonts w:ascii="Times New Roman" w:hAnsi="Times New Roman"/>
          <w:sz w:val="28"/>
          <w:szCs w:val="28"/>
        </w:rPr>
        <w:t>т</w:t>
      </w:r>
      <w:r w:rsidRPr="009F030A">
        <w:rPr>
          <w:rFonts w:ascii="Times New Roman" w:hAnsi="Times New Roman"/>
          <w:sz w:val="28"/>
          <w:szCs w:val="28"/>
        </w:rPr>
        <w:t>вующие субъекты), принимая во внимание взаимную заинтересованность в углу</w:t>
      </w:r>
      <w:r w:rsidRPr="009F030A">
        <w:rPr>
          <w:rFonts w:ascii="Times New Roman" w:hAnsi="Times New Roman"/>
          <w:sz w:val="28"/>
          <w:szCs w:val="28"/>
        </w:rPr>
        <w:t>б</w:t>
      </w:r>
      <w:r w:rsidRPr="009F030A">
        <w:rPr>
          <w:rFonts w:ascii="Times New Roman" w:hAnsi="Times New Roman"/>
          <w:sz w:val="28"/>
          <w:szCs w:val="28"/>
        </w:rPr>
        <w:t>лении расшире</w:t>
      </w:r>
      <w:r>
        <w:rPr>
          <w:rFonts w:ascii="Times New Roman" w:hAnsi="Times New Roman"/>
          <w:sz w:val="28"/>
          <w:szCs w:val="28"/>
        </w:rPr>
        <w:t xml:space="preserve">нии </w:t>
      </w:r>
      <w:r w:rsidRPr="009F030A">
        <w:rPr>
          <w:rFonts w:ascii="Times New Roman" w:hAnsi="Times New Roman"/>
          <w:sz w:val="28"/>
          <w:szCs w:val="28"/>
        </w:rPr>
        <w:t>сотрудничест</w:t>
      </w:r>
      <w:r>
        <w:rPr>
          <w:rFonts w:ascii="Times New Roman" w:hAnsi="Times New Roman"/>
          <w:sz w:val="28"/>
          <w:szCs w:val="28"/>
        </w:rPr>
        <w:t xml:space="preserve">ва </w:t>
      </w:r>
      <w:r w:rsidRPr="009F030A">
        <w:rPr>
          <w:rFonts w:ascii="Times New Roman" w:hAnsi="Times New Roman"/>
          <w:sz w:val="28"/>
          <w:szCs w:val="28"/>
        </w:rPr>
        <w:t>меж</w:t>
      </w:r>
      <w:r>
        <w:rPr>
          <w:rFonts w:ascii="Times New Roman" w:hAnsi="Times New Roman"/>
          <w:sz w:val="28"/>
          <w:szCs w:val="28"/>
        </w:rPr>
        <w:t xml:space="preserve">ду </w:t>
      </w:r>
      <w:r w:rsidRPr="009F030A">
        <w:rPr>
          <w:rFonts w:ascii="Times New Roman" w:hAnsi="Times New Roman"/>
          <w:sz w:val="28"/>
          <w:szCs w:val="28"/>
        </w:rPr>
        <w:t>Республи</w:t>
      </w:r>
      <w:r>
        <w:rPr>
          <w:rFonts w:ascii="Times New Roman" w:hAnsi="Times New Roman"/>
          <w:sz w:val="28"/>
          <w:szCs w:val="28"/>
        </w:rPr>
        <w:t xml:space="preserve">кой </w:t>
      </w:r>
      <w:r w:rsidRPr="009F030A">
        <w:rPr>
          <w:rFonts w:ascii="Times New Roman" w:hAnsi="Times New Roman"/>
          <w:sz w:val="28"/>
          <w:szCs w:val="28"/>
        </w:rPr>
        <w:t>Ты</w:t>
      </w:r>
      <w:r>
        <w:rPr>
          <w:rFonts w:ascii="Times New Roman" w:hAnsi="Times New Roman"/>
          <w:sz w:val="28"/>
          <w:szCs w:val="28"/>
        </w:rPr>
        <w:t xml:space="preserve">ва </w:t>
      </w:r>
      <w:r w:rsidRPr="009F030A">
        <w:rPr>
          <w:rFonts w:ascii="Times New Roman" w:hAnsi="Times New Roman"/>
          <w:sz w:val="28"/>
          <w:szCs w:val="28"/>
        </w:rPr>
        <w:t>(Российская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030A">
        <w:rPr>
          <w:rFonts w:ascii="Times New Roman" w:hAnsi="Times New Roman"/>
          <w:sz w:val="28"/>
          <w:szCs w:val="28"/>
        </w:rPr>
        <w:t>Федер</w:t>
      </w:r>
      <w:r w:rsidRPr="009F030A">
        <w:rPr>
          <w:rFonts w:ascii="Times New Roman" w:hAnsi="Times New Roman"/>
          <w:sz w:val="28"/>
          <w:szCs w:val="28"/>
        </w:rPr>
        <w:t>а</w:t>
      </w:r>
      <w:r w:rsidRPr="009F030A">
        <w:rPr>
          <w:rFonts w:ascii="Times New Roman" w:hAnsi="Times New Roman"/>
          <w:sz w:val="28"/>
          <w:szCs w:val="28"/>
        </w:rPr>
        <w:t>ция)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030A">
        <w:rPr>
          <w:rFonts w:ascii="Times New Roman" w:hAnsi="Times New Roman"/>
          <w:sz w:val="28"/>
          <w:szCs w:val="28"/>
        </w:rPr>
        <w:t>и Республ</w:t>
      </w:r>
      <w:r w:rsidRPr="009F030A">
        <w:rPr>
          <w:rFonts w:ascii="Times New Roman" w:hAnsi="Times New Roman"/>
          <w:sz w:val="28"/>
          <w:szCs w:val="28"/>
        </w:rPr>
        <w:t>и</w:t>
      </w:r>
      <w:r w:rsidRPr="009F030A">
        <w:rPr>
          <w:rFonts w:ascii="Times New Roman" w:hAnsi="Times New Roman"/>
          <w:sz w:val="28"/>
          <w:szCs w:val="28"/>
        </w:rPr>
        <w:t>кой Беларусь,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030A">
        <w:rPr>
          <w:rFonts w:ascii="Times New Roman" w:hAnsi="Times New Roman"/>
          <w:sz w:val="28"/>
          <w:szCs w:val="28"/>
        </w:rPr>
        <w:t>согласились о нижеследующем:</w:t>
      </w:r>
    </w:p>
    <w:p w:rsidR="009F030A" w:rsidRPr="009F030A" w:rsidRDefault="009F030A" w:rsidP="009F03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030A" w:rsidRPr="009F030A" w:rsidRDefault="009F030A" w:rsidP="009F03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030A">
        <w:rPr>
          <w:rFonts w:ascii="Times New Roman" w:hAnsi="Times New Roman"/>
          <w:sz w:val="28"/>
          <w:szCs w:val="28"/>
        </w:rPr>
        <w:t>Статья 1</w:t>
      </w:r>
    </w:p>
    <w:p w:rsidR="009F030A" w:rsidRPr="009F030A" w:rsidRDefault="009F030A" w:rsidP="009F03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030A" w:rsidRPr="009F030A" w:rsidRDefault="009F030A" w:rsidP="009F03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30A">
        <w:rPr>
          <w:rFonts w:ascii="Times New Roman" w:hAnsi="Times New Roman"/>
          <w:sz w:val="28"/>
          <w:szCs w:val="28"/>
        </w:rPr>
        <w:t>Стороны в рамках своей компетенции и в соответствии с законодательством Российской Федерации и законодательством Республики Беларусь на основе при</w:t>
      </w:r>
      <w:r w:rsidRPr="009F030A">
        <w:rPr>
          <w:rFonts w:ascii="Times New Roman" w:hAnsi="Times New Roman"/>
          <w:sz w:val="28"/>
          <w:szCs w:val="28"/>
        </w:rPr>
        <w:t>н</w:t>
      </w:r>
      <w:r w:rsidRPr="009F030A">
        <w:rPr>
          <w:rFonts w:ascii="Times New Roman" w:hAnsi="Times New Roman"/>
          <w:sz w:val="28"/>
          <w:szCs w:val="28"/>
        </w:rPr>
        <w:t>ципов взаимной выгоды, взаимопонимания, уважения, доверия и добросовестного исполнения принятых на себя обязательств устанавливают и развивают долговр</w:t>
      </w:r>
      <w:r w:rsidRPr="009F030A">
        <w:rPr>
          <w:rFonts w:ascii="Times New Roman" w:hAnsi="Times New Roman"/>
          <w:sz w:val="28"/>
          <w:szCs w:val="28"/>
        </w:rPr>
        <w:t>е</w:t>
      </w:r>
      <w:r w:rsidRPr="009F030A">
        <w:rPr>
          <w:rFonts w:ascii="Times New Roman" w:hAnsi="Times New Roman"/>
          <w:sz w:val="28"/>
          <w:szCs w:val="28"/>
        </w:rPr>
        <w:t>менное и всестороннее сотрудничество в торгово-экономической, научно</w:t>
      </w:r>
      <w:r w:rsidRPr="009F030A">
        <w:rPr>
          <w:rFonts w:ascii="Times New Roman" w:hAnsi="Times New Roman"/>
          <w:i/>
          <w:sz w:val="28"/>
          <w:szCs w:val="28"/>
        </w:rPr>
        <w:t>-</w:t>
      </w:r>
      <w:r w:rsidRPr="009F030A">
        <w:rPr>
          <w:rFonts w:ascii="Times New Roman" w:hAnsi="Times New Roman"/>
          <w:sz w:val="28"/>
          <w:szCs w:val="28"/>
        </w:rPr>
        <w:t xml:space="preserve">технической и социально-культурной областях. </w:t>
      </w:r>
    </w:p>
    <w:p w:rsidR="009F030A" w:rsidRPr="009F030A" w:rsidRDefault="009F030A" w:rsidP="009F03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030A" w:rsidRPr="009F030A" w:rsidRDefault="009F030A" w:rsidP="009F03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030A">
        <w:rPr>
          <w:rFonts w:ascii="Times New Roman" w:hAnsi="Times New Roman"/>
          <w:sz w:val="28"/>
          <w:szCs w:val="28"/>
        </w:rPr>
        <w:t>Статья 2</w:t>
      </w:r>
    </w:p>
    <w:p w:rsidR="009F030A" w:rsidRPr="009F030A" w:rsidRDefault="009F030A" w:rsidP="009F03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030A" w:rsidRPr="009F030A" w:rsidRDefault="009F030A" w:rsidP="009F03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30A">
        <w:rPr>
          <w:rFonts w:ascii="Times New Roman" w:hAnsi="Times New Roman"/>
          <w:sz w:val="28"/>
          <w:szCs w:val="28"/>
        </w:rPr>
        <w:t>Стороны в рамках своей компетенции, принимая во внимание состояние и перспективы развития сотрудничества в торгово-экономической, научно-технической и социально-культурной областях, взаимодействуют по следующим направлениям:</w:t>
      </w:r>
    </w:p>
    <w:p w:rsidR="009F030A" w:rsidRPr="009F030A" w:rsidRDefault="009F030A" w:rsidP="009F03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30A">
        <w:rPr>
          <w:rFonts w:ascii="Times New Roman" w:hAnsi="Times New Roman"/>
          <w:sz w:val="28"/>
          <w:szCs w:val="28"/>
        </w:rPr>
        <w:t>- промышленность;</w:t>
      </w:r>
    </w:p>
    <w:p w:rsidR="009F030A" w:rsidRPr="009F030A" w:rsidRDefault="009F030A" w:rsidP="009F03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30A">
        <w:rPr>
          <w:rFonts w:ascii="Times New Roman" w:hAnsi="Times New Roman"/>
          <w:sz w:val="28"/>
          <w:szCs w:val="28"/>
        </w:rPr>
        <w:t>- энергетика, энергоэффективность и энергосбережение;</w:t>
      </w:r>
    </w:p>
    <w:p w:rsidR="009F030A" w:rsidRPr="009F030A" w:rsidRDefault="009F030A" w:rsidP="009F03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30A">
        <w:rPr>
          <w:rFonts w:ascii="Times New Roman" w:hAnsi="Times New Roman"/>
          <w:sz w:val="28"/>
          <w:szCs w:val="28"/>
        </w:rPr>
        <w:t>- строительство, транспорт, жилищно-коммунальное хозяйство;</w:t>
      </w:r>
    </w:p>
    <w:p w:rsidR="009F030A" w:rsidRPr="009F030A" w:rsidRDefault="009F030A" w:rsidP="009F03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30A">
        <w:rPr>
          <w:rFonts w:ascii="Times New Roman" w:hAnsi="Times New Roman"/>
          <w:sz w:val="28"/>
          <w:szCs w:val="28"/>
        </w:rPr>
        <w:t>- агропромышленный комплекс;</w:t>
      </w:r>
    </w:p>
    <w:p w:rsidR="009F030A" w:rsidRPr="009F030A" w:rsidRDefault="009F030A" w:rsidP="009F03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30A">
        <w:rPr>
          <w:rFonts w:ascii="Times New Roman" w:hAnsi="Times New Roman"/>
          <w:sz w:val="28"/>
          <w:szCs w:val="28"/>
        </w:rPr>
        <w:t>- информационные технологии, цифровизация экономики;</w:t>
      </w:r>
    </w:p>
    <w:p w:rsidR="009F030A" w:rsidRPr="009F030A" w:rsidRDefault="009F030A" w:rsidP="009F03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30A">
        <w:rPr>
          <w:rFonts w:ascii="Times New Roman" w:hAnsi="Times New Roman"/>
          <w:sz w:val="28"/>
          <w:szCs w:val="28"/>
        </w:rPr>
        <w:t>- образование, наука и техника;</w:t>
      </w:r>
    </w:p>
    <w:p w:rsidR="009F030A" w:rsidRPr="009F030A" w:rsidRDefault="009F030A" w:rsidP="009F03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30A">
        <w:rPr>
          <w:rFonts w:ascii="Times New Roman" w:hAnsi="Times New Roman"/>
          <w:sz w:val="28"/>
          <w:szCs w:val="28"/>
        </w:rPr>
        <w:lastRenderedPageBreak/>
        <w:t>- средства массовой информации;</w:t>
      </w:r>
    </w:p>
    <w:p w:rsidR="009F030A" w:rsidRPr="009F030A" w:rsidRDefault="009F030A" w:rsidP="009F03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30A">
        <w:rPr>
          <w:rFonts w:ascii="Times New Roman" w:hAnsi="Times New Roman"/>
          <w:sz w:val="28"/>
          <w:szCs w:val="28"/>
        </w:rPr>
        <w:t>- культура и искусство;</w:t>
      </w:r>
    </w:p>
    <w:p w:rsidR="009F030A" w:rsidRPr="009F030A" w:rsidRDefault="009F030A" w:rsidP="009F03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30A">
        <w:rPr>
          <w:rFonts w:ascii="Times New Roman" w:hAnsi="Times New Roman"/>
          <w:sz w:val="28"/>
          <w:szCs w:val="28"/>
        </w:rPr>
        <w:t>- физическая культура и спорт, здравоохранение, туризм;</w:t>
      </w:r>
    </w:p>
    <w:p w:rsidR="009F030A" w:rsidRPr="009F030A" w:rsidRDefault="009F030A" w:rsidP="009F03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30A">
        <w:rPr>
          <w:rFonts w:ascii="Times New Roman" w:hAnsi="Times New Roman"/>
          <w:sz w:val="28"/>
          <w:szCs w:val="28"/>
        </w:rPr>
        <w:t>- социальное обслуживание и меры социальной поддержки;</w:t>
      </w:r>
    </w:p>
    <w:p w:rsidR="009F030A" w:rsidRPr="009F030A" w:rsidRDefault="009F030A" w:rsidP="009F03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30A">
        <w:rPr>
          <w:rFonts w:ascii="Times New Roman" w:hAnsi="Times New Roman"/>
          <w:sz w:val="28"/>
          <w:szCs w:val="28"/>
        </w:rPr>
        <w:t>- иные направления, представляющие взаимный интерес.</w:t>
      </w:r>
    </w:p>
    <w:p w:rsidR="009F030A" w:rsidRPr="009F030A" w:rsidRDefault="009F030A" w:rsidP="009F03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030A" w:rsidRPr="009F030A" w:rsidRDefault="009F030A" w:rsidP="009F03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030A">
        <w:rPr>
          <w:rFonts w:ascii="Times New Roman" w:hAnsi="Times New Roman"/>
          <w:sz w:val="28"/>
          <w:szCs w:val="28"/>
        </w:rPr>
        <w:t>Статья 3</w:t>
      </w:r>
    </w:p>
    <w:p w:rsidR="009F030A" w:rsidRPr="009F030A" w:rsidRDefault="009F030A" w:rsidP="009F03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030A" w:rsidRPr="009F030A" w:rsidRDefault="009F030A" w:rsidP="009F03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30A">
        <w:rPr>
          <w:rFonts w:ascii="Times New Roman" w:hAnsi="Times New Roman"/>
          <w:sz w:val="28"/>
          <w:szCs w:val="28"/>
        </w:rPr>
        <w:t>Стороны в соответствии с законодательством Российской Федерации и зак</w:t>
      </w:r>
      <w:r w:rsidRPr="009F030A">
        <w:rPr>
          <w:rFonts w:ascii="Times New Roman" w:hAnsi="Times New Roman"/>
          <w:sz w:val="28"/>
          <w:szCs w:val="28"/>
        </w:rPr>
        <w:t>о</w:t>
      </w:r>
      <w:r w:rsidRPr="009F030A">
        <w:rPr>
          <w:rFonts w:ascii="Times New Roman" w:hAnsi="Times New Roman"/>
          <w:sz w:val="28"/>
          <w:szCs w:val="28"/>
        </w:rPr>
        <w:t>нодательством Республики Беларусь могут разрабатывать и принимать программы и (или) планы мероприятий, направленные на реализацию настоящего Соглашения, а также создавать совместные комиссии и (или) рабочие группы для координации деятельности органов исполнительной власти Республики Тыва (Российская Фед</w:t>
      </w:r>
      <w:r w:rsidRPr="009F030A">
        <w:rPr>
          <w:rFonts w:ascii="Times New Roman" w:hAnsi="Times New Roman"/>
          <w:sz w:val="28"/>
          <w:szCs w:val="28"/>
        </w:rPr>
        <w:t>е</w:t>
      </w:r>
      <w:r w:rsidRPr="009F030A">
        <w:rPr>
          <w:rFonts w:ascii="Times New Roman" w:hAnsi="Times New Roman"/>
          <w:sz w:val="28"/>
          <w:szCs w:val="28"/>
        </w:rPr>
        <w:t>рация) и органов государственного управления Республики Беларусь для оказания им содействия и осуществления контроля за исполнением программ и (или) планов, направленных на реализацию настоящего Соглашения.</w:t>
      </w:r>
    </w:p>
    <w:p w:rsidR="009F030A" w:rsidRPr="009F030A" w:rsidRDefault="009F030A" w:rsidP="009F03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30A">
        <w:rPr>
          <w:rFonts w:ascii="Times New Roman" w:hAnsi="Times New Roman"/>
          <w:sz w:val="28"/>
          <w:szCs w:val="28"/>
        </w:rPr>
        <w:t>В соответствии с настоящим Соглашением конкретные проекты, программы, планы и иные договоренности реализуются в соответствии с законодательством Российской Федерации и законодательством Республики Беларусь непосредственно органами исполнительной власти Республики Тыва (Российская Федерация) и орг</w:t>
      </w:r>
      <w:r w:rsidRPr="009F030A">
        <w:rPr>
          <w:rFonts w:ascii="Times New Roman" w:hAnsi="Times New Roman"/>
          <w:sz w:val="28"/>
          <w:szCs w:val="28"/>
        </w:rPr>
        <w:t>а</w:t>
      </w:r>
      <w:r w:rsidRPr="009F030A">
        <w:rPr>
          <w:rFonts w:ascii="Times New Roman" w:hAnsi="Times New Roman"/>
          <w:sz w:val="28"/>
          <w:szCs w:val="28"/>
        </w:rPr>
        <w:t>нами государственного управления Республики Беларусь, хозяйствующими субъе</w:t>
      </w:r>
      <w:r w:rsidRPr="009F030A">
        <w:rPr>
          <w:rFonts w:ascii="Times New Roman" w:hAnsi="Times New Roman"/>
          <w:sz w:val="28"/>
          <w:szCs w:val="28"/>
        </w:rPr>
        <w:t>к</w:t>
      </w:r>
      <w:r w:rsidRPr="009F030A">
        <w:rPr>
          <w:rFonts w:ascii="Times New Roman" w:hAnsi="Times New Roman"/>
          <w:sz w:val="28"/>
          <w:szCs w:val="28"/>
        </w:rPr>
        <w:t xml:space="preserve">тами. </w:t>
      </w:r>
    </w:p>
    <w:p w:rsidR="009F030A" w:rsidRPr="009F030A" w:rsidRDefault="009F030A" w:rsidP="009F03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30A">
        <w:rPr>
          <w:rFonts w:ascii="Times New Roman" w:hAnsi="Times New Roman"/>
          <w:sz w:val="28"/>
          <w:szCs w:val="28"/>
        </w:rPr>
        <w:t>Ответственность за выполнение достигнутых в соответствии с настоящим С</w:t>
      </w:r>
      <w:r w:rsidRPr="009F030A">
        <w:rPr>
          <w:rFonts w:ascii="Times New Roman" w:hAnsi="Times New Roman"/>
          <w:sz w:val="28"/>
          <w:szCs w:val="28"/>
        </w:rPr>
        <w:t>о</w:t>
      </w:r>
      <w:r w:rsidRPr="009F030A">
        <w:rPr>
          <w:rFonts w:ascii="Times New Roman" w:hAnsi="Times New Roman"/>
          <w:sz w:val="28"/>
          <w:szCs w:val="28"/>
        </w:rPr>
        <w:t>глашением договоренностей несут субъекты, взявшие на себя обязательства по да</w:t>
      </w:r>
      <w:r w:rsidRPr="009F030A">
        <w:rPr>
          <w:rFonts w:ascii="Times New Roman" w:hAnsi="Times New Roman"/>
          <w:sz w:val="28"/>
          <w:szCs w:val="28"/>
        </w:rPr>
        <w:t>н</w:t>
      </w:r>
      <w:r w:rsidRPr="009F030A">
        <w:rPr>
          <w:rFonts w:ascii="Times New Roman" w:hAnsi="Times New Roman"/>
          <w:sz w:val="28"/>
          <w:szCs w:val="28"/>
        </w:rPr>
        <w:t>ным договоренностям, в соответствии с законодательством Российской Федерации и законодательством Республики Беларусь.</w:t>
      </w:r>
    </w:p>
    <w:p w:rsidR="009F030A" w:rsidRPr="009F030A" w:rsidRDefault="009F030A" w:rsidP="009F03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030A" w:rsidRPr="009F030A" w:rsidRDefault="009F030A" w:rsidP="009F03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030A">
        <w:rPr>
          <w:rFonts w:ascii="Times New Roman" w:hAnsi="Times New Roman"/>
          <w:sz w:val="28"/>
          <w:szCs w:val="28"/>
        </w:rPr>
        <w:t>Статья 4</w:t>
      </w:r>
    </w:p>
    <w:p w:rsidR="009F030A" w:rsidRPr="009F030A" w:rsidRDefault="009F030A" w:rsidP="009F03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030A" w:rsidRPr="009F030A" w:rsidRDefault="009F030A" w:rsidP="009F030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F030A">
        <w:rPr>
          <w:rFonts w:ascii="Times New Roman" w:hAnsi="Times New Roman"/>
          <w:sz w:val="28"/>
          <w:szCs w:val="28"/>
        </w:rPr>
        <w:t>Стороны создают в пределах своих полномочий необходимые организацио</w:t>
      </w:r>
      <w:r w:rsidRPr="009F030A">
        <w:rPr>
          <w:rFonts w:ascii="Times New Roman" w:hAnsi="Times New Roman"/>
          <w:sz w:val="28"/>
          <w:szCs w:val="28"/>
        </w:rPr>
        <w:t>н</w:t>
      </w:r>
      <w:r w:rsidRPr="009F030A">
        <w:rPr>
          <w:rFonts w:ascii="Times New Roman" w:hAnsi="Times New Roman"/>
          <w:sz w:val="28"/>
          <w:szCs w:val="28"/>
        </w:rPr>
        <w:t>ные, финансово-экономические и правовые условия для функционирования совм</w:t>
      </w:r>
      <w:r w:rsidRPr="009F030A">
        <w:rPr>
          <w:rFonts w:ascii="Times New Roman" w:hAnsi="Times New Roman"/>
          <w:sz w:val="28"/>
          <w:szCs w:val="28"/>
        </w:rPr>
        <w:t>е</w:t>
      </w:r>
      <w:r w:rsidRPr="009F030A">
        <w:rPr>
          <w:rFonts w:ascii="Times New Roman" w:hAnsi="Times New Roman"/>
          <w:sz w:val="28"/>
          <w:szCs w:val="28"/>
        </w:rPr>
        <w:t>стных предприятий, разработки и реализации совместных проектов и программ, представляющих взаимный интерес.</w:t>
      </w:r>
    </w:p>
    <w:p w:rsidR="009F030A" w:rsidRPr="009F030A" w:rsidRDefault="009F030A" w:rsidP="009F030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030A" w:rsidRPr="009F030A" w:rsidRDefault="009F030A" w:rsidP="009F030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030A">
        <w:rPr>
          <w:rFonts w:ascii="Times New Roman" w:hAnsi="Times New Roman"/>
          <w:sz w:val="28"/>
          <w:szCs w:val="28"/>
        </w:rPr>
        <w:t>Статья 5</w:t>
      </w:r>
    </w:p>
    <w:p w:rsidR="009F030A" w:rsidRPr="009F030A" w:rsidRDefault="009F030A" w:rsidP="009F030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030A" w:rsidRDefault="009F030A" w:rsidP="009F03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30A">
        <w:rPr>
          <w:rFonts w:ascii="Times New Roman" w:hAnsi="Times New Roman"/>
          <w:sz w:val="28"/>
          <w:szCs w:val="28"/>
        </w:rPr>
        <w:t>Стороны способствуют участию хозяйствующих субъектов в проводимых Сторонами ярмарках, выставках, аукционах и других мероприятиях, осуществляют обмен информацией по различным направлениям торгово-экономической, научно-технической и социально-культурной областей, в том числе о потребностях в сырье, комплектующих и готовых изделиях, а также о возможностях встречных поставок материальных ресурсов, за исключением информации, распространение и (или) пр</w:t>
      </w:r>
      <w:r w:rsidRPr="009F030A">
        <w:rPr>
          <w:rFonts w:ascii="Times New Roman" w:hAnsi="Times New Roman"/>
          <w:sz w:val="28"/>
          <w:szCs w:val="28"/>
        </w:rPr>
        <w:t>е</w:t>
      </w:r>
      <w:r w:rsidRPr="009F030A">
        <w:rPr>
          <w:rFonts w:ascii="Times New Roman" w:hAnsi="Times New Roman"/>
          <w:sz w:val="28"/>
          <w:szCs w:val="28"/>
        </w:rPr>
        <w:t xml:space="preserve">доставление которой в соответствии с законодательством Российской Федерации и законодательством Республики Беларусь ограничено. </w:t>
      </w:r>
    </w:p>
    <w:p w:rsidR="007A2AD6" w:rsidRDefault="007A2AD6" w:rsidP="009F03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2AD6" w:rsidRPr="009F030A" w:rsidRDefault="007A2AD6" w:rsidP="009F03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030A" w:rsidRPr="009F030A" w:rsidRDefault="009F030A" w:rsidP="009F03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030A">
        <w:rPr>
          <w:rFonts w:ascii="Times New Roman" w:hAnsi="Times New Roman"/>
          <w:sz w:val="28"/>
          <w:szCs w:val="28"/>
        </w:rPr>
        <w:lastRenderedPageBreak/>
        <w:t>Статья 6</w:t>
      </w:r>
    </w:p>
    <w:p w:rsidR="009F030A" w:rsidRPr="009F030A" w:rsidRDefault="009F030A" w:rsidP="009F03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030A" w:rsidRPr="009F030A" w:rsidRDefault="009F030A" w:rsidP="009F03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30A">
        <w:rPr>
          <w:rFonts w:ascii="Times New Roman" w:hAnsi="Times New Roman"/>
          <w:sz w:val="28"/>
          <w:szCs w:val="28"/>
        </w:rPr>
        <w:t>Стороны способствуют осуществлению обмена делегациями и специалистами в различных областях торгово-экономической и иной деятельности и определяют перспективные направления научно-технического сотрудничества между хозяйс</w:t>
      </w:r>
      <w:r w:rsidRPr="009F030A">
        <w:rPr>
          <w:rFonts w:ascii="Times New Roman" w:hAnsi="Times New Roman"/>
          <w:sz w:val="28"/>
          <w:szCs w:val="28"/>
        </w:rPr>
        <w:t>т</w:t>
      </w:r>
      <w:r w:rsidRPr="009F030A">
        <w:rPr>
          <w:rFonts w:ascii="Times New Roman" w:hAnsi="Times New Roman"/>
          <w:sz w:val="28"/>
          <w:szCs w:val="28"/>
        </w:rPr>
        <w:t xml:space="preserve">вующими субъектами. </w:t>
      </w:r>
    </w:p>
    <w:p w:rsidR="009F030A" w:rsidRPr="009F030A" w:rsidRDefault="009F030A" w:rsidP="009F03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030A" w:rsidRPr="009F030A" w:rsidRDefault="009F030A" w:rsidP="009F03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030A">
        <w:rPr>
          <w:rFonts w:ascii="Times New Roman" w:hAnsi="Times New Roman"/>
          <w:sz w:val="28"/>
          <w:szCs w:val="28"/>
        </w:rPr>
        <w:t>Статья 7</w:t>
      </w:r>
    </w:p>
    <w:p w:rsidR="009F030A" w:rsidRPr="009F030A" w:rsidRDefault="009F030A" w:rsidP="009F03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030A" w:rsidRPr="009F030A" w:rsidRDefault="009F030A" w:rsidP="009F03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30A">
        <w:rPr>
          <w:rFonts w:ascii="Times New Roman" w:hAnsi="Times New Roman"/>
          <w:sz w:val="28"/>
          <w:szCs w:val="28"/>
        </w:rPr>
        <w:t>Стороны информируют друг друга об изменениях в законодательстве Росси</w:t>
      </w:r>
      <w:r w:rsidRPr="009F030A">
        <w:rPr>
          <w:rFonts w:ascii="Times New Roman" w:hAnsi="Times New Roman"/>
          <w:sz w:val="28"/>
          <w:szCs w:val="28"/>
        </w:rPr>
        <w:t>й</w:t>
      </w:r>
      <w:r w:rsidRPr="009F030A">
        <w:rPr>
          <w:rFonts w:ascii="Times New Roman" w:hAnsi="Times New Roman"/>
          <w:sz w:val="28"/>
          <w:szCs w:val="28"/>
        </w:rPr>
        <w:t>ской Федерации и законодательстве Республики Беларусь, которые могут повлиять на реализацию настоящего Соглашения.</w:t>
      </w:r>
    </w:p>
    <w:p w:rsidR="009F030A" w:rsidRPr="009F030A" w:rsidRDefault="009F030A" w:rsidP="009F03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030A" w:rsidRPr="009F030A" w:rsidRDefault="009F030A" w:rsidP="009F03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030A">
        <w:rPr>
          <w:rFonts w:ascii="Times New Roman" w:hAnsi="Times New Roman"/>
          <w:sz w:val="28"/>
          <w:szCs w:val="28"/>
        </w:rPr>
        <w:t>Статья 8</w:t>
      </w:r>
    </w:p>
    <w:p w:rsidR="009F030A" w:rsidRPr="009F030A" w:rsidRDefault="009F030A" w:rsidP="009F03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030A" w:rsidRPr="009F030A" w:rsidRDefault="009F030A" w:rsidP="009F03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30A">
        <w:rPr>
          <w:rFonts w:ascii="Times New Roman" w:hAnsi="Times New Roman"/>
          <w:sz w:val="28"/>
          <w:szCs w:val="28"/>
        </w:rPr>
        <w:t>Спорные вопросы между Сторонами, связанные с толкованием и (или) прим</w:t>
      </w:r>
      <w:r w:rsidRPr="009F030A">
        <w:rPr>
          <w:rFonts w:ascii="Times New Roman" w:hAnsi="Times New Roman"/>
          <w:sz w:val="28"/>
          <w:szCs w:val="28"/>
        </w:rPr>
        <w:t>е</w:t>
      </w:r>
      <w:r w:rsidRPr="009F030A">
        <w:rPr>
          <w:rFonts w:ascii="Times New Roman" w:hAnsi="Times New Roman"/>
          <w:sz w:val="28"/>
          <w:szCs w:val="28"/>
        </w:rPr>
        <w:t>нением положений настоящего Соглашения, разрешаются путем проведения пер</w:t>
      </w:r>
      <w:r w:rsidRPr="009F030A">
        <w:rPr>
          <w:rFonts w:ascii="Times New Roman" w:hAnsi="Times New Roman"/>
          <w:sz w:val="28"/>
          <w:szCs w:val="28"/>
        </w:rPr>
        <w:t>е</w:t>
      </w:r>
      <w:r w:rsidRPr="009F030A">
        <w:rPr>
          <w:rFonts w:ascii="Times New Roman" w:hAnsi="Times New Roman"/>
          <w:sz w:val="28"/>
          <w:szCs w:val="28"/>
        </w:rPr>
        <w:t>говоров и консультаций между Сторонами.</w:t>
      </w:r>
    </w:p>
    <w:p w:rsidR="009F030A" w:rsidRPr="009F030A" w:rsidRDefault="009F030A" w:rsidP="009F03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030A" w:rsidRPr="009F030A" w:rsidRDefault="009F030A" w:rsidP="009F03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030A">
        <w:rPr>
          <w:rFonts w:ascii="Times New Roman" w:hAnsi="Times New Roman"/>
          <w:sz w:val="28"/>
          <w:szCs w:val="28"/>
        </w:rPr>
        <w:t>Статья 9</w:t>
      </w:r>
    </w:p>
    <w:p w:rsidR="009F030A" w:rsidRPr="009F030A" w:rsidRDefault="009F030A" w:rsidP="009F03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030A" w:rsidRPr="009F030A" w:rsidRDefault="009F030A" w:rsidP="009F03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30A">
        <w:rPr>
          <w:rFonts w:ascii="Times New Roman" w:hAnsi="Times New Roman"/>
          <w:sz w:val="28"/>
          <w:szCs w:val="28"/>
        </w:rPr>
        <w:t xml:space="preserve">По согласию Сторон в настоящее Соглашение могут вноситься изменения и дополнения, оформляемые отдельными протоколами. </w:t>
      </w:r>
    </w:p>
    <w:p w:rsidR="009F030A" w:rsidRPr="009F030A" w:rsidRDefault="009F030A" w:rsidP="009F03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030A" w:rsidRPr="009F030A" w:rsidRDefault="009F030A" w:rsidP="009F03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030A">
        <w:rPr>
          <w:rFonts w:ascii="Times New Roman" w:hAnsi="Times New Roman"/>
          <w:sz w:val="28"/>
          <w:szCs w:val="28"/>
        </w:rPr>
        <w:t>Статья 10</w:t>
      </w:r>
    </w:p>
    <w:p w:rsidR="009F030A" w:rsidRPr="009F030A" w:rsidRDefault="009F030A" w:rsidP="009F03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030A" w:rsidRPr="009F030A" w:rsidRDefault="009F030A" w:rsidP="009F03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30A">
        <w:rPr>
          <w:rFonts w:ascii="Times New Roman" w:hAnsi="Times New Roman"/>
          <w:sz w:val="28"/>
          <w:szCs w:val="28"/>
        </w:rPr>
        <w:t>Настоящее Соглашение вступает в силу с даты получения Белорусской Стор</w:t>
      </w:r>
      <w:r w:rsidRPr="009F030A">
        <w:rPr>
          <w:rFonts w:ascii="Times New Roman" w:hAnsi="Times New Roman"/>
          <w:sz w:val="28"/>
          <w:szCs w:val="28"/>
        </w:rPr>
        <w:t>о</w:t>
      </w:r>
      <w:r w:rsidRPr="009F030A">
        <w:rPr>
          <w:rFonts w:ascii="Times New Roman" w:hAnsi="Times New Roman"/>
          <w:sz w:val="28"/>
          <w:szCs w:val="28"/>
        </w:rPr>
        <w:t xml:space="preserve">ной письменного уведомления о выполнении Российской Стороной внутренних процедур, необходимых для его вступления в силу, и действует в течение пяти лет. </w:t>
      </w:r>
    </w:p>
    <w:p w:rsidR="009F030A" w:rsidRPr="009F030A" w:rsidRDefault="009F030A" w:rsidP="009F03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30A">
        <w:rPr>
          <w:rFonts w:ascii="Times New Roman" w:hAnsi="Times New Roman"/>
          <w:sz w:val="28"/>
          <w:szCs w:val="28"/>
        </w:rPr>
        <w:t>Действие настоящего Соглашения автоматически продлевается на каждый п</w:t>
      </w:r>
      <w:r w:rsidRPr="009F030A">
        <w:rPr>
          <w:rFonts w:ascii="Times New Roman" w:hAnsi="Times New Roman"/>
          <w:sz w:val="28"/>
          <w:szCs w:val="28"/>
        </w:rPr>
        <w:t>о</w:t>
      </w:r>
      <w:r w:rsidRPr="009F030A">
        <w:rPr>
          <w:rFonts w:ascii="Times New Roman" w:hAnsi="Times New Roman"/>
          <w:sz w:val="28"/>
          <w:szCs w:val="28"/>
        </w:rPr>
        <w:t>следующий пятилетний период, если ни одна из Сторон не позднее чем за шесть м</w:t>
      </w:r>
      <w:r w:rsidRPr="009F030A">
        <w:rPr>
          <w:rFonts w:ascii="Times New Roman" w:hAnsi="Times New Roman"/>
          <w:sz w:val="28"/>
          <w:szCs w:val="28"/>
        </w:rPr>
        <w:t>е</w:t>
      </w:r>
      <w:r w:rsidRPr="009F030A">
        <w:rPr>
          <w:rFonts w:ascii="Times New Roman" w:hAnsi="Times New Roman"/>
          <w:sz w:val="28"/>
          <w:szCs w:val="28"/>
        </w:rPr>
        <w:t>сяцев до истечения очередного срока его действия письменно не уведомит другую Сторону о своем намерении прекратить его действие.</w:t>
      </w:r>
    </w:p>
    <w:p w:rsidR="009F030A" w:rsidRPr="009F030A" w:rsidRDefault="009F030A" w:rsidP="009F03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30A">
        <w:rPr>
          <w:rFonts w:ascii="Times New Roman" w:hAnsi="Times New Roman"/>
          <w:sz w:val="28"/>
          <w:szCs w:val="28"/>
        </w:rPr>
        <w:t>Прекращение действия настоящего Соглашения не затрагивает реализацию договоров, заключенных на его основе, если обязательства по ним выполнены не в полном объеме либо не истек срок действия таких договоров.</w:t>
      </w:r>
    </w:p>
    <w:p w:rsidR="009F030A" w:rsidRPr="009F030A" w:rsidRDefault="009F030A" w:rsidP="009F03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30A">
        <w:rPr>
          <w:rFonts w:ascii="Times New Roman" w:hAnsi="Times New Roman"/>
          <w:sz w:val="28"/>
          <w:szCs w:val="28"/>
        </w:rPr>
        <w:t>Совершено в г. ______________ «_____» ___________ 2022 года в двух экзе</w:t>
      </w:r>
      <w:r w:rsidRPr="009F030A">
        <w:rPr>
          <w:rFonts w:ascii="Times New Roman" w:hAnsi="Times New Roman"/>
          <w:sz w:val="28"/>
          <w:szCs w:val="28"/>
        </w:rPr>
        <w:t>м</w:t>
      </w:r>
      <w:r w:rsidRPr="009F030A">
        <w:rPr>
          <w:rFonts w:ascii="Times New Roman" w:hAnsi="Times New Roman"/>
          <w:sz w:val="28"/>
          <w:szCs w:val="28"/>
        </w:rPr>
        <w:t>плярах на русском языке.</w:t>
      </w:r>
    </w:p>
    <w:p w:rsidR="003523A9" w:rsidRDefault="003523A9" w:rsidP="003523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030A" w:rsidRPr="003523A9" w:rsidRDefault="009F030A" w:rsidP="003523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5211"/>
        <w:gridCol w:w="4995"/>
      </w:tblGrid>
      <w:tr w:rsidR="005B10AE" w:rsidRPr="003523A9" w:rsidTr="009F030A">
        <w:trPr>
          <w:jc w:val="center"/>
        </w:trPr>
        <w:tc>
          <w:tcPr>
            <w:tcW w:w="5211" w:type="dxa"/>
            <w:shd w:val="clear" w:color="auto" w:fill="auto"/>
          </w:tcPr>
          <w:p w:rsidR="005B10AE" w:rsidRPr="003523A9" w:rsidRDefault="005B10AE" w:rsidP="005B10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3A9">
              <w:rPr>
                <w:rFonts w:ascii="Times New Roman" w:hAnsi="Times New Roman"/>
                <w:sz w:val="28"/>
                <w:szCs w:val="28"/>
              </w:rPr>
              <w:t>За Правительство</w:t>
            </w:r>
            <w:r w:rsidR="003523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23A9">
              <w:rPr>
                <w:rFonts w:ascii="Times New Roman" w:hAnsi="Times New Roman"/>
                <w:sz w:val="28"/>
                <w:szCs w:val="28"/>
              </w:rPr>
              <w:t>Республики Тыва</w:t>
            </w:r>
          </w:p>
          <w:p w:rsidR="005B10AE" w:rsidRPr="003523A9" w:rsidRDefault="005B10AE" w:rsidP="005B10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3A9">
              <w:rPr>
                <w:rFonts w:ascii="Times New Roman" w:hAnsi="Times New Roman"/>
                <w:sz w:val="28"/>
                <w:szCs w:val="28"/>
              </w:rPr>
              <w:t>(Российская Федерация)</w:t>
            </w:r>
          </w:p>
        </w:tc>
        <w:tc>
          <w:tcPr>
            <w:tcW w:w="4995" w:type="dxa"/>
            <w:shd w:val="clear" w:color="auto" w:fill="auto"/>
          </w:tcPr>
          <w:p w:rsidR="003523A9" w:rsidRDefault="005B10AE" w:rsidP="005B10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3A9">
              <w:rPr>
                <w:rFonts w:ascii="Times New Roman" w:hAnsi="Times New Roman"/>
                <w:sz w:val="28"/>
                <w:szCs w:val="28"/>
              </w:rPr>
              <w:t xml:space="preserve">За Правительство </w:t>
            </w:r>
          </w:p>
          <w:p w:rsidR="005B10AE" w:rsidRPr="003523A9" w:rsidRDefault="005B10AE" w:rsidP="005B10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3A9">
              <w:rPr>
                <w:rFonts w:ascii="Times New Roman" w:hAnsi="Times New Roman"/>
                <w:sz w:val="28"/>
                <w:szCs w:val="28"/>
              </w:rPr>
              <w:t>Республики Бел</w:t>
            </w:r>
            <w:r w:rsidRPr="003523A9">
              <w:rPr>
                <w:rFonts w:ascii="Times New Roman" w:hAnsi="Times New Roman"/>
                <w:sz w:val="28"/>
                <w:szCs w:val="28"/>
              </w:rPr>
              <w:t>а</w:t>
            </w:r>
            <w:r w:rsidRPr="003523A9">
              <w:rPr>
                <w:rFonts w:ascii="Times New Roman" w:hAnsi="Times New Roman"/>
                <w:sz w:val="28"/>
                <w:szCs w:val="28"/>
              </w:rPr>
              <w:t>русь</w:t>
            </w:r>
          </w:p>
        </w:tc>
      </w:tr>
      <w:tr w:rsidR="005B10AE" w:rsidRPr="003523A9" w:rsidTr="009F030A">
        <w:tblPrEx>
          <w:tblLook w:val="01E0" w:firstRow="1" w:lastRow="1" w:firstColumn="1" w:lastColumn="1" w:noHBand="0" w:noVBand="0"/>
        </w:tblPrEx>
        <w:trPr>
          <w:trHeight w:val="80"/>
          <w:jc w:val="center"/>
        </w:trPr>
        <w:tc>
          <w:tcPr>
            <w:tcW w:w="5211" w:type="dxa"/>
          </w:tcPr>
          <w:p w:rsidR="005B10AE" w:rsidRPr="003523A9" w:rsidRDefault="005B10AE" w:rsidP="005B10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10AE" w:rsidRPr="003523A9" w:rsidRDefault="005B10AE" w:rsidP="003523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3A9"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</w:p>
        </w:tc>
        <w:tc>
          <w:tcPr>
            <w:tcW w:w="4995" w:type="dxa"/>
          </w:tcPr>
          <w:p w:rsidR="005B10AE" w:rsidRPr="003523A9" w:rsidRDefault="005B10AE" w:rsidP="005B10AE">
            <w:pPr>
              <w:spacing w:after="0" w:line="240" w:lineRule="auto"/>
              <w:ind w:left="-105" w:firstLine="10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10AE" w:rsidRPr="003523A9" w:rsidRDefault="005B10AE" w:rsidP="003523A9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3A9"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</w:p>
        </w:tc>
      </w:tr>
    </w:tbl>
    <w:p w:rsidR="008C55E4" w:rsidRPr="003523A9" w:rsidRDefault="008C55E4" w:rsidP="003523A9">
      <w:pPr>
        <w:spacing w:after="0" w:line="240" w:lineRule="auto"/>
        <w:jc w:val="center"/>
        <w:rPr>
          <w:rFonts w:ascii="Times New Roman" w:hAnsi="Times New Roman"/>
          <w:sz w:val="2"/>
          <w:szCs w:val="28"/>
        </w:rPr>
      </w:pPr>
    </w:p>
    <w:sectPr w:rsidR="008C55E4" w:rsidRPr="003523A9" w:rsidSect="009F030A">
      <w:pgSz w:w="11906" w:h="16838"/>
      <w:pgMar w:top="1134" w:right="567" w:bottom="1134" w:left="1134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2D0" w:rsidRDefault="00F772D0" w:rsidP="00E86692">
      <w:pPr>
        <w:spacing w:after="0" w:line="240" w:lineRule="auto"/>
      </w:pPr>
      <w:r>
        <w:separator/>
      </w:r>
    </w:p>
  </w:endnote>
  <w:endnote w:type="continuationSeparator" w:id="0">
    <w:p w:rsidR="00F772D0" w:rsidRDefault="00F772D0" w:rsidP="00E86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17C" w:rsidRDefault="006F617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17C" w:rsidRDefault="006F617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17C" w:rsidRDefault="006F617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2D0" w:rsidRDefault="00F772D0" w:rsidP="00E86692">
      <w:pPr>
        <w:spacing w:after="0" w:line="240" w:lineRule="auto"/>
      </w:pPr>
      <w:r>
        <w:separator/>
      </w:r>
    </w:p>
  </w:footnote>
  <w:footnote w:type="continuationSeparator" w:id="0">
    <w:p w:rsidR="00F772D0" w:rsidRDefault="00F772D0" w:rsidP="00E86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17C" w:rsidRDefault="006F617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5E1" w:rsidRPr="003523A9" w:rsidRDefault="009C75E1" w:rsidP="00152733">
    <w:pPr>
      <w:pStyle w:val="a6"/>
      <w:jc w:val="center"/>
      <w:rPr>
        <w:rFonts w:ascii="Times New Roman" w:hAnsi="Times New Roman"/>
      </w:rPr>
    </w:pPr>
    <w:r w:rsidRPr="003523A9">
      <w:rPr>
        <w:rFonts w:ascii="Times New Roman" w:hAnsi="Times New Roman"/>
        <w:sz w:val="24"/>
        <w:szCs w:val="24"/>
      </w:rPr>
      <w:fldChar w:fldCharType="begin"/>
    </w:r>
    <w:r w:rsidRPr="003523A9">
      <w:rPr>
        <w:rFonts w:ascii="Times New Roman" w:hAnsi="Times New Roman"/>
        <w:sz w:val="24"/>
        <w:szCs w:val="24"/>
      </w:rPr>
      <w:instrText xml:space="preserve"> PAGE   \* MERGEFORMAT </w:instrText>
    </w:r>
    <w:r w:rsidRPr="003523A9">
      <w:rPr>
        <w:rFonts w:ascii="Times New Roman" w:hAnsi="Times New Roman"/>
        <w:sz w:val="24"/>
        <w:szCs w:val="24"/>
      </w:rPr>
      <w:fldChar w:fldCharType="separate"/>
    </w:r>
    <w:r w:rsidR="007A2AD6">
      <w:rPr>
        <w:rFonts w:ascii="Times New Roman" w:hAnsi="Times New Roman"/>
        <w:noProof/>
        <w:sz w:val="24"/>
        <w:szCs w:val="24"/>
      </w:rPr>
      <w:t>3</w:t>
    </w:r>
    <w:r w:rsidRPr="003523A9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17C" w:rsidRDefault="006F617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445B88"/>
    <w:multiLevelType w:val="multilevel"/>
    <w:tmpl w:val="8D8CA94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bd01dc6-5e65-434f-8315-dfc29ae857a5"/>
  </w:docVars>
  <w:rsids>
    <w:rsidRoot w:val="00250DB8"/>
    <w:rsid w:val="00023B31"/>
    <w:rsid w:val="00025FA3"/>
    <w:rsid w:val="00035F7A"/>
    <w:rsid w:val="00044553"/>
    <w:rsid w:val="00070FA3"/>
    <w:rsid w:val="000815B9"/>
    <w:rsid w:val="00085181"/>
    <w:rsid w:val="000E1E7E"/>
    <w:rsid w:val="00115EB3"/>
    <w:rsid w:val="00146093"/>
    <w:rsid w:val="00152733"/>
    <w:rsid w:val="001651A2"/>
    <w:rsid w:val="001A237C"/>
    <w:rsid w:val="00250951"/>
    <w:rsid w:val="00250DB8"/>
    <w:rsid w:val="00263D62"/>
    <w:rsid w:val="00285223"/>
    <w:rsid w:val="002A4794"/>
    <w:rsid w:val="002D35BA"/>
    <w:rsid w:val="002D568E"/>
    <w:rsid w:val="00302FD3"/>
    <w:rsid w:val="003152CE"/>
    <w:rsid w:val="00320531"/>
    <w:rsid w:val="003523A9"/>
    <w:rsid w:val="00423F59"/>
    <w:rsid w:val="00425A35"/>
    <w:rsid w:val="00431590"/>
    <w:rsid w:val="00431D64"/>
    <w:rsid w:val="00452EBF"/>
    <w:rsid w:val="00493216"/>
    <w:rsid w:val="004B0881"/>
    <w:rsid w:val="004B40EA"/>
    <w:rsid w:val="0054793B"/>
    <w:rsid w:val="00597EBB"/>
    <w:rsid w:val="005A48FE"/>
    <w:rsid w:val="005B10AE"/>
    <w:rsid w:val="00681CE9"/>
    <w:rsid w:val="006E00F0"/>
    <w:rsid w:val="006E5B49"/>
    <w:rsid w:val="006E6231"/>
    <w:rsid w:val="006F617C"/>
    <w:rsid w:val="00733F58"/>
    <w:rsid w:val="00765A84"/>
    <w:rsid w:val="007A10E7"/>
    <w:rsid w:val="007A2AD6"/>
    <w:rsid w:val="007B0BC8"/>
    <w:rsid w:val="00894B13"/>
    <w:rsid w:val="008C30DA"/>
    <w:rsid w:val="008C55E4"/>
    <w:rsid w:val="00937B46"/>
    <w:rsid w:val="00956DAA"/>
    <w:rsid w:val="00984F55"/>
    <w:rsid w:val="009939B0"/>
    <w:rsid w:val="009C75E1"/>
    <w:rsid w:val="009D50C4"/>
    <w:rsid w:val="009F030A"/>
    <w:rsid w:val="00A2667E"/>
    <w:rsid w:val="00A3402C"/>
    <w:rsid w:val="00A352A4"/>
    <w:rsid w:val="00A458E5"/>
    <w:rsid w:val="00A4659A"/>
    <w:rsid w:val="00A70C92"/>
    <w:rsid w:val="00AA524B"/>
    <w:rsid w:val="00AC3B46"/>
    <w:rsid w:val="00AC77F8"/>
    <w:rsid w:val="00AF11FB"/>
    <w:rsid w:val="00B14169"/>
    <w:rsid w:val="00B15136"/>
    <w:rsid w:val="00B315F7"/>
    <w:rsid w:val="00B37329"/>
    <w:rsid w:val="00B45C55"/>
    <w:rsid w:val="00B57137"/>
    <w:rsid w:val="00B61B7F"/>
    <w:rsid w:val="00BB6122"/>
    <w:rsid w:val="00BF1AFA"/>
    <w:rsid w:val="00C66974"/>
    <w:rsid w:val="00C800D3"/>
    <w:rsid w:val="00CC4670"/>
    <w:rsid w:val="00CF1339"/>
    <w:rsid w:val="00D1173C"/>
    <w:rsid w:val="00D3149B"/>
    <w:rsid w:val="00D774FF"/>
    <w:rsid w:val="00D8248A"/>
    <w:rsid w:val="00E011B9"/>
    <w:rsid w:val="00E0599F"/>
    <w:rsid w:val="00E10C9D"/>
    <w:rsid w:val="00E24903"/>
    <w:rsid w:val="00E721BE"/>
    <w:rsid w:val="00E73C71"/>
    <w:rsid w:val="00E86692"/>
    <w:rsid w:val="00E90EF7"/>
    <w:rsid w:val="00EA3D20"/>
    <w:rsid w:val="00F16676"/>
    <w:rsid w:val="00F219DC"/>
    <w:rsid w:val="00F369F4"/>
    <w:rsid w:val="00F772D0"/>
    <w:rsid w:val="00F97307"/>
    <w:rsid w:val="00FA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9BC3BE-2B80-4AEB-ABEA-A102FE91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C7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250DB8"/>
    <w:rPr>
      <w:rFonts w:cs="Times New Roman"/>
      <w:color w:val="0066CC"/>
      <w:u w:val="single"/>
    </w:rPr>
  </w:style>
  <w:style w:type="character" w:customStyle="1" w:styleId="a4">
    <w:name w:val="Основной текст_"/>
    <w:link w:val="2"/>
    <w:locked/>
    <w:rsid w:val="00250DB8"/>
    <w:rPr>
      <w:rFonts w:ascii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250DB8"/>
    <w:pPr>
      <w:widowControl w:val="0"/>
      <w:shd w:val="clear" w:color="auto" w:fill="FFFFFF"/>
      <w:spacing w:after="720" w:line="240" w:lineRule="atLeast"/>
    </w:pPr>
    <w:rPr>
      <w:rFonts w:ascii="Times New Roman" w:hAnsi="Times New Roman"/>
      <w:spacing w:val="10"/>
      <w:sz w:val="26"/>
      <w:szCs w:val="26"/>
      <w:lang w:val="x-none" w:eastAsia="x-none"/>
    </w:rPr>
  </w:style>
  <w:style w:type="character" w:customStyle="1" w:styleId="1">
    <w:name w:val="Заголовок №1_"/>
    <w:link w:val="10"/>
    <w:locked/>
    <w:rsid w:val="00250DB8"/>
    <w:rPr>
      <w:rFonts w:ascii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250DB8"/>
    <w:pPr>
      <w:widowControl w:val="0"/>
      <w:shd w:val="clear" w:color="auto" w:fill="FFFFFF"/>
      <w:spacing w:before="720" w:after="720" w:line="240" w:lineRule="atLeast"/>
      <w:outlineLvl w:val="0"/>
    </w:pPr>
    <w:rPr>
      <w:rFonts w:ascii="Times New Roman" w:hAnsi="Times New Roman"/>
      <w:b/>
      <w:bCs/>
      <w:spacing w:val="10"/>
      <w:sz w:val="26"/>
      <w:szCs w:val="26"/>
      <w:lang w:val="x-none" w:eastAsia="x-none"/>
    </w:rPr>
  </w:style>
  <w:style w:type="table" w:styleId="a5">
    <w:name w:val="Table Grid"/>
    <w:basedOn w:val="a1"/>
    <w:rsid w:val="00250D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E8669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7">
    <w:name w:val="Верхний колонтитул Знак"/>
    <w:link w:val="a6"/>
    <w:locked/>
    <w:rsid w:val="00E86692"/>
    <w:rPr>
      <w:rFonts w:cs="Times New Roman"/>
    </w:rPr>
  </w:style>
  <w:style w:type="paragraph" w:styleId="a8">
    <w:name w:val="footer"/>
    <w:basedOn w:val="a"/>
    <w:link w:val="a9"/>
    <w:semiHidden/>
    <w:rsid w:val="00E8669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9">
    <w:name w:val="Нижний колонтитул Знак"/>
    <w:link w:val="a8"/>
    <w:semiHidden/>
    <w:locked/>
    <w:rsid w:val="00E86692"/>
    <w:rPr>
      <w:rFonts w:cs="Times New Roman"/>
    </w:rPr>
  </w:style>
  <w:style w:type="paragraph" w:customStyle="1" w:styleId="ConsPlusTitle">
    <w:name w:val="ConsPlusTitle"/>
    <w:rsid w:val="006E6231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a">
    <w:name w:val="Balloon Text"/>
    <w:basedOn w:val="a"/>
    <w:link w:val="ab"/>
    <w:rsid w:val="008C3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8C3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/>
  <LinksUpToDate>false</LinksUpToDate>
  <CharactersWithSpaces>7123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subject/>
  <dc:creator>User</dc:creator>
  <cp:keywords/>
  <cp:lastModifiedBy>Тас-оол Оксана Всеволодовна</cp:lastModifiedBy>
  <cp:revision>3</cp:revision>
  <cp:lastPrinted>2022-12-21T08:47:00Z</cp:lastPrinted>
  <dcterms:created xsi:type="dcterms:W3CDTF">2022-12-21T08:47:00Z</dcterms:created>
  <dcterms:modified xsi:type="dcterms:W3CDTF">2022-12-21T08:47:00Z</dcterms:modified>
</cp:coreProperties>
</file>