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F1" w:rsidRDefault="00620BF1" w:rsidP="00620BF1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noProof/>
          <w:color w:val="auto"/>
          <w:lang w:bidi="ar-SA"/>
        </w:rPr>
      </w:pPr>
      <w:r>
        <w:rPr>
          <w:rFonts w:ascii="Times New Roman" w:eastAsia="Calibri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BF1" w:rsidRPr="00620BF1" w:rsidRDefault="00620BF1" w:rsidP="00620BF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620200099/27632(6)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620BF1" w:rsidRPr="00620BF1" w:rsidRDefault="00620BF1" w:rsidP="00620BF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620200099/27632(6)</w:t>
                      </w:r>
                    </w:p>
                  </w:txbxContent>
                </v:textbox>
              </v:rect>
            </w:pict>
          </mc:Fallback>
        </mc:AlternateContent>
      </w:r>
    </w:p>
    <w:p w:rsidR="00620BF1" w:rsidRDefault="00620BF1" w:rsidP="00620BF1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noProof/>
          <w:color w:val="auto"/>
          <w:lang w:bidi="ar-SA"/>
        </w:rPr>
      </w:pPr>
    </w:p>
    <w:p w:rsidR="00620BF1" w:rsidRDefault="00620BF1" w:rsidP="00620BF1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noProof/>
          <w:color w:val="auto"/>
          <w:lang w:bidi="ar-SA"/>
        </w:rPr>
      </w:pPr>
    </w:p>
    <w:p w:rsidR="00620BF1" w:rsidRPr="00620BF1" w:rsidRDefault="00620BF1" w:rsidP="00620BF1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 w:bidi="ar-SA"/>
        </w:rPr>
      </w:pPr>
      <w:r w:rsidRPr="00620BF1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ПРАВИТЕЛЬСТВО РЕСПУБЛИКИ ТЫВА</w:t>
      </w:r>
      <w:r w:rsidRPr="00620BF1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br/>
      </w:r>
      <w:r w:rsidRPr="00620BF1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ПОСТАНОВЛЕНИЕ</w:t>
      </w:r>
    </w:p>
    <w:p w:rsidR="00620BF1" w:rsidRPr="00620BF1" w:rsidRDefault="00620BF1" w:rsidP="00620BF1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 w:rsidRPr="00620BF1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ТЫВА РЕСПУБЛИКАНЫӉ ЧАЗАА</w:t>
      </w:r>
      <w:r w:rsidRPr="00620BF1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br/>
      </w:r>
      <w:r w:rsidRPr="00620BF1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ДОКТААЛ</w:t>
      </w:r>
    </w:p>
    <w:p w:rsidR="00276C9E" w:rsidRDefault="00276C9E" w:rsidP="00276C9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2685081"/>
    </w:p>
    <w:p w:rsidR="00276C9E" w:rsidRDefault="009F6FA7" w:rsidP="009F6F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сентября 2023 г. № 685</w:t>
      </w:r>
    </w:p>
    <w:p w:rsidR="009F6FA7" w:rsidRDefault="009F6FA7" w:rsidP="009F6F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276C9E" w:rsidRPr="00276C9E" w:rsidRDefault="00276C9E" w:rsidP="00276C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C9E" w:rsidRDefault="00054C48" w:rsidP="00276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C9E">
        <w:rPr>
          <w:rFonts w:ascii="Times New Roman" w:hAnsi="Times New Roman" w:cs="Times New Roman"/>
          <w:b/>
          <w:sz w:val="28"/>
          <w:szCs w:val="28"/>
        </w:rPr>
        <w:t>Об утверждении Положения о региональном</w:t>
      </w:r>
    </w:p>
    <w:p w:rsidR="00276C9E" w:rsidRDefault="00054C48" w:rsidP="00276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C9E">
        <w:rPr>
          <w:rFonts w:ascii="Times New Roman" w:hAnsi="Times New Roman" w:cs="Times New Roman"/>
          <w:b/>
          <w:sz w:val="28"/>
          <w:szCs w:val="28"/>
        </w:rPr>
        <w:t xml:space="preserve"> государственном контроле (надзоре) за </w:t>
      </w:r>
    </w:p>
    <w:p w:rsidR="00276C9E" w:rsidRDefault="00376DC7" w:rsidP="00276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C9E">
        <w:rPr>
          <w:rFonts w:ascii="Times New Roman" w:hAnsi="Times New Roman" w:cs="Times New Roman"/>
          <w:b/>
          <w:sz w:val="28"/>
          <w:szCs w:val="28"/>
        </w:rPr>
        <w:t xml:space="preserve">соблюдением предельных размеров платы за </w:t>
      </w:r>
    </w:p>
    <w:p w:rsidR="00276C9E" w:rsidRDefault="00376DC7" w:rsidP="00276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C9E">
        <w:rPr>
          <w:rFonts w:ascii="Times New Roman" w:hAnsi="Times New Roman" w:cs="Times New Roman"/>
          <w:b/>
          <w:sz w:val="28"/>
          <w:szCs w:val="28"/>
        </w:rPr>
        <w:t>проведение технического осмотра транспортных</w:t>
      </w:r>
    </w:p>
    <w:p w:rsidR="00276C9E" w:rsidRDefault="00376DC7" w:rsidP="00276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C9E">
        <w:rPr>
          <w:rFonts w:ascii="Times New Roman" w:hAnsi="Times New Roman" w:cs="Times New Roman"/>
          <w:b/>
          <w:sz w:val="28"/>
          <w:szCs w:val="28"/>
        </w:rPr>
        <w:t xml:space="preserve"> средств и размеров платы за выдачу дубликата </w:t>
      </w:r>
    </w:p>
    <w:p w:rsidR="00482C8D" w:rsidRDefault="00376DC7" w:rsidP="00276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C9E">
        <w:rPr>
          <w:rFonts w:ascii="Times New Roman" w:hAnsi="Times New Roman" w:cs="Times New Roman"/>
          <w:b/>
          <w:sz w:val="28"/>
          <w:szCs w:val="28"/>
        </w:rPr>
        <w:t>диагностической карты на бумажном носителе</w:t>
      </w:r>
      <w:r w:rsidR="00054C48" w:rsidRPr="00276C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C8D" w:rsidRDefault="00054C48" w:rsidP="00276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C9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DE08F3" w:rsidRPr="00276C9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276C9E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Положение о </w:t>
      </w:r>
    </w:p>
    <w:p w:rsidR="00003269" w:rsidRDefault="00054C48" w:rsidP="00276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C9E">
        <w:rPr>
          <w:rFonts w:ascii="Times New Roman" w:hAnsi="Times New Roman" w:cs="Times New Roman"/>
          <w:b/>
          <w:sz w:val="28"/>
          <w:szCs w:val="28"/>
        </w:rPr>
        <w:t xml:space="preserve">региональном государственном контроле </w:t>
      </w:r>
    </w:p>
    <w:p w:rsidR="00003269" w:rsidRDefault="00054C48" w:rsidP="00276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C9E">
        <w:rPr>
          <w:rFonts w:ascii="Times New Roman" w:hAnsi="Times New Roman" w:cs="Times New Roman"/>
          <w:b/>
          <w:sz w:val="28"/>
          <w:szCs w:val="28"/>
        </w:rPr>
        <w:t xml:space="preserve">(надзоре) в сферах естественных монополий и </w:t>
      </w:r>
    </w:p>
    <w:p w:rsidR="00003269" w:rsidRDefault="00054C48" w:rsidP="00276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C9E">
        <w:rPr>
          <w:rFonts w:ascii="Times New Roman" w:hAnsi="Times New Roman" w:cs="Times New Roman"/>
          <w:b/>
          <w:sz w:val="28"/>
          <w:szCs w:val="28"/>
        </w:rPr>
        <w:t xml:space="preserve">в области регулируемых государством цен </w:t>
      </w:r>
    </w:p>
    <w:p w:rsidR="008C5143" w:rsidRPr="00276C9E" w:rsidRDefault="00054C48" w:rsidP="00276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C9E">
        <w:rPr>
          <w:rFonts w:ascii="Times New Roman" w:hAnsi="Times New Roman" w:cs="Times New Roman"/>
          <w:b/>
          <w:sz w:val="28"/>
          <w:szCs w:val="28"/>
        </w:rPr>
        <w:t>(тарифов) на территории Республики Тыва</w:t>
      </w:r>
    </w:p>
    <w:bookmarkEnd w:id="0"/>
    <w:p w:rsidR="008C5143" w:rsidRDefault="008C5143" w:rsidP="00276C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C8D" w:rsidRPr="00276C9E" w:rsidRDefault="00482C8D" w:rsidP="00276C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143" w:rsidRPr="00482C8D" w:rsidRDefault="00054C48" w:rsidP="00482C8D">
      <w:pPr>
        <w:pStyle w:val="20"/>
        <w:shd w:val="clear" w:color="auto" w:fill="auto"/>
        <w:tabs>
          <w:tab w:val="left" w:pos="9459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482C8D">
        <w:rPr>
          <w:sz w:val="28"/>
          <w:szCs w:val="28"/>
        </w:rPr>
        <w:t xml:space="preserve">В соответствии с </w:t>
      </w:r>
      <w:r w:rsidR="00482C8D">
        <w:rPr>
          <w:sz w:val="28"/>
          <w:szCs w:val="28"/>
        </w:rPr>
        <w:t>ф</w:t>
      </w:r>
      <w:r w:rsidRPr="00482C8D">
        <w:rPr>
          <w:sz w:val="28"/>
          <w:szCs w:val="28"/>
        </w:rPr>
        <w:t xml:space="preserve">едеральными законами </w:t>
      </w:r>
      <w:r w:rsidR="008A3DC3" w:rsidRPr="00482C8D">
        <w:rPr>
          <w:sz w:val="28"/>
          <w:szCs w:val="28"/>
        </w:rPr>
        <w:t>о</w:t>
      </w:r>
      <w:r w:rsidR="004C5024" w:rsidRPr="00482C8D">
        <w:rPr>
          <w:sz w:val="28"/>
          <w:szCs w:val="28"/>
        </w:rPr>
        <w:t xml:space="preserve">т 1 июля 2011 г. </w:t>
      </w:r>
      <w:r w:rsidR="00376DC7" w:rsidRPr="00482C8D">
        <w:rPr>
          <w:sz w:val="28"/>
          <w:szCs w:val="28"/>
        </w:rPr>
        <w:t>№ 170-ФЗ «О те</w:t>
      </w:r>
      <w:r w:rsidR="00376DC7" w:rsidRPr="00482C8D">
        <w:rPr>
          <w:sz w:val="28"/>
          <w:szCs w:val="28"/>
        </w:rPr>
        <w:t>х</w:t>
      </w:r>
      <w:r w:rsidR="00376DC7" w:rsidRPr="00482C8D">
        <w:rPr>
          <w:sz w:val="28"/>
          <w:szCs w:val="28"/>
        </w:rPr>
        <w:t>ническом осмотре транспортных средств и о внесении изменений в отдельные зак</w:t>
      </w:r>
      <w:r w:rsidR="00376DC7" w:rsidRPr="00482C8D">
        <w:rPr>
          <w:sz w:val="28"/>
          <w:szCs w:val="28"/>
        </w:rPr>
        <w:t>о</w:t>
      </w:r>
      <w:r w:rsidR="00376DC7" w:rsidRPr="00482C8D">
        <w:rPr>
          <w:sz w:val="28"/>
          <w:szCs w:val="28"/>
        </w:rPr>
        <w:t xml:space="preserve">нодательные акты Российской Федерации», </w:t>
      </w:r>
      <w:r w:rsidR="004C5024" w:rsidRPr="00482C8D">
        <w:rPr>
          <w:sz w:val="28"/>
          <w:szCs w:val="28"/>
        </w:rPr>
        <w:t>от 31 июля 2020 г.</w:t>
      </w:r>
      <w:r w:rsidR="00376DC7" w:rsidRPr="00482C8D">
        <w:rPr>
          <w:sz w:val="28"/>
          <w:szCs w:val="28"/>
        </w:rPr>
        <w:t xml:space="preserve"> </w:t>
      </w:r>
      <w:r w:rsidRPr="00482C8D">
        <w:rPr>
          <w:sz w:val="28"/>
          <w:szCs w:val="28"/>
        </w:rPr>
        <w:t>№ 248-ФЗ «О гос</w:t>
      </w:r>
      <w:r w:rsidRPr="00482C8D">
        <w:rPr>
          <w:sz w:val="28"/>
          <w:szCs w:val="28"/>
        </w:rPr>
        <w:t>у</w:t>
      </w:r>
      <w:r w:rsidRPr="00482C8D">
        <w:rPr>
          <w:sz w:val="28"/>
          <w:szCs w:val="28"/>
        </w:rPr>
        <w:t>дарственном контроле (надзоре) и муниципальном ко</w:t>
      </w:r>
      <w:r w:rsidR="00C23CE6" w:rsidRPr="00482C8D">
        <w:rPr>
          <w:sz w:val="28"/>
          <w:szCs w:val="28"/>
        </w:rPr>
        <w:t>нтроле в Российской Федер</w:t>
      </w:r>
      <w:r w:rsidR="00C23CE6" w:rsidRPr="00482C8D">
        <w:rPr>
          <w:sz w:val="28"/>
          <w:szCs w:val="28"/>
        </w:rPr>
        <w:t>а</w:t>
      </w:r>
      <w:r w:rsidR="00C23CE6" w:rsidRPr="00482C8D">
        <w:rPr>
          <w:sz w:val="28"/>
          <w:szCs w:val="28"/>
        </w:rPr>
        <w:t xml:space="preserve">ции» </w:t>
      </w:r>
      <w:r w:rsidR="007B2A49" w:rsidRPr="00482C8D">
        <w:rPr>
          <w:sz w:val="28"/>
          <w:szCs w:val="28"/>
        </w:rPr>
        <w:t xml:space="preserve">Правительство Республики Тыва </w:t>
      </w:r>
      <w:r w:rsidR="005314B2" w:rsidRPr="00482C8D">
        <w:rPr>
          <w:sz w:val="28"/>
          <w:szCs w:val="28"/>
        </w:rPr>
        <w:t>ПОСТАНОВЛЯЕТ</w:t>
      </w:r>
      <w:r w:rsidR="006B6A18" w:rsidRPr="00482C8D">
        <w:rPr>
          <w:sz w:val="28"/>
          <w:szCs w:val="28"/>
        </w:rPr>
        <w:t>:</w:t>
      </w:r>
    </w:p>
    <w:p w:rsidR="00D121B8" w:rsidRPr="00482C8D" w:rsidRDefault="00D121B8" w:rsidP="00482C8D">
      <w:pPr>
        <w:pStyle w:val="20"/>
        <w:shd w:val="clear" w:color="auto" w:fill="auto"/>
        <w:tabs>
          <w:tab w:val="left" w:pos="9459"/>
        </w:tabs>
        <w:spacing w:after="0" w:line="360" w:lineRule="atLeast"/>
        <w:ind w:firstLine="709"/>
        <w:jc w:val="both"/>
        <w:rPr>
          <w:sz w:val="28"/>
          <w:szCs w:val="28"/>
        </w:rPr>
      </w:pPr>
    </w:p>
    <w:p w:rsidR="00376DC7" w:rsidRDefault="00054C48" w:rsidP="00482C8D">
      <w:pPr>
        <w:pStyle w:val="20"/>
        <w:numPr>
          <w:ilvl w:val="0"/>
          <w:numId w:val="1"/>
        </w:numPr>
        <w:shd w:val="clear" w:color="auto" w:fill="auto"/>
        <w:tabs>
          <w:tab w:val="left" w:pos="985"/>
          <w:tab w:val="left" w:pos="9459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482C8D">
        <w:rPr>
          <w:sz w:val="28"/>
          <w:szCs w:val="28"/>
        </w:rPr>
        <w:t>Утвердить прилагаемое Пол</w:t>
      </w:r>
      <w:bookmarkStart w:id="1" w:name="_GoBack"/>
      <w:bookmarkEnd w:id="1"/>
      <w:r w:rsidRPr="00482C8D">
        <w:rPr>
          <w:sz w:val="28"/>
          <w:szCs w:val="28"/>
        </w:rPr>
        <w:t xml:space="preserve">ожение </w:t>
      </w:r>
      <w:r w:rsidR="00376DC7" w:rsidRPr="00482C8D">
        <w:rPr>
          <w:sz w:val="28"/>
          <w:szCs w:val="28"/>
        </w:rPr>
        <w:t>о региональном государственном ко</w:t>
      </w:r>
      <w:r w:rsidR="00376DC7" w:rsidRPr="00482C8D">
        <w:rPr>
          <w:sz w:val="28"/>
          <w:szCs w:val="28"/>
        </w:rPr>
        <w:t>н</w:t>
      </w:r>
      <w:r w:rsidR="00376DC7" w:rsidRPr="00482C8D">
        <w:rPr>
          <w:sz w:val="28"/>
          <w:szCs w:val="28"/>
        </w:rPr>
        <w:t>троле (надзоре) за соблюдением предельных размеров платы за проведение технич</w:t>
      </w:r>
      <w:r w:rsidR="00376DC7" w:rsidRPr="00482C8D">
        <w:rPr>
          <w:sz w:val="28"/>
          <w:szCs w:val="28"/>
        </w:rPr>
        <w:t>е</w:t>
      </w:r>
      <w:r w:rsidR="00376DC7" w:rsidRPr="00482C8D">
        <w:rPr>
          <w:sz w:val="28"/>
          <w:szCs w:val="28"/>
        </w:rPr>
        <w:t>ского осмотра транспортных средств и размеров платы за выдачу дубликата диагн</w:t>
      </w:r>
      <w:r w:rsidR="00376DC7" w:rsidRPr="00482C8D">
        <w:rPr>
          <w:sz w:val="28"/>
          <w:szCs w:val="28"/>
        </w:rPr>
        <w:t>о</w:t>
      </w:r>
      <w:r w:rsidR="00376DC7" w:rsidRPr="00482C8D">
        <w:rPr>
          <w:sz w:val="28"/>
          <w:szCs w:val="28"/>
        </w:rPr>
        <w:t>стической карты на бумажном носителе.</w:t>
      </w:r>
    </w:p>
    <w:p w:rsidR="00482C8D" w:rsidRDefault="00482C8D" w:rsidP="00482C8D">
      <w:pPr>
        <w:pStyle w:val="20"/>
        <w:shd w:val="clear" w:color="auto" w:fill="auto"/>
        <w:tabs>
          <w:tab w:val="left" w:pos="985"/>
          <w:tab w:val="left" w:pos="9459"/>
        </w:tabs>
        <w:spacing w:after="0" w:line="360" w:lineRule="atLeast"/>
        <w:ind w:left="709"/>
        <w:jc w:val="both"/>
        <w:rPr>
          <w:sz w:val="28"/>
          <w:szCs w:val="28"/>
        </w:rPr>
      </w:pPr>
    </w:p>
    <w:p w:rsidR="00620BF1" w:rsidRDefault="00620BF1" w:rsidP="00482C8D">
      <w:pPr>
        <w:pStyle w:val="20"/>
        <w:shd w:val="clear" w:color="auto" w:fill="auto"/>
        <w:tabs>
          <w:tab w:val="left" w:pos="985"/>
          <w:tab w:val="left" w:pos="9459"/>
        </w:tabs>
        <w:spacing w:after="0" w:line="360" w:lineRule="atLeast"/>
        <w:ind w:left="709"/>
        <w:jc w:val="both"/>
        <w:rPr>
          <w:sz w:val="28"/>
          <w:szCs w:val="28"/>
        </w:rPr>
      </w:pPr>
    </w:p>
    <w:p w:rsidR="00620BF1" w:rsidRDefault="00620BF1" w:rsidP="00482C8D">
      <w:pPr>
        <w:pStyle w:val="20"/>
        <w:shd w:val="clear" w:color="auto" w:fill="auto"/>
        <w:tabs>
          <w:tab w:val="left" w:pos="985"/>
          <w:tab w:val="left" w:pos="9459"/>
        </w:tabs>
        <w:spacing w:after="0" w:line="360" w:lineRule="atLeast"/>
        <w:ind w:left="709"/>
        <w:jc w:val="both"/>
        <w:rPr>
          <w:sz w:val="28"/>
          <w:szCs w:val="28"/>
        </w:rPr>
      </w:pPr>
    </w:p>
    <w:p w:rsidR="002C70F0" w:rsidRPr="00482C8D" w:rsidRDefault="00732ADF" w:rsidP="00482C8D">
      <w:pPr>
        <w:pStyle w:val="20"/>
        <w:numPr>
          <w:ilvl w:val="0"/>
          <w:numId w:val="1"/>
        </w:numPr>
        <w:shd w:val="clear" w:color="auto" w:fill="auto"/>
        <w:tabs>
          <w:tab w:val="left" w:pos="985"/>
          <w:tab w:val="left" w:pos="9459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482C8D">
        <w:rPr>
          <w:sz w:val="28"/>
          <w:szCs w:val="28"/>
        </w:rPr>
        <w:lastRenderedPageBreak/>
        <w:t>Внести в Положение о региональном государственном контроле (надзоре) в сферах естественных монополий и в области регулируемых государством цен (т</w:t>
      </w:r>
      <w:r w:rsidRPr="00482C8D">
        <w:rPr>
          <w:sz w:val="28"/>
          <w:szCs w:val="28"/>
        </w:rPr>
        <w:t>а</w:t>
      </w:r>
      <w:r w:rsidRPr="00482C8D">
        <w:rPr>
          <w:sz w:val="28"/>
          <w:szCs w:val="28"/>
        </w:rPr>
        <w:t>рифов) на территории Республики Тыва, утвержденное постановлением Правител</w:t>
      </w:r>
      <w:r w:rsidRPr="00482C8D">
        <w:rPr>
          <w:sz w:val="28"/>
          <w:szCs w:val="28"/>
        </w:rPr>
        <w:t>ь</w:t>
      </w:r>
      <w:r w:rsidRPr="00482C8D">
        <w:rPr>
          <w:sz w:val="28"/>
          <w:szCs w:val="28"/>
        </w:rPr>
        <w:t xml:space="preserve">ства Республики Тыва </w:t>
      </w:r>
      <w:r w:rsidR="002C70F0" w:rsidRPr="00482C8D">
        <w:rPr>
          <w:sz w:val="28"/>
          <w:szCs w:val="28"/>
        </w:rPr>
        <w:t>от 29</w:t>
      </w:r>
      <w:r w:rsidR="003B3499" w:rsidRPr="00482C8D">
        <w:rPr>
          <w:sz w:val="28"/>
          <w:szCs w:val="28"/>
        </w:rPr>
        <w:t xml:space="preserve"> сентября 2</w:t>
      </w:r>
      <w:r w:rsidR="007338ED" w:rsidRPr="00482C8D">
        <w:rPr>
          <w:sz w:val="28"/>
          <w:szCs w:val="28"/>
        </w:rPr>
        <w:t>021</w:t>
      </w:r>
      <w:r w:rsidR="00512C1E" w:rsidRPr="00482C8D">
        <w:rPr>
          <w:sz w:val="28"/>
          <w:szCs w:val="28"/>
        </w:rPr>
        <w:t xml:space="preserve"> г.</w:t>
      </w:r>
      <w:r w:rsidR="002C70F0" w:rsidRPr="00482C8D">
        <w:rPr>
          <w:sz w:val="28"/>
          <w:szCs w:val="28"/>
        </w:rPr>
        <w:t xml:space="preserve"> № 515</w:t>
      </w:r>
      <w:r w:rsidRPr="00482C8D">
        <w:rPr>
          <w:sz w:val="28"/>
          <w:szCs w:val="28"/>
        </w:rPr>
        <w:t>, следующие изменения:</w:t>
      </w:r>
    </w:p>
    <w:p w:rsidR="00FE72FC" w:rsidRPr="00482C8D" w:rsidRDefault="008F1BF6" w:rsidP="00482C8D">
      <w:pPr>
        <w:pStyle w:val="20"/>
        <w:numPr>
          <w:ilvl w:val="0"/>
          <w:numId w:val="10"/>
        </w:numPr>
        <w:shd w:val="clear" w:color="auto" w:fill="auto"/>
        <w:tabs>
          <w:tab w:val="left" w:pos="985"/>
          <w:tab w:val="left" w:pos="9459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1.1</w:t>
      </w:r>
      <w:r w:rsidR="00FE72FC" w:rsidRPr="00482C8D">
        <w:rPr>
          <w:sz w:val="28"/>
          <w:szCs w:val="28"/>
        </w:rPr>
        <w:t xml:space="preserve"> слова «</w:t>
      </w:r>
      <w:r w:rsidR="00376DC7" w:rsidRPr="00482C8D">
        <w:rPr>
          <w:sz w:val="28"/>
          <w:szCs w:val="28"/>
        </w:rPr>
        <w:t>региональный государственный контроль (надзор)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</w:t>
      </w:r>
      <w:r w:rsidR="00376DC7" w:rsidRPr="00482C8D">
        <w:rPr>
          <w:sz w:val="28"/>
          <w:szCs w:val="28"/>
        </w:rPr>
        <w:t>р</w:t>
      </w:r>
      <w:r w:rsidR="00376DC7" w:rsidRPr="00482C8D">
        <w:rPr>
          <w:sz w:val="28"/>
          <w:szCs w:val="28"/>
        </w:rPr>
        <w:t>ты на бумажном носителе, на территории Республики Тыва</w:t>
      </w:r>
      <w:r w:rsidR="00FE72FC" w:rsidRPr="00482C8D">
        <w:rPr>
          <w:sz w:val="28"/>
          <w:szCs w:val="28"/>
        </w:rPr>
        <w:t>» исключить;</w:t>
      </w:r>
    </w:p>
    <w:p w:rsidR="001B74F1" w:rsidRPr="00482C8D" w:rsidRDefault="00FE72FC" w:rsidP="00482C8D">
      <w:pPr>
        <w:pStyle w:val="20"/>
        <w:numPr>
          <w:ilvl w:val="0"/>
          <w:numId w:val="10"/>
        </w:numPr>
        <w:shd w:val="clear" w:color="auto" w:fill="auto"/>
        <w:tabs>
          <w:tab w:val="left" w:pos="985"/>
          <w:tab w:val="left" w:pos="9459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482C8D">
        <w:rPr>
          <w:sz w:val="28"/>
          <w:szCs w:val="28"/>
        </w:rPr>
        <w:t>под</w:t>
      </w:r>
      <w:r w:rsidR="00732ADF" w:rsidRPr="00482C8D">
        <w:rPr>
          <w:sz w:val="28"/>
          <w:szCs w:val="28"/>
        </w:rPr>
        <w:t xml:space="preserve">пункт </w:t>
      </w:r>
      <w:r w:rsidRPr="00482C8D">
        <w:rPr>
          <w:sz w:val="28"/>
          <w:szCs w:val="28"/>
        </w:rPr>
        <w:t>«</w:t>
      </w:r>
      <w:r w:rsidR="00376DC7" w:rsidRPr="00482C8D">
        <w:rPr>
          <w:sz w:val="28"/>
          <w:szCs w:val="28"/>
        </w:rPr>
        <w:t>ж</w:t>
      </w:r>
      <w:r w:rsidRPr="00482C8D">
        <w:rPr>
          <w:sz w:val="28"/>
          <w:szCs w:val="28"/>
        </w:rPr>
        <w:t xml:space="preserve">» пункта </w:t>
      </w:r>
      <w:r w:rsidR="001B74F1" w:rsidRPr="00482C8D">
        <w:rPr>
          <w:sz w:val="28"/>
          <w:szCs w:val="28"/>
        </w:rPr>
        <w:t>1.</w:t>
      </w:r>
      <w:r w:rsidR="00376DC7" w:rsidRPr="00482C8D">
        <w:rPr>
          <w:sz w:val="28"/>
          <w:szCs w:val="28"/>
        </w:rPr>
        <w:t>3</w:t>
      </w:r>
      <w:r w:rsidR="001B74F1" w:rsidRPr="00482C8D">
        <w:rPr>
          <w:sz w:val="28"/>
          <w:szCs w:val="28"/>
        </w:rPr>
        <w:t xml:space="preserve"> </w:t>
      </w:r>
      <w:r w:rsidR="00932164" w:rsidRPr="00482C8D">
        <w:rPr>
          <w:sz w:val="28"/>
          <w:szCs w:val="28"/>
        </w:rPr>
        <w:t>признать утратившим силу</w:t>
      </w:r>
      <w:r w:rsidRPr="00482C8D">
        <w:rPr>
          <w:sz w:val="28"/>
          <w:szCs w:val="28"/>
        </w:rPr>
        <w:t>;</w:t>
      </w:r>
    </w:p>
    <w:p w:rsidR="00BC6840" w:rsidRPr="00482C8D" w:rsidRDefault="00FE72FC" w:rsidP="00482C8D">
      <w:pPr>
        <w:pStyle w:val="20"/>
        <w:numPr>
          <w:ilvl w:val="0"/>
          <w:numId w:val="10"/>
        </w:numPr>
        <w:shd w:val="clear" w:color="auto" w:fill="auto"/>
        <w:tabs>
          <w:tab w:val="left" w:pos="985"/>
          <w:tab w:val="left" w:pos="9459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482C8D">
        <w:rPr>
          <w:sz w:val="28"/>
          <w:szCs w:val="28"/>
        </w:rPr>
        <w:t xml:space="preserve">в </w:t>
      </w:r>
      <w:r w:rsidR="001B74F1" w:rsidRPr="00482C8D">
        <w:rPr>
          <w:sz w:val="28"/>
          <w:szCs w:val="28"/>
        </w:rPr>
        <w:t>пункт</w:t>
      </w:r>
      <w:r w:rsidR="00932164" w:rsidRPr="00482C8D">
        <w:rPr>
          <w:sz w:val="28"/>
          <w:szCs w:val="28"/>
        </w:rPr>
        <w:t>е</w:t>
      </w:r>
      <w:r w:rsidR="001B74F1" w:rsidRPr="00482C8D">
        <w:rPr>
          <w:sz w:val="28"/>
          <w:szCs w:val="28"/>
        </w:rPr>
        <w:t xml:space="preserve"> </w:t>
      </w:r>
      <w:r w:rsidR="00732ADF" w:rsidRPr="00482C8D">
        <w:rPr>
          <w:sz w:val="28"/>
          <w:szCs w:val="28"/>
        </w:rPr>
        <w:t>1.</w:t>
      </w:r>
      <w:r w:rsidR="00932164" w:rsidRPr="00482C8D">
        <w:rPr>
          <w:sz w:val="28"/>
          <w:szCs w:val="28"/>
        </w:rPr>
        <w:t xml:space="preserve">8 </w:t>
      </w:r>
      <w:r w:rsidRPr="00482C8D">
        <w:rPr>
          <w:sz w:val="28"/>
          <w:szCs w:val="28"/>
        </w:rPr>
        <w:t>слова «</w:t>
      </w:r>
      <w:r w:rsidR="00376DC7" w:rsidRPr="00482C8D">
        <w:rPr>
          <w:sz w:val="28"/>
          <w:szCs w:val="28"/>
        </w:rPr>
        <w:t>в области государственного регулирования цен (тар</w:t>
      </w:r>
      <w:r w:rsidR="00376DC7" w:rsidRPr="00482C8D">
        <w:rPr>
          <w:sz w:val="28"/>
          <w:szCs w:val="28"/>
        </w:rPr>
        <w:t>и</w:t>
      </w:r>
      <w:r w:rsidR="00376DC7" w:rsidRPr="00482C8D">
        <w:rPr>
          <w:sz w:val="28"/>
          <w:szCs w:val="28"/>
        </w:rPr>
        <w:t>фов) за соблюдением предельных размеров платы за проведение технического осмотра транспортных средств и размеров платы за выдачу дубликата диагностич</w:t>
      </w:r>
      <w:r w:rsidR="00376DC7" w:rsidRPr="00482C8D">
        <w:rPr>
          <w:sz w:val="28"/>
          <w:szCs w:val="28"/>
        </w:rPr>
        <w:t>е</w:t>
      </w:r>
      <w:r w:rsidR="00376DC7" w:rsidRPr="00482C8D">
        <w:rPr>
          <w:sz w:val="28"/>
          <w:szCs w:val="28"/>
        </w:rPr>
        <w:t>ской карты на бумажном носителе,</w:t>
      </w:r>
      <w:r w:rsidRPr="00482C8D">
        <w:rPr>
          <w:sz w:val="28"/>
          <w:szCs w:val="28"/>
        </w:rPr>
        <w:t>» исключ</w:t>
      </w:r>
      <w:r w:rsidR="00C876A9" w:rsidRPr="00482C8D">
        <w:rPr>
          <w:sz w:val="28"/>
          <w:szCs w:val="28"/>
        </w:rPr>
        <w:t>ить;</w:t>
      </w:r>
    </w:p>
    <w:p w:rsidR="00BC6840" w:rsidRPr="00482C8D" w:rsidRDefault="00C876A9" w:rsidP="00482C8D">
      <w:pPr>
        <w:pStyle w:val="20"/>
        <w:numPr>
          <w:ilvl w:val="0"/>
          <w:numId w:val="10"/>
        </w:numPr>
        <w:shd w:val="clear" w:color="auto" w:fill="auto"/>
        <w:tabs>
          <w:tab w:val="left" w:pos="985"/>
          <w:tab w:val="left" w:pos="9459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482C8D">
        <w:rPr>
          <w:sz w:val="28"/>
          <w:szCs w:val="28"/>
        </w:rPr>
        <w:t xml:space="preserve">в пункте </w:t>
      </w:r>
      <w:r w:rsidR="00932164" w:rsidRPr="00482C8D">
        <w:rPr>
          <w:sz w:val="28"/>
          <w:szCs w:val="28"/>
        </w:rPr>
        <w:t>3.8</w:t>
      </w:r>
      <w:r w:rsidRPr="00482C8D">
        <w:rPr>
          <w:sz w:val="28"/>
          <w:szCs w:val="28"/>
        </w:rPr>
        <w:t xml:space="preserve"> слова «в области государственного регулирования цен (тар</w:t>
      </w:r>
      <w:r w:rsidRPr="00482C8D">
        <w:rPr>
          <w:sz w:val="28"/>
          <w:szCs w:val="28"/>
        </w:rPr>
        <w:t>и</w:t>
      </w:r>
      <w:r w:rsidRPr="00482C8D">
        <w:rPr>
          <w:sz w:val="28"/>
          <w:szCs w:val="28"/>
        </w:rPr>
        <w:t>фов) за соблюдением предельных размеров платы за проведение технического осмотра транспортных средств и размеров платы за выдачу дубликата диагностич</w:t>
      </w:r>
      <w:r w:rsidRPr="00482C8D">
        <w:rPr>
          <w:sz w:val="28"/>
          <w:szCs w:val="28"/>
        </w:rPr>
        <w:t>е</w:t>
      </w:r>
      <w:r w:rsidRPr="00482C8D">
        <w:rPr>
          <w:sz w:val="28"/>
          <w:szCs w:val="28"/>
        </w:rPr>
        <w:t>ской карты на бумажном носителе</w:t>
      </w:r>
      <w:r w:rsidR="00BC6840" w:rsidRPr="00482C8D">
        <w:rPr>
          <w:sz w:val="28"/>
          <w:szCs w:val="28"/>
        </w:rPr>
        <w:t xml:space="preserve"> на территории Республики Тыва</w:t>
      </w:r>
      <w:r w:rsidRPr="00482C8D">
        <w:rPr>
          <w:sz w:val="28"/>
          <w:szCs w:val="28"/>
        </w:rPr>
        <w:t>,» исключить;</w:t>
      </w:r>
    </w:p>
    <w:p w:rsidR="00BC6840" w:rsidRPr="00482C8D" w:rsidRDefault="00BC6840" w:rsidP="00482C8D">
      <w:pPr>
        <w:pStyle w:val="20"/>
        <w:numPr>
          <w:ilvl w:val="0"/>
          <w:numId w:val="10"/>
        </w:numPr>
        <w:shd w:val="clear" w:color="auto" w:fill="auto"/>
        <w:tabs>
          <w:tab w:val="left" w:pos="985"/>
          <w:tab w:val="left" w:pos="9459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482C8D">
        <w:rPr>
          <w:sz w:val="28"/>
          <w:szCs w:val="28"/>
        </w:rPr>
        <w:t>пункт 8 приложения</w:t>
      </w:r>
      <w:r w:rsidR="00FE72FC" w:rsidRPr="00482C8D">
        <w:rPr>
          <w:sz w:val="28"/>
          <w:szCs w:val="28"/>
        </w:rPr>
        <w:t xml:space="preserve"> № 1 </w:t>
      </w:r>
      <w:r w:rsidRPr="00482C8D">
        <w:rPr>
          <w:sz w:val="28"/>
          <w:szCs w:val="28"/>
        </w:rPr>
        <w:t>признать утратившим силу.</w:t>
      </w:r>
    </w:p>
    <w:p w:rsidR="008C5143" w:rsidRPr="00482C8D" w:rsidRDefault="00B537D7" w:rsidP="00482C8D">
      <w:pPr>
        <w:pStyle w:val="20"/>
        <w:numPr>
          <w:ilvl w:val="0"/>
          <w:numId w:val="1"/>
        </w:numPr>
        <w:shd w:val="clear" w:color="auto" w:fill="auto"/>
        <w:tabs>
          <w:tab w:val="left" w:pos="985"/>
          <w:tab w:val="left" w:pos="9459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482C8D">
        <w:rPr>
          <w:sz w:val="28"/>
          <w:szCs w:val="28"/>
        </w:rPr>
        <w:t xml:space="preserve">Разместить </w:t>
      </w:r>
      <w:r w:rsidR="00957912" w:rsidRPr="00482C8D">
        <w:rPr>
          <w:sz w:val="28"/>
          <w:szCs w:val="28"/>
        </w:rPr>
        <w:t xml:space="preserve">настоящее </w:t>
      </w:r>
      <w:r w:rsidRPr="00482C8D">
        <w:rPr>
          <w:sz w:val="28"/>
          <w:szCs w:val="28"/>
        </w:rPr>
        <w:t xml:space="preserve">постановление </w:t>
      </w:r>
      <w:r w:rsidR="00E879DD" w:rsidRPr="00482C8D">
        <w:rPr>
          <w:sz w:val="28"/>
          <w:szCs w:val="28"/>
        </w:rPr>
        <w:t>на «</w:t>
      </w:r>
      <w:r w:rsidR="005F2811" w:rsidRPr="00482C8D">
        <w:rPr>
          <w:sz w:val="28"/>
          <w:szCs w:val="28"/>
        </w:rPr>
        <w:t>Официальном интер</w:t>
      </w:r>
      <w:r w:rsidR="00E879DD" w:rsidRPr="00482C8D">
        <w:rPr>
          <w:sz w:val="28"/>
          <w:szCs w:val="28"/>
        </w:rPr>
        <w:t>нет-портале правовой информации»</w:t>
      </w:r>
      <w:r w:rsidR="005F2811" w:rsidRPr="00482C8D">
        <w:rPr>
          <w:sz w:val="28"/>
          <w:szCs w:val="28"/>
        </w:rPr>
        <w:t xml:space="preserve"> (www.pravo.gov.ru) и официальном сайте Республики Тыва в информаци</w:t>
      </w:r>
      <w:r w:rsidR="00E879DD" w:rsidRPr="00482C8D">
        <w:rPr>
          <w:sz w:val="28"/>
          <w:szCs w:val="28"/>
        </w:rPr>
        <w:t>онно-телекоммуникационной сети «Интернет»</w:t>
      </w:r>
      <w:r w:rsidR="005F2811" w:rsidRPr="00482C8D">
        <w:rPr>
          <w:sz w:val="28"/>
          <w:szCs w:val="28"/>
        </w:rPr>
        <w:t>.</w:t>
      </w:r>
    </w:p>
    <w:p w:rsidR="007D5D10" w:rsidRPr="00482C8D" w:rsidRDefault="007D5D10" w:rsidP="00765E05">
      <w:pPr>
        <w:pStyle w:val="20"/>
        <w:tabs>
          <w:tab w:val="left" w:pos="9459"/>
          <w:tab w:val="right" w:pos="9781"/>
        </w:tabs>
        <w:spacing w:after="0" w:line="240" w:lineRule="auto"/>
        <w:rPr>
          <w:sz w:val="28"/>
          <w:szCs w:val="28"/>
        </w:rPr>
      </w:pPr>
    </w:p>
    <w:p w:rsidR="00765E05" w:rsidRPr="00765E05" w:rsidRDefault="00765E05" w:rsidP="00765E05">
      <w:pPr>
        <w:pStyle w:val="20"/>
        <w:tabs>
          <w:tab w:val="left" w:pos="567"/>
          <w:tab w:val="left" w:pos="851"/>
          <w:tab w:val="left" w:pos="6744"/>
          <w:tab w:val="left" w:pos="9459"/>
        </w:tabs>
        <w:spacing w:after="0" w:line="240" w:lineRule="auto"/>
        <w:rPr>
          <w:sz w:val="28"/>
          <w:szCs w:val="28"/>
        </w:rPr>
      </w:pPr>
    </w:p>
    <w:p w:rsidR="00765E05" w:rsidRPr="00765E05" w:rsidRDefault="00765E05" w:rsidP="00765E05">
      <w:pPr>
        <w:pStyle w:val="20"/>
        <w:tabs>
          <w:tab w:val="left" w:pos="567"/>
          <w:tab w:val="left" w:pos="851"/>
          <w:tab w:val="left" w:pos="6744"/>
          <w:tab w:val="left" w:pos="9459"/>
        </w:tabs>
        <w:spacing w:after="0" w:line="240" w:lineRule="auto"/>
        <w:rPr>
          <w:sz w:val="28"/>
          <w:szCs w:val="28"/>
        </w:rPr>
      </w:pPr>
    </w:p>
    <w:p w:rsidR="00765E05" w:rsidRPr="00765E05" w:rsidRDefault="00765E05" w:rsidP="00765E05">
      <w:pPr>
        <w:pStyle w:val="20"/>
        <w:tabs>
          <w:tab w:val="left" w:pos="567"/>
          <w:tab w:val="left" w:pos="851"/>
          <w:tab w:val="left" w:pos="6744"/>
          <w:tab w:val="left" w:pos="945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E05">
        <w:rPr>
          <w:sz w:val="28"/>
          <w:szCs w:val="28"/>
        </w:rPr>
        <w:t>Заместитель Председателя</w:t>
      </w:r>
    </w:p>
    <w:p w:rsidR="00765E05" w:rsidRDefault="00765E05" w:rsidP="00765E05">
      <w:pPr>
        <w:pStyle w:val="20"/>
        <w:tabs>
          <w:tab w:val="left" w:pos="567"/>
          <w:tab w:val="left" w:pos="851"/>
          <w:tab w:val="left" w:pos="6744"/>
          <w:tab w:val="left" w:pos="9459"/>
        </w:tabs>
        <w:spacing w:after="0" w:line="240" w:lineRule="auto"/>
        <w:rPr>
          <w:color w:val="auto"/>
          <w:sz w:val="28"/>
          <w:szCs w:val="28"/>
        </w:rPr>
      </w:pPr>
      <w:r w:rsidRPr="00765E05">
        <w:rPr>
          <w:sz w:val="28"/>
          <w:szCs w:val="28"/>
        </w:rPr>
        <w:t xml:space="preserve">Правительства Республики Тыва                                                  </w:t>
      </w:r>
      <w:r>
        <w:rPr>
          <w:sz w:val="28"/>
          <w:szCs w:val="28"/>
        </w:rPr>
        <w:t xml:space="preserve">               </w:t>
      </w:r>
      <w:r w:rsidRPr="00765E05">
        <w:rPr>
          <w:sz w:val="28"/>
          <w:szCs w:val="28"/>
        </w:rPr>
        <w:t xml:space="preserve">   О. Сарыглар</w:t>
      </w:r>
    </w:p>
    <w:p w:rsidR="00765E05" w:rsidRDefault="00765E05" w:rsidP="008F1BF6">
      <w:pPr>
        <w:pStyle w:val="20"/>
        <w:tabs>
          <w:tab w:val="left" w:pos="567"/>
          <w:tab w:val="left" w:pos="851"/>
          <w:tab w:val="left" w:pos="6744"/>
          <w:tab w:val="left" w:pos="9459"/>
        </w:tabs>
        <w:spacing w:after="0" w:line="360" w:lineRule="atLeast"/>
        <w:rPr>
          <w:color w:val="auto"/>
          <w:sz w:val="28"/>
          <w:szCs w:val="28"/>
        </w:rPr>
      </w:pPr>
    </w:p>
    <w:p w:rsidR="00765E05" w:rsidRDefault="00765E05" w:rsidP="008F1BF6">
      <w:pPr>
        <w:pStyle w:val="20"/>
        <w:tabs>
          <w:tab w:val="left" w:pos="567"/>
          <w:tab w:val="left" w:pos="851"/>
          <w:tab w:val="left" w:pos="6744"/>
          <w:tab w:val="left" w:pos="9459"/>
        </w:tabs>
        <w:spacing w:after="0" w:line="360" w:lineRule="atLeast"/>
        <w:rPr>
          <w:color w:val="auto"/>
          <w:sz w:val="28"/>
          <w:szCs w:val="28"/>
        </w:rPr>
      </w:pPr>
    </w:p>
    <w:p w:rsidR="00765E05" w:rsidRPr="00482C8D" w:rsidRDefault="00765E05" w:rsidP="008F1BF6">
      <w:pPr>
        <w:pStyle w:val="20"/>
        <w:tabs>
          <w:tab w:val="left" w:pos="567"/>
          <w:tab w:val="left" w:pos="851"/>
          <w:tab w:val="left" w:pos="6744"/>
          <w:tab w:val="left" w:pos="9459"/>
        </w:tabs>
        <w:spacing w:after="0" w:line="360" w:lineRule="atLeast"/>
        <w:rPr>
          <w:color w:val="auto"/>
          <w:sz w:val="28"/>
          <w:szCs w:val="28"/>
        </w:rPr>
      </w:pPr>
    </w:p>
    <w:p w:rsidR="008C5143" w:rsidRPr="00596527" w:rsidRDefault="008C5143" w:rsidP="00596527">
      <w:pPr>
        <w:pStyle w:val="20"/>
        <w:framePr w:wrap="none" w:vAnchor="page" w:hAnchor="page" w:x="1882" w:y="15332"/>
        <w:shd w:val="clear" w:color="auto" w:fill="auto"/>
        <w:tabs>
          <w:tab w:val="left" w:pos="9459"/>
        </w:tabs>
        <w:spacing w:after="0" w:line="260" w:lineRule="exact"/>
        <w:ind w:left="567" w:right="265"/>
        <w:jc w:val="both"/>
        <w:rPr>
          <w:color w:val="FF0000"/>
          <w:sz w:val="28"/>
          <w:szCs w:val="28"/>
        </w:rPr>
      </w:pPr>
    </w:p>
    <w:p w:rsidR="00787282" w:rsidRDefault="00787282" w:rsidP="00B71D9A">
      <w:pPr>
        <w:pStyle w:val="20"/>
        <w:shd w:val="clear" w:color="auto" w:fill="auto"/>
        <w:tabs>
          <w:tab w:val="left" w:pos="3465"/>
          <w:tab w:val="left" w:pos="4170"/>
        </w:tabs>
        <w:spacing w:after="0" w:line="240" w:lineRule="auto"/>
        <w:jc w:val="both"/>
        <w:rPr>
          <w:sz w:val="28"/>
          <w:szCs w:val="28"/>
        </w:rPr>
        <w:sectPr w:rsidR="00787282" w:rsidSect="008F1BF6">
          <w:headerReference w:type="default" r:id="rId9"/>
          <w:pgSz w:w="11906" w:h="16838"/>
          <w:pgMar w:top="1134" w:right="567" w:bottom="1134" w:left="1134" w:header="680" w:footer="680" w:gutter="0"/>
          <w:cols w:space="708"/>
          <w:titlePg/>
          <w:docGrid w:linePitch="360"/>
        </w:sectPr>
      </w:pPr>
    </w:p>
    <w:p w:rsidR="00787282" w:rsidRPr="008F1BF6" w:rsidRDefault="00787282" w:rsidP="008F1BF6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F1BF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F1BF6" w:rsidRDefault="008F1BF6" w:rsidP="008F1BF6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7282" w:rsidRPr="008F1BF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</w:p>
    <w:p w:rsidR="00787282" w:rsidRPr="008F1BF6" w:rsidRDefault="00787282" w:rsidP="008F1BF6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F1BF6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9F6FA7" w:rsidRDefault="009F6FA7" w:rsidP="009F6FA7">
      <w:pPr>
        <w:spacing w:line="360" w:lineRule="auto"/>
        <w:ind w:left="4536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12 сентября 2023 г. № 685</w:t>
      </w:r>
    </w:p>
    <w:p w:rsidR="008F1BF6" w:rsidRPr="008F1BF6" w:rsidRDefault="008F1BF6" w:rsidP="008F1B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FDB" w:rsidRPr="008F1BF6" w:rsidRDefault="008F1BF6" w:rsidP="008F1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BF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BF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BF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BF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BF6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BF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BF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BF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BF6">
        <w:rPr>
          <w:rFonts w:ascii="Times New Roman" w:hAnsi="Times New Roman" w:cs="Times New Roman"/>
          <w:b/>
          <w:sz w:val="28"/>
          <w:szCs w:val="28"/>
        </w:rPr>
        <w:t>Е</w:t>
      </w:r>
    </w:p>
    <w:p w:rsidR="008F1BF6" w:rsidRDefault="00211FDB" w:rsidP="008F1BF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BF6">
        <w:rPr>
          <w:rFonts w:ascii="Times New Roman" w:hAnsi="Times New Roman" w:cs="Times New Roman"/>
          <w:sz w:val="28"/>
          <w:szCs w:val="28"/>
        </w:rPr>
        <w:t xml:space="preserve">о региональном государственном контроле </w:t>
      </w:r>
    </w:p>
    <w:p w:rsidR="008F1BF6" w:rsidRDefault="00211FDB" w:rsidP="008F1BF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BF6">
        <w:rPr>
          <w:rFonts w:ascii="Times New Roman" w:hAnsi="Times New Roman" w:cs="Times New Roman"/>
          <w:sz w:val="28"/>
          <w:szCs w:val="28"/>
        </w:rPr>
        <w:t>(надзоре)</w:t>
      </w:r>
      <w:r w:rsidR="008F1BF6">
        <w:rPr>
          <w:rFonts w:ascii="Times New Roman" w:hAnsi="Times New Roman" w:cs="Times New Roman"/>
          <w:sz w:val="28"/>
          <w:szCs w:val="28"/>
        </w:rPr>
        <w:t xml:space="preserve"> </w:t>
      </w:r>
      <w:r w:rsidRPr="008F1BF6">
        <w:rPr>
          <w:rFonts w:ascii="Times New Roman" w:hAnsi="Times New Roman" w:cs="Times New Roman"/>
          <w:sz w:val="28"/>
          <w:szCs w:val="28"/>
        </w:rPr>
        <w:t xml:space="preserve">за соблюдением предельных размеров </w:t>
      </w:r>
    </w:p>
    <w:p w:rsidR="008F1BF6" w:rsidRDefault="00211FDB" w:rsidP="008F1BF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BF6">
        <w:rPr>
          <w:rFonts w:ascii="Times New Roman" w:hAnsi="Times New Roman" w:cs="Times New Roman"/>
          <w:sz w:val="28"/>
          <w:szCs w:val="28"/>
        </w:rPr>
        <w:t>платы за проведение</w:t>
      </w:r>
      <w:r w:rsidR="008F1BF6">
        <w:rPr>
          <w:rFonts w:ascii="Times New Roman" w:hAnsi="Times New Roman" w:cs="Times New Roman"/>
          <w:sz w:val="28"/>
          <w:szCs w:val="28"/>
        </w:rPr>
        <w:t xml:space="preserve"> </w:t>
      </w:r>
      <w:r w:rsidRPr="008F1BF6">
        <w:rPr>
          <w:rFonts w:ascii="Times New Roman" w:hAnsi="Times New Roman" w:cs="Times New Roman"/>
          <w:sz w:val="28"/>
          <w:szCs w:val="28"/>
        </w:rPr>
        <w:t xml:space="preserve">технического осмотра </w:t>
      </w:r>
    </w:p>
    <w:p w:rsidR="008F1BF6" w:rsidRDefault="00211FDB" w:rsidP="008F1BF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BF6">
        <w:rPr>
          <w:rFonts w:ascii="Times New Roman" w:hAnsi="Times New Roman" w:cs="Times New Roman"/>
          <w:sz w:val="28"/>
          <w:szCs w:val="28"/>
        </w:rPr>
        <w:t>транспортных средств и размеров платы</w:t>
      </w:r>
      <w:r w:rsidR="008F1BF6">
        <w:rPr>
          <w:rFonts w:ascii="Times New Roman" w:hAnsi="Times New Roman" w:cs="Times New Roman"/>
          <w:sz w:val="28"/>
          <w:szCs w:val="28"/>
        </w:rPr>
        <w:t xml:space="preserve"> </w:t>
      </w:r>
      <w:r w:rsidRPr="008F1BF6">
        <w:rPr>
          <w:rFonts w:ascii="Times New Roman" w:hAnsi="Times New Roman" w:cs="Times New Roman"/>
          <w:sz w:val="28"/>
          <w:szCs w:val="28"/>
        </w:rPr>
        <w:t xml:space="preserve">за выдачу </w:t>
      </w:r>
    </w:p>
    <w:p w:rsidR="00787282" w:rsidRPr="008F1BF6" w:rsidRDefault="00211FDB" w:rsidP="008F1BF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BF6">
        <w:rPr>
          <w:rFonts w:ascii="Times New Roman" w:hAnsi="Times New Roman" w:cs="Times New Roman"/>
          <w:sz w:val="28"/>
          <w:szCs w:val="28"/>
        </w:rPr>
        <w:t>дубликата диагностической карты на бумажном носителе</w:t>
      </w:r>
    </w:p>
    <w:p w:rsidR="00211FDB" w:rsidRPr="008F1BF6" w:rsidRDefault="00211FDB" w:rsidP="008F1B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282" w:rsidRPr="008F1BF6" w:rsidRDefault="00787282" w:rsidP="008F1BF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BF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87282" w:rsidRPr="008F1BF6" w:rsidRDefault="00787282" w:rsidP="008F1B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1. Настоящее Положение устанавливает порядок организации и осуществл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ния регионального государственного контроля (надзора) </w:t>
      </w:r>
      <w:r w:rsidR="00F807D9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за соблюдением предел</w:t>
      </w:r>
      <w:r w:rsidR="00F807D9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 w:rsidR="00F807D9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(далее </w:t>
      </w:r>
      <w:r w:rsidR="00C53EED">
        <w:rPr>
          <w:rFonts w:ascii="Times New Roman" w:hAnsi="Times New Roman" w:cs="Times New Roman"/>
          <w:color w:val="auto"/>
          <w:sz w:val="28"/>
          <w:szCs w:val="28"/>
          <w:lang w:bidi="ar-SA"/>
        </w:rPr>
        <w:t>–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региональный го</w:t>
      </w:r>
      <w:r w:rsidR="00DE08F3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сударственный контроль (надзор) 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на территории Респу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б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лики Тыва.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2. Исполнительным органом государственной власти Республики Тыва, упо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л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номоченным на осуществление регионального государственного контроля (надз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ра), является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Служба по тарифам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Республики Тыва</w:t>
      </w:r>
      <w:r w:rsidR="00DE08F3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(далее </w:t>
      </w:r>
      <w:r w:rsidR="00DE3481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–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Служба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3. К отношениям, связанным с осуществлением регионального государстве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н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ного контроля (надзора), применяются положения Федерального </w:t>
      </w:r>
      <w:hyperlink r:id="rId10" w:history="1">
        <w:r w:rsidRPr="008F1BF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закона</w:t>
        </w:r>
      </w:hyperlink>
      <w:r w:rsidR="00DE08F3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от 31 июля 2020 г.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№ 248-ФЗ «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 государственном контроле (надзоре) и муниципальном ко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н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троле в Российской Федерации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(далее </w:t>
      </w:r>
      <w:r w:rsidR="00C53EED">
        <w:rPr>
          <w:rFonts w:ascii="Times New Roman" w:hAnsi="Times New Roman" w:cs="Times New Roman"/>
          <w:color w:val="auto"/>
          <w:sz w:val="28"/>
          <w:szCs w:val="28"/>
          <w:lang w:bidi="ar-SA"/>
        </w:rPr>
        <w:t>–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Федерал</w:t>
      </w:r>
      <w:r w:rsidR="00DE08F3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ьный закон о контроле (надзоре)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4. Целью регионального государственного контроля (надзора) является д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стижение общественно значимых результатов, связанных с минимизацией риска причинения вреда (ущерба) охраняемым законом ценностям, вызванного нарушен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ями обязательных требований, установленных законодательством в области гос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у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дарственного регулирования цен (тарифов).</w:t>
      </w:r>
    </w:p>
    <w:p w:rsidR="00F807D9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bookmarkStart w:id="2" w:name="Par18"/>
      <w:bookmarkEnd w:id="2"/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5. </w:t>
      </w:r>
      <w:r w:rsidR="00F807D9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Предметом регионального государственного контроля (надзора) является соблюдение операторами технического осмотра транспортных средств установле</w:t>
      </w:r>
      <w:r w:rsidR="00F807D9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н</w:t>
      </w:r>
      <w:r w:rsidR="00F807D9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ных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носителе.</w:t>
      </w:r>
    </w:p>
    <w:p w:rsidR="00F807D9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6. Объектом регионального государственного контроля (надзора) (д</w:t>
      </w:r>
      <w:r w:rsidR="00DE08F3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алее </w:t>
      </w:r>
      <w:r w:rsidR="00C53EED">
        <w:rPr>
          <w:rFonts w:ascii="Times New Roman" w:hAnsi="Times New Roman" w:cs="Times New Roman"/>
          <w:color w:val="auto"/>
          <w:sz w:val="28"/>
          <w:szCs w:val="28"/>
          <w:lang w:bidi="ar-SA"/>
        </w:rPr>
        <w:t>–</w:t>
      </w:r>
      <w:r w:rsidR="00DE08F3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об</w:t>
      </w:r>
      <w:r w:rsidR="00DE08F3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ъ</w:t>
      </w:r>
      <w:r w:rsidR="00DE08F3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ект контроля (надзора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) является деятельность, действия (бездействие) </w:t>
      </w:r>
      <w:r w:rsidR="00F807D9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операторов технического осмотра транспортных средств (далее </w:t>
      </w:r>
      <w:r w:rsidR="00C53EED">
        <w:rPr>
          <w:rFonts w:ascii="Times New Roman" w:hAnsi="Times New Roman" w:cs="Times New Roman"/>
          <w:color w:val="auto"/>
          <w:sz w:val="28"/>
          <w:szCs w:val="28"/>
          <w:lang w:bidi="ar-SA"/>
        </w:rPr>
        <w:t>–</w:t>
      </w:r>
      <w:r w:rsidR="00F807D9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контролируемые лица), в ра</w:t>
      </w:r>
      <w:r w:rsidR="00F807D9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м</w:t>
      </w:r>
      <w:r w:rsidR="00F807D9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ках которых должны соблюдаться обязательные требования, установленные Фед</w:t>
      </w:r>
      <w:r w:rsidR="00F807D9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="00F807D9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рал</w:t>
      </w:r>
      <w:r w:rsidR="00EF2701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ьным законом от 1 июля 2011 г. </w:t>
      </w:r>
      <w:r w:rsidR="00F807D9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№ 170-ФЗ «О техническом осмотре транспор</w:t>
      </w:r>
      <w:r w:rsidR="00F807D9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т</w:t>
      </w:r>
      <w:r w:rsidR="00F807D9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ных средств и о внесении изменений в отдельные законодательные акты Российской Федерации» и принятыми в соответствии с ним нормативными правовыми актами </w:t>
      </w:r>
      <w:r w:rsidR="00F807D9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Российской Федерации в сфере технического осмотра транспортных средств, в ч</w:t>
      </w:r>
      <w:r w:rsidR="00F807D9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="00F807D9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сти применения установленных предельных размеров платы за проведение технич</w:t>
      </w:r>
      <w:r w:rsidR="00F807D9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="00F807D9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ского осмотра транспортных средств и размеров платы за выдачу дубликата диагн</w:t>
      </w:r>
      <w:r w:rsidR="00F807D9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="00F807D9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стической карты на бумажном носителе.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7. Должностными лицами, осуществляющими региональный государственный контроль (надзор), являются: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а)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руководитель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Службы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(далее </w:t>
      </w:r>
      <w:r w:rsidR="00C53EED">
        <w:rPr>
          <w:rFonts w:ascii="Times New Roman" w:hAnsi="Times New Roman" w:cs="Times New Roman"/>
          <w:color w:val="auto"/>
          <w:sz w:val="28"/>
          <w:szCs w:val="28"/>
          <w:lang w:bidi="ar-SA"/>
        </w:rPr>
        <w:t>–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руководитель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) и </w:t>
      </w:r>
      <w:r w:rsidR="00EF2701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его 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заместител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, в ведении которых находятся вопросы регионального государственного контроля (надзора);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б) руководители структурных подразделений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Службы</w:t>
      </w:r>
      <w:r w:rsidR="00BF6488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Pr="008F1BF6">
        <w:rPr>
          <w:rFonts w:ascii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в ведении которых находятся вопросы регионального государственного контроля (надзора);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в) государственные гражданские служащие Республики Тыва ведущей </w:t>
      </w:r>
      <w:r w:rsidR="00957912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и ста</w:t>
      </w:r>
      <w:r w:rsidR="00957912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р</w:t>
      </w:r>
      <w:r w:rsidR="00957912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шей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группы должностей категории «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специалисты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структурных подразделений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Службы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, в ведении которых находятся вопросы регионального государственного контроля (надзора).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8. Должностные лица при осуществлении регионального государственного контроля (надзора) в пределах своих полномочий и в объеме проводимых контрол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ных (надзорных) действий пользуются правами, установленными </w:t>
      </w:r>
      <w:hyperlink r:id="rId11" w:history="1">
        <w:r w:rsidRPr="008F1BF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частью 2 статьи 29</w:t>
        </w:r>
      </w:hyperlink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о контроле (надзоре).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9. Учет объектов контроля (надзора) осуществляется посредством сбора, обр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ботки, анализа и учета сведений об объектах контроля, представляемой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Службе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соответствии с нормативными правовыми актами Российской Федерации информ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ции, получаемой в рамках межведомственного взаимодействия, а также общед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ступной информации.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Размещение перечня объектов контроля (надзора) необходимо осуществлять с учетом требований законодательства Российской Федерации о государственной и иной охраняемой законом тайне.</w:t>
      </w:r>
    </w:p>
    <w:p w:rsidR="00787282" w:rsidRPr="008F1BF6" w:rsidRDefault="00787282" w:rsidP="00C53EE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C53EED" w:rsidRDefault="00787282" w:rsidP="00C53EE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II. Управление рисками причинения вреда (ущерба) </w:t>
      </w:r>
    </w:p>
    <w:p w:rsidR="00C53EED" w:rsidRDefault="00787282" w:rsidP="00C53EE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охраняемым</w:t>
      </w:r>
      <w:r w:rsidR="00F6034A" w:rsidRPr="008F1BF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8F1BF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законом ценностям при осуществлении </w:t>
      </w:r>
    </w:p>
    <w:p w:rsidR="00787282" w:rsidRPr="008F1BF6" w:rsidRDefault="00787282" w:rsidP="00C53EE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регионального</w:t>
      </w:r>
      <w:r w:rsidR="00C53EED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8F1BF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государственного контроля (надзора)</w:t>
      </w:r>
    </w:p>
    <w:p w:rsidR="00787282" w:rsidRPr="008F1BF6" w:rsidRDefault="00787282" w:rsidP="00C53EE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10. Региональный государственный контроль (надзор) осуществляется на 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нове системы оценки и управления рисками причинения вреда (ущерба) охраня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мым законом ценностям, определяющего выбор профилактических мероприятий и контрольных (надзорных) мероприятий, их содержание (в том числе объем провер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я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емых обязательных требований), интенсивность и результаты.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11. Деятельность контролируемых лиц, осуществляющих </w:t>
      </w:r>
      <w:r w:rsidR="00F807D9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технический осмотр транспортных средств, относится к низкой категории риска.</w:t>
      </w:r>
    </w:p>
    <w:p w:rsidR="00ED0F3C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12. </w:t>
      </w:r>
      <w:r w:rsidR="00ED0F3C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при осуществлении регионального государственного контроля (надзора) устанавл</w:t>
      </w:r>
      <w:r w:rsidR="00ED0F3C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="00ED0F3C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ваются следующие индикаторы риска нарушения обязательных требований:</w:t>
      </w:r>
    </w:p>
    <w:p w:rsidR="002B3955" w:rsidRPr="002B3955" w:rsidRDefault="002B3955" w:rsidP="002B395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B3955">
        <w:rPr>
          <w:rFonts w:ascii="Times New Roman" w:hAnsi="Times New Roman" w:cs="Times New Roman"/>
          <w:color w:val="auto"/>
          <w:sz w:val="28"/>
          <w:szCs w:val="28"/>
          <w:lang w:bidi="ar-SA"/>
        </w:rPr>
        <w:t>а) выявление несоответствия сведений, полученных от граждан, индивидуал</w:t>
      </w:r>
      <w:r w:rsidRPr="002B3955"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 w:rsidRPr="002B3955">
        <w:rPr>
          <w:rFonts w:ascii="Times New Roman" w:hAnsi="Times New Roman" w:cs="Times New Roman"/>
          <w:color w:val="auto"/>
          <w:sz w:val="28"/>
          <w:szCs w:val="28"/>
          <w:lang w:bidi="ar-SA"/>
        </w:rPr>
        <w:t>ных предпринимателей, юридических лиц, органов государственной власти и орг</w:t>
      </w:r>
      <w:r w:rsidRPr="002B3955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2B3955">
        <w:rPr>
          <w:rFonts w:ascii="Times New Roman" w:hAnsi="Times New Roman" w:cs="Times New Roman"/>
          <w:color w:val="auto"/>
          <w:sz w:val="28"/>
          <w:szCs w:val="28"/>
          <w:lang w:bidi="ar-SA"/>
        </w:rPr>
        <w:t>нов местного самоуправления, из средств массовой информации и других информ</w:t>
      </w:r>
      <w:r w:rsidRPr="002B3955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2B3955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ционных ресурсов</w:t>
      </w:r>
      <w:r w:rsidR="005E4047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Pr="002B395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сведениям, содержащимся в правовых актах Службы в сфере ц</w:t>
      </w:r>
      <w:r w:rsidRPr="002B3955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2B3955">
        <w:rPr>
          <w:rFonts w:ascii="Times New Roman" w:hAnsi="Times New Roman" w:cs="Times New Roman"/>
          <w:color w:val="auto"/>
          <w:sz w:val="28"/>
          <w:szCs w:val="28"/>
          <w:lang w:bidi="ar-SA"/>
        </w:rPr>
        <w:t>нового регулирования определения установления цен (тарифов) или их предельного уровня;</w:t>
      </w:r>
    </w:p>
    <w:p w:rsidR="00ED0F3C" w:rsidRPr="008F1BF6" w:rsidRDefault="00ED0F3C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б) объявление контролируемому лицу в течение одного года двух и более предостережений о недопустимости нарушения обязательных требований.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13. Выявление индикаторов риска нарушения обязательных требований ос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у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ществляется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Службой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ходе анализа и учета сведений, характеризующих уровень рисков причинения вреда (ущерба), полученных с соблюдением требований закон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дательства из любых источников, обеспечивающих их достоверность, в том числе в ходе проведения профилактических мероприятий, контрольных (надзорных) мер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приятий, от государственных органов, органов местного самоуправления и орган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заций в рамках межведомственного информационного взаимодействия, из отчетн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сти, представление которой предусмотрено нормативными правовыми актами Ро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сийской Федерации и нормативными правовыми актами Республики Тыва, из обр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щений контролируемых лиц, иных граждан и организаций, из сообщений средств массовой информации, а также сведений, содержащихся в информационных ресу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р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сах, и иных сведений об объектах контроля.</w:t>
      </w:r>
    </w:p>
    <w:p w:rsidR="00787282" w:rsidRPr="008F1BF6" w:rsidRDefault="00787282" w:rsidP="00C53EE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C53EED" w:rsidRDefault="00787282" w:rsidP="00C53EE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III. Профилактика рисков причинения вреда </w:t>
      </w:r>
    </w:p>
    <w:p w:rsidR="00787282" w:rsidRPr="008F1BF6" w:rsidRDefault="00787282" w:rsidP="00C53EE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(ущерба)</w:t>
      </w:r>
      <w:r w:rsidR="00C53EED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8F1BF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охраняемым законом ценностям</w:t>
      </w:r>
    </w:p>
    <w:p w:rsidR="00787282" w:rsidRPr="008F1BF6" w:rsidRDefault="00787282" w:rsidP="00C53EE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14. Программа профилактики рисков причинения вреда (ущерба) охраняемым законом ценностям (далее </w:t>
      </w:r>
      <w:r w:rsidR="00C53EED">
        <w:rPr>
          <w:rFonts w:ascii="Times New Roman" w:hAnsi="Times New Roman" w:cs="Times New Roman"/>
          <w:color w:val="auto"/>
          <w:sz w:val="28"/>
          <w:szCs w:val="28"/>
          <w:lang w:bidi="ar-SA"/>
        </w:rPr>
        <w:t>–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программа профилактики рисков) ежегодно утвержд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ется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Службой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до 20 декабря года, предшествующего году проведения профилакт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ческих мероприятий, и размещается на официальном сайте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Службы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информац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онно-телекоммуникационной сети «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Интернет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течение пяти дней со дня утве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р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ждения.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15. При осуществлении регионального государственного контроля (надзора) проводятся следующие профилактические мероприятия: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а) информирование;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б) обобщение правоприменительной практики;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в) объявление предостережения;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г) консультирование;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д) профилактический визит.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16. Информирование по вопросам соблюдения обязательных требований ос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у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ществляется в порядке, установленном </w:t>
      </w:r>
      <w:hyperlink r:id="rId12" w:history="1">
        <w:r w:rsidRPr="008F1BF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статьей 46</w:t>
        </w:r>
      </w:hyperlink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о контроле (надзоре).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17. Доклад, содержащий результаты обобщения правоприменительной пра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к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тики, должен быть подготовлен не позднее 1 марта года, следующего за отчетным годом, утвержден приказом председателя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Службы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до 12 марта и размещен на оф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циальном сайте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Службы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информаци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онно-телекоммуникационной сети «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Интернет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не позднее трех дней со дня его утверждения. Доклад, содержащий результаты обобщения правоприменительной практики, подготавливается не реже одного раза в год.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18. При наличии у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Службы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т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сутствия подтвержденных данных о том, что нарушение обязательных требований причинило вред (ущерб) охраняемым законом ценностям либо создало угрозу пр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чинения вреда (ущерба) охраняемым законом ценностям,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Служба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объявляет контр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лируемому лицу предостережение о недопустимости нарушения обязательных тр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бований (далее </w:t>
      </w:r>
      <w:r w:rsidR="00C53EED">
        <w:rPr>
          <w:rFonts w:ascii="Times New Roman" w:hAnsi="Times New Roman" w:cs="Times New Roman"/>
          <w:color w:val="auto"/>
          <w:sz w:val="28"/>
          <w:szCs w:val="28"/>
          <w:lang w:bidi="ar-SA"/>
        </w:rPr>
        <w:t>–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предостережение) и предлагает принять меры по обеспечению с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блюдения обязательных требований.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19. Контролируемое лицо в течение 10 дней со дня получения предостереж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ния вправе подать в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Службу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возражение в отношении предостережения.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Возражения в отношении предостережения направляются на бумажном нос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теле почтовым отправлением либо в виде электронного документа на указанный в предостережении адрес электронной почты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Службы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либо иными указанными в предостережении способами.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Возражение в отношении предостережения должно содержать: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фамилию, имя, отчество (при наличии), сведения о месте жительства заявит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ля </w:t>
      </w:r>
      <w:r w:rsidR="00C53EED">
        <w:rPr>
          <w:rFonts w:ascii="Times New Roman" w:hAnsi="Times New Roman" w:cs="Times New Roman"/>
          <w:color w:val="auto"/>
          <w:sz w:val="28"/>
          <w:szCs w:val="28"/>
          <w:lang w:bidi="ar-SA"/>
        </w:rPr>
        <w:t>–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физического лица либо наименование, сведения о месте нахождения заявителя </w:t>
      </w:r>
      <w:r w:rsidR="00C53EED">
        <w:rPr>
          <w:rFonts w:ascii="Times New Roman" w:hAnsi="Times New Roman" w:cs="Times New Roman"/>
          <w:color w:val="auto"/>
          <w:sz w:val="28"/>
          <w:szCs w:val="28"/>
          <w:lang w:bidi="ar-SA"/>
        </w:rPr>
        <w:t>–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сведения о предостережении и должностном лице, направившем такое пред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стережение;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доводы, на основании которых заявитель не согласен с предостережением.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В случаях невозможности установления из представленных заявителями д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кументов должностного лица, направившего предостережение, возражение в отн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шении предостережения возвращается заявителю без рассмотрения с указанием причин невозможности рассмотрения и разъяснением порядка надлежащего обр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щения.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Возражения в отношении предостережения рассматриваются должностными лицами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Службы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течение 20 рабочих дней со дня получения такого возражения.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 итогу рассмотрения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Службой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возражения в отношении предостережения принимается одно из следующих решений: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оставление предостережения без изменения;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отмена предостережения.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20. Должностное лицо проводит консультирование контролируемых лиц в письменной форме при их письменном обращении либо в устной форме по телеф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ну, посредством видео-конференц-связи или на личном приеме у должностного лица в ходе осуществления контрольного (надзорного) мероприятия или публичного м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роприятия.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21. Должностные лица осуществляют консультирование, в том числе пис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менное, по следующим вопросам: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а) применение обязательных требований, содержание и последствия их изм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нения;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б) 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в) особенности осуществления регионального государственного контроля (надзора).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22. Обязательные профилактические визиты проводятся в отношении контр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лируемых лиц, приступающих к осуществлению регулируемого вида деятельности в сфере государственного регулирования цен (тарифов), не позднее чем в течение 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д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ного года с момента начала такой деятельности.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Обязательные профилактические визиты проводятся должностным лицом по месту осуществления деятельности контролируемого лица в соответствии со </w:t>
      </w:r>
      <w:hyperlink r:id="rId13" w:history="1">
        <w:r w:rsidRPr="008F1BF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статьей 52</w:t>
        </w:r>
      </w:hyperlink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о контроле (надзоре).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23. Должностное лицо проводит обязательный профилактический визит в форме профилактической беседы по месту осуществления деятельности контрол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руемого лица либо с использованием видео-конференц-связи. В ходе обязательного профилактического визита контролируемое лицо информируется по вопросам с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держания применяемых к деятельности контролируемого лица либо принадлеж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щим ему объектам контроля (надзора) новых нормативных правовых актов, уст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навливающих обязательные требования, внесенных изменений в нормативные пр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вовые акты, а также сроков и порядка вступления их в силу.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24. Продолжительность проведения обязательного профилактическог</w:t>
      </w:r>
      <w:r w:rsidR="00371C83">
        <w:rPr>
          <w:rFonts w:ascii="Times New Roman" w:hAnsi="Times New Roman" w:cs="Times New Roman"/>
          <w:color w:val="auto"/>
          <w:sz w:val="28"/>
          <w:szCs w:val="28"/>
          <w:lang w:bidi="ar-SA"/>
        </w:rPr>
        <w:t>о визита не может превышать одного рабочего дня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87282" w:rsidRPr="008F1BF6" w:rsidRDefault="00787282" w:rsidP="00DD6EC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787282" w:rsidRPr="008F1BF6" w:rsidRDefault="00787282" w:rsidP="00DD6EC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IV. Осуществление регионального государственного</w:t>
      </w:r>
      <w:r w:rsidR="00F6034A" w:rsidRPr="008F1BF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8F1BF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контроля (надзора)</w:t>
      </w:r>
    </w:p>
    <w:p w:rsidR="00787282" w:rsidRPr="008F1BF6" w:rsidRDefault="00787282" w:rsidP="00DD6EC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25. 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26. Региональный государственный контроль (надзор) осуществляется посре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д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ством проведения следующих контрольных (надзорных) мероприятий: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bookmarkStart w:id="3" w:name="Par78"/>
      <w:bookmarkEnd w:id="3"/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а) наблюдение за соблюдением обязательных требований;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б) документарная проверка;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bookmarkStart w:id="4" w:name="Par80"/>
      <w:bookmarkEnd w:id="4"/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в) выездная проверка.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27. В решении о проведении внепланового контрольного (надзорного) мер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приятия указываются сведения, установленные </w:t>
      </w:r>
      <w:hyperlink r:id="rId14" w:history="1">
        <w:r w:rsidRPr="008F1BF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пунктами 1</w:t>
        </w:r>
      </w:hyperlink>
      <w:r w:rsidR="00DD6ECF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hyperlink r:id="rId15" w:history="1">
        <w:r w:rsidRPr="008F1BF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14 части 1 статьи 64</w:t>
        </w:r>
      </w:hyperlink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дерального закона о контроле (надзоре).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28. Должностным лицом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Службы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уполномоченным для принятия решения о проведении контрольных (надзорных) мероприятий, является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руководитель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ж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бы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29. Контрольные (надзорные) мероприятия, указанные в </w:t>
      </w:r>
      <w:hyperlink w:anchor="Par78" w:history="1">
        <w:r w:rsidRPr="008F1BF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 xml:space="preserve">подпунктах </w:t>
        </w:r>
        <w:r w:rsidR="00C2139B" w:rsidRPr="008F1BF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«</w:t>
        </w:r>
        <w:r w:rsidRPr="008F1BF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а</w:t>
        </w:r>
      </w:hyperlink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 </w:t>
      </w:r>
      <w:hyperlink w:anchor="Par80" w:history="1">
        <w:r w:rsidR="00C2139B" w:rsidRPr="008F1BF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«</w:t>
        </w:r>
        <w:r w:rsidRPr="008F1BF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в</w:t>
        </w:r>
        <w:r w:rsidR="00C2139B" w:rsidRPr="008F1BF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»</w:t>
        </w:r>
        <w:r w:rsidRPr="008F1BF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 xml:space="preserve"> пункта 26</w:t>
        </w:r>
      </w:hyperlink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настоящего Положения, с целью фиксации доказательств нарушений об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я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зательных требований могут проводиться должностными лицами с применением фотосъемки, аудио- и видеозаписи, за исключением случаев фиксации: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а) сведений, отнесенных законодательством Российской Федерации к госуда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р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ственной тайне;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б) объектов, территорий, которые законодательством Российской Федерации отнесены к режимным и особо важным объектам.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Фотографии, аудио- и видеозаписи, используемые для фиксации доказ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тельств, должны позволять однозначно идентифицировать объект фиксации, отр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жающий нарушение обязательных требований. Фотографии, аудио- и видеозаписи, используемые для доказательств нарушений обязательных требований, приклад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ы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ваются к акту контрольного (надзорного) мероприятия.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Информация о проведении фотосъемки, аудио- и видеозаписи и использова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н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ных для этих целей технических средствах отражается в акте по результатам ко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н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трольного (надзорного) мероприятия.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Фиксация нарушений обязательных требований при помощи фотосъемки пр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водится не менее чем двумя снимками каждого из выявленных нарушений обяз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тельных требований.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Аудио- и видеозапись осуществляется в ходе проведения контрольного (надзорного) мероприятия непрерывно, с уведомлением в начале и конце записи о дате, месте, времени начала и окончания осуществления записи.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В ходе записи подробно фиксируются и указываются место и характер выя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в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ленного нарушения обязательных требований.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Результаты проведения фотосъемки, аудио- и видеозаписи являются прилож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нием к акту контрольного (надзорного) мероприятия.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Использование фотосъемки, аудио- и видеозаписи для фиксации доказ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коном тайне.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30. При наличии оснований, установленных </w:t>
      </w:r>
      <w:hyperlink r:id="rId16" w:history="1">
        <w:r w:rsidRPr="008F1BF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пунктами 1</w:t>
        </w:r>
      </w:hyperlink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17" w:history="1">
        <w:r w:rsidRPr="008F1BF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3</w:t>
        </w:r>
      </w:hyperlink>
      <w:r w:rsidR="00DD6ECF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hyperlink r:id="rId18" w:history="1">
        <w:r w:rsidRPr="008F1BF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5 части 1 статьи 57</w:t>
        </w:r>
      </w:hyperlink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о контроле (надзоре),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Службой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проводятся следующие вн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плановые контрольные (надзорные) мероприятия: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а) документарная проверка;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б) выездная проверка.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31. Наблюдение за соблюдением обязательных требований проводится на п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стоянной основе без взаимодействия с контролируемыми лицами путем сбора, ан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лиза данных об объектах контроля (надзора), имеющихся у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Службы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, в том числе данных, которые поступают в ходе межведомственного информационного взаим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действия, предоставляются контролируемыми лицами в рамках исполнения обяз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тельных требований, данных, содержащихся в государственных и муниципальных информационных системах, данных из информаци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онно-телекоммуникационной с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ти «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Интернет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, иных общедоступных данных, а также данных, полученных с и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пользованием работающих в автоматическом режиме технических средств фикс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ций правонарушений, имеющих функции фото- и киносъемки, видеозаписи.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32. Документарная проверка проводится по месту нахождения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Службы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33. В ходе проведения документарной проверки могут осуществляться след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у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ющие контрольные (надзорные) действия: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а) получение письменных объяснений;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б) истребование документов.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34. Выездная проверка проводится по месту нахождения (осуществления де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я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тельности) контролируемого лица (его филиалов, представительств, обособленных структурных подразделений).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Проведение выездных проверок в отношении контролируемого лица, име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ю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щего обособленные подразделения на территории нескольких федеральных округов, осуществляется на основании решения контрольного (надзорного) органа о пров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дении внеплановой выездной проверки по месту нахождения объектов контроля (надзора).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35. Срок проведения выездной проверки не может превышать 10 рабочих дней. В отношении одного субъекта малого предпринимательства общий срок вза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</w:t>
      </w:r>
      <w:hyperlink r:id="rId19" w:history="1">
        <w:r w:rsidRPr="008F1BF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пункт 6 части 1 статьи 57</w:t>
        </w:r>
      </w:hyperlink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о контроле (надзоре) и которая для микропредприятия не м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жет продолжаться более 40 часов.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Срок проведения выездной проверки в отношении контролируемого лица, осуществляющего свою деятельность на территориях нескольких субъектов Росси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й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ской Федерации, устанавливается отдельно по каждому филиалу, представител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ству, обособленному структурному подразделению организации или произво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д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ственному объекту, но не более 10 рабочих дней.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36. В ходе проведения выездной проверки осуществляются следующие ко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н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трольные (надзорные) действия: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а) осмотр;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б) получение письменных объяснений;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в) истребование документов;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г) экспертиза.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37. Индивидуальный предприниматель, являющийся контролируемым лицом, вправе представить в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</w:t>
      </w:r>
      <w:r w:rsidR="00F807D9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у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информацию о невозможности присутствия при пр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ведении контрольного (надзорного) мероприятия в случаях: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заболевания, связанного с утратой трудоспособности;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препятствия, возникшего в результате действия непреодолимой силы.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По результатам рассмотрения представленной информации проведение ко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н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трольного (надзорного) мероприятия переносится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Службой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 срок, необходимый для устранения обстоятельств, послуживших поводом для обращения индивидуал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ного предпринимателя.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38. В соответствии с </w:t>
      </w:r>
      <w:hyperlink r:id="rId20" w:history="1">
        <w:r w:rsidRPr="008F1BF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перечнем</w:t>
        </w:r>
      </w:hyperlink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документов и (или) информации, запрашива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утвержденным распоряжением Правительства Российской Федерации от 19 апреля 2016 г.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№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724-р,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Служба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при организации и осуществлении регионального государственного контроля (надзора) в рамках ме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ж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ведомственного информационного взаимодействия, в том числе в электронной фо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р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ме, получает следующие документы и (или) сведения от иных органов либо подв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домственных указанным органам организаций, в распоряжении которых они нах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дятся: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сведения из Единого реестра лицензий на осуществление фармацевтической деятельности;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сведения из Единого государственного реестра юридических лиц;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сведения из Реестра дисквалифицированных лиц;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сведения из Единого государственного реестра индивидуальных предприн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мателей;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сведения о наличии (отсутствии) задолженности по уплате налогов, сборов, страховых взносов, пеней, процентов и штрафов за нарушения законодательства;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сведения о среднесписочной численности работников за предшествующий к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лендарный год;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сведения о сумме фактически уплаченных налогов за текущий финансовый год в бюджеты всех уровней;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сведения о размере ежемесячных страховых выплат по обязательному соц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альному страхованию от несчастных случаев на производстве и профессиональных заболеваний;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сведения о регистрации по месту жительства гражданина Российской Федер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ции;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сведения о регистрации по месту пребывания гражданина Российской Фед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рации;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сведения из Единого реестра субъектов малого и среднего предпринимател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ства;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копии аудиторских заключений о бухгалтерской (финансовой) отчетности 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р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ганизаций, в уставных (складочных) капиталах которых доля государственной со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б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ственности составляет не менее 25 процентов;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годовая бухгалтерская (финансовая) отчетность юридических лиц, обязанных составлять такую отчетность, а также аудиторские заключения о ней в случаях, если бухгалтерская (финансовая) отчетность подлежит обязательному аудиту, содерж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щиеся в государственном информационном ресурсе бухгалтерской (финансовой) отчетности, предусмотренном </w:t>
      </w:r>
      <w:hyperlink r:id="rId21" w:history="1">
        <w:r w:rsidRPr="008F1BF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статьей 18</w:t>
        </w:r>
      </w:hyperlink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Федерально</w:t>
      </w:r>
      <w:r w:rsidR="00957912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го закона от 6 декабря 2011 г.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№ 402-ФЗ «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 бухгалтерском учете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87282" w:rsidRPr="008F1BF6" w:rsidRDefault="00787282" w:rsidP="00DD6EC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787282" w:rsidRPr="008F1BF6" w:rsidRDefault="00787282" w:rsidP="00DD6EC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V. Результаты контрольного (надзорного) мероприятия</w:t>
      </w:r>
    </w:p>
    <w:p w:rsidR="00787282" w:rsidRPr="008F1BF6" w:rsidRDefault="00787282" w:rsidP="00DD6EC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39. Результаты контрольного (надзорного) мероприятия оформляются в п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рядке, предусмотренном </w:t>
      </w:r>
      <w:hyperlink r:id="rId22" w:history="1">
        <w:r w:rsidRPr="008F1BF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главой 16</w:t>
        </w:r>
      </w:hyperlink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о контроле (надзоре).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40. Предписание об устранении выявленных нарушений с указанием разумных сроков их исполнения, предусмотренное </w:t>
      </w:r>
      <w:hyperlink r:id="rId23" w:history="1">
        <w:r w:rsidRPr="008F1BF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пунктом 1 части 2 статьи 90</w:t>
        </w:r>
      </w:hyperlink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о контроле (надзоре), выдается </w:t>
      </w:r>
      <w:r w:rsidR="0050308D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руководителем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Службы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(заместителем пре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д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седателя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Службы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) в соответствии с </w:t>
      </w:r>
      <w:hyperlink r:id="rId24" w:history="1">
        <w:r w:rsidRPr="008F1BF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главой 16</w:t>
        </w:r>
      </w:hyperlink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о контроле (надзоре).</w:t>
      </w:r>
    </w:p>
    <w:p w:rsidR="00787282" w:rsidRDefault="00787282" w:rsidP="00DD6EC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5E4047" w:rsidRPr="008F1BF6" w:rsidRDefault="005E4047" w:rsidP="00DD6EC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787282" w:rsidRPr="008F1BF6" w:rsidRDefault="00787282" w:rsidP="00DD6EC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VI. Досудебный порядок подачи жалобы</w:t>
      </w:r>
    </w:p>
    <w:p w:rsidR="00787282" w:rsidRPr="008F1BF6" w:rsidRDefault="00787282" w:rsidP="00DD6EC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41. Действия (бездействие) должностных лиц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Службы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решения, принятые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Службой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ходе осуществления регионального государственного контроля (надз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ра), могут быть обжалованы контролируемым лицом в досудебном порядке в соо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т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ветствии с положениями </w:t>
      </w:r>
      <w:hyperlink r:id="rId25" w:history="1">
        <w:r w:rsidRPr="008F1BF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главы 9</w:t>
        </w:r>
      </w:hyperlink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о контроле (надзоре).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42. Жалоба на решения, принятые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Службой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, действия (бездействие) дол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ж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ностных лиц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Службы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(далее </w:t>
      </w:r>
      <w:r w:rsidR="00DD6ECF">
        <w:rPr>
          <w:rFonts w:ascii="Times New Roman" w:hAnsi="Times New Roman" w:cs="Times New Roman"/>
          <w:color w:val="auto"/>
          <w:sz w:val="28"/>
          <w:szCs w:val="28"/>
          <w:lang w:bidi="ar-SA"/>
        </w:rPr>
        <w:t>–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жалоба) рассматривается </w:t>
      </w:r>
      <w:r w:rsidR="0050308D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руководителем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Службы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bookmarkStart w:id="5" w:name="Par138"/>
      <w:bookmarkEnd w:id="5"/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43. Жалоба подлежит рассмотрению </w:t>
      </w:r>
      <w:r w:rsidR="0050308D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руководителем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2139B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Службы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течение 15 р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бочих дней со дня ее регистрации.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Ответ о результатах рассмотрения жалобы направляется контролируемому лицу в сроки, установленные </w:t>
      </w:r>
      <w:hyperlink w:anchor="Par138" w:history="1">
        <w:r w:rsidRPr="008F1BF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абзацем первым</w:t>
        </w:r>
      </w:hyperlink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настоящего пункта.</w:t>
      </w:r>
    </w:p>
    <w:p w:rsidR="00787282" w:rsidRPr="008F1BF6" w:rsidRDefault="00787282" w:rsidP="00DD6EC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F807D9" w:rsidRPr="008F1BF6" w:rsidRDefault="00787282" w:rsidP="00DD6EC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VII. Ключевые показатели и их целевые значения,</w:t>
      </w:r>
    </w:p>
    <w:p w:rsidR="00F807D9" w:rsidRPr="008F1BF6" w:rsidRDefault="00787282" w:rsidP="00DD6EC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индикативные</w:t>
      </w:r>
      <w:r w:rsidR="00F6034A" w:rsidRPr="008F1BF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8F1BF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показатели для регионального</w:t>
      </w:r>
    </w:p>
    <w:p w:rsidR="00787282" w:rsidRPr="008F1BF6" w:rsidRDefault="00787282" w:rsidP="00DD6EC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государственного контроля</w:t>
      </w:r>
      <w:r w:rsidR="00F6034A" w:rsidRPr="008F1BF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8F1BF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(надзора)</w:t>
      </w:r>
    </w:p>
    <w:p w:rsidR="00787282" w:rsidRPr="008F1BF6" w:rsidRDefault="00787282" w:rsidP="00DD6EC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44. Ключевым показателем эффективности и результативности осуществления регионального государственного контроля</w:t>
      </w:r>
      <w:r w:rsidR="0050308D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(надзора) является показатель «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Доля юридических лиц и индивидуальных предпринимателей, осуществляющих регул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руемые виды деятельности, соблюдающих обязательные требования законодател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ства в области регулируемых цен (тарифов), процентов</w:t>
      </w:r>
      <w:r w:rsidR="0050308D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Целевое (плановое) значение ключевого показателя определяется </w:t>
      </w:r>
      <w:r w:rsidR="0050308D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Правител</w:t>
      </w:r>
      <w:r w:rsidR="0050308D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 w:rsidR="0050308D"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ством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Республики Тыва ежегодно.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45. Индикативными показателями эффективности и результативности ос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у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ществления регионального государственного контроля (надзора) являются: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количество плановых контрольных (надзорных) мероприятий, проведенных за отчетный период;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количество внеплановых контрольных (надзорных) мероприятий, проведе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н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ных за отчетный период;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количество внеплановых контрольных (надзорных) мероприятий, проведе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н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ных за отчетный период на основании выявления соответствия объекта контроля параметрам, утвержденным индикаторами риска нарушения обязательных требов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ний, или отклонения объекта контроля от таких параметров, за отчетный период;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общее количество контрольных (надзорных) мероприятий с взаимодействием, проведенных за отчетный период;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количество контрольных (надзорных) мероприятий с взаимодействием по каждому виду контрольного (надзорного) мероприятия, проведенных за отчетный период;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количество контрольных (надзорных) мероприятий, проведенных с использ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ванием средств дистанционного взаимодействия, за отчетный период;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количество обязательных профилактических визитов, проведенных за отче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т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ный период;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количество предостережений о недопустимости нарушения обязательных тр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бований, объявленных за отчетный период;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количество контрольных (надзорных) мероприятий, по итогам которых во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з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буждены дела об административных правонарушениях, за отчетный период;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сумма административных штрафов, наложенных по результатам контрольных (надзорных) мероприятий, за отчетный период;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количество направленных в органы прокуратуры заявлений о согласовании проведения контрольных (надзорных) мероприятий за отчетный период;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туры отказано в согласовании, за отчетный период;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общее количество учтенных объектов контроля на конец отчетного периода;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количество учтенных объектов контроля, отнесенных к категориям риска, по каждой из категорий риска на конец отчетного периода;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количество учтенных контролируемых лиц на конец отчетного периода;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общее количество жалоб, поданных контролируемыми лицами в досудебном порядке, за отчетный период;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количество жалоб, в отношении которых контрольным (надзорным) органом был нарушен срок рассмотрения, за отчетный период;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количество жалоб, поданных контролируемыми лицами в досудебном поря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д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ке, по итогам рассмотрения которых принято решение о полной либо частичной 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т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мене решения контрольного (надзорного) органа либо о признании действий (бе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з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действия) должностных лиц контрольных (надзорных) органов недействительными, за отчетный период;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количество исковых заявлений об оспаривании решений, действий (безде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й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ствия) должностных лиц контрольных (надзорных) органов, направленных контр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лируемыми лицами в судебном порядке, за отчетный период;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количество исковых заявлений об оспаривании решений, действий (безде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й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ствия) должностных лиц контрольных (надзорных) органов, направленных контр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лируемыми лицами в судебном порядке, по которым принято решение об удовл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творении заявленных требований, за отчетный период;</w:t>
      </w:r>
    </w:p>
    <w:p w:rsidR="00787282" w:rsidRPr="008F1BF6" w:rsidRDefault="00787282" w:rsidP="008F1BF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количество контрольных (надзорных) мероприятий, проведенных с грубым нарушением требований к организации и осуществлению государственного ко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н</w:t>
      </w:r>
      <w:r w:rsidRPr="008F1BF6">
        <w:rPr>
          <w:rFonts w:ascii="Times New Roman" w:hAnsi="Times New Roman" w:cs="Times New Roman"/>
          <w:color w:val="auto"/>
          <w:sz w:val="28"/>
          <w:szCs w:val="28"/>
          <w:lang w:bidi="ar-SA"/>
        </w:rPr>
        <w:t>троля (надзора) и результаты которых были признаны недействительными и (или) отменены, за отчетный период.</w:t>
      </w:r>
    </w:p>
    <w:p w:rsidR="0014355B" w:rsidRDefault="0014355B" w:rsidP="008F1BF6">
      <w:pPr>
        <w:pStyle w:val="20"/>
        <w:shd w:val="clear" w:color="auto" w:fill="auto"/>
        <w:tabs>
          <w:tab w:val="left" w:pos="3465"/>
          <w:tab w:val="left" w:pos="417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003269" w:rsidRDefault="00003269" w:rsidP="008F1BF6">
      <w:pPr>
        <w:pStyle w:val="20"/>
        <w:shd w:val="clear" w:color="auto" w:fill="auto"/>
        <w:tabs>
          <w:tab w:val="left" w:pos="3465"/>
          <w:tab w:val="left" w:pos="417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003269" w:rsidRPr="008F1BF6" w:rsidRDefault="00003269" w:rsidP="00003269">
      <w:pPr>
        <w:pStyle w:val="20"/>
        <w:shd w:val="clear" w:color="auto" w:fill="auto"/>
        <w:tabs>
          <w:tab w:val="left" w:pos="3465"/>
          <w:tab w:val="left" w:pos="417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003269" w:rsidRPr="008F1BF6" w:rsidSect="008F1BF6">
      <w:pgSz w:w="11906" w:h="16838"/>
      <w:pgMar w:top="1134" w:right="567" w:bottom="1134" w:left="1134" w:header="680" w:footer="68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AFC" w:rsidRDefault="00445AFC">
      <w:r>
        <w:separator/>
      </w:r>
    </w:p>
  </w:endnote>
  <w:endnote w:type="continuationSeparator" w:id="0">
    <w:p w:rsidR="00445AFC" w:rsidRDefault="0044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AFC" w:rsidRDefault="00445AFC"/>
  </w:footnote>
  <w:footnote w:type="continuationSeparator" w:id="0">
    <w:p w:rsidR="00445AFC" w:rsidRDefault="00445A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990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F1BF6" w:rsidRPr="008F1BF6" w:rsidRDefault="00620BF1" w:rsidP="00787282">
        <w:pPr>
          <w:pStyle w:val="a8"/>
          <w:spacing w:before="240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0BF1" w:rsidRPr="00620BF1" w:rsidRDefault="00620BF1" w:rsidP="00620BF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620200099/27632(6)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n0C03cAAAACwEAAA8AAABk&#10;cnMvZG93bnJldi54bWxMj8FuwjAQRO+V+AdrkXoDJ1RNS4iDaKXeKfTSm4mXJGCvo9hA8vfd9lKO&#10;OzuaeVOsB2fFFfvQelKQzhMQSJU3LdUKvvYfs1cQIWoy2npCBSMGWJeTh0Lnxt/oE6+7WAsOoZBr&#10;BU2MXS5lqBp0Osx9h8S/o++djnz2tTS9vnG4s3KRJJl0uiVuaHSH7w1W593FKbC1CVXY7k16etuO&#10;36NZju3RKPU4HTYrEBGH+G+GX3xGh5KZDv5CJgir4Pkly9iqYPa04FHsWP4pB1ZSVmRZyPsN5Q8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qfQLTd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620BF1" w:rsidRPr="00620BF1" w:rsidRDefault="00620BF1" w:rsidP="00620BF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620200099/27632(6)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8F1BF6" w:rsidRPr="008F1BF6">
          <w:rPr>
            <w:rFonts w:ascii="Times New Roman" w:hAnsi="Times New Roman" w:cs="Times New Roman"/>
          </w:rPr>
          <w:fldChar w:fldCharType="begin"/>
        </w:r>
        <w:r w:rsidR="008F1BF6" w:rsidRPr="008F1BF6">
          <w:rPr>
            <w:rFonts w:ascii="Times New Roman" w:hAnsi="Times New Roman" w:cs="Times New Roman"/>
          </w:rPr>
          <w:instrText>PAGE   \* MERGEFORMAT</w:instrText>
        </w:r>
        <w:r w:rsidR="008F1BF6" w:rsidRPr="008F1BF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="008F1BF6" w:rsidRPr="008F1BF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618"/>
    <w:multiLevelType w:val="hybridMultilevel"/>
    <w:tmpl w:val="F8D4A576"/>
    <w:lvl w:ilvl="0" w:tplc="397E1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B5845"/>
    <w:multiLevelType w:val="hybridMultilevel"/>
    <w:tmpl w:val="F9C23280"/>
    <w:lvl w:ilvl="0" w:tplc="FC7E1864">
      <w:start w:val="1"/>
      <w:numFmt w:val="upperRoman"/>
      <w:lvlText w:val="%1."/>
      <w:lvlJc w:val="left"/>
      <w:pPr>
        <w:ind w:left="39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0" w:hanging="360"/>
      </w:pPr>
    </w:lvl>
    <w:lvl w:ilvl="2" w:tplc="0419001B" w:tentative="1">
      <w:start w:val="1"/>
      <w:numFmt w:val="lowerRoman"/>
      <w:lvlText w:val="%3."/>
      <w:lvlJc w:val="right"/>
      <w:pPr>
        <w:ind w:left="5020" w:hanging="180"/>
      </w:pPr>
    </w:lvl>
    <w:lvl w:ilvl="3" w:tplc="0419000F" w:tentative="1">
      <w:start w:val="1"/>
      <w:numFmt w:val="decimal"/>
      <w:lvlText w:val="%4."/>
      <w:lvlJc w:val="left"/>
      <w:pPr>
        <w:ind w:left="5740" w:hanging="360"/>
      </w:pPr>
    </w:lvl>
    <w:lvl w:ilvl="4" w:tplc="04190019" w:tentative="1">
      <w:start w:val="1"/>
      <w:numFmt w:val="lowerLetter"/>
      <w:lvlText w:val="%5."/>
      <w:lvlJc w:val="left"/>
      <w:pPr>
        <w:ind w:left="6460" w:hanging="360"/>
      </w:pPr>
    </w:lvl>
    <w:lvl w:ilvl="5" w:tplc="0419001B" w:tentative="1">
      <w:start w:val="1"/>
      <w:numFmt w:val="lowerRoman"/>
      <w:lvlText w:val="%6."/>
      <w:lvlJc w:val="right"/>
      <w:pPr>
        <w:ind w:left="7180" w:hanging="180"/>
      </w:pPr>
    </w:lvl>
    <w:lvl w:ilvl="6" w:tplc="0419000F" w:tentative="1">
      <w:start w:val="1"/>
      <w:numFmt w:val="decimal"/>
      <w:lvlText w:val="%7."/>
      <w:lvlJc w:val="left"/>
      <w:pPr>
        <w:ind w:left="7900" w:hanging="360"/>
      </w:pPr>
    </w:lvl>
    <w:lvl w:ilvl="7" w:tplc="04190019" w:tentative="1">
      <w:start w:val="1"/>
      <w:numFmt w:val="lowerLetter"/>
      <w:lvlText w:val="%8."/>
      <w:lvlJc w:val="left"/>
      <w:pPr>
        <w:ind w:left="8620" w:hanging="360"/>
      </w:pPr>
    </w:lvl>
    <w:lvl w:ilvl="8" w:tplc="0419001B" w:tentative="1">
      <w:start w:val="1"/>
      <w:numFmt w:val="lowerRoman"/>
      <w:lvlText w:val="%9."/>
      <w:lvlJc w:val="right"/>
      <w:pPr>
        <w:ind w:left="9340" w:hanging="180"/>
      </w:pPr>
    </w:lvl>
  </w:abstractNum>
  <w:abstractNum w:abstractNumId="2">
    <w:nsid w:val="2A1C2743"/>
    <w:multiLevelType w:val="multilevel"/>
    <w:tmpl w:val="E1B099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ACC0D8F"/>
    <w:multiLevelType w:val="multilevel"/>
    <w:tmpl w:val="8E746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F34727"/>
    <w:multiLevelType w:val="multilevel"/>
    <w:tmpl w:val="DBD88C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241EDF"/>
    <w:multiLevelType w:val="hybridMultilevel"/>
    <w:tmpl w:val="5FA49DB0"/>
    <w:lvl w:ilvl="0" w:tplc="9E2C99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BE51CA"/>
    <w:multiLevelType w:val="multilevel"/>
    <w:tmpl w:val="0DB096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617AEA"/>
    <w:multiLevelType w:val="multilevel"/>
    <w:tmpl w:val="8C74EADA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7A7D58"/>
    <w:multiLevelType w:val="hybridMultilevel"/>
    <w:tmpl w:val="2BC8042A"/>
    <w:lvl w:ilvl="0" w:tplc="8D8A822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0F1E93"/>
    <w:multiLevelType w:val="multilevel"/>
    <w:tmpl w:val="4934E7D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057CBA"/>
    <w:multiLevelType w:val="hybridMultilevel"/>
    <w:tmpl w:val="4E185782"/>
    <w:lvl w:ilvl="0" w:tplc="5510DA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7e2d6b9-6914-451f-b453-6eb58a0db4e3"/>
  </w:docVars>
  <w:rsids>
    <w:rsidRoot w:val="008C5143"/>
    <w:rsid w:val="0000266C"/>
    <w:rsid w:val="00003269"/>
    <w:rsid w:val="00022423"/>
    <w:rsid w:val="000245DD"/>
    <w:rsid w:val="0003497B"/>
    <w:rsid w:val="00044060"/>
    <w:rsid w:val="000500CE"/>
    <w:rsid w:val="0005476F"/>
    <w:rsid w:val="00054C48"/>
    <w:rsid w:val="00055956"/>
    <w:rsid w:val="00055968"/>
    <w:rsid w:val="000634EA"/>
    <w:rsid w:val="000636F3"/>
    <w:rsid w:val="00070553"/>
    <w:rsid w:val="00071884"/>
    <w:rsid w:val="00072735"/>
    <w:rsid w:val="00073C9B"/>
    <w:rsid w:val="000777CF"/>
    <w:rsid w:val="000803EC"/>
    <w:rsid w:val="00080F75"/>
    <w:rsid w:val="00081354"/>
    <w:rsid w:val="00082FF3"/>
    <w:rsid w:val="00085A07"/>
    <w:rsid w:val="00096E53"/>
    <w:rsid w:val="000A063D"/>
    <w:rsid w:val="000A1209"/>
    <w:rsid w:val="000A22D4"/>
    <w:rsid w:val="000A5FB8"/>
    <w:rsid w:val="000A76D6"/>
    <w:rsid w:val="000B258D"/>
    <w:rsid w:val="000B6151"/>
    <w:rsid w:val="000C25E9"/>
    <w:rsid w:val="000C5C21"/>
    <w:rsid w:val="000D177C"/>
    <w:rsid w:val="000D2A7E"/>
    <w:rsid w:val="000D56C6"/>
    <w:rsid w:val="000E5B94"/>
    <w:rsid w:val="000E7306"/>
    <w:rsid w:val="000E7CED"/>
    <w:rsid w:val="000F0702"/>
    <w:rsid w:val="000F1480"/>
    <w:rsid w:val="000F2E49"/>
    <w:rsid w:val="000F5548"/>
    <w:rsid w:val="00101D17"/>
    <w:rsid w:val="00104DF8"/>
    <w:rsid w:val="00112C49"/>
    <w:rsid w:val="0011580C"/>
    <w:rsid w:val="0012069A"/>
    <w:rsid w:val="00123211"/>
    <w:rsid w:val="00123BED"/>
    <w:rsid w:val="00130CFD"/>
    <w:rsid w:val="00142D82"/>
    <w:rsid w:val="0014355B"/>
    <w:rsid w:val="00147820"/>
    <w:rsid w:val="00155E8F"/>
    <w:rsid w:val="00156AD3"/>
    <w:rsid w:val="001648A5"/>
    <w:rsid w:val="00165028"/>
    <w:rsid w:val="0016687E"/>
    <w:rsid w:val="001763DF"/>
    <w:rsid w:val="001766C8"/>
    <w:rsid w:val="001859F3"/>
    <w:rsid w:val="00185FC9"/>
    <w:rsid w:val="001875F2"/>
    <w:rsid w:val="00190561"/>
    <w:rsid w:val="001A0199"/>
    <w:rsid w:val="001A0D92"/>
    <w:rsid w:val="001A0FE3"/>
    <w:rsid w:val="001A1897"/>
    <w:rsid w:val="001A1C00"/>
    <w:rsid w:val="001A2FF1"/>
    <w:rsid w:val="001A3F32"/>
    <w:rsid w:val="001B611C"/>
    <w:rsid w:val="001B74F1"/>
    <w:rsid w:val="001C6E1B"/>
    <w:rsid w:val="001D5379"/>
    <w:rsid w:val="001D63BA"/>
    <w:rsid w:val="001E1D43"/>
    <w:rsid w:val="001E1DBC"/>
    <w:rsid w:val="001E5ECC"/>
    <w:rsid w:val="001F1F04"/>
    <w:rsid w:val="001F581C"/>
    <w:rsid w:val="00200490"/>
    <w:rsid w:val="00202B60"/>
    <w:rsid w:val="0020584B"/>
    <w:rsid w:val="00211FDB"/>
    <w:rsid w:val="002163E4"/>
    <w:rsid w:val="00224A38"/>
    <w:rsid w:val="00231061"/>
    <w:rsid w:val="002331D5"/>
    <w:rsid w:val="00234085"/>
    <w:rsid w:val="0024042B"/>
    <w:rsid w:val="00240C3E"/>
    <w:rsid w:val="00244E61"/>
    <w:rsid w:val="002476FC"/>
    <w:rsid w:val="00254BB5"/>
    <w:rsid w:val="002570E9"/>
    <w:rsid w:val="00275959"/>
    <w:rsid w:val="00276C9E"/>
    <w:rsid w:val="00276F39"/>
    <w:rsid w:val="00283719"/>
    <w:rsid w:val="00286C79"/>
    <w:rsid w:val="0029196E"/>
    <w:rsid w:val="00295B3B"/>
    <w:rsid w:val="002A0261"/>
    <w:rsid w:val="002A39A6"/>
    <w:rsid w:val="002B00DB"/>
    <w:rsid w:val="002B0CED"/>
    <w:rsid w:val="002B1B86"/>
    <w:rsid w:val="002B3955"/>
    <w:rsid w:val="002C0AA7"/>
    <w:rsid w:val="002C29D9"/>
    <w:rsid w:val="002C70F0"/>
    <w:rsid w:val="002C7C7E"/>
    <w:rsid w:val="002D2349"/>
    <w:rsid w:val="002D37F7"/>
    <w:rsid w:val="002D5503"/>
    <w:rsid w:val="002D5D9D"/>
    <w:rsid w:val="002D6290"/>
    <w:rsid w:val="002E152B"/>
    <w:rsid w:val="002E414F"/>
    <w:rsid w:val="002E6666"/>
    <w:rsid w:val="002E79AC"/>
    <w:rsid w:val="002F015F"/>
    <w:rsid w:val="002F3A96"/>
    <w:rsid w:val="002F3D2F"/>
    <w:rsid w:val="002F7F40"/>
    <w:rsid w:val="003038A1"/>
    <w:rsid w:val="00305E77"/>
    <w:rsid w:val="0030755C"/>
    <w:rsid w:val="00314747"/>
    <w:rsid w:val="00315D2D"/>
    <w:rsid w:val="0033692D"/>
    <w:rsid w:val="00337C7F"/>
    <w:rsid w:val="003434B7"/>
    <w:rsid w:val="00353DE6"/>
    <w:rsid w:val="0036069A"/>
    <w:rsid w:val="003638EB"/>
    <w:rsid w:val="0036676F"/>
    <w:rsid w:val="00370809"/>
    <w:rsid w:val="00370A4B"/>
    <w:rsid w:val="00371C83"/>
    <w:rsid w:val="00372116"/>
    <w:rsid w:val="00374D16"/>
    <w:rsid w:val="00375BCD"/>
    <w:rsid w:val="00376238"/>
    <w:rsid w:val="00376DC7"/>
    <w:rsid w:val="0038071B"/>
    <w:rsid w:val="003809A3"/>
    <w:rsid w:val="003819EE"/>
    <w:rsid w:val="00381D2A"/>
    <w:rsid w:val="003850EF"/>
    <w:rsid w:val="00385752"/>
    <w:rsid w:val="0038611E"/>
    <w:rsid w:val="00394147"/>
    <w:rsid w:val="00397AA7"/>
    <w:rsid w:val="003A0CFE"/>
    <w:rsid w:val="003A0DAA"/>
    <w:rsid w:val="003A309A"/>
    <w:rsid w:val="003A53CD"/>
    <w:rsid w:val="003B18A2"/>
    <w:rsid w:val="003B3499"/>
    <w:rsid w:val="003C0152"/>
    <w:rsid w:val="003C2C0C"/>
    <w:rsid w:val="003C2CD9"/>
    <w:rsid w:val="003C788C"/>
    <w:rsid w:val="003C7960"/>
    <w:rsid w:val="003D0543"/>
    <w:rsid w:val="003D201A"/>
    <w:rsid w:val="003D3BB8"/>
    <w:rsid w:val="003E2CD9"/>
    <w:rsid w:val="003F1251"/>
    <w:rsid w:val="003F1CDE"/>
    <w:rsid w:val="003F1DFB"/>
    <w:rsid w:val="003F4A18"/>
    <w:rsid w:val="003F5F2A"/>
    <w:rsid w:val="0040280A"/>
    <w:rsid w:val="004033FD"/>
    <w:rsid w:val="00412F22"/>
    <w:rsid w:val="00423368"/>
    <w:rsid w:val="00426CFF"/>
    <w:rsid w:val="00432BC2"/>
    <w:rsid w:val="004370C2"/>
    <w:rsid w:val="004423EF"/>
    <w:rsid w:val="00444172"/>
    <w:rsid w:val="00445AFC"/>
    <w:rsid w:val="00447AD2"/>
    <w:rsid w:val="00447C2A"/>
    <w:rsid w:val="00452ED6"/>
    <w:rsid w:val="00456D11"/>
    <w:rsid w:val="00456E43"/>
    <w:rsid w:val="004608B5"/>
    <w:rsid w:val="00461EF3"/>
    <w:rsid w:val="0046488B"/>
    <w:rsid w:val="00467753"/>
    <w:rsid w:val="004706F3"/>
    <w:rsid w:val="00470CF3"/>
    <w:rsid w:val="00471521"/>
    <w:rsid w:val="00471AD2"/>
    <w:rsid w:val="004720C3"/>
    <w:rsid w:val="00475050"/>
    <w:rsid w:val="00475F54"/>
    <w:rsid w:val="00476FEC"/>
    <w:rsid w:val="004810DA"/>
    <w:rsid w:val="00482C8D"/>
    <w:rsid w:val="00485885"/>
    <w:rsid w:val="00492C8B"/>
    <w:rsid w:val="004A0328"/>
    <w:rsid w:val="004A0BF4"/>
    <w:rsid w:val="004A18C2"/>
    <w:rsid w:val="004A5E0A"/>
    <w:rsid w:val="004B15C8"/>
    <w:rsid w:val="004B2CBA"/>
    <w:rsid w:val="004C1A8D"/>
    <w:rsid w:val="004C5024"/>
    <w:rsid w:val="004C705E"/>
    <w:rsid w:val="004C7338"/>
    <w:rsid w:val="004D6D35"/>
    <w:rsid w:val="004E00A8"/>
    <w:rsid w:val="004E2594"/>
    <w:rsid w:val="004F2D87"/>
    <w:rsid w:val="004F36C6"/>
    <w:rsid w:val="0050308D"/>
    <w:rsid w:val="005046A5"/>
    <w:rsid w:val="00505301"/>
    <w:rsid w:val="00506D9F"/>
    <w:rsid w:val="005074AB"/>
    <w:rsid w:val="005109C9"/>
    <w:rsid w:val="00512C1E"/>
    <w:rsid w:val="00514620"/>
    <w:rsid w:val="00520BBD"/>
    <w:rsid w:val="00522EBB"/>
    <w:rsid w:val="0052408C"/>
    <w:rsid w:val="005258E0"/>
    <w:rsid w:val="0053005F"/>
    <w:rsid w:val="005314B2"/>
    <w:rsid w:val="005367BC"/>
    <w:rsid w:val="00536937"/>
    <w:rsid w:val="0054104D"/>
    <w:rsid w:val="005463F5"/>
    <w:rsid w:val="0054666C"/>
    <w:rsid w:val="00551EBF"/>
    <w:rsid w:val="00555321"/>
    <w:rsid w:val="00560F70"/>
    <w:rsid w:val="00561518"/>
    <w:rsid w:val="00572931"/>
    <w:rsid w:val="00577834"/>
    <w:rsid w:val="00581363"/>
    <w:rsid w:val="0058365A"/>
    <w:rsid w:val="00594E3C"/>
    <w:rsid w:val="00596527"/>
    <w:rsid w:val="005A0B23"/>
    <w:rsid w:val="005A1BC3"/>
    <w:rsid w:val="005A2077"/>
    <w:rsid w:val="005A6AF3"/>
    <w:rsid w:val="005B1279"/>
    <w:rsid w:val="005B6B1D"/>
    <w:rsid w:val="005C11C3"/>
    <w:rsid w:val="005C69AA"/>
    <w:rsid w:val="005D29C5"/>
    <w:rsid w:val="005D4185"/>
    <w:rsid w:val="005D70BE"/>
    <w:rsid w:val="005E4047"/>
    <w:rsid w:val="005E5116"/>
    <w:rsid w:val="005E7D88"/>
    <w:rsid w:val="005E7DFD"/>
    <w:rsid w:val="005F2811"/>
    <w:rsid w:val="005F563A"/>
    <w:rsid w:val="005F6185"/>
    <w:rsid w:val="005F714E"/>
    <w:rsid w:val="005F78C1"/>
    <w:rsid w:val="006015D4"/>
    <w:rsid w:val="0060272B"/>
    <w:rsid w:val="006067A3"/>
    <w:rsid w:val="0061241E"/>
    <w:rsid w:val="006138A2"/>
    <w:rsid w:val="00620BF1"/>
    <w:rsid w:val="00635D01"/>
    <w:rsid w:val="00640A07"/>
    <w:rsid w:val="00640BC7"/>
    <w:rsid w:val="0064177E"/>
    <w:rsid w:val="00642FEC"/>
    <w:rsid w:val="00644438"/>
    <w:rsid w:val="0064482B"/>
    <w:rsid w:val="00650722"/>
    <w:rsid w:val="00651332"/>
    <w:rsid w:val="00654FFF"/>
    <w:rsid w:val="006664B8"/>
    <w:rsid w:val="006701B4"/>
    <w:rsid w:val="0067026E"/>
    <w:rsid w:val="00670BBC"/>
    <w:rsid w:val="00671570"/>
    <w:rsid w:val="006741C6"/>
    <w:rsid w:val="006802E4"/>
    <w:rsid w:val="0068147B"/>
    <w:rsid w:val="0068381F"/>
    <w:rsid w:val="006869E1"/>
    <w:rsid w:val="00691160"/>
    <w:rsid w:val="006924EE"/>
    <w:rsid w:val="00694C30"/>
    <w:rsid w:val="006A11B8"/>
    <w:rsid w:val="006A1F77"/>
    <w:rsid w:val="006A2914"/>
    <w:rsid w:val="006A3BCF"/>
    <w:rsid w:val="006A59E9"/>
    <w:rsid w:val="006A5A06"/>
    <w:rsid w:val="006A7443"/>
    <w:rsid w:val="006B2E82"/>
    <w:rsid w:val="006B55EF"/>
    <w:rsid w:val="006B6A18"/>
    <w:rsid w:val="006C0C70"/>
    <w:rsid w:val="006C2429"/>
    <w:rsid w:val="006C64D9"/>
    <w:rsid w:val="006D1A74"/>
    <w:rsid w:val="006D5F3E"/>
    <w:rsid w:val="006D7B66"/>
    <w:rsid w:val="006E19A6"/>
    <w:rsid w:val="006E44A0"/>
    <w:rsid w:val="006E5F66"/>
    <w:rsid w:val="006F3A07"/>
    <w:rsid w:val="006F49F1"/>
    <w:rsid w:val="006F6658"/>
    <w:rsid w:val="006F6AC0"/>
    <w:rsid w:val="00700BCF"/>
    <w:rsid w:val="007015A3"/>
    <w:rsid w:val="0070237D"/>
    <w:rsid w:val="0070593C"/>
    <w:rsid w:val="00706950"/>
    <w:rsid w:val="00720C1E"/>
    <w:rsid w:val="00732ADF"/>
    <w:rsid w:val="007338ED"/>
    <w:rsid w:val="00734166"/>
    <w:rsid w:val="0073695B"/>
    <w:rsid w:val="00736F02"/>
    <w:rsid w:val="0074174E"/>
    <w:rsid w:val="00741FE0"/>
    <w:rsid w:val="00744860"/>
    <w:rsid w:val="00747D0D"/>
    <w:rsid w:val="007521FE"/>
    <w:rsid w:val="00765E05"/>
    <w:rsid w:val="0076635C"/>
    <w:rsid w:val="00767DA2"/>
    <w:rsid w:val="00776667"/>
    <w:rsid w:val="00782C3F"/>
    <w:rsid w:val="00786256"/>
    <w:rsid w:val="00787282"/>
    <w:rsid w:val="0078738D"/>
    <w:rsid w:val="00794E20"/>
    <w:rsid w:val="007A0914"/>
    <w:rsid w:val="007A11D4"/>
    <w:rsid w:val="007A2208"/>
    <w:rsid w:val="007B2A49"/>
    <w:rsid w:val="007B523A"/>
    <w:rsid w:val="007C173C"/>
    <w:rsid w:val="007C3836"/>
    <w:rsid w:val="007C3B38"/>
    <w:rsid w:val="007C4B9D"/>
    <w:rsid w:val="007C6383"/>
    <w:rsid w:val="007C6CBB"/>
    <w:rsid w:val="007C7A59"/>
    <w:rsid w:val="007D5D10"/>
    <w:rsid w:val="007D6DE4"/>
    <w:rsid w:val="007E0A5D"/>
    <w:rsid w:val="007E427B"/>
    <w:rsid w:val="007F148B"/>
    <w:rsid w:val="007F27BA"/>
    <w:rsid w:val="007F7628"/>
    <w:rsid w:val="00802EEC"/>
    <w:rsid w:val="00820346"/>
    <w:rsid w:val="008207E8"/>
    <w:rsid w:val="00823022"/>
    <w:rsid w:val="00824F2A"/>
    <w:rsid w:val="008273BA"/>
    <w:rsid w:val="0085483D"/>
    <w:rsid w:val="00857208"/>
    <w:rsid w:val="00863DD6"/>
    <w:rsid w:val="008668FD"/>
    <w:rsid w:val="008671E5"/>
    <w:rsid w:val="008709A8"/>
    <w:rsid w:val="00872C69"/>
    <w:rsid w:val="00873672"/>
    <w:rsid w:val="00874036"/>
    <w:rsid w:val="00874095"/>
    <w:rsid w:val="008751D0"/>
    <w:rsid w:val="00876886"/>
    <w:rsid w:val="00884D17"/>
    <w:rsid w:val="00895B7B"/>
    <w:rsid w:val="008A3DC3"/>
    <w:rsid w:val="008C3CC5"/>
    <w:rsid w:val="008C5143"/>
    <w:rsid w:val="008D2DAD"/>
    <w:rsid w:val="008D3DB2"/>
    <w:rsid w:val="008D594F"/>
    <w:rsid w:val="008D5C02"/>
    <w:rsid w:val="008D710B"/>
    <w:rsid w:val="008E1FB4"/>
    <w:rsid w:val="008F00DF"/>
    <w:rsid w:val="008F0DE4"/>
    <w:rsid w:val="008F1BF6"/>
    <w:rsid w:val="008F595A"/>
    <w:rsid w:val="008F5F45"/>
    <w:rsid w:val="009026F4"/>
    <w:rsid w:val="00915260"/>
    <w:rsid w:val="00915AFA"/>
    <w:rsid w:val="0091785B"/>
    <w:rsid w:val="00921463"/>
    <w:rsid w:val="00923FAE"/>
    <w:rsid w:val="00925C02"/>
    <w:rsid w:val="00926452"/>
    <w:rsid w:val="00931680"/>
    <w:rsid w:val="00932164"/>
    <w:rsid w:val="0093434D"/>
    <w:rsid w:val="00934692"/>
    <w:rsid w:val="009376B3"/>
    <w:rsid w:val="00937A12"/>
    <w:rsid w:val="00941FB8"/>
    <w:rsid w:val="00945839"/>
    <w:rsid w:val="0094658E"/>
    <w:rsid w:val="009475E5"/>
    <w:rsid w:val="009537C6"/>
    <w:rsid w:val="0095595E"/>
    <w:rsid w:val="00955A07"/>
    <w:rsid w:val="00957912"/>
    <w:rsid w:val="0096612B"/>
    <w:rsid w:val="00970F02"/>
    <w:rsid w:val="00977B03"/>
    <w:rsid w:val="00980252"/>
    <w:rsid w:val="009830DE"/>
    <w:rsid w:val="00991D62"/>
    <w:rsid w:val="009979F0"/>
    <w:rsid w:val="009A3481"/>
    <w:rsid w:val="009A6F53"/>
    <w:rsid w:val="009A7D23"/>
    <w:rsid w:val="009C5A35"/>
    <w:rsid w:val="009C6FA4"/>
    <w:rsid w:val="009D0A82"/>
    <w:rsid w:val="009D6CD6"/>
    <w:rsid w:val="009D6E13"/>
    <w:rsid w:val="009E071C"/>
    <w:rsid w:val="009F0E2D"/>
    <w:rsid w:val="009F3127"/>
    <w:rsid w:val="009F3F19"/>
    <w:rsid w:val="009F42ED"/>
    <w:rsid w:val="009F6FA7"/>
    <w:rsid w:val="009F7711"/>
    <w:rsid w:val="00A046AD"/>
    <w:rsid w:val="00A07829"/>
    <w:rsid w:val="00A12E3A"/>
    <w:rsid w:val="00A13C21"/>
    <w:rsid w:val="00A15793"/>
    <w:rsid w:val="00A20CAE"/>
    <w:rsid w:val="00A23D3C"/>
    <w:rsid w:val="00A36CA6"/>
    <w:rsid w:val="00A4342E"/>
    <w:rsid w:val="00A55587"/>
    <w:rsid w:val="00A55B7A"/>
    <w:rsid w:val="00A622EB"/>
    <w:rsid w:val="00A6518D"/>
    <w:rsid w:val="00A744E8"/>
    <w:rsid w:val="00A74950"/>
    <w:rsid w:val="00A77286"/>
    <w:rsid w:val="00A811C4"/>
    <w:rsid w:val="00A81604"/>
    <w:rsid w:val="00A851FB"/>
    <w:rsid w:val="00A87A6F"/>
    <w:rsid w:val="00A91802"/>
    <w:rsid w:val="00A94C87"/>
    <w:rsid w:val="00A96A3C"/>
    <w:rsid w:val="00AA04C3"/>
    <w:rsid w:val="00AA590C"/>
    <w:rsid w:val="00AA78C0"/>
    <w:rsid w:val="00AB081D"/>
    <w:rsid w:val="00AB0A7F"/>
    <w:rsid w:val="00AB1598"/>
    <w:rsid w:val="00AB35FA"/>
    <w:rsid w:val="00AB3980"/>
    <w:rsid w:val="00AB447B"/>
    <w:rsid w:val="00AC205D"/>
    <w:rsid w:val="00AC5C2A"/>
    <w:rsid w:val="00AC6990"/>
    <w:rsid w:val="00AC6E77"/>
    <w:rsid w:val="00AD6540"/>
    <w:rsid w:val="00AD695C"/>
    <w:rsid w:val="00AE59CD"/>
    <w:rsid w:val="00AF16FB"/>
    <w:rsid w:val="00AF2FBD"/>
    <w:rsid w:val="00AF31C7"/>
    <w:rsid w:val="00AF3418"/>
    <w:rsid w:val="00B07CCB"/>
    <w:rsid w:val="00B12DFF"/>
    <w:rsid w:val="00B1489E"/>
    <w:rsid w:val="00B1602B"/>
    <w:rsid w:val="00B1786F"/>
    <w:rsid w:val="00B24705"/>
    <w:rsid w:val="00B2534E"/>
    <w:rsid w:val="00B2706E"/>
    <w:rsid w:val="00B31016"/>
    <w:rsid w:val="00B45E28"/>
    <w:rsid w:val="00B462EC"/>
    <w:rsid w:val="00B47806"/>
    <w:rsid w:val="00B50951"/>
    <w:rsid w:val="00B537D7"/>
    <w:rsid w:val="00B53E06"/>
    <w:rsid w:val="00B56749"/>
    <w:rsid w:val="00B5686D"/>
    <w:rsid w:val="00B57DE5"/>
    <w:rsid w:val="00B606DA"/>
    <w:rsid w:val="00B64977"/>
    <w:rsid w:val="00B6659D"/>
    <w:rsid w:val="00B71D9A"/>
    <w:rsid w:val="00B72552"/>
    <w:rsid w:val="00B72B43"/>
    <w:rsid w:val="00B74C80"/>
    <w:rsid w:val="00B751B2"/>
    <w:rsid w:val="00B764A7"/>
    <w:rsid w:val="00B803A0"/>
    <w:rsid w:val="00B80C8C"/>
    <w:rsid w:val="00B84CC1"/>
    <w:rsid w:val="00B93A0A"/>
    <w:rsid w:val="00B94D07"/>
    <w:rsid w:val="00B9605D"/>
    <w:rsid w:val="00BA436D"/>
    <w:rsid w:val="00BB0CCC"/>
    <w:rsid w:val="00BB24E1"/>
    <w:rsid w:val="00BB3EB0"/>
    <w:rsid w:val="00BB52D9"/>
    <w:rsid w:val="00BB58DC"/>
    <w:rsid w:val="00BB6F8A"/>
    <w:rsid w:val="00BC5249"/>
    <w:rsid w:val="00BC6840"/>
    <w:rsid w:val="00BC7841"/>
    <w:rsid w:val="00BD4B0B"/>
    <w:rsid w:val="00BE1932"/>
    <w:rsid w:val="00BF2D6E"/>
    <w:rsid w:val="00BF35D5"/>
    <w:rsid w:val="00BF3787"/>
    <w:rsid w:val="00BF5389"/>
    <w:rsid w:val="00BF6135"/>
    <w:rsid w:val="00BF6488"/>
    <w:rsid w:val="00BF67FA"/>
    <w:rsid w:val="00C01459"/>
    <w:rsid w:val="00C03023"/>
    <w:rsid w:val="00C0340D"/>
    <w:rsid w:val="00C12619"/>
    <w:rsid w:val="00C13256"/>
    <w:rsid w:val="00C2139B"/>
    <w:rsid w:val="00C23CE6"/>
    <w:rsid w:val="00C26D5B"/>
    <w:rsid w:val="00C30AD8"/>
    <w:rsid w:val="00C31A17"/>
    <w:rsid w:val="00C37F9D"/>
    <w:rsid w:val="00C46433"/>
    <w:rsid w:val="00C53EED"/>
    <w:rsid w:val="00C55C02"/>
    <w:rsid w:val="00C60F09"/>
    <w:rsid w:val="00C633F5"/>
    <w:rsid w:val="00C63E61"/>
    <w:rsid w:val="00C6405E"/>
    <w:rsid w:val="00C65661"/>
    <w:rsid w:val="00C65D39"/>
    <w:rsid w:val="00C65FC9"/>
    <w:rsid w:val="00C72656"/>
    <w:rsid w:val="00C732EF"/>
    <w:rsid w:val="00C74E51"/>
    <w:rsid w:val="00C76F51"/>
    <w:rsid w:val="00C77014"/>
    <w:rsid w:val="00C837D2"/>
    <w:rsid w:val="00C876A9"/>
    <w:rsid w:val="00C908E5"/>
    <w:rsid w:val="00C946DA"/>
    <w:rsid w:val="00CA34E8"/>
    <w:rsid w:val="00CA3571"/>
    <w:rsid w:val="00CB0354"/>
    <w:rsid w:val="00CB1044"/>
    <w:rsid w:val="00CB1EFD"/>
    <w:rsid w:val="00CC2629"/>
    <w:rsid w:val="00CC3063"/>
    <w:rsid w:val="00CC4B47"/>
    <w:rsid w:val="00CC6832"/>
    <w:rsid w:val="00CC77F3"/>
    <w:rsid w:val="00CD33B2"/>
    <w:rsid w:val="00CD47C9"/>
    <w:rsid w:val="00CD4C94"/>
    <w:rsid w:val="00CE6EC9"/>
    <w:rsid w:val="00CE71EC"/>
    <w:rsid w:val="00CF472E"/>
    <w:rsid w:val="00D05E2D"/>
    <w:rsid w:val="00D121B8"/>
    <w:rsid w:val="00D16DF7"/>
    <w:rsid w:val="00D24B16"/>
    <w:rsid w:val="00D26389"/>
    <w:rsid w:val="00D27016"/>
    <w:rsid w:val="00D47CA8"/>
    <w:rsid w:val="00D51004"/>
    <w:rsid w:val="00D67E9C"/>
    <w:rsid w:val="00D67EEC"/>
    <w:rsid w:val="00D756BA"/>
    <w:rsid w:val="00D85691"/>
    <w:rsid w:val="00D95F17"/>
    <w:rsid w:val="00DA20E1"/>
    <w:rsid w:val="00DB04AB"/>
    <w:rsid w:val="00DB6785"/>
    <w:rsid w:val="00DC024F"/>
    <w:rsid w:val="00DC3FF6"/>
    <w:rsid w:val="00DD6ECF"/>
    <w:rsid w:val="00DE08F3"/>
    <w:rsid w:val="00DE3481"/>
    <w:rsid w:val="00DE5E9C"/>
    <w:rsid w:val="00DE6E78"/>
    <w:rsid w:val="00DE7CC1"/>
    <w:rsid w:val="00E00025"/>
    <w:rsid w:val="00E01EC2"/>
    <w:rsid w:val="00E043FA"/>
    <w:rsid w:val="00E10D77"/>
    <w:rsid w:val="00E11D00"/>
    <w:rsid w:val="00E11DA8"/>
    <w:rsid w:val="00E1309E"/>
    <w:rsid w:val="00E131E7"/>
    <w:rsid w:val="00E23523"/>
    <w:rsid w:val="00E24989"/>
    <w:rsid w:val="00E27848"/>
    <w:rsid w:val="00E304CC"/>
    <w:rsid w:val="00E40158"/>
    <w:rsid w:val="00E410DD"/>
    <w:rsid w:val="00E42789"/>
    <w:rsid w:val="00E430EC"/>
    <w:rsid w:val="00E45D5C"/>
    <w:rsid w:val="00E46C47"/>
    <w:rsid w:val="00E479ED"/>
    <w:rsid w:val="00E6712C"/>
    <w:rsid w:val="00E72F88"/>
    <w:rsid w:val="00E76FEC"/>
    <w:rsid w:val="00E82A3F"/>
    <w:rsid w:val="00E8681B"/>
    <w:rsid w:val="00E879DD"/>
    <w:rsid w:val="00E9105A"/>
    <w:rsid w:val="00EA2AFC"/>
    <w:rsid w:val="00EB57C3"/>
    <w:rsid w:val="00EB67E7"/>
    <w:rsid w:val="00EC0822"/>
    <w:rsid w:val="00EC10C8"/>
    <w:rsid w:val="00EC5830"/>
    <w:rsid w:val="00ED0F3C"/>
    <w:rsid w:val="00ED5F1C"/>
    <w:rsid w:val="00EE3581"/>
    <w:rsid w:val="00EF0517"/>
    <w:rsid w:val="00EF2701"/>
    <w:rsid w:val="00F00284"/>
    <w:rsid w:val="00F029C5"/>
    <w:rsid w:val="00F15F9C"/>
    <w:rsid w:val="00F17629"/>
    <w:rsid w:val="00F17C1C"/>
    <w:rsid w:val="00F23618"/>
    <w:rsid w:val="00F27579"/>
    <w:rsid w:val="00F2767F"/>
    <w:rsid w:val="00F31CB5"/>
    <w:rsid w:val="00F326CE"/>
    <w:rsid w:val="00F34357"/>
    <w:rsid w:val="00F37EF7"/>
    <w:rsid w:val="00F46454"/>
    <w:rsid w:val="00F46845"/>
    <w:rsid w:val="00F476E5"/>
    <w:rsid w:val="00F5024A"/>
    <w:rsid w:val="00F520FD"/>
    <w:rsid w:val="00F5594E"/>
    <w:rsid w:val="00F57EA5"/>
    <w:rsid w:val="00F6034A"/>
    <w:rsid w:val="00F60D69"/>
    <w:rsid w:val="00F6118C"/>
    <w:rsid w:val="00F62F64"/>
    <w:rsid w:val="00F71114"/>
    <w:rsid w:val="00F732DC"/>
    <w:rsid w:val="00F807D9"/>
    <w:rsid w:val="00F8661D"/>
    <w:rsid w:val="00F86DE9"/>
    <w:rsid w:val="00F9002F"/>
    <w:rsid w:val="00F906E4"/>
    <w:rsid w:val="00FA0A4C"/>
    <w:rsid w:val="00FA5308"/>
    <w:rsid w:val="00FA6923"/>
    <w:rsid w:val="00FB0BF6"/>
    <w:rsid w:val="00FB5E88"/>
    <w:rsid w:val="00FC1428"/>
    <w:rsid w:val="00FC6F65"/>
    <w:rsid w:val="00FC7D87"/>
    <w:rsid w:val="00FD1345"/>
    <w:rsid w:val="00FD6E3C"/>
    <w:rsid w:val="00FE0A52"/>
    <w:rsid w:val="00FE12A3"/>
    <w:rsid w:val="00FE2C99"/>
    <w:rsid w:val="00FE72FC"/>
    <w:rsid w:val="00FF436B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FrankRuehl85pt">
    <w:name w:val="Основной текст (5) + FrankRuehl;8;5 pt"/>
    <w:basedOn w:val="5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6pt">
    <w:name w:val="Основной текст (6) + 6 pt"/>
    <w:basedOn w:val="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29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595" w:lineRule="exact"/>
      <w:ind w:hanging="2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jc w:val="center"/>
    </w:pPr>
    <w:rPr>
      <w:sz w:val="17"/>
      <w:szCs w:val="17"/>
    </w:rPr>
  </w:style>
  <w:style w:type="paragraph" w:customStyle="1" w:styleId="ConsPlusTitle">
    <w:name w:val="ConsPlusTitle"/>
    <w:rsid w:val="00AF16F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7">
    <w:name w:val="List Paragraph"/>
    <w:basedOn w:val="a"/>
    <w:uiPriority w:val="34"/>
    <w:qFormat/>
    <w:rsid w:val="00CC3063"/>
    <w:pPr>
      <w:ind w:left="720"/>
      <w:contextualSpacing/>
    </w:pPr>
  </w:style>
  <w:style w:type="paragraph" w:customStyle="1" w:styleId="ConsPlusNormal">
    <w:name w:val="ConsPlusNormal"/>
    <w:rsid w:val="005314B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8">
    <w:name w:val="header"/>
    <w:basedOn w:val="a"/>
    <w:link w:val="a9"/>
    <w:uiPriority w:val="99"/>
    <w:unhideWhenUsed/>
    <w:rsid w:val="00244E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4E61"/>
    <w:rPr>
      <w:color w:val="000000"/>
    </w:rPr>
  </w:style>
  <w:style w:type="paragraph" w:styleId="aa">
    <w:name w:val="footer"/>
    <w:basedOn w:val="a"/>
    <w:link w:val="ab"/>
    <w:uiPriority w:val="99"/>
    <w:unhideWhenUsed/>
    <w:rsid w:val="00244E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4E61"/>
    <w:rPr>
      <w:color w:val="000000"/>
    </w:rPr>
  </w:style>
  <w:style w:type="table" w:styleId="ac">
    <w:name w:val="Table Grid"/>
    <w:basedOn w:val="a1"/>
    <w:uiPriority w:val="39"/>
    <w:rsid w:val="00670BB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1785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1785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FrankRuehl85pt">
    <w:name w:val="Основной текст (5) + FrankRuehl;8;5 pt"/>
    <w:basedOn w:val="5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6pt">
    <w:name w:val="Основной текст (6) + 6 pt"/>
    <w:basedOn w:val="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29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595" w:lineRule="exact"/>
      <w:ind w:hanging="2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jc w:val="center"/>
    </w:pPr>
    <w:rPr>
      <w:sz w:val="17"/>
      <w:szCs w:val="17"/>
    </w:rPr>
  </w:style>
  <w:style w:type="paragraph" w:customStyle="1" w:styleId="ConsPlusTitle">
    <w:name w:val="ConsPlusTitle"/>
    <w:rsid w:val="00AF16F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7">
    <w:name w:val="List Paragraph"/>
    <w:basedOn w:val="a"/>
    <w:uiPriority w:val="34"/>
    <w:qFormat/>
    <w:rsid w:val="00CC3063"/>
    <w:pPr>
      <w:ind w:left="720"/>
      <w:contextualSpacing/>
    </w:pPr>
  </w:style>
  <w:style w:type="paragraph" w:customStyle="1" w:styleId="ConsPlusNormal">
    <w:name w:val="ConsPlusNormal"/>
    <w:rsid w:val="005314B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8">
    <w:name w:val="header"/>
    <w:basedOn w:val="a"/>
    <w:link w:val="a9"/>
    <w:uiPriority w:val="99"/>
    <w:unhideWhenUsed/>
    <w:rsid w:val="00244E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4E61"/>
    <w:rPr>
      <w:color w:val="000000"/>
    </w:rPr>
  </w:style>
  <w:style w:type="paragraph" w:styleId="aa">
    <w:name w:val="footer"/>
    <w:basedOn w:val="a"/>
    <w:link w:val="ab"/>
    <w:uiPriority w:val="99"/>
    <w:unhideWhenUsed/>
    <w:rsid w:val="00244E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4E61"/>
    <w:rPr>
      <w:color w:val="000000"/>
    </w:rPr>
  </w:style>
  <w:style w:type="table" w:styleId="ac">
    <w:name w:val="Table Grid"/>
    <w:basedOn w:val="a1"/>
    <w:uiPriority w:val="39"/>
    <w:rsid w:val="00670BB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1785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1785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1761C89D624E03BE2D027AA40BD246A32FB68B6E9DF2A95FC88E17D5F9589AD48E4CD1FBF19C22B5A076CB7DA8463503666C5D8EFD0A05Q466D" TargetMode="External"/><Relationship Id="rId18" Type="http://schemas.openxmlformats.org/officeDocument/2006/relationships/hyperlink" Target="consultantplus://offline/ref=A31761C89D624E03BE2D027AA40BD246A32FB68B6E9DF2A95FC88E17D5F9589AD48E4CD1FBF19F26BFA076CB7DA8463503666C5D8EFD0A05Q466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1761C89D624E03BE2D027AA40BD246A32FB5886B97F2A95FC88E17D5F9589AD48E4CD3FEFACD74F3FE2F9A38E34B331C7A6C59Q963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1761C89D624E03BE2D027AA40BD246A32FB68B6E9DF2A95FC88E17D5F9589AD48E4CD1FBF19C25BEA076CB7DA8463503666C5D8EFD0A05Q466D" TargetMode="External"/><Relationship Id="rId17" Type="http://schemas.openxmlformats.org/officeDocument/2006/relationships/hyperlink" Target="consultantplus://offline/ref=A31761C89D624E03BE2D027AA40BD246A32FB68B6E9DF2A95FC88E17D5F9589AD48E4CD1FBF19F26B1A076CB7DA8463503666C5D8EFD0A05Q466D" TargetMode="External"/><Relationship Id="rId25" Type="http://schemas.openxmlformats.org/officeDocument/2006/relationships/hyperlink" Target="consultantplus://offline/ref=A31761C89D624E03BE2D027AA40BD246A32FB68B6E9DF2A95FC88E17D5F9589AD48E4CD1FBF19D27B5A076CB7DA8463503666C5D8EFD0A05Q466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1761C89D624E03BE2D027AA40BD246A32FB68B6E9DF2A95FC88E17D5F9589AD48E4CD1FBF19F26B3A076CB7DA8463503666C5D8EFD0A05Q466D" TargetMode="External"/><Relationship Id="rId20" Type="http://schemas.openxmlformats.org/officeDocument/2006/relationships/hyperlink" Target="consultantplus://offline/ref=A31761C89D624E03BE2D027AA40BD246A32CB18E6997F2A95FC88E17D5F9589AD48E4CD1FBF19925B0A076CB7DA8463503666C5D8EFD0A05Q466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1761C89D624E03BE2D027AA40BD246A32FB68B6E9DF2A95FC88E17D5F9589AD48E4CD1FBF19A27BEA076CB7DA8463503666C5D8EFD0A05Q466D" TargetMode="External"/><Relationship Id="rId24" Type="http://schemas.openxmlformats.org/officeDocument/2006/relationships/hyperlink" Target="consultantplus://offline/ref=A31761C89D624E03BE2D027AA40BD246A32FB68B6E9DF2A95FC88E17D5F9589AD48E4CD1FBF1902DB7A076CB7DA8463503666C5D8EFD0A05Q466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1761C89D624E03BE2D027AA40BD246A32FB68B6E9DF2A95FC88E17D5F9589AD48E4CD1FBF0982DB6A076CB7DA8463503666C5D8EFD0A05Q466D" TargetMode="External"/><Relationship Id="rId23" Type="http://schemas.openxmlformats.org/officeDocument/2006/relationships/hyperlink" Target="consultantplus://offline/ref=A31761C89D624E03BE2D027AA40BD246A32FB68B6E9DF2A95FC88E17D5F9589AD48E4CD1FBF1902CBEA076CB7DA8463503666C5D8EFD0A05Q466D" TargetMode="External"/><Relationship Id="rId10" Type="http://schemas.openxmlformats.org/officeDocument/2006/relationships/hyperlink" Target="consultantplus://offline/ref=A31761C89D624E03BE2D027AA40BD246A32FB68B6E9DF2A95FC88E17D5F9589AC68E14DDFBF08725B1B5209A3BQF6ED" TargetMode="External"/><Relationship Id="rId19" Type="http://schemas.openxmlformats.org/officeDocument/2006/relationships/hyperlink" Target="consultantplus://offline/ref=A31761C89D624E03BE2D027AA40BD246A32FB68B6E9DF2A95FC88E17D5F9589AD48E4CD1FBF19F26BEA076CB7DA8463503666C5D8EFD0A05Q466D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31761C89D624E03BE2D027AA40BD246A32FB68B6E9DF2A95FC88E17D5F9589AD48E4CD1FBF09822B0A076CB7DA8463503666C5D8EFD0A05Q466D" TargetMode="External"/><Relationship Id="rId22" Type="http://schemas.openxmlformats.org/officeDocument/2006/relationships/hyperlink" Target="consultantplus://offline/ref=A31761C89D624E03BE2D027AA40BD246A32FB68B6E9DF2A95FC88E17D5F9589AD48E4CD1FBF1902DB7A076CB7DA8463503666C5D8EFD0A05Q466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7F634-ECE4-4F1D-AEC8-676D0DB1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4622</Words>
  <Characters>26346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2023-09-13T08:17:00Z</cp:lastPrinted>
  <dcterms:created xsi:type="dcterms:W3CDTF">2023-09-13T08:18:00Z</dcterms:created>
  <dcterms:modified xsi:type="dcterms:W3CDTF">2023-09-13T08:18:00Z</dcterms:modified>
</cp:coreProperties>
</file>