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0F" w:rsidRDefault="0067020F" w:rsidP="006702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424D6" w:rsidRDefault="001424D6" w:rsidP="006702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424D6" w:rsidRDefault="001424D6" w:rsidP="0067020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020F" w:rsidRPr="005347C3" w:rsidRDefault="0067020F" w:rsidP="0067020F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7020F" w:rsidRPr="004C14FF" w:rsidRDefault="0067020F" w:rsidP="0067020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Default="009C5AC9" w:rsidP="009C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2022 г. № 529-р</w:t>
      </w:r>
    </w:p>
    <w:p w:rsidR="009C5AC9" w:rsidRPr="00FF4638" w:rsidRDefault="009C5AC9" w:rsidP="009C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4638" w:rsidRPr="00FF4638" w:rsidRDefault="00FF4638" w:rsidP="009C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>О</w:t>
      </w:r>
      <w:r w:rsidR="00082AE4" w:rsidRPr="00FF463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2F4460" w:rsidRPr="00FF4638">
        <w:rPr>
          <w:rFonts w:ascii="Times New Roman" w:hAnsi="Times New Roman" w:cs="Times New Roman"/>
          <w:b/>
          <w:sz w:val="28"/>
          <w:szCs w:val="28"/>
        </w:rPr>
        <w:t>й</w:t>
      </w:r>
      <w:r w:rsidR="00082AE4" w:rsidRPr="00FF46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F4638">
        <w:rPr>
          <w:rFonts w:ascii="Times New Roman" w:hAnsi="Times New Roman" w:cs="Times New Roman"/>
          <w:b/>
          <w:sz w:val="28"/>
          <w:szCs w:val="28"/>
        </w:rPr>
        <w:t>переч</w:t>
      </w:r>
      <w:r w:rsidR="00082AE4" w:rsidRPr="00FF4638">
        <w:rPr>
          <w:rFonts w:ascii="Times New Roman" w:hAnsi="Times New Roman" w:cs="Times New Roman"/>
          <w:b/>
          <w:sz w:val="28"/>
          <w:szCs w:val="28"/>
        </w:rPr>
        <w:t>ень</w:t>
      </w:r>
      <w:r w:rsidRPr="00FF4638">
        <w:rPr>
          <w:rFonts w:ascii="Times New Roman" w:hAnsi="Times New Roman" w:cs="Times New Roman"/>
          <w:b/>
          <w:sz w:val="28"/>
          <w:szCs w:val="28"/>
        </w:rPr>
        <w:t xml:space="preserve"> действующих </w:t>
      </w:r>
    </w:p>
    <w:p w:rsid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>на территории Республики</w:t>
      </w:r>
      <w:r w:rsidR="00FF4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b/>
          <w:sz w:val="28"/>
          <w:szCs w:val="28"/>
        </w:rPr>
        <w:t xml:space="preserve">Тыва законов и </w:t>
      </w:r>
    </w:p>
    <w:p w:rsidR="00436BE6" w:rsidRP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>и</w:t>
      </w:r>
      <w:r w:rsidR="002C2059" w:rsidRPr="00FF4638">
        <w:rPr>
          <w:rFonts w:ascii="Times New Roman" w:hAnsi="Times New Roman" w:cs="Times New Roman"/>
          <w:b/>
          <w:sz w:val="28"/>
          <w:szCs w:val="28"/>
        </w:rPr>
        <w:t>ных нормативных правовых актов Р</w:t>
      </w:r>
      <w:r w:rsidRPr="00FF4638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 xml:space="preserve">Тыва, применяемых с учетом особенностей, </w:t>
      </w:r>
    </w:p>
    <w:p w:rsid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FF4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b/>
          <w:sz w:val="28"/>
          <w:szCs w:val="28"/>
        </w:rPr>
        <w:t>статьей 9 Федерального закона</w:t>
      </w:r>
    </w:p>
    <w:p w:rsid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 xml:space="preserve"> от 1 апреля 2020 г. </w:t>
      </w:r>
      <w:r w:rsidR="00FF4638">
        <w:rPr>
          <w:rFonts w:ascii="Times New Roman" w:hAnsi="Times New Roman" w:cs="Times New Roman"/>
          <w:b/>
          <w:sz w:val="28"/>
          <w:szCs w:val="28"/>
        </w:rPr>
        <w:t>№</w:t>
      </w:r>
      <w:r w:rsidRPr="00FF4638">
        <w:rPr>
          <w:rFonts w:ascii="Times New Roman" w:hAnsi="Times New Roman" w:cs="Times New Roman"/>
          <w:b/>
          <w:sz w:val="28"/>
          <w:szCs w:val="28"/>
        </w:rPr>
        <w:t xml:space="preserve"> 69-ФЗ</w:t>
      </w:r>
      <w:r w:rsidR="00FF4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b/>
          <w:sz w:val="28"/>
          <w:szCs w:val="28"/>
        </w:rPr>
        <w:t xml:space="preserve">«О защите </w:t>
      </w:r>
    </w:p>
    <w:p w:rsidR="00436BE6" w:rsidRP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>и поощрении капиталовложений</w:t>
      </w:r>
    </w:p>
    <w:p w:rsidR="00436BE6" w:rsidRPr="00FF4638" w:rsidRDefault="00543AED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436BE6" w:rsidRDefault="00436BE6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BE6" w:rsidRDefault="00436BE6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В соответствии с частью 7.1 статьи 9 Федерального зако</w:t>
      </w:r>
      <w:r w:rsidR="00EE4576" w:rsidRPr="00FF4638">
        <w:rPr>
          <w:rFonts w:ascii="Times New Roman" w:hAnsi="Times New Roman" w:cs="Times New Roman"/>
          <w:sz w:val="28"/>
          <w:szCs w:val="28"/>
        </w:rPr>
        <w:t xml:space="preserve">на от 1 апреля 2020 г. </w:t>
      </w:r>
      <w:r w:rsidR="00FF4638">
        <w:rPr>
          <w:rFonts w:ascii="Times New Roman" w:hAnsi="Times New Roman" w:cs="Times New Roman"/>
          <w:sz w:val="28"/>
          <w:szCs w:val="28"/>
        </w:rPr>
        <w:t>№</w:t>
      </w:r>
      <w:r w:rsidR="00EE4576" w:rsidRPr="00FF4638">
        <w:rPr>
          <w:rFonts w:ascii="Times New Roman" w:hAnsi="Times New Roman" w:cs="Times New Roman"/>
          <w:sz w:val="28"/>
          <w:szCs w:val="28"/>
        </w:rPr>
        <w:t xml:space="preserve"> 69-ФЗ «</w:t>
      </w:r>
      <w:r w:rsidRPr="00FF4638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EE4576" w:rsidRPr="00FF4638">
        <w:rPr>
          <w:rFonts w:ascii="Times New Roman" w:hAnsi="Times New Roman" w:cs="Times New Roman"/>
          <w:sz w:val="28"/>
          <w:szCs w:val="28"/>
        </w:rPr>
        <w:t>»</w:t>
      </w:r>
      <w:r w:rsidRPr="00FF4638">
        <w:rPr>
          <w:rFonts w:ascii="Times New Roman" w:hAnsi="Times New Roman" w:cs="Times New Roman"/>
          <w:sz w:val="28"/>
          <w:szCs w:val="28"/>
        </w:rPr>
        <w:t>:</w:t>
      </w:r>
    </w:p>
    <w:p w:rsidR="00FF4638" w:rsidRPr="00FF4638" w:rsidRDefault="00FF4638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1B" w:rsidRDefault="00436BE6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 xml:space="preserve">1. </w:t>
      </w:r>
      <w:r w:rsidR="00FF4638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45461B" w:rsidRPr="00FF4638">
        <w:rPr>
          <w:rFonts w:ascii="Times New Roman" w:hAnsi="Times New Roman" w:cs="Times New Roman"/>
          <w:sz w:val="28"/>
          <w:szCs w:val="28"/>
        </w:rPr>
        <w:t xml:space="preserve">Перечень действующих на территории </w:t>
      </w:r>
      <w:proofErr w:type="gramStart"/>
      <w:r w:rsidR="0045461B" w:rsidRPr="00FF463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F4638">
        <w:rPr>
          <w:rFonts w:ascii="Times New Roman" w:hAnsi="Times New Roman" w:cs="Times New Roman"/>
          <w:sz w:val="28"/>
          <w:szCs w:val="28"/>
        </w:rPr>
        <w:t xml:space="preserve"> </w:t>
      </w:r>
      <w:r w:rsidR="0045461B" w:rsidRPr="00FF4638">
        <w:rPr>
          <w:rFonts w:ascii="Times New Roman" w:hAnsi="Times New Roman" w:cs="Times New Roman"/>
          <w:sz w:val="28"/>
          <w:szCs w:val="28"/>
        </w:rPr>
        <w:t>Тыва</w:t>
      </w:r>
      <w:proofErr w:type="gramEnd"/>
      <w:r w:rsidR="0045461B" w:rsidRPr="00FF4638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Республики Тыва, применяемых с учетом особенностей, установленных статьей 9 Федерального закона от 1 апреля 2020 г. </w:t>
      </w:r>
      <w:r w:rsidR="00FF4638">
        <w:rPr>
          <w:rFonts w:ascii="Times New Roman" w:hAnsi="Times New Roman" w:cs="Times New Roman"/>
          <w:sz w:val="28"/>
          <w:szCs w:val="28"/>
        </w:rPr>
        <w:t>№</w:t>
      </w:r>
      <w:r w:rsidR="0045461B" w:rsidRPr="00FF4638">
        <w:rPr>
          <w:rFonts w:ascii="Times New Roman" w:hAnsi="Times New Roman" w:cs="Times New Roman"/>
          <w:sz w:val="28"/>
          <w:szCs w:val="28"/>
        </w:rPr>
        <w:t xml:space="preserve"> 69-ФЗ «О защите и поощрении капиталовложений в Российской Федерации», утвержденный распоряжением Правите</w:t>
      </w:r>
      <w:r w:rsidR="00FF4638">
        <w:rPr>
          <w:rFonts w:ascii="Times New Roman" w:hAnsi="Times New Roman" w:cs="Times New Roman"/>
          <w:sz w:val="28"/>
          <w:szCs w:val="28"/>
        </w:rPr>
        <w:t xml:space="preserve">льства Республики Тыва от 24 ноября </w:t>
      </w:r>
      <w:r w:rsidR="0045461B" w:rsidRPr="00FF4638">
        <w:rPr>
          <w:rFonts w:ascii="Times New Roman" w:hAnsi="Times New Roman" w:cs="Times New Roman"/>
          <w:sz w:val="28"/>
          <w:szCs w:val="28"/>
        </w:rPr>
        <w:t>2021 г. № 522-р, изложи</w:t>
      </w:r>
      <w:r w:rsidR="00FF4638">
        <w:rPr>
          <w:rFonts w:ascii="Times New Roman" w:hAnsi="Times New Roman" w:cs="Times New Roman"/>
          <w:sz w:val="28"/>
          <w:szCs w:val="28"/>
        </w:rPr>
        <w:t>в его</w:t>
      </w:r>
      <w:r w:rsidR="0045461B" w:rsidRPr="00FF4638">
        <w:rPr>
          <w:rFonts w:ascii="Times New Roman" w:hAnsi="Times New Roman" w:cs="Times New Roman"/>
          <w:sz w:val="28"/>
          <w:szCs w:val="28"/>
        </w:rPr>
        <w:t xml:space="preserve"> в </w:t>
      </w:r>
      <w:r w:rsidR="00FF4638">
        <w:rPr>
          <w:rFonts w:ascii="Times New Roman" w:hAnsi="Times New Roman" w:cs="Times New Roman"/>
          <w:sz w:val="28"/>
          <w:szCs w:val="28"/>
        </w:rPr>
        <w:t>следующей</w:t>
      </w:r>
      <w:r w:rsidR="0045461B" w:rsidRPr="00FF463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F4638">
        <w:rPr>
          <w:rFonts w:ascii="Times New Roman" w:hAnsi="Times New Roman" w:cs="Times New Roman"/>
          <w:sz w:val="28"/>
          <w:szCs w:val="28"/>
        </w:rPr>
        <w:t>: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20F" w:rsidRDefault="0067020F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F4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Ь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действующих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законов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Республики Тыва,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применяемых с учетом особенностей, установленных статьей 9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закона от 1 апреля 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F4638">
        <w:rPr>
          <w:rFonts w:ascii="Times New Roman" w:hAnsi="Times New Roman" w:cs="Times New Roman"/>
          <w:sz w:val="28"/>
          <w:szCs w:val="28"/>
        </w:rPr>
        <w:t>69-ФЗ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защите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и поощрении капиталовложений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I. Акты законодательства о налогах и сборах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6204"/>
      </w:tblGrid>
      <w:tr w:rsidR="00FF4638" w:rsidRPr="00FF4638" w:rsidTr="00FF4638">
        <w:trPr>
          <w:jc w:val="center"/>
        </w:trPr>
        <w:tc>
          <w:tcPr>
            <w:tcW w:w="10343" w:type="dxa"/>
            <w:gridSpan w:val="2"/>
            <w:vAlign w:val="center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Положения акта законодательства о налогах и сборах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  <w:vAlign w:val="center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1. Налог на прибыль организаций</w:t>
            </w:r>
          </w:p>
        </w:tc>
      </w:tr>
      <w:tr w:rsidR="00FF4638" w:rsidRPr="00FF4638" w:rsidTr="00FF4638">
        <w:trPr>
          <w:jc w:val="center"/>
        </w:trPr>
        <w:tc>
          <w:tcPr>
            <w:tcW w:w="4139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1.1. Порядок определения налоговых ставок</w:t>
            </w:r>
          </w:p>
        </w:tc>
        <w:tc>
          <w:tcPr>
            <w:tcW w:w="6204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Тыва от 24 ноября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4-ЗРТ «Об установлении налоговой ставки по налогу на прибыль организаций для организаций, реализующих региональные инвестиционные проекты на территории Республики Тыва»</w:t>
            </w:r>
          </w:p>
        </w:tc>
      </w:tr>
      <w:tr w:rsidR="00FF4638" w:rsidRPr="00FF4638" w:rsidTr="00FF4638">
        <w:trPr>
          <w:jc w:val="center"/>
        </w:trPr>
        <w:tc>
          <w:tcPr>
            <w:tcW w:w="4139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1.2. В части применения инвестиционного налогового вычета </w:t>
            </w:r>
          </w:p>
        </w:tc>
        <w:tc>
          <w:tcPr>
            <w:tcW w:w="6204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Тыва от 27 ноября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552-ЗРТ «О применении на территории Республики Тыва инвестиционного налогового вычета по налогу на прибыль организаций»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2. Налог на имущество организации</w:t>
            </w:r>
          </w:p>
        </w:tc>
      </w:tr>
      <w:tr w:rsidR="00FF4638" w:rsidRPr="00FF4638" w:rsidTr="00FF4638">
        <w:trPr>
          <w:jc w:val="center"/>
        </w:trPr>
        <w:tc>
          <w:tcPr>
            <w:tcW w:w="4139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2.1. Порядок определения налоговой базы, налоговых ставок, налоговых льгот </w:t>
            </w:r>
          </w:p>
        </w:tc>
        <w:tc>
          <w:tcPr>
            <w:tcW w:w="6204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Тыва от 27 ноября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476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имущество организаций»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3. Транспортный налог</w:t>
            </w:r>
          </w:p>
        </w:tc>
      </w:tr>
      <w:tr w:rsidR="00FF4638" w:rsidRPr="00FF4638" w:rsidTr="00FF4638">
        <w:trPr>
          <w:jc w:val="center"/>
        </w:trPr>
        <w:tc>
          <w:tcPr>
            <w:tcW w:w="4139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3.1. Порядок определения налоговых ставок, налоговых льгот, порядка уплаты налога</w:t>
            </w:r>
          </w:p>
        </w:tc>
        <w:tc>
          <w:tcPr>
            <w:tcW w:w="6204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Закон Республики Тыва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ноября 2002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92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транспортном налоге»</w:t>
            </w:r>
          </w:p>
        </w:tc>
      </w:tr>
    </w:tbl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 xml:space="preserve">II. Акты (решения), устанавливающие правовое </w:t>
      </w: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 xml:space="preserve">регулирование, в отношении которого не подлежат </w:t>
      </w: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 xml:space="preserve">применению акты (решения), указанные в части 3 </w:t>
      </w: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 xml:space="preserve">статьи 9 Федерального закона от 1 апреля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4638">
        <w:rPr>
          <w:rFonts w:ascii="Times New Roman" w:hAnsi="Times New Roman" w:cs="Times New Roman"/>
          <w:sz w:val="28"/>
          <w:szCs w:val="28"/>
        </w:rPr>
        <w:t xml:space="preserve"> 69-ФЗ </w:t>
      </w:r>
    </w:p>
    <w:p w:rsid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«О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sz w:val="28"/>
          <w:szCs w:val="28"/>
        </w:rPr>
        <w:t>(далее – Федеральный закон)</w:t>
      </w:r>
    </w:p>
    <w:p w:rsidR="00FF4638" w:rsidRPr="00FF4638" w:rsidRDefault="00FF4638" w:rsidP="00FF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3118"/>
      </w:tblGrid>
      <w:tr w:rsidR="00FF4638" w:rsidRPr="00FF4638" w:rsidTr="00FF4638">
        <w:trPr>
          <w:tblHeader/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Наименование стабилизирующего акта (решения)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Положения акта (решения)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4. Акты, предусматривающие основания возникновения прав на земельные участки, предоставляемые из земель,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«а» пункта 3 части 3 статьи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4.1. Конституционный закон Республики Тыва от 27 ноября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886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земле»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татьи 13, 13.5, 13.7-14.3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5. Акты, предусматривающие порядок предоставления прав на 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«б» пункта 3 части 3 статьи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5.1. Конституционный закон Республики Тыва от 27 ноября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886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земле»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татьи 13.1-13.2, 13.4, 13.6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5.2. Закон Республики Тыва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января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471-ЗРТ «О приватизации государственного имущества в Республике Тыва»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лава III</w:t>
            </w:r>
          </w:p>
        </w:tc>
      </w:tr>
    </w:tbl>
    <w:p w:rsidR="00FF4638" w:rsidRDefault="00FF4638"/>
    <w:p w:rsidR="00FF4638" w:rsidRDefault="00FF4638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3118"/>
      </w:tblGrid>
      <w:tr w:rsidR="00FF4638" w:rsidRPr="00FF4638" w:rsidTr="00FF4638">
        <w:trPr>
          <w:tblHeader/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Наименование стабилизирующего акта (решения)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Положения акта (решения)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5.3. Постановление Правительства Республики Тыва от 31 августа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463 «О некоторых вопросах комплексного развития территорий Республики Тыва»</w:t>
            </w:r>
          </w:p>
        </w:tc>
        <w:tc>
          <w:tcPr>
            <w:tcW w:w="3118" w:type="dxa"/>
          </w:tcPr>
          <w:p w:rsidR="00FF4638" w:rsidRPr="00FF4638" w:rsidRDefault="002B6610" w:rsidP="002B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аздел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риложения 1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6. Акты, предусматривающие порядок определения цены продажи земельного участка, находящегося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«в» пункта 3 части 3 статьи 9 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6.1. 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22 апреля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122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Тыва, и земельных участков, государственная собственность на которые не разграничена, приобретаемых без проведения торгов, если иное не установлено федеральными законами»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7. Акты, предусматривающие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«г» пункта 3 части 3 статьи 9 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7.1. Конституционный закон Республики Тыва от 27 ноября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886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земле»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татья 14.1, 14.2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8. Акты, предусматривающие порядок определения размера арендной платы за земельный участок, находящийся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«д» пункта 3 части 3 статьи 9 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8.1. Постановление Правительства Республики Тыва от 27 января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50 «Об утверждении Положения о порядке определения размера арендной платы за использование земельных участков, находящихся в государственной собственности Республики Тыва»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лава II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8.2. Постановление</w:t>
            </w:r>
            <w:hyperlink r:id="rId6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Тыва от 23 апреля 2010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162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Тыва»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лава II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9. Акты, устанавливающие основания и порядок реквизиции земельного участка, изъятия земельного участка для государственных или муниципальных нужд, отчуждения земельного участка, а также ограничения прав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«ж» пункта 3 части 3 статьи 9 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закон Республики Тыва от 27 ноября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886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земле»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татьи 24, 25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10. Акты, устанавливающие административные процедуры при выполнении инженерных изысканий, архитектурно-строительном проектировании, строительстве, реконструкции, вводе в эксплуатацию, сносе объектов капитального строительства, подключении (технологическом присоединении) к инженерным сетям, и (или) увеличивающие сроки, и (или) изменяющие порядок проведения таких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«к» пункта 3 части 3 статьи 9 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10.1. Закон Республики Тыва от 23 июня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1741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градостроительной деятельности в Республике Тыва»</w:t>
            </w:r>
          </w:p>
        </w:tc>
        <w:tc>
          <w:tcPr>
            <w:tcW w:w="3118" w:type="dxa"/>
          </w:tcPr>
          <w:p w:rsidR="00FF4638" w:rsidRPr="00FF4638" w:rsidRDefault="002B6610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лава VII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10.2. Распоряжение Правительства Республики Тыва от 23 сентября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429-р «Об утверждении технического задания на выполнение работ по внесению изменений и дополнений в Схему территориального планирования Республики Тыва»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10.3. Приказ Министерства строительства и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Республики Тыва от 8 августа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127-од «Об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предоставления Министерством строительства и жилищно-коммунального хозяйства Республики Тыва государственной услуги по выдаче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федеральным законодательством»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 Приказ Министерства строительства и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Республики Тыва от 8 августа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128-од «Об утверждении Административного регламента предоставления Министерством строительства и жилищно-коммунального хозяйства Республики Тыва государственной услуги по выдаче разрешения на ввод объекта в эксплуатацию в случае, если разрешение на строительство такого объекта выдано Министерством строительства и жилищно-коммунального хозяйства Республики Тыва»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11. Акты, устанавливающие процедуры подготовки документов территориального планирования, градостроительного регламента,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«л» пункта 3 части 3 статьи 9)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11.1. Распоряжение Правительства Республики Тыва от 23 сентября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429-р «Об утверждении технического задания на выполнение работ по внесению изменений и дополнений в Схему территориального планирования Республики Тыва»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12. Акты, устанавливающие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самоуправления), изменение порядка прохождения экспертизы проектной документации и (или) результатов инженерных изысканий, в том числе достоверности определения сметной стоимости, государственной экологической экспертизы проектной документации, историко-культурной экспертизы и порядка получения заключения таких экспертиз (за исключением актов (решений), предусматривающих изменение указанных процедур в отношении объектов, перечень которых установлен статьей 48.1 Градостроительного кодекса Российской Федерации)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«м» пункта 3 части 3 статьи 9 Федерального закона)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12.1. Закон Республики Тыва от 23 июня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1741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градостроительной деятельности в Республике Тыва»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FF4638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12.2. Закон Республики Тыва от 20 декабря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134-ЗРТ «О сроках проведения государственной экспертизы проектной документации и результатов инженерных изысканий»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FF4638">
        <w:trPr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13. Акты, предусматривающие порядок осуществления строительства, реконструкции (в том числе технического перевооружения), капитального ремонта объекта капитального строительства, порядка выдачи разрешения на строительство объекта и разрешения на ввод объекта в эксплуатацию, изменение требований к эксплуатации зданий, сооружений, непосредственно влекущее за собой рост затрат организации, реализующей проект (за исключением актов (решений), предусматривающих изменение указанных процедур в отношении объектов, перечень которых установлен статьей 48.1 Градостроительного кодекса Российской Федерации)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(подпункт «н» пункта 3 части 3 статьи 9 Федерального закона)</w:t>
            </w:r>
          </w:p>
        </w:tc>
      </w:tr>
    </w:tbl>
    <w:p w:rsidR="00FF4638" w:rsidRPr="002B6610" w:rsidRDefault="00FF4638"/>
    <w:p w:rsidR="00FF4638" w:rsidRPr="002B6610" w:rsidRDefault="00FF4638"/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3118"/>
        <w:gridCol w:w="345"/>
      </w:tblGrid>
      <w:tr w:rsidR="00FF4638" w:rsidRPr="00FF4638" w:rsidTr="00CE481E">
        <w:trPr>
          <w:gridAfter w:val="1"/>
          <w:wAfter w:w="345" w:type="dxa"/>
          <w:tblHeader/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Наименование стабилизирующего акта (решения)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Положения акта (решения)</w:t>
            </w:r>
          </w:p>
        </w:tc>
      </w:tr>
      <w:tr w:rsidR="00FF4638" w:rsidRPr="00FF4638" w:rsidTr="00CE481E">
        <w:trPr>
          <w:gridAfter w:val="1"/>
          <w:wAfter w:w="345" w:type="dxa"/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13.1. Закон Республики Тыва от 23 июня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1741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«О градостроительной деятельности в Республике Тыва»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CE481E">
        <w:trPr>
          <w:gridAfter w:val="1"/>
          <w:wAfter w:w="345" w:type="dxa"/>
          <w:jc w:val="center"/>
        </w:trPr>
        <w:tc>
          <w:tcPr>
            <w:tcW w:w="7225" w:type="dxa"/>
          </w:tcPr>
          <w:p w:rsid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13.2. Постановление Правительства Республики Тыва от 30 мая </w:t>
            </w:r>
          </w:p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261 «Об утверждении Порядка проектирования, согласования и утверждения проектной документации на территории Республики Тыва»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CE481E">
        <w:trPr>
          <w:gridAfter w:val="1"/>
          <w:wAfter w:w="345" w:type="dxa"/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13.3. Приказ Министерства строительства и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Республики Тыва от 8 августа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127-од «Об утверждении Административного регламента предоставления Министерством строительства и жилищно-коммунального хозяйства Республики Тыва государственной услуги по выдаче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федеральным законодательством»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CE481E">
        <w:trPr>
          <w:gridAfter w:val="1"/>
          <w:wAfter w:w="345" w:type="dxa"/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13.4. Приказ Министерства строительства и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Республики Тыва от 8 августа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128-од «Об утверждении Административного регламента предоставления Министерством строительства и жилищно-коммунального хозяйства Республики Тыва государственной услуги по выдаче разрешения на ввод объекта в эксплуатацию в случае, если разрешение на строительство такого объекта выдано Министерством строительства и жилищно-коммунального хозяйства Республики Тыва»,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федеральным законодательством»</w:t>
            </w:r>
          </w:p>
        </w:tc>
        <w:tc>
          <w:tcPr>
            <w:tcW w:w="3118" w:type="dxa"/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638" w:rsidRPr="00FF4638" w:rsidTr="00CE481E">
        <w:trPr>
          <w:gridAfter w:val="1"/>
          <w:wAfter w:w="345" w:type="dxa"/>
          <w:jc w:val="center"/>
        </w:trPr>
        <w:tc>
          <w:tcPr>
            <w:tcW w:w="10343" w:type="dxa"/>
            <w:gridSpan w:val="2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14. Акты, устанавливающие определение ставки платы за единицу объема лесных ресурсов, а также изменение порядка определения и общего размера арендной платы, устанавливаемых при использовании лесного участка с изъятием лесных ресурсов на арендуемом лесном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(пункт 5 части 3 статьи 9 Федерального закона)</w:t>
            </w:r>
          </w:p>
        </w:tc>
      </w:tr>
      <w:tr w:rsidR="00CE481E" w:rsidRPr="00FF4638" w:rsidTr="00CE481E">
        <w:trPr>
          <w:jc w:val="center"/>
        </w:trPr>
        <w:tc>
          <w:tcPr>
            <w:tcW w:w="7225" w:type="dxa"/>
          </w:tcPr>
          <w:p w:rsidR="00FF4638" w:rsidRPr="00FF4638" w:rsidRDefault="00FF4638" w:rsidP="00F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14.1. Постановление Правительства Республики Тыва от 20 ноября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688 «Об установлении для граждан ставок платы по договору купли-продажи лесных насаждений для собственных нужд на территории Республики Тыва»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4638" w:rsidRPr="00FF4638" w:rsidRDefault="00FF4638" w:rsidP="00F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481E" w:rsidRPr="00CE481E" w:rsidRDefault="00CE481E" w:rsidP="00CE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F4638" w:rsidRPr="00FF4638" w:rsidRDefault="00FF4638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BE6" w:rsidRPr="00FF4638" w:rsidRDefault="00436BE6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Республики Тыва в информационно-телеком</w:t>
      </w:r>
      <w:r w:rsidR="003D197C" w:rsidRPr="00FF4638">
        <w:rPr>
          <w:rFonts w:ascii="Times New Roman" w:hAnsi="Times New Roman" w:cs="Times New Roman"/>
          <w:sz w:val="28"/>
          <w:szCs w:val="28"/>
        </w:rPr>
        <w:t>муникационной сети «</w:t>
      </w:r>
      <w:r w:rsidRPr="00FF4638">
        <w:rPr>
          <w:rFonts w:ascii="Times New Roman" w:hAnsi="Times New Roman" w:cs="Times New Roman"/>
          <w:sz w:val="28"/>
          <w:szCs w:val="28"/>
        </w:rPr>
        <w:t>Интернет</w:t>
      </w:r>
      <w:r w:rsidR="003D197C" w:rsidRPr="00FF4638">
        <w:rPr>
          <w:rFonts w:ascii="Times New Roman" w:hAnsi="Times New Roman" w:cs="Times New Roman"/>
          <w:sz w:val="28"/>
          <w:szCs w:val="28"/>
        </w:rPr>
        <w:t>»</w:t>
      </w:r>
      <w:r w:rsidRPr="00FF4638">
        <w:rPr>
          <w:rFonts w:ascii="Times New Roman" w:hAnsi="Times New Roman" w:cs="Times New Roman"/>
          <w:sz w:val="28"/>
          <w:szCs w:val="28"/>
        </w:rPr>
        <w:t>.</w:t>
      </w:r>
    </w:p>
    <w:p w:rsidR="00436BE6" w:rsidRPr="00FF4638" w:rsidRDefault="00436BE6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FFC" w:rsidRDefault="00DA1FFC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38" w:rsidRPr="00FF4638" w:rsidRDefault="00FF4638" w:rsidP="00FF46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FFC" w:rsidRDefault="00FF4638" w:rsidP="00FF46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4576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F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A1FFC" w:rsidSect="00FF4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4A" w:rsidRDefault="00F0414A" w:rsidP="00FF4638">
      <w:pPr>
        <w:spacing w:after="0" w:line="240" w:lineRule="auto"/>
      </w:pPr>
      <w:r>
        <w:separator/>
      </w:r>
    </w:p>
  </w:endnote>
  <w:endnote w:type="continuationSeparator" w:id="0">
    <w:p w:rsidR="00F0414A" w:rsidRDefault="00F0414A" w:rsidP="00FF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C9" w:rsidRDefault="009C5A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C9" w:rsidRDefault="009C5A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C9" w:rsidRDefault="009C5A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4A" w:rsidRDefault="00F0414A" w:rsidP="00FF4638">
      <w:pPr>
        <w:spacing w:after="0" w:line="240" w:lineRule="auto"/>
      </w:pPr>
      <w:r>
        <w:separator/>
      </w:r>
    </w:p>
  </w:footnote>
  <w:footnote w:type="continuationSeparator" w:id="0">
    <w:p w:rsidR="00F0414A" w:rsidRDefault="00F0414A" w:rsidP="00FF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C9" w:rsidRDefault="009C5A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3218"/>
    </w:sdtPr>
    <w:sdtEndPr>
      <w:rPr>
        <w:rFonts w:ascii="Times New Roman" w:hAnsi="Times New Roman" w:cs="Times New Roman"/>
        <w:sz w:val="24"/>
      </w:rPr>
    </w:sdtEndPr>
    <w:sdtContent>
      <w:p w:rsidR="00FF4638" w:rsidRPr="00FF4638" w:rsidRDefault="00DB46C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F4638">
          <w:rPr>
            <w:rFonts w:ascii="Times New Roman" w:hAnsi="Times New Roman" w:cs="Times New Roman"/>
            <w:sz w:val="24"/>
          </w:rPr>
          <w:fldChar w:fldCharType="begin"/>
        </w:r>
        <w:r w:rsidR="00FF4638" w:rsidRPr="00FF46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4638">
          <w:rPr>
            <w:rFonts w:ascii="Times New Roman" w:hAnsi="Times New Roman" w:cs="Times New Roman"/>
            <w:sz w:val="24"/>
          </w:rPr>
          <w:fldChar w:fldCharType="separate"/>
        </w:r>
        <w:r w:rsidR="001424D6">
          <w:rPr>
            <w:rFonts w:ascii="Times New Roman" w:hAnsi="Times New Roman" w:cs="Times New Roman"/>
            <w:noProof/>
            <w:sz w:val="24"/>
          </w:rPr>
          <w:t>5</w:t>
        </w:r>
        <w:r w:rsidRPr="00FF463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C9" w:rsidRDefault="009C5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57f2cf-f614-44af-bea0-da0dd3610712"/>
  </w:docVars>
  <w:rsids>
    <w:rsidRoot w:val="00436BE6"/>
    <w:rsid w:val="00000EC6"/>
    <w:rsid w:val="000436BA"/>
    <w:rsid w:val="00076DAB"/>
    <w:rsid w:val="000823A8"/>
    <w:rsid w:val="00082AE4"/>
    <w:rsid w:val="001424D6"/>
    <w:rsid w:val="00154C5D"/>
    <w:rsid w:val="00186B5E"/>
    <w:rsid w:val="001A149B"/>
    <w:rsid w:val="0028779C"/>
    <w:rsid w:val="002B6610"/>
    <w:rsid w:val="002C2059"/>
    <w:rsid w:val="002D6BB7"/>
    <w:rsid w:val="002F1F14"/>
    <w:rsid w:val="002F4460"/>
    <w:rsid w:val="00383901"/>
    <w:rsid w:val="00383E6A"/>
    <w:rsid w:val="003D197C"/>
    <w:rsid w:val="003F2B78"/>
    <w:rsid w:val="00401454"/>
    <w:rsid w:val="00405358"/>
    <w:rsid w:val="004342D4"/>
    <w:rsid w:val="00436599"/>
    <w:rsid w:val="00436BE6"/>
    <w:rsid w:val="0045461B"/>
    <w:rsid w:val="00457D58"/>
    <w:rsid w:val="0049077E"/>
    <w:rsid w:val="004A4A71"/>
    <w:rsid w:val="004D12B4"/>
    <w:rsid w:val="004E7266"/>
    <w:rsid w:val="00543AED"/>
    <w:rsid w:val="00563727"/>
    <w:rsid w:val="00590E79"/>
    <w:rsid w:val="005E4992"/>
    <w:rsid w:val="005E7081"/>
    <w:rsid w:val="0060458F"/>
    <w:rsid w:val="00613D8F"/>
    <w:rsid w:val="0067020F"/>
    <w:rsid w:val="006740D9"/>
    <w:rsid w:val="0074145F"/>
    <w:rsid w:val="007424CB"/>
    <w:rsid w:val="007D2C7E"/>
    <w:rsid w:val="007E0EE3"/>
    <w:rsid w:val="00891D47"/>
    <w:rsid w:val="00896F22"/>
    <w:rsid w:val="008A1FD5"/>
    <w:rsid w:val="00924755"/>
    <w:rsid w:val="009C5AC9"/>
    <w:rsid w:val="009E04D1"/>
    <w:rsid w:val="00A00574"/>
    <w:rsid w:val="00A018E0"/>
    <w:rsid w:val="00A344E9"/>
    <w:rsid w:val="00A60BEC"/>
    <w:rsid w:val="00A620F2"/>
    <w:rsid w:val="00A655D4"/>
    <w:rsid w:val="00A87E8B"/>
    <w:rsid w:val="00AA38A7"/>
    <w:rsid w:val="00B12CCA"/>
    <w:rsid w:val="00B61C71"/>
    <w:rsid w:val="00B710A0"/>
    <w:rsid w:val="00B72B95"/>
    <w:rsid w:val="00BA325F"/>
    <w:rsid w:val="00BB27D6"/>
    <w:rsid w:val="00C167CF"/>
    <w:rsid w:val="00C32F75"/>
    <w:rsid w:val="00CA07E4"/>
    <w:rsid w:val="00CE481E"/>
    <w:rsid w:val="00CF527D"/>
    <w:rsid w:val="00D106EA"/>
    <w:rsid w:val="00D4775E"/>
    <w:rsid w:val="00D626F9"/>
    <w:rsid w:val="00D72720"/>
    <w:rsid w:val="00DA1FFC"/>
    <w:rsid w:val="00DB46C1"/>
    <w:rsid w:val="00E2700F"/>
    <w:rsid w:val="00E55BE5"/>
    <w:rsid w:val="00EE4576"/>
    <w:rsid w:val="00F027AC"/>
    <w:rsid w:val="00F0414A"/>
    <w:rsid w:val="00F05D30"/>
    <w:rsid w:val="00F3760A"/>
    <w:rsid w:val="00F452D0"/>
    <w:rsid w:val="00F509EB"/>
    <w:rsid w:val="00F70EDD"/>
    <w:rsid w:val="00F72195"/>
    <w:rsid w:val="00F822C7"/>
    <w:rsid w:val="00FD539C"/>
    <w:rsid w:val="00F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6C116-93EF-441D-92FF-8EB9773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6B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6B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DA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46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638"/>
  </w:style>
  <w:style w:type="paragraph" w:styleId="a7">
    <w:name w:val="footer"/>
    <w:basedOn w:val="a"/>
    <w:link w:val="a8"/>
    <w:uiPriority w:val="99"/>
    <w:semiHidden/>
    <w:unhideWhenUsed/>
    <w:rsid w:val="00FF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638"/>
  </w:style>
  <w:style w:type="paragraph" w:styleId="a9">
    <w:name w:val="Balloon Text"/>
    <w:basedOn w:val="a"/>
    <w:link w:val="aa"/>
    <w:uiPriority w:val="99"/>
    <w:semiHidden/>
    <w:unhideWhenUsed/>
    <w:rsid w:val="009C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3C18CE84AA81825B54A586ABD13BC38E7D38957BA578D400A2A00B1088E6BE9C231819AD87ED7E07D55908E7BBBD8iCR9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3</cp:revision>
  <cp:lastPrinted>2022-09-27T10:39:00Z</cp:lastPrinted>
  <dcterms:created xsi:type="dcterms:W3CDTF">2022-09-27T10:39:00Z</dcterms:created>
  <dcterms:modified xsi:type="dcterms:W3CDTF">2022-09-27T10:40:00Z</dcterms:modified>
</cp:coreProperties>
</file>