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1D" w:rsidRDefault="00CA391D" w:rsidP="00CA391D">
      <w:pPr>
        <w:spacing w:after="200" w:line="276" w:lineRule="auto"/>
        <w:jc w:val="center"/>
        <w:rPr>
          <w:noProof/>
        </w:rPr>
      </w:pPr>
    </w:p>
    <w:p w:rsidR="007E5E16" w:rsidRDefault="007E5E16" w:rsidP="00CA391D">
      <w:pPr>
        <w:spacing w:after="200" w:line="276" w:lineRule="auto"/>
        <w:jc w:val="center"/>
        <w:rPr>
          <w:noProof/>
        </w:rPr>
      </w:pPr>
    </w:p>
    <w:p w:rsidR="007E5E16" w:rsidRDefault="007E5E16" w:rsidP="00CA391D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CA391D" w:rsidRPr="0025472A" w:rsidRDefault="00CA391D" w:rsidP="00CA391D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CA391D" w:rsidRPr="004C14FF" w:rsidRDefault="00CA391D" w:rsidP="00CA391D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3D5BB4" w:rsidRDefault="003D5BB4" w:rsidP="00F86C2D">
      <w:pPr>
        <w:tabs>
          <w:tab w:val="left" w:pos="684"/>
          <w:tab w:val="left" w:pos="720"/>
          <w:tab w:val="left" w:pos="4860"/>
        </w:tabs>
        <w:jc w:val="center"/>
        <w:rPr>
          <w:bCs/>
          <w:sz w:val="28"/>
          <w:szCs w:val="28"/>
        </w:rPr>
      </w:pPr>
    </w:p>
    <w:p w:rsidR="003D5BB4" w:rsidRDefault="003D5BB4" w:rsidP="00F86C2D">
      <w:pPr>
        <w:tabs>
          <w:tab w:val="left" w:pos="684"/>
          <w:tab w:val="left" w:pos="720"/>
          <w:tab w:val="left" w:pos="4860"/>
        </w:tabs>
        <w:jc w:val="center"/>
        <w:rPr>
          <w:bCs/>
          <w:sz w:val="28"/>
          <w:szCs w:val="28"/>
        </w:rPr>
      </w:pPr>
    </w:p>
    <w:p w:rsidR="003D5BB4" w:rsidRDefault="00B540C2" w:rsidP="00B540C2">
      <w:pPr>
        <w:tabs>
          <w:tab w:val="left" w:pos="684"/>
          <w:tab w:val="left" w:pos="720"/>
          <w:tab w:val="left" w:pos="4860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29 июня 2022 г. № 416</w:t>
      </w:r>
    </w:p>
    <w:p w:rsidR="00B540C2" w:rsidRDefault="00B540C2" w:rsidP="00B540C2">
      <w:pPr>
        <w:tabs>
          <w:tab w:val="left" w:pos="684"/>
          <w:tab w:val="left" w:pos="720"/>
          <w:tab w:val="left" w:pos="4860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Кызыл</w:t>
      </w:r>
    </w:p>
    <w:p w:rsidR="00F86C2D" w:rsidRDefault="00F86C2D" w:rsidP="00F86C2D">
      <w:pPr>
        <w:tabs>
          <w:tab w:val="left" w:pos="684"/>
          <w:tab w:val="left" w:pos="720"/>
          <w:tab w:val="left" w:pos="4860"/>
        </w:tabs>
        <w:jc w:val="center"/>
        <w:rPr>
          <w:b/>
          <w:bCs/>
          <w:sz w:val="28"/>
          <w:szCs w:val="28"/>
        </w:rPr>
      </w:pPr>
    </w:p>
    <w:p w:rsidR="00DD4CEB" w:rsidRDefault="00B962F1" w:rsidP="00DD4CEB">
      <w:pPr>
        <w:tabs>
          <w:tab w:val="left" w:pos="684"/>
          <w:tab w:val="left" w:pos="720"/>
          <w:tab w:val="left" w:pos="4860"/>
        </w:tabs>
        <w:jc w:val="center"/>
        <w:rPr>
          <w:b/>
          <w:bCs/>
          <w:sz w:val="28"/>
          <w:szCs w:val="28"/>
        </w:rPr>
      </w:pPr>
      <w:r w:rsidRPr="003D5BB4">
        <w:rPr>
          <w:b/>
          <w:bCs/>
          <w:sz w:val="28"/>
          <w:szCs w:val="28"/>
        </w:rPr>
        <w:t>О</w:t>
      </w:r>
      <w:r w:rsidR="00DD4CEB">
        <w:rPr>
          <w:b/>
          <w:bCs/>
          <w:sz w:val="28"/>
          <w:szCs w:val="28"/>
        </w:rPr>
        <w:t xml:space="preserve"> внесении изменений</w:t>
      </w:r>
      <w:r w:rsidR="00F86C2D">
        <w:rPr>
          <w:b/>
          <w:bCs/>
          <w:sz w:val="28"/>
          <w:szCs w:val="28"/>
        </w:rPr>
        <w:t xml:space="preserve"> в </w:t>
      </w:r>
      <w:r w:rsidR="00DD4CEB">
        <w:rPr>
          <w:b/>
          <w:bCs/>
          <w:sz w:val="28"/>
          <w:szCs w:val="28"/>
        </w:rPr>
        <w:t xml:space="preserve">постановление </w:t>
      </w:r>
    </w:p>
    <w:p w:rsidR="00DD4CEB" w:rsidRDefault="00DD4CEB" w:rsidP="00DD4CEB">
      <w:pPr>
        <w:tabs>
          <w:tab w:val="left" w:pos="684"/>
          <w:tab w:val="left" w:pos="720"/>
          <w:tab w:val="left" w:pos="48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Правительства Республики Тыва </w:t>
      </w:r>
    </w:p>
    <w:p w:rsidR="007B70EB" w:rsidRPr="003D5BB4" w:rsidRDefault="00DD4CEB" w:rsidP="00DD4CEB">
      <w:pPr>
        <w:tabs>
          <w:tab w:val="left" w:pos="684"/>
          <w:tab w:val="left" w:pos="720"/>
          <w:tab w:val="left" w:pos="48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19 апреля 2018 г. № 199</w:t>
      </w:r>
    </w:p>
    <w:p w:rsidR="003D5BB4" w:rsidRDefault="003D5BB4" w:rsidP="00F86C2D">
      <w:pPr>
        <w:spacing w:line="360" w:lineRule="atLeast"/>
        <w:ind w:firstLine="709"/>
        <w:jc w:val="both"/>
        <w:rPr>
          <w:bCs/>
          <w:sz w:val="28"/>
          <w:szCs w:val="28"/>
        </w:rPr>
      </w:pPr>
    </w:p>
    <w:p w:rsidR="003D5BB4" w:rsidRDefault="003D5BB4" w:rsidP="00F86C2D">
      <w:pPr>
        <w:spacing w:line="360" w:lineRule="atLeast"/>
        <w:ind w:firstLine="709"/>
        <w:jc w:val="both"/>
        <w:rPr>
          <w:bCs/>
          <w:sz w:val="28"/>
          <w:szCs w:val="28"/>
        </w:rPr>
      </w:pPr>
    </w:p>
    <w:p w:rsidR="00427C79" w:rsidRPr="003D5BB4" w:rsidRDefault="007B70EB" w:rsidP="00DD4CEB">
      <w:pPr>
        <w:spacing w:line="360" w:lineRule="atLeast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D5BB4">
        <w:rPr>
          <w:rFonts w:ascii="Times New Roman CYR" w:hAnsi="Times New Roman CYR" w:cs="Times New Roman CYR"/>
          <w:bCs/>
          <w:sz w:val="28"/>
          <w:szCs w:val="28"/>
        </w:rPr>
        <w:t xml:space="preserve">В </w:t>
      </w:r>
      <w:r w:rsidR="00B962F1" w:rsidRPr="003D5BB4">
        <w:rPr>
          <w:rFonts w:ascii="Times New Roman CYR" w:hAnsi="Times New Roman CYR" w:cs="Times New Roman CYR"/>
          <w:bCs/>
          <w:sz w:val="28"/>
          <w:szCs w:val="28"/>
        </w:rPr>
        <w:t>соответствии</w:t>
      </w:r>
      <w:r w:rsidR="00427C79" w:rsidRPr="003D5BB4">
        <w:rPr>
          <w:rFonts w:ascii="Times New Roman CYR" w:hAnsi="Times New Roman CYR" w:cs="Times New Roman CYR"/>
          <w:bCs/>
          <w:sz w:val="28"/>
          <w:szCs w:val="28"/>
        </w:rPr>
        <w:t xml:space="preserve"> с Федеральным законом от 28 июня 2014 г. № 172-ФЗ</w:t>
      </w:r>
      <w:r w:rsidR="003D5BB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27C79" w:rsidRPr="003D5BB4">
        <w:rPr>
          <w:rFonts w:ascii="Times New Roman CYR" w:hAnsi="Times New Roman CYR" w:cs="Times New Roman CYR"/>
          <w:bCs/>
          <w:sz w:val="28"/>
          <w:szCs w:val="28"/>
        </w:rPr>
        <w:t>«О стр</w:t>
      </w:r>
      <w:r w:rsidR="00427C79" w:rsidRPr="003D5BB4">
        <w:rPr>
          <w:rFonts w:ascii="Times New Roman CYR" w:hAnsi="Times New Roman CYR" w:cs="Times New Roman CYR"/>
          <w:bCs/>
          <w:sz w:val="28"/>
          <w:szCs w:val="28"/>
        </w:rPr>
        <w:t>а</w:t>
      </w:r>
      <w:r w:rsidR="00427C79" w:rsidRPr="003D5BB4">
        <w:rPr>
          <w:rFonts w:ascii="Times New Roman CYR" w:hAnsi="Times New Roman CYR" w:cs="Times New Roman CYR"/>
          <w:bCs/>
          <w:sz w:val="28"/>
          <w:szCs w:val="28"/>
        </w:rPr>
        <w:t>тегическом планировании в Российской Федерации», Законом Республики Тыва от 11 апреля 2016 г. № 160-ЗРТ «О стратегическом планировании в Республике Т</w:t>
      </w:r>
      <w:r w:rsidR="00427C79" w:rsidRPr="003D5BB4">
        <w:rPr>
          <w:rFonts w:ascii="Times New Roman CYR" w:hAnsi="Times New Roman CYR" w:cs="Times New Roman CYR"/>
          <w:bCs/>
          <w:sz w:val="28"/>
          <w:szCs w:val="28"/>
        </w:rPr>
        <w:t>ы</w:t>
      </w:r>
      <w:r w:rsidR="00427C79" w:rsidRPr="003D5BB4">
        <w:rPr>
          <w:rFonts w:ascii="Times New Roman CYR" w:hAnsi="Times New Roman CYR" w:cs="Times New Roman CYR"/>
          <w:bCs/>
          <w:sz w:val="28"/>
          <w:szCs w:val="28"/>
        </w:rPr>
        <w:t>ва»</w:t>
      </w:r>
      <w:r w:rsidR="0020459F" w:rsidRPr="003D5BB4">
        <w:rPr>
          <w:rFonts w:ascii="Times New Roman CYR" w:hAnsi="Times New Roman CYR" w:cs="Times New Roman CYR"/>
          <w:bCs/>
          <w:sz w:val="28"/>
          <w:szCs w:val="28"/>
        </w:rPr>
        <w:t>, р</w:t>
      </w:r>
      <w:r w:rsidR="00A961BB" w:rsidRPr="003D5BB4">
        <w:rPr>
          <w:rFonts w:ascii="Times New Roman CYR" w:hAnsi="Times New Roman CYR" w:cs="Times New Roman CYR"/>
          <w:bCs/>
          <w:sz w:val="28"/>
          <w:szCs w:val="28"/>
        </w:rPr>
        <w:t>аспоряжением Правительства Российск</w:t>
      </w:r>
      <w:r w:rsidR="003D5BB4">
        <w:rPr>
          <w:rFonts w:ascii="Times New Roman CYR" w:hAnsi="Times New Roman CYR" w:cs="Times New Roman CYR"/>
          <w:bCs/>
          <w:sz w:val="28"/>
          <w:szCs w:val="28"/>
        </w:rPr>
        <w:t xml:space="preserve">ой Федерации от 9 июня 2020 г. </w:t>
      </w:r>
      <w:r w:rsidR="00A961BB" w:rsidRPr="003D5BB4">
        <w:rPr>
          <w:rFonts w:ascii="Times New Roman CYR" w:hAnsi="Times New Roman CYR" w:cs="Times New Roman CYR"/>
          <w:bCs/>
          <w:sz w:val="28"/>
          <w:szCs w:val="28"/>
        </w:rPr>
        <w:t>№ 1523-р</w:t>
      </w:r>
      <w:r w:rsidR="00427C79" w:rsidRPr="003D5BB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AC161E">
        <w:rPr>
          <w:rFonts w:ascii="Times New Roman CYR" w:hAnsi="Times New Roman CYR" w:cs="Times New Roman CYR"/>
          <w:bCs/>
          <w:sz w:val="28"/>
          <w:szCs w:val="28"/>
        </w:rPr>
        <w:t>«Об утверждении Э</w:t>
      </w:r>
      <w:r w:rsidR="00F86C2D">
        <w:rPr>
          <w:rFonts w:ascii="Times New Roman CYR" w:hAnsi="Times New Roman CYR" w:cs="Times New Roman CYR"/>
          <w:bCs/>
          <w:sz w:val="28"/>
          <w:szCs w:val="28"/>
        </w:rPr>
        <w:t xml:space="preserve">нергетической стратегии Российской Федерации на период до 2035 года» </w:t>
      </w:r>
      <w:r w:rsidR="00427C79" w:rsidRPr="003D5BB4">
        <w:rPr>
          <w:rFonts w:ascii="Times New Roman CYR" w:hAnsi="Times New Roman CYR" w:cs="Times New Roman CYR"/>
          <w:bCs/>
          <w:sz w:val="28"/>
          <w:szCs w:val="28"/>
        </w:rPr>
        <w:t xml:space="preserve">Правительство Республики Тыва ПОСТАНОВЛЯЕТ: </w:t>
      </w:r>
    </w:p>
    <w:p w:rsidR="007B70EB" w:rsidRPr="003D5BB4" w:rsidRDefault="007B70EB" w:rsidP="00DD4CEB">
      <w:pPr>
        <w:spacing w:line="360" w:lineRule="atLeast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D4CEB" w:rsidRDefault="00B962F1" w:rsidP="00DD4CEB">
      <w:pPr>
        <w:pStyle w:val="ConsPlusNormal"/>
        <w:spacing w:line="360" w:lineRule="atLeast"/>
        <w:ind w:firstLine="709"/>
        <w:jc w:val="both"/>
      </w:pPr>
      <w:r w:rsidRPr="003D5BB4">
        <w:t xml:space="preserve">1. </w:t>
      </w:r>
      <w:r w:rsidR="00BB654B" w:rsidRPr="003D5BB4">
        <w:t xml:space="preserve">Внести в </w:t>
      </w:r>
      <w:r w:rsidR="00DD4CEB">
        <w:t xml:space="preserve">постановление Правительства Республики Тыва от 19 апреля           2018 г. № 199 «Об утверждении </w:t>
      </w:r>
      <w:r w:rsidR="00BB654B" w:rsidRPr="003D5BB4">
        <w:t>С</w:t>
      </w:r>
      <w:r w:rsidR="00427C79" w:rsidRPr="003D5BB4">
        <w:t>тратеги</w:t>
      </w:r>
      <w:r w:rsidR="00DD4CEB">
        <w:t>и</w:t>
      </w:r>
      <w:r w:rsidR="00427C79" w:rsidRPr="003D5BB4">
        <w:t xml:space="preserve"> развития топливно-энергетического ко</w:t>
      </w:r>
      <w:r w:rsidR="00427C79" w:rsidRPr="003D5BB4">
        <w:t>м</w:t>
      </w:r>
      <w:r w:rsidR="00427C79" w:rsidRPr="003D5BB4">
        <w:t>пле</w:t>
      </w:r>
      <w:r w:rsidR="00427C79" w:rsidRPr="003D5BB4">
        <w:t>к</w:t>
      </w:r>
      <w:r w:rsidR="00427C79" w:rsidRPr="003D5BB4">
        <w:t>са Р</w:t>
      </w:r>
      <w:r w:rsidR="00F7173B" w:rsidRPr="003D5BB4">
        <w:t>еспублики Тыва на период до 203</w:t>
      </w:r>
      <w:r w:rsidR="00DD4CEB">
        <w:t>0</w:t>
      </w:r>
      <w:r w:rsidR="00427C79" w:rsidRPr="003D5BB4">
        <w:t xml:space="preserve"> года</w:t>
      </w:r>
      <w:r w:rsidR="00DD4CEB">
        <w:t>» следующие изменения:</w:t>
      </w:r>
    </w:p>
    <w:p w:rsidR="00DD4CEB" w:rsidRDefault="00DD4CEB" w:rsidP="00DD4CEB">
      <w:pPr>
        <w:pStyle w:val="ConsPlusNormal"/>
        <w:spacing w:line="360" w:lineRule="atLeast"/>
        <w:ind w:firstLine="709"/>
        <w:jc w:val="both"/>
      </w:pPr>
      <w:r>
        <w:t>1) в наименовании цифры «2030» заменить цифрами «2035»;</w:t>
      </w:r>
    </w:p>
    <w:p w:rsidR="00DD4CEB" w:rsidRDefault="00DD4CEB" w:rsidP="00DD4CEB">
      <w:pPr>
        <w:pStyle w:val="ConsPlusNormal"/>
        <w:spacing w:line="360" w:lineRule="atLeast"/>
        <w:ind w:firstLine="709"/>
        <w:jc w:val="both"/>
      </w:pPr>
      <w:r>
        <w:t>2) в пункте 1 цифры «2030» заменить цифрами «2035»;</w:t>
      </w:r>
    </w:p>
    <w:p w:rsidR="00BB654B" w:rsidRPr="003D5BB4" w:rsidRDefault="00DD4CEB" w:rsidP="00DD4CEB">
      <w:pPr>
        <w:pStyle w:val="ConsPlusNormal"/>
        <w:spacing w:line="360" w:lineRule="atLeast"/>
        <w:ind w:firstLine="709"/>
        <w:jc w:val="both"/>
      </w:pPr>
      <w:r>
        <w:t xml:space="preserve">3) </w:t>
      </w:r>
      <w:r w:rsidRPr="003D5BB4">
        <w:t>Стратеги</w:t>
      </w:r>
      <w:r>
        <w:t>ю</w:t>
      </w:r>
      <w:r w:rsidRPr="003D5BB4">
        <w:t xml:space="preserve"> развития топливно-энергетического компле</w:t>
      </w:r>
      <w:r w:rsidRPr="003D5BB4">
        <w:t>к</w:t>
      </w:r>
      <w:r w:rsidRPr="003D5BB4">
        <w:t>са Республики Тыва на период до 203</w:t>
      </w:r>
      <w:r>
        <w:t>0</w:t>
      </w:r>
      <w:r w:rsidRPr="003D5BB4">
        <w:t xml:space="preserve"> года </w:t>
      </w:r>
      <w:r w:rsidR="00A961BB" w:rsidRPr="003D5BB4">
        <w:t>изло</w:t>
      </w:r>
      <w:r>
        <w:t>жить</w:t>
      </w:r>
      <w:r w:rsidR="00A961BB" w:rsidRPr="003D5BB4">
        <w:t xml:space="preserve"> </w:t>
      </w:r>
      <w:r w:rsidR="009F0CE3" w:rsidRPr="003D5BB4">
        <w:t xml:space="preserve">в </w:t>
      </w:r>
      <w:r w:rsidR="00BB654B" w:rsidRPr="003D5BB4">
        <w:t>следу</w:t>
      </w:r>
      <w:r w:rsidR="00BB654B" w:rsidRPr="003D5BB4">
        <w:t>ю</w:t>
      </w:r>
      <w:r w:rsidR="00BB654B" w:rsidRPr="003D5BB4">
        <w:t>щ</w:t>
      </w:r>
      <w:r w:rsidR="00A961BB" w:rsidRPr="003D5BB4">
        <w:t>ей</w:t>
      </w:r>
      <w:r w:rsidR="00BB654B" w:rsidRPr="003D5BB4">
        <w:t xml:space="preserve"> </w:t>
      </w:r>
      <w:r w:rsidR="00251BCF" w:rsidRPr="003D5BB4">
        <w:t xml:space="preserve">редакции: </w:t>
      </w:r>
    </w:p>
    <w:p w:rsidR="00F86C2D" w:rsidRDefault="00F86C2D" w:rsidP="00F86C2D">
      <w:pPr>
        <w:pStyle w:val="ListParagraph"/>
        <w:widowControl w:val="0"/>
        <w:tabs>
          <w:tab w:val="left" w:pos="684"/>
          <w:tab w:val="left" w:pos="720"/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3D5BB4" w:rsidRDefault="00F86C2D" w:rsidP="00F86C2D">
      <w:pPr>
        <w:pStyle w:val="ListParagraph"/>
        <w:widowControl w:val="0"/>
        <w:tabs>
          <w:tab w:val="left" w:pos="684"/>
          <w:tab w:val="left" w:pos="720"/>
          <w:tab w:val="left" w:pos="993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5F8C" w:rsidRPr="003D5BB4">
        <w:rPr>
          <w:sz w:val="28"/>
          <w:szCs w:val="28"/>
        </w:rPr>
        <w:lastRenderedPageBreak/>
        <w:t>«</w:t>
      </w:r>
      <w:r w:rsidR="003D5BB4" w:rsidRPr="003D5BB4">
        <w:rPr>
          <w:sz w:val="28"/>
          <w:szCs w:val="28"/>
        </w:rPr>
        <w:t>С</w:t>
      </w:r>
      <w:r w:rsidR="003D5BB4">
        <w:rPr>
          <w:sz w:val="28"/>
          <w:szCs w:val="28"/>
        </w:rPr>
        <w:t xml:space="preserve"> </w:t>
      </w:r>
      <w:r w:rsidR="003D5BB4" w:rsidRPr="003D5BB4">
        <w:rPr>
          <w:sz w:val="28"/>
          <w:szCs w:val="28"/>
        </w:rPr>
        <w:t>Т</w:t>
      </w:r>
      <w:r w:rsidR="003D5BB4">
        <w:rPr>
          <w:sz w:val="28"/>
          <w:szCs w:val="28"/>
        </w:rPr>
        <w:t xml:space="preserve"> </w:t>
      </w:r>
      <w:r w:rsidR="003D5BB4" w:rsidRPr="003D5BB4">
        <w:rPr>
          <w:sz w:val="28"/>
          <w:szCs w:val="28"/>
        </w:rPr>
        <w:t>Р</w:t>
      </w:r>
      <w:r w:rsidR="003D5BB4">
        <w:rPr>
          <w:sz w:val="28"/>
          <w:szCs w:val="28"/>
        </w:rPr>
        <w:t xml:space="preserve"> </w:t>
      </w:r>
      <w:r w:rsidR="003D5BB4" w:rsidRPr="003D5BB4">
        <w:rPr>
          <w:sz w:val="28"/>
          <w:szCs w:val="28"/>
        </w:rPr>
        <w:t>А</w:t>
      </w:r>
      <w:r w:rsidR="003D5BB4">
        <w:rPr>
          <w:sz w:val="28"/>
          <w:szCs w:val="28"/>
        </w:rPr>
        <w:t xml:space="preserve"> </w:t>
      </w:r>
      <w:r w:rsidR="003D5BB4" w:rsidRPr="003D5BB4">
        <w:rPr>
          <w:sz w:val="28"/>
          <w:szCs w:val="28"/>
        </w:rPr>
        <w:t>Т</w:t>
      </w:r>
      <w:r w:rsidR="003D5BB4">
        <w:rPr>
          <w:sz w:val="28"/>
          <w:szCs w:val="28"/>
        </w:rPr>
        <w:t xml:space="preserve"> </w:t>
      </w:r>
      <w:r w:rsidR="003D5BB4" w:rsidRPr="003D5BB4">
        <w:rPr>
          <w:sz w:val="28"/>
          <w:szCs w:val="28"/>
        </w:rPr>
        <w:t>Е</w:t>
      </w:r>
      <w:r w:rsidR="003D5BB4">
        <w:rPr>
          <w:sz w:val="28"/>
          <w:szCs w:val="28"/>
        </w:rPr>
        <w:t xml:space="preserve"> </w:t>
      </w:r>
      <w:r w:rsidR="003D5BB4" w:rsidRPr="003D5BB4">
        <w:rPr>
          <w:sz w:val="28"/>
          <w:szCs w:val="28"/>
        </w:rPr>
        <w:t>Г</w:t>
      </w:r>
      <w:r w:rsidR="003D5BB4">
        <w:rPr>
          <w:sz w:val="28"/>
          <w:szCs w:val="28"/>
        </w:rPr>
        <w:t xml:space="preserve"> </w:t>
      </w:r>
      <w:r w:rsidR="003D5BB4" w:rsidRPr="003D5BB4">
        <w:rPr>
          <w:sz w:val="28"/>
          <w:szCs w:val="28"/>
        </w:rPr>
        <w:t>И</w:t>
      </w:r>
      <w:r w:rsidR="003D5BB4">
        <w:rPr>
          <w:sz w:val="28"/>
          <w:szCs w:val="28"/>
        </w:rPr>
        <w:t xml:space="preserve"> </w:t>
      </w:r>
      <w:r w:rsidR="003D5BB4" w:rsidRPr="003D5BB4">
        <w:rPr>
          <w:sz w:val="28"/>
          <w:szCs w:val="28"/>
        </w:rPr>
        <w:t>Я</w:t>
      </w:r>
    </w:p>
    <w:p w:rsidR="004831F2" w:rsidRPr="003D5BB4" w:rsidRDefault="004831F2" w:rsidP="00F86C2D">
      <w:pPr>
        <w:pStyle w:val="ListParagraph"/>
        <w:widowControl w:val="0"/>
        <w:tabs>
          <w:tab w:val="left" w:pos="684"/>
          <w:tab w:val="left" w:pos="720"/>
          <w:tab w:val="left" w:pos="993"/>
        </w:tabs>
        <w:autoSpaceDE w:val="0"/>
        <w:autoSpaceDN w:val="0"/>
        <w:adjustRightInd w:val="0"/>
        <w:spacing w:line="360" w:lineRule="atLeast"/>
        <w:ind w:left="0"/>
        <w:jc w:val="center"/>
        <w:rPr>
          <w:sz w:val="28"/>
          <w:szCs w:val="28"/>
        </w:rPr>
      </w:pPr>
      <w:r w:rsidRPr="003D5BB4">
        <w:rPr>
          <w:sz w:val="28"/>
          <w:szCs w:val="28"/>
        </w:rPr>
        <w:t xml:space="preserve">развития топливно-энергетического комплекса </w:t>
      </w:r>
    </w:p>
    <w:p w:rsidR="001E354C" w:rsidRPr="003D5BB4" w:rsidRDefault="004831F2" w:rsidP="00F86C2D">
      <w:pPr>
        <w:pStyle w:val="ListParagraph"/>
        <w:widowControl w:val="0"/>
        <w:tabs>
          <w:tab w:val="left" w:pos="684"/>
          <w:tab w:val="left" w:pos="720"/>
          <w:tab w:val="left" w:pos="993"/>
        </w:tabs>
        <w:autoSpaceDE w:val="0"/>
        <w:autoSpaceDN w:val="0"/>
        <w:adjustRightInd w:val="0"/>
        <w:spacing w:line="360" w:lineRule="atLeast"/>
        <w:ind w:left="0"/>
        <w:jc w:val="center"/>
        <w:rPr>
          <w:sz w:val="28"/>
          <w:szCs w:val="28"/>
        </w:rPr>
      </w:pPr>
      <w:r w:rsidRPr="003D5BB4">
        <w:rPr>
          <w:sz w:val="28"/>
          <w:szCs w:val="28"/>
        </w:rPr>
        <w:t>Республики Тыва на период до 203</w:t>
      </w:r>
      <w:r w:rsidR="00A961BB" w:rsidRPr="003D5BB4">
        <w:rPr>
          <w:sz w:val="28"/>
          <w:szCs w:val="28"/>
        </w:rPr>
        <w:t>5</w:t>
      </w:r>
      <w:r w:rsidRPr="003D5BB4">
        <w:rPr>
          <w:sz w:val="28"/>
          <w:szCs w:val="28"/>
        </w:rPr>
        <w:t xml:space="preserve"> года</w:t>
      </w:r>
    </w:p>
    <w:p w:rsidR="004831F2" w:rsidRPr="003D5BB4" w:rsidRDefault="004831F2" w:rsidP="00F86C2D">
      <w:pPr>
        <w:pStyle w:val="ListParagraph"/>
        <w:widowControl w:val="0"/>
        <w:tabs>
          <w:tab w:val="left" w:pos="684"/>
          <w:tab w:val="left" w:pos="720"/>
          <w:tab w:val="left" w:pos="993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4831F2" w:rsidRPr="003D5BB4" w:rsidRDefault="00F86C2D" w:rsidP="00F86C2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4831F2" w:rsidRPr="003D5BB4">
        <w:rPr>
          <w:sz w:val="28"/>
          <w:szCs w:val="28"/>
        </w:rPr>
        <w:t>. Общие положения</w:t>
      </w:r>
    </w:p>
    <w:p w:rsidR="004831F2" w:rsidRPr="003D5BB4" w:rsidRDefault="004831F2" w:rsidP="00F86C2D">
      <w:pPr>
        <w:jc w:val="center"/>
        <w:rPr>
          <w:sz w:val="28"/>
          <w:szCs w:val="28"/>
        </w:rPr>
      </w:pPr>
    </w:p>
    <w:p w:rsidR="004831F2" w:rsidRPr="003D5BB4" w:rsidRDefault="004831F2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Стратегия развития топливно-энергетического комплекса Республики Тыва на период до 203</w:t>
      </w:r>
      <w:r w:rsidR="00A961BB" w:rsidRPr="003D5BB4">
        <w:rPr>
          <w:sz w:val="28"/>
          <w:szCs w:val="28"/>
        </w:rPr>
        <w:t>5</w:t>
      </w:r>
      <w:r w:rsidRPr="003D5BB4">
        <w:rPr>
          <w:sz w:val="28"/>
          <w:szCs w:val="28"/>
        </w:rPr>
        <w:t xml:space="preserve"> года (далее – Стратегия) определяет цели и задачи долгосрочного развития топливно-энергетического комплекса Р</w:t>
      </w:r>
      <w:r w:rsidR="00A961BB" w:rsidRPr="003D5BB4">
        <w:rPr>
          <w:sz w:val="28"/>
          <w:szCs w:val="28"/>
        </w:rPr>
        <w:t>еспублики Тыва на период до 2035</w:t>
      </w:r>
      <w:r w:rsidRPr="003D5BB4">
        <w:rPr>
          <w:sz w:val="28"/>
          <w:szCs w:val="28"/>
        </w:rPr>
        <w:t xml:space="preserve"> года, необходимого для обеспечения роста валового регионального продукта и п</w:t>
      </w:r>
      <w:r w:rsidRPr="003D5BB4">
        <w:rPr>
          <w:sz w:val="28"/>
          <w:szCs w:val="28"/>
        </w:rPr>
        <w:t>о</w:t>
      </w:r>
      <w:r w:rsidRPr="003D5BB4">
        <w:rPr>
          <w:sz w:val="28"/>
          <w:szCs w:val="28"/>
        </w:rPr>
        <w:t>вышения благосостояния населения при эффективном использовании топливно-энергетических ресурсов.</w:t>
      </w:r>
    </w:p>
    <w:p w:rsidR="004831F2" w:rsidRPr="003D5BB4" w:rsidRDefault="0035388B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Стратегия разработана</w:t>
      </w:r>
      <w:r w:rsidR="004831F2" w:rsidRPr="003D5BB4">
        <w:rPr>
          <w:sz w:val="28"/>
          <w:szCs w:val="28"/>
        </w:rPr>
        <w:t xml:space="preserve"> </w:t>
      </w:r>
      <w:r w:rsidR="001B541A" w:rsidRPr="003D5BB4">
        <w:rPr>
          <w:sz w:val="28"/>
          <w:szCs w:val="28"/>
        </w:rPr>
        <w:t xml:space="preserve">с </w:t>
      </w:r>
      <w:r w:rsidRPr="003D5BB4">
        <w:rPr>
          <w:sz w:val="28"/>
          <w:szCs w:val="28"/>
        </w:rPr>
        <w:t>уче</w:t>
      </w:r>
      <w:r w:rsidR="004831F2" w:rsidRPr="003D5BB4">
        <w:rPr>
          <w:sz w:val="28"/>
          <w:szCs w:val="28"/>
        </w:rPr>
        <w:t>т</w:t>
      </w:r>
      <w:r w:rsidRPr="003D5BB4">
        <w:rPr>
          <w:sz w:val="28"/>
          <w:szCs w:val="28"/>
        </w:rPr>
        <w:t>ом следующих положений правовых актов и м</w:t>
      </w:r>
      <w:r w:rsidRPr="003D5BB4">
        <w:rPr>
          <w:sz w:val="28"/>
          <w:szCs w:val="28"/>
        </w:rPr>
        <w:t>а</w:t>
      </w:r>
      <w:r w:rsidRPr="003D5BB4">
        <w:rPr>
          <w:sz w:val="28"/>
          <w:szCs w:val="28"/>
        </w:rPr>
        <w:t>териалов</w:t>
      </w:r>
      <w:r w:rsidR="004831F2" w:rsidRPr="003D5BB4">
        <w:rPr>
          <w:sz w:val="28"/>
          <w:szCs w:val="28"/>
        </w:rPr>
        <w:t>:</w:t>
      </w:r>
    </w:p>
    <w:p w:rsidR="004831F2" w:rsidRPr="003D5BB4" w:rsidRDefault="004831F2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 xml:space="preserve">распоряжение Правительства Российской Федерации от </w:t>
      </w:r>
      <w:r w:rsidR="00A961BB" w:rsidRPr="003D5BB4">
        <w:rPr>
          <w:sz w:val="28"/>
          <w:szCs w:val="28"/>
        </w:rPr>
        <w:t>9</w:t>
      </w:r>
      <w:r w:rsidR="003D5BB4">
        <w:rPr>
          <w:sz w:val="28"/>
          <w:szCs w:val="28"/>
        </w:rPr>
        <w:t xml:space="preserve"> июня </w:t>
      </w:r>
      <w:r w:rsidRPr="003D5BB4">
        <w:rPr>
          <w:sz w:val="28"/>
          <w:szCs w:val="28"/>
        </w:rPr>
        <w:t>20</w:t>
      </w:r>
      <w:r w:rsidR="00A961BB" w:rsidRPr="003D5BB4">
        <w:rPr>
          <w:sz w:val="28"/>
          <w:szCs w:val="28"/>
        </w:rPr>
        <w:t>20</w:t>
      </w:r>
      <w:r w:rsidRPr="003D5BB4">
        <w:rPr>
          <w:sz w:val="28"/>
          <w:szCs w:val="28"/>
        </w:rPr>
        <w:t xml:space="preserve"> </w:t>
      </w:r>
      <w:r w:rsidR="003D5BB4">
        <w:rPr>
          <w:sz w:val="28"/>
          <w:szCs w:val="28"/>
        </w:rPr>
        <w:t xml:space="preserve">г.                         </w:t>
      </w:r>
      <w:r w:rsidRPr="003D5BB4">
        <w:rPr>
          <w:sz w:val="28"/>
          <w:szCs w:val="28"/>
        </w:rPr>
        <w:t xml:space="preserve">№ </w:t>
      </w:r>
      <w:r w:rsidR="00A961BB" w:rsidRPr="003D5BB4">
        <w:rPr>
          <w:sz w:val="28"/>
          <w:szCs w:val="28"/>
        </w:rPr>
        <w:t>1523</w:t>
      </w:r>
      <w:r w:rsidRPr="003D5BB4">
        <w:rPr>
          <w:sz w:val="28"/>
          <w:szCs w:val="28"/>
        </w:rPr>
        <w:t xml:space="preserve">-р </w:t>
      </w:r>
      <w:r w:rsidR="006B26D6" w:rsidRPr="003D5BB4">
        <w:rPr>
          <w:sz w:val="28"/>
          <w:szCs w:val="28"/>
        </w:rPr>
        <w:t>«Об утверждении Э</w:t>
      </w:r>
      <w:r w:rsidRPr="003D5BB4">
        <w:rPr>
          <w:sz w:val="28"/>
          <w:szCs w:val="28"/>
        </w:rPr>
        <w:t>нергетической стратегии России на пе</w:t>
      </w:r>
      <w:r w:rsidR="00A961BB" w:rsidRPr="003D5BB4">
        <w:rPr>
          <w:sz w:val="28"/>
          <w:szCs w:val="28"/>
        </w:rPr>
        <w:t>риод до 2035</w:t>
      </w:r>
      <w:r w:rsidRPr="003D5BB4">
        <w:rPr>
          <w:sz w:val="28"/>
          <w:szCs w:val="28"/>
        </w:rPr>
        <w:t xml:space="preserve"> г</w:t>
      </w:r>
      <w:r w:rsidRPr="003D5BB4">
        <w:rPr>
          <w:sz w:val="28"/>
          <w:szCs w:val="28"/>
        </w:rPr>
        <w:t>о</w:t>
      </w:r>
      <w:r w:rsidRPr="003D5BB4">
        <w:rPr>
          <w:sz w:val="28"/>
          <w:szCs w:val="28"/>
        </w:rPr>
        <w:t>да;</w:t>
      </w:r>
    </w:p>
    <w:p w:rsidR="004831F2" w:rsidRPr="003D5BB4" w:rsidRDefault="00807949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постановление Пра</w:t>
      </w:r>
      <w:r w:rsidR="00C66256" w:rsidRPr="003D5BB4">
        <w:rPr>
          <w:sz w:val="28"/>
          <w:szCs w:val="28"/>
        </w:rPr>
        <w:t>вительства Республики Тыва от 24</w:t>
      </w:r>
      <w:r w:rsidR="003D5BB4">
        <w:rPr>
          <w:sz w:val="28"/>
          <w:szCs w:val="28"/>
        </w:rPr>
        <w:t xml:space="preserve"> декабря </w:t>
      </w:r>
      <w:r w:rsidRPr="003D5BB4">
        <w:rPr>
          <w:sz w:val="28"/>
          <w:szCs w:val="28"/>
        </w:rPr>
        <w:t xml:space="preserve">2018 </w:t>
      </w:r>
      <w:r w:rsidR="003D5BB4">
        <w:rPr>
          <w:sz w:val="28"/>
          <w:szCs w:val="28"/>
        </w:rPr>
        <w:t xml:space="preserve">г. </w:t>
      </w:r>
      <w:r w:rsidR="00C66256" w:rsidRPr="003D5BB4">
        <w:rPr>
          <w:sz w:val="28"/>
          <w:szCs w:val="28"/>
        </w:rPr>
        <w:t>№ 638 «О С</w:t>
      </w:r>
      <w:r w:rsidRPr="003D5BB4">
        <w:rPr>
          <w:sz w:val="28"/>
          <w:szCs w:val="28"/>
        </w:rPr>
        <w:t>тратегии социально-экономического развития Республики Тыва до 2030 года»</w:t>
      </w:r>
      <w:r w:rsidR="004831F2" w:rsidRPr="003D5BB4">
        <w:rPr>
          <w:sz w:val="28"/>
          <w:szCs w:val="28"/>
        </w:rPr>
        <w:t>;</w:t>
      </w:r>
    </w:p>
    <w:p w:rsidR="004831F2" w:rsidRPr="003D5BB4" w:rsidRDefault="004831F2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постановление Правите</w:t>
      </w:r>
      <w:r w:rsidR="003D5BB4">
        <w:rPr>
          <w:sz w:val="28"/>
          <w:szCs w:val="28"/>
        </w:rPr>
        <w:t xml:space="preserve">льства Республики Тыва от 20 декабря </w:t>
      </w:r>
      <w:r w:rsidRPr="003D5BB4">
        <w:rPr>
          <w:sz w:val="28"/>
          <w:szCs w:val="28"/>
        </w:rPr>
        <w:t xml:space="preserve">2013 </w:t>
      </w:r>
      <w:r w:rsidR="003D5BB4">
        <w:rPr>
          <w:sz w:val="28"/>
          <w:szCs w:val="28"/>
        </w:rPr>
        <w:t xml:space="preserve">г. </w:t>
      </w:r>
      <w:r w:rsidRPr="003D5BB4">
        <w:rPr>
          <w:sz w:val="28"/>
          <w:szCs w:val="28"/>
        </w:rPr>
        <w:t>№ 750 «Об утверждении государственной программы Республики Тыва «Энергоэффекти</w:t>
      </w:r>
      <w:r w:rsidRPr="003D5BB4">
        <w:rPr>
          <w:sz w:val="28"/>
          <w:szCs w:val="28"/>
        </w:rPr>
        <w:t>в</w:t>
      </w:r>
      <w:r w:rsidRPr="003D5BB4">
        <w:rPr>
          <w:sz w:val="28"/>
          <w:szCs w:val="28"/>
        </w:rPr>
        <w:t xml:space="preserve">ность и </w:t>
      </w:r>
      <w:r w:rsidR="00A961BB" w:rsidRPr="003D5BB4">
        <w:rPr>
          <w:sz w:val="28"/>
          <w:szCs w:val="28"/>
        </w:rPr>
        <w:t>развитие энергетики на 2014-2025</w:t>
      </w:r>
      <w:r w:rsidRPr="003D5BB4">
        <w:rPr>
          <w:sz w:val="28"/>
          <w:szCs w:val="28"/>
        </w:rPr>
        <w:t xml:space="preserve"> годы»;</w:t>
      </w:r>
    </w:p>
    <w:p w:rsidR="004831F2" w:rsidRDefault="004831F2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постановление Правите</w:t>
      </w:r>
      <w:r w:rsidR="003D5BB4">
        <w:rPr>
          <w:sz w:val="28"/>
          <w:szCs w:val="28"/>
        </w:rPr>
        <w:t xml:space="preserve">льства Республики Тыва от 13 июня </w:t>
      </w:r>
      <w:r w:rsidRPr="003D5BB4">
        <w:rPr>
          <w:sz w:val="28"/>
          <w:szCs w:val="28"/>
        </w:rPr>
        <w:t xml:space="preserve">2013 г. № </w:t>
      </w:r>
      <w:proofErr w:type="gramStart"/>
      <w:r w:rsidRPr="003D5BB4">
        <w:rPr>
          <w:sz w:val="28"/>
          <w:szCs w:val="28"/>
        </w:rPr>
        <w:t xml:space="preserve">365 </w:t>
      </w:r>
      <w:r w:rsidR="003D5BB4">
        <w:rPr>
          <w:sz w:val="28"/>
          <w:szCs w:val="28"/>
        </w:rPr>
        <w:t xml:space="preserve"> </w:t>
      </w:r>
      <w:r w:rsidRPr="003D5BB4">
        <w:rPr>
          <w:sz w:val="28"/>
          <w:szCs w:val="28"/>
        </w:rPr>
        <w:t>«</w:t>
      </w:r>
      <w:proofErr w:type="gramEnd"/>
      <w:r w:rsidRPr="003D5BB4">
        <w:rPr>
          <w:sz w:val="28"/>
          <w:szCs w:val="28"/>
        </w:rPr>
        <w:t xml:space="preserve">Об утверждении топливно-энергетического баланса Республики Тыва на период до 2017 года и на перспективу </w:t>
      </w:r>
      <w:r w:rsidR="00F86C2D">
        <w:rPr>
          <w:sz w:val="28"/>
          <w:szCs w:val="28"/>
        </w:rPr>
        <w:t xml:space="preserve">до </w:t>
      </w:r>
      <w:r w:rsidRPr="003D5BB4">
        <w:rPr>
          <w:sz w:val="28"/>
          <w:szCs w:val="28"/>
        </w:rPr>
        <w:t>2020 года»;</w:t>
      </w:r>
    </w:p>
    <w:p w:rsidR="00F86C2D" w:rsidRPr="003D5BB4" w:rsidRDefault="00F86C2D" w:rsidP="00F86C2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Главы Республики Тыва от 29 апреля 2022 г. № 214-РГ</w:t>
      </w:r>
      <w:r w:rsidRPr="00F86C2D">
        <w:rPr>
          <w:sz w:val="28"/>
          <w:szCs w:val="28"/>
        </w:rPr>
        <w:t xml:space="preserve"> </w:t>
      </w:r>
      <w:r>
        <w:rPr>
          <w:sz w:val="28"/>
          <w:szCs w:val="28"/>
        </w:rPr>
        <w:t>«Об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верждении </w:t>
      </w:r>
      <w:r w:rsidRPr="003D5BB4">
        <w:rPr>
          <w:sz w:val="28"/>
          <w:szCs w:val="28"/>
        </w:rPr>
        <w:t>схем</w:t>
      </w:r>
      <w:r>
        <w:rPr>
          <w:sz w:val="28"/>
          <w:szCs w:val="28"/>
        </w:rPr>
        <w:t>ы и программы</w:t>
      </w:r>
      <w:r w:rsidRPr="003D5BB4">
        <w:rPr>
          <w:sz w:val="28"/>
          <w:szCs w:val="28"/>
        </w:rPr>
        <w:t xml:space="preserve"> перспективного развития электроэнергетики Ре</w:t>
      </w:r>
      <w:r w:rsidRPr="003D5BB4">
        <w:rPr>
          <w:sz w:val="28"/>
          <w:szCs w:val="28"/>
        </w:rPr>
        <w:t>с</w:t>
      </w:r>
      <w:r w:rsidRPr="003D5BB4">
        <w:rPr>
          <w:sz w:val="28"/>
          <w:szCs w:val="28"/>
        </w:rPr>
        <w:t>публики Тыва на 2023-2027 годы</w:t>
      </w:r>
      <w:r>
        <w:rPr>
          <w:sz w:val="28"/>
          <w:szCs w:val="28"/>
        </w:rPr>
        <w:t>»</w:t>
      </w:r>
      <w:r w:rsidRPr="003D5BB4">
        <w:rPr>
          <w:sz w:val="28"/>
          <w:szCs w:val="28"/>
        </w:rPr>
        <w:t>;</w:t>
      </w:r>
    </w:p>
    <w:p w:rsidR="00807949" w:rsidRPr="003D5BB4" w:rsidRDefault="00807949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приказ Министерства топлива и энергетики Республи</w:t>
      </w:r>
      <w:r w:rsidR="003D5BB4">
        <w:rPr>
          <w:sz w:val="28"/>
          <w:szCs w:val="28"/>
        </w:rPr>
        <w:t xml:space="preserve">ки Тыва от 29 сентября </w:t>
      </w:r>
      <w:r w:rsidR="007C2331" w:rsidRPr="003D5BB4">
        <w:rPr>
          <w:sz w:val="28"/>
          <w:szCs w:val="28"/>
        </w:rPr>
        <w:t xml:space="preserve">2021 </w:t>
      </w:r>
      <w:r w:rsidR="003D5BB4">
        <w:rPr>
          <w:sz w:val="28"/>
          <w:szCs w:val="28"/>
        </w:rPr>
        <w:t xml:space="preserve">г. </w:t>
      </w:r>
      <w:r w:rsidR="007C2331" w:rsidRPr="003D5BB4">
        <w:rPr>
          <w:sz w:val="28"/>
          <w:szCs w:val="28"/>
        </w:rPr>
        <w:t xml:space="preserve">№ </w:t>
      </w:r>
      <w:r w:rsidRPr="003D5BB4">
        <w:rPr>
          <w:sz w:val="28"/>
          <w:szCs w:val="28"/>
        </w:rPr>
        <w:t>48-ОД «</w:t>
      </w:r>
      <w:r w:rsidR="0044655D" w:rsidRPr="003D5BB4">
        <w:rPr>
          <w:sz w:val="28"/>
          <w:szCs w:val="28"/>
        </w:rPr>
        <w:t>Об утверждении отчетного топливно-энергетического баланса Республики Тыва в разрезе муниципальных образований за 2019 год, оперативного за 2020 год и прогнозного на 2021 год, а также на перспективу до 2030 года»;</w:t>
      </w:r>
    </w:p>
    <w:p w:rsidR="004831F2" w:rsidRPr="003D5BB4" w:rsidRDefault="004831F2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 xml:space="preserve">схемы теплоснабжения городов и поселений Республики Тыва </w:t>
      </w:r>
      <w:r w:rsidR="003D5BB4">
        <w:rPr>
          <w:sz w:val="28"/>
          <w:szCs w:val="28"/>
        </w:rPr>
        <w:t xml:space="preserve">                                    </w:t>
      </w:r>
      <w:r w:rsidRPr="003D5BB4">
        <w:rPr>
          <w:sz w:val="28"/>
          <w:szCs w:val="28"/>
        </w:rPr>
        <w:t>с централизованными системами теплоснабжения (г</w:t>
      </w:r>
      <w:r w:rsidR="00F86C2D">
        <w:rPr>
          <w:sz w:val="28"/>
          <w:szCs w:val="28"/>
        </w:rPr>
        <w:t>г</w:t>
      </w:r>
      <w:r w:rsidRPr="003D5BB4">
        <w:rPr>
          <w:sz w:val="28"/>
          <w:szCs w:val="28"/>
        </w:rPr>
        <w:t xml:space="preserve">. Кызыл, Ак-Довурак, </w:t>
      </w:r>
      <w:proofErr w:type="spellStart"/>
      <w:r w:rsidRPr="003D5BB4">
        <w:rPr>
          <w:sz w:val="28"/>
          <w:szCs w:val="28"/>
        </w:rPr>
        <w:t>Шаг</w:t>
      </w:r>
      <w:r w:rsidRPr="003D5BB4">
        <w:rPr>
          <w:sz w:val="28"/>
          <w:szCs w:val="28"/>
        </w:rPr>
        <w:t>о</w:t>
      </w:r>
      <w:r w:rsidRPr="003D5BB4">
        <w:rPr>
          <w:sz w:val="28"/>
          <w:szCs w:val="28"/>
        </w:rPr>
        <w:t>нар</w:t>
      </w:r>
      <w:proofErr w:type="spellEnd"/>
      <w:r w:rsidRPr="003D5BB4">
        <w:rPr>
          <w:sz w:val="28"/>
          <w:szCs w:val="28"/>
        </w:rPr>
        <w:t xml:space="preserve">, </w:t>
      </w:r>
      <w:proofErr w:type="spellStart"/>
      <w:r w:rsidRPr="003D5BB4">
        <w:rPr>
          <w:sz w:val="28"/>
          <w:szCs w:val="28"/>
        </w:rPr>
        <w:t>с</w:t>
      </w:r>
      <w:r w:rsidR="00F86C2D">
        <w:rPr>
          <w:sz w:val="28"/>
          <w:szCs w:val="28"/>
        </w:rPr>
        <w:t>с</w:t>
      </w:r>
      <w:proofErr w:type="spellEnd"/>
      <w:r w:rsidRPr="003D5BB4">
        <w:rPr>
          <w:sz w:val="28"/>
          <w:szCs w:val="28"/>
        </w:rPr>
        <w:t>. Чаа-Холь, Хову-Аксы);</w:t>
      </w:r>
    </w:p>
    <w:p w:rsidR="004831F2" w:rsidRPr="003D5BB4" w:rsidRDefault="004831F2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схемы территориального планирования городов и муниципальных районов Республики Тыва.</w:t>
      </w:r>
    </w:p>
    <w:p w:rsidR="003D5BB4" w:rsidRDefault="00F86C2D" w:rsidP="00F86C2D">
      <w:pPr>
        <w:pStyle w:val="ListParagraph"/>
        <w:widowControl w:val="0"/>
        <w:tabs>
          <w:tab w:val="left" w:pos="684"/>
          <w:tab w:val="left" w:pos="720"/>
          <w:tab w:val="left" w:pos="993"/>
        </w:tabs>
        <w:autoSpaceDE w:val="0"/>
        <w:autoSpaceDN w:val="0"/>
        <w:adjustRightInd w:val="0"/>
        <w:spacing w:line="360" w:lineRule="atLeas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</w:t>
      </w:r>
      <w:r w:rsidR="004831F2" w:rsidRPr="003D5BB4">
        <w:rPr>
          <w:sz w:val="28"/>
          <w:szCs w:val="28"/>
        </w:rPr>
        <w:t>. Цел</w:t>
      </w:r>
      <w:r>
        <w:rPr>
          <w:sz w:val="28"/>
          <w:szCs w:val="28"/>
        </w:rPr>
        <w:t>ь,</w:t>
      </w:r>
      <w:r w:rsidR="004831F2" w:rsidRPr="003D5BB4">
        <w:rPr>
          <w:sz w:val="28"/>
          <w:szCs w:val="28"/>
        </w:rPr>
        <w:t xml:space="preserve"> задачи</w:t>
      </w:r>
      <w:r w:rsidR="00EE4F9E" w:rsidRPr="003D5BB4">
        <w:rPr>
          <w:sz w:val="28"/>
          <w:szCs w:val="28"/>
        </w:rPr>
        <w:t xml:space="preserve"> и механизмы </w:t>
      </w:r>
      <w:r>
        <w:rPr>
          <w:sz w:val="28"/>
          <w:szCs w:val="28"/>
        </w:rPr>
        <w:t xml:space="preserve">реализации </w:t>
      </w:r>
      <w:r w:rsidR="00EE4F9E" w:rsidRPr="003D5BB4">
        <w:rPr>
          <w:sz w:val="28"/>
          <w:szCs w:val="28"/>
        </w:rPr>
        <w:t xml:space="preserve">государственной </w:t>
      </w:r>
    </w:p>
    <w:p w:rsidR="004831F2" w:rsidRPr="003D5BB4" w:rsidRDefault="00EE4F9E" w:rsidP="00F86C2D">
      <w:pPr>
        <w:pStyle w:val="ListParagraph"/>
        <w:widowControl w:val="0"/>
        <w:tabs>
          <w:tab w:val="left" w:pos="684"/>
          <w:tab w:val="left" w:pos="720"/>
          <w:tab w:val="left" w:pos="993"/>
        </w:tabs>
        <w:autoSpaceDE w:val="0"/>
        <w:autoSpaceDN w:val="0"/>
        <w:adjustRightInd w:val="0"/>
        <w:spacing w:line="360" w:lineRule="atLeast"/>
        <w:ind w:left="0"/>
        <w:jc w:val="center"/>
        <w:rPr>
          <w:sz w:val="28"/>
          <w:szCs w:val="28"/>
        </w:rPr>
      </w:pPr>
      <w:r w:rsidRPr="003D5BB4">
        <w:rPr>
          <w:sz w:val="28"/>
          <w:szCs w:val="28"/>
        </w:rPr>
        <w:t>энергетической политики Республики Тыва</w:t>
      </w:r>
    </w:p>
    <w:p w:rsidR="004831F2" w:rsidRPr="003D5BB4" w:rsidRDefault="004831F2" w:rsidP="00F86C2D">
      <w:pPr>
        <w:pStyle w:val="ListParagraph"/>
        <w:widowControl w:val="0"/>
        <w:tabs>
          <w:tab w:val="left" w:pos="684"/>
          <w:tab w:val="left" w:pos="720"/>
          <w:tab w:val="left" w:pos="993"/>
        </w:tabs>
        <w:autoSpaceDE w:val="0"/>
        <w:autoSpaceDN w:val="0"/>
        <w:adjustRightInd w:val="0"/>
        <w:spacing w:line="360" w:lineRule="atLeast"/>
        <w:ind w:left="0"/>
        <w:jc w:val="center"/>
        <w:rPr>
          <w:sz w:val="28"/>
          <w:szCs w:val="28"/>
        </w:rPr>
      </w:pPr>
    </w:p>
    <w:p w:rsidR="004831F2" w:rsidRPr="003D5BB4" w:rsidRDefault="004831F2" w:rsidP="00F86C2D">
      <w:pPr>
        <w:pStyle w:val="ListParagraph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Целью настоящей Стратегии является обеспечение устойчивого развития то</w:t>
      </w:r>
      <w:r w:rsidRPr="003D5BB4">
        <w:rPr>
          <w:sz w:val="28"/>
          <w:szCs w:val="28"/>
        </w:rPr>
        <w:t>п</w:t>
      </w:r>
      <w:r w:rsidRPr="003D5BB4">
        <w:rPr>
          <w:sz w:val="28"/>
          <w:szCs w:val="28"/>
        </w:rPr>
        <w:t>ливно-энергетического комплекса Республики Тыва и максимально эффективного использования топливно-энергетических ресурсов и потенциала энергетического сектора для обеспечения роста валового регионального продукта и повышения кач</w:t>
      </w:r>
      <w:r w:rsidRPr="003D5BB4">
        <w:rPr>
          <w:sz w:val="28"/>
          <w:szCs w:val="28"/>
        </w:rPr>
        <w:t>е</w:t>
      </w:r>
      <w:r w:rsidRPr="003D5BB4">
        <w:rPr>
          <w:sz w:val="28"/>
          <w:szCs w:val="28"/>
        </w:rPr>
        <w:t>ства жизни населения республики.</w:t>
      </w:r>
    </w:p>
    <w:p w:rsidR="004831F2" w:rsidRPr="003D5BB4" w:rsidRDefault="004831F2" w:rsidP="00F86C2D">
      <w:pPr>
        <w:pStyle w:val="ListParagraph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Для достижения указанной цели и удовлетворения внутреннего и внешнего спроса на энергоресурсы требуется решение следующих основных задач:</w:t>
      </w:r>
    </w:p>
    <w:p w:rsidR="004831F2" w:rsidRPr="003D5BB4" w:rsidRDefault="004831F2" w:rsidP="00F86C2D">
      <w:pPr>
        <w:pStyle w:val="ListParagraph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модернизация существующей и создание новой отраслевой энергетической инфраструктуры Республики Тыва;</w:t>
      </w:r>
    </w:p>
    <w:p w:rsidR="004831F2" w:rsidRPr="003D5BB4" w:rsidRDefault="00C6222D" w:rsidP="00F86C2D">
      <w:pPr>
        <w:pStyle w:val="ListParagraph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обеспечение эффективного</w:t>
      </w:r>
      <w:r w:rsidR="004831F2" w:rsidRPr="003D5BB4">
        <w:rPr>
          <w:sz w:val="28"/>
          <w:szCs w:val="28"/>
        </w:rPr>
        <w:t xml:space="preserve"> недропользования на основе внедрения инновац</w:t>
      </w:r>
      <w:r w:rsidR="004831F2" w:rsidRPr="003D5BB4">
        <w:rPr>
          <w:sz w:val="28"/>
          <w:szCs w:val="28"/>
        </w:rPr>
        <w:t>и</w:t>
      </w:r>
      <w:r w:rsidR="004831F2" w:rsidRPr="003D5BB4">
        <w:rPr>
          <w:sz w:val="28"/>
          <w:szCs w:val="28"/>
        </w:rPr>
        <w:t>онных технологий;</w:t>
      </w:r>
    </w:p>
    <w:p w:rsidR="004831F2" w:rsidRPr="003D5BB4" w:rsidRDefault="004831F2" w:rsidP="00F86C2D">
      <w:pPr>
        <w:pStyle w:val="ListParagraph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развитие рынка сервисных и инжиниринговых услуг, предоставляемых отеч</w:t>
      </w:r>
      <w:r w:rsidRPr="003D5BB4">
        <w:rPr>
          <w:sz w:val="28"/>
          <w:szCs w:val="28"/>
        </w:rPr>
        <w:t>е</w:t>
      </w:r>
      <w:r w:rsidRPr="003D5BB4">
        <w:rPr>
          <w:sz w:val="28"/>
          <w:szCs w:val="28"/>
        </w:rPr>
        <w:t>ственными компани</w:t>
      </w:r>
      <w:r w:rsidR="00AC161E">
        <w:rPr>
          <w:sz w:val="28"/>
          <w:szCs w:val="28"/>
        </w:rPr>
        <w:t xml:space="preserve">ями в сфере </w:t>
      </w:r>
      <w:proofErr w:type="spellStart"/>
      <w:r w:rsidR="00AC161E">
        <w:rPr>
          <w:sz w:val="28"/>
          <w:szCs w:val="28"/>
        </w:rPr>
        <w:t>энергоэффективности</w:t>
      </w:r>
      <w:proofErr w:type="spellEnd"/>
      <w:r w:rsidR="00AC161E">
        <w:rPr>
          <w:sz w:val="28"/>
          <w:szCs w:val="28"/>
        </w:rPr>
        <w:t>;</w:t>
      </w:r>
    </w:p>
    <w:p w:rsidR="004831F2" w:rsidRPr="003D5BB4" w:rsidRDefault="004831F2" w:rsidP="00F86C2D">
      <w:pPr>
        <w:pStyle w:val="ListParagraph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совершенствование отраслевого налогового законодательства как инструме</w:t>
      </w:r>
      <w:r w:rsidRPr="003D5BB4">
        <w:rPr>
          <w:sz w:val="28"/>
          <w:szCs w:val="28"/>
        </w:rPr>
        <w:t>н</w:t>
      </w:r>
      <w:r w:rsidRPr="003D5BB4">
        <w:rPr>
          <w:sz w:val="28"/>
          <w:szCs w:val="28"/>
        </w:rPr>
        <w:t>та, стимулирующего деятельность хозяйствующих субъектов в инвестиционной, инновационной, энергосберегающей сферах.</w:t>
      </w:r>
    </w:p>
    <w:p w:rsidR="00C6222D" w:rsidRPr="003D5BB4" w:rsidRDefault="004831F2" w:rsidP="00F86C2D">
      <w:pPr>
        <w:pStyle w:val="ListParagraph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Кроме того, для максимально эффективного использования топливно-энергетических ресурсов и потенциала энергетического сектора необходимо обе</w:t>
      </w:r>
      <w:r w:rsidRPr="003D5BB4">
        <w:rPr>
          <w:sz w:val="28"/>
          <w:szCs w:val="28"/>
        </w:rPr>
        <w:t>с</w:t>
      </w:r>
      <w:r w:rsidRPr="003D5BB4">
        <w:rPr>
          <w:sz w:val="28"/>
          <w:szCs w:val="28"/>
        </w:rPr>
        <w:t>печить:</w:t>
      </w:r>
    </w:p>
    <w:p w:rsidR="004831F2" w:rsidRPr="003D5BB4" w:rsidRDefault="004831F2" w:rsidP="00F86C2D">
      <w:pPr>
        <w:pStyle w:val="ListParagraph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нормативную надежность работы производственной структуры энергетич</w:t>
      </w:r>
      <w:r w:rsidRPr="003D5BB4">
        <w:rPr>
          <w:sz w:val="28"/>
          <w:szCs w:val="28"/>
        </w:rPr>
        <w:t>е</w:t>
      </w:r>
      <w:r w:rsidRPr="003D5BB4">
        <w:rPr>
          <w:sz w:val="28"/>
          <w:szCs w:val="28"/>
        </w:rPr>
        <w:t>ского сектора за счет достаточных резервов производственной мощности, пропус</w:t>
      </w:r>
      <w:r w:rsidRPr="003D5BB4">
        <w:rPr>
          <w:sz w:val="28"/>
          <w:szCs w:val="28"/>
        </w:rPr>
        <w:t>к</w:t>
      </w:r>
      <w:r w:rsidRPr="003D5BB4">
        <w:rPr>
          <w:sz w:val="28"/>
          <w:szCs w:val="28"/>
        </w:rPr>
        <w:t>ной способности энергетических коммуникаций и создания рациональных резервов топлива;</w:t>
      </w:r>
    </w:p>
    <w:p w:rsidR="004831F2" w:rsidRPr="003D5BB4" w:rsidRDefault="004831F2" w:rsidP="00F86C2D">
      <w:pPr>
        <w:pStyle w:val="ListParagraph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уменьшение энергоемкости и электроемкости валового регионального пр</w:t>
      </w:r>
      <w:r w:rsidRPr="003D5BB4">
        <w:rPr>
          <w:sz w:val="28"/>
          <w:szCs w:val="28"/>
        </w:rPr>
        <w:t>о</w:t>
      </w:r>
      <w:r w:rsidRPr="003D5BB4">
        <w:rPr>
          <w:sz w:val="28"/>
          <w:szCs w:val="28"/>
        </w:rPr>
        <w:t>дукта за счет совершенствования структуры и технологического обновления отра</w:t>
      </w:r>
      <w:r w:rsidRPr="003D5BB4">
        <w:rPr>
          <w:sz w:val="28"/>
          <w:szCs w:val="28"/>
        </w:rPr>
        <w:t>с</w:t>
      </w:r>
      <w:r w:rsidRPr="003D5BB4">
        <w:rPr>
          <w:sz w:val="28"/>
          <w:szCs w:val="28"/>
        </w:rPr>
        <w:t>лей экономики.</w:t>
      </w:r>
    </w:p>
    <w:p w:rsidR="004831F2" w:rsidRPr="003D5BB4" w:rsidRDefault="004831F2" w:rsidP="00F86C2D">
      <w:pPr>
        <w:pStyle w:val="ListParagraph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Поставленные задачи будут решаться с использованием следующих мер и м</w:t>
      </w:r>
      <w:r w:rsidRPr="003D5BB4">
        <w:rPr>
          <w:sz w:val="28"/>
          <w:szCs w:val="28"/>
        </w:rPr>
        <w:t>е</w:t>
      </w:r>
      <w:r w:rsidRPr="003D5BB4">
        <w:rPr>
          <w:sz w:val="28"/>
          <w:szCs w:val="28"/>
        </w:rPr>
        <w:t xml:space="preserve">ханизмов </w:t>
      </w:r>
      <w:r w:rsidR="00F86C2D">
        <w:rPr>
          <w:sz w:val="28"/>
          <w:szCs w:val="28"/>
        </w:rPr>
        <w:t xml:space="preserve">реализации </w:t>
      </w:r>
      <w:r w:rsidRPr="003D5BB4">
        <w:rPr>
          <w:sz w:val="28"/>
          <w:szCs w:val="28"/>
        </w:rPr>
        <w:t>государственной энергетической политики в пределах</w:t>
      </w:r>
      <w:r w:rsidR="00C6222D" w:rsidRPr="003D5BB4">
        <w:rPr>
          <w:sz w:val="28"/>
          <w:szCs w:val="28"/>
        </w:rPr>
        <w:t xml:space="preserve"> полн</w:t>
      </w:r>
      <w:r w:rsidR="00C6222D" w:rsidRPr="003D5BB4">
        <w:rPr>
          <w:sz w:val="28"/>
          <w:szCs w:val="28"/>
        </w:rPr>
        <w:t>о</w:t>
      </w:r>
      <w:r w:rsidR="00C6222D" w:rsidRPr="003D5BB4">
        <w:rPr>
          <w:sz w:val="28"/>
          <w:szCs w:val="28"/>
        </w:rPr>
        <w:t>мочий Республики Тыва</w:t>
      </w:r>
      <w:r w:rsidRPr="003D5BB4">
        <w:rPr>
          <w:sz w:val="28"/>
          <w:szCs w:val="28"/>
        </w:rPr>
        <w:t>:</w:t>
      </w:r>
    </w:p>
    <w:p w:rsidR="004831F2" w:rsidRPr="003D5BB4" w:rsidRDefault="004831F2" w:rsidP="00F86C2D">
      <w:pPr>
        <w:pStyle w:val="ListParagraph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применение института государственного представительства в органах упра</w:t>
      </w:r>
      <w:r w:rsidRPr="003D5BB4">
        <w:rPr>
          <w:sz w:val="28"/>
          <w:szCs w:val="28"/>
        </w:rPr>
        <w:t>в</w:t>
      </w:r>
      <w:r w:rsidRPr="003D5BB4">
        <w:rPr>
          <w:sz w:val="28"/>
          <w:szCs w:val="28"/>
        </w:rPr>
        <w:t>ления предприятий топливно-энергетического комплекса для обеспечения достиж</w:t>
      </w:r>
      <w:r w:rsidRPr="003D5BB4">
        <w:rPr>
          <w:sz w:val="28"/>
          <w:szCs w:val="28"/>
        </w:rPr>
        <w:t>е</w:t>
      </w:r>
      <w:r w:rsidRPr="003D5BB4">
        <w:rPr>
          <w:sz w:val="28"/>
          <w:szCs w:val="28"/>
        </w:rPr>
        <w:t>ния целевых показателей, установленных в настоящей Стратегии;</w:t>
      </w:r>
    </w:p>
    <w:p w:rsidR="004831F2" w:rsidRPr="003D5BB4" w:rsidRDefault="004831F2" w:rsidP="00F86C2D">
      <w:pPr>
        <w:pStyle w:val="ListParagraph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совершенствование мер законодательного регулирования в вопросе предо</w:t>
      </w:r>
      <w:r w:rsidRPr="003D5BB4">
        <w:rPr>
          <w:sz w:val="28"/>
          <w:szCs w:val="28"/>
        </w:rPr>
        <w:t>с</w:t>
      </w:r>
      <w:r w:rsidRPr="003D5BB4">
        <w:rPr>
          <w:sz w:val="28"/>
          <w:szCs w:val="28"/>
        </w:rPr>
        <w:t>тавления земельных уча</w:t>
      </w:r>
      <w:r w:rsidR="00EE4F9E" w:rsidRPr="003D5BB4">
        <w:rPr>
          <w:sz w:val="28"/>
          <w:szCs w:val="28"/>
        </w:rPr>
        <w:t>стков для целей строительства генерирующих объектов</w:t>
      </w:r>
      <w:r w:rsidRPr="003D5BB4">
        <w:rPr>
          <w:sz w:val="28"/>
          <w:szCs w:val="28"/>
        </w:rPr>
        <w:t>;</w:t>
      </w:r>
    </w:p>
    <w:p w:rsidR="004831F2" w:rsidRPr="003D5BB4" w:rsidRDefault="004831F2" w:rsidP="00F86C2D">
      <w:pPr>
        <w:pStyle w:val="ListParagraph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применение налогового стимулирования при реализации предприятиями то</w:t>
      </w:r>
      <w:r w:rsidRPr="003D5BB4">
        <w:rPr>
          <w:sz w:val="28"/>
          <w:szCs w:val="28"/>
        </w:rPr>
        <w:t>п</w:t>
      </w:r>
      <w:r w:rsidRPr="003D5BB4">
        <w:rPr>
          <w:sz w:val="28"/>
          <w:szCs w:val="28"/>
        </w:rPr>
        <w:t>ливно-энергетического комплекса приоритетных инвестиционных и инновационных пр</w:t>
      </w:r>
      <w:r w:rsidRPr="003D5BB4">
        <w:rPr>
          <w:sz w:val="28"/>
          <w:szCs w:val="28"/>
        </w:rPr>
        <w:t>о</w:t>
      </w:r>
      <w:r w:rsidRPr="003D5BB4">
        <w:rPr>
          <w:sz w:val="28"/>
          <w:szCs w:val="28"/>
        </w:rPr>
        <w:t>ектов;</w:t>
      </w:r>
    </w:p>
    <w:p w:rsidR="004831F2" w:rsidRPr="003D5BB4" w:rsidRDefault="004831F2" w:rsidP="00F86C2D">
      <w:pPr>
        <w:pStyle w:val="ListParagraph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lastRenderedPageBreak/>
        <w:t>внедрение системы экономической мотивации энергосбережения через разр</w:t>
      </w:r>
      <w:r w:rsidRPr="003D5BB4">
        <w:rPr>
          <w:sz w:val="28"/>
          <w:szCs w:val="28"/>
        </w:rPr>
        <w:t>а</w:t>
      </w:r>
      <w:r w:rsidRPr="003D5BB4">
        <w:rPr>
          <w:sz w:val="28"/>
          <w:szCs w:val="28"/>
        </w:rPr>
        <w:t>ботку нормативов и целевых показателей энергоэффективности;</w:t>
      </w:r>
    </w:p>
    <w:p w:rsidR="004831F2" w:rsidRPr="003D5BB4" w:rsidRDefault="004831F2" w:rsidP="00F86C2D">
      <w:pPr>
        <w:pStyle w:val="ListParagraph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инициирование принятия нормативных правовых актов, направленных на ра</w:t>
      </w:r>
      <w:r w:rsidRPr="003D5BB4">
        <w:rPr>
          <w:sz w:val="28"/>
          <w:szCs w:val="28"/>
        </w:rPr>
        <w:t>з</w:t>
      </w:r>
      <w:r w:rsidRPr="003D5BB4">
        <w:rPr>
          <w:sz w:val="28"/>
          <w:szCs w:val="28"/>
        </w:rPr>
        <w:t>витие и модернизацию предприятий топливно-энергетического комплекса;</w:t>
      </w:r>
    </w:p>
    <w:p w:rsidR="004831F2" w:rsidRPr="003D5BB4" w:rsidRDefault="00EE4F9E" w:rsidP="00F86C2D">
      <w:pPr>
        <w:pStyle w:val="ListParagraph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 xml:space="preserve">обеспечение </w:t>
      </w:r>
      <w:r w:rsidR="004831F2" w:rsidRPr="003D5BB4">
        <w:rPr>
          <w:sz w:val="28"/>
          <w:szCs w:val="28"/>
        </w:rPr>
        <w:t>модернизации отраслей топливно-энергетического комплекса и энергетической инфраструктуры, в том числе за счет расширения использования механизма государственно-частного партнерства;</w:t>
      </w:r>
    </w:p>
    <w:p w:rsidR="001E354C" w:rsidRPr="003D5BB4" w:rsidRDefault="004831F2" w:rsidP="00F86C2D">
      <w:pPr>
        <w:pStyle w:val="ListParagraph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содействие предприятиям топливно-энергетическог</w:t>
      </w:r>
      <w:r w:rsidR="006E494F" w:rsidRPr="003D5BB4">
        <w:rPr>
          <w:sz w:val="28"/>
          <w:szCs w:val="28"/>
        </w:rPr>
        <w:t>о комплекса Республики Тыва</w:t>
      </w:r>
      <w:r w:rsidRPr="003D5BB4">
        <w:rPr>
          <w:sz w:val="28"/>
          <w:szCs w:val="28"/>
        </w:rPr>
        <w:t xml:space="preserve"> во включении их в федеральные целевые и государственные программы.</w:t>
      </w:r>
    </w:p>
    <w:p w:rsidR="001E354C" w:rsidRPr="003D5BB4" w:rsidRDefault="001E354C" w:rsidP="00F86C2D">
      <w:pPr>
        <w:pStyle w:val="ListParagraph"/>
        <w:widowControl w:val="0"/>
        <w:tabs>
          <w:tab w:val="left" w:pos="684"/>
          <w:tab w:val="left" w:pos="720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</w:p>
    <w:p w:rsidR="00EE4F9E" w:rsidRPr="003D5BB4" w:rsidRDefault="00F86C2D" w:rsidP="00F86C2D">
      <w:pPr>
        <w:pStyle w:val="ListParagraph"/>
        <w:widowControl w:val="0"/>
        <w:tabs>
          <w:tab w:val="left" w:pos="684"/>
          <w:tab w:val="left" w:pos="720"/>
          <w:tab w:val="left" w:pos="993"/>
        </w:tabs>
        <w:autoSpaceDE w:val="0"/>
        <w:autoSpaceDN w:val="0"/>
        <w:adjustRightInd w:val="0"/>
        <w:spacing w:line="360" w:lineRule="atLeas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E4F9E" w:rsidRPr="003D5BB4">
        <w:rPr>
          <w:sz w:val="28"/>
          <w:szCs w:val="28"/>
        </w:rPr>
        <w:t xml:space="preserve">. </w:t>
      </w:r>
      <w:r w:rsidR="009F6E41" w:rsidRPr="003D5BB4">
        <w:rPr>
          <w:sz w:val="28"/>
          <w:szCs w:val="28"/>
        </w:rPr>
        <w:t>Т</w:t>
      </w:r>
      <w:r w:rsidR="00EE4F9E" w:rsidRPr="003D5BB4">
        <w:rPr>
          <w:sz w:val="28"/>
          <w:szCs w:val="28"/>
        </w:rPr>
        <w:t>опливно-энергетическ</w:t>
      </w:r>
      <w:r w:rsidR="009F6E41" w:rsidRPr="003D5BB4">
        <w:rPr>
          <w:sz w:val="28"/>
          <w:szCs w:val="28"/>
        </w:rPr>
        <w:t>ий</w:t>
      </w:r>
      <w:r w:rsidR="00EE4F9E" w:rsidRPr="003D5BB4">
        <w:rPr>
          <w:sz w:val="28"/>
          <w:szCs w:val="28"/>
        </w:rPr>
        <w:t xml:space="preserve"> комплекс Республики Тыва</w:t>
      </w:r>
    </w:p>
    <w:p w:rsidR="00F86C2D" w:rsidRDefault="00F86C2D" w:rsidP="00F86C2D">
      <w:pPr>
        <w:pStyle w:val="ListParagraph"/>
        <w:widowControl w:val="0"/>
        <w:tabs>
          <w:tab w:val="left" w:pos="684"/>
          <w:tab w:val="left" w:pos="720"/>
          <w:tab w:val="left" w:pos="993"/>
        </w:tabs>
        <w:autoSpaceDE w:val="0"/>
        <w:autoSpaceDN w:val="0"/>
        <w:adjustRightInd w:val="0"/>
        <w:spacing w:line="360" w:lineRule="atLeast"/>
        <w:ind w:left="0"/>
        <w:jc w:val="center"/>
        <w:rPr>
          <w:sz w:val="28"/>
          <w:szCs w:val="28"/>
        </w:rPr>
      </w:pPr>
    </w:p>
    <w:p w:rsidR="003D5BB4" w:rsidRDefault="00EE4F9E" w:rsidP="00F86C2D">
      <w:pPr>
        <w:pStyle w:val="ListParagraph"/>
        <w:widowControl w:val="0"/>
        <w:tabs>
          <w:tab w:val="left" w:pos="684"/>
          <w:tab w:val="left" w:pos="720"/>
          <w:tab w:val="left" w:pos="993"/>
        </w:tabs>
        <w:autoSpaceDE w:val="0"/>
        <w:autoSpaceDN w:val="0"/>
        <w:adjustRightInd w:val="0"/>
        <w:spacing w:line="360" w:lineRule="atLeast"/>
        <w:ind w:left="0"/>
        <w:jc w:val="center"/>
        <w:rPr>
          <w:sz w:val="28"/>
          <w:szCs w:val="28"/>
        </w:rPr>
      </w:pPr>
      <w:r w:rsidRPr="003D5BB4">
        <w:rPr>
          <w:sz w:val="28"/>
          <w:szCs w:val="28"/>
        </w:rPr>
        <w:t xml:space="preserve">3.1. </w:t>
      </w:r>
      <w:r w:rsidR="00FD21D5" w:rsidRPr="003D5BB4">
        <w:rPr>
          <w:sz w:val="28"/>
          <w:szCs w:val="28"/>
        </w:rPr>
        <w:t xml:space="preserve">Современное состояние энергетического </w:t>
      </w:r>
    </w:p>
    <w:p w:rsidR="00EE4F9E" w:rsidRPr="003D5BB4" w:rsidRDefault="00FD21D5" w:rsidP="00F86C2D">
      <w:pPr>
        <w:pStyle w:val="ListParagraph"/>
        <w:widowControl w:val="0"/>
        <w:tabs>
          <w:tab w:val="left" w:pos="684"/>
          <w:tab w:val="left" w:pos="720"/>
          <w:tab w:val="left" w:pos="993"/>
        </w:tabs>
        <w:autoSpaceDE w:val="0"/>
        <w:autoSpaceDN w:val="0"/>
        <w:adjustRightInd w:val="0"/>
        <w:spacing w:line="360" w:lineRule="atLeast"/>
        <w:ind w:left="0"/>
        <w:jc w:val="center"/>
        <w:rPr>
          <w:sz w:val="28"/>
          <w:szCs w:val="28"/>
        </w:rPr>
      </w:pPr>
      <w:r w:rsidRPr="003D5BB4">
        <w:rPr>
          <w:sz w:val="28"/>
          <w:szCs w:val="28"/>
        </w:rPr>
        <w:t>комплекса Республики Тыва</w:t>
      </w:r>
    </w:p>
    <w:p w:rsidR="00EE4F9E" w:rsidRPr="003D5BB4" w:rsidRDefault="00EE4F9E" w:rsidP="00F86C2D">
      <w:pPr>
        <w:pStyle w:val="ListParagraph"/>
        <w:widowControl w:val="0"/>
        <w:tabs>
          <w:tab w:val="left" w:pos="684"/>
          <w:tab w:val="left" w:pos="720"/>
          <w:tab w:val="left" w:pos="993"/>
        </w:tabs>
        <w:autoSpaceDE w:val="0"/>
        <w:autoSpaceDN w:val="0"/>
        <w:adjustRightInd w:val="0"/>
        <w:spacing w:line="360" w:lineRule="atLeast"/>
        <w:ind w:left="0"/>
        <w:jc w:val="center"/>
        <w:rPr>
          <w:sz w:val="28"/>
          <w:szCs w:val="28"/>
        </w:rPr>
      </w:pPr>
    </w:p>
    <w:p w:rsidR="00EE4F9E" w:rsidRPr="003D5BB4" w:rsidRDefault="00EE4F9E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 xml:space="preserve">Топливно-энергетический комплекс республики насчитывает </w:t>
      </w:r>
      <w:r w:rsidR="00A961BB" w:rsidRPr="003D5BB4">
        <w:rPr>
          <w:sz w:val="28"/>
          <w:szCs w:val="28"/>
        </w:rPr>
        <w:t>28</w:t>
      </w:r>
      <w:r w:rsidRPr="003D5BB4">
        <w:rPr>
          <w:sz w:val="28"/>
          <w:szCs w:val="28"/>
        </w:rPr>
        <w:t xml:space="preserve"> крупны</w:t>
      </w:r>
      <w:r w:rsidR="00F40C72" w:rsidRPr="003D5BB4">
        <w:rPr>
          <w:sz w:val="28"/>
          <w:szCs w:val="28"/>
        </w:rPr>
        <w:t>х</w:t>
      </w:r>
      <w:r w:rsidRPr="003D5BB4">
        <w:rPr>
          <w:sz w:val="28"/>
          <w:szCs w:val="28"/>
        </w:rPr>
        <w:t xml:space="preserve"> об</w:t>
      </w:r>
      <w:r w:rsidRPr="003D5BB4">
        <w:rPr>
          <w:sz w:val="28"/>
          <w:szCs w:val="28"/>
        </w:rPr>
        <w:t>ъ</w:t>
      </w:r>
      <w:r w:rsidRPr="003D5BB4">
        <w:rPr>
          <w:sz w:val="28"/>
          <w:szCs w:val="28"/>
        </w:rPr>
        <w:t>ект</w:t>
      </w:r>
      <w:r w:rsidR="00F40C72" w:rsidRPr="003D5BB4">
        <w:rPr>
          <w:sz w:val="28"/>
          <w:szCs w:val="28"/>
        </w:rPr>
        <w:t>ов</w:t>
      </w:r>
      <w:r w:rsidRPr="003D5BB4">
        <w:rPr>
          <w:sz w:val="28"/>
          <w:szCs w:val="28"/>
        </w:rPr>
        <w:t>, из них 2</w:t>
      </w:r>
      <w:r w:rsidR="00A961BB" w:rsidRPr="003D5BB4">
        <w:rPr>
          <w:sz w:val="28"/>
          <w:szCs w:val="28"/>
        </w:rPr>
        <w:t>2</w:t>
      </w:r>
      <w:r w:rsidRPr="003D5BB4">
        <w:rPr>
          <w:sz w:val="28"/>
          <w:szCs w:val="28"/>
        </w:rPr>
        <w:t xml:space="preserve"> объект</w:t>
      </w:r>
      <w:r w:rsidR="00F86C2D">
        <w:rPr>
          <w:sz w:val="28"/>
          <w:szCs w:val="28"/>
        </w:rPr>
        <w:t>а</w:t>
      </w:r>
      <w:r w:rsidRPr="003D5BB4">
        <w:rPr>
          <w:sz w:val="28"/>
          <w:szCs w:val="28"/>
        </w:rPr>
        <w:t xml:space="preserve"> электроэнергетики (4 </w:t>
      </w:r>
      <w:r w:rsidR="00F86C2D">
        <w:rPr>
          <w:sz w:val="28"/>
          <w:szCs w:val="28"/>
        </w:rPr>
        <w:t xml:space="preserve">– </w:t>
      </w:r>
      <w:r w:rsidRPr="003D5BB4">
        <w:rPr>
          <w:sz w:val="28"/>
          <w:szCs w:val="28"/>
        </w:rPr>
        <w:t xml:space="preserve">ПС 220 кВ, </w:t>
      </w:r>
      <w:r w:rsidR="00A961BB" w:rsidRPr="003D5BB4">
        <w:rPr>
          <w:sz w:val="28"/>
          <w:szCs w:val="28"/>
        </w:rPr>
        <w:t>5</w:t>
      </w:r>
      <w:r w:rsidRPr="003D5BB4">
        <w:rPr>
          <w:sz w:val="28"/>
          <w:szCs w:val="28"/>
        </w:rPr>
        <w:t xml:space="preserve"> </w:t>
      </w:r>
      <w:r w:rsidR="00F86C2D">
        <w:rPr>
          <w:sz w:val="28"/>
          <w:szCs w:val="28"/>
        </w:rPr>
        <w:t xml:space="preserve">– </w:t>
      </w:r>
      <w:r w:rsidRPr="003D5BB4">
        <w:rPr>
          <w:sz w:val="28"/>
          <w:szCs w:val="28"/>
        </w:rPr>
        <w:t xml:space="preserve">ПС 110 кВ, 13 </w:t>
      </w:r>
      <w:r w:rsidR="00F86C2D">
        <w:rPr>
          <w:sz w:val="28"/>
          <w:szCs w:val="28"/>
        </w:rPr>
        <w:t xml:space="preserve">– </w:t>
      </w:r>
      <w:r w:rsidRPr="003D5BB4">
        <w:rPr>
          <w:sz w:val="28"/>
          <w:szCs w:val="28"/>
        </w:rPr>
        <w:t xml:space="preserve">ДЭС), 5 источников тепловой энергии, </w:t>
      </w:r>
      <w:r w:rsidR="00A961BB" w:rsidRPr="003D5BB4">
        <w:rPr>
          <w:sz w:val="28"/>
          <w:szCs w:val="28"/>
        </w:rPr>
        <w:t>1</w:t>
      </w:r>
      <w:r w:rsidRPr="003D5BB4">
        <w:rPr>
          <w:sz w:val="28"/>
          <w:szCs w:val="28"/>
        </w:rPr>
        <w:t xml:space="preserve"> объект угледоб</w:t>
      </w:r>
      <w:r w:rsidRPr="003D5BB4">
        <w:rPr>
          <w:sz w:val="28"/>
          <w:szCs w:val="28"/>
        </w:rPr>
        <w:t>ы</w:t>
      </w:r>
      <w:r w:rsidRPr="003D5BB4">
        <w:rPr>
          <w:sz w:val="28"/>
          <w:szCs w:val="28"/>
        </w:rPr>
        <w:t>чи.</w:t>
      </w:r>
    </w:p>
    <w:p w:rsidR="00EA164C" w:rsidRPr="003D5BB4" w:rsidRDefault="00EA164C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Из них крупными предприятиями энергетической отрасли являются филиал ПАО «ФСК ЕЭС» – «МЭС Сибири», ДЗО ПАО «МРСК Сибири» – АО «Тываэне</w:t>
      </w:r>
      <w:r w:rsidRPr="003D5BB4">
        <w:rPr>
          <w:sz w:val="28"/>
          <w:szCs w:val="28"/>
        </w:rPr>
        <w:t>р</w:t>
      </w:r>
      <w:r w:rsidRPr="003D5BB4">
        <w:rPr>
          <w:sz w:val="28"/>
          <w:szCs w:val="28"/>
        </w:rPr>
        <w:t>го», ООО «Сибирская генерирующая компания», ООО «ТГРК», АО «</w:t>
      </w:r>
      <w:proofErr w:type="spellStart"/>
      <w:r w:rsidRPr="003D5BB4">
        <w:rPr>
          <w:sz w:val="28"/>
          <w:szCs w:val="28"/>
        </w:rPr>
        <w:t>Тываэнерго</w:t>
      </w:r>
      <w:r w:rsidRPr="003D5BB4">
        <w:rPr>
          <w:sz w:val="28"/>
          <w:szCs w:val="28"/>
        </w:rPr>
        <w:t>с</w:t>
      </w:r>
      <w:r w:rsidRPr="003D5BB4">
        <w:rPr>
          <w:sz w:val="28"/>
          <w:szCs w:val="28"/>
        </w:rPr>
        <w:t>быт</w:t>
      </w:r>
      <w:proofErr w:type="spellEnd"/>
      <w:r w:rsidRPr="003D5BB4">
        <w:rPr>
          <w:sz w:val="28"/>
          <w:szCs w:val="28"/>
        </w:rPr>
        <w:t>», ГУП Р</w:t>
      </w:r>
      <w:r w:rsidR="003D5BB4">
        <w:rPr>
          <w:sz w:val="28"/>
          <w:szCs w:val="28"/>
        </w:rPr>
        <w:t xml:space="preserve">еспублики </w:t>
      </w:r>
      <w:r w:rsidRPr="003D5BB4">
        <w:rPr>
          <w:sz w:val="28"/>
          <w:szCs w:val="28"/>
        </w:rPr>
        <w:t>Т</w:t>
      </w:r>
      <w:r w:rsidR="003D5BB4">
        <w:rPr>
          <w:sz w:val="28"/>
          <w:szCs w:val="28"/>
        </w:rPr>
        <w:t>ыва</w:t>
      </w:r>
      <w:r w:rsidRPr="003D5BB4">
        <w:rPr>
          <w:sz w:val="28"/>
          <w:szCs w:val="28"/>
        </w:rPr>
        <w:t xml:space="preserve"> «УК ТЭК 4».</w:t>
      </w:r>
    </w:p>
    <w:p w:rsidR="00F26CED" w:rsidRPr="003D5BB4" w:rsidRDefault="00EE4F9E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 xml:space="preserve">В отрасли работают </w:t>
      </w:r>
      <w:r w:rsidR="00F26CED" w:rsidRPr="003D5BB4">
        <w:rPr>
          <w:sz w:val="28"/>
          <w:szCs w:val="28"/>
        </w:rPr>
        <w:t>2509</w:t>
      </w:r>
      <w:r w:rsidRPr="003D5BB4">
        <w:rPr>
          <w:sz w:val="28"/>
          <w:szCs w:val="28"/>
        </w:rPr>
        <w:t xml:space="preserve"> человек, которые осуществляют эксплуатацию 6625 км высоковольтных линий 0,4-220 кВ, 39 подстанций 35-220 кВ, 20 котельных уст</w:t>
      </w:r>
      <w:r w:rsidRPr="003D5BB4">
        <w:rPr>
          <w:sz w:val="28"/>
          <w:szCs w:val="28"/>
        </w:rPr>
        <w:t>а</w:t>
      </w:r>
      <w:r w:rsidRPr="003D5BB4">
        <w:rPr>
          <w:sz w:val="28"/>
          <w:szCs w:val="28"/>
        </w:rPr>
        <w:t>новок, четырех турбоагрегат</w:t>
      </w:r>
      <w:r w:rsidR="00F26CED" w:rsidRPr="003D5BB4">
        <w:rPr>
          <w:sz w:val="28"/>
          <w:szCs w:val="28"/>
        </w:rPr>
        <w:t xml:space="preserve">ов и другого </w:t>
      </w:r>
      <w:proofErr w:type="spellStart"/>
      <w:r w:rsidR="00F26CED" w:rsidRPr="003D5BB4">
        <w:rPr>
          <w:sz w:val="28"/>
          <w:szCs w:val="28"/>
        </w:rPr>
        <w:t>энергооборудования</w:t>
      </w:r>
      <w:proofErr w:type="spellEnd"/>
      <w:r w:rsidR="00F26CED" w:rsidRPr="003D5BB4">
        <w:rPr>
          <w:sz w:val="28"/>
          <w:szCs w:val="28"/>
        </w:rPr>
        <w:t>.</w:t>
      </w:r>
    </w:p>
    <w:p w:rsidR="00F26CED" w:rsidRPr="003D5BB4" w:rsidRDefault="0044655D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Добыча каменного угля в 2021</w:t>
      </w:r>
      <w:r w:rsidR="0068658C">
        <w:rPr>
          <w:sz w:val="28"/>
          <w:szCs w:val="28"/>
        </w:rPr>
        <w:t xml:space="preserve"> году составила</w:t>
      </w:r>
      <w:r w:rsidR="00C834D1" w:rsidRPr="003D5BB4">
        <w:rPr>
          <w:sz w:val="28"/>
          <w:szCs w:val="28"/>
        </w:rPr>
        <w:t xml:space="preserve"> 658</w:t>
      </w:r>
      <w:r w:rsidR="00F26CED" w:rsidRPr="003D5BB4">
        <w:rPr>
          <w:sz w:val="28"/>
          <w:szCs w:val="28"/>
        </w:rPr>
        <w:t xml:space="preserve"> тыс. тонн, в сравнении с 20</w:t>
      </w:r>
      <w:r w:rsidR="000600E3" w:rsidRPr="003D5BB4">
        <w:rPr>
          <w:sz w:val="28"/>
          <w:szCs w:val="28"/>
        </w:rPr>
        <w:t>20</w:t>
      </w:r>
      <w:r w:rsidR="00F26CED" w:rsidRPr="003D5BB4">
        <w:rPr>
          <w:sz w:val="28"/>
          <w:szCs w:val="28"/>
        </w:rPr>
        <w:t xml:space="preserve"> годом</w:t>
      </w:r>
      <w:r w:rsidR="00C834D1" w:rsidRPr="003D5BB4">
        <w:rPr>
          <w:sz w:val="28"/>
          <w:szCs w:val="28"/>
        </w:rPr>
        <w:t xml:space="preserve"> (536 тыс.</w:t>
      </w:r>
      <w:r w:rsidR="000600E3" w:rsidRPr="003D5BB4">
        <w:rPr>
          <w:sz w:val="28"/>
          <w:szCs w:val="28"/>
        </w:rPr>
        <w:t xml:space="preserve"> </w:t>
      </w:r>
      <w:r w:rsidR="00C834D1" w:rsidRPr="003D5BB4">
        <w:rPr>
          <w:sz w:val="28"/>
          <w:szCs w:val="28"/>
        </w:rPr>
        <w:t>тонн)</w:t>
      </w:r>
      <w:r w:rsidR="00F26CED" w:rsidRPr="003D5BB4">
        <w:rPr>
          <w:sz w:val="28"/>
          <w:szCs w:val="28"/>
        </w:rPr>
        <w:t xml:space="preserve"> наблюдается </w:t>
      </w:r>
      <w:r w:rsidR="000600E3" w:rsidRPr="003D5BB4">
        <w:rPr>
          <w:sz w:val="28"/>
          <w:szCs w:val="28"/>
        </w:rPr>
        <w:t xml:space="preserve">увеличение </w:t>
      </w:r>
      <w:r w:rsidR="00F26CED" w:rsidRPr="003D5BB4">
        <w:rPr>
          <w:sz w:val="28"/>
          <w:szCs w:val="28"/>
        </w:rPr>
        <w:t xml:space="preserve">на </w:t>
      </w:r>
      <w:r w:rsidR="000600E3" w:rsidRPr="003D5BB4">
        <w:rPr>
          <w:sz w:val="28"/>
          <w:szCs w:val="28"/>
        </w:rPr>
        <w:t>18</w:t>
      </w:r>
      <w:r w:rsidR="003D5BB4">
        <w:rPr>
          <w:sz w:val="28"/>
          <w:szCs w:val="28"/>
        </w:rPr>
        <w:t xml:space="preserve"> процентов</w:t>
      </w:r>
      <w:r w:rsidR="000600E3" w:rsidRPr="003D5BB4">
        <w:rPr>
          <w:sz w:val="28"/>
          <w:szCs w:val="28"/>
        </w:rPr>
        <w:t>.</w:t>
      </w:r>
    </w:p>
    <w:p w:rsidR="00EE4F9E" w:rsidRPr="003D5BB4" w:rsidRDefault="00EE4F9E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В период 20</w:t>
      </w:r>
      <w:r w:rsidR="00331A69" w:rsidRPr="003D5BB4">
        <w:rPr>
          <w:sz w:val="28"/>
          <w:szCs w:val="28"/>
        </w:rPr>
        <w:t>16</w:t>
      </w:r>
      <w:r w:rsidR="0044655D" w:rsidRPr="003D5BB4">
        <w:rPr>
          <w:sz w:val="28"/>
          <w:szCs w:val="28"/>
        </w:rPr>
        <w:t>-2020</w:t>
      </w:r>
      <w:r w:rsidRPr="003D5BB4">
        <w:rPr>
          <w:sz w:val="28"/>
          <w:szCs w:val="28"/>
        </w:rPr>
        <w:t xml:space="preserve"> гг. </w:t>
      </w:r>
      <w:r w:rsidR="00F26CED" w:rsidRPr="003D5BB4">
        <w:rPr>
          <w:sz w:val="28"/>
          <w:szCs w:val="28"/>
        </w:rPr>
        <w:t>продукция предприятий топливно-</w:t>
      </w:r>
      <w:r w:rsidRPr="003D5BB4">
        <w:rPr>
          <w:sz w:val="28"/>
          <w:szCs w:val="28"/>
        </w:rPr>
        <w:t>энергетического ком</w:t>
      </w:r>
      <w:r w:rsidR="00671A55" w:rsidRPr="003D5BB4">
        <w:rPr>
          <w:sz w:val="28"/>
          <w:szCs w:val="28"/>
        </w:rPr>
        <w:t>плекса составила 26,3</w:t>
      </w:r>
      <w:r w:rsidR="00997261" w:rsidRPr="003D5BB4">
        <w:rPr>
          <w:sz w:val="28"/>
          <w:szCs w:val="28"/>
        </w:rPr>
        <w:t xml:space="preserve"> млрд.</w:t>
      </w:r>
      <w:r w:rsidRPr="003D5BB4">
        <w:rPr>
          <w:sz w:val="28"/>
          <w:szCs w:val="28"/>
        </w:rPr>
        <w:t xml:space="preserve"> рублей (в текущих ценах). Основная доля (61,0</w:t>
      </w:r>
      <w:r w:rsidR="003D5BB4">
        <w:rPr>
          <w:sz w:val="28"/>
          <w:szCs w:val="28"/>
        </w:rPr>
        <w:t xml:space="preserve"> пр</w:t>
      </w:r>
      <w:r w:rsidR="003D5BB4">
        <w:rPr>
          <w:sz w:val="28"/>
          <w:szCs w:val="28"/>
        </w:rPr>
        <w:t>о</w:t>
      </w:r>
      <w:r w:rsidR="00AC161E">
        <w:rPr>
          <w:sz w:val="28"/>
          <w:szCs w:val="28"/>
        </w:rPr>
        <w:t>цент</w:t>
      </w:r>
      <w:r w:rsidRPr="003D5BB4">
        <w:rPr>
          <w:sz w:val="28"/>
          <w:szCs w:val="28"/>
        </w:rPr>
        <w:t>) относится к производству, передаче и распределению электроэнергии, газа, пара и горячей воды. В структуре доля добычи топливно-энергетических полезных ископаемых увел</w:t>
      </w:r>
      <w:r w:rsidRPr="003D5BB4">
        <w:rPr>
          <w:sz w:val="28"/>
          <w:szCs w:val="28"/>
        </w:rPr>
        <w:t>и</w:t>
      </w:r>
      <w:r w:rsidR="00671A55" w:rsidRPr="003D5BB4">
        <w:rPr>
          <w:sz w:val="28"/>
          <w:szCs w:val="28"/>
        </w:rPr>
        <w:t>чилась с 31</w:t>
      </w:r>
      <w:r w:rsidR="003D5BB4">
        <w:rPr>
          <w:sz w:val="28"/>
          <w:szCs w:val="28"/>
        </w:rPr>
        <w:t xml:space="preserve"> </w:t>
      </w:r>
      <w:r w:rsidR="00671A55" w:rsidRPr="003D5BB4">
        <w:rPr>
          <w:sz w:val="28"/>
          <w:szCs w:val="28"/>
        </w:rPr>
        <w:t>до 61</w:t>
      </w:r>
      <w:r w:rsidR="0068658C">
        <w:rPr>
          <w:sz w:val="28"/>
          <w:szCs w:val="28"/>
        </w:rPr>
        <w:t xml:space="preserve"> процента</w:t>
      </w:r>
      <w:r w:rsidR="00671A55" w:rsidRPr="003D5BB4">
        <w:rPr>
          <w:sz w:val="28"/>
          <w:szCs w:val="28"/>
        </w:rPr>
        <w:t xml:space="preserve"> в 2020</w:t>
      </w:r>
      <w:r w:rsidRPr="003D5BB4">
        <w:rPr>
          <w:sz w:val="28"/>
          <w:szCs w:val="28"/>
        </w:rPr>
        <w:t xml:space="preserve"> г</w:t>
      </w:r>
      <w:r w:rsidR="00AC161E">
        <w:rPr>
          <w:sz w:val="28"/>
          <w:szCs w:val="28"/>
        </w:rPr>
        <w:t>оду</w:t>
      </w:r>
      <w:r w:rsidRPr="003D5BB4">
        <w:rPr>
          <w:sz w:val="28"/>
          <w:szCs w:val="28"/>
        </w:rPr>
        <w:t>.</w:t>
      </w:r>
    </w:p>
    <w:p w:rsidR="00394CC4" w:rsidRPr="003D5BB4" w:rsidRDefault="00394CC4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color w:val="000000"/>
          <w:sz w:val="28"/>
          <w:szCs w:val="28"/>
        </w:rPr>
        <w:t xml:space="preserve">Теплоснабжение потребителей республики осуществляется от </w:t>
      </w:r>
      <w:r w:rsidR="00F26CED" w:rsidRPr="003D5BB4">
        <w:rPr>
          <w:color w:val="000000"/>
          <w:sz w:val="28"/>
          <w:szCs w:val="28"/>
        </w:rPr>
        <w:t>452</w:t>
      </w:r>
      <w:r w:rsidRPr="003D5BB4">
        <w:rPr>
          <w:color w:val="000000"/>
          <w:sz w:val="28"/>
          <w:szCs w:val="28"/>
        </w:rPr>
        <w:t xml:space="preserve"> котельных, из них 4 </w:t>
      </w:r>
      <w:r w:rsidR="0068658C">
        <w:rPr>
          <w:color w:val="000000"/>
          <w:sz w:val="28"/>
          <w:szCs w:val="28"/>
        </w:rPr>
        <w:t xml:space="preserve">– </w:t>
      </w:r>
      <w:r w:rsidRPr="003D5BB4">
        <w:rPr>
          <w:color w:val="000000"/>
          <w:sz w:val="28"/>
          <w:szCs w:val="28"/>
        </w:rPr>
        <w:t>крупны</w:t>
      </w:r>
      <w:r w:rsidR="0068658C">
        <w:rPr>
          <w:color w:val="000000"/>
          <w:sz w:val="28"/>
          <w:szCs w:val="28"/>
        </w:rPr>
        <w:t>е</w:t>
      </w:r>
      <w:r w:rsidRPr="003D5BB4">
        <w:rPr>
          <w:color w:val="000000"/>
          <w:sz w:val="28"/>
          <w:szCs w:val="28"/>
        </w:rPr>
        <w:t xml:space="preserve"> котельны</w:t>
      </w:r>
      <w:r w:rsidR="0068658C">
        <w:rPr>
          <w:color w:val="000000"/>
          <w:sz w:val="28"/>
          <w:szCs w:val="28"/>
        </w:rPr>
        <w:t>е</w:t>
      </w:r>
      <w:r w:rsidRPr="003D5BB4">
        <w:rPr>
          <w:color w:val="000000"/>
          <w:sz w:val="28"/>
          <w:szCs w:val="28"/>
        </w:rPr>
        <w:t xml:space="preserve">, 1 </w:t>
      </w:r>
      <w:r w:rsidR="0068658C">
        <w:rPr>
          <w:color w:val="000000"/>
          <w:sz w:val="28"/>
          <w:szCs w:val="28"/>
        </w:rPr>
        <w:t xml:space="preserve">– </w:t>
      </w:r>
      <w:r w:rsidR="00AC161E">
        <w:rPr>
          <w:color w:val="000000"/>
          <w:sz w:val="28"/>
          <w:szCs w:val="28"/>
        </w:rPr>
        <w:t>теплоэлектроцентраль</w:t>
      </w:r>
      <w:r w:rsidRPr="003D5BB4">
        <w:rPr>
          <w:color w:val="000000"/>
          <w:sz w:val="28"/>
          <w:szCs w:val="28"/>
        </w:rPr>
        <w:t xml:space="preserve">, 9 </w:t>
      </w:r>
      <w:r w:rsidR="0068658C">
        <w:rPr>
          <w:color w:val="000000"/>
          <w:sz w:val="28"/>
          <w:szCs w:val="28"/>
        </w:rPr>
        <w:t xml:space="preserve">– </w:t>
      </w:r>
      <w:r w:rsidRPr="003D5BB4">
        <w:rPr>
          <w:color w:val="000000"/>
          <w:sz w:val="28"/>
          <w:szCs w:val="28"/>
        </w:rPr>
        <w:t>котель</w:t>
      </w:r>
      <w:r w:rsidR="0068658C">
        <w:rPr>
          <w:color w:val="000000"/>
          <w:sz w:val="28"/>
          <w:szCs w:val="28"/>
        </w:rPr>
        <w:t>ные</w:t>
      </w:r>
      <w:r w:rsidRPr="003D5BB4">
        <w:rPr>
          <w:color w:val="000000"/>
          <w:sz w:val="28"/>
          <w:szCs w:val="28"/>
        </w:rPr>
        <w:t xml:space="preserve"> жили</w:t>
      </w:r>
      <w:r w:rsidRPr="003D5BB4">
        <w:rPr>
          <w:color w:val="000000"/>
          <w:sz w:val="28"/>
          <w:szCs w:val="28"/>
        </w:rPr>
        <w:t>щ</w:t>
      </w:r>
      <w:r w:rsidRPr="003D5BB4">
        <w:rPr>
          <w:color w:val="000000"/>
          <w:sz w:val="28"/>
          <w:szCs w:val="28"/>
        </w:rPr>
        <w:t>но-коммунального хозяйства</w:t>
      </w:r>
      <w:r w:rsidR="0068658C">
        <w:rPr>
          <w:color w:val="000000"/>
          <w:sz w:val="28"/>
          <w:szCs w:val="28"/>
        </w:rPr>
        <w:t>,</w:t>
      </w:r>
      <w:r w:rsidRPr="003D5BB4">
        <w:rPr>
          <w:color w:val="000000"/>
          <w:sz w:val="28"/>
          <w:szCs w:val="28"/>
        </w:rPr>
        <w:t xml:space="preserve"> </w:t>
      </w:r>
      <w:r w:rsidR="00F26CED" w:rsidRPr="003D5BB4">
        <w:rPr>
          <w:color w:val="000000"/>
          <w:sz w:val="28"/>
          <w:szCs w:val="28"/>
        </w:rPr>
        <w:t>438</w:t>
      </w:r>
      <w:r w:rsidRPr="003D5BB4">
        <w:rPr>
          <w:color w:val="000000"/>
          <w:sz w:val="28"/>
          <w:szCs w:val="28"/>
        </w:rPr>
        <w:t xml:space="preserve"> </w:t>
      </w:r>
      <w:r w:rsidR="0068658C">
        <w:rPr>
          <w:color w:val="000000"/>
          <w:sz w:val="28"/>
          <w:szCs w:val="28"/>
        </w:rPr>
        <w:t>– котельные</w:t>
      </w:r>
      <w:r w:rsidRPr="003D5BB4">
        <w:rPr>
          <w:color w:val="000000"/>
          <w:sz w:val="28"/>
          <w:szCs w:val="28"/>
        </w:rPr>
        <w:t xml:space="preserve"> объектов </w:t>
      </w:r>
      <w:r w:rsidRPr="003D5BB4">
        <w:rPr>
          <w:sz w:val="28"/>
          <w:szCs w:val="28"/>
        </w:rPr>
        <w:t>социальной сферы</w:t>
      </w:r>
      <w:r w:rsidRPr="003D5BB4">
        <w:rPr>
          <w:color w:val="000000"/>
          <w:sz w:val="28"/>
          <w:szCs w:val="28"/>
        </w:rPr>
        <w:t xml:space="preserve"> с теплов</w:t>
      </w:r>
      <w:r w:rsidRPr="003D5BB4">
        <w:rPr>
          <w:color w:val="000000"/>
          <w:sz w:val="28"/>
          <w:szCs w:val="28"/>
        </w:rPr>
        <w:t>ы</w:t>
      </w:r>
      <w:r w:rsidRPr="003D5BB4">
        <w:rPr>
          <w:color w:val="000000"/>
          <w:sz w:val="28"/>
          <w:szCs w:val="28"/>
        </w:rPr>
        <w:t>ми сетями общей протяженностью 313,2 км.</w:t>
      </w:r>
    </w:p>
    <w:p w:rsidR="00EE4F9E" w:rsidRPr="003D5BB4" w:rsidRDefault="00EE4F9E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Производство тепловой энерги</w:t>
      </w:r>
      <w:r w:rsidR="0068658C">
        <w:rPr>
          <w:sz w:val="28"/>
          <w:szCs w:val="28"/>
        </w:rPr>
        <w:t>и за последние пять лет сохраняе</w:t>
      </w:r>
      <w:r w:rsidRPr="003D5BB4">
        <w:rPr>
          <w:sz w:val="28"/>
          <w:szCs w:val="28"/>
        </w:rPr>
        <w:t>тся на уровне 1,3 млн. Гкал. Основными производителями тепловой энергии являются АО «</w:t>
      </w:r>
      <w:proofErr w:type="spellStart"/>
      <w:r w:rsidRPr="003D5BB4">
        <w:rPr>
          <w:sz w:val="28"/>
          <w:szCs w:val="28"/>
        </w:rPr>
        <w:t>К</w:t>
      </w:r>
      <w:r w:rsidRPr="003D5BB4">
        <w:rPr>
          <w:sz w:val="28"/>
          <w:szCs w:val="28"/>
        </w:rPr>
        <w:t>ы</w:t>
      </w:r>
      <w:r w:rsidR="0068658C">
        <w:rPr>
          <w:sz w:val="28"/>
          <w:szCs w:val="28"/>
        </w:rPr>
        <w:t>зылская</w:t>
      </w:r>
      <w:proofErr w:type="spellEnd"/>
      <w:r w:rsidR="0068658C">
        <w:rPr>
          <w:sz w:val="28"/>
          <w:szCs w:val="28"/>
        </w:rPr>
        <w:t xml:space="preserve"> ТЭЦ» (62 процента</w:t>
      </w:r>
      <w:r w:rsidRPr="003D5BB4">
        <w:rPr>
          <w:sz w:val="28"/>
          <w:szCs w:val="28"/>
        </w:rPr>
        <w:t xml:space="preserve">) и крупные государственные котельные (21 </w:t>
      </w:r>
      <w:r w:rsidR="003D5BB4">
        <w:rPr>
          <w:sz w:val="28"/>
          <w:szCs w:val="28"/>
        </w:rPr>
        <w:t>процент</w:t>
      </w:r>
      <w:r w:rsidRPr="003D5BB4">
        <w:rPr>
          <w:sz w:val="28"/>
          <w:szCs w:val="28"/>
        </w:rPr>
        <w:t>).</w:t>
      </w:r>
    </w:p>
    <w:p w:rsidR="00394CC4" w:rsidRPr="003D5BB4" w:rsidRDefault="00394CC4" w:rsidP="00F86C2D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D5BB4">
        <w:rPr>
          <w:color w:val="000000"/>
          <w:sz w:val="28"/>
          <w:szCs w:val="28"/>
        </w:rPr>
        <w:lastRenderedPageBreak/>
        <w:t xml:space="preserve">Установленная тепловая мощность на </w:t>
      </w:r>
      <w:r w:rsidR="003D5BB4">
        <w:rPr>
          <w:color w:val="000000"/>
          <w:sz w:val="28"/>
          <w:szCs w:val="28"/>
        </w:rPr>
        <w:t>1 января 2020 г.</w:t>
      </w:r>
      <w:r w:rsidR="00C1383D" w:rsidRPr="003D5BB4">
        <w:rPr>
          <w:color w:val="000000"/>
          <w:sz w:val="28"/>
          <w:szCs w:val="28"/>
        </w:rPr>
        <w:t xml:space="preserve"> составляет 781,5</w:t>
      </w:r>
      <w:r w:rsidRPr="003D5BB4">
        <w:rPr>
          <w:color w:val="000000"/>
          <w:sz w:val="28"/>
          <w:szCs w:val="28"/>
        </w:rPr>
        <w:t xml:space="preserve"> Гкал/час, в том числе ГУП Р</w:t>
      </w:r>
      <w:r w:rsidR="003D5BB4">
        <w:rPr>
          <w:color w:val="000000"/>
          <w:sz w:val="28"/>
          <w:szCs w:val="28"/>
        </w:rPr>
        <w:t xml:space="preserve">еспублики </w:t>
      </w:r>
      <w:r w:rsidRPr="003D5BB4">
        <w:rPr>
          <w:color w:val="000000"/>
          <w:sz w:val="28"/>
          <w:szCs w:val="28"/>
        </w:rPr>
        <w:t>Т</w:t>
      </w:r>
      <w:r w:rsidR="003D5BB4">
        <w:rPr>
          <w:color w:val="000000"/>
          <w:sz w:val="28"/>
          <w:szCs w:val="28"/>
        </w:rPr>
        <w:t>ыва</w:t>
      </w:r>
      <w:r w:rsidRPr="003D5BB4">
        <w:rPr>
          <w:color w:val="000000"/>
          <w:sz w:val="28"/>
          <w:szCs w:val="28"/>
        </w:rPr>
        <w:t xml:space="preserve"> «УК ТЭК 4» </w:t>
      </w:r>
      <w:r w:rsidR="003D5BB4">
        <w:rPr>
          <w:color w:val="000000"/>
          <w:sz w:val="28"/>
          <w:szCs w:val="28"/>
        </w:rPr>
        <w:t>–</w:t>
      </w:r>
      <w:r w:rsidRPr="003D5BB4">
        <w:rPr>
          <w:color w:val="000000"/>
          <w:sz w:val="28"/>
          <w:szCs w:val="28"/>
        </w:rPr>
        <w:t xml:space="preserve"> 441,5 Гкал/час, АО «</w:t>
      </w:r>
      <w:proofErr w:type="spellStart"/>
      <w:r w:rsidRPr="003D5BB4">
        <w:rPr>
          <w:color w:val="000000"/>
          <w:sz w:val="28"/>
          <w:szCs w:val="28"/>
        </w:rPr>
        <w:t>К</w:t>
      </w:r>
      <w:r w:rsidRPr="003D5BB4">
        <w:rPr>
          <w:color w:val="000000"/>
          <w:sz w:val="28"/>
          <w:szCs w:val="28"/>
        </w:rPr>
        <w:t>ы</w:t>
      </w:r>
      <w:r w:rsidRPr="003D5BB4">
        <w:rPr>
          <w:color w:val="000000"/>
          <w:sz w:val="28"/>
          <w:szCs w:val="28"/>
        </w:rPr>
        <w:t>зыл</w:t>
      </w:r>
      <w:r w:rsidR="00C1383D" w:rsidRPr="003D5BB4">
        <w:rPr>
          <w:color w:val="000000"/>
          <w:sz w:val="28"/>
          <w:szCs w:val="28"/>
        </w:rPr>
        <w:t>ская</w:t>
      </w:r>
      <w:proofErr w:type="spellEnd"/>
      <w:r w:rsidR="00C1383D" w:rsidRPr="003D5BB4">
        <w:rPr>
          <w:color w:val="000000"/>
          <w:sz w:val="28"/>
          <w:szCs w:val="28"/>
        </w:rPr>
        <w:t xml:space="preserve"> ТЭЦ» </w:t>
      </w:r>
      <w:r w:rsidR="003D5BB4">
        <w:rPr>
          <w:color w:val="000000"/>
          <w:sz w:val="28"/>
          <w:szCs w:val="28"/>
        </w:rPr>
        <w:t>–</w:t>
      </w:r>
      <w:r w:rsidR="00C1383D" w:rsidRPr="003D5BB4">
        <w:rPr>
          <w:color w:val="000000"/>
          <w:sz w:val="28"/>
          <w:szCs w:val="28"/>
        </w:rPr>
        <w:t xml:space="preserve"> 340</w:t>
      </w:r>
      <w:r w:rsidRPr="003D5BB4">
        <w:rPr>
          <w:color w:val="000000"/>
          <w:sz w:val="28"/>
          <w:szCs w:val="28"/>
        </w:rPr>
        <w:t xml:space="preserve"> Гкал/час.</w:t>
      </w:r>
    </w:p>
    <w:p w:rsidR="003A487D" w:rsidRPr="003D5BB4" w:rsidRDefault="00EE4F9E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 xml:space="preserve">Основными электрогенерирующими мощностями Республики Тыва являются </w:t>
      </w:r>
      <w:r w:rsidR="00815D20" w:rsidRPr="003D5BB4">
        <w:rPr>
          <w:sz w:val="28"/>
          <w:szCs w:val="28"/>
        </w:rPr>
        <w:t>АО «</w:t>
      </w:r>
      <w:r w:rsidRPr="003D5BB4">
        <w:rPr>
          <w:sz w:val="28"/>
          <w:szCs w:val="28"/>
        </w:rPr>
        <w:t>Кызылская ТЭЦ</w:t>
      </w:r>
      <w:r w:rsidR="00815D20" w:rsidRPr="003D5BB4">
        <w:rPr>
          <w:sz w:val="28"/>
          <w:szCs w:val="28"/>
        </w:rPr>
        <w:t>»</w:t>
      </w:r>
      <w:r w:rsidRPr="003D5BB4">
        <w:rPr>
          <w:sz w:val="28"/>
          <w:szCs w:val="28"/>
        </w:rPr>
        <w:t xml:space="preserve"> и дизельные электростанции.</w:t>
      </w:r>
      <w:r w:rsidR="003A487D" w:rsidRPr="003D5BB4">
        <w:rPr>
          <w:sz w:val="28"/>
          <w:szCs w:val="28"/>
        </w:rPr>
        <w:t xml:space="preserve"> Произ</w:t>
      </w:r>
      <w:r w:rsidR="0068658C">
        <w:rPr>
          <w:sz w:val="28"/>
          <w:szCs w:val="28"/>
        </w:rPr>
        <w:t>водство электрической энергии</w:t>
      </w:r>
      <w:r w:rsidR="003A487D" w:rsidRPr="003D5BB4">
        <w:rPr>
          <w:sz w:val="28"/>
          <w:szCs w:val="28"/>
        </w:rPr>
        <w:t xml:space="preserve"> </w:t>
      </w:r>
      <w:r w:rsidR="00815D20" w:rsidRPr="003D5BB4">
        <w:rPr>
          <w:sz w:val="28"/>
          <w:szCs w:val="28"/>
        </w:rPr>
        <w:t>АО «</w:t>
      </w:r>
      <w:proofErr w:type="spellStart"/>
      <w:r w:rsidR="00815D20" w:rsidRPr="003D5BB4">
        <w:rPr>
          <w:sz w:val="28"/>
          <w:szCs w:val="28"/>
        </w:rPr>
        <w:t>Кызылская</w:t>
      </w:r>
      <w:proofErr w:type="spellEnd"/>
      <w:r w:rsidR="003A487D" w:rsidRPr="003D5BB4">
        <w:rPr>
          <w:sz w:val="28"/>
          <w:szCs w:val="28"/>
        </w:rPr>
        <w:t xml:space="preserve"> ТЭЦ</w:t>
      </w:r>
      <w:r w:rsidR="00815D20" w:rsidRPr="003D5BB4">
        <w:rPr>
          <w:sz w:val="28"/>
          <w:szCs w:val="28"/>
        </w:rPr>
        <w:t>»</w:t>
      </w:r>
      <w:r w:rsidR="003A487D" w:rsidRPr="003D5BB4">
        <w:rPr>
          <w:sz w:val="28"/>
          <w:szCs w:val="28"/>
        </w:rPr>
        <w:t xml:space="preserve"> осуществляется в небольших объемах для обеспеч</w:t>
      </w:r>
      <w:r w:rsidR="003A487D" w:rsidRPr="003D5BB4">
        <w:rPr>
          <w:sz w:val="28"/>
          <w:szCs w:val="28"/>
        </w:rPr>
        <w:t>е</w:t>
      </w:r>
      <w:r w:rsidR="003A487D" w:rsidRPr="003D5BB4">
        <w:rPr>
          <w:sz w:val="28"/>
          <w:szCs w:val="28"/>
        </w:rPr>
        <w:t xml:space="preserve">ния собственных нужд, основным видом деятельности </w:t>
      </w:r>
      <w:r w:rsidR="0068658C">
        <w:rPr>
          <w:sz w:val="28"/>
          <w:szCs w:val="28"/>
        </w:rPr>
        <w:t xml:space="preserve">которого </w:t>
      </w:r>
      <w:r w:rsidR="003A487D" w:rsidRPr="003D5BB4">
        <w:rPr>
          <w:sz w:val="28"/>
          <w:szCs w:val="28"/>
        </w:rPr>
        <w:t>является произво</w:t>
      </w:r>
      <w:r w:rsidR="003A487D" w:rsidRPr="003D5BB4">
        <w:rPr>
          <w:sz w:val="28"/>
          <w:szCs w:val="28"/>
        </w:rPr>
        <w:t>д</w:t>
      </w:r>
      <w:r w:rsidR="003A487D" w:rsidRPr="003D5BB4">
        <w:rPr>
          <w:sz w:val="28"/>
          <w:szCs w:val="28"/>
        </w:rPr>
        <w:t>ство тепловой эне</w:t>
      </w:r>
      <w:r w:rsidR="003D5BB4">
        <w:rPr>
          <w:sz w:val="28"/>
          <w:szCs w:val="28"/>
        </w:rPr>
        <w:t>ргии для снабжения теплом г.</w:t>
      </w:r>
      <w:r w:rsidR="003A487D" w:rsidRPr="003D5BB4">
        <w:rPr>
          <w:sz w:val="28"/>
          <w:szCs w:val="28"/>
        </w:rPr>
        <w:t xml:space="preserve"> Кызыл</w:t>
      </w:r>
      <w:r w:rsidR="0068658C">
        <w:rPr>
          <w:sz w:val="28"/>
          <w:szCs w:val="28"/>
        </w:rPr>
        <w:t>а</w:t>
      </w:r>
      <w:r w:rsidR="003A487D" w:rsidRPr="003D5BB4">
        <w:rPr>
          <w:sz w:val="28"/>
          <w:szCs w:val="28"/>
        </w:rPr>
        <w:t>. Установленная электрич</w:t>
      </w:r>
      <w:r w:rsidR="003A487D" w:rsidRPr="003D5BB4">
        <w:rPr>
          <w:sz w:val="28"/>
          <w:szCs w:val="28"/>
        </w:rPr>
        <w:t>е</w:t>
      </w:r>
      <w:r w:rsidR="003A487D" w:rsidRPr="003D5BB4">
        <w:rPr>
          <w:sz w:val="28"/>
          <w:szCs w:val="28"/>
        </w:rPr>
        <w:t xml:space="preserve">ская мощность </w:t>
      </w:r>
      <w:r w:rsidR="00815D20" w:rsidRPr="003D5BB4">
        <w:rPr>
          <w:sz w:val="28"/>
          <w:szCs w:val="28"/>
        </w:rPr>
        <w:t>АО «</w:t>
      </w:r>
      <w:r w:rsidR="003A487D" w:rsidRPr="003D5BB4">
        <w:rPr>
          <w:sz w:val="28"/>
          <w:szCs w:val="28"/>
        </w:rPr>
        <w:t>Кызылск</w:t>
      </w:r>
      <w:r w:rsidR="00815D20" w:rsidRPr="003D5BB4">
        <w:rPr>
          <w:sz w:val="28"/>
          <w:szCs w:val="28"/>
        </w:rPr>
        <w:t>ая</w:t>
      </w:r>
      <w:r w:rsidR="003A487D" w:rsidRPr="003D5BB4">
        <w:rPr>
          <w:sz w:val="28"/>
          <w:szCs w:val="28"/>
        </w:rPr>
        <w:t xml:space="preserve"> ТЭЦ</w:t>
      </w:r>
      <w:r w:rsidR="00815D20" w:rsidRPr="003D5BB4">
        <w:rPr>
          <w:sz w:val="28"/>
          <w:szCs w:val="28"/>
        </w:rPr>
        <w:t>»</w:t>
      </w:r>
      <w:r w:rsidR="003A487D" w:rsidRPr="003D5BB4">
        <w:rPr>
          <w:sz w:val="28"/>
          <w:szCs w:val="28"/>
        </w:rPr>
        <w:t xml:space="preserve"> – 17 МВт.</w:t>
      </w:r>
      <w:r w:rsidRPr="003D5BB4">
        <w:rPr>
          <w:sz w:val="28"/>
          <w:szCs w:val="28"/>
        </w:rPr>
        <w:t xml:space="preserve"> </w:t>
      </w:r>
    </w:p>
    <w:p w:rsidR="00EE4F9E" w:rsidRPr="003D5BB4" w:rsidRDefault="00EE4F9E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 xml:space="preserve">Ежегодно в Республике Тыва потребляется от 700 до 730 млн. </w:t>
      </w:r>
      <w:proofErr w:type="spellStart"/>
      <w:r w:rsidRPr="003D5BB4">
        <w:rPr>
          <w:sz w:val="28"/>
          <w:szCs w:val="28"/>
        </w:rPr>
        <w:t>кВт.ч</w:t>
      </w:r>
      <w:proofErr w:type="spellEnd"/>
      <w:r w:rsidRPr="003D5BB4">
        <w:rPr>
          <w:sz w:val="28"/>
          <w:szCs w:val="28"/>
        </w:rPr>
        <w:t xml:space="preserve"> электр</w:t>
      </w:r>
      <w:r w:rsidRPr="003D5BB4">
        <w:rPr>
          <w:sz w:val="28"/>
          <w:szCs w:val="28"/>
        </w:rPr>
        <w:t>о</w:t>
      </w:r>
      <w:r w:rsidRPr="003D5BB4">
        <w:rPr>
          <w:sz w:val="28"/>
          <w:szCs w:val="28"/>
        </w:rPr>
        <w:t>энергии. В связи с высоким износом сетей потери в электрических сетях составляют более 36</w:t>
      </w:r>
      <w:r w:rsidR="003D5BB4">
        <w:rPr>
          <w:sz w:val="28"/>
          <w:szCs w:val="28"/>
        </w:rPr>
        <w:t xml:space="preserve"> процентов</w:t>
      </w:r>
      <w:r w:rsidRPr="003D5BB4">
        <w:rPr>
          <w:sz w:val="28"/>
          <w:szCs w:val="28"/>
        </w:rPr>
        <w:t>, что является высоким показателем, но имеют тенденцию к снижению на уровне 4</w:t>
      </w:r>
      <w:r w:rsidR="0068658C">
        <w:rPr>
          <w:sz w:val="28"/>
          <w:szCs w:val="28"/>
        </w:rPr>
        <w:t xml:space="preserve"> процентов</w:t>
      </w:r>
      <w:r w:rsidRPr="003D5BB4">
        <w:rPr>
          <w:sz w:val="28"/>
          <w:szCs w:val="28"/>
        </w:rPr>
        <w:t xml:space="preserve"> ежегодно.</w:t>
      </w:r>
    </w:p>
    <w:p w:rsidR="00AF7CF7" w:rsidRPr="003D5BB4" w:rsidRDefault="00AF7CF7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На территории Республики Тыва функционируют 13 дизельных электроста</w:t>
      </w:r>
      <w:r w:rsidRPr="003D5BB4">
        <w:rPr>
          <w:sz w:val="28"/>
          <w:szCs w:val="28"/>
        </w:rPr>
        <w:t>н</w:t>
      </w:r>
      <w:r w:rsidRPr="003D5BB4">
        <w:rPr>
          <w:sz w:val="28"/>
          <w:szCs w:val="28"/>
        </w:rPr>
        <w:t>ций (</w:t>
      </w:r>
      <w:r w:rsidR="003E499D" w:rsidRPr="003D5BB4">
        <w:rPr>
          <w:sz w:val="28"/>
          <w:szCs w:val="28"/>
        </w:rPr>
        <w:t xml:space="preserve">далее </w:t>
      </w:r>
      <w:r w:rsidR="003D5BB4">
        <w:rPr>
          <w:sz w:val="28"/>
          <w:szCs w:val="28"/>
        </w:rPr>
        <w:t>–</w:t>
      </w:r>
      <w:r w:rsidR="003E499D" w:rsidRPr="003D5BB4">
        <w:rPr>
          <w:sz w:val="28"/>
          <w:szCs w:val="28"/>
        </w:rPr>
        <w:t xml:space="preserve"> </w:t>
      </w:r>
      <w:r w:rsidRPr="003D5BB4">
        <w:rPr>
          <w:sz w:val="28"/>
          <w:szCs w:val="28"/>
        </w:rPr>
        <w:t xml:space="preserve">ДЭС) в следующих населенных пунктах: Тоора-Хем, Хам-Сара, </w:t>
      </w:r>
      <w:proofErr w:type="spellStart"/>
      <w:r w:rsidRPr="003D5BB4">
        <w:rPr>
          <w:sz w:val="28"/>
          <w:szCs w:val="28"/>
        </w:rPr>
        <w:t>М</w:t>
      </w:r>
      <w:r w:rsidRPr="003D5BB4">
        <w:rPr>
          <w:sz w:val="28"/>
          <w:szCs w:val="28"/>
        </w:rPr>
        <w:t>у</w:t>
      </w:r>
      <w:r w:rsidRPr="003D5BB4">
        <w:rPr>
          <w:sz w:val="28"/>
          <w:szCs w:val="28"/>
        </w:rPr>
        <w:t>гур-Аксы</w:t>
      </w:r>
      <w:proofErr w:type="spellEnd"/>
      <w:r w:rsidRPr="003D5BB4">
        <w:rPr>
          <w:sz w:val="28"/>
          <w:szCs w:val="28"/>
        </w:rPr>
        <w:t xml:space="preserve">, </w:t>
      </w:r>
      <w:proofErr w:type="spellStart"/>
      <w:r w:rsidRPr="003D5BB4">
        <w:rPr>
          <w:sz w:val="28"/>
          <w:szCs w:val="28"/>
        </w:rPr>
        <w:t>Ырбан</w:t>
      </w:r>
      <w:proofErr w:type="spellEnd"/>
      <w:r w:rsidRPr="003D5BB4">
        <w:rPr>
          <w:sz w:val="28"/>
          <w:szCs w:val="28"/>
        </w:rPr>
        <w:t xml:space="preserve">, </w:t>
      </w:r>
      <w:proofErr w:type="spellStart"/>
      <w:r w:rsidRPr="003D5BB4">
        <w:rPr>
          <w:sz w:val="28"/>
          <w:szCs w:val="28"/>
        </w:rPr>
        <w:t>Кунгуртуг</w:t>
      </w:r>
      <w:proofErr w:type="spellEnd"/>
      <w:r w:rsidRPr="003D5BB4">
        <w:rPr>
          <w:sz w:val="28"/>
          <w:szCs w:val="28"/>
        </w:rPr>
        <w:t xml:space="preserve">, </w:t>
      </w:r>
      <w:proofErr w:type="spellStart"/>
      <w:r w:rsidRPr="003D5BB4">
        <w:rPr>
          <w:sz w:val="28"/>
          <w:szCs w:val="28"/>
        </w:rPr>
        <w:t>Сыстыг-Хем</w:t>
      </w:r>
      <w:proofErr w:type="spellEnd"/>
      <w:r w:rsidRPr="003D5BB4">
        <w:rPr>
          <w:sz w:val="28"/>
          <w:szCs w:val="28"/>
        </w:rPr>
        <w:t xml:space="preserve">, </w:t>
      </w:r>
      <w:proofErr w:type="spellStart"/>
      <w:r w:rsidRPr="003D5BB4">
        <w:rPr>
          <w:sz w:val="28"/>
          <w:szCs w:val="28"/>
        </w:rPr>
        <w:t>Качык</w:t>
      </w:r>
      <w:proofErr w:type="spellEnd"/>
      <w:r w:rsidRPr="003D5BB4">
        <w:rPr>
          <w:sz w:val="28"/>
          <w:szCs w:val="28"/>
        </w:rPr>
        <w:t xml:space="preserve">, Кызыл-Хая, </w:t>
      </w:r>
      <w:proofErr w:type="spellStart"/>
      <w:r w:rsidRPr="003D5BB4">
        <w:rPr>
          <w:sz w:val="28"/>
          <w:szCs w:val="28"/>
        </w:rPr>
        <w:t>Балыктыг</w:t>
      </w:r>
      <w:proofErr w:type="spellEnd"/>
      <w:r w:rsidRPr="003D5BB4">
        <w:rPr>
          <w:sz w:val="28"/>
          <w:szCs w:val="28"/>
        </w:rPr>
        <w:t xml:space="preserve">, </w:t>
      </w:r>
      <w:proofErr w:type="spellStart"/>
      <w:r w:rsidRPr="003D5BB4">
        <w:rPr>
          <w:sz w:val="28"/>
          <w:szCs w:val="28"/>
        </w:rPr>
        <w:t>Хут</w:t>
      </w:r>
      <w:proofErr w:type="spellEnd"/>
      <w:r w:rsidRPr="003D5BB4">
        <w:rPr>
          <w:sz w:val="28"/>
          <w:szCs w:val="28"/>
        </w:rPr>
        <w:t xml:space="preserve">, Севи, </w:t>
      </w:r>
      <w:proofErr w:type="spellStart"/>
      <w:r w:rsidRPr="003D5BB4">
        <w:rPr>
          <w:sz w:val="28"/>
          <w:szCs w:val="28"/>
        </w:rPr>
        <w:t>Сизим</w:t>
      </w:r>
      <w:proofErr w:type="spellEnd"/>
      <w:r w:rsidR="0068658C">
        <w:rPr>
          <w:sz w:val="28"/>
          <w:szCs w:val="28"/>
        </w:rPr>
        <w:t>,</w:t>
      </w:r>
      <w:r w:rsidRPr="003D5BB4">
        <w:rPr>
          <w:sz w:val="28"/>
          <w:szCs w:val="28"/>
        </w:rPr>
        <w:t xml:space="preserve"> </w:t>
      </w:r>
      <w:proofErr w:type="spellStart"/>
      <w:r w:rsidRPr="003D5BB4">
        <w:rPr>
          <w:sz w:val="28"/>
          <w:szCs w:val="28"/>
        </w:rPr>
        <w:t>Тоолайлыг</w:t>
      </w:r>
      <w:proofErr w:type="spellEnd"/>
      <w:r w:rsidRPr="003D5BB4">
        <w:rPr>
          <w:sz w:val="28"/>
          <w:szCs w:val="28"/>
        </w:rPr>
        <w:t xml:space="preserve">. Суммарная установленная мощность </w:t>
      </w:r>
      <w:r w:rsidR="0068658C">
        <w:rPr>
          <w:sz w:val="28"/>
          <w:szCs w:val="28"/>
        </w:rPr>
        <w:t>ДЭС</w:t>
      </w:r>
      <w:r w:rsidRPr="003D5BB4">
        <w:rPr>
          <w:sz w:val="28"/>
          <w:szCs w:val="28"/>
        </w:rPr>
        <w:t xml:space="preserve"> составляет порядка </w:t>
      </w:r>
      <w:r w:rsidR="00F15D19" w:rsidRPr="003D5BB4">
        <w:rPr>
          <w:sz w:val="28"/>
          <w:szCs w:val="28"/>
        </w:rPr>
        <w:t xml:space="preserve">8,3 </w:t>
      </w:r>
      <w:r w:rsidRPr="003D5BB4">
        <w:rPr>
          <w:sz w:val="28"/>
          <w:szCs w:val="28"/>
        </w:rPr>
        <w:t>МВт. ДЭС играют важную роль в обеспечении электроэнергией отдалённых к</w:t>
      </w:r>
      <w:r w:rsidRPr="003D5BB4">
        <w:rPr>
          <w:sz w:val="28"/>
          <w:szCs w:val="28"/>
        </w:rPr>
        <w:t>о</w:t>
      </w:r>
      <w:r w:rsidRPr="003D5BB4">
        <w:rPr>
          <w:sz w:val="28"/>
          <w:szCs w:val="28"/>
        </w:rPr>
        <w:t>жуунов республ</w:t>
      </w:r>
      <w:r w:rsidRPr="003D5BB4">
        <w:rPr>
          <w:sz w:val="28"/>
          <w:szCs w:val="28"/>
        </w:rPr>
        <w:t>и</w:t>
      </w:r>
      <w:r w:rsidRPr="003D5BB4">
        <w:rPr>
          <w:sz w:val="28"/>
          <w:szCs w:val="28"/>
        </w:rPr>
        <w:t>ки.</w:t>
      </w:r>
    </w:p>
    <w:p w:rsidR="00633BD1" w:rsidRPr="003D5BB4" w:rsidRDefault="00633BD1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 xml:space="preserve">Всего муниципальные </w:t>
      </w:r>
      <w:r w:rsidR="00AC161E">
        <w:rPr>
          <w:sz w:val="28"/>
          <w:szCs w:val="28"/>
        </w:rPr>
        <w:t>ДЭС</w:t>
      </w:r>
      <w:r w:rsidRPr="003D5BB4">
        <w:rPr>
          <w:sz w:val="28"/>
          <w:szCs w:val="28"/>
        </w:rPr>
        <w:t xml:space="preserve"> поставляют электроэнергию 3794 абонентам, в том числе 3444 физически</w:t>
      </w:r>
      <w:r w:rsidR="0068658C">
        <w:rPr>
          <w:sz w:val="28"/>
          <w:szCs w:val="28"/>
        </w:rPr>
        <w:t>м</w:t>
      </w:r>
      <w:r w:rsidRPr="003D5BB4">
        <w:rPr>
          <w:sz w:val="28"/>
          <w:szCs w:val="28"/>
        </w:rPr>
        <w:t xml:space="preserve"> лиц</w:t>
      </w:r>
      <w:r w:rsidR="0068658C">
        <w:rPr>
          <w:sz w:val="28"/>
          <w:szCs w:val="28"/>
        </w:rPr>
        <w:t>ам</w:t>
      </w:r>
      <w:r w:rsidRPr="003D5BB4">
        <w:rPr>
          <w:sz w:val="28"/>
          <w:szCs w:val="28"/>
        </w:rPr>
        <w:t xml:space="preserve"> и 350 юридически</w:t>
      </w:r>
      <w:r w:rsidR="0068658C">
        <w:rPr>
          <w:sz w:val="28"/>
          <w:szCs w:val="28"/>
        </w:rPr>
        <w:t>м</w:t>
      </w:r>
      <w:r w:rsidRPr="003D5BB4">
        <w:rPr>
          <w:sz w:val="28"/>
          <w:szCs w:val="28"/>
        </w:rPr>
        <w:t xml:space="preserve"> лиц</w:t>
      </w:r>
      <w:r w:rsidR="0068658C">
        <w:rPr>
          <w:sz w:val="28"/>
          <w:szCs w:val="28"/>
        </w:rPr>
        <w:t>ам</w:t>
      </w:r>
      <w:r w:rsidRPr="003D5BB4">
        <w:rPr>
          <w:sz w:val="28"/>
          <w:szCs w:val="28"/>
        </w:rPr>
        <w:t>.</w:t>
      </w:r>
    </w:p>
    <w:p w:rsidR="00633BD1" w:rsidRPr="003D5BB4" w:rsidRDefault="00633BD1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 xml:space="preserve">Среднегодовой объем производства электроэнергии за последние </w:t>
      </w:r>
      <w:r w:rsidR="00C1383D" w:rsidRPr="003D5BB4">
        <w:rPr>
          <w:sz w:val="28"/>
          <w:szCs w:val="28"/>
        </w:rPr>
        <w:t xml:space="preserve">пять лет </w:t>
      </w:r>
      <w:r w:rsidRPr="003D5BB4">
        <w:rPr>
          <w:sz w:val="28"/>
          <w:szCs w:val="28"/>
        </w:rPr>
        <w:t>с</w:t>
      </w:r>
      <w:r w:rsidRPr="003D5BB4">
        <w:rPr>
          <w:sz w:val="28"/>
          <w:szCs w:val="28"/>
        </w:rPr>
        <w:t>о</w:t>
      </w:r>
      <w:r w:rsidRPr="003D5BB4">
        <w:rPr>
          <w:sz w:val="28"/>
          <w:szCs w:val="28"/>
        </w:rPr>
        <w:t xml:space="preserve">ставил </w:t>
      </w:r>
      <w:r w:rsidR="00C1383D" w:rsidRPr="003D5BB4">
        <w:rPr>
          <w:sz w:val="28"/>
          <w:szCs w:val="28"/>
        </w:rPr>
        <w:t>12,25</w:t>
      </w:r>
      <w:r w:rsidRPr="003D5BB4">
        <w:rPr>
          <w:sz w:val="28"/>
          <w:szCs w:val="28"/>
        </w:rPr>
        <w:t xml:space="preserve"> тыс. </w:t>
      </w:r>
      <w:proofErr w:type="spellStart"/>
      <w:r w:rsidRPr="003D5BB4">
        <w:rPr>
          <w:sz w:val="28"/>
          <w:szCs w:val="28"/>
        </w:rPr>
        <w:t>кВт.ч</w:t>
      </w:r>
      <w:proofErr w:type="spellEnd"/>
      <w:r w:rsidRPr="003D5BB4">
        <w:rPr>
          <w:sz w:val="28"/>
          <w:szCs w:val="28"/>
        </w:rPr>
        <w:t>. В структуре производства доля полезного отпуска составл</w:t>
      </w:r>
      <w:r w:rsidRPr="003D5BB4">
        <w:rPr>
          <w:sz w:val="28"/>
          <w:szCs w:val="28"/>
        </w:rPr>
        <w:t>я</w:t>
      </w:r>
      <w:r w:rsidRPr="003D5BB4">
        <w:rPr>
          <w:sz w:val="28"/>
          <w:szCs w:val="28"/>
        </w:rPr>
        <w:t xml:space="preserve">ет 76,88 </w:t>
      </w:r>
      <w:r w:rsidR="003D5BB4">
        <w:rPr>
          <w:sz w:val="28"/>
          <w:szCs w:val="28"/>
        </w:rPr>
        <w:t>процента</w:t>
      </w:r>
      <w:r w:rsidRPr="003D5BB4">
        <w:rPr>
          <w:sz w:val="28"/>
          <w:szCs w:val="28"/>
        </w:rPr>
        <w:t xml:space="preserve">, собственных нужд – 3,4 </w:t>
      </w:r>
      <w:r w:rsidR="003D5BB4">
        <w:rPr>
          <w:sz w:val="28"/>
          <w:szCs w:val="28"/>
        </w:rPr>
        <w:t>процента</w:t>
      </w:r>
      <w:r w:rsidR="0068658C">
        <w:rPr>
          <w:sz w:val="28"/>
          <w:szCs w:val="28"/>
        </w:rPr>
        <w:t>,</w:t>
      </w:r>
      <w:r w:rsidRPr="003D5BB4">
        <w:rPr>
          <w:sz w:val="28"/>
          <w:szCs w:val="28"/>
        </w:rPr>
        <w:t xml:space="preserve"> технологически</w:t>
      </w:r>
      <w:r w:rsidR="0068658C">
        <w:rPr>
          <w:sz w:val="28"/>
          <w:szCs w:val="28"/>
        </w:rPr>
        <w:t>х</w:t>
      </w:r>
      <w:r w:rsidRPr="003D5BB4">
        <w:rPr>
          <w:sz w:val="28"/>
          <w:szCs w:val="28"/>
        </w:rPr>
        <w:t xml:space="preserve"> потер</w:t>
      </w:r>
      <w:r w:rsidR="0068658C">
        <w:rPr>
          <w:sz w:val="28"/>
          <w:szCs w:val="28"/>
        </w:rPr>
        <w:t>ь</w:t>
      </w:r>
      <w:r w:rsidRPr="003D5BB4">
        <w:rPr>
          <w:sz w:val="28"/>
          <w:szCs w:val="28"/>
        </w:rPr>
        <w:t xml:space="preserve"> – 19,72</w:t>
      </w:r>
      <w:r w:rsidR="003D5BB4">
        <w:rPr>
          <w:sz w:val="28"/>
          <w:szCs w:val="28"/>
        </w:rPr>
        <w:t xml:space="preserve"> процента</w:t>
      </w:r>
      <w:r w:rsidRPr="003D5BB4">
        <w:rPr>
          <w:sz w:val="28"/>
          <w:szCs w:val="28"/>
        </w:rPr>
        <w:t>.</w:t>
      </w:r>
    </w:p>
    <w:p w:rsidR="00DF6664" w:rsidRPr="003D5BB4" w:rsidRDefault="00633BD1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 xml:space="preserve">Наибольшие технологические потери в сетях </w:t>
      </w:r>
      <w:proofErr w:type="spellStart"/>
      <w:r w:rsidRPr="003D5BB4">
        <w:rPr>
          <w:sz w:val="28"/>
          <w:szCs w:val="28"/>
        </w:rPr>
        <w:t>Эрзинского</w:t>
      </w:r>
      <w:proofErr w:type="spellEnd"/>
      <w:r w:rsidRPr="003D5BB4">
        <w:rPr>
          <w:sz w:val="28"/>
          <w:szCs w:val="28"/>
        </w:rPr>
        <w:t xml:space="preserve"> участка – 39,2</w:t>
      </w:r>
      <w:r w:rsidR="003D5BB4">
        <w:rPr>
          <w:sz w:val="28"/>
          <w:szCs w:val="28"/>
        </w:rPr>
        <w:t xml:space="preserve"> пр</w:t>
      </w:r>
      <w:r w:rsidR="003D5BB4">
        <w:rPr>
          <w:sz w:val="28"/>
          <w:szCs w:val="28"/>
        </w:rPr>
        <w:t>о</w:t>
      </w:r>
      <w:r w:rsidR="003D5BB4">
        <w:rPr>
          <w:sz w:val="28"/>
          <w:szCs w:val="28"/>
        </w:rPr>
        <w:t>цента</w:t>
      </w:r>
      <w:r w:rsidRPr="003D5BB4">
        <w:rPr>
          <w:sz w:val="28"/>
          <w:szCs w:val="28"/>
        </w:rPr>
        <w:t xml:space="preserve">, </w:t>
      </w:r>
      <w:proofErr w:type="spellStart"/>
      <w:r w:rsidRPr="003D5BB4">
        <w:rPr>
          <w:sz w:val="28"/>
          <w:szCs w:val="28"/>
        </w:rPr>
        <w:t>Каа-Хемского</w:t>
      </w:r>
      <w:proofErr w:type="spellEnd"/>
      <w:r w:rsidRPr="003D5BB4">
        <w:rPr>
          <w:sz w:val="28"/>
          <w:szCs w:val="28"/>
        </w:rPr>
        <w:t xml:space="preserve"> участка</w:t>
      </w:r>
      <w:r w:rsidR="003D5BB4">
        <w:rPr>
          <w:sz w:val="28"/>
          <w:szCs w:val="28"/>
        </w:rPr>
        <w:t xml:space="preserve"> –</w:t>
      </w:r>
      <w:r w:rsidRPr="003D5BB4">
        <w:rPr>
          <w:sz w:val="28"/>
          <w:szCs w:val="28"/>
        </w:rPr>
        <w:t xml:space="preserve"> 19, </w:t>
      </w:r>
      <w:proofErr w:type="spellStart"/>
      <w:r w:rsidRPr="003D5BB4">
        <w:rPr>
          <w:sz w:val="28"/>
          <w:szCs w:val="28"/>
        </w:rPr>
        <w:t>Тере-Хольского</w:t>
      </w:r>
      <w:proofErr w:type="spellEnd"/>
      <w:r w:rsidRPr="003D5BB4">
        <w:rPr>
          <w:sz w:val="28"/>
          <w:szCs w:val="28"/>
        </w:rPr>
        <w:t xml:space="preserve"> участ</w:t>
      </w:r>
      <w:r w:rsidR="0068658C">
        <w:rPr>
          <w:sz w:val="28"/>
          <w:szCs w:val="28"/>
        </w:rPr>
        <w:t>ка</w:t>
      </w:r>
      <w:r w:rsidRPr="003D5BB4">
        <w:rPr>
          <w:sz w:val="28"/>
          <w:szCs w:val="28"/>
        </w:rPr>
        <w:t xml:space="preserve"> – 17,2, </w:t>
      </w:r>
      <w:proofErr w:type="spellStart"/>
      <w:r w:rsidRPr="003D5BB4">
        <w:rPr>
          <w:sz w:val="28"/>
          <w:szCs w:val="28"/>
        </w:rPr>
        <w:t>Тоджинск</w:t>
      </w:r>
      <w:r w:rsidR="0068658C">
        <w:rPr>
          <w:sz w:val="28"/>
          <w:szCs w:val="28"/>
        </w:rPr>
        <w:t>ого</w:t>
      </w:r>
      <w:proofErr w:type="spellEnd"/>
      <w:r w:rsidRPr="003D5BB4">
        <w:rPr>
          <w:sz w:val="28"/>
          <w:szCs w:val="28"/>
        </w:rPr>
        <w:t xml:space="preserve"> уч</w:t>
      </w:r>
      <w:r w:rsidRPr="003D5BB4">
        <w:rPr>
          <w:sz w:val="28"/>
          <w:szCs w:val="28"/>
        </w:rPr>
        <w:t>а</w:t>
      </w:r>
      <w:r w:rsidRPr="003D5BB4">
        <w:rPr>
          <w:sz w:val="28"/>
          <w:szCs w:val="28"/>
        </w:rPr>
        <w:t>ст</w:t>
      </w:r>
      <w:r w:rsidR="0068658C">
        <w:rPr>
          <w:sz w:val="28"/>
          <w:szCs w:val="28"/>
        </w:rPr>
        <w:t>ка</w:t>
      </w:r>
      <w:r w:rsidR="003D5BB4">
        <w:rPr>
          <w:sz w:val="28"/>
          <w:szCs w:val="28"/>
        </w:rPr>
        <w:t xml:space="preserve"> –</w:t>
      </w:r>
      <w:r w:rsidRPr="003D5BB4">
        <w:rPr>
          <w:sz w:val="28"/>
          <w:szCs w:val="28"/>
        </w:rPr>
        <w:t xml:space="preserve"> 16,6, </w:t>
      </w:r>
      <w:proofErr w:type="spellStart"/>
      <w:r w:rsidRPr="003D5BB4">
        <w:rPr>
          <w:sz w:val="28"/>
          <w:szCs w:val="28"/>
        </w:rPr>
        <w:t>Монгун-Тайгинского</w:t>
      </w:r>
      <w:proofErr w:type="spellEnd"/>
      <w:r w:rsidRPr="003D5BB4">
        <w:rPr>
          <w:sz w:val="28"/>
          <w:szCs w:val="28"/>
        </w:rPr>
        <w:t xml:space="preserve"> участк</w:t>
      </w:r>
      <w:r w:rsidR="0068658C">
        <w:rPr>
          <w:sz w:val="28"/>
          <w:szCs w:val="28"/>
        </w:rPr>
        <w:t>а</w:t>
      </w:r>
      <w:r w:rsidRPr="003D5BB4">
        <w:rPr>
          <w:sz w:val="28"/>
          <w:szCs w:val="28"/>
        </w:rPr>
        <w:t xml:space="preserve"> – 15,2</w:t>
      </w:r>
      <w:r w:rsidR="0068658C">
        <w:rPr>
          <w:sz w:val="28"/>
          <w:szCs w:val="28"/>
        </w:rPr>
        <w:t>,</w:t>
      </w:r>
      <w:r w:rsidRPr="003D5BB4">
        <w:rPr>
          <w:sz w:val="28"/>
          <w:szCs w:val="28"/>
        </w:rPr>
        <w:t xml:space="preserve"> Пий-</w:t>
      </w:r>
      <w:proofErr w:type="spellStart"/>
      <w:r w:rsidRPr="003D5BB4">
        <w:rPr>
          <w:sz w:val="28"/>
          <w:szCs w:val="28"/>
        </w:rPr>
        <w:t>Хемского</w:t>
      </w:r>
      <w:proofErr w:type="spellEnd"/>
      <w:r w:rsidRPr="003D5BB4">
        <w:rPr>
          <w:sz w:val="28"/>
          <w:szCs w:val="28"/>
        </w:rPr>
        <w:t xml:space="preserve"> участка</w:t>
      </w:r>
      <w:r w:rsidR="003D5BB4">
        <w:rPr>
          <w:sz w:val="28"/>
          <w:szCs w:val="28"/>
        </w:rPr>
        <w:t xml:space="preserve"> –</w:t>
      </w:r>
      <w:r w:rsidRPr="003D5BB4">
        <w:rPr>
          <w:sz w:val="28"/>
          <w:szCs w:val="28"/>
        </w:rPr>
        <w:t xml:space="preserve"> 9,9 </w:t>
      </w:r>
      <w:r w:rsidR="003D5BB4">
        <w:rPr>
          <w:sz w:val="28"/>
          <w:szCs w:val="28"/>
        </w:rPr>
        <w:t>пр</w:t>
      </w:r>
      <w:r w:rsidR="003D5BB4">
        <w:rPr>
          <w:sz w:val="28"/>
          <w:szCs w:val="28"/>
        </w:rPr>
        <w:t>о</w:t>
      </w:r>
      <w:r w:rsidR="003D5BB4">
        <w:rPr>
          <w:sz w:val="28"/>
          <w:szCs w:val="28"/>
        </w:rPr>
        <w:t>цента</w:t>
      </w:r>
      <w:r w:rsidRPr="003D5BB4">
        <w:rPr>
          <w:sz w:val="28"/>
          <w:szCs w:val="28"/>
        </w:rPr>
        <w:t>.</w:t>
      </w:r>
    </w:p>
    <w:p w:rsidR="00DF6664" w:rsidRPr="003D5BB4" w:rsidRDefault="00DF6664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Основной причиной высоких потерь в электрических сетях является высо</w:t>
      </w:r>
      <w:r w:rsidR="0068658C">
        <w:rPr>
          <w:sz w:val="28"/>
          <w:szCs w:val="28"/>
        </w:rPr>
        <w:t>кий износ электрических сетей,</w:t>
      </w:r>
      <w:r w:rsidRPr="003D5BB4">
        <w:rPr>
          <w:sz w:val="28"/>
          <w:szCs w:val="28"/>
        </w:rPr>
        <w:t xml:space="preserve"> перегруженность отдельных участков в результате пр</w:t>
      </w:r>
      <w:r w:rsidRPr="003D5BB4">
        <w:rPr>
          <w:sz w:val="28"/>
          <w:szCs w:val="28"/>
        </w:rPr>
        <w:t>и</w:t>
      </w:r>
      <w:r w:rsidRPr="003D5BB4">
        <w:rPr>
          <w:sz w:val="28"/>
          <w:szCs w:val="28"/>
        </w:rPr>
        <w:t>соединения новых абонентов с начала эксплуатации. Всего протяженность линий электропередач напряжением 10 кВ составляет более 57 км и 0,4 кВ – 230 км. В св</w:t>
      </w:r>
      <w:r w:rsidRPr="003D5BB4">
        <w:rPr>
          <w:sz w:val="28"/>
          <w:szCs w:val="28"/>
        </w:rPr>
        <w:t>я</w:t>
      </w:r>
      <w:r w:rsidRPr="003D5BB4">
        <w:rPr>
          <w:sz w:val="28"/>
          <w:szCs w:val="28"/>
        </w:rPr>
        <w:t>зи с высоким износом электросетевого хозяйства происходят частые аварии на с</w:t>
      </w:r>
      <w:r w:rsidRPr="003D5BB4">
        <w:rPr>
          <w:sz w:val="28"/>
          <w:szCs w:val="28"/>
        </w:rPr>
        <w:t>е</w:t>
      </w:r>
      <w:r w:rsidRPr="003D5BB4">
        <w:rPr>
          <w:sz w:val="28"/>
          <w:szCs w:val="28"/>
        </w:rPr>
        <w:t>тях. Требуется модернизация и оптимизация сетевого комплекса ДЭС, что позв</w:t>
      </w:r>
      <w:r w:rsidRPr="003D5BB4">
        <w:rPr>
          <w:sz w:val="28"/>
          <w:szCs w:val="28"/>
        </w:rPr>
        <w:t>о</w:t>
      </w:r>
      <w:r w:rsidRPr="003D5BB4">
        <w:rPr>
          <w:sz w:val="28"/>
          <w:szCs w:val="28"/>
        </w:rPr>
        <w:t>лит снизить потери электроэнергии при передаче и соответственно снизит затраты на производство, а также существенно повлияет на снижение аварийных ситуаций в электросетях.</w:t>
      </w:r>
    </w:p>
    <w:p w:rsidR="00EE4F9E" w:rsidRPr="003D5BB4" w:rsidRDefault="00EE4F9E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lastRenderedPageBreak/>
        <w:t>Функции передачи и распределения</w:t>
      </w:r>
      <w:r w:rsidR="00DF6664" w:rsidRPr="003D5BB4">
        <w:rPr>
          <w:sz w:val="28"/>
          <w:szCs w:val="28"/>
        </w:rPr>
        <w:t xml:space="preserve"> централизованной</w:t>
      </w:r>
      <w:r w:rsidRPr="003D5BB4">
        <w:rPr>
          <w:sz w:val="28"/>
          <w:szCs w:val="28"/>
        </w:rPr>
        <w:t xml:space="preserve"> электроэнергии осущ</w:t>
      </w:r>
      <w:r w:rsidRPr="003D5BB4">
        <w:rPr>
          <w:sz w:val="28"/>
          <w:szCs w:val="28"/>
        </w:rPr>
        <w:t>е</w:t>
      </w:r>
      <w:r w:rsidRPr="003D5BB4">
        <w:rPr>
          <w:sz w:val="28"/>
          <w:szCs w:val="28"/>
        </w:rPr>
        <w:t>ствляет филиал ПАО «ФСК ЕЭС» – «МЭС Сибири» и ДЗО ПАО «МРСК Сибири» – АО «Тыв</w:t>
      </w:r>
      <w:r w:rsidRPr="003D5BB4">
        <w:rPr>
          <w:sz w:val="28"/>
          <w:szCs w:val="28"/>
        </w:rPr>
        <w:t>а</w:t>
      </w:r>
      <w:r w:rsidRPr="003D5BB4">
        <w:rPr>
          <w:sz w:val="28"/>
          <w:szCs w:val="28"/>
        </w:rPr>
        <w:t>энерго».</w:t>
      </w:r>
    </w:p>
    <w:p w:rsidR="00EE4F9E" w:rsidRPr="003D5BB4" w:rsidRDefault="001527E5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Ф</w:t>
      </w:r>
      <w:r w:rsidR="00EE4F9E" w:rsidRPr="003D5BB4">
        <w:rPr>
          <w:sz w:val="28"/>
          <w:szCs w:val="28"/>
        </w:rPr>
        <w:t>илиал</w:t>
      </w:r>
      <w:r w:rsidRPr="003D5BB4">
        <w:rPr>
          <w:sz w:val="28"/>
          <w:szCs w:val="28"/>
        </w:rPr>
        <w:t xml:space="preserve"> </w:t>
      </w:r>
      <w:r w:rsidR="00EE4F9E" w:rsidRPr="003D5BB4">
        <w:rPr>
          <w:sz w:val="28"/>
          <w:szCs w:val="28"/>
        </w:rPr>
        <w:t>ПАО «ФСК ЕЭС» – «МЭС Сибири» осуществляет эксплуатацию и о</w:t>
      </w:r>
      <w:r w:rsidR="00EE4F9E" w:rsidRPr="003D5BB4">
        <w:rPr>
          <w:sz w:val="28"/>
          <w:szCs w:val="28"/>
        </w:rPr>
        <w:t>б</w:t>
      </w:r>
      <w:r w:rsidR="00EE4F9E" w:rsidRPr="003D5BB4">
        <w:rPr>
          <w:sz w:val="28"/>
          <w:szCs w:val="28"/>
        </w:rPr>
        <w:t xml:space="preserve">служивание системообразующих электрических сетей напряжением 220 кВ и ПС 110 кВ </w:t>
      </w:r>
      <w:proofErr w:type="spellStart"/>
      <w:r w:rsidR="00EE4F9E" w:rsidRPr="003D5BB4">
        <w:rPr>
          <w:sz w:val="28"/>
          <w:szCs w:val="28"/>
        </w:rPr>
        <w:t>Хандагайты</w:t>
      </w:r>
      <w:proofErr w:type="spellEnd"/>
      <w:r w:rsidR="00EE4F9E" w:rsidRPr="003D5BB4">
        <w:rPr>
          <w:sz w:val="28"/>
          <w:szCs w:val="28"/>
        </w:rPr>
        <w:t xml:space="preserve"> на территории Республики Тыва. </w:t>
      </w:r>
    </w:p>
    <w:p w:rsidR="00CF1FF2" w:rsidRPr="003D5BB4" w:rsidRDefault="00CF1FF2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Работу ДЗО ПАО «МРСК Сибири» – АО «Тываэнерго» обеспечивают 30 структурных подразделений численностью 560 человек, в том числе 4 крупных бл</w:t>
      </w:r>
      <w:r w:rsidRPr="003D5BB4">
        <w:rPr>
          <w:sz w:val="28"/>
          <w:szCs w:val="28"/>
        </w:rPr>
        <w:t>о</w:t>
      </w:r>
      <w:r w:rsidRPr="003D5BB4">
        <w:rPr>
          <w:sz w:val="28"/>
          <w:szCs w:val="28"/>
        </w:rPr>
        <w:t>ка – центральный, западный, южный и восточный район электрических сетей, кот</w:t>
      </w:r>
      <w:r w:rsidRPr="003D5BB4">
        <w:rPr>
          <w:sz w:val="28"/>
          <w:szCs w:val="28"/>
        </w:rPr>
        <w:t>о</w:t>
      </w:r>
      <w:r w:rsidRPr="003D5BB4">
        <w:rPr>
          <w:sz w:val="28"/>
          <w:szCs w:val="28"/>
        </w:rPr>
        <w:t xml:space="preserve">рые эксплуатируют 8097,96 км электрических сетей 110-0,4 кВ на территории 110,3 тыс. </w:t>
      </w:r>
      <w:r w:rsidR="0068658C">
        <w:rPr>
          <w:sz w:val="28"/>
          <w:szCs w:val="28"/>
        </w:rPr>
        <w:t>кв.</w:t>
      </w:r>
      <w:r w:rsidR="00AC161E">
        <w:rPr>
          <w:sz w:val="28"/>
          <w:szCs w:val="28"/>
        </w:rPr>
        <w:t xml:space="preserve"> </w:t>
      </w:r>
      <w:r w:rsidRPr="003D5BB4">
        <w:rPr>
          <w:sz w:val="28"/>
          <w:szCs w:val="28"/>
        </w:rPr>
        <w:t>км (ВЛ 110-0,4 кВ – 6625,6 км, КЛ 10-0,4 кВ – 830,3 км) и 1168 подстанций (ПС 110 кВ – 15 ед., ПС 35 кВ – 20 ед., ПС 6-10-35/0,4 – 1133 ед.) общей мощностью трансформаторного оборуд</w:t>
      </w:r>
      <w:r w:rsidRPr="003D5BB4">
        <w:rPr>
          <w:sz w:val="28"/>
          <w:szCs w:val="28"/>
        </w:rPr>
        <w:t>о</w:t>
      </w:r>
      <w:r w:rsidRPr="003D5BB4">
        <w:rPr>
          <w:sz w:val="28"/>
          <w:szCs w:val="28"/>
        </w:rPr>
        <w:t>вания 458,2 МВА.</w:t>
      </w:r>
    </w:p>
    <w:p w:rsidR="002471C2" w:rsidRPr="00330B74" w:rsidRDefault="002471C2" w:rsidP="00F86C2D">
      <w:pPr>
        <w:pStyle w:val="ad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330B74">
        <w:rPr>
          <w:color w:val="000000"/>
          <w:sz w:val="28"/>
          <w:szCs w:val="28"/>
        </w:rPr>
        <w:t>Центральный район электрических сетей (</w:t>
      </w:r>
      <w:r w:rsidR="0068658C" w:rsidRPr="00330B74">
        <w:rPr>
          <w:color w:val="000000"/>
          <w:sz w:val="28"/>
          <w:szCs w:val="28"/>
        </w:rPr>
        <w:t xml:space="preserve">далее – </w:t>
      </w:r>
      <w:r w:rsidRPr="00330B74">
        <w:rPr>
          <w:color w:val="000000"/>
          <w:sz w:val="28"/>
          <w:szCs w:val="28"/>
        </w:rPr>
        <w:t>ЦРЭС)</w:t>
      </w:r>
    </w:p>
    <w:p w:rsidR="002471C2" w:rsidRPr="003D5BB4" w:rsidRDefault="002471C2" w:rsidP="00F86C2D">
      <w:pPr>
        <w:pStyle w:val="ad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bookmarkStart w:id="1" w:name="OLE_LINK1"/>
      <w:bookmarkStart w:id="2" w:name="OLE_LINK2"/>
      <w:bookmarkStart w:id="3" w:name="OLE_LINK3"/>
      <w:r w:rsidRPr="00330B74">
        <w:rPr>
          <w:color w:val="000000"/>
          <w:sz w:val="28"/>
          <w:szCs w:val="28"/>
        </w:rPr>
        <w:t>ЦРЭС АО «</w:t>
      </w:r>
      <w:proofErr w:type="spellStart"/>
      <w:r w:rsidRPr="00330B74">
        <w:rPr>
          <w:color w:val="000000"/>
          <w:sz w:val="28"/>
          <w:szCs w:val="28"/>
        </w:rPr>
        <w:t>Тываэнерго</w:t>
      </w:r>
      <w:proofErr w:type="spellEnd"/>
      <w:r w:rsidRPr="00330B74">
        <w:rPr>
          <w:color w:val="000000"/>
          <w:sz w:val="28"/>
          <w:szCs w:val="28"/>
        </w:rPr>
        <w:t>» обслужива</w:t>
      </w:r>
      <w:r w:rsidR="0068658C" w:rsidRPr="00330B74">
        <w:rPr>
          <w:color w:val="000000"/>
          <w:sz w:val="28"/>
          <w:szCs w:val="28"/>
        </w:rPr>
        <w:t>е</w:t>
      </w:r>
      <w:r w:rsidRPr="00330B74">
        <w:rPr>
          <w:color w:val="000000"/>
          <w:sz w:val="28"/>
          <w:szCs w:val="28"/>
        </w:rPr>
        <w:t xml:space="preserve">т электрические сети 0,4-35 кВ </w:t>
      </w:r>
      <w:r w:rsidR="0068658C" w:rsidRPr="00330B74">
        <w:rPr>
          <w:color w:val="000000"/>
          <w:sz w:val="28"/>
          <w:szCs w:val="28"/>
        </w:rPr>
        <w:t>на терр</w:t>
      </w:r>
      <w:r w:rsidR="0068658C" w:rsidRPr="00330B74">
        <w:rPr>
          <w:color w:val="000000"/>
          <w:sz w:val="28"/>
          <w:szCs w:val="28"/>
        </w:rPr>
        <w:t>и</w:t>
      </w:r>
      <w:r w:rsidR="0068658C" w:rsidRPr="00330B74">
        <w:rPr>
          <w:color w:val="000000"/>
          <w:sz w:val="28"/>
          <w:szCs w:val="28"/>
        </w:rPr>
        <w:t xml:space="preserve">ториях четырех </w:t>
      </w:r>
      <w:r w:rsidRPr="00330B74">
        <w:rPr>
          <w:color w:val="000000"/>
          <w:sz w:val="28"/>
          <w:szCs w:val="28"/>
        </w:rPr>
        <w:t>район</w:t>
      </w:r>
      <w:r w:rsidR="0068658C" w:rsidRPr="00330B74">
        <w:rPr>
          <w:color w:val="000000"/>
          <w:sz w:val="28"/>
          <w:szCs w:val="28"/>
        </w:rPr>
        <w:t>ов</w:t>
      </w:r>
      <w:r w:rsidRPr="00330B74">
        <w:rPr>
          <w:color w:val="000000"/>
          <w:sz w:val="28"/>
          <w:szCs w:val="28"/>
        </w:rPr>
        <w:t xml:space="preserve"> Республики Тыва: </w:t>
      </w:r>
      <w:proofErr w:type="spellStart"/>
      <w:r w:rsidRPr="00330B74">
        <w:rPr>
          <w:color w:val="000000"/>
          <w:sz w:val="28"/>
          <w:szCs w:val="28"/>
        </w:rPr>
        <w:t>Кызылский</w:t>
      </w:r>
      <w:proofErr w:type="spellEnd"/>
      <w:r w:rsidRPr="00330B74">
        <w:rPr>
          <w:color w:val="000000"/>
          <w:sz w:val="28"/>
          <w:szCs w:val="28"/>
        </w:rPr>
        <w:t xml:space="preserve">, Пий-Хемский, Улуг-Хемский, Чаа-Хольский. Зона обслуживания </w:t>
      </w:r>
      <w:r w:rsidR="0068658C" w:rsidRPr="00330B74">
        <w:rPr>
          <w:color w:val="000000"/>
          <w:sz w:val="28"/>
          <w:szCs w:val="28"/>
        </w:rPr>
        <w:t xml:space="preserve">– </w:t>
      </w:r>
      <w:r w:rsidRPr="00330B74">
        <w:rPr>
          <w:color w:val="000000"/>
          <w:sz w:val="28"/>
          <w:szCs w:val="28"/>
        </w:rPr>
        <w:t xml:space="preserve">25,97 тыс. </w:t>
      </w:r>
      <w:r w:rsidR="0068658C" w:rsidRPr="00330B74">
        <w:rPr>
          <w:color w:val="000000"/>
          <w:sz w:val="28"/>
          <w:szCs w:val="28"/>
        </w:rPr>
        <w:t>кв.</w:t>
      </w:r>
      <w:r w:rsidR="00AC161E">
        <w:rPr>
          <w:color w:val="000000"/>
          <w:sz w:val="28"/>
          <w:szCs w:val="28"/>
        </w:rPr>
        <w:t xml:space="preserve"> </w:t>
      </w:r>
      <w:r w:rsidRPr="00330B74">
        <w:rPr>
          <w:color w:val="000000"/>
          <w:sz w:val="28"/>
          <w:szCs w:val="28"/>
        </w:rPr>
        <w:t>км. Население террит</w:t>
      </w:r>
      <w:r w:rsidRPr="00330B74">
        <w:rPr>
          <w:color w:val="000000"/>
          <w:sz w:val="28"/>
          <w:szCs w:val="28"/>
        </w:rPr>
        <w:t>о</w:t>
      </w:r>
      <w:r w:rsidRPr="00330B74">
        <w:rPr>
          <w:color w:val="000000"/>
          <w:sz w:val="28"/>
          <w:szCs w:val="28"/>
        </w:rPr>
        <w:t>риального о</w:t>
      </w:r>
      <w:r w:rsidRPr="00330B74">
        <w:rPr>
          <w:color w:val="000000"/>
          <w:sz w:val="28"/>
          <w:szCs w:val="28"/>
        </w:rPr>
        <w:t>к</w:t>
      </w:r>
      <w:r w:rsidRPr="00330B74">
        <w:rPr>
          <w:color w:val="000000"/>
          <w:sz w:val="28"/>
          <w:szCs w:val="28"/>
        </w:rPr>
        <w:t xml:space="preserve">руга </w:t>
      </w:r>
      <w:r w:rsidR="00DE5890" w:rsidRPr="00330B74">
        <w:rPr>
          <w:color w:val="000000"/>
          <w:sz w:val="28"/>
          <w:szCs w:val="28"/>
        </w:rPr>
        <w:t xml:space="preserve">– </w:t>
      </w:r>
      <w:r w:rsidRPr="00330B74">
        <w:rPr>
          <w:color w:val="000000"/>
          <w:sz w:val="28"/>
          <w:szCs w:val="28"/>
        </w:rPr>
        <w:t>169,2 тыс. чел</w:t>
      </w:r>
      <w:bookmarkEnd w:id="1"/>
      <w:bookmarkEnd w:id="2"/>
      <w:bookmarkEnd w:id="3"/>
      <w:r w:rsidRPr="00330B74">
        <w:rPr>
          <w:color w:val="000000"/>
          <w:sz w:val="28"/>
          <w:szCs w:val="28"/>
        </w:rPr>
        <w:t>.</w:t>
      </w:r>
    </w:p>
    <w:p w:rsidR="002471C2" w:rsidRPr="003D5BB4" w:rsidRDefault="002471C2" w:rsidP="00F86C2D">
      <w:pPr>
        <w:pStyle w:val="ad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bookmarkStart w:id="4" w:name="OLE_LINK4"/>
      <w:bookmarkStart w:id="5" w:name="OLE_LINK5"/>
      <w:bookmarkStart w:id="6" w:name="OLE_LINK6"/>
      <w:bookmarkStart w:id="7" w:name="OLE_LINK7"/>
      <w:r w:rsidRPr="003D5BB4">
        <w:rPr>
          <w:color w:val="000000"/>
          <w:sz w:val="28"/>
          <w:szCs w:val="28"/>
        </w:rPr>
        <w:t>Западный район электрических сетей (</w:t>
      </w:r>
      <w:r w:rsidR="00330B74">
        <w:rPr>
          <w:color w:val="000000"/>
          <w:sz w:val="28"/>
          <w:szCs w:val="28"/>
        </w:rPr>
        <w:t xml:space="preserve">далее – </w:t>
      </w:r>
      <w:r w:rsidRPr="003D5BB4">
        <w:rPr>
          <w:color w:val="000000"/>
          <w:sz w:val="28"/>
          <w:szCs w:val="28"/>
        </w:rPr>
        <w:t>ЗРЭС)</w:t>
      </w:r>
    </w:p>
    <w:p w:rsidR="002471C2" w:rsidRPr="003D5BB4" w:rsidRDefault="002471C2" w:rsidP="00F86C2D">
      <w:pPr>
        <w:pStyle w:val="ad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3D5BB4">
        <w:rPr>
          <w:color w:val="000000"/>
          <w:sz w:val="28"/>
          <w:szCs w:val="28"/>
        </w:rPr>
        <w:t>ЗРЭС АО «</w:t>
      </w:r>
      <w:proofErr w:type="spellStart"/>
      <w:r w:rsidRPr="003D5BB4">
        <w:rPr>
          <w:color w:val="000000"/>
          <w:sz w:val="28"/>
          <w:szCs w:val="28"/>
        </w:rPr>
        <w:t>Тываэнерго</w:t>
      </w:r>
      <w:proofErr w:type="spellEnd"/>
      <w:r w:rsidRPr="003D5BB4">
        <w:rPr>
          <w:color w:val="000000"/>
          <w:sz w:val="28"/>
          <w:szCs w:val="28"/>
        </w:rPr>
        <w:t>» о</w:t>
      </w:r>
      <w:r w:rsidR="00330B74">
        <w:rPr>
          <w:color w:val="000000"/>
          <w:sz w:val="28"/>
          <w:szCs w:val="28"/>
        </w:rPr>
        <w:t>бслуживает электрические сети 0,4-35 кВ на терр</w:t>
      </w:r>
      <w:r w:rsidR="00330B74">
        <w:rPr>
          <w:color w:val="000000"/>
          <w:sz w:val="28"/>
          <w:szCs w:val="28"/>
        </w:rPr>
        <w:t>и</w:t>
      </w:r>
      <w:r w:rsidR="00330B74">
        <w:rPr>
          <w:color w:val="000000"/>
          <w:sz w:val="28"/>
          <w:szCs w:val="28"/>
        </w:rPr>
        <w:t xml:space="preserve">ториях пяти </w:t>
      </w:r>
      <w:r w:rsidRPr="003D5BB4">
        <w:rPr>
          <w:color w:val="000000"/>
          <w:sz w:val="28"/>
          <w:szCs w:val="28"/>
        </w:rPr>
        <w:t xml:space="preserve">районов Республики Тыва: </w:t>
      </w:r>
      <w:proofErr w:type="spellStart"/>
      <w:r w:rsidRPr="003D5BB4">
        <w:rPr>
          <w:color w:val="000000"/>
          <w:sz w:val="28"/>
          <w:szCs w:val="28"/>
        </w:rPr>
        <w:t>Барун-Хемчикский</w:t>
      </w:r>
      <w:proofErr w:type="spellEnd"/>
      <w:r w:rsidRPr="003D5BB4">
        <w:rPr>
          <w:color w:val="000000"/>
          <w:sz w:val="28"/>
          <w:szCs w:val="28"/>
        </w:rPr>
        <w:t xml:space="preserve">, </w:t>
      </w:r>
      <w:proofErr w:type="spellStart"/>
      <w:r w:rsidRPr="003D5BB4">
        <w:rPr>
          <w:color w:val="000000"/>
          <w:sz w:val="28"/>
          <w:szCs w:val="28"/>
        </w:rPr>
        <w:t>Дзун-Хемчикский</w:t>
      </w:r>
      <w:proofErr w:type="spellEnd"/>
      <w:r w:rsidRPr="003D5BB4">
        <w:rPr>
          <w:color w:val="000000"/>
          <w:sz w:val="28"/>
          <w:szCs w:val="28"/>
        </w:rPr>
        <w:t>, Бай-</w:t>
      </w:r>
      <w:proofErr w:type="spellStart"/>
      <w:r w:rsidRPr="003D5BB4">
        <w:rPr>
          <w:color w:val="000000"/>
          <w:sz w:val="28"/>
          <w:szCs w:val="28"/>
        </w:rPr>
        <w:t>Тайгинский</w:t>
      </w:r>
      <w:proofErr w:type="spellEnd"/>
      <w:r w:rsidRPr="003D5BB4">
        <w:rPr>
          <w:color w:val="000000"/>
          <w:sz w:val="28"/>
          <w:szCs w:val="28"/>
        </w:rPr>
        <w:t xml:space="preserve">, </w:t>
      </w:r>
      <w:proofErr w:type="spellStart"/>
      <w:r w:rsidRPr="003D5BB4">
        <w:rPr>
          <w:color w:val="000000"/>
          <w:sz w:val="28"/>
          <w:szCs w:val="28"/>
        </w:rPr>
        <w:t>Овюрский</w:t>
      </w:r>
      <w:proofErr w:type="spellEnd"/>
      <w:r w:rsidRPr="003D5BB4">
        <w:rPr>
          <w:color w:val="000000"/>
          <w:sz w:val="28"/>
          <w:szCs w:val="28"/>
        </w:rPr>
        <w:t xml:space="preserve">, Сут-Хольский. Зона обслуживания </w:t>
      </w:r>
      <w:r w:rsidR="00330B74">
        <w:rPr>
          <w:color w:val="000000"/>
          <w:sz w:val="28"/>
          <w:szCs w:val="28"/>
        </w:rPr>
        <w:t xml:space="preserve">– </w:t>
      </w:r>
      <w:r w:rsidRPr="003D5BB4">
        <w:rPr>
          <w:color w:val="000000"/>
          <w:sz w:val="28"/>
          <w:szCs w:val="28"/>
        </w:rPr>
        <w:t xml:space="preserve">31,91 тыс. </w:t>
      </w:r>
      <w:r w:rsidR="00330B74">
        <w:rPr>
          <w:color w:val="000000"/>
          <w:sz w:val="28"/>
          <w:szCs w:val="28"/>
        </w:rPr>
        <w:t>кв.</w:t>
      </w:r>
      <w:r w:rsidRPr="003D5BB4">
        <w:rPr>
          <w:color w:val="000000"/>
          <w:sz w:val="28"/>
          <w:szCs w:val="28"/>
        </w:rPr>
        <w:t>км. Нас</w:t>
      </w:r>
      <w:r w:rsidRPr="003D5BB4">
        <w:rPr>
          <w:color w:val="000000"/>
          <w:sz w:val="28"/>
          <w:szCs w:val="28"/>
        </w:rPr>
        <w:t>е</w:t>
      </w:r>
      <w:r w:rsidRPr="003D5BB4">
        <w:rPr>
          <w:color w:val="000000"/>
          <w:sz w:val="28"/>
          <w:szCs w:val="28"/>
        </w:rPr>
        <w:t>ление территориальн</w:t>
      </w:r>
      <w:r w:rsidRPr="003D5BB4">
        <w:rPr>
          <w:color w:val="000000"/>
          <w:sz w:val="28"/>
          <w:szCs w:val="28"/>
        </w:rPr>
        <w:t>о</w:t>
      </w:r>
      <w:r w:rsidRPr="003D5BB4">
        <w:rPr>
          <w:color w:val="000000"/>
          <w:sz w:val="28"/>
          <w:szCs w:val="28"/>
        </w:rPr>
        <w:t xml:space="preserve">го округа </w:t>
      </w:r>
      <w:r w:rsidR="00330B74">
        <w:rPr>
          <w:color w:val="000000"/>
          <w:sz w:val="28"/>
          <w:szCs w:val="28"/>
        </w:rPr>
        <w:t xml:space="preserve">– </w:t>
      </w:r>
      <w:r w:rsidRPr="003D5BB4">
        <w:rPr>
          <w:color w:val="000000"/>
          <w:sz w:val="28"/>
          <w:szCs w:val="28"/>
        </w:rPr>
        <w:t>78,9 тыс. чел</w:t>
      </w:r>
      <w:bookmarkEnd w:id="4"/>
      <w:bookmarkEnd w:id="5"/>
      <w:bookmarkEnd w:id="6"/>
      <w:bookmarkEnd w:id="7"/>
      <w:r w:rsidRPr="003D5BB4">
        <w:rPr>
          <w:color w:val="000000"/>
          <w:sz w:val="28"/>
          <w:szCs w:val="28"/>
        </w:rPr>
        <w:t>.</w:t>
      </w:r>
    </w:p>
    <w:p w:rsidR="002471C2" w:rsidRPr="003D5BB4" w:rsidRDefault="002471C2" w:rsidP="00F86C2D">
      <w:pPr>
        <w:pStyle w:val="ad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3D5BB4">
        <w:rPr>
          <w:color w:val="000000"/>
          <w:sz w:val="28"/>
          <w:szCs w:val="28"/>
        </w:rPr>
        <w:t>Южный район электрических сетей (</w:t>
      </w:r>
      <w:r w:rsidR="00330B74">
        <w:rPr>
          <w:color w:val="000000"/>
          <w:sz w:val="28"/>
          <w:szCs w:val="28"/>
        </w:rPr>
        <w:t xml:space="preserve">далее – </w:t>
      </w:r>
      <w:r w:rsidRPr="003D5BB4">
        <w:rPr>
          <w:color w:val="000000"/>
          <w:sz w:val="28"/>
          <w:szCs w:val="28"/>
        </w:rPr>
        <w:t>ЮРЭС)</w:t>
      </w:r>
    </w:p>
    <w:p w:rsidR="002471C2" w:rsidRPr="003D5BB4" w:rsidRDefault="002471C2" w:rsidP="00F86C2D">
      <w:pPr>
        <w:pStyle w:val="ad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3D5BB4">
        <w:rPr>
          <w:color w:val="000000"/>
          <w:sz w:val="28"/>
          <w:szCs w:val="28"/>
        </w:rPr>
        <w:t xml:space="preserve">ЮРЭС АО «Тываэнерго» обслуживают электрические сети 0,4-35 кВ </w:t>
      </w:r>
      <w:r w:rsidR="00330B74">
        <w:rPr>
          <w:color w:val="000000"/>
          <w:sz w:val="28"/>
          <w:szCs w:val="28"/>
        </w:rPr>
        <w:t>на те</w:t>
      </w:r>
      <w:r w:rsidR="00330B74">
        <w:rPr>
          <w:color w:val="000000"/>
          <w:sz w:val="28"/>
          <w:szCs w:val="28"/>
        </w:rPr>
        <w:t>р</w:t>
      </w:r>
      <w:r w:rsidR="00330B74">
        <w:rPr>
          <w:color w:val="000000"/>
          <w:sz w:val="28"/>
          <w:szCs w:val="28"/>
        </w:rPr>
        <w:t xml:space="preserve">риториях четырех </w:t>
      </w:r>
      <w:r w:rsidRPr="003D5BB4">
        <w:rPr>
          <w:color w:val="000000"/>
          <w:sz w:val="28"/>
          <w:szCs w:val="28"/>
        </w:rPr>
        <w:t>район</w:t>
      </w:r>
      <w:r w:rsidR="00330B74">
        <w:rPr>
          <w:color w:val="000000"/>
          <w:sz w:val="28"/>
          <w:szCs w:val="28"/>
        </w:rPr>
        <w:t>ов</w:t>
      </w:r>
      <w:r w:rsidRPr="003D5BB4">
        <w:rPr>
          <w:color w:val="000000"/>
          <w:sz w:val="28"/>
          <w:szCs w:val="28"/>
        </w:rPr>
        <w:t xml:space="preserve"> Республики Тыва: </w:t>
      </w:r>
      <w:proofErr w:type="spellStart"/>
      <w:r w:rsidRPr="003D5BB4">
        <w:rPr>
          <w:color w:val="000000"/>
          <w:sz w:val="28"/>
          <w:szCs w:val="28"/>
        </w:rPr>
        <w:t>Чеди-Хольский</w:t>
      </w:r>
      <w:proofErr w:type="spellEnd"/>
      <w:r w:rsidRPr="003D5BB4">
        <w:rPr>
          <w:color w:val="000000"/>
          <w:sz w:val="28"/>
          <w:szCs w:val="28"/>
        </w:rPr>
        <w:t xml:space="preserve">, Эрзинский, Тес-Хемский, Тандинский. Зона обслуживания </w:t>
      </w:r>
      <w:r w:rsidR="00330B74">
        <w:rPr>
          <w:color w:val="000000"/>
          <w:sz w:val="28"/>
          <w:szCs w:val="28"/>
        </w:rPr>
        <w:t xml:space="preserve">– </w:t>
      </w:r>
      <w:r w:rsidRPr="003D5BB4">
        <w:rPr>
          <w:color w:val="000000"/>
          <w:sz w:val="28"/>
          <w:szCs w:val="28"/>
        </w:rPr>
        <w:t xml:space="preserve">26,7 тыс. </w:t>
      </w:r>
      <w:r w:rsidR="00330B74">
        <w:rPr>
          <w:color w:val="000000"/>
          <w:sz w:val="28"/>
          <w:szCs w:val="28"/>
        </w:rPr>
        <w:t>кв.</w:t>
      </w:r>
      <w:r w:rsidRPr="003D5BB4">
        <w:rPr>
          <w:color w:val="000000"/>
          <w:sz w:val="28"/>
          <w:szCs w:val="28"/>
        </w:rPr>
        <w:t>км. Население территор</w:t>
      </w:r>
      <w:r w:rsidRPr="003D5BB4">
        <w:rPr>
          <w:color w:val="000000"/>
          <w:sz w:val="28"/>
          <w:szCs w:val="28"/>
        </w:rPr>
        <w:t>и</w:t>
      </w:r>
      <w:r w:rsidRPr="003D5BB4">
        <w:rPr>
          <w:color w:val="000000"/>
          <w:sz w:val="28"/>
          <w:szCs w:val="28"/>
        </w:rPr>
        <w:t xml:space="preserve">ального округа </w:t>
      </w:r>
      <w:r w:rsidR="00330B74">
        <w:rPr>
          <w:color w:val="000000"/>
          <w:sz w:val="28"/>
          <w:szCs w:val="28"/>
        </w:rPr>
        <w:t xml:space="preserve">– </w:t>
      </w:r>
      <w:r w:rsidRPr="003D5BB4">
        <w:rPr>
          <w:color w:val="000000"/>
          <w:sz w:val="28"/>
          <w:szCs w:val="28"/>
        </w:rPr>
        <w:t>41,8 тыс. чел.</w:t>
      </w:r>
    </w:p>
    <w:p w:rsidR="002471C2" w:rsidRPr="003D5BB4" w:rsidRDefault="002471C2" w:rsidP="00F86C2D">
      <w:pPr>
        <w:pStyle w:val="ad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3D5BB4">
        <w:rPr>
          <w:color w:val="000000"/>
          <w:sz w:val="28"/>
          <w:szCs w:val="28"/>
        </w:rPr>
        <w:t>Восточный район электрических сетей (</w:t>
      </w:r>
      <w:r w:rsidR="00330B74">
        <w:rPr>
          <w:color w:val="000000"/>
          <w:sz w:val="28"/>
          <w:szCs w:val="28"/>
        </w:rPr>
        <w:t xml:space="preserve">далее – </w:t>
      </w:r>
      <w:r w:rsidRPr="003D5BB4">
        <w:rPr>
          <w:color w:val="000000"/>
          <w:sz w:val="28"/>
          <w:szCs w:val="28"/>
        </w:rPr>
        <w:t>ВРЭС)</w:t>
      </w:r>
    </w:p>
    <w:p w:rsidR="002471C2" w:rsidRPr="007616D5" w:rsidRDefault="002471C2" w:rsidP="00F86C2D">
      <w:pPr>
        <w:pStyle w:val="ad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3D5BB4">
        <w:rPr>
          <w:color w:val="000000"/>
          <w:sz w:val="28"/>
          <w:szCs w:val="28"/>
        </w:rPr>
        <w:t>ВРЭС АО «</w:t>
      </w:r>
      <w:proofErr w:type="spellStart"/>
      <w:r w:rsidRPr="003D5BB4">
        <w:rPr>
          <w:color w:val="000000"/>
          <w:sz w:val="28"/>
          <w:szCs w:val="28"/>
        </w:rPr>
        <w:t>Тываэнерго</w:t>
      </w:r>
      <w:proofErr w:type="spellEnd"/>
      <w:r w:rsidRPr="003D5BB4">
        <w:rPr>
          <w:color w:val="000000"/>
          <w:sz w:val="28"/>
          <w:szCs w:val="28"/>
        </w:rPr>
        <w:t>» обслужива</w:t>
      </w:r>
      <w:r w:rsidR="00AC161E">
        <w:rPr>
          <w:color w:val="000000"/>
          <w:sz w:val="28"/>
          <w:szCs w:val="28"/>
        </w:rPr>
        <w:t>е</w:t>
      </w:r>
      <w:r w:rsidRPr="003D5BB4">
        <w:rPr>
          <w:color w:val="000000"/>
          <w:sz w:val="28"/>
          <w:szCs w:val="28"/>
        </w:rPr>
        <w:t xml:space="preserve">т электрические сети 0,4-35 кВ </w:t>
      </w:r>
      <w:r w:rsidR="00330B74">
        <w:rPr>
          <w:color w:val="000000"/>
          <w:sz w:val="28"/>
          <w:szCs w:val="28"/>
        </w:rPr>
        <w:t>на терр</w:t>
      </w:r>
      <w:r w:rsidR="00330B74">
        <w:rPr>
          <w:color w:val="000000"/>
          <w:sz w:val="28"/>
          <w:szCs w:val="28"/>
        </w:rPr>
        <w:t>и</w:t>
      </w:r>
      <w:r w:rsidR="00330B74">
        <w:rPr>
          <w:color w:val="000000"/>
          <w:sz w:val="28"/>
          <w:szCs w:val="28"/>
        </w:rPr>
        <w:t>тории одного</w:t>
      </w:r>
      <w:r w:rsidRPr="003D5BB4">
        <w:rPr>
          <w:color w:val="000000"/>
          <w:sz w:val="28"/>
          <w:szCs w:val="28"/>
        </w:rPr>
        <w:t xml:space="preserve"> рай</w:t>
      </w:r>
      <w:r w:rsidR="00330B74">
        <w:rPr>
          <w:color w:val="000000"/>
          <w:sz w:val="28"/>
          <w:szCs w:val="28"/>
        </w:rPr>
        <w:t>он</w:t>
      </w:r>
      <w:r w:rsidR="00AC161E">
        <w:rPr>
          <w:color w:val="000000"/>
          <w:sz w:val="28"/>
          <w:szCs w:val="28"/>
        </w:rPr>
        <w:t>а</w:t>
      </w:r>
      <w:r w:rsidRPr="003D5BB4">
        <w:rPr>
          <w:color w:val="000000"/>
          <w:sz w:val="28"/>
          <w:szCs w:val="28"/>
        </w:rPr>
        <w:t xml:space="preserve"> </w:t>
      </w:r>
      <w:r w:rsidRPr="007616D5">
        <w:rPr>
          <w:color w:val="000000"/>
          <w:sz w:val="28"/>
          <w:szCs w:val="28"/>
        </w:rPr>
        <w:t xml:space="preserve">Республики Тыва: </w:t>
      </w:r>
      <w:proofErr w:type="spellStart"/>
      <w:r w:rsidRPr="007616D5">
        <w:rPr>
          <w:color w:val="000000"/>
          <w:sz w:val="28"/>
          <w:szCs w:val="28"/>
        </w:rPr>
        <w:t>Каа-Хемский</w:t>
      </w:r>
      <w:proofErr w:type="spellEnd"/>
      <w:r w:rsidRPr="007616D5">
        <w:rPr>
          <w:color w:val="000000"/>
          <w:sz w:val="28"/>
          <w:szCs w:val="28"/>
        </w:rPr>
        <w:t xml:space="preserve">. Зона обслуживания </w:t>
      </w:r>
      <w:r w:rsidR="00330B74" w:rsidRPr="007616D5">
        <w:rPr>
          <w:color w:val="000000"/>
          <w:sz w:val="28"/>
          <w:szCs w:val="28"/>
        </w:rPr>
        <w:t xml:space="preserve">– </w:t>
      </w:r>
      <w:r w:rsidRPr="007616D5">
        <w:rPr>
          <w:color w:val="000000"/>
          <w:sz w:val="28"/>
          <w:szCs w:val="28"/>
        </w:rPr>
        <w:t xml:space="preserve">25,7 тыс. </w:t>
      </w:r>
      <w:r w:rsidR="007616D5">
        <w:rPr>
          <w:color w:val="000000"/>
          <w:sz w:val="28"/>
          <w:szCs w:val="28"/>
        </w:rPr>
        <w:t>кв.</w:t>
      </w:r>
      <w:r w:rsidRPr="007616D5">
        <w:rPr>
          <w:color w:val="000000"/>
          <w:sz w:val="28"/>
          <w:szCs w:val="28"/>
        </w:rPr>
        <w:t>км. Население терр</w:t>
      </w:r>
      <w:r w:rsidRPr="007616D5">
        <w:rPr>
          <w:color w:val="000000"/>
          <w:sz w:val="28"/>
          <w:szCs w:val="28"/>
        </w:rPr>
        <w:t>и</w:t>
      </w:r>
      <w:r w:rsidRPr="007616D5">
        <w:rPr>
          <w:color w:val="000000"/>
          <w:sz w:val="28"/>
          <w:szCs w:val="28"/>
        </w:rPr>
        <w:t xml:space="preserve">ториального округа </w:t>
      </w:r>
      <w:r w:rsidR="007616D5">
        <w:rPr>
          <w:color w:val="000000"/>
          <w:sz w:val="28"/>
          <w:szCs w:val="28"/>
        </w:rPr>
        <w:t xml:space="preserve">– </w:t>
      </w:r>
      <w:r w:rsidRPr="007616D5">
        <w:rPr>
          <w:color w:val="000000"/>
          <w:sz w:val="28"/>
          <w:szCs w:val="28"/>
        </w:rPr>
        <w:t>14,4 тыс. чел.</w:t>
      </w:r>
    </w:p>
    <w:p w:rsidR="002471C2" w:rsidRPr="003D5BB4" w:rsidRDefault="002471C2" w:rsidP="00F86C2D">
      <w:pPr>
        <w:pStyle w:val="ad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7616D5">
        <w:rPr>
          <w:color w:val="000000"/>
          <w:sz w:val="28"/>
          <w:szCs w:val="28"/>
        </w:rPr>
        <w:t>Служба высоковольтных линий (</w:t>
      </w:r>
      <w:r w:rsidR="007616D5">
        <w:rPr>
          <w:color w:val="000000"/>
          <w:sz w:val="28"/>
          <w:szCs w:val="28"/>
        </w:rPr>
        <w:t xml:space="preserve">далее – </w:t>
      </w:r>
      <w:r w:rsidRPr="007616D5">
        <w:rPr>
          <w:color w:val="000000"/>
          <w:sz w:val="28"/>
          <w:szCs w:val="28"/>
        </w:rPr>
        <w:t>СВЛ)</w:t>
      </w:r>
    </w:p>
    <w:p w:rsidR="002471C2" w:rsidRPr="003D5BB4" w:rsidRDefault="002471C2" w:rsidP="00F86C2D">
      <w:pPr>
        <w:pStyle w:val="ad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3D5BB4">
        <w:rPr>
          <w:color w:val="000000"/>
          <w:sz w:val="28"/>
          <w:szCs w:val="28"/>
        </w:rPr>
        <w:t xml:space="preserve">Персонал СВЛ </w:t>
      </w:r>
      <w:r w:rsidR="007616D5">
        <w:rPr>
          <w:color w:val="000000"/>
          <w:sz w:val="28"/>
          <w:szCs w:val="28"/>
        </w:rPr>
        <w:t xml:space="preserve">АО </w:t>
      </w:r>
      <w:r w:rsidRPr="003D5BB4">
        <w:rPr>
          <w:color w:val="000000"/>
          <w:sz w:val="28"/>
          <w:szCs w:val="28"/>
        </w:rPr>
        <w:t>«</w:t>
      </w:r>
      <w:proofErr w:type="spellStart"/>
      <w:r w:rsidRPr="003D5BB4">
        <w:rPr>
          <w:color w:val="000000"/>
          <w:sz w:val="28"/>
          <w:szCs w:val="28"/>
        </w:rPr>
        <w:t>Тываэнерго</w:t>
      </w:r>
      <w:proofErr w:type="spellEnd"/>
      <w:r w:rsidRPr="003D5BB4">
        <w:rPr>
          <w:color w:val="000000"/>
          <w:sz w:val="28"/>
          <w:szCs w:val="28"/>
        </w:rPr>
        <w:t>» обслуживает электрические сети 35-110 кВ на территори</w:t>
      </w:r>
      <w:r w:rsidR="007616D5">
        <w:rPr>
          <w:color w:val="000000"/>
          <w:sz w:val="28"/>
          <w:szCs w:val="28"/>
        </w:rPr>
        <w:t>ях</w:t>
      </w:r>
      <w:r w:rsidRPr="003D5BB4">
        <w:rPr>
          <w:color w:val="000000"/>
          <w:sz w:val="28"/>
          <w:szCs w:val="28"/>
        </w:rPr>
        <w:t xml:space="preserve"> </w:t>
      </w:r>
      <w:proofErr w:type="spellStart"/>
      <w:r w:rsidRPr="003D5BB4">
        <w:rPr>
          <w:color w:val="000000"/>
          <w:sz w:val="28"/>
          <w:szCs w:val="28"/>
        </w:rPr>
        <w:t>Чеди-Хольского</w:t>
      </w:r>
      <w:proofErr w:type="spellEnd"/>
      <w:r w:rsidRPr="003D5BB4">
        <w:rPr>
          <w:color w:val="000000"/>
          <w:sz w:val="28"/>
          <w:szCs w:val="28"/>
        </w:rPr>
        <w:t xml:space="preserve">, </w:t>
      </w:r>
      <w:proofErr w:type="spellStart"/>
      <w:r w:rsidRPr="003D5BB4">
        <w:rPr>
          <w:color w:val="000000"/>
          <w:sz w:val="28"/>
          <w:szCs w:val="28"/>
        </w:rPr>
        <w:t>Сут-Хольского</w:t>
      </w:r>
      <w:proofErr w:type="spellEnd"/>
      <w:r w:rsidRPr="003D5BB4">
        <w:rPr>
          <w:color w:val="000000"/>
          <w:sz w:val="28"/>
          <w:szCs w:val="28"/>
        </w:rPr>
        <w:t xml:space="preserve">, </w:t>
      </w:r>
      <w:proofErr w:type="spellStart"/>
      <w:r w:rsidRPr="003D5BB4">
        <w:rPr>
          <w:color w:val="000000"/>
          <w:sz w:val="28"/>
          <w:szCs w:val="28"/>
        </w:rPr>
        <w:t>Тандинского</w:t>
      </w:r>
      <w:proofErr w:type="spellEnd"/>
      <w:r w:rsidRPr="003D5BB4">
        <w:rPr>
          <w:color w:val="000000"/>
          <w:sz w:val="28"/>
          <w:szCs w:val="28"/>
        </w:rPr>
        <w:t xml:space="preserve">, </w:t>
      </w:r>
      <w:proofErr w:type="spellStart"/>
      <w:r w:rsidRPr="003D5BB4">
        <w:rPr>
          <w:color w:val="000000"/>
          <w:sz w:val="28"/>
          <w:szCs w:val="28"/>
        </w:rPr>
        <w:t>Каа-Хемского</w:t>
      </w:r>
      <w:proofErr w:type="spellEnd"/>
      <w:r w:rsidRPr="003D5BB4">
        <w:rPr>
          <w:color w:val="000000"/>
          <w:sz w:val="28"/>
          <w:szCs w:val="28"/>
        </w:rPr>
        <w:t>, Э</w:t>
      </w:r>
      <w:r w:rsidRPr="003D5BB4">
        <w:rPr>
          <w:color w:val="000000"/>
          <w:sz w:val="28"/>
          <w:szCs w:val="28"/>
        </w:rPr>
        <w:t>р</w:t>
      </w:r>
      <w:r w:rsidRPr="003D5BB4">
        <w:rPr>
          <w:color w:val="000000"/>
          <w:sz w:val="28"/>
          <w:szCs w:val="28"/>
        </w:rPr>
        <w:t>зинского, Тес-</w:t>
      </w:r>
      <w:proofErr w:type="spellStart"/>
      <w:r w:rsidRPr="003D5BB4">
        <w:rPr>
          <w:color w:val="000000"/>
          <w:sz w:val="28"/>
          <w:szCs w:val="28"/>
        </w:rPr>
        <w:t>Хемского</w:t>
      </w:r>
      <w:proofErr w:type="spellEnd"/>
      <w:r w:rsidRPr="003D5BB4">
        <w:rPr>
          <w:color w:val="000000"/>
          <w:sz w:val="28"/>
          <w:szCs w:val="28"/>
        </w:rPr>
        <w:t xml:space="preserve">, Улуг-Хемского, Кызылского и Дзун-Хемчикского районов Республики Тыва. Суммарная протяженность обслуживаемых сетей по трассе </w:t>
      </w:r>
      <w:r w:rsidR="007616D5">
        <w:rPr>
          <w:color w:val="000000"/>
          <w:sz w:val="28"/>
          <w:szCs w:val="28"/>
        </w:rPr>
        <w:t>во</w:t>
      </w:r>
      <w:r w:rsidR="007616D5">
        <w:rPr>
          <w:color w:val="000000"/>
          <w:sz w:val="28"/>
          <w:szCs w:val="28"/>
        </w:rPr>
        <w:t>з</w:t>
      </w:r>
      <w:r w:rsidR="007616D5">
        <w:rPr>
          <w:color w:val="000000"/>
          <w:sz w:val="28"/>
          <w:szCs w:val="28"/>
        </w:rPr>
        <w:t>душной линии электропередачи</w:t>
      </w:r>
      <w:r w:rsidRPr="003D5BB4">
        <w:rPr>
          <w:color w:val="000000"/>
          <w:sz w:val="28"/>
          <w:szCs w:val="28"/>
        </w:rPr>
        <w:t xml:space="preserve"> составляет 671,21 км.</w:t>
      </w:r>
    </w:p>
    <w:p w:rsidR="00CF1FF2" w:rsidRPr="003D5BB4" w:rsidRDefault="00CF1FF2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lastRenderedPageBreak/>
        <w:t xml:space="preserve">Большинство подстанций 110 кВ и 35 кВ </w:t>
      </w:r>
      <w:proofErr w:type="spellStart"/>
      <w:r w:rsidRPr="003D5BB4">
        <w:rPr>
          <w:sz w:val="28"/>
          <w:szCs w:val="28"/>
        </w:rPr>
        <w:t>однотрансформаторные</w:t>
      </w:r>
      <w:proofErr w:type="spellEnd"/>
      <w:r w:rsidRPr="003D5BB4">
        <w:rPr>
          <w:sz w:val="28"/>
          <w:szCs w:val="28"/>
        </w:rPr>
        <w:t xml:space="preserve">. </w:t>
      </w:r>
      <w:r w:rsidR="007616D5">
        <w:rPr>
          <w:sz w:val="28"/>
          <w:szCs w:val="28"/>
        </w:rPr>
        <w:t>Из общего количества ПС 110 кВ</w:t>
      </w:r>
      <w:r w:rsidRPr="003D5BB4">
        <w:rPr>
          <w:sz w:val="28"/>
          <w:szCs w:val="28"/>
        </w:rPr>
        <w:t xml:space="preserve"> </w:t>
      </w:r>
      <w:r w:rsidR="007616D5">
        <w:rPr>
          <w:sz w:val="28"/>
          <w:szCs w:val="28"/>
        </w:rPr>
        <w:t>(</w:t>
      </w:r>
      <w:r w:rsidRPr="003D5BB4">
        <w:rPr>
          <w:sz w:val="28"/>
          <w:szCs w:val="28"/>
        </w:rPr>
        <w:t>15 ед.</w:t>
      </w:r>
      <w:r w:rsidR="007616D5">
        <w:rPr>
          <w:sz w:val="28"/>
          <w:szCs w:val="28"/>
        </w:rPr>
        <w:t>)</w:t>
      </w:r>
      <w:r w:rsidRPr="003D5BB4">
        <w:rPr>
          <w:sz w:val="28"/>
          <w:szCs w:val="28"/>
        </w:rPr>
        <w:t>, только на пяти установлено более одного трансфо</w:t>
      </w:r>
      <w:r w:rsidRPr="003D5BB4">
        <w:rPr>
          <w:sz w:val="28"/>
          <w:szCs w:val="28"/>
        </w:rPr>
        <w:t>р</w:t>
      </w:r>
      <w:r w:rsidRPr="003D5BB4">
        <w:rPr>
          <w:sz w:val="28"/>
          <w:szCs w:val="28"/>
        </w:rPr>
        <w:t>матора. Это ПС 110 кВ, расположенные в г. Кызыл</w:t>
      </w:r>
      <w:r w:rsidR="007616D5">
        <w:rPr>
          <w:sz w:val="28"/>
          <w:szCs w:val="28"/>
        </w:rPr>
        <w:t>е</w:t>
      </w:r>
      <w:r w:rsidRPr="003D5BB4">
        <w:rPr>
          <w:sz w:val="28"/>
          <w:szCs w:val="28"/>
        </w:rPr>
        <w:t xml:space="preserve"> – ПС 110 кВ Городская, ПС 110 кВ Южная, ПС 110 кВ </w:t>
      </w:r>
      <w:proofErr w:type="spellStart"/>
      <w:r w:rsidRPr="003D5BB4">
        <w:rPr>
          <w:sz w:val="28"/>
          <w:szCs w:val="28"/>
        </w:rPr>
        <w:t>Сукпак</w:t>
      </w:r>
      <w:proofErr w:type="spellEnd"/>
      <w:r w:rsidRPr="003D5BB4">
        <w:rPr>
          <w:sz w:val="28"/>
          <w:szCs w:val="28"/>
        </w:rPr>
        <w:t xml:space="preserve">, </w:t>
      </w:r>
      <w:r w:rsidR="007616D5">
        <w:rPr>
          <w:sz w:val="28"/>
          <w:szCs w:val="28"/>
        </w:rPr>
        <w:t xml:space="preserve">в </w:t>
      </w:r>
      <w:r w:rsidR="007616D5" w:rsidRPr="003D5BB4">
        <w:rPr>
          <w:sz w:val="28"/>
          <w:szCs w:val="28"/>
        </w:rPr>
        <w:t xml:space="preserve">г. </w:t>
      </w:r>
      <w:proofErr w:type="spellStart"/>
      <w:r w:rsidR="007616D5" w:rsidRPr="003D5BB4">
        <w:rPr>
          <w:sz w:val="28"/>
          <w:szCs w:val="28"/>
        </w:rPr>
        <w:t>Шагонар</w:t>
      </w:r>
      <w:r w:rsidR="007616D5">
        <w:rPr>
          <w:sz w:val="28"/>
          <w:szCs w:val="28"/>
        </w:rPr>
        <w:t>е</w:t>
      </w:r>
      <w:proofErr w:type="spellEnd"/>
      <w:r w:rsidR="007616D5" w:rsidRPr="003D5BB4">
        <w:rPr>
          <w:sz w:val="28"/>
          <w:szCs w:val="28"/>
        </w:rPr>
        <w:t xml:space="preserve"> </w:t>
      </w:r>
      <w:r w:rsidR="007616D5">
        <w:rPr>
          <w:sz w:val="28"/>
          <w:szCs w:val="28"/>
        </w:rPr>
        <w:t xml:space="preserve">– ПС 110 кВ </w:t>
      </w:r>
      <w:proofErr w:type="spellStart"/>
      <w:r w:rsidR="007616D5">
        <w:rPr>
          <w:sz w:val="28"/>
          <w:szCs w:val="28"/>
        </w:rPr>
        <w:t>Шагонар</w:t>
      </w:r>
      <w:proofErr w:type="spellEnd"/>
      <w:r w:rsidR="007616D5">
        <w:rPr>
          <w:sz w:val="28"/>
          <w:szCs w:val="28"/>
        </w:rPr>
        <w:t xml:space="preserve">, в </w:t>
      </w:r>
      <w:r w:rsidR="007616D5" w:rsidRPr="003D5BB4">
        <w:rPr>
          <w:sz w:val="28"/>
          <w:szCs w:val="28"/>
        </w:rPr>
        <w:t xml:space="preserve">с. Хову-Аксы </w:t>
      </w:r>
      <w:r w:rsidR="007616D5">
        <w:rPr>
          <w:sz w:val="28"/>
          <w:szCs w:val="28"/>
        </w:rPr>
        <w:t xml:space="preserve">– </w:t>
      </w:r>
      <w:r w:rsidRPr="003D5BB4">
        <w:rPr>
          <w:sz w:val="28"/>
          <w:szCs w:val="28"/>
        </w:rPr>
        <w:t xml:space="preserve">ПС 110 кВ Хову-Аксы. Все ПС 35 кВ, кроме ПС 35 кВ </w:t>
      </w:r>
      <w:proofErr w:type="spellStart"/>
      <w:r w:rsidRPr="003D5BB4">
        <w:rPr>
          <w:sz w:val="28"/>
          <w:szCs w:val="28"/>
        </w:rPr>
        <w:t>Птицефабр</w:t>
      </w:r>
      <w:proofErr w:type="spellEnd"/>
      <w:r w:rsidR="007616D5" w:rsidRPr="003D5BB4">
        <w:rPr>
          <w:sz w:val="28"/>
          <w:szCs w:val="28"/>
        </w:rPr>
        <w:t xml:space="preserve"> </w:t>
      </w:r>
      <w:proofErr w:type="spellStart"/>
      <w:r w:rsidRPr="003D5BB4">
        <w:rPr>
          <w:sz w:val="28"/>
          <w:szCs w:val="28"/>
        </w:rPr>
        <w:t>ика</w:t>
      </w:r>
      <w:proofErr w:type="spellEnd"/>
      <w:r w:rsidRPr="003D5BB4">
        <w:rPr>
          <w:sz w:val="28"/>
          <w:szCs w:val="28"/>
        </w:rPr>
        <w:t xml:space="preserve"> (г. Кызыл), </w:t>
      </w:r>
      <w:proofErr w:type="spellStart"/>
      <w:r w:rsidRPr="003D5BB4">
        <w:rPr>
          <w:sz w:val="28"/>
          <w:szCs w:val="28"/>
        </w:rPr>
        <w:t>однотрансформаторные</w:t>
      </w:r>
      <w:proofErr w:type="spellEnd"/>
      <w:r w:rsidRPr="003D5BB4">
        <w:rPr>
          <w:sz w:val="28"/>
          <w:szCs w:val="28"/>
        </w:rPr>
        <w:t xml:space="preserve">. Следует отметить, что в настоящее время от </w:t>
      </w:r>
      <w:proofErr w:type="spellStart"/>
      <w:r w:rsidRPr="003D5BB4">
        <w:rPr>
          <w:sz w:val="28"/>
          <w:szCs w:val="28"/>
        </w:rPr>
        <w:t>однотран</w:t>
      </w:r>
      <w:r w:rsidRPr="003D5BB4">
        <w:rPr>
          <w:sz w:val="28"/>
          <w:szCs w:val="28"/>
        </w:rPr>
        <w:t>с</w:t>
      </w:r>
      <w:r w:rsidRPr="003D5BB4">
        <w:rPr>
          <w:sz w:val="28"/>
          <w:szCs w:val="28"/>
        </w:rPr>
        <w:t>форматорных</w:t>
      </w:r>
      <w:proofErr w:type="spellEnd"/>
      <w:r w:rsidRPr="003D5BB4">
        <w:rPr>
          <w:sz w:val="28"/>
          <w:szCs w:val="28"/>
        </w:rPr>
        <w:t xml:space="preserve"> подстанций могут быть запитаны потребители только третьей катег</w:t>
      </w:r>
      <w:r w:rsidRPr="003D5BB4">
        <w:rPr>
          <w:sz w:val="28"/>
          <w:szCs w:val="28"/>
        </w:rPr>
        <w:t>о</w:t>
      </w:r>
      <w:r w:rsidR="007616D5">
        <w:rPr>
          <w:sz w:val="28"/>
          <w:szCs w:val="28"/>
        </w:rPr>
        <w:t>рии</w:t>
      </w:r>
      <w:r w:rsidRPr="003D5BB4">
        <w:rPr>
          <w:sz w:val="28"/>
          <w:szCs w:val="28"/>
        </w:rPr>
        <w:t xml:space="preserve"> надежности электроснабжения. В энергосистеме две </w:t>
      </w:r>
      <w:proofErr w:type="spellStart"/>
      <w:r w:rsidRPr="003D5BB4">
        <w:rPr>
          <w:sz w:val="28"/>
          <w:szCs w:val="28"/>
        </w:rPr>
        <w:t>двухцепны</w:t>
      </w:r>
      <w:r w:rsidR="007616D5">
        <w:rPr>
          <w:sz w:val="28"/>
          <w:szCs w:val="28"/>
        </w:rPr>
        <w:t>е</w:t>
      </w:r>
      <w:proofErr w:type="spellEnd"/>
      <w:r w:rsidRPr="003D5BB4">
        <w:rPr>
          <w:sz w:val="28"/>
          <w:szCs w:val="28"/>
        </w:rPr>
        <w:t xml:space="preserve"> ВЛ 110 кВ: ВЛ 110 кВ Городская – Кызылская I, II цепь (С-407, С-408), ВЛ 110 кВ Кызылская ТЭЦ – Кызылская I, II цепь (С-423, С-424).</w:t>
      </w:r>
    </w:p>
    <w:p w:rsidR="00CF1FF2" w:rsidRPr="003D5BB4" w:rsidRDefault="00CF1FF2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Основными проблемами функционирования электрических сетей 35-110 кВ являются:</w:t>
      </w:r>
    </w:p>
    <w:p w:rsidR="00CF1FF2" w:rsidRPr="003D5BB4" w:rsidRDefault="00CF1FF2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 xml:space="preserve">наличие </w:t>
      </w:r>
      <w:proofErr w:type="spellStart"/>
      <w:r w:rsidRPr="003D5BB4">
        <w:rPr>
          <w:sz w:val="28"/>
          <w:szCs w:val="28"/>
        </w:rPr>
        <w:t>однотрансформаторных</w:t>
      </w:r>
      <w:proofErr w:type="spellEnd"/>
      <w:r w:rsidRPr="003D5BB4">
        <w:rPr>
          <w:sz w:val="28"/>
          <w:szCs w:val="28"/>
        </w:rPr>
        <w:t xml:space="preserve"> подстанций, запитанных по одной воздушной линии электропередачи;</w:t>
      </w:r>
    </w:p>
    <w:p w:rsidR="00CF1FF2" w:rsidRPr="003D5BB4" w:rsidRDefault="00CF1FF2" w:rsidP="00F86C2D">
      <w:pPr>
        <w:tabs>
          <w:tab w:val="left" w:pos="2663"/>
        </w:tabs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массовое старение электросетевого оборудования подстанций и линий эле</w:t>
      </w:r>
      <w:r w:rsidRPr="003D5BB4">
        <w:rPr>
          <w:sz w:val="28"/>
          <w:szCs w:val="28"/>
        </w:rPr>
        <w:t>к</w:t>
      </w:r>
      <w:r w:rsidRPr="003D5BB4">
        <w:rPr>
          <w:sz w:val="28"/>
          <w:szCs w:val="28"/>
        </w:rPr>
        <w:t xml:space="preserve">тропередачи, которое опережает темпы реконструкции и </w:t>
      </w:r>
      <w:proofErr w:type="spellStart"/>
      <w:r w:rsidRPr="003D5BB4">
        <w:rPr>
          <w:sz w:val="28"/>
          <w:szCs w:val="28"/>
        </w:rPr>
        <w:t>техперевооружения</w:t>
      </w:r>
      <w:proofErr w:type="spellEnd"/>
      <w:r w:rsidRPr="003D5BB4">
        <w:rPr>
          <w:sz w:val="28"/>
          <w:szCs w:val="28"/>
        </w:rPr>
        <w:t xml:space="preserve"> (ПС, отработавшие более 35 лет</w:t>
      </w:r>
      <w:r w:rsidR="007616D5">
        <w:rPr>
          <w:sz w:val="28"/>
          <w:szCs w:val="28"/>
        </w:rPr>
        <w:t>:</w:t>
      </w:r>
      <w:r w:rsidRPr="003D5BB4">
        <w:rPr>
          <w:sz w:val="28"/>
          <w:szCs w:val="28"/>
        </w:rPr>
        <w:t xml:space="preserve"> 110 кВ – 88,5 </w:t>
      </w:r>
      <w:r w:rsidR="00F25665">
        <w:rPr>
          <w:sz w:val="28"/>
          <w:szCs w:val="28"/>
        </w:rPr>
        <w:t>процента</w:t>
      </w:r>
      <w:r w:rsidRPr="003D5BB4">
        <w:rPr>
          <w:sz w:val="28"/>
          <w:szCs w:val="28"/>
        </w:rPr>
        <w:t xml:space="preserve">, ТР –77,8 </w:t>
      </w:r>
      <w:r w:rsidR="00F25665">
        <w:rPr>
          <w:sz w:val="28"/>
          <w:szCs w:val="28"/>
        </w:rPr>
        <w:t>процента</w:t>
      </w:r>
      <w:r w:rsidRPr="003D5BB4">
        <w:rPr>
          <w:sz w:val="28"/>
          <w:szCs w:val="28"/>
        </w:rPr>
        <w:t xml:space="preserve">, 35 кВ – 75 </w:t>
      </w:r>
      <w:r w:rsidR="00F25665">
        <w:rPr>
          <w:sz w:val="28"/>
          <w:szCs w:val="28"/>
        </w:rPr>
        <w:t>процента</w:t>
      </w:r>
      <w:r w:rsidRPr="003D5BB4">
        <w:rPr>
          <w:sz w:val="28"/>
          <w:szCs w:val="28"/>
        </w:rPr>
        <w:t xml:space="preserve">, ТР – 58,3 </w:t>
      </w:r>
      <w:r w:rsidR="007616D5">
        <w:rPr>
          <w:sz w:val="28"/>
          <w:szCs w:val="28"/>
        </w:rPr>
        <w:t>процента</w:t>
      </w:r>
      <w:r w:rsidRPr="003D5BB4">
        <w:rPr>
          <w:sz w:val="28"/>
          <w:szCs w:val="28"/>
        </w:rPr>
        <w:t>; ВЛ, отработавшие более 40 лет</w:t>
      </w:r>
      <w:r w:rsidR="007616D5">
        <w:rPr>
          <w:sz w:val="28"/>
          <w:szCs w:val="28"/>
        </w:rPr>
        <w:t>:</w:t>
      </w:r>
      <w:r w:rsidRPr="003D5BB4">
        <w:rPr>
          <w:sz w:val="28"/>
          <w:szCs w:val="28"/>
        </w:rPr>
        <w:t xml:space="preserve"> 110 кВ – 80,3 </w:t>
      </w:r>
      <w:r w:rsidR="00F25665">
        <w:rPr>
          <w:sz w:val="28"/>
          <w:szCs w:val="28"/>
        </w:rPr>
        <w:t>проце</w:t>
      </w:r>
      <w:r w:rsidR="00F25665">
        <w:rPr>
          <w:sz w:val="28"/>
          <w:szCs w:val="28"/>
        </w:rPr>
        <w:t>н</w:t>
      </w:r>
      <w:r w:rsidR="00F25665">
        <w:rPr>
          <w:sz w:val="28"/>
          <w:szCs w:val="28"/>
        </w:rPr>
        <w:t>та</w:t>
      </w:r>
      <w:r w:rsidRPr="003D5BB4">
        <w:rPr>
          <w:sz w:val="28"/>
          <w:szCs w:val="28"/>
        </w:rPr>
        <w:t xml:space="preserve"> (483,31 км), 35 кВ – 62,9 </w:t>
      </w:r>
      <w:r w:rsidR="00F25665">
        <w:rPr>
          <w:sz w:val="28"/>
          <w:szCs w:val="28"/>
        </w:rPr>
        <w:t>процента (556,27 км</w:t>
      </w:r>
      <w:r w:rsidRPr="003D5BB4">
        <w:rPr>
          <w:sz w:val="28"/>
          <w:szCs w:val="28"/>
        </w:rPr>
        <w:t>);</w:t>
      </w:r>
    </w:p>
    <w:p w:rsidR="00CF1FF2" w:rsidRPr="003D5BB4" w:rsidRDefault="00CF1FF2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низкая управляемость сети, что приводит к глубоким колебаниям уровней н</w:t>
      </w:r>
      <w:r w:rsidRPr="003D5BB4">
        <w:rPr>
          <w:sz w:val="28"/>
          <w:szCs w:val="28"/>
        </w:rPr>
        <w:t>а</w:t>
      </w:r>
      <w:r w:rsidRPr="003D5BB4">
        <w:rPr>
          <w:sz w:val="28"/>
          <w:szCs w:val="28"/>
        </w:rPr>
        <w:t>пряжения в течение суток.</w:t>
      </w:r>
    </w:p>
    <w:p w:rsidR="00CF1FF2" w:rsidRPr="003D5BB4" w:rsidRDefault="00CF1FF2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В рамках утверждаемых тарифно-балансовых решений АО «</w:t>
      </w:r>
      <w:proofErr w:type="spellStart"/>
      <w:r w:rsidRPr="003D5BB4">
        <w:rPr>
          <w:sz w:val="28"/>
          <w:szCs w:val="28"/>
        </w:rPr>
        <w:t>Тываэнерго</w:t>
      </w:r>
      <w:proofErr w:type="spellEnd"/>
      <w:r w:rsidRPr="003D5BB4">
        <w:rPr>
          <w:sz w:val="28"/>
          <w:szCs w:val="28"/>
        </w:rPr>
        <w:t xml:space="preserve">» </w:t>
      </w:r>
      <w:r w:rsidR="007616D5" w:rsidRPr="003D5BB4">
        <w:rPr>
          <w:sz w:val="28"/>
          <w:szCs w:val="28"/>
        </w:rPr>
        <w:t>еж</w:t>
      </w:r>
      <w:r w:rsidR="007616D5" w:rsidRPr="003D5BB4">
        <w:rPr>
          <w:sz w:val="28"/>
          <w:szCs w:val="28"/>
        </w:rPr>
        <w:t>е</w:t>
      </w:r>
      <w:r w:rsidR="007616D5" w:rsidRPr="003D5BB4">
        <w:rPr>
          <w:sz w:val="28"/>
          <w:szCs w:val="28"/>
        </w:rPr>
        <w:t xml:space="preserve">годно </w:t>
      </w:r>
      <w:r w:rsidRPr="003D5BB4">
        <w:rPr>
          <w:sz w:val="28"/>
          <w:szCs w:val="28"/>
        </w:rPr>
        <w:t>расходуется 45-50 млн. рублей на выполнение ремонтных программ и до 60 млн. рублей на мероприятия по реконструкции электросетевых объектов в рамках инвест</w:t>
      </w:r>
      <w:r w:rsidRPr="003D5BB4">
        <w:rPr>
          <w:sz w:val="28"/>
          <w:szCs w:val="28"/>
        </w:rPr>
        <w:t>и</w:t>
      </w:r>
      <w:r w:rsidRPr="003D5BB4">
        <w:rPr>
          <w:sz w:val="28"/>
          <w:szCs w:val="28"/>
        </w:rPr>
        <w:t xml:space="preserve">ционной программы. </w:t>
      </w:r>
    </w:p>
    <w:p w:rsidR="00CF1FF2" w:rsidRPr="003D5BB4" w:rsidRDefault="00CF1FF2" w:rsidP="00F86C2D">
      <w:pPr>
        <w:tabs>
          <w:tab w:val="left" w:pos="2663"/>
        </w:tabs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Кроме проблемы износа объектов в текущей деятельности предприятия отм</w:t>
      </w:r>
      <w:r w:rsidRPr="003D5BB4">
        <w:rPr>
          <w:sz w:val="28"/>
          <w:szCs w:val="28"/>
        </w:rPr>
        <w:t>е</w:t>
      </w:r>
      <w:r w:rsidRPr="003D5BB4">
        <w:rPr>
          <w:sz w:val="28"/>
          <w:szCs w:val="28"/>
        </w:rPr>
        <w:t>чается проблема высокого объема коммерческих потерь, связанных с хищением электроэнергии, недостаточной обеспеченностью приборами учета. Коммерческие потери в Тувинской энергосистеме от общего расхода на транспорт электроэнергии составили за 20</w:t>
      </w:r>
      <w:r w:rsidR="00F15D19" w:rsidRPr="003D5BB4">
        <w:rPr>
          <w:sz w:val="28"/>
          <w:szCs w:val="28"/>
        </w:rPr>
        <w:t>20</w:t>
      </w:r>
      <w:r w:rsidRPr="003D5BB4">
        <w:rPr>
          <w:sz w:val="28"/>
          <w:szCs w:val="28"/>
        </w:rPr>
        <w:t xml:space="preserve"> г. </w:t>
      </w:r>
      <w:r w:rsidR="00F15D19" w:rsidRPr="003D5BB4">
        <w:rPr>
          <w:sz w:val="28"/>
          <w:szCs w:val="28"/>
        </w:rPr>
        <w:t>203,7</w:t>
      </w:r>
      <w:r w:rsidRPr="003D5BB4">
        <w:rPr>
          <w:sz w:val="28"/>
          <w:szCs w:val="28"/>
        </w:rPr>
        <w:t xml:space="preserve"> млн.</w:t>
      </w:r>
      <w:r w:rsidR="00304385" w:rsidRPr="003D5BB4">
        <w:rPr>
          <w:sz w:val="28"/>
          <w:szCs w:val="28"/>
        </w:rPr>
        <w:t xml:space="preserve"> </w:t>
      </w:r>
      <w:proofErr w:type="spellStart"/>
      <w:r w:rsidR="00304385" w:rsidRPr="003D5BB4">
        <w:rPr>
          <w:sz w:val="28"/>
          <w:szCs w:val="28"/>
        </w:rPr>
        <w:t>кВт.ч</w:t>
      </w:r>
      <w:proofErr w:type="spellEnd"/>
      <w:r w:rsidR="00304385" w:rsidRPr="003D5BB4">
        <w:rPr>
          <w:sz w:val="28"/>
          <w:szCs w:val="28"/>
        </w:rPr>
        <w:t xml:space="preserve"> или </w:t>
      </w:r>
      <w:r w:rsidR="00F15D19" w:rsidRPr="003D5BB4">
        <w:rPr>
          <w:sz w:val="28"/>
          <w:szCs w:val="28"/>
        </w:rPr>
        <w:t>24,7</w:t>
      </w:r>
      <w:r w:rsidR="007616D5">
        <w:rPr>
          <w:sz w:val="28"/>
          <w:szCs w:val="28"/>
        </w:rPr>
        <w:t xml:space="preserve"> процента</w:t>
      </w:r>
      <w:r w:rsidR="00304385" w:rsidRPr="003D5BB4">
        <w:rPr>
          <w:sz w:val="28"/>
          <w:szCs w:val="28"/>
        </w:rPr>
        <w:t xml:space="preserve"> (</w:t>
      </w:r>
      <w:r w:rsidRPr="003D5BB4">
        <w:rPr>
          <w:sz w:val="28"/>
          <w:szCs w:val="28"/>
        </w:rPr>
        <w:t>201</w:t>
      </w:r>
      <w:r w:rsidR="00F15D19" w:rsidRPr="003D5BB4">
        <w:rPr>
          <w:sz w:val="28"/>
          <w:szCs w:val="28"/>
        </w:rPr>
        <w:t>6</w:t>
      </w:r>
      <w:r w:rsidRPr="003D5BB4">
        <w:rPr>
          <w:sz w:val="28"/>
          <w:szCs w:val="28"/>
        </w:rPr>
        <w:t xml:space="preserve"> г</w:t>
      </w:r>
      <w:r w:rsidR="007616D5">
        <w:rPr>
          <w:sz w:val="28"/>
          <w:szCs w:val="28"/>
        </w:rPr>
        <w:t>.</w:t>
      </w:r>
      <w:r w:rsidRPr="003D5BB4">
        <w:rPr>
          <w:sz w:val="28"/>
          <w:szCs w:val="28"/>
        </w:rPr>
        <w:t xml:space="preserve"> – </w:t>
      </w:r>
      <w:r w:rsidR="00F15D19" w:rsidRPr="003D5BB4">
        <w:rPr>
          <w:sz w:val="28"/>
          <w:szCs w:val="28"/>
        </w:rPr>
        <w:t>38,6</w:t>
      </w:r>
      <w:r w:rsidR="00F25665">
        <w:rPr>
          <w:sz w:val="28"/>
          <w:szCs w:val="28"/>
        </w:rPr>
        <w:t xml:space="preserve"> процента</w:t>
      </w:r>
      <w:r w:rsidRPr="003D5BB4">
        <w:rPr>
          <w:sz w:val="28"/>
          <w:szCs w:val="28"/>
        </w:rPr>
        <w:t>, 201</w:t>
      </w:r>
      <w:r w:rsidR="00F15D19" w:rsidRPr="003D5BB4">
        <w:rPr>
          <w:sz w:val="28"/>
          <w:szCs w:val="28"/>
        </w:rPr>
        <w:t>7</w:t>
      </w:r>
      <w:r w:rsidRPr="003D5BB4">
        <w:rPr>
          <w:sz w:val="28"/>
          <w:szCs w:val="28"/>
        </w:rPr>
        <w:t xml:space="preserve"> г</w:t>
      </w:r>
      <w:r w:rsidR="007616D5">
        <w:rPr>
          <w:sz w:val="28"/>
          <w:szCs w:val="28"/>
        </w:rPr>
        <w:t>.</w:t>
      </w:r>
      <w:r w:rsidRPr="003D5BB4">
        <w:rPr>
          <w:sz w:val="28"/>
          <w:szCs w:val="28"/>
        </w:rPr>
        <w:t xml:space="preserve"> – </w:t>
      </w:r>
      <w:r w:rsidR="00F15D19" w:rsidRPr="003D5BB4">
        <w:rPr>
          <w:sz w:val="28"/>
          <w:szCs w:val="28"/>
        </w:rPr>
        <w:t>32,1</w:t>
      </w:r>
      <w:r w:rsidR="007616D5">
        <w:rPr>
          <w:sz w:val="28"/>
          <w:szCs w:val="28"/>
        </w:rPr>
        <w:t xml:space="preserve"> </w:t>
      </w:r>
      <w:r w:rsidR="00F25665">
        <w:rPr>
          <w:sz w:val="28"/>
          <w:szCs w:val="28"/>
        </w:rPr>
        <w:t>процента</w:t>
      </w:r>
      <w:r w:rsidRPr="003D5BB4">
        <w:rPr>
          <w:sz w:val="28"/>
          <w:szCs w:val="28"/>
        </w:rPr>
        <w:t xml:space="preserve">, </w:t>
      </w:r>
      <w:r w:rsidR="00F15D19" w:rsidRPr="003D5BB4">
        <w:rPr>
          <w:sz w:val="28"/>
          <w:szCs w:val="28"/>
        </w:rPr>
        <w:t>2018</w:t>
      </w:r>
      <w:r w:rsidRPr="003D5BB4">
        <w:rPr>
          <w:sz w:val="28"/>
          <w:szCs w:val="28"/>
        </w:rPr>
        <w:t xml:space="preserve"> г</w:t>
      </w:r>
      <w:r w:rsidR="007616D5">
        <w:rPr>
          <w:sz w:val="28"/>
          <w:szCs w:val="28"/>
        </w:rPr>
        <w:t>.</w:t>
      </w:r>
      <w:r w:rsidRPr="003D5BB4">
        <w:rPr>
          <w:sz w:val="28"/>
          <w:szCs w:val="28"/>
        </w:rPr>
        <w:t xml:space="preserve"> – </w:t>
      </w:r>
      <w:r w:rsidR="00F15D19" w:rsidRPr="003D5BB4">
        <w:rPr>
          <w:sz w:val="28"/>
          <w:szCs w:val="28"/>
        </w:rPr>
        <w:t>30,7</w:t>
      </w:r>
      <w:r w:rsidR="00F25665">
        <w:rPr>
          <w:sz w:val="28"/>
          <w:szCs w:val="28"/>
        </w:rPr>
        <w:t xml:space="preserve"> процента</w:t>
      </w:r>
      <w:r w:rsidR="00F15D19" w:rsidRPr="003D5BB4">
        <w:rPr>
          <w:sz w:val="28"/>
          <w:szCs w:val="28"/>
        </w:rPr>
        <w:t>, 2019</w:t>
      </w:r>
      <w:r w:rsidRPr="003D5BB4">
        <w:rPr>
          <w:sz w:val="28"/>
          <w:szCs w:val="28"/>
        </w:rPr>
        <w:t xml:space="preserve"> г. – </w:t>
      </w:r>
      <w:r w:rsidR="00F15D19" w:rsidRPr="003D5BB4">
        <w:rPr>
          <w:sz w:val="28"/>
          <w:szCs w:val="28"/>
        </w:rPr>
        <w:t>27,8</w:t>
      </w:r>
      <w:r w:rsidR="00F25665">
        <w:rPr>
          <w:sz w:val="28"/>
          <w:szCs w:val="28"/>
        </w:rPr>
        <w:t xml:space="preserve"> процента</w:t>
      </w:r>
      <w:r w:rsidRPr="003D5BB4">
        <w:rPr>
          <w:sz w:val="28"/>
          <w:szCs w:val="28"/>
        </w:rPr>
        <w:t>).</w:t>
      </w:r>
    </w:p>
    <w:p w:rsidR="00CF1FF2" w:rsidRPr="003D5BB4" w:rsidRDefault="00CF1FF2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В целях обеспечения надежности электроснабжения в АО «Тываэнерго» сформирован парк передвижных дизель-генераторных установок, состоящий из 10 ед. мо</w:t>
      </w:r>
      <w:r w:rsidRPr="003D5BB4">
        <w:rPr>
          <w:sz w:val="28"/>
          <w:szCs w:val="28"/>
        </w:rPr>
        <w:t>щ</w:t>
      </w:r>
      <w:r w:rsidRPr="003D5BB4">
        <w:rPr>
          <w:sz w:val="28"/>
          <w:szCs w:val="28"/>
        </w:rPr>
        <w:t xml:space="preserve">ностью по 100 кВт и 4 ед. мощностью по 200 кВт. </w:t>
      </w:r>
    </w:p>
    <w:p w:rsidR="00CF1FF2" w:rsidRPr="003D5BB4" w:rsidRDefault="00CF1FF2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 xml:space="preserve">Основная доля электрических нагрузок </w:t>
      </w:r>
      <w:r w:rsidR="007616D5">
        <w:rPr>
          <w:sz w:val="28"/>
          <w:szCs w:val="28"/>
        </w:rPr>
        <w:t>(до 70</w:t>
      </w:r>
      <w:r w:rsidR="00B93ACD">
        <w:rPr>
          <w:sz w:val="28"/>
          <w:szCs w:val="28"/>
        </w:rPr>
        <w:t xml:space="preserve"> процент</w:t>
      </w:r>
      <w:r w:rsidR="00AC161E">
        <w:rPr>
          <w:sz w:val="28"/>
          <w:szCs w:val="28"/>
        </w:rPr>
        <w:t>ов</w:t>
      </w:r>
      <w:r w:rsidR="00B93ACD">
        <w:rPr>
          <w:sz w:val="28"/>
          <w:szCs w:val="28"/>
        </w:rPr>
        <w:t>)</w:t>
      </w:r>
      <w:r w:rsidRPr="003D5BB4">
        <w:rPr>
          <w:sz w:val="28"/>
          <w:szCs w:val="28"/>
        </w:rPr>
        <w:t xml:space="preserve"> сформирована в </w:t>
      </w:r>
      <w:r w:rsidR="00B93ACD">
        <w:rPr>
          <w:sz w:val="28"/>
          <w:szCs w:val="28"/>
        </w:rPr>
        <w:t xml:space="preserve">              </w:t>
      </w:r>
      <w:r w:rsidRPr="003D5BB4">
        <w:rPr>
          <w:sz w:val="28"/>
          <w:szCs w:val="28"/>
        </w:rPr>
        <w:t>г. Кызыл</w:t>
      </w:r>
      <w:r w:rsidR="00B93ACD">
        <w:rPr>
          <w:sz w:val="28"/>
          <w:szCs w:val="28"/>
        </w:rPr>
        <w:t>е</w:t>
      </w:r>
      <w:r w:rsidRPr="003D5BB4">
        <w:rPr>
          <w:sz w:val="28"/>
          <w:szCs w:val="28"/>
        </w:rPr>
        <w:t>, в котором расположены узловые подстанции 110 кВ Городская, Южная, Западная. В 2017 г</w:t>
      </w:r>
      <w:r w:rsidR="00B93ACD">
        <w:rPr>
          <w:sz w:val="28"/>
          <w:szCs w:val="28"/>
        </w:rPr>
        <w:t>оду</w:t>
      </w:r>
      <w:r w:rsidRPr="003D5BB4">
        <w:rPr>
          <w:sz w:val="28"/>
          <w:szCs w:val="28"/>
        </w:rPr>
        <w:t xml:space="preserve"> на территории г. Кызыл</w:t>
      </w:r>
      <w:r w:rsidR="00B93ACD">
        <w:rPr>
          <w:sz w:val="28"/>
          <w:szCs w:val="28"/>
        </w:rPr>
        <w:t>а</w:t>
      </w:r>
      <w:r w:rsidRPr="003D5BB4">
        <w:rPr>
          <w:sz w:val="28"/>
          <w:szCs w:val="28"/>
        </w:rPr>
        <w:t xml:space="preserve"> введена в эксплуатацию ПС 110 кВ </w:t>
      </w:r>
      <w:proofErr w:type="spellStart"/>
      <w:r w:rsidRPr="003D5BB4">
        <w:rPr>
          <w:sz w:val="28"/>
          <w:szCs w:val="28"/>
        </w:rPr>
        <w:t>Вавилинская</w:t>
      </w:r>
      <w:proofErr w:type="spellEnd"/>
      <w:r w:rsidRPr="003D5BB4">
        <w:rPr>
          <w:sz w:val="28"/>
          <w:szCs w:val="28"/>
        </w:rPr>
        <w:t xml:space="preserve"> с мощн</w:t>
      </w:r>
      <w:r w:rsidRPr="003D5BB4">
        <w:rPr>
          <w:sz w:val="28"/>
          <w:szCs w:val="28"/>
        </w:rPr>
        <w:t>о</w:t>
      </w:r>
      <w:r w:rsidRPr="003D5BB4">
        <w:rPr>
          <w:sz w:val="28"/>
          <w:szCs w:val="28"/>
        </w:rPr>
        <w:t xml:space="preserve">стью трансформаторов 32 МВА.  </w:t>
      </w:r>
    </w:p>
    <w:p w:rsidR="00CF1FF2" w:rsidRPr="003D5BB4" w:rsidRDefault="00B93ACD" w:rsidP="00F86C2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2015 году</w:t>
      </w:r>
      <w:r w:rsidR="00CF1FF2" w:rsidRPr="003D5BB4">
        <w:rPr>
          <w:sz w:val="28"/>
          <w:szCs w:val="28"/>
        </w:rPr>
        <w:t xml:space="preserve"> на узловых подстанциях 110 кВ Городская и Южная выполнена замена двух трансформаторов 16 МВА, в 2017 г</w:t>
      </w:r>
      <w:r>
        <w:rPr>
          <w:sz w:val="28"/>
          <w:szCs w:val="28"/>
        </w:rPr>
        <w:t>оду</w:t>
      </w:r>
      <w:r w:rsidR="00CF1FF2" w:rsidRPr="003D5BB4">
        <w:rPr>
          <w:sz w:val="28"/>
          <w:szCs w:val="28"/>
        </w:rPr>
        <w:t xml:space="preserve"> на ПС 110 кВ Южная устано</w:t>
      </w:r>
      <w:r w:rsidR="00CF1FF2" w:rsidRPr="003D5BB4">
        <w:rPr>
          <w:sz w:val="28"/>
          <w:szCs w:val="28"/>
        </w:rPr>
        <w:t>в</w:t>
      </w:r>
      <w:r w:rsidR="00CF1FF2" w:rsidRPr="003D5BB4">
        <w:rPr>
          <w:sz w:val="28"/>
          <w:szCs w:val="28"/>
        </w:rPr>
        <w:t xml:space="preserve">лен </w:t>
      </w:r>
      <w:r w:rsidR="00CF1FF2" w:rsidRPr="003D5BB4">
        <w:rPr>
          <w:sz w:val="28"/>
          <w:szCs w:val="28"/>
        </w:rPr>
        <w:lastRenderedPageBreak/>
        <w:t>трансформатор мощностью 16 МВА. Проведенные мероприятия по увеличению трансформаторной мощности повысили надежность электроснабжения потребит</w:t>
      </w:r>
      <w:r w:rsidR="00CF1FF2" w:rsidRPr="003D5BB4">
        <w:rPr>
          <w:sz w:val="28"/>
          <w:szCs w:val="28"/>
        </w:rPr>
        <w:t>е</w:t>
      </w:r>
      <w:r w:rsidR="00CF1FF2" w:rsidRPr="003D5BB4">
        <w:rPr>
          <w:sz w:val="28"/>
          <w:szCs w:val="28"/>
        </w:rPr>
        <w:t>лей города и обеспечили техническую возможность технологического присоедин</w:t>
      </w:r>
      <w:r w:rsidR="00CF1FF2" w:rsidRPr="003D5BB4">
        <w:rPr>
          <w:sz w:val="28"/>
          <w:szCs w:val="28"/>
        </w:rPr>
        <w:t>е</w:t>
      </w:r>
      <w:r w:rsidR="00CF1FF2" w:rsidRPr="003D5BB4">
        <w:rPr>
          <w:sz w:val="28"/>
          <w:szCs w:val="28"/>
        </w:rPr>
        <w:t>ния к электрич</w:t>
      </w:r>
      <w:r w:rsidR="00F15D19" w:rsidRPr="003D5BB4">
        <w:rPr>
          <w:sz w:val="28"/>
          <w:szCs w:val="28"/>
        </w:rPr>
        <w:t>еским сетям новых потребителей.</w:t>
      </w:r>
    </w:p>
    <w:p w:rsidR="00CF1FF2" w:rsidRPr="003D5BB4" w:rsidRDefault="00CF1FF2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 xml:space="preserve">В 2015-2016 гг. Республике Тыва удалось отменить исполнение решения ПАО «МРСК Сибири» по переводу </w:t>
      </w:r>
      <w:r w:rsidR="00B93ACD">
        <w:rPr>
          <w:sz w:val="28"/>
          <w:szCs w:val="28"/>
        </w:rPr>
        <w:t xml:space="preserve">АО </w:t>
      </w:r>
      <w:r w:rsidRPr="003D5BB4">
        <w:rPr>
          <w:sz w:val="28"/>
          <w:szCs w:val="28"/>
        </w:rPr>
        <w:t>«</w:t>
      </w:r>
      <w:proofErr w:type="spellStart"/>
      <w:r w:rsidRPr="003D5BB4">
        <w:rPr>
          <w:sz w:val="28"/>
          <w:szCs w:val="28"/>
        </w:rPr>
        <w:t>Тываэнерго</w:t>
      </w:r>
      <w:proofErr w:type="spellEnd"/>
      <w:r w:rsidRPr="003D5BB4">
        <w:rPr>
          <w:sz w:val="28"/>
          <w:szCs w:val="28"/>
        </w:rPr>
        <w:t xml:space="preserve">» в состав </w:t>
      </w:r>
      <w:r w:rsidR="00B93ACD">
        <w:rPr>
          <w:sz w:val="28"/>
          <w:szCs w:val="28"/>
        </w:rPr>
        <w:t xml:space="preserve">АО </w:t>
      </w:r>
      <w:r w:rsidRPr="003D5BB4">
        <w:rPr>
          <w:sz w:val="28"/>
          <w:szCs w:val="28"/>
        </w:rPr>
        <w:t>«</w:t>
      </w:r>
      <w:proofErr w:type="spellStart"/>
      <w:r w:rsidRPr="003D5BB4">
        <w:rPr>
          <w:sz w:val="28"/>
          <w:szCs w:val="28"/>
        </w:rPr>
        <w:t>Хакасэнерго</w:t>
      </w:r>
      <w:proofErr w:type="spellEnd"/>
      <w:r w:rsidRPr="003D5BB4">
        <w:rPr>
          <w:sz w:val="28"/>
          <w:szCs w:val="28"/>
        </w:rPr>
        <w:t>» в кач</w:t>
      </w:r>
      <w:r w:rsidRPr="003D5BB4">
        <w:rPr>
          <w:sz w:val="28"/>
          <w:szCs w:val="28"/>
        </w:rPr>
        <w:t>е</w:t>
      </w:r>
      <w:r w:rsidRPr="003D5BB4">
        <w:rPr>
          <w:sz w:val="28"/>
          <w:szCs w:val="28"/>
        </w:rPr>
        <w:t>стве структурного подразделения в рамках реализации внутренней политики по снижению издержек и оптимизации. Текущее взаимодействие Правительства Ре</w:t>
      </w:r>
      <w:r w:rsidRPr="003D5BB4">
        <w:rPr>
          <w:sz w:val="28"/>
          <w:szCs w:val="28"/>
        </w:rPr>
        <w:t>с</w:t>
      </w:r>
      <w:r w:rsidRPr="003D5BB4">
        <w:rPr>
          <w:sz w:val="28"/>
          <w:szCs w:val="28"/>
        </w:rPr>
        <w:t>публики Тыва с ПАО «Россети» характеризуется положительно, достигнуты дог</w:t>
      </w:r>
      <w:r w:rsidRPr="003D5BB4">
        <w:rPr>
          <w:sz w:val="28"/>
          <w:szCs w:val="28"/>
        </w:rPr>
        <w:t>о</w:t>
      </w:r>
      <w:r w:rsidRPr="003D5BB4">
        <w:rPr>
          <w:sz w:val="28"/>
          <w:szCs w:val="28"/>
        </w:rPr>
        <w:t xml:space="preserve">воренности о модернизации электрических сетей в </w:t>
      </w:r>
      <w:proofErr w:type="spellStart"/>
      <w:r w:rsidR="00F15D19" w:rsidRPr="003D5BB4">
        <w:rPr>
          <w:sz w:val="28"/>
          <w:szCs w:val="28"/>
        </w:rPr>
        <w:t>пгт</w:t>
      </w:r>
      <w:proofErr w:type="spellEnd"/>
      <w:r w:rsidR="00F15D19" w:rsidRPr="003D5BB4">
        <w:rPr>
          <w:sz w:val="28"/>
          <w:szCs w:val="28"/>
        </w:rPr>
        <w:t xml:space="preserve">. </w:t>
      </w:r>
      <w:proofErr w:type="spellStart"/>
      <w:r w:rsidR="00F15D19" w:rsidRPr="003D5BB4">
        <w:rPr>
          <w:sz w:val="28"/>
          <w:szCs w:val="28"/>
        </w:rPr>
        <w:t>Каа-Хем</w:t>
      </w:r>
      <w:proofErr w:type="spellEnd"/>
      <w:r w:rsidR="00F15D19" w:rsidRPr="003D5BB4">
        <w:rPr>
          <w:sz w:val="28"/>
          <w:szCs w:val="28"/>
        </w:rPr>
        <w:t xml:space="preserve"> </w:t>
      </w:r>
      <w:proofErr w:type="spellStart"/>
      <w:r w:rsidR="00F15D19" w:rsidRPr="003D5BB4">
        <w:rPr>
          <w:sz w:val="28"/>
          <w:szCs w:val="28"/>
        </w:rPr>
        <w:t>Кызылского</w:t>
      </w:r>
      <w:proofErr w:type="spellEnd"/>
      <w:r w:rsidR="00F15D19" w:rsidRPr="003D5BB4">
        <w:rPr>
          <w:sz w:val="28"/>
          <w:szCs w:val="28"/>
        </w:rPr>
        <w:t xml:space="preserve"> </w:t>
      </w:r>
      <w:proofErr w:type="spellStart"/>
      <w:r w:rsidR="00F15D19" w:rsidRPr="003D5BB4">
        <w:rPr>
          <w:sz w:val="28"/>
          <w:szCs w:val="28"/>
        </w:rPr>
        <w:t>к</w:t>
      </w:r>
      <w:r w:rsidR="00F15D19" w:rsidRPr="003D5BB4">
        <w:rPr>
          <w:sz w:val="28"/>
          <w:szCs w:val="28"/>
        </w:rPr>
        <w:t>о</w:t>
      </w:r>
      <w:r w:rsidR="00F15D19" w:rsidRPr="003D5BB4">
        <w:rPr>
          <w:sz w:val="28"/>
          <w:szCs w:val="28"/>
        </w:rPr>
        <w:t>жууна</w:t>
      </w:r>
      <w:proofErr w:type="spellEnd"/>
      <w:r w:rsidR="00AC161E">
        <w:rPr>
          <w:sz w:val="28"/>
          <w:szCs w:val="28"/>
        </w:rPr>
        <w:t>.</w:t>
      </w:r>
    </w:p>
    <w:p w:rsidR="00CF1FF2" w:rsidRPr="003D5BB4" w:rsidRDefault="003E499D" w:rsidP="00F86C2D">
      <w:pPr>
        <w:pStyle w:val="ad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3D5BB4">
        <w:rPr>
          <w:sz w:val="28"/>
          <w:szCs w:val="28"/>
        </w:rPr>
        <w:t xml:space="preserve">Министерством топлива и энергетики </w:t>
      </w:r>
      <w:r w:rsidR="00CF1FF2" w:rsidRPr="003D5BB4">
        <w:rPr>
          <w:sz w:val="28"/>
          <w:szCs w:val="28"/>
        </w:rPr>
        <w:t>Республики Тыва проводятся процед</w:t>
      </w:r>
      <w:r w:rsidR="00CF1FF2" w:rsidRPr="003D5BB4">
        <w:rPr>
          <w:sz w:val="28"/>
          <w:szCs w:val="28"/>
        </w:rPr>
        <w:t>у</w:t>
      </w:r>
      <w:r w:rsidR="00CF1FF2" w:rsidRPr="003D5BB4">
        <w:rPr>
          <w:sz w:val="28"/>
          <w:szCs w:val="28"/>
        </w:rPr>
        <w:t>ры по передаче объектов электросетевого комплекса напряжением 10/0,4 кВ, нах</w:t>
      </w:r>
      <w:r w:rsidR="00CF1FF2" w:rsidRPr="003D5BB4">
        <w:rPr>
          <w:sz w:val="28"/>
          <w:szCs w:val="28"/>
        </w:rPr>
        <w:t>о</w:t>
      </w:r>
      <w:r w:rsidR="00CF1FF2" w:rsidRPr="003D5BB4">
        <w:rPr>
          <w:sz w:val="28"/>
          <w:szCs w:val="28"/>
        </w:rPr>
        <w:t>дящихся в республиканской собственности, на основе механизма концессии.</w:t>
      </w:r>
    </w:p>
    <w:p w:rsidR="00EE4F9E" w:rsidRPr="003D5BB4" w:rsidRDefault="00EE4F9E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 xml:space="preserve">Для частичной ликвидации возможного </w:t>
      </w:r>
      <w:proofErr w:type="spellStart"/>
      <w:r w:rsidRPr="003D5BB4">
        <w:rPr>
          <w:sz w:val="28"/>
          <w:szCs w:val="28"/>
        </w:rPr>
        <w:t>энергодефицита</w:t>
      </w:r>
      <w:proofErr w:type="spellEnd"/>
      <w:r w:rsidRPr="003D5BB4">
        <w:rPr>
          <w:sz w:val="28"/>
          <w:szCs w:val="28"/>
        </w:rPr>
        <w:t xml:space="preserve"> в послеаварийных режимах, вероятность возникновения кото</w:t>
      </w:r>
      <w:r w:rsidR="006E0A32" w:rsidRPr="003D5BB4">
        <w:rPr>
          <w:sz w:val="28"/>
          <w:szCs w:val="28"/>
        </w:rPr>
        <w:t>рого начала рассматриваться в Тувинской энергосистеме</w:t>
      </w:r>
      <w:r w:rsidRPr="003D5BB4">
        <w:rPr>
          <w:sz w:val="28"/>
          <w:szCs w:val="28"/>
        </w:rPr>
        <w:t xml:space="preserve"> после аварии на Саяно-Шушенской ГЭС, в 2010 году компанией ПАО «ФСК ЕЭС» введена в эксплуатацию мобильная газотурбинная электрическая станция </w:t>
      </w:r>
      <w:r w:rsidR="00B93ACD">
        <w:rPr>
          <w:sz w:val="28"/>
          <w:szCs w:val="28"/>
        </w:rPr>
        <w:t xml:space="preserve">– </w:t>
      </w:r>
      <w:r w:rsidRPr="003D5BB4">
        <w:rPr>
          <w:sz w:val="28"/>
          <w:szCs w:val="28"/>
        </w:rPr>
        <w:t>обособленное подразделение «Мобильные ГТЭС Тыва» мощностью 22,5 МВт. В июне 2012 года состоялся пуск в эксплуатацию второй мобильной газоту</w:t>
      </w:r>
      <w:r w:rsidRPr="003D5BB4">
        <w:rPr>
          <w:sz w:val="28"/>
          <w:szCs w:val="28"/>
        </w:rPr>
        <w:t>р</w:t>
      </w:r>
      <w:r w:rsidRPr="003D5BB4">
        <w:rPr>
          <w:sz w:val="28"/>
          <w:szCs w:val="28"/>
        </w:rPr>
        <w:t>бинной электрической станции мощностью 22,5 МВт, находящейся также на пл</w:t>
      </w:r>
      <w:r w:rsidRPr="003D5BB4">
        <w:rPr>
          <w:sz w:val="28"/>
          <w:szCs w:val="28"/>
        </w:rPr>
        <w:t>о</w:t>
      </w:r>
      <w:r w:rsidRPr="003D5BB4">
        <w:rPr>
          <w:sz w:val="28"/>
          <w:szCs w:val="28"/>
        </w:rPr>
        <w:t xml:space="preserve">щадке вблизи ПС 220 кВ </w:t>
      </w:r>
      <w:r w:rsidR="003E499D" w:rsidRPr="003D5BB4">
        <w:rPr>
          <w:sz w:val="28"/>
          <w:szCs w:val="28"/>
        </w:rPr>
        <w:t>«К</w:t>
      </w:r>
      <w:r w:rsidRPr="003D5BB4">
        <w:rPr>
          <w:sz w:val="28"/>
          <w:szCs w:val="28"/>
        </w:rPr>
        <w:t>ызылская</w:t>
      </w:r>
      <w:r w:rsidR="003E499D" w:rsidRPr="003D5BB4">
        <w:rPr>
          <w:sz w:val="28"/>
          <w:szCs w:val="28"/>
        </w:rPr>
        <w:t>»</w:t>
      </w:r>
      <w:r w:rsidRPr="003D5BB4">
        <w:rPr>
          <w:sz w:val="28"/>
          <w:szCs w:val="28"/>
        </w:rPr>
        <w:t xml:space="preserve">. Таким образом, суммарная электрическая мощность </w:t>
      </w:r>
      <w:r w:rsidR="00B93ACD">
        <w:rPr>
          <w:sz w:val="28"/>
          <w:szCs w:val="28"/>
        </w:rPr>
        <w:t xml:space="preserve">обособленного подразделения </w:t>
      </w:r>
      <w:r w:rsidRPr="003D5BB4">
        <w:rPr>
          <w:sz w:val="28"/>
          <w:szCs w:val="28"/>
        </w:rPr>
        <w:t>«Мобильные ГТЭС Тыва» в 2012 году с</w:t>
      </w:r>
      <w:r w:rsidRPr="003D5BB4">
        <w:rPr>
          <w:sz w:val="28"/>
          <w:szCs w:val="28"/>
        </w:rPr>
        <w:t>о</w:t>
      </w:r>
      <w:r w:rsidRPr="003D5BB4">
        <w:rPr>
          <w:sz w:val="28"/>
          <w:szCs w:val="28"/>
        </w:rPr>
        <w:t>ставила 45 МВт. В 2013 году была выведена из эксплуатации одна станция мощн</w:t>
      </w:r>
      <w:r w:rsidRPr="003D5BB4">
        <w:rPr>
          <w:sz w:val="28"/>
          <w:szCs w:val="28"/>
        </w:rPr>
        <w:t>о</w:t>
      </w:r>
      <w:r w:rsidRPr="003D5BB4">
        <w:rPr>
          <w:sz w:val="28"/>
          <w:szCs w:val="28"/>
        </w:rPr>
        <w:t>стью 22,5 МВт, на конец 2016 года установленная мощность ОП «Мобильные ГТЭС Тыва» со</w:t>
      </w:r>
      <w:r w:rsidR="00B93ACD">
        <w:rPr>
          <w:sz w:val="28"/>
          <w:szCs w:val="28"/>
        </w:rPr>
        <w:t xml:space="preserve">ставила 22,5 МВт. С </w:t>
      </w:r>
      <w:r w:rsidRPr="003D5BB4">
        <w:rPr>
          <w:sz w:val="28"/>
          <w:szCs w:val="28"/>
        </w:rPr>
        <w:t>1</w:t>
      </w:r>
      <w:r w:rsidR="00B93ACD">
        <w:rPr>
          <w:sz w:val="28"/>
          <w:szCs w:val="28"/>
        </w:rPr>
        <w:t xml:space="preserve"> июля </w:t>
      </w:r>
      <w:r w:rsidRPr="003D5BB4">
        <w:rPr>
          <w:sz w:val="28"/>
          <w:szCs w:val="28"/>
        </w:rPr>
        <w:t xml:space="preserve">2017 г. </w:t>
      </w:r>
      <w:r w:rsidR="00B93ACD">
        <w:rPr>
          <w:sz w:val="28"/>
          <w:szCs w:val="28"/>
        </w:rPr>
        <w:t>мобильная газотурбинная электрич</w:t>
      </w:r>
      <w:r w:rsidR="00B93ACD">
        <w:rPr>
          <w:sz w:val="28"/>
          <w:szCs w:val="28"/>
        </w:rPr>
        <w:t>е</w:t>
      </w:r>
      <w:r w:rsidR="00AC161E">
        <w:rPr>
          <w:sz w:val="28"/>
          <w:szCs w:val="28"/>
        </w:rPr>
        <w:t>ская станция</w:t>
      </w:r>
      <w:r w:rsidRPr="003D5BB4">
        <w:rPr>
          <w:sz w:val="28"/>
          <w:szCs w:val="28"/>
        </w:rPr>
        <w:t xml:space="preserve"> выведена из эксплуатации. </w:t>
      </w:r>
    </w:p>
    <w:p w:rsidR="00F15D19" w:rsidRPr="003D5BB4" w:rsidRDefault="00F15D19" w:rsidP="00F86C2D">
      <w:pPr>
        <w:spacing w:line="360" w:lineRule="atLeast"/>
        <w:ind w:firstLine="709"/>
        <w:jc w:val="both"/>
        <w:rPr>
          <w:rFonts w:eastAsia="Times New Roman"/>
          <w:sz w:val="28"/>
          <w:szCs w:val="28"/>
          <w:lang w:eastAsia="x-none"/>
        </w:rPr>
      </w:pPr>
      <w:r w:rsidRPr="003D5BB4">
        <w:rPr>
          <w:rFonts w:eastAsia="Times New Roman"/>
          <w:sz w:val="28"/>
          <w:szCs w:val="28"/>
          <w:lang w:eastAsia="x-none"/>
        </w:rPr>
        <w:t xml:space="preserve">В целях повышения надежности электроснабжения </w:t>
      </w:r>
      <w:proofErr w:type="spellStart"/>
      <w:r w:rsidR="00B93ACD">
        <w:rPr>
          <w:rFonts w:eastAsia="Times New Roman"/>
          <w:sz w:val="28"/>
          <w:szCs w:val="28"/>
          <w:lang w:eastAsia="x-none"/>
        </w:rPr>
        <w:t>пгт</w:t>
      </w:r>
      <w:proofErr w:type="spellEnd"/>
      <w:r w:rsidR="00B93ACD">
        <w:rPr>
          <w:rFonts w:eastAsia="Times New Roman"/>
          <w:sz w:val="28"/>
          <w:szCs w:val="28"/>
          <w:lang w:eastAsia="x-none"/>
        </w:rPr>
        <w:t xml:space="preserve">. </w:t>
      </w:r>
      <w:proofErr w:type="spellStart"/>
      <w:r w:rsidRPr="003D5BB4">
        <w:rPr>
          <w:rFonts w:eastAsia="Times New Roman"/>
          <w:sz w:val="28"/>
          <w:szCs w:val="28"/>
          <w:lang w:eastAsia="x-none"/>
        </w:rPr>
        <w:t>Каа-Хем</w:t>
      </w:r>
      <w:proofErr w:type="spellEnd"/>
      <w:r w:rsidRPr="003D5BB4">
        <w:rPr>
          <w:rFonts w:eastAsia="Times New Roman"/>
          <w:sz w:val="28"/>
          <w:szCs w:val="28"/>
          <w:lang w:eastAsia="x-none"/>
        </w:rPr>
        <w:t xml:space="preserve"> Республики Тыва, в котором проживает 20 тысяч человек, дочерним зав</w:t>
      </w:r>
      <w:r w:rsidRPr="003D5BB4">
        <w:rPr>
          <w:rFonts w:eastAsia="Times New Roman"/>
          <w:sz w:val="28"/>
          <w:szCs w:val="28"/>
          <w:lang w:eastAsia="x-none"/>
        </w:rPr>
        <w:t>и</w:t>
      </w:r>
      <w:r w:rsidRPr="003D5BB4">
        <w:rPr>
          <w:rFonts w:eastAsia="Times New Roman"/>
          <w:sz w:val="28"/>
          <w:szCs w:val="28"/>
          <w:lang w:eastAsia="x-none"/>
        </w:rPr>
        <w:t>симым обществом ПАО «Россети» реализован комплексный проект, включающий в себя реконструкцию существующих распределите</w:t>
      </w:r>
      <w:r w:rsidR="00B93ACD">
        <w:rPr>
          <w:rFonts w:eastAsia="Times New Roman"/>
          <w:sz w:val="28"/>
          <w:szCs w:val="28"/>
          <w:lang w:eastAsia="x-none"/>
        </w:rPr>
        <w:t>льных электрических сетей 0,4-</w:t>
      </w:r>
      <w:r w:rsidRPr="003D5BB4">
        <w:rPr>
          <w:rFonts w:eastAsia="Times New Roman"/>
          <w:sz w:val="28"/>
          <w:szCs w:val="28"/>
          <w:lang w:eastAsia="x-none"/>
        </w:rPr>
        <w:t>10 кВ с заменой ТП 0,4-10 кВ, а также строительство подстанции 35/10 кВ «Каа-Хем» мо</w:t>
      </w:r>
      <w:r w:rsidR="00B93ACD">
        <w:rPr>
          <w:rFonts w:eastAsia="Times New Roman"/>
          <w:sz w:val="28"/>
          <w:szCs w:val="28"/>
          <w:lang w:eastAsia="x-none"/>
        </w:rPr>
        <w:t>щностью 2х10 МВА и реконструкция</w:t>
      </w:r>
      <w:r w:rsidRPr="003D5BB4">
        <w:rPr>
          <w:rFonts w:eastAsia="Times New Roman"/>
          <w:sz w:val="28"/>
          <w:szCs w:val="28"/>
          <w:lang w:eastAsia="x-none"/>
        </w:rPr>
        <w:t xml:space="preserve"> линии электропередачи 35 кВ «</w:t>
      </w:r>
      <w:proofErr w:type="spellStart"/>
      <w:r w:rsidRPr="003D5BB4">
        <w:rPr>
          <w:rFonts w:eastAsia="Times New Roman"/>
          <w:sz w:val="28"/>
          <w:szCs w:val="28"/>
          <w:lang w:eastAsia="x-none"/>
        </w:rPr>
        <w:t>Кызылская</w:t>
      </w:r>
      <w:proofErr w:type="spellEnd"/>
      <w:r w:rsidRPr="003D5BB4">
        <w:rPr>
          <w:rFonts w:eastAsia="Times New Roman"/>
          <w:sz w:val="28"/>
          <w:szCs w:val="28"/>
          <w:lang w:eastAsia="x-none"/>
        </w:rPr>
        <w:t>» – «</w:t>
      </w:r>
      <w:proofErr w:type="spellStart"/>
      <w:r w:rsidRPr="003D5BB4">
        <w:rPr>
          <w:rFonts w:eastAsia="Times New Roman"/>
          <w:sz w:val="28"/>
          <w:szCs w:val="28"/>
          <w:lang w:eastAsia="x-none"/>
        </w:rPr>
        <w:t>Каа-Хем</w:t>
      </w:r>
      <w:proofErr w:type="spellEnd"/>
      <w:r w:rsidRPr="003D5BB4">
        <w:rPr>
          <w:rFonts w:eastAsia="Times New Roman"/>
          <w:sz w:val="28"/>
          <w:szCs w:val="28"/>
          <w:lang w:eastAsia="x-none"/>
        </w:rPr>
        <w:t xml:space="preserve">» </w:t>
      </w:r>
      <w:r w:rsidR="00B93ACD">
        <w:rPr>
          <w:rFonts w:eastAsia="Times New Roman"/>
          <w:sz w:val="28"/>
          <w:szCs w:val="28"/>
          <w:lang w:eastAsia="x-none"/>
        </w:rPr>
        <w:t>в</w:t>
      </w:r>
      <w:r w:rsidRPr="003D5BB4">
        <w:rPr>
          <w:rFonts w:eastAsia="Times New Roman"/>
          <w:sz w:val="28"/>
          <w:szCs w:val="28"/>
          <w:lang w:eastAsia="x-none"/>
        </w:rPr>
        <w:t xml:space="preserve"> цел</w:t>
      </w:r>
      <w:r w:rsidR="00B93ACD">
        <w:rPr>
          <w:rFonts w:eastAsia="Times New Roman"/>
          <w:sz w:val="28"/>
          <w:szCs w:val="28"/>
          <w:lang w:eastAsia="x-none"/>
        </w:rPr>
        <w:t>ях</w:t>
      </w:r>
      <w:r w:rsidRPr="003D5BB4">
        <w:rPr>
          <w:rFonts w:eastAsia="Times New Roman"/>
          <w:sz w:val="28"/>
          <w:szCs w:val="28"/>
          <w:lang w:eastAsia="x-none"/>
        </w:rPr>
        <w:t xml:space="preserve"> увеличения пропускной способности ЛЭП, с выносом участков линий Т-1 и Т-2 из зоны жилой застройки.</w:t>
      </w:r>
    </w:p>
    <w:p w:rsidR="00F15D19" w:rsidRPr="003D5BB4" w:rsidRDefault="00F15D19" w:rsidP="00F86C2D">
      <w:pPr>
        <w:spacing w:line="360" w:lineRule="atLeast"/>
        <w:ind w:firstLine="709"/>
        <w:jc w:val="both"/>
        <w:rPr>
          <w:rFonts w:eastAsia="Times New Roman"/>
          <w:sz w:val="28"/>
          <w:szCs w:val="28"/>
          <w:lang w:eastAsia="x-none"/>
        </w:rPr>
      </w:pPr>
      <w:r w:rsidRPr="003D5BB4">
        <w:rPr>
          <w:rFonts w:eastAsia="Times New Roman"/>
          <w:sz w:val="28"/>
          <w:szCs w:val="28"/>
          <w:lang w:eastAsia="x-none"/>
        </w:rPr>
        <w:t xml:space="preserve">Полная замена </w:t>
      </w:r>
      <w:proofErr w:type="gramStart"/>
      <w:r w:rsidRPr="003D5BB4">
        <w:rPr>
          <w:rFonts w:eastAsia="Times New Roman"/>
          <w:sz w:val="28"/>
          <w:szCs w:val="28"/>
          <w:lang w:eastAsia="x-none"/>
        </w:rPr>
        <w:t>устаревшего оборудования</w:t>
      </w:r>
      <w:proofErr w:type="gramEnd"/>
      <w:r w:rsidRPr="003D5BB4">
        <w:rPr>
          <w:rFonts w:eastAsia="Times New Roman"/>
          <w:sz w:val="28"/>
          <w:szCs w:val="28"/>
          <w:lang w:eastAsia="x-none"/>
        </w:rPr>
        <w:t xml:space="preserve"> и реализация цифровой подстанции позволил</w:t>
      </w:r>
      <w:r w:rsidR="00AC161E">
        <w:rPr>
          <w:rFonts w:eastAsia="Times New Roman"/>
          <w:sz w:val="28"/>
          <w:szCs w:val="28"/>
          <w:lang w:eastAsia="x-none"/>
        </w:rPr>
        <w:t>и</w:t>
      </w:r>
      <w:r w:rsidRPr="003D5BB4">
        <w:rPr>
          <w:rFonts w:eastAsia="Times New Roman"/>
          <w:sz w:val="28"/>
          <w:szCs w:val="28"/>
          <w:lang w:eastAsia="x-none"/>
        </w:rPr>
        <w:t xml:space="preserve"> повысить надежность потребителей на территории </w:t>
      </w:r>
      <w:proofErr w:type="spellStart"/>
      <w:r w:rsidRPr="003D5BB4">
        <w:rPr>
          <w:rFonts w:eastAsia="Times New Roman"/>
          <w:sz w:val="28"/>
          <w:szCs w:val="28"/>
          <w:lang w:eastAsia="x-none"/>
        </w:rPr>
        <w:t>пгт</w:t>
      </w:r>
      <w:proofErr w:type="spellEnd"/>
      <w:r w:rsidRPr="003D5BB4">
        <w:rPr>
          <w:rFonts w:eastAsia="Times New Roman"/>
          <w:sz w:val="28"/>
          <w:szCs w:val="28"/>
          <w:lang w:eastAsia="x-none"/>
        </w:rPr>
        <w:t>. Каа-Хем, снизить аварийность, сократить время на ликвидацию аварий.</w:t>
      </w:r>
    </w:p>
    <w:p w:rsidR="00F15D19" w:rsidRPr="003D5BB4" w:rsidRDefault="00F15D19" w:rsidP="00F86C2D">
      <w:pPr>
        <w:spacing w:line="360" w:lineRule="atLeast"/>
        <w:ind w:firstLine="709"/>
        <w:jc w:val="both"/>
        <w:rPr>
          <w:rFonts w:eastAsia="Times New Roman"/>
          <w:sz w:val="28"/>
          <w:szCs w:val="28"/>
          <w:lang w:eastAsia="x-none"/>
        </w:rPr>
      </w:pPr>
      <w:r w:rsidRPr="003D5BB4">
        <w:rPr>
          <w:rFonts w:eastAsia="Times New Roman"/>
          <w:sz w:val="28"/>
          <w:szCs w:val="28"/>
          <w:lang w:eastAsia="x-none"/>
        </w:rPr>
        <w:t>В декабре 2020 года состоялось торжественное открытие цифровой подста</w:t>
      </w:r>
      <w:r w:rsidRPr="003D5BB4">
        <w:rPr>
          <w:rFonts w:eastAsia="Times New Roman"/>
          <w:sz w:val="28"/>
          <w:szCs w:val="28"/>
          <w:lang w:eastAsia="x-none"/>
        </w:rPr>
        <w:t>н</w:t>
      </w:r>
      <w:r w:rsidRPr="003D5BB4">
        <w:rPr>
          <w:rFonts w:eastAsia="Times New Roman"/>
          <w:sz w:val="28"/>
          <w:szCs w:val="28"/>
          <w:lang w:eastAsia="x-none"/>
        </w:rPr>
        <w:t>ци</w:t>
      </w:r>
      <w:r w:rsidR="00B93ACD">
        <w:rPr>
          <w:rFonts w:eastAsia="Times New Roman"/>
          <w:sz w:val="28"/>
          <w:szCs w:val="28"/>
          <w:lang w:eastAsia="x-none"/>
        </w:rPr>
        <w:t>и</w:t>
      </w:r>
      <w:r w:rsidRPr="003D5BB4">
        <w:rPr>
          <w:rFonts w:eastAsia="Times New Roman"/>
          <w:sz w:val="28"/>
          <w:szCs w:val="28"/>
          <w:lang w:eastAsia="x-none"/>
        </w:rPr>
        <w:t xml:space="preserve"> в Республике Тыва с участием Главы Республики, первого заместителя ген</w:t>
      </w:r>
      <w:r w:rsidRPr="003D5BB4">
        <w:rPr>
          <w:rFonts w:eastAsia="Times New Roman"/>
          <w:sz w:val="28"/>
          <w:szCs w:val="28"/>
          <w:lang w:eastAsia="x-none"/>
        </w:rPr>
        <w:t>е</w:t>
      </w:r>
      <w:r w:rsidRPr="003D5BB4">
        <w:rPr>
          <w:rFonts w:eastAsia="Times New Roman"/>
          <w:sz w:val="28"/>
          <w:szCs w:val="28"/>
          <w:lang w:eastAsia="x-none"/>
        </w:rPr>
        <w:t xml:space="preserve">рального </w:t>
      </w:r>
      <w:r w:rsidRPr="003D5BB4">
        <w:rPr>
          <w:rFonts w:eastAsia="Times New Roman"/>
          <w:sz w:val="28"/>
          <w:szCs w:val="28"/>
          <w:lang w:eastAsia="x-none"/>
        </w:rPr>
        <w:lastRenderedPageBreak/>
        <w:t xml:space="preserve">директора – исполнительного директора ПАО «Россети» А. </w:t>
      </w:r>
      <w:proofErr w:type="spellStart"/>
      <w:r w:rsidRPr="003D5BB4">
        <w:rPr>
          <w:rFonts w:eastAsia="Times New Roman"/>
          <w:sz w:val="28"/>
          <w:szCs w:val="28"/>
          <w:lang w:eastAsia="x-none"/>
        </w:rPr>
        <w:t>Мурова</w:t>
      </w:r>
      <w:proofErr w:type="spellEnd"/>
      <w:r w:rsidRPr="003D5BB4">
        <w:rPr>
          <w:rFonts w:eastAsia="Times New Roman"/>
          <w:sz w:val="28"/>
          <w:szCs w:val="28"/>
          <w:lang w:eastAsia="x-none"/>
        </w:rPr>
        <w:t>, ген</w:t>
      </w:r>
      <w:r w:rsidRPr="003D5BB4">
        <w:rPr>
          <w:rFonts w:eastAsia="Times New Roman"/>
          <w:sz w:val="28"/>
          <w:szCs w:val="28"/>
          <w:lang w:eastAsia="x-none"/>
        </w:rPr>
        <w:t>е</w:t>
      </w:r>
      <w:r w:rsidRPr="003D5BB4">
        <w:rPr>
          <w:rFonts w:eastAsia="Times New Roman"/>
          <w:sz w:val="28"/>
          <w:szCs w:val="28"/>
          <w:lang w:eastAsia="x-none"/>
        </w:rPr>
        <w:t xml:space="preserve">рального директора ПАО «Россети Сибири» П.Е. </w:t>
      </w:r>
      <w:proofErr w:type="spellStart"/>
      <w:r w:rsidRPr="003D5BB4">
        <w:rPr>
          <w:rFonts w:eastAsia="Times New Roman"/>
          <w:sz w:val="28"/>
          <w:szCs w:val="28"/>
          <w:lang w:eastAsia="x-none"/>
        </w:rPr>
        <w:t>Акилина</w:t>
      </w:r>
      <w:proofErr w:type="spellEnd"/>
      <w:r w:rsidRPr="003D5BB4">
        <w:rPr>
          <w:rFonts w:eastAsia="Times New Roman"/>
          <w:sz w:val="28"/>
          <w:szCs w:val="28"/>
          <w:lang w:eastAsia="x-none"/>
        </w:rPr>
        <w:t>.</w:t>
      </w:r>
    </w:p>
    <w:p w:rsidR="003A487D" w:rsidRPr="003D5BB4" w:rsidRDefault="00EE4F9E" w:rsidP="00F86C2D">
      <w:pPr>
        <w:pStyle w:val="ad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 xml:space="preserve">Энергосистема Республики Тыва является </w:t>
      </w:r>
      <w:proofErr w:type="spellStart"/>
      <w:r w:rsidRPr="003D5BB4">
        <w:rPr>
          <w:sz w:val="28"/>
          <w:szCs w:val="28"/>
        </w:rPr>
        <w:t>энергодефицитной</w:t>
      </w:r>
      <w:proofErr w:type="spellEnd"/>
      <w:r w:rsidRPr="003D5BB4">
        <w:rPr>
          <w:sz w:val="28"/>
          <w:szCs w:val="28"/>
        </w:rPr>
        <w:t>, собственная выработка электроэнергии (</w:t>
      </w:r>
      <w:r w:rsidR="00DC3A93" w:rsidRPr="003D5BB4">
        <w:rPr>
          <w:sz w:val="28"/>
          <w:szCs w:val="28"/>
        </w:rPr>
        <w:t>37,1</w:t>
      </w:r>
      <w:r w:rsidRPr="003D5BB4">
        <w:rPr>
          <w:sz w:val="28"/>
          <w:szCs w:val="28"/>
        </w:rPr>
        <w:t xml:space="preserve"> млн. </w:t>
      </w:r>
      <w:proofErr w:type="spellStart"/>
      <w:r w:rsidRPr="003D5BB4">
        <w:rPr>
          <w:sz w:val="28"/>
          <w:szCs w:val="28"/>
        </w:rPr>
        <w:t>кВт.ч</w:t>
      </w:r>
      <w:proofErr w:type="spellEnd"/>
      <w:r w:rsidRPr="003D5BB4">
        <w:rPr>
          <w:sz w:val="28"/>
          <w:szCs w:val="28"/>
        </w:rPr>
        <w:t xml:space="preserve"> в 20</w:t>
      </w:r>
      <w:r w:rsidR="00DC3A93" w:rsidRPr="003D5BB4">
        <w:rPr>
          <w:sz w:val="28"/>
          <w:szCs w:val="28"/>
        </w:rPr>
        <w:t>21</w:t>
      </w:r>
      <w:r w:rsidRPr="003D5BB4">
        <w:rPr>
          <w:sz w:val="28"/>
          <w:szCs w:val="28"/>
        </w:rPr>
        <w:t xml:space="preserve"> году) не позволяет покрыть сущ</w:t>
      </w:r>
      <w:r w:rsidRPr="003D5BB4">
        <w:rPr>
          <w:sz w:val="28"/>
          <w:szCs w:val="28"/>
        </w:rPr>
        <w:t>е</w:t>
      </w:r>
      <w:r w:rsidRPr="003D5BB4">
        <w:rPr>
          <w:sz w:val="28"/>
          <w:szCs w:val="28"/>
        </w:rPr>
        <w:t>ствующие потребности в объеме 8</w:t>
      </w:r>
      <w:r w:rsidR="00DC3A93" w:rsidRPr="003D5BB4">
        <w:rPr>
          <w:sz w:val="28"/>
          <w:szCs w:val="28"/>
        </w:rPr>
        <w:t>02,5</w:t>
      </w:r>
      <w:r w:rsidRPr="003D5BB4">
        <w:rPr>
          <w:sz w:val="28"/>
          <w:szCs w:val="28"/>
        </w:rPr>
        <w:t xml:space="preserve"> млн. </w:t>
      </w:r>
      <w:proofErr w:type="spellStart"/>
      <w:r w:rsidRPr="003D5BB4">
        <w:rPr>
          <w:sz w:val="28"/>
          <w:szCs w:val="28"/>
        </w:rPr>
        <w:t>кВт.ч</w:t>
      </w:r>
      <w:proofErr w:type="spellEnd"/>
      <w:r w:rsidRPr="003D5BB4">
        <w:rPr>
          <w:sz w:val="28"/>
          <w:szCs w:val="28"/>
        </w:rPr>
        <w:t xml:space="preserve"> (потреблен</w:t>
      </w:r>
      <w:r w:rsidR="00DC3A93" w:rsidRPr="003D5BB4">
        <w:rPr>
          <w:sz w:val="28"/>
          <w:szCs w:val="28"/>
        </w:rPr>
        <w:t>ие электрической эне</w:t>
      </w:r>
      <w:r w:rsidR="00DC3A93" w:rsidRPr="003D5BB4">
        <w:rPr>
          <w:sz w:val="28"/>
          <w:szCs w:val="28"/>
        </w:rPr>
        <w:t>р</w:t>
      </w:r>
      <w:r w:rsidR="00DC3A93" w:rsidRPr="003D5BB4">
        <w:rPr>
          <w:sz w:val="28"/>
          <w:szCs w:val="28"/>
        </w:rPr>
        <w:t>гии за 2021</w:t>
      </w:r>
      <w:r w:rsidRPr="003D5BB4">
        <w:rPr>
          <w:sz w:val="28"/>
          <w:szCs w:val="28"/>
        </w:rPr>
        <w:t xml:space="preserve"> год).</w:t>
      </w:r>
    </w:p>
    <w:p w:rsidR="00EE4F9E" w:rsidRPr="003D5BB4" w:rsidRDefault="00EE4F9E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>Средняя степень износа электроэнергетических объектов составляет более 80</w:t>
      </w:r>
      <w:r w:rsidR="00F25665">
        <w:rPr>
          <w:sz w:val="28"/>
          <w:szCs w:val="28"/>
        </w:rPr>
        <w:t xml:space="preserve"> процентов</w:t>
      </w:r>
      <w:r w:rsidRPr="003D5BB4">
        <w:rPr>
          <w:sz w:val="28"/>
          <w:szCs w:val="28"/>
        </w:rPr>
        <w:t>, большая часть электрических подстанций оснащен</w:t>
      </w:r>
      <w:r w:rsidR="00B93ACD">
        <w:rPr>
          <w:sz w:val="28"/>
          <w:szCs w:val="28"/>
        </w:rPr>
        <w:t>а</w:t>
      </w:r>
      <w:r w:rsidRPr="003D5BB4">
        <w:rPr>
          <w:sz w:val="28"/>
          <w:szCs w:val="28"/>
        </w:rPr>
        <w:t xml:space="preserve"> оборудованием, к</w:t>
      </w:r>
      <w:r w:rsidRPr="003D5BB4">
        <w:rPr>
          <w:sz w:val="28"/>
          <w:szCs w:val="28"/>
        </w:rPr>
        <w:t>о</w:t>
      </w:r>
      <w:r w:rsidRPr="003D5BB4">
        <w:rPr>
          <w:sz w:val="28"/>
          <w:szCs w:val="28"/>
        </w:rPr>
        <w:t>торое полностью выработало свой ресурс, их работа осуществляется в предельно допустимом р</w:t>
      </w:r>
      <w:r w:rsidRPr="003D5BB4">
        <w:rPr>
          <w:sz w:val="28"/>
          <w:szCs w:val="28"/>
        </w:rPr>
        <w:t>е</w:t>
      </w:r>
      <w:r w:rsidRPr="003D5BB4">
        <w:rPr>
          <w:sz w:val="28"/>
          <w:szCs w:val="28"/>
        </w:rPr>
        <w:t>жиме.</w:t>
      </w:r>
    </w:p>
    <w:p w:rsidR="0077732B" w:rsidRPr="003D5BB4" w:rsidRDefault="0077732B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3D5BB4">
        <w:rPr>
          <w:sz w:val="28"/>
          <w:szCs w:val="28"/>
        </w:rPr>
        <w:t xml:space="preserve">Энергосистема Республики Тыва по уровню электропотребления замыкает список из одиннадцати энергосистем по ОЭС Сибири. Доля годового потребления электроэнергии </w:t>
      </w:r>
      <w:proofErr w:type="spellStart"/>
      <w:r w:rsidRPr="003D5BB4">
        <w:rPr>
          <w:sz w:val="28"/>
          <w:szCs w:val="28"/>
        </w:rPr>
        <w:t>Тывинской</w:t>
      </w:r>
      <w:proofErr w:type="spellEnd"/>
      <w:r w:rsidRPr="003D5BB4">
        <w:rPr>
          <w:sz w:val="28"/>
          <w:szCs w:val="28"/>
        </w:rPr>
        <w:t xml:space="preserve"> ЭС составляет менее 1</w:t>
      </w:r>
      <w:r w:rsidR="00F25665">
        <w:rPr>
          <w:sz w:val="28"/>
          <w:szCs w:val="28"/>
        </w:rPr>
        <w:t xml:space="preserve"> процента</w:t>
      </w:r>
      <w:r w:rsidRPr="003D5BB4">
        <w:rPr>
          <w:sz w:val="28"/>
          <w:szCs w:val="28"/>
        </w:rPr>
        <w:t xml:space="preserve"> от суммарного потре</w:t>
      </w:r>
      <w:r w:rsidRPr="003D5BB4">
        <w:rPr>
          <w:sz w:val="28"/>
          <w:szCs w:val="28"/>
        </w:rPr>
        <w:t>б</w:t>
      </w:r>
      <w:r w:rsidRPr="003D5BB4">
        <w:rPr>
          <w:sz w:val="28"/>
          <w:szCs w:val="28"/>
        </w:rPr>
        <w:t>ления ОЭС. Динамика потребления электрической энергии и среднегодовых темпов прироста электропотребления энергосистемы Республики Тыва за отчетный период 201</w:t>
      </w:r>
      <w:r w:rsidR="00DC3A93" w:rsidRPr="003D5BB4">
        <w:rPr>
          <w:sz w:val="28"/>
          <w:szCs w:val="28"/>
        </w:rPr>
        <w:t>7-2021 гг. представлена в таблице 1</w:t>
      </w:r>
      <w:r w:rsidRPr="003D5BB4">
        <w:rPr>
          <w:sz w:val="28"/>
          <w:szCs w:val="28"/>
        </w:rPr>
        <w:t xml:space="preserve"> и на рисунке 1. </w:t>
      </w:r>
    </w:p>
    <w:p w:rsidR="0077732B" w:rsidRPr="003D5BB4" w:rsidRDefault="0077732B" w:rsidP="00F86C2D">
      <w:pPr>
        <w:spacing w:line="360" w:lineRule="atLeast"/>
        <w:jc w:val="center"/>
        <w:rPr>
          <w:sz w:val="28"/>
          <w:szCs w:val="28"/>
        </w:rPr>
      </w:pPr>
    </w:p>
    <w:p w:rsidR="00F25665" w:rsidRDefault="00DC3A93" w:rsidP="00F86C2D">
      <w:pPr>
        <w:spacing w:line="360" w:lineRule="atLeast"/>
        <w:jc w:val="center"/>
        <w:rPr>
          <w:sz w:val="28"/>
          <w:szCs w:val="28"/>
        </w:rPr>
      </w:pPr>
      <w:r w:rsidRPr="003D5BB4">
        <w:rPr>
          <w:sz w:val="28"/>
          <w:szCs w:val="28"/>
        </w:rPr>
        <w:t>Таблица 1</w:t>
      </w:r>
      <w:r w:rsidR="0077732B" w:rsidRPr="003D5BB4">
        <w:rPr>
          <w:sz w:val="28"/>
          <w:szCs w:val="28"/>
        </w:rPr>
        <w:t xml:space="preserve">. Динамика электропотребления энергосистемы </w:t>
      </w:r>
    </w:p>
    <w:p w:rsidR="0077732B" w:rsidRPr="003D5BB4" w:rsidRDefault="0077732B" w:rsidP="00F86C2D">
      <w:pPr>
        <w:spacing w:line="360" w:lineRule="atLeast"/>
        <w:jc w:val="center"/>
        <w:rPr>
          <w:sz w:val="28"/>
          <w:szCs w:val="28"/>
        </w:rPr>
      </w:pPr>
      <w:r w:rsidRPr="003D5BB4">
        <w:rPr>
          <w:sz w:val="28"/>
          <w:szCs w:val="28"/>
        </w:rPr>
        <w:t>Республики Тыва</w:t>
      </w:r>
      <w:r w:rsidR="00F25665">
        <w:rPr>
          <w:sz w:val="28"/>
          <w:szCs w:val="28"/>
        </w:rPr>
        <w:t xml:space="preserve"> </w:t>
      </w:r>
      <w:r w:rsidRPr="003D5BB4">
        <w:rPr>
          <w:sz w:val="28"/>
          <w:szCs w:val="28"/>
        </w:rPr>
        <w:t>за отче</w:t>
      </w:r>
      <w:r w:rsidRPr="003D5BB4">
        <w:rPr>
          <w:sz w:val="28"/>
          <w:szCs w:val="28"/>
        </w:rPr>
        <w:t>т</w:t>
      </w:r>
      <w:r w:rsidRPr="003D5BB4">
        <w:rPr>
          <w:sz w:val="28"/>
          <w:szCs w:val="28"/>
        </w:rPr>
        <w:t>ный период 20</w:t>
      </w:r>
      <w:r w:rsidR="00673707" w:rsidRPr="003D5BB4">
        <w:rPr>
          <w:sz w:val="28"/>
          <w:szCs w:val="28"/>
        </w:rPr>
        <w:t>1</w:t>
      </w:r>
      <w:r w:rsidR="009428B6" w:rsidRPr="003D5BB4">
        <w:rPr>
          <w:sz w:val="28"/>
          <w:szCs w:val="28"/>
        </w:rPr>
        <w:t>7</w:t>
      </w:r>
      <w:r w:rsidRPr="003D5BB4">
        <w:rPr>
          <w:sz w:val="28"/>
          <w:szCs w:val="28"/>
        </w:rPr>
        <w:t>-20</w:t>
      </w:r>
      <w:r w:rsidR="009428B6" w:rsidRPr="003D5BB4">
        <w:rPr>
          <w:sz w:val="28"/>
          <w:szCs w:val="28"/>
        </w:rPr>
        <w:t>21</w:t>
      </w:r>
      <w:r w:rsidRPr="003D5BB4">
        <w:rPr>
          <w:sz w:val="28"/>
          <w:szCs w:val="28"/>
        </w:rPr>
        <w:t xml:space="preserve"> гг.</w:t>
      </w:r>
    </w:p>
    <w:p w:rsidR="0077732B" w:rsidRPr="003D5BB4" w:rsidRDefault="0077732B" w:rsidP="00F86C2D">
      <w:pPr>
        <w:spacing w:line="360" w:lineRule="atLeast"/>
        <w:jc w:val="center"/>
        <w:rPr>
          <w:sz w:val="28"/>
          <w:szCs w:val="28"/>
          <w:highlight w:val="lightGray"/>
        </w:rPr>
      </w:pPr>
    </w:p>
    <w:tbl>
      <w:tblPr>
        <w:tblW w:w="48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06"/>
        <w:gridCol w:w="1174"/>
        <w:gridCol w:w="1162"/>
        <w:gridCol w:w="1190"/>
        <w:gridCol w:w="1176"/>
        <w:gridCol w:w="1174"/>
      </w:tblGrid>
      <w:tr w:rsidR="00DC3A93" w:rsidRPr="00F25665" w:rsidTr="00F25665">
        <w:trPr>
          <w:trHeight w:val="20"/>
          <w:jc w:val="center"/>
        </w:trPr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A93" w:rsidRPr="00F25665" w:rsidRDefault="00DC3A93" w:rsidP="00F86C2D">
            <w:pPr>
              <w:jc w:val="center"/>
              <w:rPr>
                <w:rFonts w:eastAsia="Times New Roman"/>
              </w:rPr>
            </w:pPr>
            <w:r w:rsidRPr="00F25665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93" w:rsidRPr="00F25665" w:rsidRDefault="00DC3A93" w:rsidP="00F86C2D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25665">
              <w:rPr>
                <w:rFonts w:eastAsia="Times New Roman"/>
                <w:bCs/>
                <w:color w:val="000000"/>
              </w:rPr>
              <w:t>2017 г.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93" w:rsidRPr="00F25665" w:rsidRDefault="00DC3A93" w:rsidP="00F86C2D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25665">
              <w:rPr>
                <w:rFonts w:eastAsia="Times New Roman"/>
                <w:bCs/>
                <w:color w:val="000000"/>
              </w:rPr>
              <w:t>2018 г.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93" w:rsidRPr="00F25665" w:rsidRDefault="00DC3A93" w:rsidP="00F86C2D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25665">
              <w:rPr>
                <w:rFonts w:eastAsia="Times New Roman"/>
                <w:bCs/>
                <w:color w:val="000000"/>
              </w:rPr>
              <w:t>2019 г.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93" w:rsidRPr="00F25665" w:rsidRDefault="00DC3A93" w:rsidP="00F86C2D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25665">
              <w:rPr>
                <w:rFonts w:eastAsia="Times New Roman"/>
                <w:bCs/>
                <w:color w:val="000000"/>
              </w:rPr>
              <w:t>2020 г.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93" w:rsidRPr="00F25665" w:rsidRDefault="00DC3A93" w:rsidP="00F86C2D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25665">
              <w:rPr>
                <w:rFonts w:eastAsia="Times New Roman"/>
                <w:bCs/>
                <w:color w:val="000000"/>
              </w:rPr>
              <w:t>2021 г.</w:t>
            </w:r>
          </w:p>
        </w:tc>
      </w:tr>
      <w:tr w:rsidR="00DC3A93" w:rsidRPr="00F25665" w:rsidTr="00F25665">
        <w:trPr>
          <w:trHeight w:val="20"/>
          <w:jc w:val="center"/>
        </w:trPr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A93" w:rsidRPr="00F25665" w:rsidRDefault="00DC3A93" w:rsidP="00F86C2D">
            <w:pPr>
              <w:rPr>
                <w:rFonts w:eastAsia="Times New Roman"/>
              </w:rPr>
            </w:pPr>
            <w:r w:rsidRPr="00F25665">
              <w:rPr>
                <w:rFonts w:eastAsia="Times New Roman"/>
              </w:rPr>
              <w:t>Электропотребление, млн</w:t>
            </w:r>
            <w:r w:rsidR="00AC161E">
              <w:rPr>
                <w:rFonts w:eastAsia="Times New Roman"/>
              </w:rPr>
              <w:t>.</w:t>
            </w:r>
            <w:r w:rsidRPr="00AC161E">
              <w:rPr>
                <w:rFonts w:eastAsia="Times New Roman"/>
              </w:rPr>
              <w:t xml:space="preserve"> </w:t>
            </w:r>
            <w:proofErr w:type="spellStart"/>
            <w:r w:rsidRPr="00F25665">
              <w:rPr>
                <w:rFonts w:eastAsia="Times New Roman"/>
              </w:rPr>
              <w:t>кВт.ч</w:t>
            </w:r>
            <w:proofErr w:type="spellEnd"/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93" w:rsidRPr="00F25665" w:rsidRDefault="00DC3A93" w:rsidP="00F86C2D">
            <w:pPr>
              <w:jc w:val="center"/>
              <w:rPr>
                <w:rFonts w:eastAsia="Times New Roman"/>
              </w:rPr>
            </w:pPr>
            <w:r w:rsidRPr="00F25665">
              <w:rPr>
                <w:rFonts w:eastAsia="Times New Roman"/>
              </w:rPr>
              <w:t>804,9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93" w:rsidRPr="00F25665" w:rsidRDefault="00DC3A93" w:rsidP="00F86C2D">
            <w:pPr>
              <w:jc w:val="center"/>
              <w:rPr>
                <w:rFonts w:eastAsia="Times New Roman"/>
              </w:rPr>
            </w:pPr>
            <w:r w:rsidRPr="00F25665">
              <w:rPr>
                <w:rFonts w:eastAsia="Times New Roman"/>
              </w:rPr>
              <w:t>807,9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93" w:rsidRPr="00F25665" w:rsidRDefault="00DC3A93" w:rsidP="00F86C2D">
            <w:pPr>
              <w:jc w:val="center"/>
              <w:rPr>
                <w:rFonts w:eastAsia="Times New Roman"/>
              </w:rPr>
            </w:pPr>
            <w:r w:rsidRPr="00F25665">
              <w:rPr>
                <w:rFonts w:eastAsia="Times New Roman"/>
              </w:rPr>
              <w:t>806,4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93" w:rsidRPr="00F25665" w:rsidRDefault="00DC3A93" w:rsidP="00F86C2D">
            <w:pPr>
              <w:jc w:val="center"/>
              <w:rPr>
                <w:rFonts w:eastAsia="Times New Roman"/>
              </w:rPr>
            </w:pPr>
            <w:r w:rsidRPr="00F25665">
              <w:rPr>
                <w:rFonts w:eastAsia="Times New Roman"/>
              </w:rPr>
              <w:t>802,5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93" w:rsidRPr="00F25665" w:rsidRDefault="00DC3A93" w:rsidP="00F86C2D">
            <w:pPr>
              <w:jc w:val="center"/>
              <w:rPr>
                <w:rFonts w:eastAsia="Times New Roman"/>
              </w:rPr>
            </w:pPr>
            <w:r w:rsidRPr="00F25665">
              <w:rPr>
                <w:rFonts w:eastAsia="Times New Roman"/>
              </w:rPr>
              <w:t>808,1</w:t>
            </w:r>
          </w:p>
        </w:tc>
      </w:tr>
      <w:tr w:rsidR="00DC3A93" w:rsidRPr="00F25665" w:rsidTr="00F25665">
        <w:trPr>
          <w:trHeight w:val="363"/>
          <w:jc w:val="center"/>
        </w:trPr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A93" w:rsidRPr="00F25665" w:rsidRDefault="00DC3A93" w:rsidP="00F86C2D">
            <w:pPr>
              <w:rPr>
                <w:rFonts w:eastAsia="Times New Roman"/>
              </w:rPr>
            </w:pPr>
            <w:r w:rsidRPr="00F25665">
              <w:rPr>
                <w:rFonts w:eastAsia="Times New Roman"/>
              </w:rPr>
              <w:t>Абсолютный прирост</w:t>
            </w:r>
            <w:r w:rsidR="00F25665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F25665">
              <w:rPr>
                <w:rFonts w:eastAsia="Times New Roman"/>
              </w:rPr>
              <w:t>электропотреб</w:t>
            </w:r>
            <w:r w:rsidR="00F25665">
              <w:rPr>
                <w:rFonts w:eastAsia="Times New Roman"/>
              </w:rPr>
              <w:t>-</w:t>
            </w:r>
            <w:r w:rsidRPr="00F25665">
              <w:rPr>
                <w:rFonts w:eastAsia="Times New Roman"/>
              </w:rPr>
              <w:t>ления</w:t>
            </w:r>
            <w:proofErr w:type="spellEnd"/>
            <w:proofErr w:type="gramEnd"/>
            <w:r w:rsidRPr="00F25665">
              <w:rPr>
                <w:rFonts w:eastAsia="Times New Roman"/>
              </w:rPr>
              <w:t>, млн</w:t>
            </w:r>
            <w:r w:rsidR="00AC161E">
              <w:rPr>
                <w:rFonts w:eastAsia="Times New Roman"/>
              </w:rPr>
              <w:t>.</w:t>
            </w:r>
            <w:r w:rsidRPr="00F25665">
              <w:rPr>
                <w:rFonts w:eastAsia="Times New Roman"/>
              </w:rPr>
              <w:t xml:space="preserve"> </w:t>
            </w:r>
            <w:proofErr w:type="spellStart"/>
            <w:r w:rsidRPr="00F25665">
              <w:rPr>
                <w:rFonts w:eastAsia="Times New Roman"/>
              </w:rPr>
              <w:t>кВт.ч</w:t>
            </w:r>
            <w:proofErr w:type="spellEnd"/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93" w:rsidRPr="00F25665" w:rsidRDefault="00DC3A93" w:rsidP="00F86C2D">
            <w:pPr>
              <w:jc w:val="center"/>
              <w:rPr>
                <w:rFonts w:eastAsia="Times New Roman"/>
                <w:color w:val="000000"/>
              </w:rPr>
            </w:pPr>
            <w:r w:rsidRPr="00F25665">
              <w:rPr>
                <w:rFonts w:eastAsia="Times New Roman"/>
                <w:color w:val="000000"/>
              </w:rPr>
              <w:t>-3,3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93" w:rsidRPr="00F25665" w:rsidRDefault="00DC3A93" w:rsidP="00F86C2D">
            <w:pPr>
              <w:jc w:val="center"/>
              <w:rPr>
                <w:rFonts w:eastAsia="Times New Roman"/>
                <w:color w:val="000000"/>
              </w:rPr>
            </w:pPr>
            <w:r w:rsidRPr="00F25665">
              <w:rPr>
                <w:rFonts w:eastAsia="Times New Roman"/>
                <w:color w:val="000000"/>
              </w:rPr>
              <w:t>3,0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93" w:rsidRPr="00F25665" w:rsidRDefault="00DC3A93" w:rsidP="00F86C2D">
            <w:pPr>
              <w:jc w:val="center"/>
              <w:rPr>
                <w:rFonts w:eastAsia="Times New Roman"/>
                <w:color w:val="000000"/>
              </w:rPr>
            </w:pPr>
            <w:r w:rsidRPr="00F25665">
              <w:rPr>
                <w:rFonts w:eastAsia="Times New Roman"/>
                <w:color w:val="000000"/>
              </w:rPr>
              <w:t>-1,5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93" w:rsidRPr="00F25665" w:rsidRDefault="00DC3A93" w:rsidP="00F86C2D">
            <w:pPr>
              <w:jc w:val="center"/>
              <w:rPr>
                <w:rFonts w:eastAsia="Times New Roman"/>
                <w:color w:val="000000"/>
              </w:rPr>
            </w:pPr>
            <w:r w:rsidRPr="00F25665">
              <w:rPr>
                <w:rFonts w:eastAsia="Times New Roman"/>
                <w:color w:val="000000"/>
              </w:rPr>
              <w:t>-3,9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93" w:rsidRPr="00F25665" w:rsidRDefault="00DC3A93" w:rsidP="00F86C2D">
            <w:pPr>
              <w:jc w:val="center"/>
              <w:rPr>
                <w:rFonts w:eastAsia="Times New Roman"/>
              </w:rPr>
            </w:pPr>
            <w:r w:rsidRPr="00F25665">
              <w:rPr>
                <w:rFonts w:eastAsia="Times New Roman"/>
              </w:rPr>
              <w:t>5,6</w:t>
            </w:r>
          </w:p>
        </w:tc>
      </w:tr>
      <w:tr w:rsidR="00DC3A93" w:rsidRPr="00F25665" w:rsidTr="00F25665">
        <w:trPr>
          <w:trHeight w:val="70"/>
          <w:jc w:val="center"/>
        </w:trPr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A93" w:rsidRPr="00F25665" w:rsidRDefault="00DC3A93" w:rsidP="00F86C2D">
            <w:pPr>
              <w:rPr>
                <w:rFonts w:eastAsia="Times New Roman"/>
              </w:rPr>
            </w:pPr>
            <w:r w:rsidRPr="00F25665">
              <w:rPr>
                <w:rFonts w:eastAsia="Times New Roman"/>
              </w:rPr>
              <w:t xml:space="preserve">Годовой прирост, </w:t>
            </w:r>
            <w:r w:rsidR="00F25665">
              <w:rPr>
                <w:rFonts w:eastAsia="Times New Roman"/>
              </w:rPr>
              <w:t>процент</w:t>
            </w:r>
            <w:r w:rsidR="00B93ACD">
              <w:rPr>
                <w:rFonts w:eastAsia="Times New Roman"/>
              </w:rPr>
              <w:t>ов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93" w:rsidRPr="00F25665" w:rsidRDefault="00DC3A93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-0,4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93" w:rsidRPr="00F25665" w:rsidRDefault="00DC3A93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0,4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93" w:rsidRPr="00F25665" w:rsidRDefault="00DC3A93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-0,2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93" w:rsidRPr="00F25665" w:rsidRDefault="00DC3A93" w:rsidP="00F86C2D">
            <w:pPr>
              <w:jc w:val="center"/>
              <w:rPr>
                <w:color w:val="000000"/>
              </w:rPr>
            </w:pPr>
            <w:r w:rsidRPr="00F25665">
              <w:t>-0,5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93" w:rsidRPr="00F25665" w:rsidRDefault="00DC3A93" w:rsidP="00F86C2D">
            <w:pPr>
              <w:jc w:val="center"/>
            </w:pPr>
            <w:r w:rsidRPr="00F25665">
              <w:t>0,7</w:t>
            </w:r>
          </w:p>
        </w:tc>
      </w:tr>
    </w:tbl>
    <w:p w:rsidR="0077732B" w:rsidRPr="00F25665" w:rsidRDefault="0077732B" w:rsidP="00F86C2D">
      <w:pPr>
        <w:ind w:right="170"/>
        <w:jc w:val="center"/>
        <w:rPr>
          <w:sz w:val="28"/>
          <w:szCs w:val="28"/>
        </w:rPr>
      </w:pPr>
    </w:p>
    <w:p w:rsidR="0077732B" w:rsidRPr="00E25F83" w:rsidRDefault="00CF0912" w:rsidP="00F86C2D">
      <w:pPr>
        <w:ind w:right="170"/>
        <w:jc w:val="center"/>
        <w:rPr>
          <w:color w:val="FF0000"/>
        </w:rPr>
      </w:pPr>
      <w:r w:rsidRPr="00B0678D">
        <w:rPr>
          <w:noProof/>
        </w:rPr>
        <w:drawing>
          <wp:inline distT="0" distB="0" distL="0" distR="0">
            <wp:extent cx="5724525" cy="3295650"/>
            <wp:effectExtent l="0" t="0" r="0" b="0"/>
            <wp:docPr id="6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732B" w:rsidRPr="00E25F83" w:rsidRDefault="0077732B" w:rsidP="00F86C2D">
      <w:pPr>
        <w:jc w:val="center"/>
        <w:rPr>
          <w:sz w:val="16"/>
          <w:szCs w:val="16"/>
        </w:rPr>
      </w:pPr>
    </w:p>
    <w:p w:rsidR="0077732B" w:rsidRPr="00E25F83" w:rsidRDefault="0077732B" w:rsidP="00F86C2D">
      <w:pPr>
        <w:jc w:val="center"/>
        <w:rPr>
          <w:szCs w:val="28"/>
        </w:rPr>
      </w:pPr>
      <w:r w:rsidRPr="00E25F83">
        <w:rPr>
          <w:szCs w:val="28"/>
        </w:rPr>
        <w:lastRenderedPageBreak/>
        <w:t xml:space="preserve">Рисунок 1. Динамика электропотребления и максимума нагрузки </w:t>
      </w:r>
      <w:r w:rsidRPr="00E25F83">
        <w:rPr>
          <w:szCs w:val="28"/>
        </w:rPr>
        <w:br/>
        <w:t>энергосистемы Респуб</w:t>
      </w:r>
      <w:r w:rsidR="00DC3A93">
        <w:rPr>
          <w:szCs w:val="28"/>
        </w:rPr>
        <w:t>лики Тыва за отчетный период 2017-2021</w:t>
      </w:r>
      <w:r w:rsidRPr="00E25F83">
        <w:rPr>
          <w:szCs w:val="28"/>
        </w:rPr>
        <w:t xml:space="preserve"> гг.</w:t>
      </w:r>
    </w:p>
    <w:p w:rsidR="00633BD1" w:rsidRPr="00E25F83" w:rsidRDefault="00633BD1" w:rsidP="00F86C2D">
      <w:pPr>
        <w:jc w:val="both"/>
        <w:rPr>
          <w:color w:val="000000"/>
          <w:sz w:val="28"/>
          <w:szCs w:val="28"/>
        </w:rPr>
      </w:pPr>
    </w:p>
    <w:p w:rsidR="0077732B" w:rsidRPr="00E25F83" w:rsidRDefault="0077732B" w:rsidP="00F86C2D">
      <w:pPr>
        <w:ind w:firstLine="709"/>
        <w:jc w:val="both"/>
        <w:rPr>
          <w:color w:val="000000"/>
          <w:sz w:val="28"/>
          <w:szCs w:val="28"/>
        </w:rPr>
      </w:pPr>
      <w:r w:rsidRPr="00E25F83">
        <w:rPr>
          <w:color w:val="000000"/>
          <w:sz w:val="28"/>
          <w:szCs w:val="28"/>
        </w:rPr>
        <w:t>Максимум нагрузки эне</w:t>
      </w:r>
      <w:r w:rsidR="00673707">
        <w:rPr>
          <w:color w:val="000000"/>
          <w:sz w:val="28"/>
          <w:szCs w:val="28"/>
        </w:rPr>
        <w:t>ргосистемы Республики Тыва в 202</w:t>
      </w:r>
      <w:r w:rsidR="00DC3A93">
        <w:rPr>
          <w:color w:val="000000"/>
          <w:sz w:val="28"/>
          <w:szCs w:val="28"/>
        </w:rPr>
        <w:t>1</w:t>
      </w:r>
      <w:r w:rsidRPr="00E25F83">
        <w:rPr>
          <w:color w:val="000000"/>
          <w:sz w:val="28"/>
          <w:szCs w:val="28"/>
        </w:rPr>
        <w:t xml:space="preserve"> г</w:t>
      </w:r>
      <w:r w:rsidR="00B93ACD">
        <w:rPr>
          <w:color w:val="000000"/>
          <w:sz w:val="28"/>
          <w:szCs w:val="28"/>
        </w:rPr>
        <w:t>оду</w:t>
      </w:r>
      <w:r w:rsidRPr="00E25F83">
        <w:rPr>
          <w:color w:val="000000"/>
          <w:sz w:val="28"/>
          <w:szCs w:val="28"/>
        </w:rPr>
        <w:t xml:space="preserve"> по с</w:t>
      </w:r>
      <w:r w:rsidR="00DC3A93">
        <w:rPr>
          <w:color w:val="000000"/>
          <w:sz w:val="28"/>
          <w:szCs w:val="28"/>
        </w:rPr>
        <w:t>равн</w:t>
      </w:r>
      <w:r w:rsidR="00DC3A93">
        <w:rPr>
          <w:color w:val="000000"/>
          <w:sz w:val="28"/>
          <w:szCs w:val="28"/>
        </w:rPr>
        <w:t>е</w:t>
      </w:r>
      <w:r w:rsidR="00DC3A93">
        <w:rPr>
          <w:color w:val="000000"/>
          <w:sz w:val="28"/>
          <w:szCs w:val="28"/>
        </w:rPr>
        <w:t>нию с 2017</w:t>
      </w:r>
      <w:r w:rsidRPr="00E25F83">
        <w:rPr>
          <w:color w:val="000000"/>
          <w:sz w:val="28"/>
          <w:szCs w:val="28"/>
        </w:rPr>
        <w:t xml:space="preserve"> г</w:t>
      </w:r>
      <w:r w:rsidR="00B93ACD">
        <w:rPr>
          <w:color w:val="000000"/>
          <w:sz w:val="28"/>
          <w:szCs w:val="28"/>
        </w:rPr>
        <w:t>одом</w:t>
      </w:r>
      <w:r w:rsidRPr="00E25F83">
        <w:rPr>
          <w:color w:val="000000"/>
          <w:sz w:val="28"/>
          <w:szCs w:val="28"/>
        </w:rPr>
        <w:t xml:space="preserve"> вырос на </w:t>
      </w:r>
      <w:r w:rsidR="00673707">
        <w:rPr>
          <w:color w:val="000000"/>
          <w:sz w:val="28"/>
          <w:szCs w:val="28"/>
        </w:rPr>
        <w:t>3,</w:t>
      </w:r>
      <w:r w:rsidR="00DC3A93">
        <w:rPr>
          <w:color w:val="000000"/>
          <w:sz w:val="28"/>
          <w:szCs w:val="28"/>
        </w:rPr>
        <w:t>2</w:t>
      </w:r>
      <w:r w:rsidRPr="00E25F83">
        <w:rPr>
          <w:color w:val="000000"/>
          <w:sz w:val="28"/>
          <w:szCs w:val="28"/>
        </w:rPr>
        <w:t xml:space="preserve"> МВт и составил </w:t>
      </w:r>
      <w:r w:rsidR="00DC3A93">
        <w:rPr>
          <w:color w:val="000000"/>
          <w:sz w:val="28"/>
          <w:szCs w:val="28"/>
        </w:rPr>
        <w:t>159,9</w:t>
      </w:r>
      <w:r w:rsidRPr="00E25F83">
        <w:rPr>
          <w:color w:val="000000"/>
          <w:sz w:val="28"/>
          <w:szCs w:val="28"/>
        </w:rPr>
        <w:t xml:space="preserve"> МВт. В течение рассматрива</w:t>
      </w:r>
      <w:r w:rsidRPr="00E25F83">
        <w:rPr>
          <w:color w:val="000000"/>
          <w:sz w:val="28"/>
          <w:szCs w:val="28"/>
        </w:rPr>
        <w:t>е</w:t>
      </w:r>
      <w:r w:rsidRPr="00E25F83">
        <w:rPr>
          <w:color w:val="000000"/>
          <w:sz w:val="28"/>
          <w:szCs w:val="28"/>
        </w:rPr>
        <w:t>мого ретроспективного периода наблюдал</w:t>
      </w:r>
      <w:r w:rsidR="00B93ACD">
        <w:rPr>
          <w:color w:val="000000"/>
          <w:sz w:val="28"/>
          <w:szCs w:val="28"/>
        </w:rPr>
        <w:t>о</w:t>
      </w:r>
      <w:r w:rsidRPr="00E25F83">
        <w:rPr>
          <w:color w:val="000000"/>
          <w:sz w:val="28"/>
          <w:szCs w:val="28"/>
        </w:rPr>
        <w:t xml:space="preserve">сь </w:t>
      </w:r>
      <w:r w:rsidR="00673707">
        <w:rPr>
          <w:color w:val="000000"/>
          <w:sz w:val="28"/>
          <w:szCs w:val="28"/>
        </w:rPr>
        <w:t xml:space="preserve">снижение и повышение </w:t>
      </w:r>
      <w:r w:rsidRPr="00E25F83">
        <w:rPr>
          <w:color w:val="000000"/>
          <w:sz w:val="28"/>
          <w:szCs w:val="28"/>
        </w:rPr>
        <w:t>максимума нагрузки, за ис</w:t>
      </w:r>
      <w:r w:rsidR="00C86069">
        <w:rPr>
          <w:color w:val="000000"/>
          <w:sz w:val="28"/>
          <w:szCs w:val="28"/>
        </w:rPr>
        <w:t>ключением 2019</w:t>
      </w:r>
      <w:r w:rsidRPr="00E25F83">
        <w:rPr>
          <w:color w:val="000000"/>
          <w:sz w:val="28"/>
          <w:szCs w:val="28"/>
        </w:rPr>
        <w:t xml:space="preserve"> года, когда было зафиксировано снижение на </w:t>
      </w:r>
      <w:r w:rsidR="00C86069">
        <w:rPr>
          <w:color w:val="000000"/>
          <w:sz w:val="28"/>
          <w:szCs w:val="28"/>
        </w:rPr>
        <w:t>4,7</w:t>
      </w:r>
      <w:r w:rsidRPr="00E25F83">
        <w:rPr>
          <w:color w:val="000000"/>
          <w:sz w:val="28"/>
          <w:szCs w:val="28"/>
        </w:rPr>
        <w:t xml:space="preserve"> МВт по сравнению с </w:t>
      </w:r>
      <w:r w:rsidR="00566BE7">
        <w:rPr>
          <w:color w:val="000000"/>
          <w:sz w:val="28"/>
          <w:szCs w:val="28"/>
        </w:rPr>
        <w:t>предыдущим годом.</w:t>
      </w:r>
    </w:p>
    <w:p w:rsidR="00385578" w:rsidRPr="00D14354" w:rsidRDefault="00385578" w:rsidP="00F86C2D">
      <w:pPr>
        <w:pStyle w:val="ListParagraph"/>
        <w:widowControl w:val="0"/>
        <w:tabs>
          <w:tab w:val="left" w:pos="684"/>
          <w:tab w:val="left" w:pos="720"/>
          <w:tab w:val="left" w:pos="993"/>
        </w:tabs>
        <w:autoSpaceDE w:val="0"/>
        <w:autoSpaceDN w:val="0"/>
        <w:adjustRightInd w:val="0"/>
        <w:ind w:left="0"/>
        <w:jc w:val="center"/>
        <w:rPr>
          <w:szCs w:val="28"/>
        </w:rPr>
      </w:pPr>
    </w:p>
    <w:p w:rsidR="00F25665" w:rsidRDefault="0077732B" w:rsidP="00F86C2D">
      <w:pPr>
        <w:jc w:val="center"/>
        <w:rPr>
          <w:sz w:val="28"/>
          <w:szCs w:val="28"/>
        </w:rPr>
      </w:pPr>
      <w:r w:rsidRPr="00F25665">
        <w:rPr>
          <w:sz w:val="28"/>
          <w:szCs w:val="28"/>
        </w:rPr>
        <w:t xml:space="preserve">Таблица </w:t>
      </w:r>
      <w:r w:rsidR="00C86069" w:rsidRPr="00F25665">
        <w:rPr>
          <w:sz w:val="28"/>
          <w:szCs w:val="28"/>
        </w:rPr>
        <w:t>2</w:t>
      </w:r>
      <w:r w:rsidRPr="00F25665">
        <w:rPr>
          <w:sz w:val="28"/>
          <w:szCs w:val="28"/>
        </w:rPr>
        <w:t xml:space="preserve">. Динамика максимальных электрических </w:t>
      </w:r>
    </w:p>
    <w:p w:rsidR="00F25665" w:rsidRDefault="0077732B" w:rsidP="00F86C2D">
      <w:pPr>
        <w:jc w:val="center"/>
        <w:rPr>
          <w:sz w:val="28"/>
          <w:szCs w:val="28"/>
        </w:rPr>
      </w:pPr>
      <w:r w:rsidRPr="00F25665">
        <w:rPr>
          <w:sz w:val="28"/>
          <w:szCs w:val="28"/>
        </w:rPr>
        <w:t>нагрузок энергосистемы Республи</w:t>
      </w:r>
      <w:r w:rsidR="00C86069" w:rsidRPr="00F25665">
        <w:rPr>
          <w:sz w:val="28"/>
          <w:szCs w:val="28"/>
        </w:rPr>
        <w:t xml:space="preserve">ки Тыва </w:t>
      </w:r>
    </w:p>
    <w:p w:rsidR="0077732B" w:rsidRPr="00F25665" w:rsidRDefault="00C86069" w:rsidP="00F86C2D">
      <w:pPr>
        <w:jc w:val="center"/>
        <w:rPr>
          <w:sz w:val="28"/>
          <w:szCs w:val="28"/>
        </w:rPr>
      </w:pPr>
      <w:r w:rsidRPr="00F25665">
        <w:rPr>
          <w:sz w:val="28"/>
          <w:szCs w:val="28"/>
        </w:rPr>
        <w:t>за отчетный период 2017-2021</w:t>
      </w:r>
      <w:r w:rsidR="0077732B" w:rsidRPr="00F25665">
        <w:rPr>
          <w:sz w:val="28"/>
          <w:szCs w:val="28"/>
        </w:rPr>
        <w:t xml:space="preserve"> гг.</w:t>
      </w:r>
    </w:p>
    <w:p w:rsidR="0077732B" w:rsidRPr="00D14354" w:rsidRDefault="0077732B" w:rsidP="00F86C2D">
      <w:pPr>
        <w:jc w:val="center"/>
        <w:rPr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1248"/>
        <w:gridCol w:w="1109"/>
        <w:gridCol w:w="1111"/>
        <w:gridCol w:w="1109"/>
        <w:gridCol w:w="1075"/>
      </w:tblGrid>
      <w:tr w:rsidR="00F25665" w:rsidRPr="00F25665" w:rsidTr="00F25665">
        <w:trPr>
          <w:trHeight w:val="70"/>
          <w:jc w:val="center"/>
        </w:trPr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069" w:rsidRPr="00F25665" w:rsidRDefault="00C86069" w:rsidP="00F86C2D">
            <w:pPr>
              <w:jc w:val="center"/>
            </w:pPr>
            <w:r w:rsidRPr="00F25665">
              <w:t>Наименование показателя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069" w:rsidRPr="00F25665" w:rsidRDefault="00C86069" w:rsidP="00F86C2D">
            <w:pPr>
              <w:jc w:val="center"/>
              <w:rPr>
                <w:bCs/>
                <w:color w:val="000000"/>
              </w:rPr>
            </w:pPr>
            <w:r w:rsidRPr="00F25665">
              <w:rPr>
                <w:bCs/>
                <w:color w:val="000000"/>
              </w:rPr>
              <w:t>2017 г.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069" w:rsidRPr="00F25665" w:rsidRDefault="00C86069" w:rsidP="00F86C2D">
            <w:pPr>
              <w:jc w:val="center"/>
              <w:rPr>
                <w:bCs/>
                <w:color w:val="000000"/>
              </w:rPr>
            </w:pPr>
            <w:r w:rsidRPr="00F25665">
              <w:rPr>
                <w:bCs/>
                <w:color w:val="000000"/>
              </w:rPr>
              <w:t>2018 г.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069" w:rsidRPr="00F25665" w:rsidRDefault="00C86069" w:rsidP="00F86C2D">
            <w:pPr>
              <w:jc w:val="center"/>
              <w:rPr>
                <w:bCs/>
                <w:color w:val="000000"/>
              </w:rPr>
            </w:pPr>
            <w:r w:rsidRPr="00F25665">
              <w:rPr>
                <w:bCs/>
                <w:color w:val="000000"/>
              </w:rPr>
              <w:t>2019 г.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69" w:rsidRPr="00F25665" w:rsidRDefault="00C86069" w:rsidP="00F86C2D">
            <w:pPr>
              <w:jc w:val="center"/>
              <w:rPr>
                <w:bCs/>
                <w:color w:val="000000"/>
              </w:rPr>
            </w:pPr>
            <w:r w:rsidRPr="00F25665">
              <w:rPr>
                <w:bCs/>
                <w:color w:val="000000"/>
              </w:rPr>
              <w:t>2020 г.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69" w:rsidRPr="00F25665" w:rsidRDefault="00C86069" w:rsidP="00F86C2D">
            <w:pPr>
              <w:jc w:val="center"/>
              <w:rPr>
                <w:bCs/>
                <w:color w:val="000000"/>
              </w:rPr>
            </w:pPr>
            <w:r w:rsidRPr="00F25665">
              <w:rPr>
                <w:bCs/>
                <w:color w:val="000000"/>
              </w:rPr>
              <w:t>2021 г.</w:t>
            </w:r>
          </w:p>
        </w:tc>
      </w:tr>
      <w:tr w:rsidR="00F25665" w:rsidRPr="00F25665" w:rsidTr="00F25665">
        <w:trPr>
          <w:trHeight w:val="377"/>
          <w:jc w:val="center"/>
        </w:trPr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069" w:rsidRPr="00F25665" w:rsidRDefault="00C86069" w:rsidP="00F86C2D">
            <w:pPr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Дата и время (</w:t>
            </w:r>
            <w:proofErr w:type="spellStart"/>
            <w:r w:rsidRPr="00F25665">
              <w:rPr>
                <w:iCs/>
                <w:color w:val="000000"/>
              </w:rPr>
              <w:t>мск</w:t>
            </w:r>
            <w:proofErr w:type="spellEnd"/>
            <w:r w:rsidRPr="00F25665">
              <w:rPr>
                <w:iCs/>
                <w:color w:val="000000"/>
              </w:rPr>
              <w:t>) прохождения макс</w:t>
            </w:r>
            <w:r w:rsidRPr="00F25665">
              <w:rPr>
                <w:iCs/>
                <w:color w:val="000000"/>
              </w:rPr>
              <w:t>и</w:t>
            </w:r>
            <w:r w:rsidRPr="00F25665">
              <w:rPr>
                <w:iCs/>
                <w:color w:val="000000"/>
              </w:rPr>
              <w:t>мума потребления мощности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069" w:rsidRPr="00F25665" w:rsidRDefault="00C86069" w:rsidP="00F86C2D">
            <w:pPr>
              <w:jc w:val="center"/>
            </w:pPr>
            <w:r w:rsidRPr="00F25665">
              <w:t>31.12.17</w:t>
            </w:r>
            <w:r w:rsidRPr="00F25665">
              <w:br/>
              <w:t>14:00:00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069" w:rsidRPr="00F25665" w:rsidRDefault="00C86069" w:rsidP="00F86C2D">
            <w:pPr>
              <w:jc w:val="center"/>
            </w:pPr>
            <w:r w:rsidRPr="00F25665">
              <w:t>31.12.18</w:t>
            </w:r>
            <w:r w:rsidRPr="00F25665">
              <w:br/>
              <w:t>14:00:00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069" w:rsidRPr="00F25665" w:rsidRDefault="00C86069" w:rsidP="00F86C2D">
            <w:pPr>
              <w:jc w:val="center"/>
            </w:pPr>
            <w:r w:rsidRPr="00F25665">
              <w:t>08.01.19</w:t>
            </w:r>
            <w:r w:rsidRPr="00F25665">
              <w:br/>
              <w:t>14:00:00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69" w:rsidRPr="00F25665" w:rsidRDefault="00C86069" w:rsidP="00F86C2D">
            <w:pPr>
              <w:jc w:val="center"/>
            </w:pPr>
            <w:r w:rsidRPr="00F25665">
              <w:t>31.12.20</w:t>
            </w:r>
            <w:r w:rsidRPr="00F25665">
              <w:br/>
              <w:t>15:00:00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69" w:rsidRPr="00F25665" w:rsidRDefault="00C86069" w:rsidP="00F86C2D">
            <w:pPr>
              <w:jc w:val="center"/>
            </w:pPr>
            <w:r w:rsidRPr="00F25665">
              <w:t>31.12.21</w:t>
            </w:r>
          </w:p>
          <w:p w:rsidR="00C86069" w:rsidRPr="00F25665" w:rsidRDefault="00C86069" w:rsidP="00F86C2D">
            <w:pPr>
              <w:jc w:val="center"/>
            </w:pPr>
            <w:r w:rsidRPr="00F25665">
              <w:t>14:00:00</w:t>
            </w:r>
          </w:p>
        </w:tc>
      </w:tr>
      <w:tr w:rsidR="00F25665" w:rsidRPr="00F25665" w:rsidTr="00F25665">
        <w:trPr>
          <w:trHeight w:val="70"/>
          <w:jc w:val="center"/>
        </w:trPr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069" w:rsidRPr="00F25665" w:rsidRDefault="00C86069" w:rsidP="00F86C2D">
            <w:r w:rsidRPr="00F25665">
              <w:t>Максимум потребления мощности, МВт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069" w:rsidRPr="00F25665" w:rsidRDefault="00C86069" w:rsidP="00F86C2D">
            <w:pPr>
              <w:jc w:val="center"/>
            </w:pPr>
            <w:r w:rsidRPr="00F25665">
              <w:t>154,2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069" w:rsidRPr="00F25665" w:rsidRDefault="00C86069" w:rsidP="00F86C2D">
            <w:pPr>
              <w:jc w:val="center"/>
            </w:pPr>
            <w:r w:rsidRPr="00F25665">
              <w:t>162,0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069" w:rsidRPr="00F25665" w:rsidRDefault="00C86069" w:rsidP="00F86C2D">
            <w:pPr>
              <w:jc w:val="center"/>
            </w:pPr>
            <w:r w:rsidRPr="00F25665">
              <w:t>154,4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69" w:rsidRPr="00F25665" w:rsidRDefault="00C86069" w:rsidP="00F86C2D">
            <w:pPr>
              <w:jc w:val="center"/>
            </w:pPr>
            <w:r w:rsidRPr="00F25665">
              <w:t>156,1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69" w:rsidRPr="00F25665" w:rsidRDefault="00C86069" w:rsidP="00F86C2D">
            <w:pPr>
              <w:jc w:val="center"/>
            </w:pPr>
            <w:r w:rsidRPr="00F25665">
              <w:t>159,9</w:t>
            </w:r>
          </w:p>
        </w:tc>
      </w:tr>
      <w:tr w:rsidR="00F25665" w:rsidRPr="00F25665" w:rsidTr="00F25665">
        <w:trPr>
          <w:trHeight w:val="377"/>
          <w:jc w:val="center"/>
        </w:trPr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069" w:rsidRPr="00F25665" w:rsidRDefault="00C86069" w:rsidP="00F86C2D">
            <w:r w:rsidRPr="00F25665">
              <w:t>Абсолютный прирост максимума потре</w:t>
            </w:r>
            <w:r w:rsidRPr="00F25665">
              <w:t>б</w:t>
            </w:r>
            <w:r w:rsidRPr="00F25665">
              <w:t>ления мощности, МВт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069" w:rsidRPr="00F25665" w:rsidRDefault="00C86069" w:rsidP="00F86C2D">
            <w:pPr>
              <w:jc w:val="center"/>
            </w:pPr>
            <w:r w:rsidRPr="00F25665">
              <w:t>-5,5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069" w:rsidRPr="00F25665" w:rsidRDefault="00C86069" w:rsidP="00F86C2D">
            <w:pPr>
              <w:jc w:val="center"/>
            </w:pPr>
            <w:r w:rsidRPr="00F25665">
              <w:t>7,8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069" w:rsidRPr="00F25665" w:rsidRDefault="00C86069" w:rsidP="00F86C2D">
            <w:pPr>
              <w:jc w:val="center"/>
            </w:pPr>
            <w:r w:rsidRPr="00F25665">
              <w:t>-7,6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69" w:rsidRPr="00F25665" w:rsidRDefault="00C86069" w:rsidP="00F86C2D">
            <w:pPr>
              <w:jc w:val="center"/>
            </w:pPr>
            <w:r w:rsidRPr="00F25665">
              <w:t>1,7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69" w:rsidRPr="00F25665" w:rsidRDefault="00C86069" w:rsidP="00F86C2D">
            <w:pPr>
              <w:jc w:val="center"/>
            </w:pPr>
            <w:r w:rsidRPr="00F25665">
              <w:t>3,8</w:t>
            </w:r>
          </w:p>
        </w:tc>
      </w:tr>
      <w:tr w:rsidR="00F25665" w:rsidRPr="00F25665" w:rsidTr="00F25665">
        <w:trPr>
          <w:trHeight w:val="70"/>
          <w:jc w:val="center"/>
        </w:trPr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069" w:rsidRPr="00F25665" w:rsidRDefault="00C86069" w:rsidP="00F86C2D">
            <w:r w:rsidRPr="00F25665">
              <w:t xml:space="preserve">Годовой прирост, </w:t>
            </w:r>
            <w:r w:rsidR="00F25665">
              <w:t>процент</w:t>
            </w:r>
            <w:r w:rsidR="00B93ACD">
              <w:t>ов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069" w:rsidRPr="00F25665" w:rsidRDefault="00C86069" w:rsidP="00F86C2D">
            <w:pPr>
              <w:jc w:val="center"/>
            </w:pPr>
            <w:r w:rsidRPr="00F25665">
              <w:t>-3,4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069" w:rsidRPr="00F25665" w:rsidRDefault="00C86069" w:rsidP="00F86C2D">
            <w:pPr>
              <w:jc w:val="center"/>
            </w:pPr>
            <w:r w:rsidRPr="00F25665">
              <w:t>5,1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069" w:rsidRPr="00F25665" w:rsidRDefault="00C86069" w:rsidP="00F86C2D">
            <w:pPr>
              <w:jc w:val="center"/>
            </w:pPr>
            <w:r w:rsidRPr="00F25665">
              <w:t>-4,7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69" w:rsidRPr="00F25665" w:rsidRDefault="00C86069" w:rsidP="00F86C2D">
            <w:pPr>
              <w:jc w:val="center"/>
            </w:pPr>
            <w:r w:rsidRPr="00F25665">
              <w:t>1,1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69" w:rsidRPr="00F25665" w:rsidRDefault="00C86069" w:rsidP="00F86C2D">
            <w:pPr>
              <w:jc w:val="center"/>
            </w:pPr>
            <w:r w:rsidRPr="00F25665">
              <w:t>2,4</w:t>
            </w:r>
          </w:p>
        </w:tc>
      </w:tr>
      <w:tr w:rsidR="00F25665" w:rsidRPr="00F25665" w:rsidTr="00F25665">
        <w:trPr>
          <w:trHeight w:val="361"/>
          <w:jc w:val="center"/>
        </w:trPr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069" w:rsidRPr="00F25665" w:rsidRDefault="00C86069" w:rsidP="00F86C2D">
            <w:r w:rsidRPr="00F25665">
              <w:t>Число часов использования максимума потребления мощности, час/год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069" w:rsidRPr="00F25665" w:rsidRDefault="00C86069" w:rsidP="00F86C2D">
            <w:pPr>
              <w:jc w:val="center"/>
            </w:pPr>
            <w:r w:rsidRPr="00F25665">
              <w:t>5220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069" w:rsidRPr="00F25665" w:rsidRDefault="00C86069" w:rsidP="00F86C2D">
            <w:pPr>
              <w:jc w:val="center"/>
            </w:pPr>
            <w:r w:rsidRPr="00F25665">
              <w:t>4987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069" w:rsidRPr="00F25665" w:rsidRDefault="00C86069" w:rsidP="00F86C2D">
            <w:pPr>
              <w:jc w:val="center"/>
            </w:pPr>
            <w:r w:rsidRPr="00F25665">
              <w:t>5223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69" w:rsidRPr="00F25665" w:rsidRDefault="00C86069" w:rsidP="00F86C2D">
            <w:pPr>
              <w:jc w:val="center"/>
            </w:pPr>
            <w:r w:rsidRPr="00F25665">
              <w:t>5141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69" w:rsidRPr="00F25665" w:rsidRDefault="00C86069" w:rsidP="00F86C2D">
            <w:pPr>
              <w:jc w:val="center"/>
            </w:pPr>
            <w:r w:rsidRPr="00F25665">
              <w:t>5054</w:t>
            </w:r>
          </w:p>
        </w:tc>
      </w:tr>
    </w:tbl>
    <w:p w:rsidR="0077732B" w:rsidRPr="00D14354" w:rsidRDefault="0077732B" w:rsidP="00F86C2D">
      <w:pPr>
        <w:ind w:firstLine="709"/>
        <w:jc w:val="both"/>
        <w:rPr>
          <w:color w:val="000000"/>
          <w:szCs w:val="28"/>
        </w:rPr>
      </w:pPr>
    </w:p>
    <w:p w:rsidR="0077732B" w:rsidRPr="00F25665" w:rsidRDefault="0077732B" w:rsidP="00F86C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665">
        <w:rPr>
          <w:sz w:val="28"/>
          <w:szCs w:val="28"/>
        </w:rPr>
        <w:t>Потребители энергосистемы Республики Тыва представлены нагрузкой пр</w:t>
      </w:r>
      <w:r w:rsidRPr="00F25665">
        <w:rPr>
          <w:sz w:val="28"/>
          <w:szCs w:val="28"/>
        </w:rPr>
        <w:t>о</w:t>
      </w:r>
      <w:r w:rsidRPr="00F25665">
        <w:rPr>
          <w:sz w:val="28"/>
          <w:szCs w:val="28"/>
        </w:rPr>
        <w:t>мышленного сектора, жилищно-коммунального</w:t>
      </w:r>
      <w:r w:rsidR="00D14354">
        <w:rPr>
          <w:sz w:val="28"/>
          <w:szCs w:val="28"/>
        </w:rPr>
        <w:t xml:space="preserve"> сектора</w:t>
      </w:r>
      <w:r w:rsidRPr="00F25665">
        <w:rPr>
          <w:sz w:val="28"/>
          <w:szCs w:val="28"/>
        </w:rPr>
        <w:t xml:space="preserve">, сектора транспорта и связи, сельскохозяйственного сектора и др. В таблице </w:t>
      </w:r>
      <w:r w:rsidR="00AE0A7F" w:rsidRPr="00F25665">
        <w:rPr>
          <w:sz w:val="28"/>
          <w:szCs w:val="28"/>
        </w:rPr>
        <w:t>3</w:t>
      </w:r>
      <w:r w:rsidRPr="00F25665">
        <w:rPr>
          <w:sz w:val="28"/>
          <w:szCs w:val="28"/>
        </w:rPr>
        <w:t xml:space="preserve"> приведена структура электроп</w:t>
      </w:r>
      <w:r w:rsidRPr="00F25665">
        <w:rPr>
          <w:sz w:val="28"/>
          <w:szCs w:val="28"/>
        </w:rPr>
        <w:t>о</w:t>
      </w:r>
      <w:r w:rsidRPr="00F25665">
        <w:rPr>
          <w:sz w:val="28"/>
          <w:szCs w:val="28"/>
        </w:rPr>
        <w:t>требления энерг</w:t>
      </w:r>
      <w:r w:rsidRPr="00F25665">
        <w:rPr>
          <w:sz w:val="28"/>
          <w:szCs w:val="28"/>
        </w:rPr>
        <w:t>о</w:t>
      </w:r>
      <w:r w:rsidRPr="00F25665">
        <w:rPr>
          <w:sz w:val="28"/>
          <w:szCs w:val="28"/>
        </w:rPr>
        <w:t>системы по видам эк</w:t>
      </w:r>
      <w:r w:rsidR="00566BE7" w:rsidRPr="00F25665">
        <w:rPr>
          <w:sz w:val="28"/>
          <w:szCs w:val="28"/>
        </w:rPr>
        <w:t>ономической деятельности за 201</w:t>
      </w:r>
      <w:r w:rsidR="009428B6" w:rsidRPr="00F25665">
        <w:rPr>
          <w:sz w:val="28"/>
          <w:szCs w:val="28"/>
        </w:rPr>
        <w:t>7-2021</w:t>
      </w:r>
      <w:r w:rsidRPr="00F25665">
        <w:rPr>
          <w:sz w:val="28"/>
          <w:szCs w:val="28"/>
        </w:rPr>
        <w:t xml:space="preserve"> гг.</w:t>
      </w:r>
    </w:p>
    <w:p w:rsidR="00D14354" w:rsidRPr="00D14354" w:rsidRDefault="00D14354" w:rsidP="00F86C2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F25665" w:rsidRDefault="0077732B" w:rsidP="00F86C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5665">
        <w:rPr>
          <w:bCs/>
          <w:sz w:val="28"/>
          <w:szCs w:val="28"/>
        </w:rPr>
        <w:t xml:space="preserve">Таблица </w:t>
      </w:r>
      <w:r w:rsidR="00C86069" w:rsidRPr="00F25665">
        <w:rPr>
          <w:bCs/>
          <w:sz w:val="28"/>
          <w:szCs w:val="28"/>
        </w:rPr>
        <w:t>3</w:t>
      </w:r>
      <w:r w:rsidRPr="00F25665">
        <w:rPr>
          <w:bCs/>
          <w:sz w:val="28"/>
          <w:szCs w:val="28"/>
        </w:rPr>
        <w:t xml:space="preserve">. </w:t>
      </w:r>
      <w:r w:rsidRPr="00F25665">
        <w:rPr>
          <w:sz w:val="28"/>
          <w:szCs w:val="28"/>
        </w:rPr>
        <w:t xml:space="preserve">Структура электропотребления </w:t>
      </w:r>
    </w:p>
    <w:p w:rsidR="00F25665" w:rsidRDefault="00F25665" w:rsidP="00F86C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энергосистемы </w:t>
      </w:r>
      <w:r w:rsidR="0077732B" w:rsidRPr="00F25665">
        <w:rPr>
          <w:sz w:val="28"/>
          <w:szCs w:val="28"/>
        </w:rPr>
        <w:t xml:space="preserve">Республики Тыва по видам </w:t>
      </w:r>
    </w:p>
    <w:p w:rsidR="0077732B" w:rsidRPr="00F25665" w:rsidRDefault="0077732B" w:rsidP="00F86C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5665">
        <w:rPr>
          <w:sz w:val="28"/>
          <w:szCs w:val="28"/>
        </w:rPr>
        <w:t>экономической деятельности за 20</w:t>
      </w:r>
      <w:r w:rsidR="00566BE7" w:rsidRPr="00F25665">
        <w:rPr>
          <w:sz w:val="28"/>
          <w:szCs w:val="28"/>
        </w:rPr>
        <w:t>1</w:t>
      </w:r>
      <w:r w:rsidR="00C86069" w:rsidRPr="00F25665">
        <w:rPr>
          <w:sz w:val="28"/>
          <w:szCs w:val="28"/>
        </w:rPr>
        <w:t>7</w:t>
      </w:r>
      <w:r w:rsidRPr="00F25665">
        <w:rPr>
          <w:sz w:val="28"/>
          <w:szCs w:val="28"/>
        </w:rPr>
        <w:t>-20</w:t>
      </w:r>
      <w:r w:rsidR="00566BE7" w:rsidRPr="00F25665">
        <w:rPr>
          <w:sz w:val="28"/>
          <w:szCs w:val="28"/>
        </w:rPr>
        <w:t>2</w:t>
      </w:r>
      <w:r w:rsidR="00F21071" w:rsidRPr="00F25665">
        <w:rPr>
          <w:sz w:val="28"/>
          <w:szCs w:val="28"/>
        </w:rPr>
        <w:t>0</w:t>
      </w:r>
      <w:r w:rsidRPr="00F25665">
        <w:rPr>
          <w:sz w:val="28"/>
          <w:szCs w:val="28"/>
        </w:rPr>
        <w:t xml:space="preserve"> гг.</w:t>
      </w:r>
    </w:p>
    <w:p w:rsidR="0077732B" w:rsidRPr="00D14354" w:rsidRDefault="0077732B" w:rsidP="00F86C2D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043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92"/>
        <w:gridCol w:w="680"/>
        <w:gridCol w:w="738"/>
        <w:gridCol w:w="708"/>
        <w:gridCol w:w="709"/>
        <w:gridCol w:w="680"/>
        <w:gridCol w:w="596"/>
        <w:gridCol w:w="821"/>
        <w:gridCol w:w="709"/>
      </w:tblGrid>
      <w:tr w:rsidR="00C86069" w:rsidRPr="00F25665" w:rsidTr="00D14354">
        <w:trPr>
          <w:trHeight w:val="20"/>
          <w:jc w:val="center"/>
        </w:trPr>
        <w:tc>
          <w:tcPr>
            <w:tcW w:w="4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069" w:rsidRPr="00F25665" w:rsidRDefault="00C86069" w:rsidP="00F86C2D">
            <w:pPr>
              <w:jc w:val="center"/>
              <w:rPr>
                <w:bCs/>
                <w:color w:val="000000"/>
              </w:rPr>
            </w:pPr>
            <w:r w:rsidRPr="00F25665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069" w:rsidRPr="00F25665" w:rsidRDefault="00C86069" w:rsidP="00F86C2D">
            <w:pPr>
              <w:jc w:val="center"/>
              <w:rPr>
                <w:bCs/>
                <w:color w:val="000000"/>
              </w:rPr>
            </w:pPr>
            <w:r w:rsidRPr="00F25665">
              <w:rPr>
                <w:bCs/>
                <w:color w:val="000000"/>
              </w:rPr>
              <w:t>2017 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069" w:rsidRPr="00F25665" w:rsidRDefault="00C86069" w:rsidP="00F86C2D">
            <w:pPr>
              <w:jc w:val="center"/>
              <w:rPr>
                <w:bCs/>
                <w:color w:val="000000"/>
              </w:rPr>
            </w:pPr>
            <w:r w:rsidRPr="00F25665">
              <w:rPr>
                <w:bCs/>
                <w:color w:val="000000"/>
              </w:rPr>
              <w:t>2018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069" w:rsidRPr="00F25665" w:rsidRDefault="00C86069" w:rsidP="00F86C2D">
            <w:pPr>
              <w:jc w:val="center"/>
              <w:rPr>
                <w:bCs/>
                <w:color w:val="000000"/>
              </w:rPr>
            </w:pPr>
            <w:r w:rsidRPr="00F25665">
              <w:rPr>
                <w:bCs/>
                <w:color w:val="000000"/>
              </w:rPr>
              <w:t>2019 г.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069" w:rsidRPr="00F25665" w:rsidRDefault="00C86069" w:rsidP="00F86C2D">
            <w:pPr>
              <w:jc w:val="center"/>
              <w:rPr>
                <w:bCs/>
                <w:color w:val="000000"/>
              </w:rPr>
            </w:pPr>
            <w:r w:rsidRPr="00F25665">
              <w:rPr>
                <w:bCs/>
                <w:color w:val="000000"/>
              </w:rPr>
              <w:t>2020 г.</w:t>
            </w:r>
          </w:p>
        </w:tc>
      </w:tr>
      <w:tr w:rsidR="00D14354" w:rsidRPr="00F25665" w:rsidTr="00D14354">
        <w:trPr>
          <w:trHeight w:val="438"/>
          <w:jc w:val="center"/>
        </w:trPr>
        <w:tc>
          <w:tcPr>
            <w:tcW w:w="4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69" w:rsidRPr="00F25665" w:rsidRDefault="00C86069" w:rsidP="00F86C2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 xml:space="preserve">млн </w:t>
            </w:r>
            <w:proofErr w:type="spellStart"/>
            <w:r w:rsidRPr="00F25665">
              <w:rPr>
                <w:color w:val="000000"/>
              </w:rPr>
              <w:t>кВт.ч</w:t>
            </w:r>
            <w:proofErr w:type="spellEnd"/>
            <w:r w:rsidRPr="00F25665">
              <w:rPr>
                <w:color w:val="000000"/>
              </w:rPr>
              <w:t>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в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 xml:space="preserve">млн </w:t>
            </w:r>
            <w:proofErr w:type="spellStart"/>
            <w:r w:rsidRPr="00F25665">
              <w:rPr>
                <w:color w:val="000000"/>
              </w:rPr>
              <w:t>кВт.ч</w:t>
            </w:r>
            <w:proofErr w:type="spellEnd"/>
            <w:r w:rsidRPr="00F25665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в 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 xml:space="preserve">млн </w:t>
            </w:r>
            <w:proofErr w:type="spellStart"/>
            <w:r w:rsidRPr="00F25665">
              <w:rPr>
                <w:color w:val="000000"/>
              </w:rPr>
              <w:t>кВт.ч</w:t>
            </w:r>
            <w:proofErr w:type="spellEnd"/>
            <w:r w:rsidRPr="00F25665">
              <w:rPr>
                <w:color w:val="000000"/>
              </w:rPr>
              <w:t>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в 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 xml:space="preserve">млн </w:t>
            </w:r>
            <w:proofErr w:type="spellStart"/>
            <w:r w:rsidRPr="00F25665">
              <w:rPr>
                <w:color w:val="000000"/>
              </w:rPr>
              <w:t>кВт.ч</w:t>
            </w:r>
            <w:proofErr w:type="spellEnd"/>
            <w:r w:rsidRPr="00F25665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в %</w:t>
            </w:r>
          </w:p>
        </w:tc>
      </w:tr>
      <w:tr w:rsidR="00D14354" w:rsidRPr="00F25665" w:rsidTr="00D14354">
        <w:trPr>
          <w:trHeight w:val="20"/>
          <w:jc w:val="center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069" w:rsidRPr="00F25665" w:rsidRDefault="00C86069" w:rsidP="00F86C2D">
            <w:pPr>
              <w:rPr>
                <w:color w:val="000000"/>
              </w:rPr>
            </w:pPr>
            <w:r w:rsidRPr="00F25665">
              <w:rPr>
                <w:color w:val="000000"/>
              </w:rPr>
              <w:t>Потери в электросетях общего пользов</w:t>
            </w:r>
            <w:r w:rsidRPr="00F25665">
              <w:rPr>
                <w:color w:val="000000"/>
              </w:rPr>
              <w:t>а</w:t>
            </w:r>
            <w:r w:rsidRPr="00F25665">
              <w:rPr>
                <w:color w:val="000000"/>
              </w:rPr>
              <w:t>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bCs/>
                <w:color w:val="000000"/>
              </w:rPr>
            </w:pPr>
            <w:r w:rsidRPr="00F25665">
              <w:rPr>
                <w:bCs/>
                <w:color w:val="000000"/>
              </w:rPr>
              <w:t>263,0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bCs/>
                <w:iCs/>
                <w:color w:val="000000"/>
              </w:rPr>
            </w:pPr>
            <w:r w:rsidRPr="00F25665">
              <w:rPr>
                <w:bCs/>
                <w:iCs/>
                <w:color w:val="000000"/>
              </w:rPr>
              <w:t>32,1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bCs/>
                <w:color w:val="000000"/>
              </w:rPr>
            </w:pPr>
            <w:r w:rsidRPr="00F25665">
              <w:rPr>
                <w:bCs/>
                <w:color w:val="000000"/>
              </w:rPr>
              <w:t>251,6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bCs/>
                <w:iCs/>
                <w:color w:val="000000"/>
              </w:rPr>
            </w:pPr>
            <w:r w:rsidRPr="00F25665">
              <w:rPr>
                <w:bCs/>
                <w:iCs/>
                <w:color w:val="000000"/>
              </w:rPr>
              <w:t>30,7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bCs/>
                <w:color w:val="000000"/>
              </w:rPr>
            </w:pPr>
            <w:r w:rsidRPr="00F25665">
              <w:rPr>
                <w:bCs/>
                <w:color w:val="000000"/>
              </w:rPr>
              <w:t>229,6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bCs/>
                <w:iCs/>
                <w:color w:val="000000"/>
              </w:rPr>
            </w:pPr>
            <w:r w:rsidRPr="00F25665">
              <w:rPr>
                <w:bCs/>
                <w:iCs/>
                <w:color w:val="000000"/>
              </w:rPr>
              <w:t>27,8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bCs/>
                <w:color w:val="000000"/>
              </w:rPr>
            </w:pPr>
            <w:r w:rsidRPr="00F25665">
              <w:rPr>
                <w:bCs/>
                <w:color w:val="000000"/>
              </w:rPr>
              <w:t>203,7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bCs/>
                <w:iCs/>
                <w:color w:val="000000"/>
              </w:rPr>
            </w:pPr>
            <w:r w:rsidRPr="00F25665">
              <w:rPr>
                <w:bCs/>
                <w:iCs/>
                <w:color w:val="000000"/>
              </w:rPr>
              <w:t>24,7</w:t>
            </w:r>
          </w:p>
        </w:tc>
      </w:tr>
      <w:tr w:rsidR="00D14354" w:rsidRPr="00F25665" w:rsidTr="00D14354">
        <w:trPr>
          <w:trHeight w:val="20"/>
          <w:jc w:val="center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069" w:rsidRPr="00F25665" w:rsidRDefault="00C86069" w:rsidP="00F86C2D">
            <w:pPr>
              <w:rPr>
                <w:color w:val="000000"/>
              </w:rPr>
            </w:pPr>
            <w:r w:rsidRPr="00F25665">
              <w:rPr>
                <w:color w:val="000000"/>
              </w:rPr>
              <w:t>Сельское хозяйство, охота и лесное хозя</w:t>
            </w:r>
            <w:r w:rsidRPr="00F25665">
              <w:rPr>
                <w:color w:val="000000"/>
              </w:rPr>
              <w:t>й</w:t>
            </w:r>
            <w:r w:rsidRPr="00F25665">
              <w:rPr>
                <w:color w:val="000000"/>
              </w:rPr>
              <w:t>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8,5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1,1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10,5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1,3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1,5</w:t>
            </w:r>
          </w:p>
        </w:tc>
      </w:tr>
      <w:tr w:rsidR="00D14354" w:rsidRPr="00F25665" w:rsidTr="00D14354">
        <w:trPr>
          <w:trHeight w:val="20"/>
          <w:jc w:val="center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069" w:rsidRPr="00F25665" w:rsidRDefault="00C86069" w:rsidP="00F86C2D">
            <w:pPr>
              <w:rPr>
                <w:color w:val="000000"/>
              </w:rPr>
            </w:pPr>
            <w:r w:rsidRPr="00F25665">
              <w:rPr>
                <w:color w:val="000000"/>
              </w:rPr>
              <w:t>Добыча полезных ископаемых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172,9*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21,1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189,1*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23,1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215,9*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26,2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186,9*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22,7</w:t>
            </w:r>
          </w:p>
        </w:tc>
      </w:tr>
      <w:tr w:rsidR="00D14354" w:rsidRPr="00F25665" w:rsidTr="00D14354">
        <w:trPr>
          <w:trHeight w:val="20"/>
          <w:jc w:val="center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069" w:rsidRPr="00F25665" w:rsidRDefault="00C86069" w:rsidP="00F86C2D">
            <w:pPr>
              <w:rPr>
                <w:color w:val="000000"/>
              </w:rPr>
            </w:pPr>
            <w:r w:rsidRPr="00F25665">
              <w:rPr>
                <w:color w:val="000000"/>
              </w:rPr>
              <w:t>Обрабатывающие производства</w:t>
            </w:r>
          </w:p>
        </w:tc>
        <w:tc>
          <w:tcPr>
            <w:tcW w:w="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</w:p>
        </w:tc>
        <w:tc>
          <w:tcPr>
            <w:tcW w:w="7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</w:p>
        </w:tc>
      </w:tr>
      <w:tr w:rsidR="00D14354" w:rsidRPr="00F25665" w:rsidTr="00D14354">
        <w:trPr>
          <w:trHeight w:val="20"/>
          <w:jc w:val="center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069" w:rsidRPr="00F25665" w:rsidRDefault="00C86069" w:rsidP="00F86C2D">
            <w:pPr>
              <w:rPr>
                <w:color w:val="000000"/>
              </w:rPr>
            </w:pPr>
            <w:r w:rsidRPr="00F25665">
              <w:rPr>
                <w:color w:val="000000"/>
              </w:rPr>
              <w:t>Производство и распределение электроэне</w:t>
            </w:r>
            <w:r w:rsidRPr="00F25665">
              <w:rPr>
                <w:color w:val="000000"/>
              </w:rPr>
              <w:t>р</w:t>
            </w:r>
            <w:r w:rsidRPr="00F25665">
              <w:rPr>
                <w:color w:val="000000"/>
              </w:rPr>
              <w:t>гии, газа и воды</w:t>
            </w: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</w:p>
        </w:tc>
        <w:tc>
          <w:tcPr>
            <w:tcW w:w="7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</w:p>
        </w:tc>
      </w:tr>
      <w:tr w:rsidR="00D14354" w:rsidRPr="00F25665" w:rsidTr="00D14354">
        <w:trPr>
          <w:trHeight w:val="20"/>
          <w:jc w:val="center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069" w:rsidRPr="00F25665" w:rsidRDefault="00C86069" w:rsidP="00F86C2D">
            <w:pPr>
              <w:rPr>
                <w:color w:val="000000"/>
              </w:rPr>
            </w:pPr>
            <w:r w:rsidRPr="00F25665">
              <w:rPr>
                <w:color w:val="000000"/>
              </w:rPr>
              <w:t>Строительство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7,3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1,2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10,5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1,3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1,4</w:t>
            </w:r>
          </w:p>
        </w:tc>
      </w:tr>
      <w:tr w:rsidR="00D14354" w:rsidRPr="00F25665" w:rsidTr="00D14354">
        <w:trPr>
          <w:trHeight w:val="20"/>
          <w:jc w:val="center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069" w:rsidRPr="00F25665" w:rsidRDefault="00C86069" w:rsidP="00F86C2D">
            <w:pPr>
              <w:rPr>
                <w:color w:val="000000"/>
              </w:rPr>
            </w:pPr>
            <w:r w:rsidRPr="00F25665">
              <w:rPr>
                <w:color w:val="000000"/>
              </w:rPr>
              <w:t>Транспорт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16,8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15,4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1,9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16,2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2,0</w:t>
            </w:r>
          </w:p>
        </w:tc>
      </w:tr>
      <w:tr w:rsidR="00D14354" w:rsidRPr="00F25665" w:rsidTr="00D14354">
        <w:trPr>
          <w:trHeight w:val="20"/>
          <w:jc w:val="center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069" w:rsidRPr="00F25665" w:rsidRDefault="00C86069" w:rsidP="00F86C2D">
            <w:pPr>
              <w:rPr>
                <w:color w:val="000000"/>
              </w:rPr>
            </w:pPr>
            <w:r w:rsidRPr="00F25665">
              <w:rPr>
                <w:color w:val="000000"/>
              </w:rPr>
              <w:t>Связь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12,2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15,1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1,8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19,7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2,4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2,7</w:t>
            </w:r>
          </w:p>
        </w:tc>
      </w:tr>
      <w:tr w:rsidR="00D14354" w:rsidRPr="00F25665" w:rsidTr="00D14354">
        <w:trPr>
          <w:trHeight w:val="20"/>
          <w:jc w:val="center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069" w:rsidRPr="00F25665" w:rsidRDefault="00C86069" w:rsidP="00F86C2D">
            <w:pPr>
              <w:rPr>
                <w:color w:val="000000"/>
              </w:rPr>
            </w:pPr>
            <w:r w:rsidRPr="00F25665">
              <w:rPr>
                <w:color w:val="000000"/>
              </w:rPr>
              <w:t>Прочие потребители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77,0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11,2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54,7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6,6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11,0</w:t>
            </w:r>
          </w:p>
        </w:tc>
      </w:tr>
      <w:tr w:rsidR="00D14354" w:rsidRPr="00F25665" w:rsidTr="00D14354">
        <w:trPr>
          <w:trHeight w:val="20"/>
          <w:jc w:val="center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069" w:rsidRPr="00F25665" w:rsidRDefault="00C86069" w:rsidP="00F86C2D">
            <w:pPr>
              <w:rPr>
                <w:color w:val="000000"/>
              </w:rPr>
            </w:pPr>
            <w:r w:rsidRPr="00F25665">
              <w:rPr>
                <w:color w:val="000000"/>
              </w:rPr>
              <w:t>Оптовая и розничная торговля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65,8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66,6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8,1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66,6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8,1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68,6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8,3</w:t>
            </w:r>
          </w:p>
        </w:tc>
      </w:tr>
      <w:tr w:rsidR="00D14354" w:rsidRPr="00F25665" w:rsidTr="00D14354">
        <w:trPr>
          <w:trHeight w:val="20"/>
          <w:jc w:val="center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069" w:rsidRPr="00F25665" w:rsidRDefault="00C86069" w:rsidP="00F86C2D">
            <w:pPr>
              <w:rPr>
                <w:bCs/>
                <w:color w:val="000000"/>
              </w:rPr>
            </w:pPr>
            <w:r w:rsidRPr="00F25665">
              <w:rPr>
                <w:bCs/>
                <w:color w:val="000000"/>
              </w:rPr>
              <w:t>Всего потреблено ЭЭ организациями всех видов экономической деятел</w:t>
            </w:r>
            <w:r w:rsidRPr="00F25665">
              <w:rPr>
                <w:bCs/>
                <w:color w:val="000000"/>
              </w:rPr>
              <w:t>ь</w:t>
            </w:r>
            <w:r w:rsidRPr="00F25665">
              <w:rPr>
                <w:bCs/>
                <w:color w:val="000000"/>
              </w:rPr>
              <w:t>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bCs/>
                <w:color w:val="000000"/>
              </w:rPr>
            </w:pPr>
            <w:r w:rsidRPr="00F25665">
              <w:rPr>
                <w:bCs/>
                <w:color w:val="000000"/>
              </w:rPr>
              <w:t>360,5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bCs/>
                <w:iCs/>
                <w:color w:val="000000"/>
              </w:rPr>
            </w:pPr>
            <w:r w:rsidRPr="00F25665">
              <w:rPr>
                <w:bCs/>
                <w:iCs/>
                <w:color w:val="000000"/>
              </w:rPr>
              <w:t>44,0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bCs/>
                <w:color w:val="000000"/>
              </w:rPr>
            </w:pPr>
            <w:r w:rsidRPr="00F25665">
              <w:rPr>
                <w:bCs/>
                <w:color w:val="000000"/>
              </w:rPr>
              <w:t>397,7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bCs/>
                <w:iCs/>
                <w:color w:val="000000"/>
              </w:rPr>
            </w:pPr>
            <w:r w:rsidRPr="00F25665">
              <w:rPr>
                <w:bCs/>
                <w:iCs/>
                <w:color w:val="000000"/>
              </w:rPr>
              <w:t>48,5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bCs/>
                <w:color w:val="000000"/>
              </w:rPr>
            </w:pPr>
            <w:r w:rsidRPr="00F25665">
              <w:rPr>
                <w:bCs/>
                <w:color w:val="000000"/>
              </w:rPr>
              <w:t>393,3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bCs/>
                <w:iCs/>
                <w:color w:val="000000"/>
              </w:rPr>
            </w:pPr>
            <w:r w:rsidRPr="00F25665">
              <w:rPr>
                <w:bCs/>
                <w:iCs/>
                <w:color w:val="000000"/>
              </w:rPr>
              <w:t>47,7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bCs/>
                <w:color w:val="000000"/>
              </w:rPr>
            </w:pPr>
            <w:r w:rsidRPr="00F25665">
              <w:rPr>
                <w:bCs/>
                <w:color w:val="000000"/>
              </w:rPr>
              <w:t>408,6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bCs/>
                <w:iCs/>
                <w:color w:val="000000"/>
              </w:rPr>
            </w:pPr>
            <w:r w:rsidRPr="00F25665">
              <w:rPr>
                <w:bCs/>
                <w:iCs/>
                <w:color w:val="000000"/>
              </w:rPr>
              <w:t>49,6</w:t>
            </w:r>
          </w:p>
        </w:tc>
      </w:tr>
      <w:tr w:rsidR="00D14354" w:rsidRPr="00F25665" w:rsidTr="00D14354">
        <w:trPr>
          <w:trHeight w:val="20"/>
          <w:jc w:val="center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069" w:rsidRPr="00F25665" w:rsidRDefault="00C86069" w:rsidP="00F86C2D">
            <w:pPr>
              <w:rPr>
                <w:color w:val="000000"/>
              </w:rPr>
            </w:pPr>
            <w:r w:rsidRPr="00F25665">
              <w:rPr>
                <w:color w:val="000000"/>
              </w:rPr>
              <w:t xml:space="preserve">Потреблено населением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196,8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24,0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169,9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20,7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202,2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24,5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color w:val="000000"/>
              </w:rPr>
            </w:pPr>
            <w:r w:rsidRPr="00F25665">
              <w:rPr>
                <w:color w:val="000000"/>
              </w:rPr>
              <w:t>212,0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iCs/>
                <w:color w:val="000000"/>
              </w:rPr>
            </w:pPr>
            <w:r w:rsidRPr="00F25665">
              <w:rPr>
                <w:iCs/>
                <w:color w:val="000000"/>
              </w:rPr>
              <w:t>25,7</w:t>
            </w:r>
          </w:p>
        </w:tc>
      </w:tr>
      <w:tr w:rsidR="00D14354" w:rsidRPr="00F25665" w:rsidTr="00D14354">
        <w:trPr>
          <w:trHeight w:val="20"/>
          <w:jc w:val="center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069" w:rsidRPr="00F25665" w:rsidRDefault="00C86069" w:rsidP="00F86C2D">
            <w:pPr>
              <w:rPr>
                <w:bCs/>
                <w:color w:val="000000"/>
              </w:rPr>
            </w:pPr>
            <w:r w:rsidRPr="00F25665">
              <w:rPr>
                <w:bCs/>
                <w:color w:val="000000"/>
              </w:rPr>
              <w:lastRenderedPageBreak/>
              <w:t>Всего потреблено ЭЭ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bCs/>
                <w:color w:val="000000"/>
              </w:rPr>
            </w:pPr>
            <w:r w:rsidRPr="00F25665">
              <w:rPr>
                <w:bCs/>
                <w:color w:val="000000"/>
              </w:rPr>
              <w:t>820,3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bCs/>
                <w:color w:val="000000"/>
              </w:rPr>
            </w:pPr>
            <w:r w:rsidRPr="00F25665">
              <w:rPr>
                <w:bCs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bCs/>
                <w:color w:val="000000"/>
              </w:rPr>
            </w:pPr>
            <w:r w:rsidRPr="00F25665">
              <w:rPr>
                <w:bCs/>
                <w:color w:val="000000"/>
              </w:rPr>
              <w:t>819,2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bCs/>
                <w:color w:val="000000"/>
              </w:rPr>
            </w:pPr>
            <w:r w:rsidRPr="00F25665">
              <w:rPr>
                <w:bCs/>
                <w:color w:val="000000"/>
              </w:rPr>
              <w:t>100,0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bCs/>
                <w:color w:val="000000"/>
              </w:rPr>
            </w:pPr>
            <w:r w:rsidRPr="00F25665">
              <w:rPr>
                <w:bCs/>
                <w:color w:val="000000"/>
              </w:rPr>
              <w:t>825,1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bCs/>
                <w:color w:val="000000"/>
              </w:rPr>
            </w:pPr>
            <w:r w:rsidRPr="00F25665">
              <w:rPr>
                <w:bCs/>
                <w:color w:val="000000"/>
              </w:rPr>
              <w:t>100,0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bCs/>
                <w:color w:val="000000"/>
              </w:rPr>
            </w:pPr>
            <w:r w:rsidRPr="00F25665">
              <w:rPr>
                <w:bCs/>
                <w:color w:val="000000"/>
              </w:rPr>
              <w:t>824,3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069" w:rsidRPr="00F25665" w:rsidRDefault="00C86069" w:rsidP="00F86C2D">
            <w:pPr>
              <w:jc w:val="center"/>
              <w:rPr>
                <w:bCs/>
                <w:color w:val="000000"/>
              </w:rPr>
            </w:pPr>
            <w:r w:rsidRPr="00F25665">
              <w:rPr>
                <w:bCs/>
                <w:color w:val="000000"/>
              </w:rPr>
              <w:t>100,0</w:t>
            </w:r>
          </w:p>
        </w:tc>
      </w:tr>
      <w:tr w:rsidR="00C86069" w:rsidRPr="00F25665" w:rsidTr="00D14354">
        <w:trPr>
          <w:trHeight w:val="20"/>
          <w:jc w:val="center"/>
        </w:trPr>
        <w:tc>
          <w:tcPr>
            <w:tcW w:w="10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069" w:rsidRPr="00F25665" w:rsidRDefault="00D14354" w:rsidP="00F86C2D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Примечание: </w:t>
            </w:r>
            <w:r w:rsidR="00C86069" w:rsidRPr="00F25665">
              <w:rPr>
                <w:iCs/>
                <w:color w:val="000000"/>
              </w:rPr>
              <w:t>суммарный объем электропотребления приведен по данным Федеральной службы г</w:t>
            </w:r>
            <w:r w:rsidR="00C86069" w:rsidRPr="00F25665">
              <w:rPr>
                <w:iCs/>
                <w:color w:val="000000"/>
              </w:rPr>
              <w:t>о</w:t>
            </w:r>
            <w:r w:rsidR="00C86069" w:rsidRPr="00F25665">
              <w:rPr>
                <w:iCs/>
                <w:color w:val="000000"/>
              </w:rPr>
              <w:t>сударственной статистики</w:t>
            </w:r>
          </w:p>
        </w:tc>
      </w:tr>
    </w:tbl>
    <w:p w:rsidR="006E3D0F" w:rsidRDefault="00CF0912" w:rsidP="00F86C2D">
      <w:pPr>
        <w:jc w:val="center"/>
        <w:rPr>
          <w:sz w:val="28"/>
          <w:szCs w:val="28"/>
          <w:highlight w:val="lightGray"/>
        </w:rPr>
      </w:pPr>
      <w:r w:rsidRPr="00247D1F">
        <w:rPr>
          <w:noProof/>
          <w:sz w:val="28"/>
          <w:szCs w:val="28"/>
          <w:highlight w:val="lightGray"/>
        </w:rPr>
        <w:drawing>
          <wp:inline distT="0" distB="0" distL="0" distR="0" wp14:anchorId="22F8E77D" wp14:editId="41D57622">
            <wp:extent cx="6115050" cy="260985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5665" w:rsidRPr="00F25665" w:rsidRDefault="00F25665" w:rsidP="00F86C2D">
      <w:pPr>
        <w:jc w:val="both"/>
        <w:rPr>
          <w:highlight w:val="lightGray"/>
        </w:rPr>
      </w:pPr>
    </w:p>
    <w:p w:rsidR="0043538A" w:rsidRPr="00F25665" w:rsidRDefault="0043538A" w:rsidP="00F86C2D">
      <w:pPr>
        <w:jc w:val="center"/>
      </w:pPr>
      <w:r w:rsidRPr="00F25665">
        <w:t>Рисунок 2. Структура электропотребления энергосистемы Республики Тыва</w:t>
      </w:r>
    </w:p>
    <w:p w:rsidR="0043538A" w:rsidRPr="00F25665" w:rsidRDefault="0043538A" w:rsidP="00F86C2D">
      <w:pPr>
        <w:jc w:val="center"/>
        <w:rPr>
          <w:lang w:eastAsia="en-US"/>
        </w:rPr>
      </w:pPr>
    </w:p>
    <w:p w:rsidR="0077732B" w:rsidRPr="00F25665" w:rsidRDefault="0077732B" w:rsidP="00F86C2D">
      <w:pPr>
        <w:ind w:firstLine="709"/>
        <w:jc w:val="both"/>
        <w:rPr>
          <w:sz w:val="28"/>
          <w:szCs w:val="28"/>
          <w:lang w:eastAsia="en-US"/>
        </w:rPr>
      </w:pPr>
      <w:r w:rsidRPr="00E25F83">
        <w:rPr>
          <w:sz w:val="28"/>
          <w:szCs w:val="28"/>
          <w:lang w:eastAsia="en-US"/>
        </w:rPr>
        <w:t xml:space="preserve">Прогноз </w:t>
      </w:r>
      <w:r w:rsidRPr="00F25665">
        <w:rPr>
          <w:sz w:val="28"/>
          <w:szCs w:val="28"/>
          <w:lang w:eastAsia="en-US"/>
        </w:rPr>
        <w:t>электропотребления и максимума нагрузки энергосисте</w:t>
      </w:r>
      <w:r w:rsidR="007C72A7" w:rsidRPr="00F25665">
        <w:rPr>
          <w:sz w:val="28"/>
          <w:szCs w:val="28"/>
          <w:lang w:eastAsia="en-US"/>
        </w:rPr>
        <w:t>мы Республ</w:t>
      </w:r>
      <w:r w:rsidR="007C72A7" w:rsidRPr="00F25665">
        <w:rPr>
          <w:sz w:val="28"/>
          <w:szCs w:val="28"/>
          <w:lang w:eastAsia="en-US"/>
        </w:rPr>
        <w:t>и</w:t>
      </w:r>
      <w:r w:rsidR="007C72A7" w:rsidRPr="00F25665">
        <w:rPr>
          <w:sz w:val="28"/>
          <w:szCs w:val="28"/>
          <w:lang w:eastAsia="en-US"/>
        </w:rPr>
        <w:t>ки Тыва на период 2020</w:t>
      </w:r>
      <w:r w:rsidR="00247D1F" w:rsidRPr="00F25665">
        <w:rPr>
          <w:sz w:val="28"/>
          <w:szCs w:val="28"/>
          <w:lang w:eastAsia="en-US"/>
        </w:rPr>
        <w:t>-2035</w:t>
      </w:r>
      <w:r w:rsidRPr="00F25665">
        <w:rPr>
          <w:sz w:val="28"/>
          <w:szCs w:val="28"/>
          <w:lang w:eastAsia="en-US"/>
        </w:rPr>
        <w:t xml:space="preserve"> гг. представлен в таблице </w:t>
      </w:r>
      <w:r w:rsidR="008A03EC" w:rsidRPr="00F25665">
        <w:rPr>
          <w:sz w:val="28"/>
          <w:szCs w:val="28"/>
          <w:lang w:eastAsia="en-US"/>
        </w:rPr>
        <w:t>4</w:t>
      </w:r>
      <w:r w:rsidRPr="00F25665">
        <w:rPr>
          <w:sz w:val="28"/>
          <w:szCs w:val="28"/>
          <w:lang w:eastAsia="en-US"/>
        </w:rPr>
        <w:t>.</w:t>
      </w:r>
    </w:p>
    <w:p w:rsidR="00566BE7" w:rsidRPr="00F25665" w:rsidRDefault="00566BE7" w:rsidP="00F86C2D">
      <w:pPr>
        <w:jc w:val="center"/>
        <w:rPr>
          <w:sz w:val="28"/>
          <w:szCs w:val="28"/>
          <w:lang w:eastAsia="en-US"/>
        </w:rPr>
      </w:pPr>
    </w:p>
    <w:p w:rsidR="00F25665" w:rsidRPr="00F25665" w:rsidRDefault="00AE0A7F" w:rsidP="00F86C2D">
      <w:pPr>
        <w:jc w:val="center"/>
        <w:rPr>
          <w:sz w:val="28"/>
          <w:szCs w:val="28"/>
          <w:lang w:eastAsia="en-US"/>
        </w:rPr>
      </w:pPr>
      <w:r w:rsidRPr="00F25665">
        <w:rPr>
          <w:sz w:val="28"/>
          <w:szCs w:val="28"/>
          <w:lang w:eastAsia="en-US"/>
        </w:rPr>
        <w:t>Таблица 4</w:t>
      </w:r>
      <w:r w:rsidR="0077732B" w:rsidRPr="00F25665">
        <w:rPr>
          <w:sz w:val="28"/>
          <w:szCs w:val="28"/>
          <w:lang w:eastAsia="en-US"/>
        </w:rPr>
        <w:t xml:space="preserve">. Прогноз электропотребления и максимума </w:t>
      </w:r>
    </w:p>
    <w:p w:rsidR="0077732B" w:rsidRPr="00F25665" w:rsidRDefault="0077732B" w:rsidP="00F86C2D">
      <w:pPr>
        <w:jc w:val="center"/>
        <w:rPr>
          <w:rFonts w:eastAsia="Times New Roman"/>
          <w:sz w:val="28"/>
          <w:szCs w:val="28"/>
        </w:rPr>
      </w:pPr>
      <w:r w:rsidRPr="00F25665">
        <w:rPr>
          <w:sz w:val="28"/>
          <w:szCs w:val="28"/>
          <w:lang w:eastAsia="en-US"/>
        </w:rPr>
        <w:t>нагрузки энергосистемы Респу</w:t>
      </w:r>
      <w:r w:rsidRPr="00F25665">
        <w:rPr>
          <w:sz w:val="28"/>
          <w:szCs w:val="28"/>
          <w:lang w:eastAsia="en-US"/>
        </w:rPr>
        <w:t>б</w:t>
      </w:r>
      <w:r w:rsidRPr="00F25665">
        <w:rPr>
          <w:sz w:val="28"/>
          <w:szCs w:val="28"/>
          <w:lang w:eastAsia="en-US"/>
        </w:rPr>
        <w:t>лики Тыва</w:t>
      </w:r>
      <w:r w:rsidR="00D14354" w:rsidRPr="00D14354">
        <w:rPr>
          <w:sz w:val="28"/>
          <w:szCs w:val="28"/>
          <w:lang w:eastAsia="en-US"/>
        </w:rPr>
        <w:t xml:space="preserve"> </w:t>
      </w:r>
      <w:r w:rsidR="00D14354" w:rsidRPr="00F25665">
        <w:rPr>
          <w:sz w:val="28"/>
          <w:szCs w:val="28"/>
          <w:lang w:eastAsia="en-US"/>
        </w:rPr>
        <w:t>на период 2020-2035 гг.</w:t>
      </w:r>
    </w:p>
    <w:p w:rsidR="0077732B" w:rsidRPr="00F25665" w:rsidRDefault="0077732B" w:rsidP="00F86C2D">
      <w:pPr>
        <w:jc w:val="center"/>
        <w:rPr>
          <w:b/>
          <w:sz w:val="28"/>
          <w:szCs w:val="28"/>
          <w:lang w:eastAsia="en-US"/>
        </w:rPr>
      </w:pP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872"/>
        <w:gridCol w:w="829"/>
        <w:gridCol w:w="850"/>
        <w:gridCol w:w="851"/>
        <w:gridCol w:w="850"/>
        <w:gridCol w:w="851"/>
        <w:gridCol w:w="850"/>
        <w:gridCol w:w="851"/>
      </w:tblGrid>
      <w:tr w:rsidR="00247D1F" w:rsidRPr="00F25665" w:rsidTr="00AC161E">
        <w:trPr>
          <w:trHeight w:val="125"/>
          <w:jc w:val="center"/>
        </w:trPr>
        <w:tc>
          <w:tcPr>
            <w:tcW w:w="30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7D1F" w:rsidRPr="00F25665" w:rsidRDefault="00247D1F" w:rsidP="00F86C2D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F25665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7D1F" w:rsidRPr="00F25665" w:rsidRDefault="00247D1F" w:rsidP="00F86C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25665">
              <w:rPr>
                <w:bCs/>
                <w:color w:val="000000"/>
                <w:sz w:val="22"/>
                <w:szCs w:val="22"/>
              </w:rPr>
              <w:t>2020 г. (отчет)</w:t>
            </w:r>
          </w:p>
        </w:tc>
        <w:tc>
          <w:tcPr>
            <w:tcW w:w="8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7D1F" w:rsidRPr="00F25665" w:rsidRDefault="00247D1F" w:rsidP="00F86C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25665"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7D1F" w:rsidRPr="00F25665" w:rsidRDefault="00247D1F" w:rsidP="00F86C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25665">
              <w:rPr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7D1F" w:rsidRPr="00F25665" w:rsidRDefault="00247D1F" w:rsidP="00F86C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25665">
              <w:rPr>
                <w:bCs/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7D1F" w:rsidRPr="00F25665" w:rsidRDefault="00247D1F" w:rsidP="00F86C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25665">
              <w:rPr>
                <w:bCs/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7D1F" w:rsidRPr="00F25665" w:rsidRDefault="00247D1F" w:rsidP="00F86C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25665">
              <w:rPr>
                <w:bCs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7D1F" w:rsidRPr="00F25665" w:rsidRDefault="00247D1F" w:rsidP="00F86C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25665">
              <w:rPr>
                <w:bCs/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851" w:type="dxa"/>
          </w:tcPr>
          <w:p w:rsidR="00247D1F" w:rsidRPr="00F25665" w:rsidRDefault="00247D1F" w:rsidP="00F86C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25665">
              <w:rPr>
                <w:bCs/>
                <w:color w:val="000000"/>
                <w:sz w:val="22"/>
                <w:szCs w:val="22"/>
              </w:rPr>
              <w:t>2035 г.</w:t>
            </w:r>
          </w:p>
        </w:tc>
      </w:tr>
      <w:tr w:rsidR="00AE0A7F" w:rsidRPr="00F25665" w:rsidTr="00AC161E">
        <w:trPr>
          <w:trHeight w:val="300"/>
          <w:jc w:val="center"/>
        </w:trPr>
        <w:tc>
          <w:tcPr>
            <w:tcW w:w="30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0A7F" w:rsidRPr="00F25665" w:rsidRDefault="00AE0A7F" w:rsidP="00F86C2D">
            <w:pPr>
              <w:rPr>
                <w:color w:val="000000"/>
                <w:sz w:val="22"/>
                <w:szCs w:val="22"/>
              </w:rPr>
            </w:pPr>
            <w:r w:rsidRPr="00F25665">
              <w:rPr>
                <w:color w:val="000000"/>
                <w:sz w:val="22"/>
                <w:szCs w:val="22"/>
              </w:rPr>
              <w:t>Электропотребление, млн</w:t>
            </w:r>
            <w:r w:rsidR="00AC161E">
              <w:rPr>
                <w:color w:val="000000"/>
                <w:sz w:val="22"/>
                <w:szCs w:val="22"/>
              </w:rPr>
              <w:t>.</w:t>
            </w:r>
            <w:r w:rsidRPr="00F2566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5665">
              <w:rPr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8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A7F" w:rsidRPr="00F25665" w:rsidRDefault="00AE0A7F" w:rsidP="00F86C2D">
            <w:pPr>
              <w:jc w:val="center"/>
              <w:rPr>
                <w:sz w:val="22"/>
                <w:szCs w:val="22"/>
              </w:rPr>
            </w:pPr>
            <w:r w:rsidRPr="00F25665">
              <w:rPr>
                <w:sz w:val="22"/>
                <w:szCs w:val="22"/>
              </w:rPr>
              <w:t>808,1</w:t>
            </w:r>
          </w:p>
        </w:tc>
        <w:tc>
          <w:tcPr>
            <w:tcW w:w="8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A7F" w:rsidRPr="00F25665" w:rsidRDefault="00AE0A7F" w:rsidP="00F86C2D">
            <w:pPr>
              <w:jc w:val="center"/>
              <w:rPr>
                <w:sz w:val="22"/>
                <w:szCs w:val="22"/>
              </w:rPr>
            </w:pPr>
            <w:r w:rsidRPr="00F25665">
              <w:rPr>
                <w:sz w:val="22"/>
                <w:szCs w:val="22"/>
              </w:rPr>
              <w:t>910,0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A7F" w:rsidRPr="00F25665" w:rsidRDefault="00AE0A7F" w:rsidP="00F86C2D">
            <w:pPr>
              <w:jc w:val="center"/>
              <w:rPr>
                <w:sz w:val="22"/>
                <w:szCs w:val="22"/>
              </w:rPr>
            </w:pPr>
            <w:r w:rsidRPr="00F25665">
              <w:rPr>
                <w:sz w:val="22"/>
                <w:szCs w:val="22"/>
              </w:rPr>
              <w:t>1 157,0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A7F" w:rsidRPr="00F25665" w:rsidRDefault="00AE0A7F" w:rsidP="00F86C2D">
            <w:pPr>
              <w:jc w:val="center"/>
              <w:rPr>
                <w:sz w:val="22"/>
                <w:szCs w:val="22"/>
              </w:rPr>
            </w:pPr>
            <w:r w:rsidRPr="00F25665">
              <w:rPr>
                <w:sz w:val="22"/>
                <w:szCs w:val="22"/>
              </w:rPr>
              <w:t>1 980,0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A7F" w:rsidRPr="00F25665" w:rsidRDefault="00AE0A7F" w:rsidP="00F86C2D">
            <w:pPr>
              <w:jc w:val="center"/>
              <w:rPr>
                <w:sz w:val="22"/>
                <w:szCs w:val="22"/>
              </w:rPr>
            </w:pPr>
            <w:r w:rsidRPr="00F25665">
              <w:rPr>
                <w:sz w:val="22"/>
                <w:szCs w:val="22"/>
              </w:rPr>
              <w:t>2 029,0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A7F" w:rsidRPr="00F25665" w:rsidRDefault="00AE0A7F" w:rsidP="00F86C2D">
            <w:pPr>
              <w:jc w:val="center"/>
              <w:rPr>
                <w:sz w:val="22"/>
                <w:szCs w:val="22"/>
              </w:rPr>
            </w:pPr>
            <w:r w:rsidRPr="00F25665">
              <w:rPr>
                <w:sz w:val="22"/>
                <w:szCs w:val="22"/>
              </w:rPr>
              <w:t>2 118,0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A7F" w:rsidRPr="00F25665" w:rsidRDefault="00AE0A7F" w:rsidP="00F86C2D">
            <w:pPr>
              <w:jc w:val="center"/>
              <w:rPr>
                <w:sz w:val="22"/>
                <w:szCs w:val="22"/>
              </w:rPr>
            </w:pPr>
            <w:r w:rsidRPr="00F25665">
              <w:rPr>
                <w:sz w:val="22"/>
                <w:szCs w:val="22"/>
              </w:rPr>
              <w:t>2 118,0</w:t>
            </w:r>
          </w:p>
        </w:tc>
        <w:tc>
          <w:tcPr>
            <w:tcW w:w="851" w:type="dxa"/>
          </w:tcPr>
          <w:p w:rsidR="00AE0A7F" w:rsidRPr="00F25665" w:rsidRDefault="00AE0A7F" w:rsidP="00F86C2D">
            <w:pPr>
              <w:jc w:val="center"/>
              <w:rPr>
                <w:sz w:val="22"/>
                <w:szCs w:val="22"/>
              </w:rPr>
            </w:pPr>
            <w:r w:rsidRPr="00F25665">
              <w:rPr>
                <w:sz w:val="22"/>
                <w:szCs w:val="22"/>
              </w:rPr>
              <w:t>2 118,0</w:t>
            </w:r>
          </w:p>
        </w:tc>
      </w:tr>
      <w:tr w:rsidR="00AE0A7F" w:rsidRPr="00F25665" w:rsidTr="00AC161E">
        <w:trPr>
          <w:trHeight w:val="300"/>
          <w:jc w:val="center"/>
        </w:trPr>
        <w:tc>
          <w:tcPr>
            <w:tcW w:w="30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0A7F" w:rsidRPr="00F25665" w:rsidRDefault="00D14354" w:rsidP="00F86C2D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Темп</w:t>
            </w:r>
            <w:r w:rsidR="00F25665">
              <w:rPr>
                <w:iCs/>
                <w:color w:val="000000"/>
                <w:sz w:val="22"/>
                <w:szCs w:val="22"/>
              </w:rPr>
              <w:t xml:space="preserve"> прироста, процент</w:t>
            </w:r>
            <w:r>
              <w:rPr>
                <w:iCs/>
                <w:color w:val="000000"/>
                <w:sz w:val="22"/>
                <w:szCs w:val="22"/>
              </w:rPr>
              <w:t>ов</w:t>
            </w:r>
          </w:p>
        </w:tc>
        <w:tc>
          <w:tcPr>
            <w:tcW w:w="8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A7F" w:rsidRPr="00F25665" w:rsidRDefault="00AE0A7F" w:rsidP="00F86C2D">
            <w:pPr>
              <w:jc w:val="center"/>
              <w:rPr>
                <w:iCs/>
                <w:sz w:val="22"/>
                <w:szCs w:val="22"/>
              </w:rPr>
            </w:pPr>
            <w:r w:rsidRPr="00F25665">
              <w:rPr>
                <w:iCs/>
                <w:sz w:val="22"/>
                <w:szCs w:val="22"/>
              </w:rPr>
              <w:t>0,7</w:t>
            </w:r>
          </w:p>
        </w:tc>
        <w:tc>
          <w:tcPr>
            <w:tcW w:w="8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A7F" w:rsidRPr="00F25665" w:rsidRDefault="00AE0A7F" w:rsidP="00F86C2D">
            <w:pPr>
              <w:jc w:val="center"/>
              <w:rPr>
                <w:iCs/>
                <w:sz w:val="22"/>
                <w:szCs w:val="22"/>
              </w:rPr>
            </w:pPr>
            <w:r w:rsidRPr="00F25665">
              <w:rPr>
                <w:iCs/>
                <w:sz w:val="22"/>
                <w:szCs w:val="22"/>
              </w:rPr>
              <w:t>12,6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A7F" w:rsidRPr="00F25665" w:rsidRDefault="00AE0A7F" w:rsidP="00F86C2D">
            <w:pPr>
              <w:jc w:val="center"/>
              <w:rPr>
                <w:iCs/>
                <w:sz w:val="22"/>
                <w:szCs w:val="22"/>
              </w:rPr>
            </w:pPr>
            <w:r w:rsidRPr="00F25665">
              <w:rPr>
                <w:iCs/>
                <w:sz w:val="22"/>
                <w:szCs w:val="22"/>
              </w:rPr>
              <w:t>27,1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A7F" w:rsidRPr="00F25665" w:rsidRDefault="00AE0A7F" w:rsidP="00F86C2D">
            <w:pPr>
              <w:jc w:val="center"/>
              <w:rPr>
                <w:iCs/>
                <w:sz w:val="22"/>
                <w:szCs w:val="22"/>
              </w:rPr>
            </w:pPr>
            <w:r w:rsidRPr="00F25665">
              <w:rPr>
                <w:iCs/>
                <w:sz w:val="22"/>
                <w:szCs w:val="22"/>
              </w:rPr>
              <w:t>71,1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A7F" w:rsidRPr="00F25665" w:rsidRDefault="00AE0A7F" w:rsidP="00F86C2D">
            <w:pPr>
              <w:jc w:val="center"/>
              <w:rPr>
                <w:iCs/>
                <w:sz w:val="22"/>
                <w:szCs w:val="22"/>
              </w:rPr>
            </w:pPr>
            <w:r w:rsidRPr="00F25665">
              <w:rPr>
                <w:iCs/>
                <w:sz w:val="22"/>
                <w:szCs w:val="22"/>
              </w:rPr>
              <w:t>2,5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A7F" w:rsidRPr="00F25665" w:rsidRDefault="00AE0A7F" w:rsidP="00F86C2D">
            <w:pPr>
              <w:jc w:val="center"/>
              <w:rPr>
                <w:iCs/>
                <w:sz w:val="22"/>
                <w:szCs w:val="22"/>
              </w:rPr>
            </w:pPr>
            <w:r w:rsidRPr="00F25665">
              <w:rPr>
                <w:iCs/>
                <w:sz w:val="22"/>
                <w:szCs w:val="22"/>
              </w:rPr>
              <w:t>4,4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A7F" w:rsidRPr="00F25665" w:rsidRDefault="00AE0A7F" w:rsidP="00F86C2D">
            <w:pPr>
              <w:jc w:val="center"/>
              <w:rPr>
                <w:iCs/>
                <w:sz w:val="22"/>
                <w:szCs w:val="22"/>
              </w:rPr>
            </w:pPr>
            <w:r w:rsidRPr="00F2566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AE0A7F" w:rsidRPr="00F25665" w:rsidRDefault="00AE0A7F" w:rsidP="00F86C2D">
            <w:pPr>
              <w:jc w:val="center"/>
              <w:rPr>
                <w:iCs/>
                <w:sz w:val="22"/>
                <w:szCs w:val="22"/>
              </w:rPr>
            </w:pPr>
            <w:r w:rsidRPr="00F25665">
              <w:rPr>
                <w:iCs/>
                <w:sz w:val="22"/>
                <w:szCs w:val="22"/>
              </w:rPr>
              <w:t>0,0</w:t>
            </w:r>
          </w:p>
        </w:tc>
      </w:tr>
      <w:tr w:rsidR="00AE0A7F" w:rsidRPr="00F25665" w:rsidTr="00AC161E">
        <w:trPr>
          <w:trHeight w:val="300"/>
          <w:jc w:val="center"/>
        </w:trPr>
        <w:tc>
          <w:tcPr>
            <w:tcW w:w="30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A7F" w:rsidRPr="00F25665" w:rsidRDefault="00AE0A7F" w:rsidP="00F86C2D">
            <w:pPr>
              <w:rPr>
                <w:color w:val="000000"/>
                <w:sz w:val="22"/>
                <w:szCs w:val="22"/>
              </w:rPr>
            </w:pPr>
            <w:r w:rsidRPr="00F25665">
              <w:rPr>
                <w:color w:val="000000"/>
                <w:sz w:val="22"/>
                <w:szCs w:val="22"/>
              </w:rPr>
              <w:t xml:space="preserve">Максимум </w:t>
            </w:r>
            <w:r w:rsidRPr="00F25665">
              <w:rPr>
                <w:sz w:val="22"/>
                <w:szCs w:val="22"/>
              </w:rPr>
              <w:t>потребления мощн</w:t>
            </w:r>
            <w:r w:rsidRPr="00F25665">
              <w:rPr>
                <w:sz w:val="22"/>
                <w:szCs w:val="22"/>
              </w:rPr>
              <w:t>о</w:t>
            </w:r>
            <w:r w:rsidRPr="00F25665">
              <w:rPr>
                <w:sz w:val="22"/>
                <w:szCs w:val="22"/>
              </w:rPr>
              <w:t>сти</w:t>
            </w:r>
            <w:r w:rsidRPr="00F25665">
              <w:rPr>
                <w:color w:val="000000"/>
                <w:sz w:val="22"/>
                <w:szCs w:val="22"/>
              </w:rPr>
              <w:t>, МВт</w:t>
            </w:r>
          </w:p>
        </w:tc>
        <w:tc>
          <w:tcPr>
            <w:tcW w:w="8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A7F" w:rsidRPr="00F25665" w:rsidRDefault="00AE0A7F" w:rsidP="00F86C2D">
            <w:pPr>
              <w:jc w:val="center"/>
            </w:pPr>
            <w:r w:rsidRPr="00F25665">
              <w:rPr>
                <w:sz w:val="22"/>
                <w:szCs w:val="22"/>
              </w:rPr>
              <w:t>159,9</w:t>
            </w:r>
          </w:p>
        </w:tc>
        <w:tc>
          <w:tcPr>
            <w:tcW w:w="8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A7F" w:rsidRPr="00F25665" w:rsidRDefault="00AE0A7F" w:rsidP="00F86C2D">
            <w:pPr>
              <w:jc w:val="center"/>
            </w:pPr>
            <w:r w:rsidRPr="00F25665">
              <w:rPr>
                <w:sz w:val="22"/>
                <w:szCs w:val="22"/>
              </w:rPr>
              <w:t>172,0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A7F" w:rsidRPr="00F25665" w:rsidRDefault="00AE0A7F" w:rsidP="00F86C2D">
            <w:pPr>
              <w:jc w:val="center"/>
            </w:pPr>
            <w:r w:rsidRPr="00F25665">
              <w:rPr>
                <w:sz w:val="22"/>
                <w:szCs w:val="22"/>
              </w:rPr>
              <w:t>217,0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A7F" w:rsidRPr="00F25665" w:rsidRDefault="00AE0A7F" w:rsidP="00F86C2D">
            <w:pPr>
              <w:jc w:val="center"/>
            </w:pPr>
            <w:r w:rsidRPr="00F25665">
              <w:rPr>
                <w:sz w:val="22"/>
                <w:szCs w:val="22"/>
              </w:rPr>
              <w:t>294,0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A7F" w:rsidRPr="00F25665" w:rsidRDefault="00AE0A7F" w:rsidP="00F86C2D">
            <w:pPr>
              <w:jc w:val="center"/>
            </w:pPr>
            <w:r w:rsidRPr="00F25665">
              <w:rPr>
                <w:sz w:val="22"/>
                <w:szCs w:val="22"/>
              </w:rPr>
              <w:t>300,0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A7F" w:rsidRPr="00F25665" w:rsidRDefault="00AE0A7F" w:rsidP="00F86C2D">
            <w:pPr>
              <w:jc w:val="center"/>
            </w:pPr>
            <w:r w:rsidRPr="00F25665">
              <w:rPr>
                <w:sz w:val="22"/>
                <w:szCs w:val="22"/>
              </w:rPr>
              <w:t>310,0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A7F" w:rsidRPr="00F25665" w:rsidRDefault="00AE0A7F" w:rsidP="00F86C2D">
            <w:pPr>
              <w:jc w:val="center"/>
            </w:pPr>
            <w:r w:rsidRPr="00F25665">
              <w:rPr>
                <w:sz w:val="22"/>
                <w:szCs w:val="22"/>
              </w:rPr>
              <w:t>310,0</w:t>
            </w:r>
          </w:p>
        </w:tc>
        <w:tc>
          <w:tcPr>
            <w:tcW w:w="851" w:type="dxa"/>
          </w:tcPr>
          <w:p w:rsidR="00AE0A7F" w:rsidRPr="00F25665" w:rsidRDefault="00AE0A7F" w:rsidP="00F86C2D">
            <w:pPr>
              <w:jc w:val="center"/>
            </w:pPr>
            <w:r w:rsidRPr="00F25665">
              <w:rPr>
                <w:sz w:val="22"/>
                <w:szCs w:val="22"/>
              </w:rPr>
              <w:t>310,0</w:t>
            </w:r>
          </w:p>
        </w:tc>
      </w:tr>
      <w:tr w:rsidR="00AE0A7F" w:rsidRPr="00F25665" w:rsidTr="00AC161E">
        <w:trPr>
          <w:trHeight w:val="300"/>
          <w:jc w:val="center"/>
        </w:trPr>
        <w:tc>
          <w:tcPr>
            <w:tcW w:w="30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A7F" w:rsidRPr="00F25665" w:rsidRDefault="00D14354" w:rsidP="00EA29D3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Темп прироста, процентов</w:t>
            </w:r>
          </w:p>
        </w:tc>
        <w:tc>
          <w:tcPr>
            <w:tcW w:w="8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A7F" w:rsidRPr="00F25665" w:rsidRDefault="00AE0A7F" w:rsidP="00F86C2D">
            <w:pPr>
              <w:jc w:val="center"/>
              <w:rPr>
                <w:iCs/>
              </w:rPr>
            </w:pPr>
            <w:r w:rsidRPr="00F25665">
              <w:rPr>
                <w:iCs/>
                <w:sz w:val="22"/>
                <w:szCs w:val="22"/>
              </w:rPr>
              <w:t>2,4</w:t>
            </w:r>
          </w:p>
        </w:tc>
        <w:tc>
          <w:tcPr>
            <w:tcW w:w="8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A7F" w:rsidRPr="00F25665" w:rsidRDefault="00AE0A7F" w:rsidP="00F86C2D">
            <w:pPr>
              <w:jc w:val="center"/>
              <w:rPr>
                <w:iCs/>
              </w:rPr>
            </w:pPr>
            <w:r w:rsidRPr="00F25665">
              <w:rPr>
                <w:iCs/>
                <w:sz w:val="22"/>
                <w:szCs w:val="22"/>
              </w:rPr>
              <w:t>7,6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A7F" w:rsidRPr="00F25665" w:rsidRDefault="00AE0A7F" w:rsidP="00F86C2D">
            <w:pPr>
              <w:jc w:val="center"/>
              <w:rPr>
                <w:iCs/>
              </w:rPr>
            </w:pPr>
            <w:r w:rsidRPr="00F25665">
              <w:rPr>
                <w:iCs/>
                <w:sz w:val="22"/>
                <w:szCs w:val="22"/>
              </w:rPr>
              <w:t>26,2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A7F" w:rsidRPr="00F25665" w:rsidRDefault="00AE0A7F" w:rsidP="00F86C2D">
            <w:pPr>
              <w:jc w:val="center"/>
              <w:rPr>
                <w:iCs/>
              </w:rPr>
            </w:pPr>
            <w:r w:rsidRPr="00F25665">
              <w:rPr>
                <w:iCs/>
                <w:sz w:val="22"/>
                <w:szCs w:val="22"/>
              </w:rPr>
              <w:t>35,5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A7F" w:rsidRPr="00F25665" w:rsidRDefault="00AE0A7F" w:rsidP="00F86C2D">
            <w:pPr>
              <w:jc w:val="center"/>
              <w:rPr>
                <w:iCs/>
              </w:rPr>
            </w:pPr>
            <w:r w:rsidRPr="00F25665">
              <w:rPr>
                <w:iCs/>
                <w:sz w:val="22"/>
                <w:szCs w:val="22"/>
              </w:rPr>
              <w:t>2,0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A7F" w:rsidRPr="00F25665" w:rsidRDefault="00AE0A7F" w:rsidP="00F86C2D">
            <w:pPr>
              <w:jc w:val="center"/>
              <w:rPr>
                <w:iCs/>
              </w:rPr>
            </w:pPr>
            <w:r w:rsidRPr="00F25665">
              <w:rPr>
                <w:iCs/>
                <w:sz w:val="22"/>
                <w:szCs w:val="22"/>
              </w:rPr>
              <w:t>3,3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A7F" w:rsidRPr="00F25665" w:rsidRDefault="00AE0A7F" w:rsidP="00F86C2D">
            <w:pPr>
              <w:jc w:val="center"/>
              <w:rPr>
                <w:iCs/>
              </w:rPr>
            </w:pPr>
            <w:r w:rsidRPr="00F25665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AE0A7F" w:rsidRPr="00F25665" w:rsidRDefault="00AE0A7F" w:rsidP="00F86C2D">
            <w:pPr>
              <w:jc w:val="center"/>
              <w:rPr>
                <w:iCs/>
              </w:rPr>
            </w:pPr>
            <w:r w:rsidRPr="00F25665">
              <w:rPr>
                <w:iCs/>
                <w:sz w:val="22"/>
                <w:szCs w:val="22"/>
              </w:rPr>
              <w:t>0,0</w:t>
            </w:r>
          </w:p>
        </w:tc>
      </w:tr>
    </w:tbl>
    <w:p w:rsidR="00815D20" w:rsidRPr="00F25665" w:rsidRDefault="00815D20" w:rsidP="00F86C2D">
      <w:pPr>
        <w:ind w:firstLine="709"/>
        <w:jc w:val="both"/>
        <w:rPr>
          <w:sz w:val="28"/>
          <w:szCs w:val="28"/>
          <w:lang w:eastAsia="en-US"/>
        </w:rPr>
      </w:pPr>
    </w:p>
    <w:p w:rsidR="0077732B" w:rsidRPr="00E25F83" w:rsidRDefault="00CF0912" w:rsidP="00F86C2D">
      <w:pPr>
        <w:jc w:val="center"/>
        <w:rPr>
          <w:b/>
          <w:lang w:eastAsia="en-US"/>
        </w:rPr>
      </w:pPr>
      <w:r w:rsidRPr="00F97DCC">
        <w:rPr>
          <w:noProof/>
        </w:rPr>
        <w:drawing>
          <wp:inline distT="0" distB="0" distL="0" distR="0" wp14:anchorId="3521DA62" wp14:editId="6EC3A7E2">
            <wp:extent cx="5905500" cy="283845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32B" w:rsidRPr="00AE0A7F" w:rsidRDefault="0077732B" w:rsidP="00F86C2D">
      <w:pPr>
        <w:jc w:val="center"/>
        <w:rPr>
          <w:lang w:eastAsia="en-US"/>
        </w:rPr>
      </w:pPr>
      <w:r w:rsidRPr="00AE0A7F">
        <w:rPr>
          <w:lang w:eastAsia="en-US"/>
        </w:rPr>
        <w:lastRenderedPageBreak/>
        <w:t xml:space="preserve">Рисунок </w:t>
      </w:r>
      <w:r w:rsidR="009C448E" w:rsidRPr="00AE0A7F">
        <w:rPr>
          <w:lang w:eastAsia="en-US"/>
        </w:rPr>
        <w:t>3</w:t>
      </w:r>
      <w:r w:rsidRPr="00AE0A7F">
        <w:rPr>
          <w:lang w:eastAsia="en-US"/>
        </w:rPr>
        <w:t>. Прогноз электропотребления энергосистемы Респу</w:t>
      </w:r>
      <w:r w:rsidRPr="00AE0A7F">
        <w:rPr>
          <w:lang w:eastAsia="en-US"/>
        </w:rPr>
        <w:t>б</w:t>
      </w:r>
      <w:r w:rsidRPr="00AE0A7F">
        <w:rPr>
          <w:lang w:eastAsia="en-US"/>
        </w:rPr>
        <w:t>лики Тыва</w:t>
      </w:r>
    </w:p>
    <w:p w:rsidR="00ED72FD" w:rsidRDefault="00ED72FD" w:rsidP="00F86C2D">
      <w:pPr>
        <w:jc w:val="center"/>
        <w:rPr>
          <w:sz w:val="28"/>
          <w:szCs w:val="28"/>
          <w:lang w:eastAsia="en-US"/>
        </w:rPr>
      </w:pPr>
    </w:p>
    <w:p w:rsidR="00ED72FD" w:rsidRDefault="00CF0912" w:rsidP="00F86C2D">
      <w:pPr>
        <w:jc w:val="center"/>
        <w:rPr>
          <w:sz w:val="28"/>
          <w:szCs w:val="28"/>
          <w:lang w:eastAsia="en-US"/>
        </w:rPr>
      </w:pPr>
      <w:r w:rsidRPr="00F97DCC">
        <w:rPr>
          <w:noProof/>
        </w:rPr>
        <w:drawing>
          <wp:inline distT="0" distB="0" distL="0" distR="0" wp14:anchorId="630C717A" wp14:editId="6F6A3035">
            <wp:extent cx="6105525" cy="2476500"/>
            <wp:effectExtent l="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2FD" w:rsidRPr="00F25665" w:rsidRDefault="00ED72FD" w:rsidP="00F86C2D">
      <w:pPr>
        <w:jc w:val="center"/>
        <w:rPr>
          <w:lang w:eastAsia="en-US"/>
        </w:rPr>
      </w:pPr>
      <w:r w:rsidRPr="00F25665">
        <w:rPr>
          <w:lang w:eastAsia="en-US"/>
        </w:rPr>
        <w:t>Рисунок 4. Прогноз максимума нагрузки энергосистемы Респу</w:t>
      </w:r>
      <w:r w:rsidRPr="00F25665">
        <w:rPr>
          <w:lang w:eastAsia="en-US"/>
        </w:rPr>
        <w:t>б</w:t>
      </w:r>
      <w:r w:rsidRPr="00F25665">
        <w:rPr>
          <w:lang w:eastAsia="en-US"/>
        </w:rPr>
        <w:t>лики Тыва</w:t>
      </w:r>
    </w:p>
    <w:p w:rsidR="00ED72FD" w:rsidRPr="00F25665" w:rsidRDefault="00ED72FD" w:rsidP="00F86C2D">
      <w:pPr>
        <w:jc w:val="center"/>
        <w:rPr>
          <w:b/>
          <w:lang w:eastAsia="en-US"/>
        </w:rPr>
      </w:pPr>
    </w:p>
    <w:p w:rsidR="0077732B" w:rsidRPr="00F25665" w:rsidRDefault="0077732B" w:rsidP="00F86C2D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F25665">
        <w:rPr>
          <w:sz w:val="28"/>
          <w:szCs w:val="28"/>
          <w:lang w:eastAsia="en-US"/>
        </w:rPr>
        <w:t>Прогноз потребления электрической энергии и мощности энергосистемы Ре</w:t>
      </w:r>
      <w:r w:rsidRPr="00F25665">
        <w:rPr>
          <w:sz w:val="28"/>
          <w:szCs w:val="28"/>
          <w:lang w:eastAsia="en-US"/>
        </w:rPr>
        <w:t>с</w:t>
      </w:r>
      <w:r w:rsidRPr="00F25665">
        <w:rPr>
          <w:sz w:val="28"/>
          <w:szCs w:val="28"/>
          <w:lang w:eastAsia="en-US"/>
        </w:rPr>
        <w:t xml:space="preserve">публики Тыва характеризуется годовым приростом в пределах </w:t>
      </w:r>
      <w:r w:rsidR="009E53BB" w:rsidRPr="00F25665">
        <w:rPr>
          <w:sz w:val="28"/>
          <w:szCs w:val="28"/>
          <w:lang w:eastAsia="en-US"/>
        </w:rPr>
        <w:t xml:space="preserve">от </w:t>
      </w:r>
      <w:r w:rsidR="00ED72FD" w:rsidRPr="00F25665">
        <w:rPr>
          <w:sz w:val="28"/>
          <w:szCs w:val="28"/>
          <w:lang w:eastAsia="en-US"/>
        </w:rPr>
        <w:t>0,5</w:t>
      </w:r>
      <w:r w:rsidR="009E53BB" w:rsidRPr="00F25665">
        <w:rPr>
          <w:sz w:val="28"/>
          <w:szCs w:val="28"/>
          <w:lang w:eastAsia="en-US"/>
        </w:rPr>
        <w:t xml:space="preserve"> до </w:t>
      </w:r>
      <w:r w:rsidRPr="00F25665">
        <w:rPr>
          <w:sz w:val="28"/>
          <w:szCs w:val="28"/>
          <w:lang w:eastAsia="en-US"/>
        </w:rPr>
        <w:t>1</w:t>
      </w:r>
      <w:r w:rsidR="00ED72FD" w:rsidRPr="00F25665">
        <w:rPr>
          <w:sz w:val="28"/>
          <w:szCs w:val="28"/>
          <w:lang w:eastAsia="en-US"/>
        </w:rPr>
        <w:t>6</w:t>
      </w:r>
      <w:r w:rsidRPr="00F25665">
        <w:rPr>
          <w:sz w:val="28"/>
          <w:szCs w:val="28"/>
          <w:lang w:eastAsia="en-US"/>
        </w:rPr>
        <w:t>,</w:t>
      </w:r>
      <w:r w:rsidR="00ED72FD" w:rsidRPr="00F25665">
        <w:rPr>
          <w:sz w:val="28"/>
          <w:szCs w:val="28"/>
          <w:lang w:eastAsia="en-US"/>
        </w:rPr>
        <w:t>4</w:t>
      </w:r>
      <w:r w:rsidR="00E429B6">
        <w:rPr>
          <w:sz w:val="28"/>
          <w:szCs w:val="28"/>
          <w:lang w:eastAsia="en-US"/>
        </w:rPr>
        <w:t xml:space="preserve"> пр</w:t>
      </w:r>
      <w:r w:rsidR="00E429B6">
        <w:rPr>
          <w:sz w:val="28"/>
          <w:szCs w:val="28"/>
          <w:lang w:eastAsia="en-US"/>
        </w:rPr>
        <w:t>о</w:t>
      </w:r>
      <w:r w:rsidR="00E429B6">
        <w:rPr>
          <w:sz w:val="28"/>
          <w:szCs w:val="28"/>
          <w:lang w:eastAsia="en-US"/>
        </w:rPr>
        <w:t>цента</w:t>
      </w:r>
      <w:r w:rsidRPr="00F25665">
        <w:rPr>
          <w:sz w:val="28"/>
          <w:szCs w:val="28"/>
          <w:lang w:eastAsia="en-US"/>
        </w:rPr>
        <w:t>. В пе</w:t>
      </w:r>
      <w:r w:rsidR="00ED72FD" w:rsidRPr="00F25665">
        <w:rPr>
          <w:sz w:val="28"/>
          <w:szCs w:val="28"/>
          <w:lang w:eastAsia="en-US"/>
        </w:rPr>
        <w:t>риод до 2026</w:t>
      </w:r>
      <w:r w:rsidRPr="00F25665">
        <w:rPr>
          <w:sz w:val="28"/>
          <w:szCs w:val="28"/>
          <w:lang w:eastAsia="en-US"/>
        </w:rPr>
        <w:t xml:space="preserve"> г</w:t>
      </w:r>
      <w:r w:rsidR="00EA29D3">
        <w:rPr>
          <w:sz w:val="28"/>
          <w:szCs w:val="28"/>
          <w:lang w:eastAsia="en-US"/>
        </w:rPr>
        <w:t>ода</w:t>
      </w:r>
      <w:r w:rsidRPr="00F25665">
        <w:rPr>
          <w:sz w:val="28"/>
          <w:szCs w:val="28"/>
          <w:lang w:eastAsia="en-US"/>
        </w:rPr>
        <w:t xml:space="preserve"> прогнозируется рост годового электропотребления на 3</w:t>
      </w:r>
      <w:r w:rsidR="00ED72FD" w:rsidRPr="00F25665">
        <w:rPr>
          <w:sz w:val="28"/>
          <w:szCs w:val="28"/>
          <w:lang w:eastAsia="en-US"/>
        </w:rPr>
        <w:t>40,5</w:t>
      </w:r>
      <w:r w:rsidRPr="00F25665">
        <w:rPr>
          <w:sz w:val="28"/>
          <w:szCs w:val="28"/>
          <w:lang w:eastAsia="en-US"/>
        </w:rPr>
        <w:t xml:space="preserve"> млн. </w:t>
      </w:r>
      <w:proofErr w:type="spellStart"/>
      <w:r w:rsidRPr="00F25665">
        <w:rPr>
          <w:sz w:val="28"/>
          <w:szCs w:val="28"/>
          <w:lang w:eastAsia="en-US"/>
        </w:rPr>
        <w:t>кВт.ч</w:t>
      </w:r>
      <w:proofErr w:type="spellEnd"/>
      <w:r w:rsidRPr="00F25665">
        <w:rPr>
          <w:sz w:val="28"/>
          <w:szCs w:val="28"/>
          <w:lang w:eastAsia="en-US"/>
        </w:rPr>
        <w:t xml:space="preserve"> (</w:t>
      </w:r>
      <w:r w:rsidR="00A532D4" w:rsidRPr="00F25665">
        <w:rPr>
          <w:sz w:val="28"/>
          <w:szCs w:val="28"/>
          <w:lang w:eastAsia="en-US"/>
        </w:rPr>
        <w:t xml:space="preserve">или </w:t>
      </w:r>
      <w:r w:rsidRPr="00F25665">
        <w:rPr>
          <w:sz w:val="28"/>
          <w:szCs w:val="28"/>
          <w:lang w:eastAsia="en-US"/>
        </w:rPr>
        <w:t xml:space="preserve">на </w:t>
      </w:r>
      <w:r w:rsidR="00ED72FD" w:rsidRPr="00F25665">
        <w:rPr>
          <w:sz w:val="28"/>
          <w:szCs w:val="28"/>
          <w:lang w:eastAsia="en-US"/>
        </w:rPr>
        <w:t>42</w:t>
      </w:r>
      <w:r w:rsidR="00E429B6">
        <w:rPr>
          <w:sz w:val="28"/>
          <w:szCs w:val="28"/>
          <w:lang w:eastAsia="en-US"/>
        </w:rPr>
        <w:t xml:space="preserve"> процент</w:t>
      </w:r>
      <w:r w:rsidR="00EA29D3">
        <w:rPr>
          <w:sz w:val="28"/>
          <w:szCs w:val="28"/>
          <w:lang w:eastAsia="en-US"/>
        </w:rPr>
        <w:t>а</w:t>
      </w:r>
      <w:r w:rsidRPr="00F25665">
        <w:rPr>
          <w:sz w:val="28"/>
          <w:szCs w:val="28"/>
          <w:lang w:eastAsia="en-US"/>
        </w:rPr>
        <w:t>), рост собств</w:t>
      </w:r>
      <w:r w:rsidR="00ED72FD" w:rsidRPr="00F25665">
        <w:rPr>
          <w:sz w:val="28"/>
          <w:szCs w:val="28"/>
          <w:lang w:eastAsia="en-US"/>
        </w:rPr>
        <w:t>енного максимума нагрузки – на 52</w:t>
      </w:r>
      <w:r w:rsidRPr="00F25665">
        <w:rPr>
          <w:sz w:val="28"/>
          <w:szCs w:val="28"/>
          <w:lang w:eastAsia="en-US"/>
        </w:rPr>
        <w:t xml:space="preserve"> МВт (</w:t>
      </w:r>
      <w:r w:rsidR="00ED72FD" w:rsidRPr="00F25665">
        <w:rPr>
          <w:sz w:val="28"/>
          <w:szCs w:val="28"/>
          <w:lang w:eastAsia="en-US"/>
        </w:rPr>
        <w:t>33</w:t>
      </w:r>
      <w:r w:rsidR="00E429B6">
        <w:rPr>
          <w:sz w:val="28"/>
          <w:szCs w:val="28"/>
          <w:lang w:eastAsia="en-US"/>
        </w:rPr>
        <w:t xml:space="preserve"> процента</w:t>
      </w:r>
      <w:r w:rsidRPr="00F25665">
        <w:rPr>
          <w:sz w:val="28"/>
          <w:szCs w:val="28"/>
          <w:lang w:eastAsia="en-US"/>
        </w:rPr>
        <w:t>).</w:t>
      </w:r>
      <w:r w:rsidRPr="00F25665">
        <w:rPr>
          <w:rFonts w:eastAsia="Times New Roman"/>
          <w:sz w:val="28"/>
          <w:szCs w:val="28"/>
        </w:rPr>
        <w:t xml:space="preserve"> Среднегодовые темпы прироста электроп</w:t>
      </w:r>
      <w:r w:rsidR="00ED72FD" w:rsidRPr="00F25665">
        <w:rPr>
          <w:rFonts w:eastAsia="Times New Roman"/>
          <w:sz w:val="28"/>
          <w:szCs w:val="28"/>
        </w:rPr>
        <w:t>отребления з</w:t>
      </w:r>
      <w:r w:rsidR="005274A0" w:rsidRPr="00F25665">
        <w:rPr>
          <w:rFonts w:eastAsia="Times New Roman"/>
          <w:sz w:val="28"/>
          <w:szCs w:val="28"/>
        </w:rPr>
        <w:t>а пер</w:t>
      </w:r>
      <w:r w:rsidR="005274A0" w:rsidRPr="00F25665">
        <w:rPr>
          <w:rFonts w:eastAsia="Times New Roman"/>
          <w:sz w:val="28"/>
          <w:szCs w:val="28"/>
        </w:rPr>
        <w:t>и</w:t>
      </w:r>
      <w:r w:rsidR="005274A0" w:rsidRPr="00F25665">
        <w:rPr>
          <w:rFonts w:eastAsia="Times New Roman"/>
          <w:sz w:val="28"/>
          <w:szCs w:val="28"/>
        </w:rPr>
        <w:t>од 2021-2035</w:t>
      </w:r>
      <w:r w:rsidRPr="00F25665">
        <w:rPr>
          <w:rFonts w:eastAsia="Times New Roman"/>
          <w:sz w:val="28"/>
          <w:szCs w:val="28"/>
        </w:rPr>
        <w:t xml:space="preserve"> гг. составят 6,</w:t>
      </w:r>
      <w:r w:rsidR="00ED72FD" w:rsidRPr="00F25665">
        <w:rPr>
          <w:rFonts w:eastAsia="Times New Roman"/>
          <w:sz w:val="28"/>
          <w:szCs w:val="28"/>
        </w:rPr>
        <w:t>2</w:t>
      </w:r>
      <w:r w:rsidR="00E429B6">
        <w:rPr>
          <w:rFonts w:eastAsia="Times New Roman"/>
          <w:sz w:val="28"/>
          <w:szCs w:val="28"/>
        </w:rPr>
        <w:t xml:space="preserve"> процента</w:t>
      </w:r>
      <w:r w:rsidRPr="00F25665">
        <w:rPr>
          <w:rFonts w:eastAsia="Times New Roman"/>
          <w:sz w:val="28"/>
          <w:szCs w:val="28"/>
        </w:rPr>
        <w:t>, ма</w:t>
      </w:r>
      <w:r w:rsidRPr="00F25665">
        <w:rPr>
          <w:rFonts w:eastAsia="Times New Roman"/>
          <w:sz w:val="28"/>
          <w:szCs w:val="28"/>
        </w:rPr>
        <w:t>к</w:t>
      </w:r>
      <w:r w:rsidRPr="00F25665">
        <w:rPr>
          <w:rFonts w:eastAsia="Times New Roman"/>
          <w:sz w:val="28"/>
          <w:szCs w:val="28"/>
        </w:rPr>
        <w:t xml:space="preserve">симума нагрузки – </w:t>
      </w:r>
      <w:r w:rsidR="00ED72FD" w:rsidRPr="00F25665">
        <w:rPr>
          <w:rFonts w:eastAsia="Times New Roman"/>
          <w:sz w:val="28"/>
          <w:szCs w:val="28"/>
        </w:rPr>
        <w:t>5</w:t>
      </w:r>
      <w:r w:rsidR="00E429B6">
        <w:rPr>
          <w:rFonts w:eastAsia="Times New Roman"/>
          <w:sz w:val="28"/>
          <w:szCs w:val="28"/>
        </w:rPr>
        <w:t xml:space="preserve"> процент</w:t>
      </w:r>
      <w:r w:rsidR="00EA29D3">
        <w:rPr>
          <w:rFonts w:eastAsia="Times New Roman"/>
          <w:sz w:val="28"/>
          <w:szCs w:val="28"/>
        </w:rPr>
        <w:t>ов</w:t>
      </w:r>
      <w:r w:rsidRPr="00F25665">
        <w:rPr>
          <w:rFonts w:eastAsia="Times New Roman"/>
          <w:sz w:val="28"/>
          <w:szCs w:val="28"/>
        </w:rPr>
        <w:t xml:space="preserve">. </w:t>
      </w:r>
    </w:p>
    <w:p w:rsidR="0077732B" w:rsidRPr="00F25665" w:rsidRDefault="0077732B" w:rsidP="00F86C2D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F25665">
        <w:rPr>
          <w:sz w:val="28"/>
          <w:szCs w:val="28"/>
          <w:lang w:eastAsia="en-US"/>
        </w:rPr>
        <w:t xml:space="preserve">В таблице </w:t>
      </w:r>
      <w:r w:rsidR="00AE0A7F" w:rsidRPr="00F25665">
        <w:rPr>
          <w:sz w:val="28"/>
          <w:szCs w:val="28"/>
          <w:lang w:eastAsia="en-US"/>
        </w:rPr>
        <w:t>5</w:t>
      </w:r>
      <w:r w:rsidRPr="00F25665">
        <w:rPr>
          <w:sz w:val="28"/>
          <w:szCs w:val="28"/>
          <w:lang w:eastAsia="en-US"/>
        </w:rPr>
        <w:t xml:space="preserve"> представлен прогноз </w:t>
      </w:r>
      <w:r w:rsidR="00ED72FD" w:rsidRPr="00F25665">
        <w:rPr>
          <w:sz w:val="28"/>
          <w:szCs w:val="28"/>
          <w:lang w:eastAsia="en-US"/>
        </w:rPr>
        <w:t>электропотребления крупных потребителей электроэнергии Республики Тыва</w:t>
      </w:r>
      <w:r w:rsidR="00763950" w:rsidRPr="00F25665">
        <w:rPr>
          <w:rFonts w:eastAsia="Times New Roman"/>
          <w:sz w:val="28"/>
          <w:szCs w:val="28"/>
        </w:rPr>
        <w:t xml:space="preserve"> на период 2022-202</w:t>
      </w:r>
      <w:r w:rsidR="00C92AE5" w:rsidRPr="00F25665">
        <w:rPr>
          <w:rFonts w:eastAsia="Times New Roman"/>
          <w:sz w:val="28"/>
          <w:szCs w:val="28"/>
        </w:rPr>
        <w:t>7</w:t>
      </w:r>
      <w:r w:rsidR="00763950" w:rsidRPr="00F25665">
        <w:rPr>
          <w:rFonts w:eastAsia="Times New Roman"/>
          <w:sz w:val="28"/>
          <w:szCs w:val="28"/>
        </w:rPr>
        <w:t xml:space="preserve"> гг.</w:t>
      </w:r>
    </w:p>
    <w:p w:rsidR="0077732B" w:rsidRPr="00E429B6" w:rsidRDefault="0077732B" w:rsidP="00F86C2D">
      <w:pPr>
        <w:jc w:val="center"/>
        <w:rPr>
          <w:rFonts w:ascii="Times New Roman CYR" w:hAnsi="Times New Roman CYR"/>
          <w:sz w:val="28"/>
          <w:szCs w:val="16"/>
          <w:lang w:eastAsia="en-US"/>
        </w:rPr>
      </w:pPr>
    </w:p>
    <w:p w:rsidR="00F25665" w:rsidRDefault="0077732B" w:rsidP="00F86C2D">
      <w:pPr>
        <w:spacing w:line="360" w:lineRule="atLeast"/>
        <w:jc w:val="center"/>
        <w:rPr>
          <w:rFonts w:eastAsia="Times New Roman"/>
          <w:sz w:val="28"/>
          <w:szCs w:val="28"/>
        </w:rPr>
      </w:pPr>
      <w:r w:rsidRPr="00F25665">
        <w:rPr>
          <w:rFonts w:ascii="Times New Roman CYR" w:hAnsi="Times New Roman CYR"/>
          <w:sz w:val="28"/>
          <w:szCs w:val="28"/>
          <w:lang w:eastAsia="en-US"/>
        </w:rPr>
        <w:t xml:space="preserve">Таблица </w:t>
      </w:r>
      <w:r w:rsidR="00AE0A7F" w:rsidRPr="00F25665">
        <w:rPr>
          <w:rFonts w:ascii="Times New Roman CYR" w:hAnsi="Times New Roman CYR"/>
          <w:sz w:val="28"/>
          <w:szCs w:val="28"/>
          <w:lang w:eastAsia="en-US"/>
        </w:rPr>
        <w:t>5</w:t>
      </w:r>
      <w:r w:rsidR="009C448E" w:rsidRPr="00F25665">
        <w:rPr>
          <w:rFonts w:ascii="Times New Roman CYR" w:hAnsi="Times New Roman CYR"/>
          <w:sz w:val="28"/>
          <w:szCs w:val="28"/>
          <w:lang w:eastAsia="en-US"/>
        </w:rPr>
        <w:t>.</w:t>
      </w:r>
      <w:r w:rsidRPr="00F25665">
        <w:rPr>
          <w:rFonts w:ascii="Times New Roman CYR" w:hAnsi="Times New Roman CYR"/>
          <w:sz w:val="28"/>
          <w:szCs w:val="28"/>
          <w:lang w:eastAsia="en-US"/>
        </w:rPr>
        <w:t xml:space="preserve"> Прогноз </w:t>
      </w:r>
      <w:r w:rsidR="00ED72FD" w:rsidRPr="00F25665">
        <w:rPr>
          <w:rFonts w:eastAsia="Times New Roman"/>
          <w:sz w:val="28"/>
          <w:szCs w:val="28"/>
        </w:rPr>
        <w:t xml:space="preserve">электропотребления крупных </w:t>
      </w:r>
    </w:p>
    <w:p w:rsidR="00EA29D3" w:rsidRDefault="00ED72FD" w:rsidP="00F86C2D">
      <w:pPr>
        <w:spacing w:line="360" w:lineRule="atLeast"/>
        <w:jc w:val="center"/>
        <w:rPr>
          <w:rFonts w:eastAsia="Times New Roman"/>
          <w:sz w:val="28"/>
          <w:szCs w:val="28"/>
        </w:rPr>
      </w:pPr>
      <w:r w:rsidRPr="00F25665">
        <w:rPr>
          <w:rFonts w:eastAsia="Times New Roman"/>
          <w:sz w:val="28"/>
          <w:szCs w:val="28"/>
        </w:rPr>
        <w:t>потребителей электроэнергии Республики Тыва</w:t>
      </w:r>
      <w:r w:rsidR="0077732B" w:rsidRPr="00F25665">
        <w:rPr>
          <w:rFonts w:eastAsia="Times New Roman"/>
          <w:sz w:val="28"/>
          <w:szCs w:val="28"/>
        </w:rPr>
        <w:t xml:space="preserve"> </w:t>
      </w:r>
    </w:p>
    <w:p w:rsidR="0077732B" w:rsidRPr="00F25665" w:rsidRDefault="0077732B" w:rsidP="00F86C2D">
      <w:pPr>
        <w:spacing w:line="360" w:lineRule="atLeast"/>
        <w:jc w:val="center"/>
        <w:rPr>
          <w:rFonts w:eastAsia="Times New Roman"/>
          <w:sz w:val="28"/>
          <w:szCs w:val="28"/>
        </w:rPr>
      </w:pPr>
      <w:r w:rsidRPr="00F25665">
        <w:rPr>
          <w:rFonts w:eastAsia="Times New Roman"/>
          <w:sz w:val="28"/>
          <w:szCs w:val="28"/>
        </w:rPr>
        <w:t>на</w:t>
      </w:r>
      <w:r w:rsidR="00ED72FD" w:rsidRPr="00F25665">
        <w:rPr>
          <w:rFonts w:eastAsia="Times New Roman"/>
          <w:sz w:val="28"/>
          <w:szCs w:val="28"/>
        </w:rPr>
        <w:t xml:space="preserve"> период 2022-202</w:t>
      </w:r>
      <w:r w:rsidR="00C92AE5" w:rsidRPr="00F25665">
        <w:rPr>
          <w:rFonts w:eastAsia="Times New Roman"/>
          <w:sz w:val="28"/>
          <w:szCs w:val="28"/>
        </w:rPr>
        <w:t>7</w:t>
      </w:r>
      <w:r w:rsidR="00676BC5" w:rsidRPr="00F25665">
        <w:rPr>
          <w:rFonts w:eastAsia="Times New Roman"/>
          <w:sz w:val="28"/>
          <w:szCs w:val="28"/>
        </w:rPr>
        <w:t xml:space="preserve"> гг.</w:t>
      </w:r>
    </w:p>
    <w:p w:rsidR="0077732B" w:rsidRPr="00F25665" w:rsidRDefault="0077732B" w:rsidP="00F86C2D">
      <w:pPr>
        <w:jc w:val="center"/>
        <w:rPr>
          <w:rFonts w:ascii="Times New Roman CYR" w:hAnsi="Times New Roman CYR"/>
          <w:sz w:val="28"/>
          <w:szCs w:val="28"/>
          <w:lang w:eastAsia="en-US"/>
        </w:rPr>
      </w:pPr>
    </w:p>
    <w:tbl>
      <w:tblPr>
        <w:tblW w:w="5000" w:type="pct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8"/>
        <w:gridCol w:w="1693"/>
        <w:gridCol w:w="828"/>
        <w:gridCol w:w="854"/>
        <w:gridCol w:w="834"/>
        <w:gridCol w:w="842"/>
        <w:gridCol w:w="840"/>
        <w:gridCol w:w="842"/>
        <w:gridCol w:w="795"/>
      </w:tblGrid>
      <w:tr w:rsidR="00E429B6" w:rsidRPr="00E429B6" w:rsidTr="00C40FA2">
        <w:trPr>
          <w:trHeight w:val="20"/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61E" w:rsidRDefault="00E429B6" w:rsidP="00F86C2D">
            <w:pPr>
              <w:jc w:val="center"/>
              <w:rPr>
                <w:bCs/>
              </w:rPr>
            </w:pPr>
            <w:r w:rsidRPr="00E429B6">
              <w:rPr>
                <w:bCs/>
              </w:rPr>
              <w:t xml:space="preserve">Наименование </w:t>
            </w:r>
          </w:p>
          <w:p w:rsidR="00E429B6" w:rsidRPr="00E429B6" w:rsidRDefault="00E429B6" w:rsidP="00F86C2D">
            <w:pPr>
              <w:jc w:val="center"/>
              <w:rPr>
                <w:bCs/>
              </w:rPr>
            </w:pPr>
            <w:r w:rsidRPr="00E429B6">
              <w:rPr>
                <w:bCs/>
              </w:rPr>
              <w:t>потреб</w:t>
            </w:r>
            <w:r w:rsidRPr="00E429B6">
              <w:rPr>
                <w:bCs/>
              </w:rPr>
              <w:t>и</w:t>
            </w:r>
            <w:r w:rsidRPr="00E429B6">
              <w:rPr>
                <w:bCs/>
              </w:rPr>
              <w:t>теля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61E" w:rsidRDefault="00E429B6" w:rsidP="00F86C2D">
            <w:pPr>
              <w:jc w:val="center"/>
              <w:rPr>
                <w:bCs/>
              </w:rPr>
            </w:pPr>
            <w:r w:rsidRPr="00E429B6">
              <w:rPr>
                <w:bCs/>
              </w:rPr>
              <w:t xml:space="preserve">Место </w:t>
            </w:r>
          </w:p>
          <w:p w:rsidR="00E429B6" w:rsidRPr="00E429B6" w:rsidRDefault="00E429B6" w:rsidP="00F86C2D">
            <w:pPr>
              <w:jc w:val="center"/>
              <w:rPr>
                <w:bCs/>
              </w:rPr>
            </w:pPr>
            <w:r w:rsidRPr="00E429B6">
              <w:rPr>
                <w:bCs/>
              </w:rPr>
              <w:t>расп</w:t>
            </w:r>
            <w:r w:rsidRPr="00E429B6">
              <w:rPr>
                <w:bCs/>
              </w:rPr>
              <w:t>о</w:t>
            </w:r>
            <w:r w:rsidRPr="00E429B6">
              <w:rPr>
                <w:bCs/>
              </w:rPr>
              <w:t>ложения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  <w:rPr>
                <w:bCs/>
              </w:rPr>
            </w:pPr>
            <w:r w:rsidRPr="00E429B6">
              <w:rPr>
                <w:bCs/>
              </w:rPr>
              <w:t>2021</w:t>
            </w:r>
            <w:r w:rsidR="00AC161E">
              <w:rPr>
                <w:bCs/>
              </w:rPr>
              <w:t xml:space="preserve"> </w:t>
            </w:r>
            <w:r w:rsidRPr="00E429B6">
              <w:rPr>
                <w:bCs/>
              </w:rPr>
              <w:t>г. (о</w:t>
            </w:r>
            <w:r w:rsidRPr="00E429B6">
              <w:rPr>
                <w:bCs/>
              </w:rPr>
              <w:t>т</w:t>
            </w:r>
            <w:r w:rsidRPr="00E429B6">
              <w:rPr>
                <w:bCs/>
              </w:rPr>
              <w:t>чет)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  <w:rPr>
                <w:bCs/>
              </w:rPr>
            </w:pPr>
            <w:r w:rsidRPr="00E429B6">
              <w:rPr>
                <w:bCs/>
              </w:rPr>
              <w:t>2022</w:t>
            </w:r>
            <w:r>
              <w:rPr>
                <w:bCs/>
              </w:rPr>
              <w:t xml:space="preserve"> </w:t>
            </w:r>
            <w:r w:rsidRPr="00E429B6">
              <w:rPr>
                <w:bCs/>
              </w:rPr>
              <w:t>г.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  <w:rPr>
                <w:bCs/>
              </w:rPr>
            </w:pPr>
            <w:r w:rsidRPr="00E429B6">
              <w:rPr>
                <w:bCs/>
              </w:rPr>
              <w:t>2023</w:t>
            </w:r>
            <w:r>
              <w:rPr>
                <w:bCs/>
              </w:rPr>
              <w:t xml:space="preserve"> </w:t>
            </w:r>
            <w:r w:rsidRPr="00E429B6">
              <w:rPr>
                <w:bCs/>
              </w:rPr>
              <w:t>г.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  <w:rPr>
                <w:bCs/>
              </w:rPr>
            </w:pPr>
            <w:r w:rsidRPr="00E429B6">
              <w:rPr>
                <w:bCs/>
              </w:rPr>
              <w:t>2024</w:t>
            </w:r>
            <w:r>
              <w:rPr>
                <w:bCs/>
              </w:rPr>
              <w:t xml:space="preserve"> </w:t>
            </w:r>
            <w:r w:rsidRPr="00E429B6">
              <w:rPr>
                <w:bCs/>
              </w:rPr>
              <w:t>г.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  <w:rPr>
                <w:bCs/>
              </w:rPr>
            </w:pPr>
            <w:r w:rsidRPr="00E429B6">
              <w:rPr>
                <w:bCs/>
              </w:rPr>
              <w:t>2025</w:t>
            </w:r>
            <w:r>
              <w:rPr>
                <w:bCs/>
              </w:rPr>
              <w:t xml:space="preserve"> </w:t>
            </w:r>
            <w:r w:rsidRPr="00E429B6">
              <w:rPr>
                <w:bCs/>
              </w:rPr>
              <w:t>г.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  <w:rPr>
                <w:bCs/>
              </w:rPr>
            </w:pPr>
            <w:r w:rsidRPr="00E429B6">
              <w:rPr>
                <w:bCs/>
              </w:rPr>
              <w:t>2026 г.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9B6" w:rsidRPr="00E429B6" w:rsidRDefault="00E429B6" w:rsidP="00F86C2D">
            <w:pPr>
              <w:jc w:val="center"/>
              <w:rPr>
                <w:bCs/>
              </w:rPr>
            </w:pPr>
            <w:r w:rsidRPr="00E429B6">
              <w:rPr>
                <w:bCs/>
              </w:rPr>
              <w:t>2027 г.</w:t>
            </w:r>
          </w:p>
        </w:tc>
      </w:tr>
      <w:tr w:rsidR="00E429B6" w:rsidRPr="00E429B6" w:rsidTr="00C40FA2">
        <w:trPr>
          <w:trHeight w:val="2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r w:rsidRPr="00E429B6">
              <w:t>1</w:t>
            </w:r>
            <w:r>
              <w:t xml:space="preserve">. </w:t>
            </w:r>
            <w:r w:rsidRPr="00E429B6">
              <w:t>ООО «</w:t>
            </w:r>
            <w:proofErr w:type="spellStart"/>
            <w:r w:rsidRPr="00E429B6">
              <w:t>Голевская</w:t>
            </w:r>
            <w:proofErr w:type="spellEnd"/>
            <w:r w:rsidRPr="00E429B6">
              <w:t xml:space="preserve"> ГРК» (Ак-</w:t>
            </w:r>
            <w:proofErr w:type="spellStart"/>
            <w:r w:rsidRPr="00E429B6">
              <w:t>Сугский</w:t>
            </w:r>
            <w:proofErr w:type="spellEnd"/>
            <w:r w:rsidRPr="00E429B6">
              <w:t xml:space="preserve"> ГОК)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r w:rsidRPr="00E429B6">
              <w:t>Тоджинский кожуун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-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193,9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808,0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859,7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943,7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B6" w:rsidRPr="00E429B6" w:rsidRDefault="00E429B6" w:rsidP="00F86C2D">
            <w:pPr>
              <w:jc w:val="center"/>
            </w:pPr>
            <w:r w:rsidRPr="00E429B6">
              <w:t>943,7</w:t>
            </w:r>
          </w:p>
        </w:tc>
      </w:tr>
      <w:tr w:rsidR="00E429B6" w:rsidRPr="00E429B6" w:rsidTr="00C40FA2">
        <w:trPr>
          <w:trHeight w:val="2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r w:rsidRPr="00E429B6">
              <w:t>2</w:t>
            </w:r>
            <w:r>
              <w:t xml:space="preserve">. </w:t>
            </w:r>
            <w:r w:rsidRPr="00E429B6">
              <w:t>ООО «</w:t>
            </w:r>
            <w:proofErr w:type="spellStart"/>
            <w:proofErr w:type="gramStart"/>
            <w:r w:rsidRPr="00E429B6">
              <w:t>Лунсин</w:t>
            </w:r>
            <w:proofErr w:type="spellEnd"/>
            <w:r w:rsidRPr="00E429B6">
              <w:t>»*</w:t>
            </w:r>
            <w:proofErr w:type="gram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r w:rsidRPr="00E429B6">
              <w:t>Тоджинский кожуун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96,0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96,0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96,0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96,0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96,0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96,0</w:t>
            </w:r>
          </w:p>
        </w:tc>
      </w:tr>
      <w:tr w:rsidR="00E429B6" w:rsidRPr="00E429B6" w:rsidTr="00C40FA2">
        <w:trPr>
          <w:trHeight w:val="2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r w:rsidRPr="00E429B6">
              <w:t>3</w:t>
            </w:r>
            <w:r>
              <w:t xml:space="preserve">. </w:t>
            </w:r>
            <w:r w:rsidRPr="00E429B6">
              <w:t>ООО «Кара-</w:t>
            </w:r>
            <w:proofErr w:type="spellStart"/>
            <w:proofErr w:type="gramStart"/>
            <w:r w:rsidRPr="00E429B6">
              <w:t>Бельдир</w:t>
            </w:r>
            <w:proofErr w:type="spellEnd"/>
            <w:r w:rsidRPr="00E429B6">
              <w:t>»*</w:t>
            </w:r>
            <w:proofErr w:type="gram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roofErr w:type="spellStart"/>
            <w:r w:rsidRPr="00E429B6">
              <w:t>Каа-Хемский</w:t>
            </w:r>
            <w:proofErr w:type="spellEnd"/>
            <w:r w:rsidRPr="00E429B6">
              <w:t xml:space="preserve"> кожуун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-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60,0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60,0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60,0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60,0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60,0</w:t>
            </w:r>
          </w:p>
        </w:tc>
      </w:tr>
      <w:tr w:rsidR="00E429B6" w:rsidRPr="00E429B6" w:rsidTr="00C40FA2">
        <w:trPr>
          <w:trHeight w:val="2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r w:rsidRPr="00E429B6">
              <w:t>4</w:t>
            </w:r>
            <w:r>
              <w:t xml:space="preserve">. </w:t>
            </w:r>
            <w:r w:rsidRPr="00E429B6">
              <w:t>ООО «УК «</w:t>
            </w:r>
            <w:proofErr w:type="spellStart"/>
            <w:r w:rsidRPr="00E429B6">
              <w:t>Межеге</w:t>
            </w:r>
            <w:r w:rsidRPr="00E429B6">
              <w:t>й</w:t>
            </w:r>
            <w:r w:rsidRPr="00E429B6">
              <w:t>уголь</w:t>
            </w:r>
            <w:proofErr w:type="spellEnd"/>
            <w:r w:rsidRPr="00E429B6">
              <w:t>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r w:rsidRPr="00E429B6">
              <w:t>г. Кызыл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21,3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25,0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25,0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30,0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30,0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30,0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30,0</w:t>
            </w:r>
          </w:p>
        </w:tc>
      </w:tr>
      <w:tr w:rsidR="00E429B6" w:rsidRPr="00E429B6" w:rsidTr="00C40FA2">
        <w:trPr>
          <w:trHeight w:val="2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r w:rsidRPr="00E429B6">
              <w:t>5</w:t>
            </w:r>
            <w:r>
              <w:t xml:space="preserve">. </w:t>
            </w:r>
            <w:r w:rsidRPr="00E429B6">
              <w:t>ООО «</w:t>
            </w:r>
            <w:proofErr w:type="spellStart"/>
            <w:r w:rsidRPr="00E429B6">
              <w:t>Тардан</w:t>
            </w:r>
            <w:proofErr w:type="spellEnd"/>
            <w:r w:rsidRPr="00E429B6">
              <w:t xml:space="preserve"> </w:t>
            </w:r>
            <w:proofErr w:type="spellStart"/>
            <w:proofErr w:type="gramStart"/>
            <w:r w:rsidRPr="00E429B6">
              <w:t>Голд</w:t>
            </w:r>
            <w:proofErr w:type="spellEnd"/>
            <w:r w:rsidRPr="00E429B6">
              <w:t>»*</w:t>
            </w:r>
            <w:proofErr w:type="gramEnd"/>
            <w:r w:rsidRPr="00E429B6">
              <w:t>*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r w:rsidRPr="00E429B6">
              <w:t>г. Кызыл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22,8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22,8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22,8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22,8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22,8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22,8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B6" w:rsidRPr="00E429B6" w:rsidRDefault="00E429B6" w:rsidP="00F86C2D">
            <w:pPr>
              <w:jc w:val="center"/>
            </w:pPr>
            <w:r w:rsidRPr="00E429B6">
              <w:t>22,8</w:t>
            </w:r>
          </w:p>
        </w:tc>
      </w:tr>
      <w:tr w:rsidR="00E429B6" w:rsidRPr="00E429B6" w:rsidTr="00C40FA2">
        <w:trPr>
          <w:trHeight w:val="2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r w:rsidRPr="00E429B6">
              <w:t>6</w:t>
            </w:r>
            <w:r>
              <w:t xml:space="preserve">. </w:t>
            </w:r>
            <w:r w:rsidRPr="00E429B6">
              <w:t>ООО «Тувинская го</w:t>
            </w:r>
            <w:r w:rsidRPr="00E429B6">
              <w:t>р</w:t>
            </w:r>
            <w:r w:rsidRPr="00E429B6">
              <w:t xml:space="preserve">норудная компания» </w:t>
            </w:r>
            <w:r w:rsidR="00EA29D3">
              <w:t>(</w:t>
            </w:r>
            <w:proofErr w:type="spellStart"/>
            <w:r w:rsidRPr="00E429B6">
              <w:t>Каа-</w:t>
            </w:r>
            <w:proofErr w:type="gramStart"/>
            <w:r w:rsidRPr="00E429B6">
              <w:t>Хемский</w:t>
            </w:r>
            <w:proofErr w:type="spellEnd"/>
            <w:r w:rsidRPr="00E429B6">
              <w:t xml:space="preserve">  уч</w:t>
            </w:r>
            <w:r w:rsidRPr="00E429B6">
              <w:t>а</w:t>
            </w:r>
            <w:r w:rsidRPr="00E429B6">
              <w:t>сток</w:t>
            </w:r>
            <w:proofErr w:type="gramEnd"/>
            <w:r w:rsidR="00EA29D3">
              <w:t>)</w:t>
            </w:r>
            <w:r w:rsidRPr="00E429B6">
              <w:t>*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roofErr w:type="spellStart"/>
            <w:r w:rsidRPr="00E429B6">
              <w:t>Кызылский</w:t>
            </w:r>
            <w:proofErr w:type="spellEnd"/>
            <w:r w:rsidRPr="00E429B6">
              <w:t xml:space="preserve"> </w:t>
            </w:r>
            <w:proofErr w:type="spellStart"/>
            <w:r w:rsidRPr="00E429B6">
              <w:t>к</w:t>
            </w:r>
            <w:r w:rsidRPr="00E429B6">
              <w:t>о</w:t>
            </w:r>
            <w:r w:rsidR="00AC161E">
              <w:t>жуун</w:t>
            </w:r>
            <w:proofErr w:type="spellEnd"/>
            <w:r w:rsidR="00AC161E">
              <w:t xml:space="preserve">, </w:t>
            </w:r>
            <w:proofErr w:type="spellStart"/>
            <w:r w:rsidR="00AC161E">
              <w:t>пг</w:t>
            </w:r>
            <w:r w:rsidRPr="00E429B6">
              <w:t>т</w:t>
            </w:r>
            <w:proofErr w:type="spellEnd"/>
            <w:r w:rsidRPr="00E429B6">
              <w:t>. Каа-Хем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8,4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8,4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8,4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8,4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100,8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100,8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100,8</w:t>
            </w:r>
          </w:p>
        </w:tc>
      </w:tr>
      <w:tr w:rsidR="00E429B6" w:rsidRPr="00E429B6" w:rsidTr="00C40FA2">
        <w:trPr>
          <w:trHeight w:val="2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r w:rsidRPr="00E429B6">
              <w:t>7</w:t>
            </w:r>
            <w:r>
              <w:t xml:space="preserve">. </w:t>
            </w:r>
            <w:r w:rsidRPr="00E429B6">
              <w:t>ГУП Р</w:t>
            </w:r>
            <w:r>
              <w:t xml:space="preserve">еспублики </w:t>
            </w:r>
            <w:r w:rsidRPr="00E429B6">
              <w:t>Т</w:t>
            </w:r>
            <w:r>
              <w:t>ы</w:t>
            </w:r>
            <w:r>
              <w:t>ва</w:t>
            </w:r>
            <w:r w:rsidRPr="00E429B6">
              <w:t xml:space="preserve"> «УК ТЭК </w:t>
            </w:r>
            <w:proofErr w:type="gramStart"/>
            <w:r w:rsidRPr="00E429B6">
              <w:t>4»*</w:t>
            </w:r>
            <w:proofErr w:type="gramEnd"/>
            <w:r w:rsidRPr="00E429B6">
              <w:t>*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r w:rsidRPr="00E429B6">
              <w:t>г. Шагонар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4,3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4,3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4,3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4,3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4,3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4,3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B6" w:rsidRPr="00E429B6" w:rsidRDefault="00E429B6" w:rsidP="00F86C2D">
            <w:pPr>
              <w:jc w:val="center"/>
            </w:pPr>
            <w:r w:rsidRPr="00E429B6">
              <w:t>4,3</w:t>
            </w:r>
          </w:p>
        </w:tc>
      </w:tr>
      <w:tr w:rsidR="00E429B6" w:rsidRPr="00E429B6" w:rsidTr="00C40FA2">
        <w:trPr>
          <w:trHeight w:val="2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r w:rsidRPr="00E429B6">
              <w:lastRenderedPageBreak/>
              <w:t>8</w:t>
            </w:r>
            <w:r>
              <w:t xml:space="preserve">. </w:t>
            </w:r>
            <w:r w:rsidRPr="00E429B6">
              <w:t>ФГБУ «Центрально</w:t>
            </w:r>
            <w:r w:rsidR="00EA29D3">
              <w:t>е</w:t>
            </w:r>
            <w:r w:rsidRPr="00E429B6">
              <w:t xml:space="preserve"> жилищно-коммунальное управление» Министе</w:t>
            </w:r>
            <w:r w:rsidRPr="00E429B6">
              <w:t>р</w:t>
            </w:r>
            <w:r w:rsidRPr="00E429B6">
              <w:t>ства обороны Р</w:t>
            </w:r>
            <w:r>
              <w:t>осси</w:t>
            </w:r>
            <w:r>
              <w:t>й</w:t>
            </w:r>
            <w:r>
              <w:t xml:space="preserve">ской </w:t>
            </w:r>
            <w:r w:rsidRPr="00E429B6">
              <w:t>Ф</w:t>
            </w:r>
            <w:r>
              <w:t>едерации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r w:rsidRPr="00E429B6">
              <w:t>г. Кызыл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3,1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3,1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3,1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3,1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3,1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3,1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B6" w:rsidRPr="00E429B6" w:rsidRDefault="00E429B6" w:rsidP="00F86C2D">
            <w:pPr>
              <w:jc w:val="center"/>
            </w:pPr>
            <w:r w:rsidRPr="00E429B6">
              <w:t>3,1</w:t>
            </w:r>
          </w:p>
        </w:tc>
      </w:tr>
      <w:tr w:rsidR="00E429B6" w:rsidRPr="00E429B6" w:rsidTr="00C40FA2">
        <w:trPr>
          <w:trHeight w:val="2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r w:rsidRPr="00E429B6">
              <w:t>9</w:t>
            </w:r>
            <w:r>
              <w:t xml:space="preserve">. </w:t>
            </w:r>
            <w:r w:rsidRPr="00E429B6">
              <w:t>ООО «Тувинская го</w:t>
            </w:r>
            <w:r w:rsidRPr="00E429B6">
              <w:t>р</w:t>
            </w:r>
            <w:r w:rsidR="00EA29D3">
              <w:t>норудная компания» (</w:t>
            </w:r>
            <w:proofErr w:type="spellStart"/>
            <w:r w:rsidRPr="00E429B6">
              <w:t>Чаданский</w:t>
            </w:r>
            <w:proofErr w:type="spellEnd"/>
            <w:r w:rsidRPr="00E429B6">
              <w:t xml:space="preserve"> </w:t>
            </w:r>
            <w:proofErr w:type="gramStart"/>
            <w:r w:rsidRPr="00E429B6">
              <w:t>участок</w:t>
            </w:r>
            <w:r w:rsidR="00EA29D3">
              <w:t>)</w:t>
            </w:r>
            <w:r w:rsidRPr="00E429B6">
              <w:t>*</w:t>
            </w:r>
            <w:proofErr w:type="gramEnd"/>
            <w:r w:rsidRPr="00E429B6">
              <w:t>*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r w:rsidRPr="00E429B6">
              <w:t>г. Чадан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3,2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3,2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3,2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3,2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3,2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3,2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B6" w:rsidRPr="00E429B6" w:rsidRDefault="00E429B6" w:rsidP="00F86C2D">
            <w:pPr>
              <w:jc w:val="center"/>
            </w:pPr>
            <w:r w:rsidRPr="00E429B6">
              <w:t>3,2</w:t>
            </w:r>
          </w:p>
        </w:tc>
      </w:tr>
      <w:tr w:rsidR="00E429B6" w:rsidRPr="00E429B6" w:rsidTr="00C40FA2">
        <w:trPr>
          <w:trHeight w:val="2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r w:rsidRPr="00E429B6">
              <w:t>10</w:t>
            </w:r>
            <w:r>
              <w:t xml:space="preserve">. </w:t>
            </w:r>
            <w:r w:rsidRPr="00E429B6">
              <w:t>Филиал ФГУП «РТРС» «РТПЦ» Ре</w:t>
            </w:r>
            <w:r w:rsidRPr="00E429B6">
              <w:t>с</w:t>
            </w:r>
            <w:r w:rsidRPr="00E429B6">
              <w:t>публики Тыва**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r w:rsidRPr="00E429B6">
              <w:t>г. Кызыл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2,7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2,7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2,7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2,7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2,7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2,7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2,7</w:t>
            </w:r>
          </w:p>
        </w:tc>
      </w:tr>
      <w:tr w:rsidR="00E429B6" w:rsidRPr="00E429B6" w:rsidTr="00C40FA2">
        <w:trPr>
          <w:trHeight w:val="2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EA29D3">
            <w:r w:rsidRPr="00E429B6">
              <w:t>11</w:t>
            </w:r>
            <w:r>
              <w:t xml:space="preserve">. </w:t>
            </w:r>
            <w:r w:rsidRPr="00E429B6">
              <w:t>АО «Военно-</w:t>
            </w:r>
            <w:r w:rsidR="00EA29D3">
              <w:t>с</w:t>
            </w:r>
            <w:r w:rsidRPr="00E429B6">
              <w:t xml:space="preserve">троительная </w:t>
            </w:r>
            <w:proofErr w:type="gramStart"/>
            <w:r w:rsidR="00EA29D3">
              <w:t>к</w:t>
            </w:r>
            <w:r w:rsidRPr="00E429B6">
              <w:t>омп</w:t>
            </w:r>
            <w:r w:rsidRPr="00E429B6">
              <w:t>а</w:t>
            </w:r>
            <w:r w:rsidRPr="00E429B6">
              <w:t>ния»*</w:t>
            </w:r>
            <w:proofErr w:type="gramEnd"/>
            <w:r w:rsidRPr="00E429B6">
              <w:t>*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r w:rsidRPr="00E429B6">
              <w:t>г. Кызыл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1,9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1,9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1,9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1,9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1,9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B6" w:rsidRPr="00E429B6" w:rsidRDefault="00E429B6" w:rsidP="00F86C2D">
            <w:pPr>
              <w:jc w:val="center"/>
            </w:pPr>
            <w:r w:rsidRPr="00E429B6">
              <w:t>1,9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9B6" w:rsidRPr="00E429B6" w:rsidRDefault="00E429B6" w:rsidP="00F86C2D">
            <w:pPr>
              <w:jc w:val="center"/>
            </w:pPr>
            <w:r w:rsidRPr="00E429B6">
              <w:t>1,9</w:t>
            </w:r>
          </w:p>
        </w:tc>
      </w:tr>
    </w:tbl>
    <w:p w:rsidR="0077732B" w:rsidRPr="00E429B6" w:rsidRDefault="0077732B" w:rsidP="00F86C2D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</w:p>
    <w:p w:rsidR="00676BC5" w:rsidRDefault="00676BC5" w:rsidP="00F86C2D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E429B6">
        <w:rPr>
          <w:sz w:val="28"/>
          <w:szCs w:val="28"/>
          <w:lang w:eastAsia="en-US"/>
        </w:rPr>
        <w:t>Анализ утвержденных технических условий на технологическое присоедин</w:t>
      </w:r>
      <w:r w:rsidRPr="00E429B6">
        <w:rPr>
          <w:sz w:val="28"/>
          <w:szCs w:val="28"/>
          <w:lang w:eastAsia="en-US"/>
        </w:rPr>
        <w:t>е</w:t>
      </w:r>
      <w:r w:rsidRPr="00E429B6">
        <w:rPr>
          <w:sz w:val="28"/>
          <w:szCs w:val="28"/>
          <w:lang w:eastAsia="en-US"/>
        </w:rPr>
        <w:t>ние к электрическим сетям энергосистемы Республики Тыва показал, что прирост нагрузки в Республике Тыва ожидается в основном за счет развития добывающей промышленности, а также за счет строительства общественных объектов. Сумма</w:t>
      </w:r>
      <w:r w:rsidRPr="00E429B6">
        <w:rPr>
          <w:sz w:val="28"/>
          <w:szCs w:val="28"/>
          <w:lang w:eastAsia="en-US"/>
        </w:rPr>
        <w:t>р</w:t>
      </w:r>
      <w:r w:rsidRPr="00E429B6">
        <w:rPr>
          <w:sz w:val="28"/>
          <w:szCs w:val="28"/>
          <w:lang w:eastAsia="en-US"/>
        </w:rPr>
        <w:t>ный прирост мощности по крупным техническим условиям на технологическое пр</w:t>
      </w:r>
      <w:r w:rsidRPr="00E429B6">
        <w:rPr>
          <w:sz w:val="28"/>
          <w:szCs w:val="28"/>
          <w:lang w:eastAsia="en-US"/>
        </w:rPr>
        <w:t>и</w:t>
      </w:r>
      <w:r w:rsidRPr="00E429B6">
        <w:rPr>
          <w:sz w:val="28"/>
          <w:szCs w:val="28"/>
          <w:lang w:eastAsia="en-US"/>
        </w:rPr>
        <w:t>соединение к электрическим сетям энергосистемы Республики Тыва составит 86,9 МВт, с учётом мощности ООО «</w:t>
      </w:r>
      <w:proofErr w:type="spellStart"/>
      <w:r w:rsidRPr="00E429B6">
        <w:rPr>
          <w:sz w:val="28"/>
          <w:szCs w:val="28"/>
          <w:lang w:eastAsia="en-US"/>
        </w:rPr>
        <w:t>Голевская</w:t>
      </w:r>
      <w:proofErr w:type="spellEnd"/>
      <w:r w:rsidRPr="00E429B6">
        <w:rPr>
          <w:sz w:val="28"/>
          <w:szCs w:val="28"/>
          <w:lang w:eastAsia="en-US"/>
        </w:rPr>
        <w:t xml:space="preserve"> ГРК» 155 МВт составит 241,9 МВт.</w:t>
      </w:r>
    </w:p>
    <w:p w:rsidR="00E429B6" w:rsidRPr="00E429B6" w:rsidRDefault="00E429B6" w:rsidP="00F86C2D">
      <w:pPr>
        <w:jc w:val="both"/>
        <w:rPr>
          <w:sz w:val="28"/>
          <w:szCs w:val="28"/>
          <w:lang w:eastAsia="en-US"/>
        </w:rPr>
      </w:pPr>
    </w:p>
    <w:p w:rsidR="0077732B" w:rsidRPr="00E429B6" w:rsidRDefault="009F6E41" w:rsidP="00F86C2D">
      <w:pPr>
        <w:pStyle w:val="ListParagraph"/>
        <w:widowControl w:val="0"/>
        <w:tabs>
          <w:tab w:val="left" w:pos="684"/>
          <w:tab w:val="left" w:pos="720"/>
          <w:tab w:val="left" w:pos="993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E429B6">
        <w:rPr>
          <w:sz w:val="28"/>
          <w:szCs w:val="28"/>
        </w:rPr>
        <w:t>3.2</w:t>
      </w:r>
      <w:r w:rsidR="0077732B" w:rsidRPr="00E429B6">
        <w:rPr>
          <w:sz w:val="28"/>
          <w:szCs w:val="28"/>
        </w:rPr>
        <w:t xml:space="preserve">. </w:t>
      </w:r>
      <w:r w:rsidR="007A7B4E" w:rsidRPr="00E429B6">
        <w:rPr>
          <w:sz w:val="28"/>
          <w:szCs w:val="28"/>
        </w:rPr>
        <w:t>Современное состояние у</w:t>
      </w:r>
      <w:r w:rsidR="0077732B" w:rsidRPr="00E429B6">
        <w:rPr>
          <w:sz w:val="28"/>
          <w:szCs w:val="28"/>
        </w:rPr>
        <w:t>гледобы</w:t>
      </w:r>
      <w:r w:rsidR="007A7B4E" w:rsidRPr="00E429B6">
        <w:rPr>
          <w:sz w:val="28"/>
          <w:szCs w:val="28"/>
        </w:rPr>
        <w:t>в</w:t>
      </w:r>
      <w:r w:rsidR="0077732B" w:rsidRPr="00E429B6">
        <w:rPr>
          <w:sz w:val="28"/>
          <w:szCs w:val="28"/>
        </w:rPr>
        <w:t>а</w:t>
      </w:r>
      <w:r w:rsidR="007A7B4E" w:rsidRPr="00E429B6">
        <w:rPr>
          <w:sz w:val="28"/>
          <w:szCs w:val="28"/>
        </w:rPr>
        <w:t>ющей отрасли</w:t>
      </w:r>
    </w:p>
    <w:p w:rsidR="0077732B" w:rsidRPr="00E429B6" w:rsidRDefault="0077732B" w:rsidP="00F86C2D">
      <w:pPr>
        <w:pStyle w:val="ListParagraph"/>
        <w:widowControl w:val="0"/>
        <w:tabs>
          <w:tab w:val="left" w:pos="684"/>
          <w:tab w:val="left" w:pos="720"/>
          <w:tab w:val="left" w:pos="993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6E5146" w:rsidRPr="00E429B6" w:rsidRDefault="000600E3" w:rsidP="00F86C2D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E429B6">
        <w:rPr>
          <w:sz w:val="28"/>
          <w:szCs w:val="28"/>
        </w:rPr>
        <w:t>Добыча каменного угля в 2021 году составил</w:t>
      </w:r>
      <w:r w:rsidR="00EA29D3">
        <w:rPr>
          <w:sz w:val="28"/>
          <w:szCs w:val="28"/>
        </w:rPr>
        <w:t>а</w:t>
      </w:r>
      <w:r w:rsidRPr="00E429B6">
        <w:rPr>
          <w:sz w:val="28"/>
          <w:szCs w:val="28"/>
        </w:rPr>
        <w:t xml:space="preserve"> 658 тыс. тонн, в сравнении с 2020 годом (536 тыс. тонн) наблюдается увеличение на 18</w:t>
      </w:r>
      <w:r w:rsidR="00E429B6">
        <w:rPr>
          <w:sz w:val="28"/>
          <w:szCs w:val="28"/>
        </w:rPr>
        <w:t xml:space="preserve"> процентов</w:t>
      </w:r>
      <w:r w:rsidRPr="00E429B6">
        <w:rPr>
          <w:sz w:val="28"/>
          <w:szCs w:val="28"/>
        </w:rPr>
        <w:t>.</w:t>
      </w:r>
    </w:p>
    <w:p w:rsidR="00F91248" w:rsidRPr="00E429B6" w:rsidRDefault="00EF35A3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 xml:space="preserve">На территории республики функционирует единственное </w:t>
      </w:r>
      <w:r w:rsidR="00F91248" w:rsidRPr="00E429B6">
        <w:rPr>
          <w:sz w:val="28"/>
          <w:szCs w:val="28"/>
        </w:rPr>
        <w:t>предприяти</w:t>
      </w:r>
      <w:r w:rsidRPr="00E429B6">
        <w:rPr>
          <w:sz w:val="28"/>
          <w:szCs w:val="28"/>
        </w:rPr>
        <w:t>е</w:t>
      </w:r>
      <w:r w:rsidR="00F91248" w:rsidRPr="00E429B6">
        <w:rPr>
          <w:sz w:val="28"/>
          <w:szCs w:val="28"/>
        </w:rPr>
        <w:t xml:space="preserve"> по д</w:t>
      </w:r>
      <w:r w:rsidR="00F91248" w:rsidRPr="00E429B6">
        <w:rPr>
          <w:sz w:val="28"/>
          <w:szCs w:val="28"/>
        </w:rPr>
        <w:t>о</w:t>
      </w:r>
      <w:r w:rsidR="00F91248" w:rsidRPr="00E429B6">
        <w:rPr>
          <w:sz w:val="28"/>
          <w:szCs w:val="28"/>
        </w:rPr>
        <w:t xml:space="preserve">быче и продаже каменного угля </w:t>
      </w:r>
      <w:r w:rsidRPr="00E429B6">
        <w:rPr>
          <w:sz w:val="28"/>
          <w:szCs w:val="28"/>
        </w:rPr>
        <w:t xml:space="preserve">– </w:t>
      </w:r>
      <w:r w:rsidR="00F91248" w:rsidRPr="00E429B6">
        <w:rPr>
          <w:sz w:val="28"/>
          <w:szCs w:val="28"/>
        </w:rPr>
        <w:t>ООО «Тувинская горнорудная компания»</w:t>
      </w:r>
      <w:r w:rsidRPr="00E429B6">
        <w:rPr>
          <w:sz w:val="28"/>
          <w:szCs w:val="28"/>
        </w:rPr>
        <w:t>.</w:t>
      </w:r>
    </w:p>
    <w:p w:rsidR="0077732B" w:rsidRPr="00E429B6" w:rsidRDefault="0077732B" w:rsidP="00F86C2D">
      <w:pPr>
        <w:pStyle w:val="ListParagraph"/>
        <w:widowControl w:val="0"/>
        <w:tabs>
          <w:tab w:val="left" w:pos="684"/>
          <w:tab w:val="left" w:pos="720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Основные запасы коксующихся и энергетических каменных углей сосредот</w:t>
      </w:r>
      <w:r w:rsidRPr="00E429B6">
        <w:rPr>
          <w:sz w:val="28"/>
          <w:szCs w:val="28"/>
        </w:rPr>
        <w:t>о</w:t>
      </w:r>
      <w:r w:rsidRPr="00E429B6">
        <w:rPr>
          <w:sz w:val="28"/>
          <w:szCs w:val="28"/>
        </w:rPr>
        <w:t xml:space="preserve">чены в </w:t>
      </w:r>
      <w:proofErr w:type="spellStart"/>
      <w:r w:rsidRPr="00E429B6">
        <w:rPr>
          <w:sz w:val="28"/>
          <w:szCs w:val="28"/>
        </w:rPr>
        <w:t>Улуг-Хемском</w:t>
      </w:r>
      <w:proofErr w:type="spellEnd"/>
      <w:r w:rsidRPr="00E429B6">
        <w:rPr>
          <w:sz w:val="28"/>
          <w:szCs w:val="28"/>
        </w:rPr>
        <w:t xml:space="preserve"> угольном бассейне, в его пределах оценены 4 месторождения: </w:t>
      </w:r>
      <w:proofErr w:type="spellStart"/>
      <w:r w:rsidRPr="00E429B6">
        <w:rPr>
          <w:sz w:val="28"/>
          <w:szCs w:val="28"/>
        </w:rPr>
        <w:t>Каа-Хемское</w:t>
      </w:r>
      <w:proofErr w:type="spellEnd"/>
      <w:r w:rsidRPr="00E429B6">
        <w:rPr>
          <w:sz w:val="28"/>
          <w:szCs w:val="28"/>
        </w:rPr>
        <w:t xml:space="preserve">, </w:t>
      </w:r>
      <w:proofErr w:type="spellStart"/>
      <w:r w:rsidRPr="00E429B6">
        <w:rPr>
          <w:sz w:val="28"/>
          <w:szCs w:val="28"/>
        </w:rPr>
        <w:t>Межегейское</w:t>
      </w:r>
      <w:proofErr w:type="spellEnd"/>
      <w:r w:rsidRPr="00E429B6">
        <w:rPr>
          <w:sz w:val="28"/>
          <w:szCs w:val="28"/>
        </w:rPr>
        <w:t xml:space="preserve">, </w:t>
      </w:r>
      <w:proofErr w:type="spellStart"/>
      <w:r w:rsidRPr="00E429B6">
        <w:rPr>
          <w:sz w:val="28"/>
          <w:szCs w:val="28"/>
        </w:rPr>
        <w:t>Элегестское</w:t>
      </w:r>
      <w:proofErr w:type="spellEnd"/>
      <w:r w:rsidRPr="00E429B6">
        <w:rPr>
          <w:sz w:val="28"/>
          <w:szCs w:val="28"/>
        </w:rPr>
        <w:t xml:space="preserve"> и </w:t>
      </w:r>
      <w:proofErr w:type="spellStart"/>
      <w:r w:rsidRPr="00E429B6">
        <w:rPr>
          <w:sz w:val="28"/>
          <w:szCs w:val="28"/>
        </w:rPr>
        <w:t>Эрбекское</w:t>
      </w:r>
      <w:proofErr w:type="spellEnd"/>
      <w:r w:rsidRPr="00E429B6">
        <w:rPr>
          <w:sz w:val="28"/>
          <w:szCs w:val="28"/>
        </w:rPr>
        <w:t xml:space="preserve">. Условия отработки бассейна, за исключением </w:t>
      </w:r>
      <w:proofErr w:type="spellStart"/>
      <w:r w:rsidRPr="00E429B6">
        <w:rPr>
          <w:sz w:val="28"/>
          <w:szCs w:val="28"/>
        </w:rPr>
        <w:t>Каа</w:t>
      </w:r>
      <w:r w:rsidR="002E5C80" w:rsidRPr="00E429B6">
        <w:rPr>
          <w:sz w:val="28"/>
          <w:szCs w:val="28"/>
        </w:rPr>
        <w:t>-</w:t>
      </w:r>
      <w:r w:rsidRPr="00E429B6">
        <w:rPr>
          <w:sz w:val="28"/>
          <w:szCs w:val="28"/>
        </w:rPr>
        <w:t>Хемского</w:t>
      </w:r>
      <w:proofErr w:type="spellEnd"/>
      <w:r w:rsidRPr="00E429B6">
        <w:rPr>
          <w:sz w:val="28"/>
          <w:szCs w:val="28"/>
        </w:rPr>
        <w:t xml:space="preserve"> месторождения</w:t>
      </w:r>
      <w:r w:rsidR="00EA29D3">
        <w:rPr>
          <w:sz w:val="28"/>
          <w:szCs w:val="28"/>
        </w:rPr>
        <w:t>,</w:t>
      </w:r>
      <w:r w:rsidRPr="00E429B6">
        <w:rPr>
          <w:sz w:val="28"/>
          <w:szCs w:val="28"/>
        </w:rPr>
        <w:t xml:space="preserve"> – подземные. 95</w:t>
      </w:r>
      <w:r w:rsidR="00EA29D3">
        <w:rPr>
          <w:sz w:val="28"/>
          <w:szCs w:val="28"/>
        </w:rPr>
        <w:t xml:space="preserve"> процент</w:t>
      </w:r>
      <w:r w:rsidR="00AC161E">
        <w:rPr>
          <w:sz w:val="28"/>
          <w:szCs w:val="28"/>
        </w:rPr>
        <w:t>ов</w:t>
      </w:r>
      <w:r w:rsidRPr="00E429B6">
        <w:rPr>
          <w:sz w:val="28"/>
          <w:szCs w:val="28"/>
        </w:rPr>
        <w:t xml:space="preserve"> запасов и ресурсов бассейна составляют ценные марки </w:t>
      </w:r>
      <w:r w:rsidR="00F125CB" w:rsidRPr="00E429B6">
        <w:rPr>
          <w:sz w:val="28"/>
          <w:szCs w:val="28"/>
        </w:rPr>
        <w:t>«</w:t>
      </w:r>
      <w:r w:rsidRPr="00E429B6">
        <w:rPr>
          <w:sz w:val="28"/>
          <w:szCs w:val="28"/>
        </w:rPr>
        <w:t>Ж кокс</w:t>
      </w:r>
      <w:r w:rsidR="00F125CB" w:rsidRPr="00E429B6">
        <w:rPr>
          <w:sz w:val="28"/>
          <w:szCs w:val="28"/>
        </w:rPr>
        <w:t>»</w:t>
      </w:r>
      <w:r w:rsidRPr="00E429B6">
        <w:rPr>
          <w:sz w:val="28"/>
          <w:szCs w:val="28"/>
        </w:rPr>
        <w:t xml:space="preserve"> и </w:t>
      </w:r>
      <w:r w:rsidR="00F125CB" w:rsidRPr="00E429B6">
        <w:rPr>
          <w:sz w:val="28"/>
          <w:szCs w:val="28"/>
        </w:rPr>
        <w:t>«</w:t>
      </w:r>
      <w:r w:rsidRPr="00E429B6">
        <w:rPr>
          <w:sz w:val="28"/>
          <w:szCs w:val="28"/>
        </w:rPr>
        <w:t>ГЖ кокс</w:t>
      </w:r>
      <w:r w:rsidR="00F125CB" w:rsidRPr="00E429B6">
        <w:rPr>
          <w:sz w:val="28"/>
          <w:szCs w:val="28"/>
        </w:rPr>
        <w:t>»</w:t>
      </w:r>
      <w:r w:rsidRPr="00E429B6">
        <w:rPr>
          <w:sz w:val="28"/>
          <w:szCs w:val="28"/>
        </w:rPr>
        <w:t>, являющиеся высококачественным сырьем для производства различного вида продукции (мета</w:t>
      </w:r>
      <w:r w:rsidRPr="00E429B6">
        <w:rPr>
          <w:sz w:val="28"/>
          <w:szCs w:val="28"/>
        </w:rPr>
        <w:t>л</w:t>
      </w:r>
      <w:r w:rsidRPr="00E429B6">
        <w:rPr>
          <w:sz w:val="28"/>
          <w:szCs w:val="28"/>
        </w:rPr>
        <w:t>лургического кокса, бытового бездымного топлива, адсорбентов, химических пр</w:t>
      </w:r>
      <w:r w:rsidRPr="00E429B6">
        <w:rPr>
          <w:sz w:val="28"/>
          <w:szCs w:val="28"/>
        </w:rPr>
        <w:t>о</w:t>
      </w:r>
      <w:r w:rsidRPr="00E429B6">
        <w:rPr>
          <w:sz w:val="28"/>
          <w:szCs w:val="28"/>
        </w:rPr>
        <w:t>дуктов, сырья для производства моторных топлив).</w:t>
      </w:r>
    </w:p>
    <w:p w:rsidR="0077732B" w:rsidRPr="00E429B6" w:rsidRDefault="0077732B" w:rsidP="00F86C2D">
      <w:pPr>
        <w:pStyle w:val="ListParagraph"/>
        <w:widowControl w:val="0"/>
        <w:tabs>
          <w:tab w:val="left" w:pos="684"/>
          <w:tab w:val="left" w:pos="720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Промышленное освоение Улуг-Хемского угольного бассейна начато в 1964 г</w:t>
      </w:r>
      <w:r w:rsidR="00EA29D3">
        <w:rPr>
          <w:sz w:val="28"/>
          <w:szCs w:val="28"/>
        </w:rPr>
        <w:t>оду</w:t>
      </w:r>
      <w:r w:rsidRPr="00E429B6">
        <w:rPr>
          <w:sz w:val="28"/>
          <w:szCs w:val="28"/>
        </w:rPr>
        <w:t>, с началом освоения Чаданского угольного месторождения, а в 1970 г</w:t>
      </w:r>
      <w:r w:rsidR="00EA29D3">
        <w:rPr>
          <w:sz w:val="28"/>
          <w:szCs w:val="28"/>
        </w:rPr>
        <w:t>оду</w:t>
      </w:r>
      <w:r w:rsidRPr="00E429B6">
        <w:rPr>
          <w:sz w:val="28"/>
          <w:szCs w:val="28"/>
        </w:rPr>
        <w:t xml:space="preserve"> нач</w:t>
      </w:r>
      <w:r w:rsidRPr="00E429B6">
        <w:rPr>
          <w:sz w:val="28"/>
          <w:szCs w:val="28"/>
        </w:rPr>
        <w:t>а</w:t>
      </w:r>
      <w:r w:rsidRPr="00E429B6">
        <w:rPr>
          <w:sz w:val="28"/>
          <w:szCs w:val="28"/>
        </w:rPr>
        <w:t xml:space="preserve">лось освоение </w:t>
      </w:r>
      <w:proofErr w:type="spellStart"/>
      <w:r w:rsidRPr="00E429B6">
        <w:rPr>
          <w:sz w:val="28"/>
          <w:szCs w:val="28"/>
        </w:rPr>
        <w:t>Каа-Хемского</w:t>
      </w:r>
      <w:proofErr w:type="spellEnd"/>
      <w:r w:rsidRPr="00E429B6">
        <w:rPr>
          <w:sz w:val="28"/>
          <w:szCs w:val="28"/>
        </w:rPr>
        <w:t xml:space="preserve"> угольного месторождения. Разработка месторождений ведется открытым способом. При этом промышленные запасы Чаданского местор</w:t>
      </w:r>
      <w:r w:rsidRPr="00E429B6">
        <w:rPr>
          <w:sz w:val="28"/>
          <w:szCs w:val="28"/>
        </w:rPr>
        <w:t>о</w:t>
      </w:r>
      <w:r w:rsidRPr="00E429B6">
        <w:rPr>
          <w:sz w:val="28"/>
          <w:szCs w:val="28"/>
        </w:rPr>
        <w:t>ждения углей марки «КЖ» составляют 15,2 млн. т</w:t>
      </w:r>
      <w:r w:rsidR="00F125CB" w:rsidRPr="00E429B6">
        <w:rPr>
          <w:sz w:val="28"/>
          <w:szCs w:val="28"/>
        </w:rPr>
        <w:t>онн</w:t>
      </w:r>
      <w:r w:rsidRPr="00E429B6">
        <w:rPr>
          <w:sz w:val="28"/>
          <w:szCs w:val="28"/>
        </w:rPr>
        <w:t xml:space="preserve">, </w:t>
      </w:r>
      <w:proofErr w:type="spellStart"/>
      <w:r w:rsidRPr="00E429B6">
        <w:rPr>
          <w:sz w:val="28"/>
          <w:szCs w:val="28"/>
        </w:rPr>
        <w:t>Каа-Хемских</w:t>
      </w:r>
      <w:proofErr w:type="spellEnd"/>
      <w:r w:rsidRPr="00E429B6">
        <w:rPr>
          <w:sz w:val="28"/>
          <w:szCs w:val="28"/>
        </w:rPr>
        <w:t xml:space="preserve"> углей марки </w:t>
      </w:r>
      <w:bookmarkStart w:id="8" w:name="OLE_LINK8"/>
      <w:bookmarkStart w:id="9" w:name="OLE_LINK9"/>
      <w:r w:rsidRPr="00E429B6">
        <w:rPr>
          <w:sz w:val="28"/>
          <w:szCs w:val="28"/>
        </w:rPr>
        <w:t>«</w:t>
      </w:r>
      <w:bookmarkEnd w:id="8"/>
      <w:bookmarkEnd w:id="9"/>
      <w:r w:rsidRPr="00E429B6">
        <w:rPr>
          <w:sz w:val="28"/>
          <w:szCs w:val="28"/>
        </w:rPr>
        <w:t>Г</w:t>
      </w:r>
      <w:bookmarkStart w:id="10" w:name="OLE_LINK10"/>
      <w:bookmarkStart w:id="11" w:name="OLE_LINK11"/>
      <w:r w:rsidRPr="00E429B6">
        <w:rPr>
          <w:sz w:val="28"/>
          <w:szCs w:val="28"/>
        </w:rPr>
        <w:t>»</w:t>
      </w:r>
      <w:bookmarkEnd w:id="10"/>
      <w:bookmarkEnd w:id="11"/>
      <w:r w:rsidRPr="00E429B6">
        <w:rPr>
          <w:sz w:val="28"/>
          <w:szCs w:val="28"/>
        </w:rPr>
        <w:t xml:space="preserve"> − 58,9 млн. т</w:t>
      </w:r>
      <w:r w:rsidR="00F125CB" w:rsidRPr="00E429B6">
        <w:rPr>
          <w:sz w:val="28"/>
          <w:szCs w:val="28"/>
        </w:rPr>
        <w:t>онн</w:t>
      </w:r>
      <w:r w:rsidRPr="00E429B6">
        <w:rPr>
          <w:sz w:val="28"/>
          <w:szCs w:val="28"/>
        </w:rPr>
        <w:t>. При существующей производственной мощности срок отр</w:t>
      </w:r>
      <w:r w:rsidRPr="00E429B6">
        <w:rPr>
          <w:sz w:val="28"/>
          <w:szCs w:val="28"/>
        </w:rPr>
        <w:t>а</w:t>
      </w:r>
      <w:r w:rsidRPr="00E429B6">
        <w:rPr>
          <w:sz w:val="28"/>
          <w:szCs w:val="28"/>
        </w:rPr>
        <w:t xml:space="preserve">ботки этих </w:t>
      </w:r>
      <w:r w:rsidRPr="00E429B6">
        <w:rPr>
          <w:sz w:val="28"/>
          <w:szCs w:val="28"/>
        </w:rPr>
        <w:lastRenderedPageBreak/>
        <w:t>месторождений составляет около 100 лет. Угли имеют высокую зол</w:t>
      </w:r>
      <w:r w:rsidRPr="00E429B6">
        <w:rPr>
          <w:sz w:val="28"/>
          <w:szCs w:val="28"/>
        </w:rPr>
        <w:t>ь</w:t>
      </w:r>
      <w:r w:rsidRPr="00E429B6">
        <w:rPr>
          <w:sz w:val="28"/>
          <w:szCs w:val="28"/>
        </w:rPr>
        <w:t>ность − 13</w:t>
      </w:r>
      <w:r w:rsidR="00385578">
        <w:rPr>
          <w:sz w:val="28"/>
          <w:szCs w:val="28"/>
        </w:rPr>
        <w:t xml:space="preserve"> процента</w:t>
      </w:r>
      <w:r w:rsidRPr="00E429B6">
        <w:rPr>
          <w:sz w:val="28"/>
          <w:szCs w:val="28"/>
        </w:rPr>
        <w:t>, высокую теплоту сгорания − 6300 Ккал/кг, содержание серы − 0,34</w:t>
      </w:r>
      <w:r w:rsidR="00385578">
        <w:rPr>
          <w:sz w:val="28"/>
          <w:szCs w:val="28"/>
        </w:rPr>
        <w:t xml:space="preserve"> пр</w:t>
      </w:r>
      <w:r w:rsidR="00385578">
        <w:rPr>
          <w:sz w:val="28"/>
          <w:szCs w:val="28"/>
        </w:rPr>
        <w:t>о</w:t>
      </w:r>
      <w:r w:rsidR="00385578">
        <w:rPr>
          <w:sz w:val="28"/>
          <w:szCs w:val="28"/>
        </w:rPr>
        <w:t>цента</w:t>
      </w:r>
      <w:r w:rsidRPr="00E429B6">
        <w:rPr>
          <w:sz w:val="28"/>
          <w:szCs w:val="28"/>
        </w:rPr>
        <w:t>, влажность – 3,4</w:t>
      </w:r>
      <w:r w:rsidR="00385578">
        <w:rPr>
          <w:sz w:val="28"/>
          <w:szCs w:val="28"/>
        </w:rPr>
        <w:t xml:space="preserve"> процента</w:t>
      </w:r>
      <w:r w:rsidRPr="00E429B6">
        <w:rPr>
          <w:sz w:val="28"/>
          <w:szCs w:val="28"/>
        </w:rPr>
        <w:t>.</w:t>
      </w:r>
    </w:p>
    <w:p w:rsidR="0077732B" w:rsidRPr="00E429B6" w:rsidRDefault="0077732B" w:rsidP="00F86C2D">
      <w:pPr>
        <w:pStyle w:val="ListParagraph"/>
        <w:widowControl w:val="0"/>
        <w:tabs>
          <w:tab w:val="left" w:pos="684"/>
          <w:tab w:val="left" w:pos="720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Добываемый уголь вывозится автомобильным транспортом за пределы ре</w:t>
      </w:r>
      <w:r w:rsidRPr="00E429B6">
        <w:rPr>
          <w:sz w:val="28"/>
          <w:szCs w:val="28"/>
        </w:rPr>
        <w:t>с</w:t>
      </w:r>
      <w:r w:rsidRPr="00E429B6">
        <w:rPr>
          <w:sz w:val="28"/>
          <w:szCs w:val="28"/>
        </w:rPr>
        <w:t>публики и отгружается в 1</w:t>
      </w:r>
      <w:r w:rsidR="003E499D" w:rsidRPr="00E429B6">
        <w:rPr>
          <w:sz w:val="28"/>
          <w:szCs w:val="28"/>
        </w:rPr>
        <w:t>7</w:t>
      </w:r>
      <w:r w:rsidRPr="00E429B6">
        <w:rPr>
          <w:sz w:val="28"/>
          <w:szCs w:val="28"/>
        </w:rPr>
        <w:t xml:space="preserve"> районов</w:t>
      </w:r>
      <w:r w:rsidR="00CA586A" w:rsidRPr="00E429B6">
        <w:rPr>
          <w:sz w:val="28"/>
          <w:szCs w:val="28"/>
        </w:rPr>
        <w:t xml:space="preserve"> и 2 городских округ</w:t>
      </w:r>
      <w:r w:rsidR="006C6BFB">
        <w:rPr>
          <w:sz w:val="28"/>
          <w:szCs w:val="28"/>
        </w:rPr>
        <w:t>а</w:t>
      </w:r>
      <w:r w:rsidRPr="00E429B6">
        <w:rPr>
          <w:sz w:val="28"/>
          <w:szCs w:val="28"/>
        </w:rPr>
        <w:t xml:space="preserve"> республики, на ТЭЦ, к</w:t>
      </w:r>
      <w:r w:rsidRPr="00E429B6">
        <w:rPr>
          <w:sz w:val="28"/>
          <w:szCs w:val="28"/>
        </w:rPr>
        <w:t>о</w:t>
      </w:r>
      <w:r w:rsidRPr="00E429B6">
        <w:rPr>
          <w:sz w:val="28"/>
          <w:szCs w:val="28"/>
        </w:rPr>
        <w:t>тельные и на нужды населения. Отгрузка угля осуществляется</w:t>
      </w:r>
      <w:r w:rsidR="00AC161E">
        <w:rPr>
          <w:sz w:val="28"/>
          <w:szCs w:val="28"/>
        </w:rPr>
        <w:t>,</w:t>
      </w:r>
      <w:r w:rsidRPr="00E429B6">
        <w:rPr>
          <w:sz w:val="28"/>
          <w:szCs w:val="28"/>
        </w:rPr>
        <w:t xml:space="preserve"> в первую очередь</w:t>
      </w:r>
      <w:r w:rsidR="00AC161E">
        <w:rPr>
          <w:sz w:val="28"/>
          <w:szCs w:val="28"/>
        </w:rPr>
        <w:t>,</w:t>
      </w:r>
      <w:r w:rsidRPr="00E429B6">
        <w:rPr>
          <w:sz w:val="28"/>
          <w:szCs w:val="28"/>
        </w:rPr>
        <w:t xml:space="preserve"> по договорам, заключенным с муни</w:t>
      </w:r>
      <w:r w:rsidR="00CA586A" w:rsidRPr="00E429B6">
        <w:rPr>
          <w:sz w:val="28"/>
          <w:szCs w:val="28"/>
        </w:rPr>
        <w:t>ципальными образованиями</w:t>
      </w:r>
      <w:r w:rsidRPr="00E429B6">
        <w:rPr>
          <w:sz w:val="28"/>
          <w:szCs w:val="28"/>
        </w:rPr>
        <w:t xml:space="preserve"> в рамках </w:t>
      </w:r>
      <w:r w:rsidR="00CA586A" w:rsidRPr="00E429B6">
        <w:rPr>
          <w:sz w:val="28"/>
          <w:szCs w:val="28"/>
        </w:rPr>
        <w:t>государс</w:t>
      </w:r>
      <w:r w:rsidR="00CA586A" w:rsidRPr="00E429B6">
        <w:rPr>
          <w:sz w:val="28"/>
          <w:szCs w:val="28"/>
        </w:rPr>
        <w:t>т</w:t>
      </w:r>
      <w:r w:rsidR="00CA586A" w:rsidRPr="00E429B6">
        <w:rPr>
          <w:sz w:val="28"/>
          <w:szCs w:val="28"/>
        </w:rPr>
        <w:t xml:space="preserve">венных </w:t>
      </w:r>
      <w:r w:rsidRPr="00E429B6">
        <w:rPr>
          <w:sz w:val="28"/>
          <w:szCs w:val="28"/>
        </w:rPr>
        <w:t>нужд.</w:t>
      </w:r>
    </w:p>
    <w:p w:rsidR="00ED72FD" w:rsidRPr="00E429B6" w:rsidRDefault="00ED72FD" w:rsidP="00F86C2D">
      <w:pPr>
        <w:pStyle w:val="20"/>
        <w:shd w:val="clear" w:color="auto" w:fill="auto"/>
        <w:spacing w:after="0" w:line="240" w:lineRule="auto"/>
        <w:rPr>
          <w:color w:val="000000"/>
          <w:lang w:val="ru-RU" w:bidi="ru-RU"/>
        </w:rPr>
      </w:pPr>
    </w:p>
    <w:p w:rsidR="00ED6160" w:rsidRPr="00E429B6" w:rsidRDefault="009F6E41" w:rsidP="00F86C2D">
      <w:pPr>
        <w:pStyle w:val="20"/>
        <w:shd w:val="clear" w:color="auto" w:fill="auto"/>
        <w:spacing w:after="0" w:line="240" w:lineRule="auto"/>
        <w:rPr>
          <w:color w:val="000000"/>
          <w:lang w:val="ru-RU" w:bidi="ru-RU"/>
        </w:rPr>
      </w:pPr>
      <w:r w:rsidRPr="00E429B6">
        <w:rPr>
          <w:color w:val="000000"/>
          <w:lang w:val="ru-RU" w:bidi="ru-RU"/>
        </w:rPr>
        <w:t>3.3.</w:t>
      </w:r>
      <w:r w:rsidR="00BE4FF9" w:rsidRPr="00E429B6">
        <w:rPr>
          <w:color w:val="000000"/>
          <w:lang w:val="ru-RU" w:bidi="ru-RU"/>
        </w:rPr>
        <w:t xml:space="preserve"> Современное состояние г</w:t>
      </w:r>
      <w:r w:rsidR="00ED6160" w:rsidRPr="00E429B6">
        <w:rPr>
          <w:color w:val="000000"/>
          <w:lang w:val="ru-RU" w:bidi="ru-RU"/>
        </w:rPr>
        <w:t>азо</w:t>
      </w:r>
      <w:r w:rsidR="00BE4FF9" w:rsidRPr="00E429B6">
        <w:rPr>
          <w:color w:val="000000"/>
          <w:lang w:val="ru-RU" w:bidi="ru-RU"/>
        </w:rPr>
        <w:t>вой отрасли</w:t>
      </w:r>
    </w:p>
    <w:p w:rsidR="009F6E41" w:rsidRPr="00E429B6" w:rsidRDefault="009F6E41" w:rsidP="00F86C2D">
      <w:pPr>
        <w:pStyle w:val="20"/>
        <w:shd w:val="clear" w:color="auto" w:fill="auto"/>
        <w:spacing w:after="0" w:line="240" w:lineRule="auto"/>
        <w:rPr>
          <w:color w:val="000000"/>
          <w:lang w:val="ru-RU" w:bidi="ru-RU"/>
        </w:rPr>
      </w:pPr>
    </w:p>
    <w:p w:rsidR="00ED6160" w:rsidRPr="00E429B6" w:rsidRDefault="00ED6160" w:rsidP="00F86C2D">
      <w:pPr>
        <w:pStyle w:val="20"/>
        <w:shd w:val="clear" w:color="auto" w:fill="auto"/>
        <w:spacing w:after="0" w:line="360" w:lineRule="atLeast"/>
        <w:ind w:firstLine="709"/>
        <w:jc w:val="both"/>
        <w:rPr>
          <w:color w:val="000000"/>
          <w:lang w:val="ru-RU" w:bidi="ru-RU"/>
        </w:rPr>
      </w:pPr>
      <w:r w:rsidRPr="00E429B6">
        <w:rPr>
          <w:color w:val="000000"/>
          <w:lang w:val="ru-RU" w:bidi="ru-RU"/>
        </w:rPr>
        <w:t>На территории республики используется сжиж</w:t>
      </w:r>
      <w:r w:rsidR="00C834D1" w:rsidRPr="00E429B6">
        <w:rPr>
          <w:color w:val="000000"/>
          <w:lang w:val="ru-RU" w:bidi="ru-RU"/>
        </w:rPr>
        <w:t>енный углеводородный газ для бытовых нужд населения.</w:t>
      </w:r>
    </w:p>
    <w:p w:rsidR="00ED6160" w:rsidRPr="00E429B6" w:rsidRDefault="00ED6160" w:rsidP="00F86C2D">
      <w:pPr>
        <w:pStyle w:val="20"/>
        <w:shd w:val="clear" w:color="auto" w:fill="auto"/>
        <w:spacing w:after="0" w:line="360" w:lineRule="atLeast"/>
        <w:ind w:firstLine="709"/>
        <w:jc w:val="both"/>
        <w:rPr>
          <w:color w:val="000000"/>
          <w:lang w:val="ru-RU" w:bidi="ru-RU"/>
        </w:rPr>
      </w:pPr>
      <w:r w:rsidRPr="00E429B6">
        <w:rPr>
          <w:color w:val="000000"/>
          <w:lang w:val="ru-RU" w:bidi="ru-RU"/>
        </w:rPr>
        <w:t>Реализация сжиженного углеводородного газа на территории республики н</w:t>
      </w:r>
      <w:r w:rsidRPr="00E429B6">
        <w:rPr>
          <w:color w:val="000000"/>
          <w:lang w:val="ru-RU" w:bidi="ru-RU"/>
        </w:rPr>
        <w:t>а</w:t>
      </w:r>
      <w:r w:rsidRPr="00E429B6">
        <w:rPr>
          <w:color w:val="000000"/>
          <w:lang w:val="ru-RU" w:bidi="ru-RU"/>
        </w:rPr>
        <w:t>селе</w:t>
      </w:r>
      <w:r w:rsidR="00774236" w:rsidRPr="00E429B6">
        <w:rPr>
          <w:color w:val="000000"/>
          <w:lang w:val="ru-RU" w:bidi="ru-RU"/>
        </w:rPr>
        <w:t>нию осуществляется организацией ООО «</w:t>
      </w:r>
      <w:proofErr w:type="spellStart"/>
      <w:r w:rsidR="00774236" w:rsidRPr="00E429B6">
        <w:rPr>
          <w:color w:val="000000"/>
          <w:lang w:val="ru-RU" w:bidi="ru-RU"/>
        </w:rPr>
        <w:t>Газсервис</w:t>
      </w:r>
      <w:proofErr w:type="spellEnd"/>
      <w:r w:rsidR="00774236" w:rsidRPr="00E429B6">
        <w:rPr>
          <w:color w:val="000000"/>
          <w:lang w:val="ru-RU" w:bidi="ru-RU"/>
        </w:rPr>
        <w:t>»</w:t>
      </w:r>
      <w:r w:rsidRPr="00E429B6">
        <w:rPr>
          <w:color w:val="000000"/>
          <w:lang w:val="ru-RU" w:bidi="ru-RU"/>
        </w:rPr>
        <w:t xml:space="preserve"> (газоснабжение 39 мног</w:t>
      </w:r>
      <w:r w:rsidRPr="00E429B6">
        <w:rPr>
          <w:color w:val="000000"/>
          <w:lang w:val="ru-RU" w:bidi="ru-RU"/>
        </w:rPr>
        <w:t>о</w:t>
      </w:r>
      <w:r w:rsidRPr="00E429B6">
        <w:rPr>
          <w:color w:val="000000"/>
          <w:lang w:val="ru-RU" w:bidi="ru-RU"/>
        </w:rPr>
        <w:t>квартирных домов в г. Кызыл</w:t>
      </w:r>
      <w:r w:rsidR="006C6BFB">
        <w:rPr>
          <w:color w:val="000000"/>
          <w:lang w:val="ru-RU" w:bidi="ru-RU"/>
        </w:rPr>
        <w:t>е</w:t>
      </w:r>
      <w:r w:rsidRPr="00E429B6">
        <w:rPr>
          <w:color w:val="000000"/>
          <w:lang w:val="ru-RU" w:bidi="ru-RU"/>
        </w:rPr>
        <w:t>). Среднегодовая потребность в сжиженном углев</w:t>
      </w:r>
      <w:r w:rsidRPr="00E429B6">
        <w:rPr>
          <w:color w:val="000000"/>
          <w:lang w:val="ru-RU" w:bidi="ru-RU"/>
        </w:rPr>
        <w:t>о</w:t>
      </w:r>
      <w:r w:rsidRPr="00E429B6">
        <w:rPr>
          <w:color w:val="000000"/>
          <w:lang w:val="ru-RU" w:bidi="ru-RU"/>
        </w:rPr>
        <w:t xml:space="preserve">дородном газе на территории республики составляет 560 тонн. </w:t>
      </w:r>
    </w:p>
    <w:p w:rsidR="00ED6160" w:rsidRPr="00E429B6" w:rsidRDefault="00ED6160" w:rsidP="00F86C2D">
      <w:pPr>
        <w:pStyle w:val="20"/>
        <w:shd w:val="clear" w:color="auto" w:fill="auto"/>
        <w:spacing w:after="0" w:line="360" w:lineRule="atLeast"/>
        <w:ind w:firstLine="709"/>
        <w:jc w:val="both"/>
        <w:rPr>
          <w:color w:val="000000"/>
          <w:lang w:bidi="ru-RU"/>
        </w:rPr>
      </w:pPr>
      <w:r w:rsidRPr="00E429B6">
        <w:rPr>
          <w:color w:val="000000"/>
          <w:lang w:bidi="ru-RU"/>
        </w:rPr>
        <w:t>Выполняется процедура передачи объектов</w:t>
      </w:r>
      <w:r w:rsidR="00790E89" w:rsidRPr="00E429B6">
        <w:rPr>
          <w:color w:val="000000"/>
          <w:lang w:val="ru-RU" w:bidi="ru-RU"/>
        </w:rPr>
        <w:t xml:space="preserve"> АО</w:t>
      </w:r>
      <w:r w:rsidRPr="00E429B6">
        <w:rPr>
          <w:color w:val="000000"/>
          <w:lang w:bidi="ru-RU"/>
        </w:rPr>
        <w:t xml:space="preserve"> «</w:t>
      </w:r>
      <w:proofErr w:type="spellStart"/>
      <w:r w:rsidRPr="00E429B6">
        <w:rPr>
          <w:color w:val="000000"/>
          <w:lang w:bidi="ru-RU"/>
        </w:rPr>
        <w:t>Тувгаз</w:t>
      </w:r>
      <w:proofErr w:type="spellEnd"/>
      <w:r w:rsidRPr="00E429B6">
        <w:rPr>
          <w:color w:val="000000"/>
          <w:lang w:bidi="ru-RU"/>
        </w:rPr>
        <w:t xml:space="preserve">» в </w:t>
      </w:r>
      <w:r w:rsidR="00CA586A" w:rsidRPr="00E429B6">
        <w:rPr>
          <w:color w:val="000000"/>
          <w:lang w:val="ru-RU" w:bidi="ru-RU"/>
        </w:rPr>
        <w:t xml:space="preserve">государственную </w:t>
      </w:r>
      <w:r w:rsidRPr="00E429B6">
        <w:rPr>
          <w:color w:val="000000"/>
          <w:lang w:bidi="ru-RU"/>
        </w:rPr>
        <w:t xml:space="preserve">собственность </w:t>
      </w:r>
      <w:r w:rsidR="00CA586A" w:rsidRPr="00E429B6">
        <w:rPr>
          <w:color w:val="000000"/>
          <w:lang w:val="ru-RU" w:bidi="ru-RU"/>
        </w:rPr>
        <w:t xml:space="preserve">Республики Тыва </w:t>
      </w:r>
      <w:r w:rsidRPr="00E429B6">
        <w:rPr>
          <w:color w:val="000000"/>
          <w:lang w:bidi="ru-RU"/>
        </w:rPr>
        <w:t xml:space="preserve">с последующим обеспечением контроля </w:t>
      </w:r>
      <w:r w:rsidR="006C6BFB">
        <w:rPr>
          <w:color w:val="000000"/>
          <w:lang w:val="ru-RU" w:bidi="ru-RU"/>
        </w:rPr>
        <w:t xml:space="preserve">за </w:t>
      </w:r>
      <w:r w:rsidR="006C6BFB">
        <w:rPr>
          <w:color w:val="000000"/>
          <w:lang w:bidi="ru-RU"/>
        </w:rPr>
        <w:t>хозяйственной деятельност</w:t>
      </w:r>
      <w:r w:rsidR="006C6BFB">
        <w:rPr>
          <w:color w:val="000000"/>
          <w:lang w:val="ru-RU" w:bidi="ru-RU"/>
        </w:rPr>
        <w:t>ью</w:t>
      </w:r>
      <w:r w:rsidR="006C6BFB" w:rsidRPr="00E429B6">
        <w:rPr>
          <w:color w:val="000000"/>
          <w:lang w:bidi="ru-RU"/>
        </w:rPr>
        <w:t xml:space="preserve"> </w:t>
      </w:r>
      <w:r w:rsidRPr="00E429B6">
        <w:rPr>
          <w:color w:val="000000"/>
          <w:lang w:bidi="ru-RU"/>
        </w:rPr>
        <w:t xml:space="preserve">со стороны </w:t>
      </w:r>
      <w:r w:rsidR="006E0A32" w:rsidRPr="00E429B6">
        <w:rPr>
          <w:color w:val="000000"/>
          <w:lang w:val="ru-RU" w:bidi="ru-RU"/>
        </w:rPr>
        <w:t xml:space="preserve">Министерства топлива и энергетики </w:t>
      </w:r>
      <w:r w:rsidRPr="00E429B6">
        <w:rPr>
          <w:color w:val="000000"/>
          <w:lang w:bidi="ru-RU"/>
        </w:rPr>
        <w:t>Р</w:t>
      </w:r>
      <w:r w:rsidR="006E0A32" w:rsidRPr="00E429B6">
        <w:rPr>
          <w:color w:val="000000"/>
          <w:lang w:val="ru-RU" w:bidi="ru-RU"/>
        </w:rPr>
        <w:t>е</w:t>
      </w:r>
      <w:r w:rsidR="006E0A32" w:rsidRPr="00E429B6">
        <w:rPr>
          <w:color w:val="000000"/>
          <w:lang w:val="ru-RU" w:bidi="ru-RU"/>
        </w:rPr>
        <w:t>с</w:t>
      </w:r>
      <w:r w:rsidR="006E0A32" w:rsidRPr="00E429B6">
        <w:rPr>
          <w:color w:val="000000"/>
          <w:lang w:val="ru-RU" w:bidi="ru-RU"/>
        </w:rPr>
        <w:t>публики Тыва</w:t>
      </w:r>
      <w:r w:rsidRPr="00E429B6">
        <w:rPr>
          <w:color w:val="000000"/>
          <w:lang w:bidi="ru-RU"/>
        </w:rPr>
        <w:t xml:space="preserve">. </w:t>
      </w:r>
      <w:r w:rsidR="006C6BFB">
        <w:rPr>
          <w:color w:val="000000"/>
          <w:lang w:val="ru-RU" w:bidi="ru-RU"/>
        </w:rPr>
        <w:t>С</w:t>
      </w:r>
      <w:r w:rsidRPr="00E429B6">
        <w:rPr>
          <w:color w:val="000000"/>
          <w:lang w:bidi="ru-RU"/>
        </w:rPr>
        <w:t>мен</w:t>
      </w:r>
      <w:r w:rsidR="006C6BFB">
        <w:rPr>
          <w:color w:val="000000"/>
          <w:lang w:val="ru-RU" w:bidi="ru-RU"/>
        </w:rPr>
        <w:t>а</w:t>
      </w:r>
      <w:r w:rsidRPr="00E429B6">
        <w:rPr>
          <w:color w:val="000000"/>
          <w:lang w:bidi="ru-RU"/>
        </w:rPr>
        <w:t xml:space="preserve"> собственника реш</w:t>
      </w:r>
      <w:r w:rsidR="006C6BFB">
        <w:rPr>
          <w:color w:val="000000"/>
          <w:lang w:val="ru-RU" w:bidi="ru-RU"/>
        </w:rPr>
        <w:t>ит</w:t>
      </w:r>
      <w:r w:rsidRPr="00E429B6">
        <w:rPr>
          <w:color w:val="000000"/>
          <w:lang w:bidi="ru-RU"/>
        </w:rPr>
        <w:t xml:space="preserve"> вопрос высокой рентабельности предприятия с учетом перехода на упрощенную систему налогообложения.</w:t>
      </w:r>
    </w:p>
    <w:p w:rsidR="00ED6160" w:rsidRPr="00E429B6" w:rsidRDefault="00ED6160" w:rsidP="00F86C2D">
      <w:pPr>
        <w:pStyle w:val="20"/>
        <w:shd w:val="clear" w:color="auto" w:fill="auto"/>
        <w:spacing w:after="0" w:line="240" w:lineRule="auto"/>
        <w:rPr>
          <w:color w:val="000000"/>
          <w:lang w:bidi="ru-RU"/>
        </w:rPr>
      </w:pPr>
    </w:p>
    <w:p w:rsidR="009F6E41" w:rsidRPr="00E429B6" w:rsidRDefault="006C6BFB" w:rsidP="00F86C2D">
      <w:pPr>
        <w:pStyle w:val="20"/>
        <w:shd w:val="clear" w:color="auto" w:fill="auto"/>
        <w:spacing w:after="0" w:line="240" w:lineRule="auto"/>
        <w:rPr>
          <w:color w:val="000000"/>
          <w:lang w:val="ru-RU" w:bidi="ru-RU"/>
        </w:rPr>
      </w:pPr>
      <w:r>
        <w:rPr>
          <w:color w:val="000000"/>
          <w:lang w:val="ru-RU" w:bidi="ru-RU"/>
        </w:rPr>
        <w:t>4</w:t>
      </w:r>
      <w:r w:rsidR="005E2DD1" w:rsidRPr="00E429B6">
        <w:rPr>
          <w:color w:val="000000"/>
          <w:lang w:val="ru-RU" w:bidi="ru-RU"/>
        </w:rPr>
        <w:t xml:space="preserve">. </w:t>
      </w:r>
      <w:r w:rsidR="00EE4F9E" w:rsidRPr="00E429B6">
        <w:rPr>
          <w:color w:val="000000"/>
          <w:lang w:bidi="ru-RU"/>
        </w:rPr>
        <w:t>Приоритетные направления</w:t>
      </w:r>
      <w:r w:rsidR="009F6E41" w:rsidRPr="00E429B6">
        <w:rPr>
          <w:color w:val="000000"/>
          <w:lang w:val="ru-RU" w:bidi="ru-RU"/>
        </w:rPr>
        <w:t xml:space="preserve"> развития</w:t>
      </w:r>
    </w:p>
    <w:p w:rsidR="00EE4F9E" w:rsidRPr="00E429B6" w:rsidRDefault="009F6E41" w:rsidP="00F86C2D">
      <w:pPr>
        <w:pStyle w:val="20"/>
        <w:shd w:val="clear" w:color="auto" w:fill="auto"/>
        <w:spacing w:after="0" w:line="240" w:lineRule="auto"/>
        <w:rPr>
          <w:color w:val="000000"/>
          <w:lang w:val="ru-RU" w:bidi="ru-RU"/>
        </w:rPr>
      </w:pPr>
      <w:r w:rsidRPr="00E429B6">
        <w:rPr>
          <w:color w:val="000000"/>
          <w:lang w:val="ru-RU" w:bidi="ru-RU"/>
        </w:rPr>
        <w:t>топливно-энергетического комплекса Республики Тыва</w:t>
      </w:r>
    </w:p>
    <w:p w:rsidR="006C6BFB" w:rsidRDefault="006C6BFB" w:rsidP="00F86C2D">
      <w:pPr>
        <w:pStyle w:val="20"/>
        <w:shd w:val="clear" w:color="auto" w:fill="auto"/>
        <w:spacing w:after="0" w:line="240" w:lineRule="auto"/>
        <w:rPr>
          <w:lang w:val="ru-RU"/>
        </w:rPr>
      </w:pPr>
    </w:p>
    <w:p w:rsidR="00EE4F9E" w:rsidRPr="00E429B6" w:rsidRDefault="009F6E41" w:rsidP="00F86C2D">
      <w:pPr>
        <w:pStyle w:val="20"/>
        <w:shd w:val="clear" w:color="auto" w:fill="auto"/>
        <w:spacing w:after="0" w:line="240" w:lineRule="auto"/>
        <w:rPr>
          <w:color w:val="000000"/>
          <w:lang w:val="ru-RU" w:bidi="ru-RU"/>
        </w:rPr>
      </w:pPr>
      <w:r w:rsidRPr="00E429B6">
        <w:rPr>
          <w:lang w:val="ru-RU"/>
        </w:rPr>
        <w:t>4.1</w:t>
      </w:r>
      <w:r w:rsidR="00EE4F9E" w:rsidRPr="00E429B6">
        <w:t xml:space="preserve">. </w:t>
      </w:r>
      <w:r w:rsidR="00EE4F9E" w:rsidRPr="00E429B6">
        <w:rPr>
          <w:color w:val="000000"/>
          <w:lang w:bidi="ru-RU"/>
        </w:rPr>
        <w:t>Реализация клю</w:t>
      </w:r>
      <w:r w:rsidR="007C7885" w:rsidRPr="00E429B6">
        <w:rPr>
          <w:color w:val="000000"/>
          <w:lang w:bidi="ru-RU"/>
        </w:rPr>
        <w:t>чевых инфраструктурных проектов</w:t>
      </w:r>
    </w:p>
    <w:p w:rsidR="009F6E41" w:rsidRPr="00E429B6" w:rsidRDefault="009F6E41" w:rsidP="00F86C2D">
      <w:pPr>
        <w:pStyle w:val="20"/>
        <w:shd w:val="clear" w:color="auto" w:fill="auto"/>
        <w:spacing w:after="0" w:line="240" w:lineRule="auto"/>
        <w:rPr>
          <w:lang w:val="ru-RU"/>
        </w:rPr>
      </w:pPr>
    </w:p>
    <w:p w:rsidR="00EE4F9E" w:rsidRPr="00E429B6" w:rsidRDefault="00E72E98" w:rsidP="00F86C2D">
      <w:pPr>
        <w:pStyle w:val="20"/>
        <w:shd w:val="clear" w:color="auto" w:fill="auto"/>
        <w:spacing w:after="0" w:line="360" w:lineRule="atLeast"/>
        <w:ind w:firstLine="709"/>
        <w:jc w:val="both"/>
        <w:rPr>
          <w:color w:val="000000"/>
          <w:lang w:val="ru-RU" w:bidi="ru-RU"/>
        </w:rPr>
      </w:pPr>
      <w:r w:rsidRPr="00E429B6">
        <w:rPr>
          <w:color w:val="000000"/>
          <w:lang w:val="ru-RU" w:bidi="ru-RU"/>
        </w:rPr>
        <w:t>4.1.</w:t>
      </w:r>
      <w:r w:rsidR="00ED6160" w:rsidRPr="00E429B6">
        <w:rPr>
          <w:color w:val="000000"/>
          <w:lang w:bidi="ru-RU"/>
        </w:rPr>
        <w:t>1</w:t>
      </w:r>
      <w:r w:rsidR="00612F88" w:rsidRPr="00E429B6">
        <w:rPr>
          <w:color w:val="000000"/>
          <w:lang w:val="ru-RU" w:bidi="ru-RU"/>
        </w:rPr>
        <w:t>.</w:t>
      </w:r>
      <w:r w:rsidR="00EE4F9E" w:rsidRPr="00E429B6">
        <w:rPr>
          <w:color w:val="000000"/>
          <w:lang w:bidi="ru-RU"/>
        </w:rPr>
        <w:t xml:space="preserve"> Строительство ТЭС-2</w:t>
      </w:r>
    </w:p>
    <w:p w:rsidR="00FD21D5" w:rsidRPr="00E429B6" w:rsidRDefault="00FD21D5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Строительство тепловой электрической станции в Республике Тыва позволит комплексно обеспечить электрическую мощность для технологического присоед</w:t>
      </w:r>
      <w:r w:rsidRPr="00E429B6">
        <w:rPr>
          <w:sz w:val="28"/>
          <w:szCs w:val="28"/>
        </w:rPr>
        <w:t>и</w:t>
      </w:r>
      <w:r w:rsidRPr="00E429B6">
        <w:rPr>
          <w:sz w:val="28"/>
          <w:szCs w:val="28"/>
        </w:rPr>
        <w:t>нения перспективных потребителей республики и решить проблему острого деф</w:t>
      </w:r>
      <w:r w:rsidRPr="00E429B6">
        <w:rPr>
          <w:sz w:val="28"/>
          <w:szCs w:val="28"/>
        </w:rPr>
        <w:t>и</w:t>
      </w:r>
      <w:r w:rsidRPr="00E429B6">
        <w:rPr>
          <w:sz w:val="28"/>
          <w:szCs w:val="28"/>
        </w:rPr>
        <w:t>цита тепловой мощности в г. Кызыл</w:t>
      </w:r>
      <w:r w:rsidR="006C6BFB">
        <w:rPr>
          <w:sz w:val="28"/>
          <w:szCs w:val="28"/>
        </w:rPr>
        <w:t>е</w:t>
      </w:r>
      <w:r w:rsidRPr="00E429B6">
        <w:rPr>
          <w:sz w:val="28"/>
          <w:szCs w:val="28"/>
        </w:rPr>
        <w:t xml:space="preserve">, повысит </w:t>
      </w:r>
      <w:proofErr w:type="spellStart"/>
      <w:r w:rsidRPr="00E429B6">
        <w:rPr>
          <w:sz w:val="28"/>
          <w:szCs w:val="28"/>
        </w:rPr>
        <w:t>энергобезопасность</w:t>
      </w:r>
      <w:proofErr w:type="spellEnd"/>
      <w:r w:rsidRPr="00E429B6">
        <w:rPr>
          <w:sz w:val="28"/>
          <w:szCs w:val="28"/>
        </w:rPr>
        <w:t xml:space="preserve"> энергосистемы Тувы.</w:t>
      </w:r>
    </w:p>
    <w:p w:rsidR="006C6BFB" w:rsidRDefault="00FD21D5" w:rsidP="00F86C2D">
      <w:pPr>
        <w:pStyle w:val="11"/>
        <w:tabs>
          <w:tab w:val="left" w:pos="709"/>
          <w:tab w:val="left" w:pos="1276"/>
        </w:tabs>
        <w:spacing w:line="360" w:lineRule="atLeast"/>
        <w:ind w:left="0" w:firstLine="709"/>
        <w:rPr>
          <w:szCs w:val="28"/>
        </w:rPr>
      </w:pPr>
      <w:r w:rsidRPr="00E429B6">
        <w:rPr>
          <w:szCs w:val="28"/>
        </w:rPr>
        <w:t>Данный вариант модернизации энергосистемы республики, способный обе</w:t>
      </w:r>
      <w:r w:rsidRPr="00E429B6">
        <w:rPr>
          <w:szCs w:val="28"/>
        </w:rPr>
        <w:t>с</w:t>
      </w:r>
      <w:r w:rsidRPr="00E429B6">
        <w:rPr>
          <w:szCs w:val="28"/>
        </w:rPr>
        <w:t xml:space="preserve">печить потребность в энергоресурсах крупных компаний по разработке и добыче минерально-сырьевых ресурсов и устранить </w:t>
      </w:r>
      <w:proofErr w:type="spellStart"/>
      <w:r w:rsidRPr="00E429B6">
        <w:rPr>
          <w:szCs w:val="28"/>
        </w:rPr>
        <w:t>энергодефицит</w:t>
      </w:r>
      <w:proofErr w:type="spellEnd"/>
      <w:r w:rsidRPr="00E429B6">
        <w:rPr>
          <w:szCs w:val="28"/>
        </w:rPr>
        <w:t xml:space="preserve"> региона электрической и тепловой мощности</w:t>
      </w:r>
      <w:r w:rsidR="006C6BFB">
        <w:rPr>
          <w:szCs w:val="28"/>
        </w:rPr>
        <w:t>:</w:t>
      </w:r>
    </w:p>
    <w:p w:rsidR="00B11E02" w:rsidRPr="00E429B6" w:rsidRDefault="00FD21D5" w:rsidP="00F86C2D">
      <w:pPr>
        <w:pStyle w:val="11"/>
        <w:tabs>
          <w:tab w:val="left" w:pos="709"/>
          <w:tab w:val="left" w:pos="1276"/>
        </w:tabs>
        <w:spacing w:line="360" w:lineRule="atLeast"/>
        <w:ind w:left="0" w:firstLine="709"/>
        <w:rPr>
          <w:szCs w:val="28"/>
        </w:rPr>
      </w:pPr>
      <w:r w:rsidRPr="00E429B6">
        <w:rPr>
          <w:szCs w:val="28"/>
        </w:rPr>
        <w:t>включен в</w:t>
      </w:r>
      <w:r w:rsidR="006C6BFB">
        <w:rPr>
          <w:szCs w:val="28"/>
        </w:rPr>
        <w:t xml:space="preserve"> </w:t>
      </w:r>
      <w:r w:rsidRPr="00E429B6">
        <w:rPr>
          <w:szCs w:val="28"/>
        </w:rPr>
        <w:t>п</w:t>
      </w:r>
      <w:r w:rsidR="006C6BFB">
        <w:rPr>
          <w:szCs w:val="28"/>
        </w:rPr>
        <w:t>ункт</w:t>
      </w:r>
      <w:r w:rsidRPr="00E429B6">
        <w:rPr>
          <w:szCs w:val="28"/>
        </w:rPr>
        <w:t xml:space="preserve"> 3 выписки из протокола заседания Правительства Росси</w:t>
      </w:r>
      <w:r w:rsidRPr="00E429B6">
        <w:rPr>
          <w:szCs w:val="28"/>
        </w:rPr>
        <w:t>й</w:t>
      </w:r>
      <w:r w:rsidRPr="00E429B6">
        <w:rPr>
          <w:szCs w:val="28"/>
        </w:rPr>
        <w:t>ской Федерации от 13 марта 2008 г. № 10 «О вопросах социально-экономического разв</w:t>
      </w:r>
      <w:r w:rsidRPr="00E429B6">
        <w:rPr>
          <w:szCs w:val="28"/>
        </w:rPr>
        <w:t>и</w:t>
      </w:r>
      <w:r w:rsidRPr="00E429B6">
        <w:rPr>
          <w:szCs w:val="28"/>
        </w:rPr>
        <w:t>тия Республики Тыва»</w:t>
      </w:r>
      <w:r w:rsidR="00B11E02" w:rsidRPr="00E429B6">
        <w:rPr>
          <w:szCs w:val="28"/>
        </w:rPr>
        <w:t>;</w:t>
      </w:r>
    </w:p>
    <w:p w:rsidR="00B11E02" w:rsidRPr="00E429B6" w:rsidRDefault="006C6BFB" w:rsidP="00F86C2D">
      <w:pPr>
        <w:pStyle w:val="11"/>
        <w:tabs>
          <w:tab w:val="left" w:pos="709"/>
          <w:tab w:val="left" w:pos="1276"/>
        </w:tabs>
        <w:spacing w:line="360" w:lineRule="atLeast"/>
        <w:ind w:left="0" w:firstLine="709"/>
        <w:rPr>
          <w:szCs w:val="28"/>
        </w:rPr>
      </w:pPr>
      <w:r w:rsidRPr="00E429B6">
        <w:rPr>
          <w:szCs w:val="28"/>
        </w:rPr>
        <w:lastRenderedPageBreak/>
        <w:t>включен в</w:t>
      </w:r>
      <w:r>
        <w:rPr>
          <w:szCs w:val="28"/>
        </w:rPr>
        <w:t xml:space="preserve"> </w:t>
      </w:r>
      <w:r w:rsidRPr="00E429B6">
        <w:rPr>
          <w:szCs w:val="28"/>
        </w:rPr>
        <w:t>п</w:t>
      </w:r>
      <w:r>
        <w:rPr>
          <w:szCs w:val="28"/>
        </w:rPr>
        <w:t>ункт</w:t>
      </w:r>
      <w:r w:rsidR="00FD21D5" w:rsidRPr="00E429B6">
        <w:rPr>
          <w:szCs w:val="28"/>
        </w:rPr>
        <w:t xml:space="preserve"> 11 постановления Совета Федерации Федерального Собрания Российской Федерации от 16 апреля 2014 г. № 124-СФ «О государственной по</w:t>
      </w:r>
      <w:r w:rsidR="00FD21D5" w:rsidRPr="00E429B6">
        <w:rPr>
          <w:szCs w:val="28"/>
        </w:rPr>
        <w:t>д</w:t>
      </w:r>
      <w:r w:rsidR="00FD21D5" w:rsidRPr="00E429B6">
        <w:rPr>
          <w:szCs w:val="28"/>
        </w:rPr>
        <w:t>держке социал</w:t>
      </w:r>
      <w:r w:rsidR="00FD21D5" w:rsidRPr="00E429B6">
        <w:rPr>
          <w:szCs w:val="28"/>
        </w:rPr>
        <w:t>ь</w:t>
      </w:r>
      <w:r w:rsidR="00FD21D5" w:rsidRPr="00E429B6">
        <w:rPr>
          <w:szCs w:val="28"/>
        </w:rPr>
        <w:t>но-экономического развития Республики Тыва»</w:t>
      </w:r>
      <w:r w:rsidR="00B11E02" w:rsidRPr="00E429B6">
        <w:rPr>
          <w:szCs w:val="28"/>
        </w:rPr>
        <w:t>;</w:t>
      </w:r>
    </w:p>
    <w:p w:rsidR="00FD21D5" w:rsidRPr="00E429B6" w:rsidRDefault="00FD21D5" w:rsidP="00F86C2D">
      <w:pPr>
        <w:pStyle w:val="11"/>
        <w:tabs>
          <w:tab w:val="left" w:pos="709"/>
          <w:tab w:val="left" w:pos="1276"/>
        </w:tabs>
        <w:spacing w:line="360" w:lineRule="atLeast"/>
        <w:ind w:left="0" w:firstLine="709"/>
        <w:rPr>
          <w:szCs w:val="28"/>
        </w:rPr>
      </w:pPr>
      <w:r w:rsidRPr="00E429B6">
        <w:rPr>
          <w:szCs w:val="28"/>
        </w:rPr>
        <w:t>поддержан Президентом Российской Федерации от 28 февр</w:t>
      </w:r>
      <w:r w:rsidRPr="00E429B6">
        <w:rPr>
          <w:szCs w:val="28"/>
        </w:rPr>
        <w:t>а</w:t>
      </w:r>
      <w:r w:rsidRPr="00E429B6">
        <w:rPr>
          <w:szCs w:val="28"/>
        </w:rPr>
        <w:t>ля 2013 г. № Пр-447.</w:t>
      </w:r>
    </w:p>
    <w:p w:rsidR="00FD21D5" w:rsidRPr="00E429B6" w:rsidRDefault="00FD21D5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Строительство ТЭС-2 включено в схему теплоснаб</w:t>
      </w:r>
      <w:r w:rsidR="00CD2DB6" w:rsidRPr="00E429B6">
        <w:rPr>
          <w:sz w:val="28"/>
          <w:szCs w:val="28"/>
        </w:rPr>
        <w:t>жения г. Кызыл</w:t>
      </w:r>
      <w:r w:rsidR="006C6BFB">
        <w:rPr>
          <w:sz w:val="28"/>
          <w:szCs w:val="28"/>
        </w:rPr>
        <w:t>а</w:t>
      </w:r>
      <w:r w:rsidR="00CD2DB6" w:rsidRPr="00E429B6">
        <w:rPr>
          <w:sz w:val="28"/>
          <w:szCs w:val="28"/>
        </w:rPr>
        <w:t xml:space="preserve"> на период до 2040</w:t>
      </w:r>
      <w:r w:rsidRPr="00E429B6">
        <w:rPr>
          <w:sz w:val="28"/>
          <w:szCs w:val="28"/>
        </w:rPr>
        <w:t xml:space="preserve"> г</w:t>
      </w:r>
      <w:r w:rsidR="006C6BFB">
        <w:rPr>
          <w:sz w:val="28"/>
          <w:szCs w:val="28"/>
        </w:rPr>
        <w:t>ода</w:t>
      </w:r>
      <w:r w:rsidRPr="00E429B6">
        <w:rPr>
          <w:sz w:val="28"/>
          <w:szCs w:val="28"/>
        </w:rPr>
        <w:t xml:space="preserve"> (актуализирована в 20</w:t>
      </w:r>
      <w:r w:rsidR="00CD2DB6" w:rsidRPr="00E429B6">
        <w:rPr>
          <w:sz w:val="28"/>
          <w:szCs w:val="28"/>
        </w:rPr>
        <w:t>19</w:t>
      </w:r>
      <w:r w:rsidRPr="00E429B6">
        <w:rPr>
          <w:sz w:val="28"/>
          <w:szCs w:val="28"/>
        </w:rPr>
        <w:t xml:space="preserve"> г.), схему и программу перспективного разв</w:t>
      </w:r>
      <w:r w:rsidRPr="00E429B6">
        <w:rPr>
          <w:sz w:val="28"/>
          <w:szCs w:val="28"/>
        </w:rPr>
        <w:t>и</w:t>
      </w:r>
      <w:r w:rsidRPr="00E429B6">
        <w:rPr>
          <w:sz w:val="28"/>
          <w:szCs w:val="28"/>
        </w:rPr>
        <w:t>тия электроэ</w:t>
      </w:r>
      <w:r w:rsidR="004A4214" w:rsidRPr="00E429B6">
        <w:rPr>
          <w:sz w:val="28"/>
          <w:szCs w:val="28"/>
        </w:rPr>
        <w:t>нергетики Республики Тыва на 2023</w:t>
      </w:r>
      <w:r w:rsidRPr="00E429B6">
        <w:rPr>
          <w:sz w:val="28"/>
          <w:szCs w:val="28"/>
        </w:rPr>
        <w:t>-2</w:t>
      </w:r>
      <w:r w:rsidR="004A4214" w:rsidRPr="00E429B6">
        <w:rPr>
          <w:sz w:val="28"/>
          <w:szCs w:val="28"/>
        </w:rPr>
        <w:t>027</w:t>
      </w:r>
      <w:r w:rsidRPr="00E429B6">
        <w:rPr>
          <w:sz w:val="28"/>
          <w:szCs w:val="28"/>
        </w:rPr>
        <w:t xml:space="preserve"> годы. В 2015 г</w:t>
      </w:r>
      <w:r w:rsidR="006C6BFB">
        <w:rPr>
          <w:sz w:val="28"/>
          <w:szCs w:val="28"/>
        </w:rPr>
        <w:t>оду</w:t>
      </w:r>
      <w:r w:rsidRPr="00E429B6">
        <w:rPr>
          <w:sz w:val="28"/>
          <w:szCs w:val="28"/>
        </w:rPr>
        <w:t xml:space="preserve"> хозяйс</w:t>
      </w:r>
      <w:r w:rsidRPr="00E429B6">
        <w:rPr>
          <w:sz w:val="28"/>
          <w:szCs w:val="28"/>
        </w:rPr>
        <w:t>т</w:t>
      </w:r>
      <w:r w:rsidRPr="00E429B6">
        <w:rPr>
          <w:sz w:val="28"/>
          <w:szCs w:val="28"/>
        </w:rPr>
        <w:t>венным партнерством «</w:t>
      </w:r>
      <w:proofErr w:type="spellStart"/>
      <w:r w:rsidRPr="00E429B6">
        <w:rPr>
          <w:sz w:val="28"/>
          <w:szCs w:val="28"/>
        </w:rPr>
        <w:t>Тываэнергоинвест</w:t>
      </w:r>
      <w:proofErr w:type="spellEnd"/>
      <w:r w:rsidRPr="00E429B6">
        <w:rPr>
          <w:sz w:val="28"/>
          <w:szCs w:val="28"/>
        </w:rPr>
        <w:t>» с участием ЗАО «СВЕКО Союз Инж</w:t>
      </w:r>
      <w:r w:rsidRPr="00E429B6">
        <w:rPr>
          <w:sz w:val="28"/>
          <w:szCs w:val="28"/>
        </w:rPr>
        <w:t>и</w:t>
      </w:r>
      <w:r w:rsidRPr="00E429B6">
        <w:rPr>
          <w:sz w:val="28"/>
          <w:szCs w:val="28"/>
        </w:rPr>
        <w:t>ниринг» выполнены работы по разработке предварительного</w:t>
      </w:r>
      <w:r w:rsidR="007E576D" w:rsidRPr="00E429B6">
        <w:rPr>
          <w:sz w:val="28"/>
          <w:szCs w:val="28"/>
        </w:rPr>
        <w:t xml:space="preserve"> технико-экономического</w:t>
      </w:r>
      <w:r w:rsidRPr="00E429B6">
        <w:rPr>
          <w:sz w:val="28"/>
          <w:szCs w:val="28"/>
        </w:rPr>
        <w:t xml:space="preserve"> обоснован</w:t>
      </w:r>
      <w:r w:rsidR="007E576D" w:rsidRPr="00E429B6">
        <w:rPr>
          <w:sz w:val="28"/>
          <w:szCs w:val="28"/>
        </w:rPr>
        <w:t>ия</w:t>
      </w:r>
      <w:r w:rsidRPr="00E429B6">
        <w:rPr>
          <w:sz w:val="28"/>
          <w:szCs w:val="28"/>
        </w:rPr>
        <w:t xml:space="preserve"> стро</w:t>
      </w:r>
      <w:r w:rsidRPr="00E429B6">
        <w:rPr>
          <w:sz w:val="28"/>
          <w:szCs w:val="28"/>
        </w:rPr>
        <w:t>и</w:t>
      </w:r>
      <w:r w:rsidRPr="00E429B6">
        <w:rPr>
          <w:sz w:val="28"/>
          <w:szCs w:val="28"/>
        </w:rPr>
        <w:t>тельства ТЭС-2.</w:t>
      </w:r>
    </w:p>
    <w:p w:rsidR="00FD21D5" w:rsidRPr="00E429B6" w:rsidRDefault="00FD21D5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В соответствии со схемой теплоснабжения г. Кызыл</w:t>
      </w:r>
      <w:r w:rsidR="006C6BFB">
        <w:rPr>
          <w:sz w:val="28"/>
          <w:szCs w:val="28"/>
        </w:rPr>
        <w:t>а</w:t>
      </w:r>
      <w:r w:rsidRPr="00E429B6">
        <w:rPr>
          <w:sz w:val="28"/>
          <w:szCs w:val="28"/>
        </w:rPr>
        <w:t xml:space="preserve"> на период до 2028 года дефицит тепловой мощности при существующих источниках тепловой энергии б</w:t>
      </w:r>
      <w:r w:rsidRPr="00E429B6">
        <w:rPr>
          <w:sz w:val="28"/>
          <w:szCs w:val="28"/>
        </w:rPr>
        <w:t>у</w:t>
      </w:r>
      <w:r w:rsidRPr="00E429B6">
        <w:rPr>
          <w:sz w:val="28"/>
          <w:szCs w:val="28"/>
        </w:rPr>
        <w:t>дет составлять:</w:t>
      </w:r>
    </w:p>
    <w:p w:rsidR="00FD21D5" w:rsidRPr="00E429B6" w:rsidRDefault="00FD21D5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 xml:space="preserve">на конец 2017 г. </w:t>
      </w:r>
      <w:r w:rsidR="006C6BFB">
        <w:rPr>
          <w:sz w:val="28"/>
          <w:szCs w:val="28"/>
        </w:rPr>
        <w:t xml:space="preserve">– </w:t>
      </w:r>
      <w:r w:rsidR="00AC161E">
        <w:rPr>
          <w:sz w:val="28"/>
          <w:szCs w:val="28"/>
        </w:rPr>
        <w:t>55 Гкал/ч;</w:t>
      </w:r>
    </w:p>
    <w:p w:rsidR="00FD21D5" w:rsidRPr="00E429B6" w:rsidRDefault="00FD21D5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 xml:space="preserve">на конец 2022 г. </w:t>
      </w:r>
      <w:r w:rsidR="006C6BFB">
        <w:rPr>
          <w:sz w:val="28"/>
          <w:szCs w:val="28"/>
        </w:rPr>
        <w:t xml:space="preserve">– </w:t>
      </w:r>
      <w:r w:rsidR="00AC161E">
        <w:rPr>
          <w:sz w:val="28"/>
          <w:szCs w:val="28"/>
        </w:rPr>
        <w:t>147,2 Гкал/ч;</w:t>
      </w:r>
    </w:p>
    <w:p w:rsidR="00FD21D5" w:rsidRPr="00E429B6" w:rsidRDefault="00FD21D5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 xml:space="preserve">на конец 2027 г. </w:t>
      </w:r>
      <w:r w:rsidR="006C6BFB">
        <w:rPr>
          <w:sz w:val="28"/>
          <w:szCs w:val="28"/>
        </w:rPr>
        <w:t>–</w:t>
      </w:r>
      <w:r w:rsidR="006C6BFB">
        <w:t xml:space="preserve"> </w:t>
      </w:r>
      <w:r w:rsidRPr="00E429B6">
        <w:rPr>
          <w:sz w:val="28"/>
          <w:szCs w:val="28"/>
        </w:rPr>
        <w:t>224,3 Гкал/ч.</w:t>
      </w:r>
    </w:p>
    <w:p w:rsidR="00FD21D5" w:rsidRPr="00E429B6" w:rsidRDefault="00FD21D5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При обосновании строительства ТЭС-2 рассмотрены два варианта потребит</w:t>
      </w:r>
      <w:r w:rsidRPr="00E429B6">
        <w:rPr>
          <w:sz w:val="28"/>
          <w:szCs w:val="28"/>
        </w:rPr>
        <w:t>е</w:t>
      </w:r>
      <w:r w:rsidRPr="00E429B6">
        <w:rPr>
          <w:sz w:val="28"/>
          <w:szCs w:val="28"/>
        </w:rPr>
        <w:t>лей тепловой энергии:</w:t>
      </w:r>
    </w:p>
    <w:p w:rsidR="00FD21D5" w:rsidRPr="00E429B6" w:rsidRDefault="00FD21D5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отпуск тепловой энергии для потребителей Г</w:t>
      </w:r>
      <w:r w:rsidR="004157FF" w:rsidRPr="00E429B6">
        <w:rPr>
          <w:sz w:val="28"/>
          <w:szCs w:val="28"/>
        </w:rPr>
        <w:t>орно-обогатительного комбината</w:t>
      </w:r>
      <w:r w:rsidRPr="00E429B6">
        <w:rPr>
          <w:sz w:val="28"/>
          <w:szCs w:val="28"/>
        </w:rPr>
        <w:t xml:space="preserve"> </w:t>
      </w:r>
      <w:r w:rsidR="006C6BFB">
        <w:rPr>
          <w:sz w:val="28"/>
          <w:szCs w:val="28"/>
        </w:rPr>
        <w:t xml:space="preserve">с. </w:t>
      </w:r>
      <w:r w:rsidRPr="00E429B6">
        <w:rPr>
          <w:sz w:val="28"/>
          <w:szCs w:val="28"/>
        </w:rPr>
        <w:t>Элегест и г. Кызыл</w:t>
      </w:r>
      <w:r w:rsidR="006C6BFB">
        <w:rPr>
          <w:sz w:val="28"/>
          <w:szCs w:val="28"/>
        </w:rPr>
        <w:t>а</w:t>
      </w:r>
      <w:r w:rsidRPr="00E429B6">
        <w:rPr>
          <w:sz w:val="28"/>
          <w:szCs w:val="28"/>
        </w:rPr>
        <w:t>;</w:t>
      </w:r>
    </w:p>
    <w:p w:rsidR="00FD21D5" w:rsidRPr="00E429B6" w:rsidRDefault="00FD21D5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отпуск тепловой энергии для потребителей только г. Кызыл</w:t>
      </w:r>
      <w:r w:rsidR="006C6BFB">
        <w:rPr>
          <w:sz w:val="28"/>
          <w:szCs w:val="28"/>
        </w:rPr>
        <w:t>а</w:t>
      </w:r>
      <w:r w:rsidRPr="00E429B6">
        <w:rPr>
          <w:sz w:val="28"/>
          <w:szCs w:val="28"/>
        </w:rPr>
        <w:t>.</w:t>
      </w:r>
    </w:p>
    <w:p w:rsidR="00FD21D5" w:rsidRPr="00E429B6" w:rsidRDefault="00FD21D5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 xml:space="preserve">Технико-экономические расчеты строительства ТЭС-2 содержат: </w:t>
      </w:r>
    </w:p>
    <w:p w:rsidR="00FD21D5" w:rsidRPr="00E429B6" w:rsidRDefault="00FD21D5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рассмотрение вариантов перечня тепловых потребителей;</w:t>
      </w:r>
    </w:p>
    <w:p w:rsidR="00FD21D5" w:rsidRPr="00E429B6" w:rsidRDefault="00FD21D5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 xml:space="preserve">обоснование выбора расположения площадки строительства; </w:t>
      </w:r>
    </w:p>
    <w:p w:rsidR="00FD21D5" w:rsidRPr="00E429B6" w:rsidRDefault="00FD21D5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разработку основных технических решений по проекту;</w:t>
      </w:r>
    </w:p>
    <w:p w:rsidR="00FD21D5" w:rsidRPr="00E429B6" w:rsidRDefault="00FD21D5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обоснование выбора основного оборудования.</w:t>
      </w:r>
    </w:p>
    <w:p w:rsidR="00FD21D5" w:rsidRPr="00E429B6" w:rsidRDefault="00FD21D5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 xml:space="preserve">Проектные характеристики ТЭС-2 в соответствии с </w:t>
      </w:r>
      <w:r w:rsidR="006C6BFB">
        <w:rPr>
          <w:sz w:val="28"/>
          <w:szCs w:val="28"/>
        </w:rPr>
        <w:t>технико-</w:t>
      </w:r>
      <w:proofErr w:type="spellStart"/>
      <w:r w:rsidR="006C6BFB">
        <w:rPr>
          <w:sz w:val="28"/>
          <w:szCs w:val="28"/>
        </w:rPr>
        <w:t>экономичеким</w:t>
      </w:r>
      <w:proofErr w:type="spellEnd"/>
      <w:r w:rsidR="006C6BFB">
        <w:rPr>
          <w:sz w:val="28"/>
          <w:szCs w:val="28"/>
        </w:rPr>
        <w:t xml:space="preserve"> оборудованием</w:t>
      </w:r>
      <w:r w:rsidRPr="00E429B6">
        <w:rPr>
          <w:sz w:val="28"/>
          <w:szCs w:val="28"/>
        </w:rPr>
        <w:t>:</w:t>
      </w:r>
    </w:p>
    <w:p w:rsidR="00FD21D5" w:rsidRPr="00E429B6" w:rsidRDefault="00FD21D5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 xml:space="preserve">I вариант: электрическая мощность </w:t>
      </w:r>
      <w:r w:rsidR="006C6BFB">
        <w:rPr>
          <w:sz w:val="28"/>
          <w:szCs w:val="28"/>
        </w:rPr>
        <w:t xml:space="preserve">– </w:t>
      </w:r>
      <w:r w:rsidRPr="00E429B6">
        <w:rPr>
          <w:sz w:val="28"/>
          <w:szCs w:val="28"/>
        </w:rPr>
        <w:t xml:space="preserve">180 МВт, тепловая мощность </w:t>
      </w:r>
      <w:r w:rsidR="006C6BFB">
        <w:rPr>
          <w:sz w:val="28"/>
          <w:szCs w:val="28"/>
        </w:rPr>
        <w:t xml:space="preserve">– </w:t>
      </w:r>
      <w:r w:rsidRPr="00E429B6">
        <w:rPr>
          <w:sz w:val="28"/>
          <w:szCs w:val="28"/>
        </w:rPr>
        <w:t xml:space="preserve">600 Гкал/ч, стоимость по укрупненным расчетам </w:t>
      </w:r>
      <w:r w:rsidR="006C6BFB">
        <w:rPr>
          <w:sz w:val="28"/>
          <w:szCs w:val="28"/>
        </w:rPr>
        <w:t xml:space="preserve">– </w:t>
      </w:r>
      <w:r w:rsidRPr="00E429B6">
        <w:rPr>
          <w:sz w:val="28"/>
          <w:szCs w:val="28"/>
        </w:rPr>
        <w:t>25640,35 млн. рублей;</w:t>
      </w:r>
    </w:p>
    <w:p w:rsidR="00FD21D5" w:rsidRPr="00E429B6" w:rsidRDefault="00FD21D5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 xml:space="preserve">II вариант: электрическая мощность </w:t>
      </w:r>
      <w:r w:rsidR="006C6BFB">
        <w:rPr>
          <w:sz w:val="28"/>
          <w:szCs w:val="28"/>
        </w:rPr>
        <w:t xml:space="preserve">– </w:t>
      </w:r>
      <w:r w:rsidRPr="00E429B6">
        <w:rPr>
          <w:sz w:val="28"/>
          <w:szCs w:val="28"/>
        </w:rPr>
        <w:t xml:space="preserve">240 МВт, тепловая мощность 675 </w:t>
      </w:r>
      <w:r w:rsidR="006C6BFB">
        <w:rPr>
          <w:sz w:val="28"/>
          <w:szCs w:val="28"/>
        </w:rPr>
        <w:t xml:space="preserve">– </w:t>
      </w:r>
      <w:r w:rsidRPr="00E429B6">
        <w:rPr>
          <w:sz w:val="28"/>
          <w:szCs w:val="28"/>
        </w:rPr>
        <w:t xml:space="preserve">Гкал/ч, стоимость по укрупненным расчетам </w:t>
      </w:r>
      <w:r w:rsidR="006C6BFB">
        <w:rPr>
          <w:sz w:val="28"/>
          <w:szCs w:val="28"/>
        </w:rPr>
        <w:t xml:space="preserve">– </w:t>
      </w:r>
      <w:r w:rsidRPr="00E429B6">
        <w:rPr>
          <w:sz w:val="28"/>
          <w:szCs w:val="28"/>
        </w:rPr>
        <w:t>28484,41 млн. рублей;</w:t>
      </w:r>
    </w:p>
    <w:p w:rsidR="00FD21D5" w:rsidRPr="00E429B6" w:rsidRDefault="00FD21D5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 xml:space="preserve">III вариант: электрическая мощность </w:t>
      </w:r>
      <w:r w:rsidR="006C6BFB">
        <w:rPr>
          <w:sz w:val="28"/>
          <w:szCs w:val="28"/>
        </w:rPr>
        <w:t xml:space="preserve">– </w:t>
      </w:r>
      <w:r w:rsidRPr="00E429B6">
        <w:rPr>
          <w:sz w:val="28"/>
          <w:szCs w:val="28"/>
        </w:rPr>
        <w:t xml:space="preserve">360 МВт, тепловая мощность </w:t>
      </w:r>
      <w:r w:rsidR="006C6BFB">
        <w:rPr>
          <w:sz w:val="28"/>
          <w:szCs w:val="28"/>
        </w:rPr>
        <w:t xml:space="preserve">– </w:t>
      </w:r>
      <w:r w:rsidRPr="00E429B6">
        <w:rPr>
          <w:sz w:val="28"/>
          <w:szCs w:val="28"/>
        </w:rPr>
        <w:t xml:space="preserve">750 Гкал/ч, стоимость по укрупненным расчетам </w:t>
      </w:r>
      <w:r w:rsidR="006C6BFB">
        <w:rPr>
          <w:sz w:val="28"/>
          <w:szCs w:val="28"/>
        </w:rPr>
        <w:t xml:space="preserve">– </w:t>
      </w:r>
      <w:r w:rsidRPr="00E429B6">
        <w:rPr>
          <w:sz w:val="28"/>
          <w:szCs w:val="28"/>
        </w:rPr>
        <w:t>35996,87 млн. рублей.</w:t>
      </w:r>
    </w:p>
    <w:p w:rsidR="00FD21D5" w:rsidRPr="00E429B6" w:rsidRDefault="00FD21D5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Обоснование целесообразности строительства ТЭС-2</w:t>
      </w:r>
      <w:r w:rsidR="006C6BFB">
        <w:rPr>
          <w:sz w:val="28"/>
          <w:szCs w:val="28"/>
        </w:rPr>
        <w:t>:</w:t>
      </w:r>
    </w:p>
    <w:p w:rsidR="00FD21D5" w:rsidRPr="00E429B6" w:rsidRDefault="00FD21D5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1</w:t>
      </w:r>
      <w:r w:rsidR="006C6BFB">
        <w:rPr>
          <w:sz w:val="28"/>
          <w:szCs w:val="28"/>
        </w:rPr>
        <w:t>)</w:t>
      </w:r>
      <w:r w:rsidRPr="00E429B6">
        <w:rPr>
          <w:sz w:val="28"/>
          <w:szCs w:val="28"/>
        </w:rPr>
        <w:t xml:space="preserve"> </w:t>
      </w:r>
      <w:r w:rsidR="006C6BFB">
        <w:rPr>
          <w:sz w:val="28"/>
          <w:szCs w:val="28"/>
        </w:rPr>
        <w:t>н</w:t>
      </w:r>
      <w:r w:rsidRPr="00E429B6">
        <w:rPr>
          <w:sz w:val="28"/>
          <w:szCs w:val="28"/>
        </w:rPr>
        <w:t>изкая степень надежности системы теплоснабжения в г. Кызыле из-за н</w:t>
      </w:r>
      <w:r w:rsidRPr="00E429B6">
        <w:rPr>
          <w:sz w:val="28"/>
          <w:szCs w:val="28"/>
        </w:rPr>
        <w:t>а</w:t>
      </w:r>
      <w:r w:rsidRPr="00E429B6">
        <w:rPr>
          <w:sz w:val="28"/>
          <w:szCs w:val="28"/>
        </w:rPr>
        <w:t xml:space="preserve">личия единственного источника тепловой генерации </w:t>
      </w:r>
      <w:r w:rsidR="005C54D9" w:rsidRPr="00E429B6">
        <w:rPr>
          <w:sz w:val="28"/>
          <w:szCs w:val="28"/>
        </w:rPr>
        <w:t>АО «Кызылская</w:t>
      </w:r>
      <w:r w:rsidRPr="00E429B6">
        <w:rPr>
          <w:sz w:val="28"/>
          <w:szCs w:val="28"/>
        </w:rPr>
        <w:t xml:space="preserve"> ТЭЦ</w:t>
      </w:r>
      <w:r w:rsidR="005C54D9" w:rsidRPr="00E429B6">
        <w:rPr>
          <w:sz w:val="28"/>
          <w:szCs w:val="28"/>
        </w:rPr>
        <w:t>»</w:t>
      </w:r>
      <w:r w:rsidRPr="00E429B6">
        <w:rPr>
          <w:sz w:val="28"/>
          <w:szCs w:val="28"/>
        </w:rPr>
        <w:t xml:space="preserve"> с выс</w:t>
      </w:r>
      <w:r w:rsidRPr="00E429B6">
        <w:rPr>
          <w:sz w:val="28"/>
          <w:szCs w:val="28"/>
        </w:rPr>
        <w:t>о</w:t>
      </w:r>
      <w:r w:rsidRPr="00E429B6">
        <w:rPr>
          <w:sz w:val="28"/>
          <w:szCs w:val="28"/>
        </w:rPr>
        <w:t xml:space="preserve">ким износом основных фондов </w:t>
      </w:r>
      <w:r w:rsidR="006C6BFB">
        <w:rPr>
          <w:sz w:val="28"/>
          <w:szCs w:val="28"/>
        </w:rPr>
        <w:t>(</w:t>
      </w:r>
      <w:r w:rsidRPr="00E429B6">
        <w:rPr>
          <w:sz w:val="28"/>
          <w:szCs w:val="28"/>
        </w:rPr>
        <w:t>более 80</w:t>
      </w:r>
      <w:r w:rsidR="006C6BFB">
        <w:rPr>
          <w:sz w:val="28"/>
          <w:szCs w:val="28"/>
        </w:rPr>
        <w:t xml:space="preserve"> процентов)</w:t>
      </w:r>
      <w:r w:rsidRPr="00E429B6">
        <w:rPr>
          <w:sz w:val="28"/>
          <w:szCs w:val="28"/>
        </w:rPr>
        <w:t>, установленной электрической мощностью 17 МВт и те</w:t>
      </w:r>
      <w:r w:rsidRPr="00E429B6">
        <w:rPr>
          <w:sz w:val="28"/>
          <w:szCs w:val="28"/>
        </w:rPr>
        <w:t>п</w:t>
      </w:r>
      <w:r w:rsidRPr="00E429B6">
        <w:rPr>
          <w:sz w:val="28"/>
          <w:szCs w:val="28"/>
        </w:rPr>
        <w:t>ловой мощностью 310,2 Гкал/ч</w:t>
      </w:r>
      <w:r w:rsidR="006C6BFB">
        <w:rPr>
          <w:sz w:val="28"/>
          <w:szCs w:val="28"/>
        </w:rPr>
        <w:t>;</w:t>
      </w:r>
    </w:p>
    <w:p w:rsidR="00FD21D5" w:rsidRPr="00E429B6" w:rsidRDefault="00FD21D5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lastRenderedPageBreak/>
        <w:t>2</w:t>
      </w:r>
      <w:r w:rsidR="006C6BFB">
        <w:rPr>
          <w:sz w:val="28"/>
          <w:szCs w:val="28"/>
        </w:rPr>
        <w:t>)</w:t>
      </w:r>
      <w:r w:rsidRPr="00E429B6">
        <w:rPr>
          <w:sz w:val="28"/>
          <w:szCs w:val="28"/>
        </w:rPr>
        <w:t xml:space="preserve"> </w:t>
      </w:r>
      <w:r w:rsidR="006C6BFB">
        <w:rPr>
          <w:sz w:val="28"/>
          <w:szCs w:val="28"/>
        </w:rPr>
        <w:t>о</w:t>
      </w:r>
      <w:r w:rsidRPr="00E429B6">
        <w:rPr>
          <w:sz w:val="28"/>
          <w:szCs w:val="28"/>
        </w:rPr>
        <w:t xml:space="preserve">тсутствие заинтересованности собственника в развитии и модернизации </w:t>
      </w:r>
      <w:r w:rsidR="005C54D9" w:rsidRPr="00E429B6">
        <w:rPr>
          <w:sz w:val="28"/>
          <w:szCs w:val="28"/>
        </w:rPr>
        <w:t>АО «</w:t>
      </w:r>
      <w:proofErr w:type="spellStart"/>
      <w:r w:rsidRPr="00E429B6">
        <w:rPr>
          <w:sz w:val="28"/>
          <w:szCs w:val="28"/>
        </w:rPr>
        <w:t>Кы</w:t>
      </w:r>
      <w:r w:rsidR="005C54D9" w:rsidRPr="00E429B6">
        <w:rPr>
          <w:sz w:val="28"/>
          <w:szCs w:val="28"/>
        </w:rPr>
        <w:t>зылская</w:t>
      </w:r>
      <w:proofErr w:type="spellEnd"/>
      <w:r w:rsidRPr="00E429B6">
        <w:rPr>
          <w:sz w:val="28"/>
          <w:szCs w:val="28"/>
        </w:rPr>
        <w:t xml:space="preserve"> ТЭЦ</w:t>
      </w:r>
      <w:r w:rsidR="005C54D9" w:rsidRPr="00E429B6">
        <w:rPr>
          <w:sz w:val="28"/>
          <w:szCs w:val="28"/>
        </w:rPr>
        <w:t>»</w:t>
      </w:r>
      <w:r w:rsidR="006C6BFB">
        <w:rPr>
          <w:sz w:val="28"/>
          <w:szCs w:val="28"/>
        </w:rPr>
        <w:t>;</w:t>
      </w:r>
    </w:p>
    <w:p w:rsidR="00FD21D5" w:rsidRPr="00E429B6" w:rsidRDefault="00FD21D5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3</w:t>
      </w:r>
      <w:r w:rsidR="006C6BFB">
        <w:rPr>
          <w:sz w:val="28"/>
          <w:szCs w:val="28"/>
        </w:rPr>
        <w:t>) н</w:t>
      </w:r>
      <w:r w:rsidRPr="00E429B6">
        <w:rPr>
          <w:sz w:val="28"/>
          <w:szCs w:val="28"/>
        </w:rPr>
        <w:t>е обеспечивается потребность в тепловой мощности для жилищного строительства, которая состав</w:t>
      </w:r>
      <w:r w:rsidR="006C6BFB">
        <w:rPr>
          <w:sz w:val="28"/>
          <w:szCs w:val="28"/>
        </w:rPr>
        <w:t>ляет до 2028 года 132,3 Гкал/ч.;</w:t>
      </w:r>
    </w:p>
    <w:p w:rsidR="00FD21D5" w:rsidRPr="00E429B6" w:rsidRDefault="006C6BFB" w:rsidP="00F86C2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з</w:t>
      </w:r>
      <w:r w:rsidR="00FD21D5" w:rsidRPr="00E429B6">
        <w:rPr>
          <w:sz w:val="28"/>
          <w:szCs w:val="28"/>
        </w:rPr>
        <w:t>акрытие ведомственных котельных и создание условий для подключения частного сектора в целях изменения ухудшающейся экологической ситуации в г. Кызыл</w:t>
      </w:r>
      <w:r>
        <w:rPr>
          <w:sz w:val="28"/>
          <w:szCs w:val="28"/>
        </w:rPr>
        <w:t>е</w:t>
      </w:r>
      <w:r w:rsidR="00FD21D5" w:rsidRPr="00E429B6">
        <w:rPr>
          <w:sz w:val="28"/>
          <w:szCs w:val="28"/>
        </w:rPr>
        <w:t xml:space="preserve">. </w:t>
      </w:r>
    </w:p>
    <w:p w:rsidR="00FD21D5" w:rsidRPr="00E429B6" w:rsidRDefault="00FD21D5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В схеме и программе перспективного развития электроэнергетики Республики Тыва на 20</w:t>
      </w:r>
      <w:r w:rsidR="00CD2DB6" w:rsidRPr="00E429B6">
        <w:rPr>
          <w:sz w:val="28"/>
          <w:szCs w:val="28"/>
        </w:rPr>
        <w:t>23</w:t>
      </w:r>
      <w:r w:rsidRPr="00E429B6">
        <w:rPr>
          <w:sz w:val="28"/>
          <w:szCs w:val="28"/>
        </w:rPr>
        <w:t>-202</w:t>
      </w:r>
      <w:r w:rsidR="00CD2DB6" w:rsidRPr="00E429B6">
        <w:rPr>
          <w:sz w:val="28"/>
          <w:szCs w:val="28"/>
        </w:rPr>
        <w:t>7</w:t>
      </w:r>
      <w:r w:rsidRPr="00E429B6">
        <w:rPr>
          <w:sz w:val="28"/>
          <w:szCs w:val="28"/>
        </w:rPr>
        <w:t xml:space="preserve"> г</w:t>
      </w:r>
      <w:r w:rsidR="006C6BFB">
        <w:rPr>
          <w:sz w:val="28"/>
          <w:szCs w:val="28"/>
        </w:rPr>
        <w:t>оды</w:t>
      </w:r>
      <w:r w:rsidRPr="00E429B6">
        <w:rPr>
          <w:sz w:val="28"/>
          <w:szCs w:val="28"/>
        </w:rPr>
        <w:t xml:space="preserve"> вариант строительства ТЭС-2 обоснован и рассмотрен в к</w:t>
      </w:r>
      <w:r w:rsidRPr="00E429B6">
        <w:rPr>
          <w:sz w:val="28"/>
          <w:szCs w:val="28"/>
        </w:rPr>
        <w:t>а</w:t>
      </w:r>
      <w:r w:rsidRPr="00E429B6">
        <w:rPr>
          <w:sz w:val="28"/>
          <w:szCs w:val="28"/>
        </w:rPr>
        <w:t>честве альтернативы строительству межсистемной высоковольтной линии электр</w:t>
      </w:r>
      <w:r w:rsidRPr="00E429B6">
        <w:rPr>
          <w:sz w:val="28"/>
          <w:szCs w:val="28"/>
        </w:rPr>
        <w:t>о</w:t>
      </w:r>
      <w:r w:rsidRPr="00E429B6">
        <w:rPr>
          <w:sz w:val="28"/>
          <w:szCs w:val="28"/>
        </w:rPr>
        <w:t xml:space="preserve">передачи напряжением 220 кВ </w:t>
      </w:r>
      <w:proofErr w:type="spellStart"/>
      <w:r w:rsidRPr="00E429B6">
        <w:rPr>
          <w:sz w:val="28"/>
          <w:szCs w:val="28"/>
        </w:rPr>
        <w:t>Шушенская</w:t>
      </w:r>
      <w:proofErr w:type="spellEnd"/>
      <w:r w:rsidRPr="00E429B6">
        <w:rPr>
          <w:sz w:val="28"/>
          <w:szCs w:val="28"/>
        </w:rPr>
        <w:t>-опорная-Туран-</w:t>
      </w:r>
      <w:proofErr w:type="spellStart"/>
      <w:r w:rsidRPr="00E429B6">
        <w:rPr>
          <w:sz w:val="28"/>
          <w:szCs w:val="28"/>
        </w:rPr>
        <w:t>Кызылская</w:t>
      </w:r>
      <w:proofErr w:type="spellEnd"/>
      <w:r w:rsidRPr="00E429B6">
        <w:rPr>
          <w:sz w:val="28"/>
          <w:szCs w:val="28"/>
        </w:rPr>
        <w:t>. Финансовые затраты на строительство ТЭС-2 с электрической мощностью 150 МВт, тепловой мощностью 200 Гкал/ч по укрупненным показателям составляют 20723,8 млн. ру</w:t>
      </w:r>
      <w:r w:rsidRPr="00E429B6">
        <w:rPr>
          <w:sz w:val="28"/>
          <w:szCs w:val="28"/>
        </w:rPr>
        <w:t>б</w:t>
      </w:r>
      <w:r w:rsidRPr="00E429B6">
        <w:rPr>
          <w:sz w:val="28"/>
          <w:szCs w:val="28"/>
        </w:rPr>
        <w:t>лей.</w:t>
      </w:r>
    </w:p>
    <w:p w:rsidR="002E09E7" w:rsidRPr="00E429B6" w:rsidRDefault="002E09E7" w:rsidP="00F86C2D">
      <w:pPr>
        <w:pStyle w:val="20"/>
        <w:spacing w:after="0" w:line="360" w:lineRule="atLeast"/>
        <w:ind w:firstLine="709"/>
        <w:jc w:val="both"/>
        <w:rPr>
          <w:rFonts w:eastAsia="Calibri"/>
          <w:lang w:val="ru-RU" w:eastAsia="ru-RU"/>
        </w:rPr>
      </w:pPr>
      <w:r w:rsidRPr="00E429B6">
        <w:rPr>
          <w:rFonts w:eastAsia="Calibri"/>
          <w:lang w:val="ru-RU" w:eastAsia="ru-RU"/>
        </w:rPr>
        <w:t>Схема теплоснабжения г. Кызыла на период до 2040 г</w:t>
      </w:r>
      <w:r w:rsidR="006C6BFB">
        <w:rPr>
          <w:rFonts w:eastAsia="Calibri"/>
          <w:lang w:val="ru-RU" w:eastAsia="ru-RU"/>
        </w:rPr>
        <w:t>ода</w:t>
      </w:r>
      <w:r w:rsidRPr="00E429B6">
        <w:rPr>
          <w:rFonts w:eastAsia="Calibri"/>
          <w:lang w:val="ru-RU" w:eastAsia="ru-RU"/>
        </w:rPr>
        <w:t xml:space="preserve"> утверждена пост</w:t>
      </w:r>
      <w:r w:rsidRPr="00E429B6">
        <w:rPr>
          <w:rFonts w:eastAsia="Calibri"/>
          <w:lang w:val="ru-RU" w:eastAsia="ru-RU"/>
        </w:rPr>
        <w:t>а</w:t>
      </w:r>
      <w:r w:rsidRPr="00E429B6">
        <w:rPr>
          <w:rFonts w:eastAsia="Calibri"/>
          <w:lang w:val="ru-RU" w:eastAsia="ru-RU"/>
        </w:rPr>
        <w:t>новл</w:t>
      </w:r>
      <w:r w:rsidR="00385578">
        <w:rPr>
          <w:rFonts w:eastAsia="Calibri"/>
          <w:lang w:val="ru-RU" w:eastAsia="ru-RU"/>
        </w:rPr>
        <w:t xml:space="preserve">ением мэрии г. Кызыла от 6 августа </w:t>
      </w:r>
      <w:r w:rsidRPr="00E429B6">
        <w:rPr>
          <w:rFonts w:eastAsia="Calibri"/>
          <w:lang w:val="ru-RU" w:eastAsia="ru-RU"/>
        </w:rPr>
        <w:t xml:space="preserve">2019 </w:t>
      </w:r>
      <w:r w:rsidR="00385578">
        <w:rPr>
          <w:rFonts w:eastAsia="Calibri"/>
          <w:lang w:val="ru-RU" w:eastAsia="ru-RU"/>
        </w:rPr>
        <w:t xml:space="preserve">г. </w:t>
      </w:r>
      <w:r w:rsidRPr="00E429B6">
        <w:rPr>
          <w:rFonts w:eastAsia="Calibri"/>
          <w:lang w:val="ru-RU" w:eastAsia="ru-RU"/>
        </w:rPr>
        <w:t>№ 467.</w:t>
      </w:r>
    </w:p>
    <w:p w:rsidR="002E09E7" w:rsidRPr="00E429B6" w:rsidRDefault="002E09E7" w:rsidP="00F86C2D">
      <w:pPr>
        <w:pStyle w:val="20"/>
        <w:spacing w:after="0" w:line="360" w:lineRule="atLeast"/>
        <w:ind w:firstLine="709"/>
        <w:jc w:val="both"/>
        <w:rPr>
          <w:rFonts w:eastAsia="Calibri"/>
          <w:lang w:val="ru-RU" w:eastAsia="ru-RU"/>
        </w:rPr>
      </w:pPr>
      <w:r w:rsidRPr="00E429B6">
        <w:rPr>
          <w:rFonts w:eastAsia="Calibri"/>
          <w:lang w:val="ru-RU" w:eastAsia="ru-RU"/>
        </w:rPr>
        <w:t>Кроме того, в 2020 году была актуализирована схема теплоснабжения г. К</w:t>
      </w:r>
      <w:r w:rsidRPr="00E429B6">
        <w:rPr>
          <w:rFonts w:eastAsia="Calibri"/>
          <w:lang w:val="ru-RU" w:eastAsia="ru-RU"/>
        </w:rPr>
        <w:t>ы</w:t>
      </w:r>
      <w:r w:rsidRPr="00E429B6">
        <w:rPr>
          <w:rFonts w:eastAsia="Calibri"/>
          <w:lang w:val="ru-RU" w:eastAsia="ru-RU"/>
        </w:rPr>
        <w:t>зыл</w:t>
      </w:r>
      <w:r w:rsidR="006C6BFB">
        <w:rPr>
          <w:rFonts w:eastAsia="Calibri"/>
          <w:lang w:val="ru-RU" w:eastAsia="ru-RU"/>
        </w:rPr>
        <w:t>а</w:t>
      </w:r>
      <w:r w:rsidRPr="00E429B6">
        <w:rPr>
          <w:rFonts w:eastAsia="Calibri"/>
          <w:lang w:val="ru-RU" w:eastAsia="ru-RU"/>
        </w:rPr>
        <w:t>.</w:t>
      </w:r>
    </w:p>
    <w:p w:rsidR="00FD21D5" w:rsidRPr="00E429B6" w:rsidRDefault="00FD21D5" w:rsidP="00F86C2D">
      <w:pPr>
        <w:pStyle w:val="20"/>
        <w:spacing w:after="0" w:line="360" w:lineRule="atLeast"/>
        <w:ind w:firstLine="709"/>
        <w:jc w:val="both"/>
        <w:rPr>
          <w:color w:val="000000"/>
          <w:lang w:val="ru-RU" w:bidi="ru-RU"/>
        </w:rPr>
      </w:pPr>
      <w:r w:rsidRPr="00E429B6">
        <w:t>Единственны</w:t>
      </w:r>
      <w:r w:rsidR="006C6BFB">
        <w:rPr>
          <w:lang w:val="ru-RU"/>
        </w:rPr>
        <w:t>м</w:t>
      </w:r>
      <w:r w:rsidRPr="00E429B6">
        <w:t xml:space="preserve"> существующи</w:t>
      </w:r>
      <w:r w:rsidR="006C6BFB">
        <w:rPr>
          <w:lang w:val="ru-RU"/>
        </w:rPr>
        <w:t>м</w:t>
      </w:r>
      <w:r w:rsidRPr="00E429B6">
        <w:t xml:space="preserve"> механизм</w:t>
      </w:r>
      <w:r w:rsidR="00C04609">
        <w:rPr>
          <w:lang w:val="ru-RU"/>
        </w:rPr>
        <w:t>ом</w:t>
      </w:r>
      <w:r w:rsidRPr="00E429B6">
        <w:t>, способны</w:t>
      </w:r>
      <w:r w:rsidR="00C04609">
        <w:rPr>
          <w:lang w:val="ru-RU"/>
        </w:rPr>
        <w:t>м</w:t>
      </w:r>
      <w:r w:rsidRPr="00E429B6">
        <w:t xml:space="preserve"> обеспечить реализацию проекта строительства ТЭС-2, является строительство генерации по договорам поставки мощности.</w:t>
      </w:r>
    </w:p>
    <w:p w:rsidR="00C04609" w:rsidRDefault="00C04609" w:rsidP="00F86C2D">
      <w:pPr>
        <w:pStyle w:val="20"/>
        <w:shd w:val="clear" w:color="auto" w:fill="auto"/>
        <w:spacing w:after="0" w:line="360" w:lineRule="atLeast"/>
        <w:ind w:firstLine="709"/>
        <w:jc w:val="both"/>
        <w:rPr>
          <w:lang w:val="ru-RU"/>
        </w:rPr>
      </w:pPr>
    </w:p>
    <w:p w:rsidR="00EE4F9E" w:rsidRDefault="00182853" w:rsidP="007B6297">
      <w:pPr>
        <w:pStyle w:val="20"/>
        <w:shd w:val="clear" w:color="auto" w:fill="auto"/>
        <w:spacing w:after="0" w:line="360" w:lineRule="atLeast"/>
        <w:ind w:firstLine="709"/>
        <w:jc w:val="left"/>
        <w:rPr>
          <w:lang w:val="ru-RU"/>
        </w:rPr>
      </w:pPr>
      <w:r w:rsidRPr="00E429B6">
        <w:rPr>
          <w:lang w:val="ru-RU"/>
        </w:rPr>
        <w:t>4.1.</w:t>
      </w:r>
      <w:r w:rsidR="00ED6160" w:rsidRPr="00E429B6">
        <w:t>2</w:t>
      </w:r>
      <w:r w:rsidRPr="00E429B6">
        <w:rPr>
          <w:lang w:val="ru-RU"/>
        </w:rPr>
        <w:t>.</w:t>
      </w:r>
      <w:r w:rsidR="00EE4F9E" w:rsidRPr="00E429B6">
        <w:t xml:space="preserve"> </w:t>
      </w:r>
      <w:r w:rsidR="00AC161E">
        <w:rPr>
          <w:lang w:val="ru-RU"/>
        </w:rPr>
        <w:t>Д</w:t>
      </w:r>
      <w:proofErr w:type="spellStart"/>
      <w:r w:rsidR="00AC161E" w:rsidRPr="00E429B6">
        <w:t>ефицит</w:t>
      </w:r>
      <w:proofErr w:type="spellEnd"/>
      <w:r w:rsidR="005226A1" w:rsidRPr="00E429B6">
        <w:rPr>
          <w:lang w:val="ru-RU"/>
        </w:rPr>
        <w:t xml:space="preserve"> </w:t>
      </w:r>
      <w:r w:rsidR="005226A1" w:rsidRPr="00E429B6">
        <w:t>электрических мощностей в Республике Тыва</w:t>
      </w:r>
    </w:p>
    <w:p w:rsidR="005226A1" w:rsidRPr="00E429B6" w:rsidRDefault="005226A1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 xml:space="preserve">На сегодняшний день в республике сохраняется острая проблема </w:t>
      </w:r>
      <w:proofErr w:type="spellStart"/>
      <w:r w:rsidRPr="00E429B6">
        <w:rPr>
          <w:sz w:val="28"/>
          <w:szCs w:val="28"/>
        </w:rPr>
        <w:t>энергодеф</w:t>
      </w:r>
      <w:r w:rsidRPr="00E429B6">
        <w:rPr>
          <w:sz w:val="28"/>
          <w:szCs w:val="28"/>
        </w:rPr>
        <w:t>и</w:t>
      </w:r>
      <w:r w:rsidRPr="00E429B6">
        <w:rPr>
          <w:sz w:val="28"/>
          <w:szCs w:val="28"/>
        </w:rPr>
        <w:t>цита</w:t>
      </w:r>
      <w:proofErr w:type="spellEnd"/>
      <w:r w:rsidRPr="00E429B6">
        <w:rPr>
          <w:sz w:val="28"/>
          <w:szCs w:val="28"/>
        </w:rPr>
        <w:t>, являющаяся основным сдерживающим фактором позитивного, планового с</w:t>
      </w:r>
      <w:r w:rsidRPr="00E429B6">
        <w:rPr>
          <w:sz w:val="28"/>
          <w:szCs w:val="28"/>
        </w:rPr>
        <w:t>о</w:t>
      </w:r>
      <w:r w:rsidRPr="00E429B6">
        <w:rPr>
          <w:sz w:val="28"/>
          <w:szCs w:val="28"/>
        </w:rPr>
        <w:t>циально-экономического развития территории.</w:t>
      </w:r>
    </w:p>
    <w:p w:rsidR="005226A1" w:rsidRPr="00E429B6" w:rsidRDefault="005226A1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Учитывая реализованный при поддержке Минэнерго России и компании «Ро</w:t>
      </w:r>
      <w:r w:rsidRPr="00E429B6">
        <w:rPr>
          <w:sz w:val="28"/>
          <w:szCs w:val="28"/>
        </w:rPr>
        <w:t>с</w:t>
      </w:r>
      <w:r w:rsidRPr="00E429B6">
        <w:rPr>
          <w:sz w:val="28"/>
          <w:szCs w:val="28"/>
        </w:rPr>
        <w:t>сети» проект строительства высоковольтной линии электропередач</w:t>
      </w:r>
      <w:r w:rsidR="00C04609">
        <w:rPr>
          <w:sz w:val="28"/>
          <w:szCs w:val="28"/>
        </w:rPr>
        <w:t>и</w:t>
      </w:r>
      <w:r w:rsidRPr="00E429B6">
        <w:rPr>
          <w:sz w:val="28"/>
          <w:szCs w:val="28"/>
        </w:rPr>
        <w:t xml:space="preserve"> 220 кВ </w:t>
      </w:r>
      <w:proofErr w:type="spellStart"/>
      <w:r w:rsidRPr="00E429B6">
        <w:rPr>
          <w:sz w:val="28"/>
          <w:szCs w:val="28"/>
        </w:rPr>
        <w:t>Кызы</w:t>
      </w:r>
      <w:r w:rsidRPr="00E429B6">
        <w:rPr>
          <w:sz w:val="28"/>
          <w:szCs w:val="28"/>
        </w:rPr>
        <w:t>л</w:t>
      </w:r>
      <w:r w:rsidRPr="00E429B6">
        <w:rPr>
          <w:sz w:val="28"/>
          <w:szCs w:val="28"/>
        </w:rPr>
        <w:t>ская</w:t>
      </w:r>
      <w:proofErr w:type="spellEnd"/>
      <w:r w:rsidRPr="00E429B6">
        <w:rPr>
          <w:sz w:val="28"/>
          <w:szCs w:val="28"/>
        </w:rPr>
        <w:t xml:space="preserve"> – Чадан с реконструкцией головных подстанций, максимально возможный </w:t>
      </w:r>
      <w:proofErr w:type="spellStart"/>
      <w:r w:rsidRPr="00E429B6">
        <w:rPr>
          <w:sz w:val="28"/>
          <w:szCs w:val="28"/>
        </w:rPr>
        <w:t>п</w:t>
      </w:r>
      <w:r w:rsidRPr="00E429B6">
        <w:rPr>
          <w:sz w:val="28"/>
          <w:szCs w:val="28"/>
        </w:rPr>
        <w:t>е</w:t>
      </w:r>
      <w:r w:rsidRPr="00E429B6">
        <w:rPr>
          <w:sz w:val="28"/>
          <w:szCs w:val="28"/>
        </w:rPr>
        <w:t>реток</w:t>
      </w:r>
      <w:proofErr w:type="spellEnd"/>
      <w:r w:rsidRPr="00E429B6">
        <w:rPr>
          <w:sz w:val="28"/>
          <w:szCs w:val="28"/>
        </w:rPr>
        <w:t xml:space="preserve"> электроэнергии в республику на сегодня ограничен 214 МВт.</w:t>
      </w:r>
    </w:p>
    <w:p w:rsidR="005226A1" w:rsidRPr="00E429B6" w:rsidRDefault="005226A1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Таким образом, основными проблемами, влияющими на планомерное разв</w:t>
      </w:r>
      <w:r w:rsidRPr="00E429B6">
        <w:rPr>
          <w:sz w:val="28"/>
          <w:szCs w:val="28"/>
        </w:rPr>
        <w:t>и</w:t>
      </w:r>
      <w:r w:rsidRPr="00E429B6">
        <w:rPr>
          <w:sz w:val="28"/>
          <w:szCs w:val="28"/>
        </w:rPr>
        <w:t>тие энергетического комплекса Республики Тыва</w:t>
      </w:r>
      <w:r w:rsidR="00C04609">
        <w:rPr>
          <w:sz w:val="28"/>
          <w:szCs w:val="28"/>
        </w:rPr>
        <w:t>,</w:t>
      </w:r>
      <w:r w:rsidRPr="00E429B6">
        <w:rPr>
          <w:sz w:val="28"/>
          <w:szCs w:val="28"/>
        </w:rPr>
        <w:t xml:space="preserve"> являются:</w:t>
      </w:r>
    </w:p>
    <w:p w:rsidR="005226A1" w:rsidRPr="00E429B6" w:rsidRDefault="00C04609" w:rsidP="00F86C2D">
      <w:pPr>
        <w:tabs>
          <w:tab w:val="left" w:pos="142"/>
          <w:tab w:val="left" w:pos="284"/>
          <w:tab w:val="left" w:pos="567"/>
          <w:tab w:val="left" w:pos="851"/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</w:t>
      </w:r>
      <w:r w:rsidR="005226A1" w:rsidRPr="00E429B6">
        <w:rPr>
          <w:sz w:val="28"/>
          <w:szCs w:val="28"/>
        </w:rPr>
        <w:t>изкий уровень пропускной способности энергосистемы;</w:t>
      </w:r>
    </w:p>
    <w:p w:rsidR="005226A1" w:rsidRPr="00E429B6" w:rsidRDefault="00C04609" w:rsidP="00F86C2D">
      <w:pPr>
        <w:tabs>
          <w:tab w:val="left" w:pos="142"/>
          <w:tab w:val="left" w:pos="284"/>
          <w:tab w:val="left" w:pos="567"/>
          <w:tab w:val="left" w:pos="851"/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</w:t>
      </w:r>
      <w:r w:rsidR="005226A1" w:rsidRPr="00E429B6">
        <w:rPr>
          <w:sz w:val="28"/>
          <w:szCs w:val="28"/>
        </w:rPr>
        <w:t xml:space="preserve">улевой показатель уровня </w:t>
      </w:r>
      <w:proofErr w:type="spellStart"/>
      <w:r w:rsidR="005226A1" w:rsidRPr="00E429B6">
        <w:rPr>
          <w:sz w:val="28"/>
          <w:szCs w:val="28"/>
        </w:rPr>
        <w:t>энергобезопасности</w:t>
      </w:r>
      <w:proofErr w:type="spellEnd"/>
      <w:r w:rsidR="005226A1" w:rsidRPr="00E429B6">
        <w:rPr>
          <w:sz w:val="28"/>
          <w:szCs w:val="28"/>
        </w:rPr>
        <w:t xml:space="preserve"> региона; </w:t>
      </w:r>
    </w:p>
    <w:p w:rsidR="005226A1" w:rsidRPr="00E429B6" w:rsidRDefault="00C04609" w:rsidP="00F86C2D">
      <w:pPr>
        <w:tabs>
          <w:tab w:val="left" w:pos="142"/>
          <w:tab w:val="left" w:pos="284"/>
          <w:tab w:val="left" w:pos="567"/>
          <w:tab w:val="left" w:pos="851"/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</w:t>
      </w:r>
      <w:r w:rsidR="005226A1" w:rsidRPr="00E429B6">
        <w:rPr>
          <w:sz w:val="28"/>
          <w:szCs w:val="28"/>
        </w:rPr>
        <w:t>аличие высоко затратной дизельной генерации в труднодоступных, изол</w:t>
      </w:r>
      <w:r w:rsidR="005226A1" w:rsidRPr="00E429B6">
        <w:rPr>
          <w:sz w:val="28"/>
          <w:szCs w:val="28"/>
        </w:rPr>
        <w:t>и</w:t>
      </w:r>
      <w:r w:rsidR="005226A1" w:rsidRPr="00E429B6">
        <w:rPr>
          <w:sz w:val="28"/>
          <w:szCs w:val="28"/>
        </w:rPr>
        <w:t>рованных от общей энергосистемы, районах.</w:t>
      </w:r>
    </w:p>
    <w:p w:rsidR="002E09E7" w:rsidRPr="00E429B6" w:rsidRDefault="00633BD1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2B5472">
        <w:rPr>
          <w:sz w:val="28"/>
          <w:szCs w:val="28"/>
        </w:rPr>
        <w:t xml:space="preserve">В целях реализации стратегии экономического развития Республики Тыва, </w:t>
      </w:r>
      <w:r w:rsidR="00FE0CAC" w:rsidRPr="002B5472">
        <w:rPr>
          <w:sz w:val="28"/>
          <w:szCs w:val="28"/>
        </w:rPr>
        <w:t xml:space="preserve">в рамках распоряжения Правительства Российской Федерации от </w:t>
      </w:r>
      <w:r w:rsidR="00385578" w:rsidRPr="002B5472">
        <w:rPr>
          <w:sz w:val="28"/>
          <w:szCs w:val="28"/>
        </w:rPr>
        <w:t xml:space="preserve">10 апреля </w:t>
      </w:r>
      <w:r w:rsidR="00CD2DB6" w:rsidRPr="002B5472">
        <w:rPr>
          <w:sz w:val="28"/>
          <w:szCs w:val="28"/>
        </w:rPr>
        <w:t>2020</w:t>
      </w:r>
      <w:r w:rsidR="00FE0CAC" w:rsidRPr="002B5472">
        <w:rPr>
          <w:sz w:val="28"/>
          <w:szCs w:val="28"/>
        </w:rPr>
        <w:t xml:space="preserve"> </w:t>
      </w:r>
      <w:r w:rsidR="00385578" w:rsidRPr="002B5472">
        <w:rPr>
          <w:sz w:val="28"/>
          <w:szCs w:val="28"/>
        </w:rPr>
        <w:t xml:space="preserve">г.             </w:t>
      </w:r>
      <w:r w:rsidR="00FE0CAC" w:rsidRPr="002B5472">
        <w:rPr>
          <w:sz w:val="28"/>
          <w:szCs w:val="28"/>
        </w:rPr>
        <w:t xml:space="preserve">№ </w:t>
      </w:r>
      <w:r w:rsidR="00CD2DB6" w:rsidRPr="002B5472">
        <w:rPr>
          <w:sz w:val="28"/>
          <w:szCs w:val="28"/>
        </w:rPr>
        <w:t>972</w:t>
      </w:r>
      <w:r w:rsidR="00FE0CAC" w:rsidRPr="002B5472">
        <w:rPr>
          <w:sz w:val="28"/>
          <w:szCs w:val="28"/>
        </w:rPr>
        <w:t xml:space="preserve">-р </w:t>
      </w:r>
      <w:r w:rsidRPr="002B5472">
        <w:rPr>
          <w:sz w:val="28"/>
          <w:szCs w:val="28"/>
        </w:rPr>
        <w:t xml:space="preserve">Правительством Республики Тыва </w:t>
      </w:r>
      <w:r w:rsidR="00FE0CAC" w:rsidRPr="002B5472">
        <w:rPr>
          <w:sz w:val="28"/>
          <w:szCs w:val="28"/>
        </w:rPr>
        <w:t>прорабатывается вопрос увеличения пропускной способности имеющихся линий электропередач</w:t>
      </w:r>
      <w:r w:rsidR="00C04609" w:rsidRPr="002B5472">
        <w:rPr>
          <w:sz w:val="28"/>
          <w:szCs w:val="28"/>
        </w:rPr>
        <w:t>и</w:t>
      </w:r>
      <w:r w:rsidR="00FE0CAC" w:rsidRPr="002B5472">
        <w:rPr>
          <w:sz w:val="28"/>
          <w:szCs w:val="28"/>
        </w:rPr>
        <w:t xml:space="preserve"> с уровнем напряжения 220 </w:t>
      </w:r>
      <w:r w:rsidR="00FE0CAC" w:rsidRPr="002B5472">
        <w:rPr>
          <w:sz w:val="28"/>
          <w:szCs w:val="28"/>
        </w:rPr>
        <w:lastRenderedPageBreak/>
        <w:t xml:space="preserve">кВ и </w:t>
      </w:r>
      <w:r w:rsidRPr="002B5472">
        <w:rPr>
          <w:sz w:val="28"/>
          <w:szCs w:val="28"/>
        </w:rPr>
        <w:t xml:space="preserve">технологическое присоединение к </w:t>
      </w:r>
      <w:r w:rsidR="00FE0CAC" w:rsidRPr="002B5472">
        <w:rPr>
          <w:sz w:val="28"/>
          <w:szCs w:val="28"/>
        </w:rPr>
        <w:t>централизованному электроснабжению юридического лица</w:t>
      </w:r>
      <w:r w:rsidR="00AC161E">
        <w:rPr>
          <w:sz w:val="28"/>
          <w:szCs w:val="28"/>
        </w:rPr>
        <w:t>,</w:t>
      </w:r>
      <w:r w:rsidR="00C04609" w:rsidRPr="002B5472">
        <w:rPr>
          <w:sz w:val="28"/>
          <w:szCs w:val="28"/>
        </w:rPr>
        <w:t xml:space="preserve"> </w:t>
      </w:r>
      <w:r w:rsidR="00AC161E">
        <w:rPr>
          <w:sz w:val="28"/>
          <w:szCs w:val="28"/>
        </w:rPr>
        <w:t>– л</w:t>
      </w:r>
      <w:r w:rsidR="00FE0CAC" w:rsidRPr="002B5472">
        <w:rPr>
          <w:sz w:val="28"/>
          <w:szCs w:val="28"/>
        </w:rPr>
        <w:t>ицензионн</w:t>
      </w:r>
      <w:r w:rsidR="00C04609" w:rsidRPr="002B5472">
        <w:rPr>
          <w:sz w:val="28"/>
          <w:szCs w:val="28"/>
        </w:rPr>
        <w:t>ого</w:t>
      </w:r>
      <w:r w:rsidR="00FE0CAC" w:rsidRPr="002B5472">
        <w:rPr>
          <w:sz w:val="28"/>
          <w:szCs w:val="28"/>
        </w:rPr>
        <w:t xml:space="preserve"> правообладател</w:t>
      </w:r>
      <w:r w:rsidR="002B5472">
        <w:rPr>
          <w:sz w:val="28"/>
          <w:szCs w:val="28"/>
        </w:rPr>
        <w:t>я</w:t>
      </w:r>
      <w:r w:rsidR="00FE0CAC" w:rsidRPr="002B5472">
        <w:rPr>
          <w:sz w:val="28"/>
          <w:szCs w:val="28"/>
        </w:rPr>
        <w:t xml:space="preserve"> пользования недрами Ак-</w:t>
      </w:r>
      <w:proofErr w:type="spellStart"/>
      <w:r w:rsidR="00FE0CAC" w:rsidRPr="002B5472">
        <w:rPr>
          <w:sz w:val="28"/>
          <w:szCs w:val="28"/>
        </w:rPr>
        <w:t>Сугского</w:t>
      </w:r>
      <w:proofErr w:type="spellEnd"/>
      <w:r w:rsidR="00FE0CAC" w:rsidRPr="002B5472">
        <w:rPr>
          <w:sz w:val="28"/>
          <w:szCs w:val="28"/>
        </w:rPr>
        <w:t xml:space="preserve"> медно-порфирового месторождения на территории муниципального обр</w:t>
      </w:r>
      <w:r w:rsidR="00FE0CAC" w:rsidRPr="002B5472">
        <w:rPr>
          <w:sz w:val="28"/>
          <w:szCs w:val="28"/>
        </w:rPr>
        <w:t>а</w:t>
      </w:r>
      <w:r w:rsidR="00FE0CAC" w:rsidRPr="002B5472">
        <w:rPr>
          <w:sz w:val="28"/>
          <w:szCs w:val="28"/>
        </w:rPr>
        <w:t>зования «Тоджинский кожуун Республики Тыва» ООО «</w:t>
      </w:r>
      <w:proofErr w:type="spellStart"/>
      <w:r w:rsidR="00FE0CAC" w:rsidRPr="002B5472">
        <w:rPr>
          <w:sz w:val="28"/>
          <w:szCs w:val="28"/>
        </w:rPr>
        <w:t>Голевская</w:t>
      </w:r>
      <w:proofErr w:type="spellEnd"/>
      <w:r w:rsidR="00FE0CAC" w:rsidRPr="002B5472">
        <w:rPr>
          <w:sz w:val="28"/>
          <w:szCs w:val="28"/>
        </w:rPr>
        <w:t xml:space="preserve"> горнорудная компания»</w:t>
      </w:r>
      <w:r w:rsidR="002B5472">
        <w:rPr>
          <w:sz w:val="28"/>
          <w:szCs w:val="28"/>
        </w:rPr>
        <w:t>. Данное</w:t>
      </w:r>
      <w:r w:rsidR="002E09E7" w:rsidRPr="002B5472">
        <w:rPr>
          <w:sz w:val="28"/>
          <w:szCs w:val="28"/>
        </w:rPr>
        <w:t xml:space="preserve"> решение о комплексном подходе к электроснабжению потреб</w:t>
      </w:r>
      <w:r w:rsidR="002E09E7" w:rsidRPr="002B5472">
        <w:rPr>
          <w:sz w:val="28"/>
          <w:szCs w:val="28"/>
        </w:rPr>
        <w:t>и</w:t>
      </w:r>
      <w:r w:rsidR="002E09E7" w:rsidRPr="002B5472">
        <w:rPr>
          <w:sz w:val="28"/>
          <w:szCs w:val="28"/>
        </w:rPr>
        <w:t>телей в промышленной и социальной сферах на территории Республики Тыва пр</w:t>
      </w:r>
      <w:r w:rsidR="002E09E7" w:rsidRPr="002B5472">
        <w:rPr>
          <w:sz w:val="28"/>
          <w:szCs w:val="28"/>
        </w:rPr>
        <w:t>е</w:t>
      </w:r>
      <w:r w:rsidR="002E09E7" w:rsidRPr="002B5472">
        <w:rPr>
          <w:sz w:val="28"/>
          <w:szCs w:val="28"/>
        </w:rPr>
        <w:t>дусма</w:t>
      </w:r>
      <w:r w:rsidR="002E09E7" w:rsidRPr="002B5472">
        <w:rPr>
          <w:sz w:val="28"/>
          <w:szCs w:val="28"/>
        </w:rPr>
        <w:t>т</w:t>
      </w:r>
      <w:r w:rsidR="002E09E7" w:rsidRPr="002B5472">
        <w:rPr>
          <w:sz w:val="28"/>
          <w:szCs w:val="28"/>
        </w:rPr>
        <w:t>рива</w:t>
      </w:r>
      <w:r w:rsidR="002B5472">
        <w:rPr>
          <w:sz w:val="28"/>
          <w:szCs w:val="28"/>
        </w:rPr>
        <w:t>ет</w:t>
      </w:r>
      <w:r w:rsidR="002E09E7" w:rsidRPr="002B5472">
        <w:rPr>
          <w:sz w:val="28"/>
          <w:szCs w:val="28"/>
        </w:rPr>
        <w:t>:</w:t>
      </w:r>
    </w:p>
    <w:p w:rsidR="002E09E7" w:rsidRPr="00E429B6" w:rsidRDefault="002E09E7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строительство ВЛ 220 кВ «</w:t>
      </w:r>
      <w:proofErr w:type="spellStart"/>
      <w:r w:rsidRPr="00E429B6">
        <w:rPr>
          <w:sz w:val="28"/>
          <w:szCs w:val="28"/>
        </w:rPr>
        <w:t>Шушенская</w:t>
      </w:r>
      <w:proofErr w:type="spellEnd"/>
      <w:r w:rsidRPr="00E429B6">
        <w:rPr>
          <w:sz w:val="28"/>
          <w:szCs w:val="28"/>
        </w:rPr>
        <w:t xml:space="preserve">-опорная – Туран», </w:t>
      </w:r>
      <w:proofErr w:type="spellStart"/>
      <w:r w:rsidRPr="00E429B6">
        <w:rPr>
          <w:sz w:val="28"/>
          <w:szCs w:val="28"/>
        </w:rPr>
        <w:t>двухцепной</w:t>
      </w:r>
      <w:proofErr w:type="spellEnd"/>
      <w:r w:rsidRPr="00E429B6">
        <w:rPr>
          <w:sz w:val="28"/>
          <w:szCs w:val="28"/>
        </w:rPr>
        <w:t xml:space="preserve"> ВЛ 220 кВ «Туран – Туманная», ВЛ 220 кВ «Туран – </w:t>
      </w:r>
      <w:proofErr w:type="spellStart"/>
      <w:r w:rsidRPr="00E429B6">
        <w:rPr>
          <w:sz w:val="28"/>
          <w:szCs w:val="28"/>
        </w:rPr>
        <w:t>Мерген</w:t>
      </w:r>
      <w:proofErr w:type="spellEnd"/>
      <w:r w:rsidRPr="00E429B6">
        <w:rPr>
          <w:sz w:val="28"/>
          <w:szCs w:val="28"/>
        </w:rPr>
        <w:t xml:space="preserve">», ВЛ 220 кВ «Кызылская – </w:t>
      </w:r>
      <w:proofErr w:type="spellStart"/>
      <w:r w:rsidRPr="00E429B6">
        <w:rPr>
          <w:sz w:val="28"/>
          <w:szCs w:val="28"/>
        </w:rPr>
        <w:t>Мерген</w:t>
      </w:r>
      <w:proofErr w:type="spellEnd"/>
      <w:r w:rsidRPr="00E429B6">
        <w:rPr>
          <w:sz w:val="28"/>
          <w:szCs w:val="28"/>
        </w:rPr>
        <w:t>», ПС 220 кВ «Туманная», «</w:t>
      </w:r>
      <w:proofErr w:type="spellStart"/>
      <w:r w:rsidRPr="00E429B6">
        <w:rPr>
          <w:sz w:val="28"/>
          <w:szCs w:val="28"/>
        </w:rPr>
        <w:t>Ырбан</w:t>
      </w:r>
      <w:proofErr w:type="spellEnd"/>
      <w:r w:rsidRPr="00E429B6">
        <w:rPr>
          <w:sz w:val="28"/>
          <w:szCs w:val="28"/>
        </w:rPr>
        <w:t>», «</w:t>
      </w:r>
      <w:proofErr w:type="spellStart"/>
      <w:r w:rsidRPr="00E429B6">
        <w:rPr>
          <w:sz w:val="28"/>
          <w:szCs w:val="28"/>
        </w:rPr>
        <w:t>Мерген</w:t>
      </w:r>
      <w:proofErr w:type="spellEnd"/>
      <w:r w:rsidRPr="00E429B6">
        <w:rPr>
          <w:sz w:val="28"/>
          <w:szCs w:val="28"/>
        </w:rPr>
        <w:t>»;</w:t>
      </w:r>
    </w:p>
    <w:p w:rsidR="002E09E7" w:rsidRPr="00E429B6" w:rsidRDefault="002E09E7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реконструкцию ПС 220 кВ «Туран», «</w:t>
      </w:r>
      <w:proofErr w:type="spellStart"/>
      <w:r w:rsidRPr="00E429B6">
        <w:rPr>
          <w:sz w:val="28"/>
          <w:szCs w:val="28"/>
        </w:rPr>
        <w:t>Шушенская</w:t>
      </w:r>
      <w:proofErr w:type="spellEnd"/>
      <w:r w:rsidRPr="00E429B6">
        <w:rPr>
          <w:sz w:val="28"/>
          <w:szCs w:val="28"/>
        </w:rPr>
        <w:t>-опорная», ПС 500 кВ «О</w:t>
      </w:r>
      <w:r w:rsidRPr="00E429B6">
        <w:rPr>
          <w:sz w:val="28"/>
          <w:szCs w:val="28"/>
        </w:rPr>
        <w:t>з</w:t>
      </w:r>
      <w:r w:rsidRPr="00E429B6">
        <w:rPr>
          <w:sz w:val="28"/>
          <w:szCs w:val="28"/>
        </w:rPr>
        <w:t>наченное»;</w:t>
      </w:r>
    </w:p>
    <w:p w:rsidR="002E09E7" w:rsidRPr="00E429B6" w:rsidRDefault="002E09E7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строительство иных объектов электросетевого хозяйства классом напряжения 110 кВ и ниже.</w:t>
      </w:r>
    </w:p>
    <w:p w:rsidR="002E09E7" w:rsidRPr="00E429B6" w:rsidRDefault="002E09E7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Сроки реализации электрификации Ак-</w:t>
      </w:r>
      <w:proofErr w:type="spellStart"/>
      <w:r w:rsidRPr="00E429B6">
        <w:rPr>
          <w:sz w:val="28"/>
          <w:szCs w:val="28"/>
        </w:rPr>
        <w:t>Сугского</w:t>
      </w:r>
      <w:proofErr w:type="spellEnd"/>
      <w:r w:rsidRPr="00E429B6">
        <w:rPr>
          <w:sz w:val="28"/>
          <w:szCs w:val="28"/>
        </w:rPr>
        <w:t xml:space="preserve"> ГОКа </w:t>
      </w:r>
      <w:r w:rsidR="00385578">
        <w:rPr>
          <w:sz w:val="28"/>
          <w:szCs w:val="28"/>
        </w:rPr>
        <w:t>–</w:t>
      </w:r>
      <w:r w:rsidR="00295394" w:rsidRPr="00E429B6">
        <w:rPr>
          <w:sz w:val="28"/>
          <w:szCs w:val="28"/>
        </w:rPr>
        <w:t xml:space="preserve"> </w:t>
      </w:r>
      <w:r w:rsidRPr="00E429B6">
        <w:rPr>
          <w:sz w:val="28"/>
          <w:szCs w:val="28"/>
        </w:rPr>
        <w:t>декабрь 2023 года, Кызыл-</w:t>
      </w:r>
      <w:proofErr w:type="spellStart"/>
      <w:r w:rsidRPr="00E429B6">
        <w:rPr>
          <w:sz w:val="28"/>
          <w:szCs w:val="28"/>
        </w:rPr>
        <w:t>Таштыгского</w:t>
      </w:r>
      <w:proofErr w:type="spellEnd"/>
      <w:r w:rsidRPr="00E429B6">
        <w:rPr>
          <w:sz w:val="28"/>
          <w:szCs w:val="28"/>
        </w:rPr>
        <w:t xml:space="preserve"> полиметаллического и Кара-</w:t>
      </w:r>
      <w:proofErr w:type="spellStart"/>
      <w:r w:rsidRPr="00E429B6">
        <w:rPr>
          <w:sz w:val="28"/>
          <w:szCs w:val="28"/>
        </w:rPr>
        <w:t>Бельдирского</w:t>
      </w:r>
      <w:proofErr w:type="spellEnd"/>
      <w:r w:rsidRPr="00E429B6">
        <w:rPr>
          <w:sz w:val="28"/>
          <w:szCs w:val="28"/>
        </w:rPr>
        <w:t xml:space="preserve"> золоторудного м</w:t>
      </w:r>
      <w:r w:rsidRPr="00E429B6">
        <w:rPr>
          <w:sz w:val="28"/>
          <w:szCs w:val="28"/>
        </w:rPr>
        <w:t>е</w:t>
      </w:r>
      <w:r w:rsidRPr="00E429B6">
        <w:rPr>
          <w:sz w:val="28"/>
          <w:szCs w:val="28"/>
        </w:rPr>
        <w:t>сторождений</w:t>
      </w:r>
      <w:r w:rsidR="00A401B4" w:rsidRPr="00E429B6">
        <w:rPr>
          <w:sz w:val="28"/>
          <w:szCs w:val="28"/>
        </w:rPr>
        <w:t xml:space="preserve"> </w:t>
      </w:r>
      <w:r w:rsidR="00385578">
        <w:rPr>
          <w:sz w:val="28"/>
          <w:szCs w:val="28"/>
        </w:rPr>
        <w:t>–</w:t>
      </w:r>
      <w:r w:rsidRPr="00E429B6">
        <w:rPr>
          <w:sz w:val="28"/>
          <w:szCs w:val="28"/>
        </w:rPr>
        <w:t xml:space="preserve"> декабрь 2024 года.</w:t>
      </w:r>
    </w:p>
    <w:p w:rsidR="004276F4" w:rsidRPr="00E429B6" w:rsidRDefault="004276F4" w:rsidP="00F86C2D">
      <w:pPr>
        <w:tabs>
          <w:tab w:val="left" w:pos="1134"/>
        </w:tabs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Немаловажным остается вопрос развития инфраструктуры столицы Республ</w:t>
      </w:r>
      <w:r w:rsidRPr="00E429B6">
        <w:rPr>
          <w:sz w:val="28"/>
          <w:szCs w:val="28"/>
        </w:rPr>
        <w:t>и</w:t>
      </w:r>
      <w:r w:rsidRPr="00E429B6">
        <w:rPr>
          <w:sz w:val="28"/>
          <w:szCs w:val="28"/>
        </w:rPr>
        <w:t>ки Тыва – г. Кызыла. В рамках указанной выше индивидуальной программы план</w:t>
      </w:r>
      <w:r w:rsidRPr="00E429B6">
        <w:rPr>
          <w:sz w:val="28"/>
          <w:szCs w:val="28"/>
        </w:rPr>
        <w:t>и</w:t>
      </w:r>
      <w:r w:rsidRPr="00E429B6">
        <w:rPr>
          <w:sz w:val="28"/>
          <w:szCs w:val="28"/>
        </w:rPr>
        <w:t>руется комплексная застройка территорий г. Кызыла с общей потребно</w:t>
      </w:r>
      <w:r w:rsidR="002E09E7" w:rsidRPr="00E429B6">
        <w:rPr>
          <w:sz w:val="28"/>
          <w:szCs w:val="28"/>
        </w:rPr>
        <w:t>стью в эле</w:t>
      </w:r>
      <w:r w:rsidR="002E09E7" w:rsidRPr="00E429B6">
        <w:rPr>
          <w:sz w:val="28"/>
          <w:szCs w:val="28"/>
        </w:rPr>
        <w:t>к</w:t>
      </w:r>
      <w:r w:rsidR="002E09E7" w:rsidRPr="00E429B6">
        <w:rPr>
          <w:sz w:val="28"/>
          <w:szCs w:val="28"/>
        </w:rPr>
        <w:t>трической мощности 40</w:t>
      </w:r>
      <w:r w:rsidRPr="00E429B6">
        <w:rPr>
          <w:sz w:val="28"/>
          <w:szCs w:val="28"/>
        </w:rPr>
        <w:t xml:space="preserve"> МВт.</w:t>
      </w:r>
    </w:p>
    <w:p w:rsidR="004276F4" w:rsidRPr="00E429B6" w:rsidRDefault="002B5472" w:rsidP="00F86C2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подстанции г.</w:t>
      </w:r>
      <w:r w:rsidR="004276F4" w:rsidRPr="00E429B6">
        <w:rPr>
          <w:sz w:val="28"/>
          <w:szCs w:val="28"/>
        </w:rPr>
        <w:t xml:space="preserve"> Кызыл</w:t>
      </w:r>
      <w:r>
        <w:rPr>
          <w:sz w:val="28"/>
          <w:szCs w:val="28"/>
        </w:rPr>
        <w:t>а</w:t>
      </w:r>
      <w:r w:rsidR="004276F4" w:rsidRPr="00E429B6">
        <w:rPr>
          <w:sz w:val="28"/>
          <w:szCs w:val="28"/>
        </w:rPr>
        <w:t xml:space="preserve"> «Городская», «Южная» и «Западная» на с</w:t>
      </w:r>
      <w:r w:rsidR="004276F4" w:rsidRPr="00E429B6">
        <w:rPr>
          <w:sz w:val="28"/>
          <w:szCs w:val="28"/>
        </w:rPr>
        <w:t>е</w:t>
      </w:r>
      <w:r w:rsidR="004276F4" w:rsidRPr="00E429B6">
        <w:rPr>
          <w:sz w:val="28"/>
          <w:szCs w:val="28"/>
        </w:rPr>
        <w:t>годня имеют максимальную загрузку, что не позволяет подключить новых потреб</w:t>
      </w:r>
      <w:r w:rsidR="004276F4" w:rsidRPr="00E429B6">
        <w:rPr>
          <w:sz w:val="28"/>
          <w:szCs w:val="28"/>
        </w:rPr>
        <w:t>и</w:t>
      </w:r>
      <w:r w:rsidR="004276F4" w:rsidRPr="00E429B6">
        <w:rPr>
          <w:sz w:val="28"/>
          <w:szCs w:val="28"/>
        </w:rPr>
        <w:t>телей с общей потребностью в электрической мощности 30 МВт. В связи с этим н</w:t>
      </w:r>
      <w:r w:rsidR="004276F4" w:rsidRPr="00E429B6">
        <w:rPr>
          <w:sz w:val="28"/>
          <w:szCs w:val="28"/>
        </w:rPr>
        <w:t>а</w:t>
      </w:r>
      <w:r w:rsidR="004276F4" w:rsidRPr="00E429B6">
        <w:rPr>
          <w:sz w:val="28"/>
          <w:szCs w:val="28"/>
        </w:rPr>
        <w:t>зрела необходимость реконструкции подстанций «Городская», «Южная» и стро</w:t>
      </w:r>
      <w:r w:rsidR="004276F4" w:rsidRPr="00E429B6">
        <w:rPr>
          <w:sz w:val="28"/>
          <w:szCs w:val="28"/>
        </w:rPr>
        <w:t>и</w:t>
      </w:r>
      <w:r w:rsidR="004276F4" w:rsidRPr="00E429B6">
        <w:rPr>
          <w:sz w:val="28"/>
          <w:szCs w:val="28"/>
        </w:rPr>
        <w:t>тельства новой подстанции «</w:t>
      </w:r>
      <w:proofErr w:type="spellStart"/>
      <w:r w:rsidR="002E09E7" w:rsidRPr="00E429B6">
        <w:rPr>
          <w:sz w:val="28"/>
          <w:szCs w:val="28"/>
        </w:rPr>
        <w:t>Энесай</w:t>
      </w:r>
      <w:proofErr w:type="spellEnd"/>
      <w:r w:rsidR="004276F4" w:rsidRPr="00E429B6">
        <w:rPr>
          <w:sz w:val="28"/>
          <w:szCs w:val="28"/>
        </w:rPr>
        <w:t>».</w:t>
      </w:r>
    </w:p>
    <w:p w:rsidR="005226A1" w:rsidRPr="00E429B6" w:rsidRDefault="002B5472" w:rsidP="00F86C2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Юридическим лицом –</w:t>
      </w:r>
      <w:r w:rsidR="005226A1" w:rsidRPr="00E429B6">
        <w:rPr>
          <w:sz w:val="28"/>
          <w:szCs w:val="28"/>
        </w:rPr>
        <w:t xml:space="preserve"> лицензионным правообладателем пользования недр</w:t>
      </w:r>
      <w:r w:rsidR="005226A1" w:rsidRPr="00E429B6">
        <w:rPr>
          <w:sz w:val="28"/>
          <w:szCs w:val="28"/>
        </w:rPr>
        <w:t>а</w:t>
      </w:r>
      <w:r w:rsidR="005226A1" w:rsidRPr="00E429B6">
        <w:rPr>
          <w:sz w:val="28"/>
          <w:szCs w:val="28"/>
        </w:rPr>
        <w:t xml:space="preserve">ми Ак-Сугского медно-порфирового месторождения на территории муниципального образования «Тоджинский кожуун Республики Тыва» ООО «Голевская горнорудная компания» подана заявка на технологическое присоединение к электрическим сетям Иркутской энергосистемы. В настоящее время ведется </w:t>
      </w:r>
      <w:r w:rsidR="002671E9" w:rsidRPr="00E429B6">
        <w:rPr>
          <w:sz w:val="28"/>
          <w:szCs w:val="28"/>
        </w:rPr>
        <w:t>работа по корректировке д</w:t>
      </w:r>
      <w:r w:rsidR="002671E9" w:rsidRPr="00E429B6">
        <w:rPr>
          <w:sz w:val="28"/>
          <w:szCs w:val="28"/>
        </w:rPr>
        <w:t>о</w:t>
      </w:r>
      <w:r w:rsidR="002671E9" w:rsidRPr="00E429B6">
        <w:rPr>
          <w:sz w:val="28"/>
          <w:szCs w:val="28"/>
        </w:rPr>
        <w:t>говора технологического присоединения в части строительства ВЛ 220 кВ «</w:t>
      </w:r>
      <w:proofErr w:type="spellStart"/>
      <w:r w:rsidR="002671E9" w:rsidRPr="00E429B6">
        <w:rPr>
          <w:sz w:val="28"/>
          <w:szCs w:val="28"/>
        </w:rPr>
        <w:t>Шуше</w:t>
      </w:r>
      <w:r w:rsidR="002671E9" w:rsidRPr="00E429B6">
        <w:rPr>
          <w:sz w:val="28"/>
          <w:szCs w:val="28"/>
        </w:rPr>
        <w:t>н</w:t>
      </w:r>
      <w:r w:rsidR="002671E9" w:rsidRPr="00E429B6">
        <w:rPr>
          <w:sz w:val="28"/>
          <w:szCs w:val="28"/>
        </w:rPr>
        <w:t>ская</w:t>
      </w:r>
      <w:proofErr w:type="spellEnd"/>
      <w:r w:rsidR="002671E9" w:rsidRPr="00E429B6">
        <w:rPr>
          <w:sz w:val="28"/>
          <w:szCs w:val="28"/>
        </w:rPr>
        <w:t xml:space="preserve">-опорная – Туран», </w:t>
      </w:r>
      <w:proofErr w:type="spellStart"/>
      <w:r w:rsidR="002671E9" w:rsidRPr="00E429B6">
        <w:rPr>
          <w:sz w:val="28"/>
          <w:szCs w:val="28"/>
        </w:rPr>
        <w:t>двухцепной</w:t>
      </w:r>
      <w:proofErr w:type="spellEnd"/>
      <w:r w:rsidR="002671E9" w:rsidRPr="00E429B6">
        <w:rPr>
          <w:sz w:val="28"/>
          <w:szCs w:val="28"/>
        </w:rPr>
        <w:t xml:space="preserve"> ВЛ 220 кВ «Туран – Туманная», ПС 220 кВ «Туманная», «</w:t>
      </w:r>
      <w:proofErr w:type="spellStart"/>
      <w:r w:rsidR="002671E9" w:rsidRPr="00E429B6">
        <w:rPr>
          <w:sz w:val="28"/>
          <w:szCs w:val="28"/>
        </w:rPr>
        <w:t>Ырбан</w:t>
      </w:r>
      <w:proofErr w:type="spellEnd"/>
      <w:r w:rsidR="002671E9" w:rsidRPr="00E429B6">
        <w:rPr>
          <w:sz w:val="28"/>
          <w:szCs w:val="28"/>
        </w:rPr>
        <w:t>».</w:t>
      </w:r>
    </w:p>
    <w:p w:rsidR="005226A1" w:rsidRDefault="005226A1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 xml:space="preserve">Реализация данных проектов позволит в среднесрочной перспективе решить проблему </w:t>
      </w:r>
      <w:proofErr w:type="spellStart"/>
      <w:r w:rsidRPr="00E429B6">
        <w:rPr>
          <w:sz w:val="28"/>
          <w:szCs w:val="28"/>
        </w:rPr>
        <w:t>энергодефицита</w:t>
      </w:r>
      <w:proofErr w:type="spellEnd"/>
      <w:r w:rsidRPr="00E429B6">
        <w:rPr>
          <w:sz w:val="28"/>
          <w:szCs w:val="28"/>
        </w:rPr>
        <w:t>, обеспечит</w:t>
      </w:r>
      <w:r w:rsidR="005C5C9D">
        <w:rPr>
          <w:sz w:val="28"/>
          <w:szCs w:val="28"/>
        </w:rPr>
        <w:t>ь</w:t>
      </w:r>
      <w:r w:rsidRPr="00E429B6">
        <w:rPr>
          <w:sz w:val="28"/>
          <w:szCs w:val="28"/>
        </w:rPr>
        <w:t xml:space="preserve"> планомерное социально-экономическое ра</w:t>
      </w:r>
      <w:r w:rsidRPr="00E429B6">
        <w:rPr>
          <w:sz w:val="28"/>
          <w:szCs w:val="28"/>
        </w:rPr>
        <w:t>з</w:t>
      </w:r>
      <w:r w:rsidRPr="00E429B6">
        <w:rPr>
          <w:sz w:val="28"/>
          <w:szCs w:val="28"/>
        </w:rPr>
        <w:t>витие региона и существенно повысит</w:t>
      </w:r>
      <w:r w:rsidR="005C5C9D">
        <w:rPr>
          <w:sz w:val="28"/>
          <w:szCs w:val="28"/>
        </w:rPr>
        <w:t>ь</w:t>
      </w:r>
      <w:r w:rsidRPr="00E429B6">
        <w:rPr>
          <w:sz w:val="28"/>
          <w:szCs w:val="28"/>
        </w:rPr>
        <w:t xml:space="preserve"> надежность электроснабжения потребителей Республики Тыва.</w:t>
      </w:r>
    </w:p>
    <w:p w:rsidR="00AC161E" w:rsidRDefault="00AC161E" w:rsidP="00F86C2D">
      <w:pPr>
        <w:spacing w:line="360" w:lineRule="atLeast"/>
        <w:ind w:firstLine="709"/>
        <w:jc w:val="both"/>
        <w:rPr>
          <w:sz w:val="28"/>
          <w:szCs w:val="28"/>
        </w:rPr>
      </w:pPr>
    </w:p>
    <w:p w:rsidR="00AC161E" w:rsidRPr="00E429B6" w:rsidRDefault="00AC161E" w:rsidP="00F86C2D">
      <w:pPr>
        <w:spacing w:line="360" w:lineRule="atLeast"/>
        <w:ind w:firstLine="709"/>
        <w:jc w:val="both"/>
        <w:rPr>
          <w:sz w:val="28"/>
          <w:szCs w:val="28"/>
        </w:rPr>
      </w:pPr>
    </w:p>
    <w:p w:rsidR="005226A1" w:rsidRPr="00E429B6" w:rsidRDefault="005226A1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Прогнозный экономический эффект от реализации проекта:</w:t>
      </w:r>
    </w:p>
    <w:p w:rsidR="00024F6A" w:rsidRPr="00E429B6" w:rsidRDefault="00024F6A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lastRenderedPageBreak/>
        <w:t xml:space="preserve">1) </w:t>
      </w:r>
      <w:r w:rsidR="005C5C9D">
        <w:rPr>
          <w:sz w:val="28"/>
          <w:szCs w:val="28"/>
        </w:rPr>
        <w:t>с</w:t>
      </w:r>
      <w:r w:rsidRPr="00E429B6">
        <w:rPr>
          <w:sz w:val="28"/>
          <w:szCs w:val="28"/>
        </w:rPr>
        <w:t xml:space="preserve">ущественное повышение </w:t>
      </w:r>
      <w:proofErr w:type="spellStart"/>
      <w:r w:rsidRPr="00E429B6">
        <w:rPr>
          <w:sz w:val="28"/>
          <w:szCs w:val="28"/>
        </w:rPr>
        <w:t>энергобезопасности</w:t>
      </w:r>
      <w:proofErr w:type="spellEnd"/>
      <w:r w:rsidRPr="00E429B6">
        <w:rPr>
          <w:sz w:val="28"/>
          <w:szCs w:val="28"/>
        </w:rPr>
        <w:t xml:space="preserve"> энергосистемы Республики Тыва;</w:t>
      </w:r>
    </w:p>
    <w:p w:rsidR="00024F6A" w:rsidRPr="00E429B6" w:rsidRDefault="00024F6A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 xml:space="preserve">2) </w:t>
      </w:r>
      <w:r w:rsidR="005C5C9D">
        <w:rPr>
          <w:sz w:val="28"/>
          <w:szCs w:val="28"/>
        </w:rPr>
        <w:t>у</w:t>
      </w:r>
      <w:r w:rsidRPr="00E429B6">
        <w:rPr>
          <w:sz w:val="28"/>
          <w:szCs w:val="28"/>
        </w:rPr>
        <w:t xml:space="preserve">странение </w:t>
      </w:r>
      <w:proofErr w:type="spellStart"/>
      <w:r w:rsidRPr="00E429B6">
        <w:rPr>
          <w:sz w:val="28"/>
          <w:szCs w:val="28"/>
        </w:rPr>
        <w:t>энергодефицита</w:t>
      </w:r>
      <w:proofErr w:type="spellEnd"/>
      <w:r w:rsidRPr="00E429B6">
        <w:rPr>
          <w:sz w:val="28"/>
          <w:szCs w:val="28"/>
        </w:rPr>
        <w:t xml:space="preserve"> по электрической мощности в Республике Т</w:t>
      </w:r>
      <w:r w:rsidRPr="00E429B6">
        <w:rPr>
          <w:sz w:val="28"/>
          <w:szCs w:val="28"/>
        </w:rPr>
        <w:t>ы</w:t>
      </w:r>
      <w:r w:rsidRPr="00E429B6">
        <w:rPr>
          <w:sz w:val="28"/>
          <w:szCs w:val="28"/>
        </w:rPr>
        <w:t>ва;</w:t>
      </w:r>
    </w:p>
    <w:p w:rsidR="00024F6A" w:rsidRPr="00E429B6" w:rsidRDefault="00024F6A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 xml:space="preserve">3) </w:t>
      </w:r>
      <w:r w:rsidR="005C5C9D">
        <w:rPr>
          <w:sz w:val="28"/>
          <w:szCs w:val="28"/>
        </w:rPr>
        <w:t>р</w:t>
      </w:r>
      <w:r w:rsidRPr="00E429B6">
        <w:rPr>
          <w:sz w:val="28"/>
          <w:szCs w:val="28"/>
        </w:rPr>
        <w:t>еализация проекта обеспечит электрификацию ГОК Лунсин, который в т</w:t>
      </w:r>
      <w:r w:rsidRPr="00E429B6">
        <w:rPr>
          <w:sz w:val="28"/>
          <w:szCs w:val="28"/>
        </w:rPr>
        <w:t>е</w:t>
      </w:r>
      <w:r w:rsidRPr="00E429B6">
        <w:rPr>
          <w:sz w:val="28"/>
          <w:szCs w:val="28"/>
        </w:rPr>
        <w:t>кущий момент обеспечивается автономной дизельной электростанцией, кроме того, при реализации проекта ГОК Лунсин будут обеспечены:</w:t>
      </w:r>
    </w:p>
    <w:p w:rsidR="00024F6A" w:rsidRPr="00E429B6" w:rsidRDefault="00024F6A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- инвестиции – 38 млрд. рублей;</w:t>
      </w:r>
    </w:p>
    <w:p w:rsidR="00024F6A" w:rsidRPr="00E429B6" w:rsidRDefault="00024F6A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- новые рабочие места – 1250 ед. (971 рабоч</w:t>
      </w:r>
      <w:r w:rsidR="005C5C9D">
        <w:rPr>
          <w:sz w:val="28"/>
          <w:szCs w:val="28"/>
        </w:rPr>
        <w:t>ее</w:t>
      </w:r>
      <w:r w:rsidRPr="00E429B6">
        <w:rPr>
          <w:sz w:val="28"/>
          <w:szCs w:val="28"/>
        </w:rPr>
        <w:t xml:space="preserve"> мест</w:t>
      </w:r>
      <w:r w:rsidR="005C5C9D">
        <w:rPr>
          <w:sz w:val="28"/>
          <w:szCs w:val="28"/>
        </w:rPr>
        <w:t>о</w:t>
      </w:r>
      <w:r w:rsidRPr="00E429B6">
        <w:rPr>
          <w:sz w:val="28"/>
          <w:szCs w:val="28"/>
        </w:rPr>
        <w:t xml:space="preserve"> име</w:t>
      </w:r>
      <w:r w:rsidR="005C5C9D">
        <w:rPr>
          <w:sz w:val="28"/>
          <w:szCs w:val="28"/>
        </w:rPr>
        <w:t>е</w:t>
      </w:r>
      <w:r w:rsidRPr="00E429B6">
        <w:rPr>
          <w:sz w:val="28"/>
          <w:szCs w:val="28"/>
        </w:rPr>
        <w:t>тся);</w:t>
      </w:r>
    </w:p>
    <w:p w:rsidR="00024F6A" w:rsidRPr="00E429B6" w:rsidRDefault="00024F6A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- налоги в консолидиро</w:t>
      </w:r>
      <w:r w:rsidR="005C5C9D">
        <w:rPr>
          <w:sz w:val="28"/>
          <w:szCs w:val="28"/>
        </w:rPr>
        <w:t>ванный бюджет – 600 млн. рублей;</w:t>
      </w:r>
    </w:p>
    <w:p w:rsidR="00024F6A" w:rsidRPr="00E429B6" w:rsidRDefault="00024F6A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 xml:space="preserve">4) </w:t>
      </w:r>
      <w:r w:rsidR="005C5C9D">
        <w:rPr>
          <w:sz w:val="28"/>
          <w:szCs w:val="28"/>
        </w:rPr>
        <w:t>р</w:t>
      </w:r>
      <w:r w:rsidRPr="00E429B6">
        <w:rPr>
          <w:sz w:val="28"/>
          <w:szCs w:val="28"/>
        </w:rPr>
        <w:t>еализация проекта ГОК Кара-</w:t>
      </w:r>
      <w:proofErr w:type="spellStart"/>
      <w:r w:rsidRPr="00E429B6">
        <w:rPr>
          <w:sz w:val="28"/>
          <w:szCs w:val="28"/>
        </w:rPr>
        <w:t>Бельдир</w:t>
      </w:r>
      <w:proofErr w:type="spellEnd"/>
      <w:r w:rsidRPr="00E429B6">
        <w:rPr>
          <w:sz w:val="28"/>
          <w:szCs w:val="28"/>
        </w:rPr>
        <w:t xml:space="preserve"> обеспечит:</w:t>
      </w:r>
    </w:p>
    <w:p w:rsidR="00024F6A" w:rsidRPr="00E429B6" w:rsidRDefault="00024F6A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- инвестиции – 11 млрд. рублей;</w:t>
      </w:r>
    </w:p>
    <w:p w:rsidR="00024F6A" w:rsidRPr="00E429B6" w:rsidRDefault="00024F6A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- новые рабочие места – 300 ед.</w:t>
      </w:r>
      <w:r w:rsidR="005C5C9D">
        <w:rPr>
          <w:sz w:val="28"/>
          <w:szCs w:val="28"/>
        </w:rPr>
        <w:t>;</w:t>
      </w:r>
    </w:p>
    <w:p w:rsidR="00024F6A" w:rsidRPr="00E429B6" w:rsidRDefault="00024F6A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- налоги в консолидир</w:t>
      </w:r>
      <w:r w:rsidR="005C5C9D">
        <w:rPr>
          <w:sz w:val="28"/>
          <w:szCs w:val="28"/>
        </w:rPr>
        <w:t>ованный бюджет – 8 млрд. рублей;</w:t>
      </w:r>
    </w:p>
    <w:p w:rsidR="00024F6A" w:rsidRPr="00E429B6" w:rsidRDefault="005C5C9D" w:rsidP="00F86C2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э</w:t>
      </w:r>
      <w:r w:rsidR="00024F6A" w:rsidRPr="00E429B6">
        <w:rPr>
          <w:sz w:val="28"/>
          <w:szCs w:val="28"/>
        </w:rPr>
        <w:t xml:space="preserve">лектрификация </w:t>
      </w:r>
      <w:proofErr w:type="spellStart"/>
      <w:r w:rsidR="00024F6A" w:rsidRPr="00E429B6">
        <w:rPr>
          <w:sz w:val="28"/>
          <w:szCs w:val="28"/>
        </w:rPr>
        <w:t>Тоджинского</w:t>
      </w:r>
      <w:proofErr w:type="spellEnd"/>
      <w:r w:rsidR="00024F6A" w:rsidRPr="00E429B6">
        <w:rPr>
          <w:sz w:val="28"/>
          <w:szCs w:val="28"/>
        </w:rPr>
        <w:t xml:space="preserve"> района, электроэнергия в котором обеспеч</w:t>
      </w:r>
      <w:r w:rsidR="00024F6A" w:rsidRPr="00E429B6">
        <w:rPr>
          <w:sz w:val="28"/>
          <w:szCs w:val="28"/>
        </w:rPr>
        <w:t>и</w:t>
      </w:r>
      <w:r w:rsidR="00024F6A" w:rsidRPr="00E429B6">
        <w:rPr>
          <w:sz w:val="28"/>
          <w:szCs w:val="28"/>
        </w:rPr>
        <w:t>вается за счет дизельных электростанций. Расходы дизельной генерации возмещ</w:t>
      </w:r>
      <w:r w:rsidR="00024F6A" w:rsidRPr="00E429B6">
        <w:rPr>
          <w:sz w:val="28"/>
          <w:szCs w:val="28"/>
        </w:rPr>
        <w:t>а</w:t>
      </w:r>
      <w:r w:rsidR="00024F6A" w:rsidRPr="00E429B6">
        <w:rPr>
          <w:sz w:val="28"/>
          <w:szCs w:val="28"/>
        </w:rPr>
        <w:t>ются из республиканского бюджета в р</w:t>
      </w:r>
      <w:r>
        <w:rPr>
          <w:sz w:val="28"/>
          <w:szCs w:val="28"/>
        </w:rPr>
        <w:t>азмере 240 млн. рублей ежегодно;</w:t>
      </w:r>
    </w:p>
    <w:p w:rsidR="002671E9" w:rsidRPr="00E429B6" w:rsidRDefault="00024F6A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 xml:space="preserve">6) </w:t>
      </w:r>
      <w:r w:rsidR="005C5C9D">
        <w:rPr>
          <w:sz w:val="28"/>
          <w:szCs w:val="28"/>
        </w:rPr>
        <w:t>п</w:t>
      </w:r>
      <w:r w:rsidRPr="00E429B6">
        <w:rPr>
          <w:sz w:val="28"/>
          <w:szCs w:val="28"/>
        </w:rPr>
        <w:t>ояв</w:t>
      </w:r>
      <w:r w:rsidR="005C5C9D">
        <w:rPr>
          <w:sz w:val="28"/>
          <w:szCs w:val="28"/>
        </w:rPr>
        <w:t>ление</w:t>
      </w:r>
      <w:r w:rsidRPr="00E429B6">
        <w:rPr>
          <w:sz w:val="28"/>
          <w:szCs w:val="28"/>
        </w:rPr>
        <w:t xml:space="preserve"> техническ</w:t>
      </w:r>
      <w:r w:rsidR="005C5C9D">
        <w:rPr>
          <w:sz w:val="28"/>
          <w:szCs w:val="28"/>
        </w:rPr>
        <w:t>ой</w:t>
      </w:r>
      <w:r w:rsidRPr="00E429B6">
        <w:rPr>
          <w:sz w:val="28"/>
          <w:szCs w:val="28"/>
        </w:rPr>
        <w:t xml:space="preserve"> возможност</w:t>
      </w:r>
      <w:r w:rsidR="005C5C9D">
        <w:rPr>
          <w:sz w:val="28"/>
          <w:szCs w:val="28"/>
        </w:rPr>
        <w:t>и</w:t>
      </w:r>
      <w:r w:rsidRPr="00E429B6">
        <w:rPr>
          <w:sz w:val="28"/>
          <w:szCs w:val="28"/>
        </w:rPr>
        <w:t xml:space="preserve"> электроснабжения крупных горно-обогатительных комбинатов, таких как </w:t>
      </w:r>
      <w:proofErr w:type="spellStart"/>
      <w:r w:rsidRPr="00E429B6">
        <w:rPr>
          <w:sz w:val="28"/>
          <w:szCs w:val="28"/>
        </w:rPr>
        <w:t>Улуг-Танзекское</w:t>
      </w:r>
      <w:proofErr w:type="spellEnd"/>
      <w:r w:rsidRPr="00E429B6">
        <w:rPr>
          <w:sz w:val="28"/>
          <w:szCs w:val="28"/>
        </w:rPr>
        <w:t xml:space="preserve"> и </w:t>
      </w:r>
      <w:proofErr w:type="spellStart"/>
      <w:r w:rsidRPr="00E429B6">
        <w:rPr>
          <w:sz w:val="28"/>
          <w:szCs w:val="28"/>
        </w:rPr>
        <w:t>Тастыгское</w:t>
      </w:r>
      <w:proofErr w:type="spellEnd"/>
      <w:r w:rsidRPr="00E429B6">
        <w:rPr>
          <w:sz w:val="28"/>
          <w:szCs w:val="28"/>
        </w:rPr>
        <w:t xml:space="preserve"> месторожд</w:t>
      </w:r>
      <w:r w:rsidRPr="00E429B6">
        <w:rPr>
          <w:sz w:val="28"/>
          <w:szCs w:val="28"/>
        </w:rPr>
        <w:t>е</w:t>
      </w:r>
      <w:r w:rsidRPr="00E429B6">
        <w:rPr>
          <w:sz w:val="28"/>
          <w:szCs w:val="28"/>
        </w:rPr>
        <w:t>нии, увеличение объема добычи твердого топлива (угля) угледобывающими пре</w:t>
      </w:r>
      <w:r w:rsidRPr="00E429B6">
        <w:rPr>
          <w:sz w:val="28"/>
          <w:szCs w:val="28"/>
        </w:rPr>
        <w:t>д</w:t>
      </w:r>
      <w:r w:rsidRPr="00E429B6">
        <w:rPr>
          <w:sz w:val="28"/>
          <w:szCs w:val="28"/>
        </w:rPr>
        <w:t>приятиями, создани</w:t>
      </w:r>
      <w:r w:rsidR="005C5C9D">
        <w:rPr>
          <w:sz w:val="28"/>
          <w:szCs w:val="28"/>
        </w:rPr>
        <w:t>е</w:t>
      </w:r>
      <w:r w:rsidRPr="00E429B6">
        <w:rPr>
          <w:sz w:val="28"/>
          <w:szCs w:val="28"/>
        </w:rPr>
        <w:t xml:space="preserve"> предприятий деревообрабатывающих и строительных мат</w:t>
      </w:r>
      <w:r w:rsidRPr="00E429B6">
        <w:rPr>
          <w:sz w:val="28"/>
          <w:szCs w:val="28"/>
        </w:rPr>
        <w:t>е</w:t>
      </w:r>
      <w:r w:rsidRPr="00E429B6">
        <w:rPr>
          <w:sz w:val="28"/>
          <w:szCs w:val="28"/>
        </w:rPr>
        <w:t>риалов.</w:t>
      </w:r>
    </w:p>
    <w:p w:rsidR="004276F4" w:rsidRPr="00E429B6" w:rsidRDefault="004276F4" w:rsidP="00F86C2D">
      <w:pPr>
        <w:jc w:val="center"/>
        <w:rPr>
          <w:color w:val="000000"/>
          <w:sz w:val="28"/>
          <w:szCs w:val="28"/>
          <w:lang w:bidi="ru-RU"/>
        </w:rPr>
      </w:pPr>
    </w:p>
    <w:p w:rsidR="00ED6160" w:rsidRPr="00E429B6" w:rsidRDefault="00B04835" w:rsidP="00F86C2D">
      <w:pPr>
        <w:pStyle w:val="20"/>
        <w:shd w:val="clear" w:color="auto" w:fill="auto"/>
        <w:spacing w:after="0" w:line="240" w:lineRule="auto"/>
        <w:rPr>
          <w:lang w:val="ru-RU"/>
        </w:rPr>
      </w:pPr>
      <w:r w:rsidRPr="00E429B6">
        <w:rPr>
          <w:lang w:val="ru-RU"/>
        </w:rPr>
        <w:t>4.2</w:t>
      </w:r>
      <w:r w:rsidR="00ED6160" w:rsidRPr="00E429B6">
        <w:rPr>
          <w:lang w:val="ru-RU"/>
        </w:rPr>
        <w:t>. Теплоснабжение</w:t>
      </w:r>
    </w:p>
    <w:p w:rsidR="00A24A4B" w:rsidRPr="00E429B6" w:rsidRDefault="00A24A4B" w:rsidP="00F86C2D">
      <w:pPr>
        <w:pStyle w:val="20"/>
        <w:shd w:val="clear" w:color="auto" w:fill="auto"/>
        <w:spacing w:after="0" w:line="240" w:lineRule="auto"/>
        <w:rPr>
          <w:lang w:val="ru-RU"/>
        </w:rPr>
      </w:pPr>
    </w:p>
    <w:p w:rsidR="00ED6160" w:rsidRPr="00E429B6" w:rsidRDefault="00B04835" w:rsidP="00AC161E">
      <w:pPr>
        <w:pStyle w:val="20"/>
        <w:shd w:val="clear" w:color="auto" w:fill="auto"/>
        <w:spacing w:after="0" w:line="360" w:lineRule="atLeast"/>
        <w:ind w:firstLine="709"/>
        <w:jc w:val="both"/>
        <w:rPr>
          <w:lang w:val="ru-RU"/>
        </w:rPr>
      </w:pPr>
      <w:r w:rsidRPr="00E429B6">
        <w:rPr>
          <w:lang w:val="ru-RU"/>
        </w:rPr>
        <w:t>4</w:t>
      </w:r>
      <w:r w:rsidR="00ED6160" w:rsidRPr="00E429B6">
        <w:rPr>
          <w:lang w:val="ru-RU"/>
        </w:rPr>
        <w:t>.</w:t>
      </w:r>
      <w:r w:rsidRPr="00E429B6">
        <w:rPr>
          <w:lang w:val="ru-RU"/>
        </w:rPr>
        <w:t>2.1.</w:t>
      </w:r>
      <w:r w:rsidR="00ED6160" w:rsidRPr="00E429B6">
        <w:t xml:space="preserve"> </w:t>
      </w:r>
      <w:r w:rsidR="00ED6160" w:rsidRPr="00E429B6">
        <w:rPr>
          <w:color w:val="000000"/>
          <w:lang w:bidi="ru-RU"/>
        </w:rPr>
        <w:t>С</w:t>
      </w:r>
      <w:r w:rsidR="00385578">
        <w:rPr>
          <w:color w:val="000000"/>
          <w:lang w:bidi="ru-RU"/>
        </w:rPr>
        <w:t>троительство котельных в г</w:t>
      </w:r>
      <w:r w:rsidR="00385578">
        <w:rPr>
          <w:color w:val="000000"/>
          <w:lang w:val="ru-RU" w:bidi="ru-RU"/>
        </w:rPr>
        <w:t>г.</w:t>
      </w:r>
      <w:r w:rsidR="00ED6160" w:rsidRPr="00E429B6">
        <w:rPr>
          <w:color w:val="000000"/>
          <w:lang w:bidi="ru-RU"/>
        </w:rPr>
        <w:t xml:space="preserve"> </w:t>
      </w:r>
      <w:proofErr w:type="spellStart"/>
      <w:r w:rsidR="00ED6160" w:rsidRPr="00E429B6">
        <w:rPr>
          <w:color w:val="000000"/>
          <w:lang w:bidi="ru-RU"/>
        </w:rPr>
        <w:t>Шагонар</w:t>
      </w:r>
      <w:r w:rsidR="005C5C9D">
        <w:rPr>
          <w:color w:val="000000"/>
          <w:lang w:val="ru-RU" w:bidi="ru-RU"/>
        </w:rPr>
        <w:t>е</w:t>
      </w:r>
      <w:proofErr w:type="spellEnd"/>
      <w:r w:rsidR="00ED6160" w:rsidRPr="00E429B6">
        <w:rPr>
          <w:color w:val="000000"/>
          <w:lang w:bidi="ru-RU"/>
        </w:rPr>
        <w:t xml:space="preserve"> и Ак-Довурак</w:t>
      </w:r>
      <w:r w:rsidR="005C5C9D">
        <w:rPr>
          <w:color w:val="000000"/>
          <w:lang w:val="ru-RU" w:bidi="ru-RU"/>
        </w:rPr>
        <w:t>е</w:t>
      </w:r>
      <w:r w:rsidR="00C32A7C" w:rsidRPr="00E429B6">
        <w:rPr>
          <w:color w:val="000000"/>
          <w:lang w:val="ru-RU" w:bidi="ru-RU"/>
        </w:rPr>
        <w:t>.</w:t>
      </w:r>
    </w:p>
    <w:p w:rsidR="00ED6160" w:rsidRPr="00E429B6" w:rsidRDefault="00ED6160" w:rsidP="00AC161E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Техническое состояние</w:t>
      </w:r>
      <w:r w:rsidR="00385578">
        <w:rPr>
          <w:sz w:val="28"/>
          <w:szCs w:val="28"/>
        </w:rPr>
        <w:t xml:space="preserve"> действующих котельных в гг.</w:t>
      </w:r>
      <w:r w:rsidRPr="00E429B6">
        <w:rPr>
          <w:sz w:val="28"/>
          <w:szCs w:val="28"/>
        </w:rPr>
        <w:t xml:space="preserve"> Шагонаре и Ак-Довураке на основании заключений ФГБУ «Всероссийский научно-исследовательский институт проблем гражданской обороны и чрезвычайных ситу</w:t>
      </w:r>
      <w:r w:rsidRPr="00E429B6">
        <w:rPr>
          <w:sz w:val="28"/>
          <w:szCs w:val="28"/>
        </w:rPr>
        <w:t>а</w:t>
      </w:r>
      <w:r w:rsidRPr="00E429B6">
        <w:rPr>
          <w:sz w:val="28"/>
          <w:szCs w:val="28"/>
        </w:rPr>
        <w:t>ций МЧС России» (Федеральный центр н</w:t>
      </w:r>
      <w:r w:rsidR="00385578">
        <w:rPr>
          <w:sz w:val="28"/>
          <w:szCs w:val="28"/>
        </w:rPr>
        <w:t xml:space="preserve">ауки и высоких технологий) от                     </w:t>
      </w:r>
      <w:r w:rsidRPr="00E429B6">
        <w:rPr>
          <w:sz w:val="28"/>
          <w:szCs w:val="28"/>
        </w:rPr>
        <w:t>3</w:t>
      </w:r>
      <w:r w:rsidR="00385578">
        <w:rPr>
          <w:sz w:val="28"/>
          <w:szCs w:val="28"/>
        </w:rPr>
        <w:t xml:space="preserve"> апреля 2012 г. и от 27 июня </w:t>
      </w:r>
      <w:r w:rsidRPr="00E429B6">
        <w:rPr>
          <w:sz w:val="28"/>
          <w:szCs w:val="28"/>
        </w:rPr>
        <w:t>2013 г. по результатам комплекса диагностических и</w:t>
      </w:r>
      <w:r w:rsidRPr="00E429B6">
        <w:rPr>
          <w:sz w:val="28"/>
          <w:szCs w:val="28"/>
        </w:rPr>
        <w:t>с</w:t>
      </w:r>
      <w:r w:rsidRPr="00E429B6">
        <w:rPr>
          <w:sz w:val="28"/>
          <w:szCs w:val="28"/>
        </w:rPr>
        <w:t>следований характери</w:t>
      </w:r>
      <w:r w:rsidR="005C5C9D">
        <w:rPr>
          <w:sz w:val="28"/>
          <w:szCs w:val="28"/>
        </w:rPr>
        <w:t>зуется как критическое. Основными</w:t>
      </w:r>
      <w:r w:rsidRPr="00E429B6">
        <w:rPr>
          <w:sz w:val="28"/>
          <w:szCs w:val="28"/>
        </w:rPr>
        <w:t xml:space="preserve"> причин</w:t>
      </w:r>
      <w:r w:rsidR="005C5C9D">
        <w:rPr>
          <w:sz w:val="28"/>
          <w:szCs w:val="28"/>
        </w:rPr>
        <w:t>ами</w:t>
      </w:r>
      <w:r w:rsidRPr="00E429B6">
        <w:rPr>
          <w:sz w:val="28"/>
          <w:szCs w:val="28"/>
        </w:rPr>
        <w:t xml:space="preserve"> критического состояния и низкой надежности котельных указыва</w:t>
      </w:r>
      <w:r w:rsidR="005C5C9D">
        <w:rPr>
          <w:sz w:val="28"/>
          <w:szCs w:val="28"/>
        </w:rPr>
        <w:t>ю</w:t>
      </w:r>
      <w:r w:rsidRPr="00E429B6">
        <w:rPr>
          <w:sz w:val="28"/>
          <w:szCs w:val="28"/>
        </w:rPr>
        <w:t xml:space="preserve">тся: </w:t>
      </w:r>
    </w:p>
    <w:p w:rsidR="00ED6160" w:rsidRPr="00E429B6" w:rsidRDefault="00ED6160" w:rsidP="00AC161E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дефицит сейсмостойкости здания котельных, составляющей ниже 6 баллов, тогда как требования к сейсмичности в регионе равны 9 баллам;</w:t>
      </w:r>
    </w:p>
    <w:p w:rsidR="00ED6160" w:rsidRPr="00E429B6" w:rsidRDefault="00ED6160" w:rsidP="00AC161E">
      <w:pPr>
        <w:pStyle w:val="20"/>
        <w:shd w:val="clear" w:color="auto" w:fill="auto"/>
        <w:spacing w:after="0" w:line="360" w:lineRule="atLeast"/>
        <w:ind w:firstLine="709"/>
        <w:jc w:val="both"/>
        <w:rPr>
          <w:color w:val="000000"/>
          <w:lang w:val="ru-RU" w:bidi="ru-RU"/>
        </w:rPr>
      </w:pPr>
      <w:r w:rsidRPr="00E429B6">
        <w:t xml:space="preserve">значительный износ основного и вспомогательного оборудования в теплоснабжении (более 70 </w:t>
      </w:r>
      <w:r w:rsidR="007B6297">
        <w:rPr>
          <w:lang w:val="ru-RU"/>
        </w:rPr>
        <w:t>процентов</w:t>
      </w:r>
      <w:r w:rsidRPr="00E429B6">
        <w:t>), не позволяющий эффективно использовать топливно-энергетические ресурсы при производстве и распределении тепловой энергии.</w:t>
      </w:r>
    </w:p>
    <w:p w:rsidR="00ED6160" w:rsidRPr="00E429B6" w:rsidRDefault="00ED6160" w:rsidP="00AC161E">
      <w:pPr>
        <w:pStyle w:val="20"/>
        <w:shd w:val="clear" w:color="auto" w:fill="auto"/>
        <w:spacing w:after="0" w:line="360" w:lineRule="atLeast"/>
        <w:ind w:firstLine="709"/>
        <w:jc w:val="both"/>
        <w:rPr>
          <w:color w:val="000000"/>
          <w:lang w:val="ru-RU" w:bidi="ru-RU"/>
        </w:rPr>
      </w:pPr>
      <w:r w:rsidRPr="00E429B6">
        <w:rPr>
          <w:color w:val="000000"/>
          <w:lang w:bidi="ru-RU"/>
        </w:rPr>
        <w:t>С 2014 года Правитель</w:t>
      </w:r>
      <w:r w:rsidR="00C32A7C" w:rsidRPr="00E429B6">
        <w:rPr>
          <w:color w:val="000000"/>
          <w:lang w:bidi="ru-RU"/>
        </w:rPr>
        <w:t>ством Республики Тыва предпри</w:t>
      </w:r>
      <w:r w:rsidR="00C32A7C" w:rsidRPr="00E429B6">
        <w:rPr>
          <w:color w:val="000000"/>
          <w:lang w:val="ru-RU" w:bidi="ru-RU"/>
        </w:rPr>
        <w:t xml:space="preserve">нимаются </w:t>
      </w:r>
      <w:r w:rsidRPr="00E429B6">
        <w:rPr>
          <w:color w:val="000000"/>
          <w:lang w:bidi="ru-RU"/>
        </w:rPr>
        <w:t>необходимые действия по реализации строительства котельных. Получена поддержка Президента Российской Фе</w:t>
      </w:r>
      <w:r w:rsidR="00385578">
        <w:rPr>
          <w:color w:val="000000"/>
          <w:lang w:bidi="ru-RU"/>
        </w:rPr>
        <w:t>дерации (от 16</w:t>
      </w:r>
      <w:r w:rsidR="00385578">
        <w:rPr>
          <w:color w:val="000000"/>
          <w:lang w:val="ru-RU" w:bidi="ru-RU"/>
        </w:rPr>
        <w:t xml:space="preserve"> мая </w:t>
      </w:r>
      <w:r w:rsidR="00022D30" w:rsidRPr="00E429B6">
        <w:rPr>
          <w:color w:val="000000"/>
          <w:lang w:bidi="ru-RU"/>
        </w:rPr>
        <w:t>2016</w:t>
      </w:r>
      <w:r w:rsidR="00385578">
        <w:rPr>
          <w:color w:val="000000"/>
          <w:lang w:val="ru-RU" w:bidi="ru-RU"/>
        </w:rPr>
        <w:t xml:space="preserve"> г.</w:t>
      </w:r>
      <w:r w:rsidR="007B6297" w:rsidRPr="007B6297">
        <w:rPr>
          <w:color w:val="000000"/>
          <w:lang w:bidi="ru-RU"/>
        </w:rPr>
        <w:t xml:space="preserve"> </w:t>
      </w:r>
      <w:r w:rsidR="007B6297">
        <w:rPr>
          <w:color w:val="000000"/>
          <w:lang w:bidi="ru-RU"/>
        </w:rPr>
        <w:t>№ Пр-934</w:t>
      </w:r>
      <w:r w:rsidRPr="00E429B6">
        <w:rPr>
          <w:color w:val="000000"/>
          <w:lang w:bidi="ru-RU"/>
        </w:rPr>
        <w:t xml:space="preserve">) в необходимости выделения для </w:t>
      </w:r>
      <w:r w:rsidRPr="00E429B6">
        <w:rPr>
          <w:color w:val="000000"/>
          <w:lang w:bidi="ru-RU"/>
        </w:rPr>
        <w:lastRenderedPageBreak/>
        <w:t>Тувы средств федерального бюджета на завершение с</w:t>
      </w:r>
      <w:r w:rsidR="007B6297">
        <w:rPr>
          <w:color w:val="000000"/>
          <w:lang w:bidi="ru-RU"/>
        </w:rPr>
        <w:t>троительства котельных в г</w:t>
      </w:r>
      <w:r w:rsidR="007B6297">
        <w:rPr>
          <w:color w:val="000000"/>
          <w:lang w:val="ru-RU" w:bidi="ru-RU"/>
        </w:rPr>
        <w:t>г.</w:t>
      </w:r>
      <w:r w:rsidRPr="00E429B6">
        <w:rPr>
          <w:color w:val="000000"/>
          <w:lang w:bidi="ru-RU"/>
        </w:rPr>
        <w:t xml:space="preserve"> </w:t>
      </w:r>
      <w:proofErr w:type="spellStart"/>
      <w:r w:rsidRPr="00E429B6">
        <w:rPr>
          <w:color w:val="000000"/>
          <w:lang w:bidi="ru-RU"/>
        </w:rPr>
        <w:t>Ш</w:t>
      </w:r>
      <w:r w:rsidRPr="00E429B6">
        <w:rPr>
          <w:color w:val="000000"/>
          <w:lang w:bidi="ru-RU"/>
        </w:rPr>
        <w:t>а</w:t>
      </w:r>
      <w:r w:rsidRPr="00E429B6">
        <w:rPr>
          <w:color w:val="000000"/>
          <w:lang w:bidi="ru-RU"/>
        </w:rPr>
        <w:t>гонар</w:t>
      </w:r>
      <w:r w:rsidR="007B6297">
        <w:rPr>
          <w:color w:val="000000"/>
          <w:lang w:val="ru-RU" w:bidi="ru-RU"/>
        </w:rPr>
        <w:t>е</w:t>
      </w:r>
      <w:proofErr w:type="spellEnd"/>
      <w:r w:rsidRPr="00E429B6">
        <w:rPr>
          <w:color w:val="000000"/>
          <w:lang w:bidi="ru-RU"/>
        </w:rPr>
        <w:t xml:space="preserve"> и Ак-Довурак</w:t>
      </w:r>
      <w:r w:rsidR="007B6297">
        <w:rPr>
          <w:color w:val="000000"/>
          <w:lang w:val="ru-RU" w:bidi="ru-RU"/>
        </w:rPr>
        <w:t>е</w:t>
      </w:r>
      <w:r w:rsidRPr="00E429B6">
        <w:rPr>
          <w:color w:val="000000"/>
          <w:lang w:bidi="ru-RU"/>
        </w:rPr>
        <w:t>.</w:t>
      </w:r>
    </w:p>
    <w:p w:rsidR="00022D30" w:rsidRPr="00E429B6" w:rsidRDefault="00024F6A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 xml:space="preserve">По направленным в </w:t>
      </w:r>
      <w:r w:rsidR="004C175A" w:rsidRPr="00E429B6">
        <w:rPr>
          <w:sz w:val="28"/>
          <w:szCs w:val="28"/>
        </w:rPr>
        <w:t xml:space="preserve">Минстрой России </w:t>
      </w:r>
      <w:r w:rsidRPr="00E429B6">
        <w:rPr>
          <w:sz w:val="28"/>
          <w:szCs w:val="28"/>
        </w:rPr>
        <w:t>заявкам о включении в проект фед</w:t>
      </w:r>
      <w:r w:rsidRPr="00E429B6">
        <w:rPr>
          <w:sz w:val="28"/>
          <w:szCs w:val="28"/>
        </w:rPr>
        <w:t>е</w:t>
      </w:r>
      <w:r w:rsidRPr="00E429B6">
        <w:rPr>
          <w:sz w:val="28"/>
          <w:szCs w:val="28"/>
        </w:rPr>
        <w:t>ральной адресной</w:t>
      </w:r>
      <w:r w:rsidR="007B6297">
        <w:rPr>
          <w:sz w:val="28"/>
          <w:szCs w:val="28"/>
        </w:rPr>
        <w:t xml:space="preserve"> инвестиционной программы завершения</w:t>
      </w:r>
      <w:r w:rsidRPr="00E429B6">
        <w:rPr>
          <w:sz w:val="28"/>
          <w:szCs w:val="28"/>
        </w:rPr>
        <w:t xml:space="preserve"> строительства котел</w:t>
      </w:r>
      <w:r w:rsidRPr="00E429B6">
        <w:rPr>
          <w:sz w:val="28"/>
          <w:szCs w:val="28"/>
        </w:rPr>
        <w:t>ь</w:t>
      </w:r>
      <w:r w:rsidR="007B6297">
        <w:rPr>
          <w:sz w:val="28"/>
          <w:szCs w:val="28"/>
        </w:rPr>
        <w:t>ных в гг.</w:t>
      </w:r>
      <w:r w:rsidRPr="00E429B6">
        <w:rPr>
          <w:sz w:val="28"/>
          <w:szCs w:val="28"/>
        </w:rPr>
        <w:t xml:space="preserve"> Ак-Довурак</w:t>
      </w:r>
      <w:r w:rsidR="007B6297">
        <w:rPr>
          <w:sz w:val="28"/>
          <w:szCs w:val="28"/>
        </w:rPr>
        <w:t>е</w:t>
      </w:r>
      <w:r w:rsidRPr="00E429B6">
        <w:rPr>
          <w:sz w:val="28"/>
          <w:szCs w:val="28"/>
        </w:rPr>
        <w:t xml:space="preserve"> и </w:t>
      </w:r>
      <w:proofErr w:type="spellStart"/>
      <w:r w:rsidRPr="00E429B6">
        <w:rPr>
          <w:sz w:val="28"/>
          <w:szCs w:val="28"/>
        </w:rPr>
        <w:t>Шагонар</w:t>
      </w:r>
      <w:r w:rsidR="007B6297">
        <w:rPr>
          <w:sz w:val="28"/>
          <w:szCs w:val="28"/>
        </w:rPr>
        <w:t>е</w:t>
      </w:r>
      <w:proofErr w:type="spellEnd"/>
      <w:r w:rsidRPr="00E429B6">
        <w:rPr>
          <w:sz w:val="28"/>
          <w:szCs w:val="28"/>
        </w:rPr>
        <w:t xml:space="preserve"> от 10 февраля 2021 г. №</w:t>
      </w:r>
      <w:r w:rsidR="00385578">
        <w:rPr>
          <w:sz w:val="28"/>
          <w:szCs w:val="28"/>
        </w:rPr>
        <w:t xml:space="preserve"> </w:t>
      </w:r>
      <w:r w:rsidRPr="00E429B6">
        <w:rPr>
          <w:sz w:val="28"/>
          <w:szCs w:val="28"/>
        </w:rPr>
        <w:t>ШК-11-785/21, от 11 февраля 2021 г. №</w:t>
      </w:r>
      <w:r w:rsidR="00385578">
        <w:rPr>
          <w:sz w:val="28"/>
          <w:szCs w:val="28"/>
        </w:rPr>
        <w:t xml:space="preserve"> </w:t>
      </w:r>
      <w:r w:rsidRPr="00E429B6">
        <w:rPr>
          <w:sz w:val="28"/>
          <w:szCs w:val="28"/>
        </w:rPr>
        <w:t xml:space="preserve">ШК-11-826/21 </w:t>
      </w:r>
      <w:r w:rsidR="00AC161E">
        <w:rPr>
          <w:sz w:val="28"/>
          <w:szCs w:val="28"/>
        </w:rPr>
        <w:t>был дан</w:t>
      </w:r>
      <w:r w:rsidRPr="00E429B6">
        <w:rPr>
          <w:sz w:val="28"/>
          <w:szCs w:val="28"/>
        </w:rPr>
        <w:t xml:space="preserve"> официальн</w:t>
      </w:r>
      <w:r w:rsidR="00AC161E">
        <w:rPr>
          <w:sz w:val="28"/>
          <w:szCs w:val="28"/>
        </w:rPr>
        <w:t>ый ответ</w:t>
      </w:r>
      <w:r w:rsidRPr="00E429B6">
        <w:rPr>
          <w:sz w:val="28"/>
          <w:szCs w:val="28"/>
        </w:rPr>
        <w:t xml:space="preserve"> </w:t>
      </w:r>
      <w:r w:rsidR="00AC161E">
        <w:rPr>
          <w:sz w:val="28"/>
          <w:szCs w:val="28"/>
        </w:rPr>
        <w:t>о том, что</w:t>
      </w:r>
      <w:r w:rsidRPr="00E429B6">
        <w:rPr>
          <w:sz w:val="28"/>
          <w:szCs w:val="28"/>
        </w:rPr>
        <w:t xml:space="preserve"> межведомственной комиссией по подготовке предложений по форми</w:t>
      </w:r>
      <w:r w:rsidR="007B6297">
        <w:rPr>
          <w:sz w:val="28"/>
          <w:szCs w:val="28"/>
        </w:rPr>
        <w:t>рованию</w:t>
      </w:r>
      <w:r w:rsidRPr="00E429B6">
        <w:rPr>
          <w:sz w:val="28"/>
          <w:szCs w:val="28"/>
        </w:rPr>
        <w:t xml:space="preserve"> и повышени</w:t>
      </w:r>
      <w:r w:rsidR="007B6297">
        <w:rPr>
          <w:sz w:val="28"/>
          <w:szCs w:val="28"/>
        </w:rPr>
        <w:t>ю</w:t>
      </w:r>
      <w:r w:rsidRPr="00E429B6">
        <w:rPr>
          <w:sz w:val="28"/>
          <w:szCs w:val="28"/>
        </w:rPr>
        <w:t xml:space="preserve"> эффекти</w:t>
      </w:r>
      <w:r w:rsidRPr="00E429B6">
        <w:rPr>
          <w:sz w:val="28"/>
          <w:szCs w:val="28"/>
        </w:rPr>
        <w:t>в</w:t>
      </w:r>
      <w:r w:rsidRPr="00E429B6">
        <w:rPr>
          <w:sz w:val="28"/>
          <w:szCs w:val="28"/>
        </w:rPr>
        <w:t xml:space="preserve">ности расходов инвестиционного характера за счет средств федерального бюджета на очередной финансовый год и на плановый период потребность </w:t>
      </w:r>
      <w:r w:rsidR="007B6297">
        <w:rPr>
          <w:sz w:val="28"/>
          <w:szCs w:val="28"/>
        </w:rPr>
        <w:t xml:space="preserve">Республики Тыва </w:t>
      </w:r>
      <w:r w:rsidRPr="00E429B6">
        <w:rPr>
          <w:sz w:val="28"/>
          <w:szCs w:val="28"/>
        </w:rPr>
        <w:t xml:space="preserve">в бюджетных ассигнованиях </w:t>
      </w:r>
      <w:r w:rsidR="007B6297">
        <w:rPr>
          <w:sz w:val="28"/>
          <w:szCs w:val="28"/>
        </w:rPr>
        <w:t xml:space="preserve">была </w:t>
      </w:r>
      <w:r w:rsidRPr="00E429B6">
        <w:rPr>
          <w:sz w:val="28"/>
          <w:szCs w:val="28"/>
        </w:rPr>
        <w:t>поддержана как дополнительная, сверх объемов, утвержденных Федераль</w:t>
      </w:r>
      <w:r w:rsidR="00022D30" w:rsidRPr="00E429B6">
        <w:rPr>
          <w:sz w:val="28"/>
          <w:szCs w:val="28"/>
        </w:rPr>
        <w:t>ным законом от 2 декабря 2019 г</w:t>
      </w:r>
      <w:r w:rsidRPr="00E429B6">
        <w:rPr>
          <w:sz w:val="28"/>
          <w:szCs w:val="28"/>
        </w:rPr>
        <w:t>. №</w:t>
      </w:r>
      <w:r w:rsidR="007B6297">
        <w:rPr>
          <w:sz w:val="28"/>
          <w:szCs w:val="28"/>
        </w:rPr>
        <w:t xml:space="preserve"> </w:t>
      </w:r>
      <w:r w:rsidRPr="00E429B6">
        <w:rPr>
          <w:sz w:val="28"/>
          <w:szCs w:val="28"/>
        </w:rPr>
        <w:t>380-ФЗ «О федерал</w:t>
      </w:r>
      <w:r w:rsidRPr="00E429B6">
        <w:rPr>
          <w:sz w:val="28"/>
          <w:szCs w:val="28"/>
        </w:rPr>
        <w:t>ь</w:t>
      </w:r>
      <w:r w:rsidRPr="00E429B6">
        <w:rPr>
          <w:sz w:val="28"/>
          <w:szCs w:val="28"/>
        </w:rPr>
        <w:t>ном бюджете на 2020 год и на плановый период 2021 и 2022 годов»</w:t>
      </w:r>
      <w:r w:rsidR="007B6297">
        <w:rPr>
          <w:sz w:val="28"/>
          <w:szCs w:val="28"/>
        </w:rPr>
        <w:t>, а</w:t>
      </w:r>
      <w:r w:rsidRPr="00E429B6">
        <w:rPr>
          <w:sz w:val="28"/>
          <w:szCs w:val="28"/>
        </w:rPr>
        <w:t xml:space="preserve"> Правительс</w:t>
      </w:r>
      <w:r w:rsidRPr="00E429B6">
        <w:rPr>
          <w:sz w:val="28"/>
          <w:szCs w:val="28"/>
        </w:rPr>
        <w:t>т</w:t>
      </w:r>
      <w:r w:rsidRPr="00E429B6">
        <w:rPr>
          <w:sz w:val="28"/>
          <w:szCs w:val="28"/>
        </w:rPr>
        <w:t>венной комиссией по бюджетным проектировкам на очередной финансовый год и на плановый период предложения о выделении дополнительного объема средств федерального бюджета на реализацию завершени</w:t>
      </w:r>
      <w:r w:rsidR="00AC161E">
        <w:rPr>
          <w:sz w:val="28"/>
          <w:szCs w:val="28"/>
        </w:rPr>
        <w:t>я</w:t>
      </w:r>
      <w:r w:rsidRPr="00E429B6">
        <w:rPr>
          <w:sz w:val="28"/>
          <w:szCs w:val="28"/>
        </w:rPr>
        <w:t xml:space="preserve"> строительства котельных </w:t>
      </w:r>
      <w:r w:rsidR="007B6297">
        <w:rPr>
          <w:sz w:val="28"/>
          <w:szCs w:val="28"/>
        </w:rPr>
        <w:t>в</w:t>
      </w:r>
      <w:r w:rsidR="00AC161E">
        <w:rPr>
          <w:sz w:val="28"/>
          <w:szCs w:val="28"/>
        </w:rPr>
        <w:t xml:space="preserve">                  </w:t>
      </w:r>
      <w:r w:rsidR="007B6297">
        <w:rPr>
          <w:sz w:val="28"/>
          <w:szCs w:val="28"/>
        </w:rPr>
        <w:t xml:space="preserve"> гг.</w:t>
      </w:r>
      <w:r w:rsidRPr="00E429B6">
        <w:rPr>
          <w:sz w:val="28"/>
          <w:szCs w:val="28"/>
        </w:rPr>
        <w:t xml:space="preserve"> Ак-Довурак</w:t>
      </w:r>
      <w:r w:rsidR="007B6297">
        <w:rPr>
          <w:sz w:val="28"/>
          <w:szCs w:val="28"/>
        </w:rPr>
        <w:t>е</w:t>
      </w:r>
      <w:r w:rsidRPr="00E429B6">
        <w:rPr>
          <w:sz w:val="28"/>
          <w:szCs w:val="28"/>
        </w:rPr>
        <w:t xml:space="preserve"> и </w:t>
      </w:r>
      <w:proofErr w:type="spellStart"/>
      <w:r w:rsidRPr="00E429B6">
        <w:rPr>
          <w:sz w:val="28"/>
          <w:szCs w:val="28"/>
        </w:rPr>
        <w:t>Шагонар</w:t>
      </w:r>
      <w:r w:rsidR="007B6297">
        <w:rPr>
          <w:sz w:val="28"/>
          <w:szCs w:val="28"/>
        </w:rPr>
        <w:t>е</w:t>
      </w:r>
      <w:proofErr w:type="spellEnd"/>
      <w:r w:rsidRPr="00E429B6">
        <w:rPr>
          <w:sz w:val="28"/>
          <w:szCs w:val="28"/>
        </w:rPr>
        <w:t xml:space="preserve"> не поддержаны.</w:t>
      </w:r>
    </w:p>
    <w:p w:rsidR="00A24A4B" w:rsidRPr="00E429B6" w:rsidRDefault="00A24A4B" w:rsidP="00F86C2D">
      <w:pPr>
        <w:pStyle w:val="20"/>
        <w:shd w:val="clear" w:color="auto" w:fill="auto"/>
        <w:spacing w:after="0" w:line="240" w:lineRule="auto"/>
        <w:rPr>
          <w:color w:val="000000"/>
          <w:lang w:val="ru-RU" w:bidi="ru-RU"/>
        </w:rPr>
      </w:pPr>
    </w:p>
    <w:p w:rsidR="00C32A7C" w:rsidRDefault="00A24A4B" w:rsidP="007B6297">
      <w:pPr>
        <w:ind w:firstLine="709"/>
        <w:rPr>
          <w:sz w:val="28"/>
          <w:szCs w:val="28"/>
        </w:rPr>
      </w:pPr>
      <w:r w:rsidRPr="00E429B6">
        <w:rPr>
          <w:sz w:val="28"/>
          <w:szCs w:val="28"/>
        </w:rPr>
        <w:t>4.2.2.</w:t>
      </w:r>
      <w:r w:rsidR="00ED6160" w:rsidRPr="00E429B6">
        <w:rPr>
          <w:sz w:val="28"/>
          <w:szCs w:val="28"/>
        </w:rPr>
        <w:t xml:space="preserve"> Расшир</w:t>
      </w:r>
      <w:r w:rsidRPr="00E429B6">
        <w:rPr>
          <w:sz w:val="28"/>
          <w:szCs w:val="28"/>
        </w:rPr>
        <w:t xml:space="preserve">ение </w:t>
      </w:r>
      <w:r w:rsidR="005C54D9" w:rsidRPr="00E429B6">
        <w:rPr>
          <w:sz w:val="28"/>
          <w:szCs w:val="28"/>
        </w:rPr>
        <w:t>АО «</w:t>
      </w:r>
      <w:proofErr w:type="spellStart"/>
      <w:r w:rsidRPr="00E429B6">
        <w:rPr>
          <w:sz w:val="28"/>
          <w:szCs w:val="28"/>
        </w:rPr>
        <w:t>Кызылск</w:t>
      </w:r>
      <w:r w:rsidR="007B6297">
        <w:rPr>
          <w:sz w:val="28"/>
          <w:szCs w:val="28"/>
        </w:rPr>
        <w:t>ая</w:t>
      </w:r>
      <w:proofErr w:type="spellEnd"/>
      <w:r w:rsidRPr="00E429B6">
        <w:rPr>
          <w:sz w:val="28"/>
          <w:szCs w:val="28"/>
        </w:rPr>
        <w:t xml:space="preserve"> ТЭЦ</w:t>
      </w:r>
      <w:r w:rsidR="005C54D9" w:rsidRPr="00E429B6">
        <w:rPr>
          <w:sz w:val="28"/>
          <w:szCs w:val="28"/>
        </w:rPr>
        <w:t>»</w:t>
      </w:r>
    </w:p>
    <w:p w:rsidR="00CC29D2" w:rsidRPr="00E429B6" w:rsidRDefault="00CC29D2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 xml:space="preserve">В целях обеспечения </w:t>
      </w:r>
      <w:r w:rsidR="00385578">
        <w:rPr>
          <w:sz w:val="28"/>
          <w:szCs w:val="28"/>
        </w:rPr>
        <w:t>возрастающих потребностей г.</w:t>
      </w:r>
      <w:r w:rsidRPr="00E429B6">
        <w:rPr>
          <w:sz w:val="28"/>
          <w:szCs w:val="28"/>
        </w:rPr>
        <w:t xml:space="preserve"> Кызыл</w:t>
      </w:r>
      <w:r w:rsidR="007B6297">
        <w:rPr>
          <w:sz w:val="28"/>
          <w:szCs w:val="28"/>
        </w:rPr>
        <w:t>а</w:t>
      </w:r>
      <w:r w:rsidRPr="00E429B6">
        <w:rPr>
          <w:sz w:val="28"/>
          <w:szCs w:val="28"/>
        </w:rPr>
        <w:t xml:space="preserve"> в </w:t>
      </w:r>
      <w:proofErr w:type="spellStart"/>
      <w:r w:rsidRPr="00E429B6">
        <w:rPr>
          <w:sz w:val="28"/>
          <w:szCs w:val="28"/>
        </w:rPr>
        <w:t>телпоэнергии</w:t>
      </w:r>
      <w:proofErr w:type="spellEnd"/>
      <w:r w:rsidRPr="00E429B6">
        <w:rPr>
          <w:sz w:val="28"/>
          <w:szCs w:val="28"/>
        </w:rPr>
        <w:t>, необходимо расширение АО «</w:t>
      </w:r>
      <w:proofErr w:type="spellStart"/>
      <w:r w:rsidRPr="00E429B6">
        <w:rPr>
          <w:sz w:val="28"/>
          <w:szCs w:val="28"/>
        </w:rPr>
        <w:t>Кызылская</w:t>
      </w:r>
      <w:proofErr w:type="spellEnd"/>
      <w:r w:rsidRPr="00E429B6">
        <w:rPr>
          <w:sz w:val="28"/>
          <w:szCs w:val="28"/>
        </w:rPr>
        <w:t xml:space="preserve"> ТЭЦ» </w:t>
      </w:r>
      <w:r w:rsidR="007B6297">
        <w:rPr>
          <w:sz w:val="28"/>
          <w:szCs w:val="28"/>
        </w:rPr>
        <w:t xml:space="preserve">как </w:t>
      </w:r>
      <w:r w:rsidRPr="00E429B6">
        <w:rPr>
          <w:sz w:val="28"/>
          <w:szCs w:val="28"/>
        </w:rPr>
        <w:t>крупного теплоисточника для надежного обеспечения потребит</w:t>
      </w:r>
      <w:r w:rsidRPr="00E429B6">
        <w:rPr>
          <w:sz w:val="28"/>
          <w:szCs w:val="28"/>
        </w:rPr>
        <w:t>е</w:t>
      </w:r>
      <w:r w:rsidRPr="00E429B6">
        <w:rPr>
          <w:sz w:val="28"/>
          <w:szCs w:val="28"/>
        </w:rPr>
        <w:t>лей.</w:t>
      </w:r>
    </w:p>
    <w:p w:rsidR="00ED6160" w:rsidRPr="00E429B6" w:rsidRDefault="00ED6160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В 1989 году Сибирским отделением института «ВНИПИ-</w:t>
      </w:r>
      <w:proofErr w:type="spellStart"/>
      <w:r w:rsidRPr="00E429B6">
        <w:rPr>
          <w:sz w:val="28"/>
          <w:szCs w:val="28"/>
        </w:rPr>
        <w:t>энергопром</w:t>
      </w:r>
      <w:proofErr w:type="spellEnd"/>
      <w:r w:rsidRPr="00E429B6">
        <w:rPr>
          <w:sz w:val="28"/>
          <w:szCs w:val="28"/>
        </w:rPr>
        <w:t>» выпо</w:t>
      </w:r>
      <w:r w:rsidRPr="00E429B6">
        <w:rPr>
          <w:sz w:val="28"/>
          <w:szCs w:val="28"/>
        </w:rPr>
        <w:t>л</w:t>
      </w:r>
      <w:r w:rsidRPr="00E429B6">
        <w:rPr>
          <w:sz w:val="28"/>
          <w:szCs w:val="28"/>
        </w:rPr>
        <w:t>нен проект 4 очереди расширения ТЭЦ, утвержденн</w:t>
      </w:r>
      <w:r w:rsidR="00385578">
        <w:rPr>
          <w:sz w:val="28"/>
          <w:szCs w:val="28"/>
        </w:rPr>
        <w:t xml:space="preserve">ый в 1990 году Минэнерго СССР. </w:t>
      </w:r>
      <w:r w:rsidRPr="00E429B6">
        <w:rPr>
          <w:sz w:val="28"/>
          <w:szCs w:val="28"/>
        </w:rPr>
        <w:t>Объем</w:t>
      </w:r>
      <w:r w:rsidR="007B6297">
        <w:rPr>
          <w:sz w:val="28"/>
          <w:szCs w:val="28"/>
        </w:rPr>
        <w:t xml:space="preserve"> капитальных вложений составлял</w:t>
      </w:r>
      <w:r w:rsidRPr="00E429B6">
        <w:rPr>
          <w:sz w:val="28"/>
          <w:szCs w:val="28"/>
        </w:rPr>
        <w:t xml:space="preserve"> 2191 млн. рублей, в том числе пе</w:t>
      </w:r>
      <w:r w:rsidRPr="00E429B6">
        <w:rPr>
          <w:sz w:val="28"/>
          <w:szCs w:val="28"/>
        </w:rPr>
        <w:t>р</w:t>
      </w:r>
      <w:r w:rsidRPr="00E429B6">
        <w:rPr>
          <w:sz w:val="28"/>
          <w:szCs w:val="28"/>
        </w:rPr>
        <w:t xml:space="preserve">вый пусковой комплекс </w:t>
      </w:r>
      <w:r w:rsidR="007B6297">
        <w:rPr>
          <w:sz w:val="28"/>
          <w:szCs w:val="28"/>
        </w:rPr>
        <w:t xml:space="preserve">– </w:t>
      </w:r>
      <w:proofErr w:type="spellStart"/>
      <w:r w:rsidRPr="00E429B6">
        <w:rPr>
          <w:sz w:val="28"/>
          <w:szCs w:val="28"/>
        </w:rPr>
        <w:t>котлоагрегат</w:t>
      </w:r>
      <w:proofErr w:type="spellEnd"/>
      <w:r w:rsidRPr="00E429B6">
        <w:rPr>
          <w:sz w:val="28"/>
          <w:szCs w:val="28"/>
        </w:rPr>
        <w:t xml:space="preserve"> № 15 и ТГ № 6 с объемом капитальных вл</w:t>
      </w:r>
      <w:r w:rsidRPr="00E429B6">
        <w:rPr>
          <w:sz w:val="28"/>
          <w:szCs w:val="28"/>
        </w:rPr>
        <w:t>о</w:t>
      </w:r>
      <w:r w:rsidRPr="00E429B6">
        <w:rPr>
          <w:sz w:val="28"/>
          <w:szCs w:val="28"/>
        </w:rPr>
        <w:t xml:space="preserve">жений </w:t>
      </w:r>
      <w:r w:rsidR="007B6297">
        <w:rPr>
          <w:sz w:val="28"/>
          <w:szCs w:val="28"/>
        </w:rPr>
        <w:t xml:space="preserve">в размере </w:t>
      </w:r>
      <w:r w:rsidRPr="00E429B6">
        <w:rPr>
          <w:sz w:val="28"/>
          <w:szCs w:val="28"/>
        </w:rPr>
        <w:t>1 514 млн. рублей в ценах 2008 года (с учетом дефляторов на конец стройки 2172 млн. руб</w:t>
      </w:r>
      <w:r w:rsidR="007B6297">
        <w:rPr>
          <w:sz w:val="28"/>
          <w:szCs w:val="28"/>
        </w:rPr>
        <w:t>лей</w:t>
      </w:r>
      <w:r w:rsidRPr="00E429B6">
        <w:rPr>
          <w:sz w:val="28"/>
          <w:szCs w:val="28"/>
        </w:rPr>
        <w:t>).</w:t>
      </w:r>
    </w:p>
    <w:p w:rsidR="00ED6160" w:rsidRPr="00E429B6" w:rsidRDefault="00ED6160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Строительство данного объекта началось в 1993 г</w:t>
      </w:r>
      <w:r w:rsidR="007B6297">
        <w:rPr>
          <w:sz w:val="28"/>
          <w:szCs w:val="28"/>
        </w:rPr>
        <w:t>оду</w:t>
      </w:r>
      <w:r w:rsidRPr="00E429B6">
        <w:rPr>
          <w:sz w:val="28"/>
          <w:szCs w:val="28"/>
        </w:rPr>
        <w:t xml:space="preserve"> и велось с перерывами до</w:t>
      </w:r>
      <w:r w:rsidR="007B6297">
        <w:rPr>
          <w:sz w:val="28"/>
          <w:szCs w:val="28"/>
        </w:rPr>
        <w:t xml:space="preserve"> 2004 год</w:t>
      </w:r>
      <w:r w:rsidR="00AC161E">
        <w:rPr>
          <w:sz w:val="28"/>
          <w:szCs w:val="28"/>
        </w:rPr>
        <w:t>а</w:t>
      </w:r>
      <w:r w:rsidRPr="00E429B6">
        <w:rPr>
          <w:sz w:val="28"/>
          <w:szCs w:val="28"/>
        </w:rPr>
        <w:t xml:space="preserve"> включительно, после чего было прекращено из-за отсутствия финанс</w:t>
      </w:r>
      <w:r w:rsidRPr="00E429B6">
        <w:rPr>
          <w:sz w:val="28"/>
          <w:szCs w:val="28"/>
        </w:rPr>
        <w:t>и</w:t>
      </w:r>
      <w:r w:rsidRPr="00E429B6">
        <w:rPr>
          <w:sz w:val="28"/>
          <w:szCs w:val="28"/>
        </w:rPr>
        <w:t xml:space="preserve">рования. </w:t>
      </w:r>
    </w:p>
    <w:p w:rsidR="007B6297" w:rsidRDefault="00BB05BD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Для ликвидации дефицита тепловой мощности необходимо осуществить ра</w:t>
      </w:r>
      <w:r w:rsidRPr="00E429B6">
        <w:rPr>
          <w:sz w:val="28"/>
          <w:szCs w:val="28"/>
        </w:rPr>
        <w:t>с</w:t>
      </w:r>
      <w:r w:rsidRPr="00E429B6">
        <w:rPr>
          <w:sz w:val="28"/>
          <w:szCs w:val="28"/>
        </w:rPr>
        <w:t>ширение ТЭЦ для</w:t>
      </w:r>
      <w:r w:rsidR="007B6297">
        <w:rPr>
          <w:sz w:val="28"/>
          <w:szCs w:val="28"/>
        </w:rPr>
        <w:t>:</w:t>
      </w:r>
    </w:p>
    <w:p w:rsidR="00BB05BD" w:rsidRPr="00E429B6" w:rsidRDefault="00BB05BD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обеспечения долгосрочного, устойчивого развития систем теплоснабжения при развитии г. Кызыла;</w:t>
      </w:r>
    </w:p>
    <w:p w:rsidR="00BB05BD" w:rsidRPr="00E429B6" w:rsidRDefault="00BB05BD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выбора наиболее эффективного варианта увеличения мощности ТЭЦ на базе современных технологий производства тепла, обеспечивающих надежную и эффе</w:t>
      </w:r>
      <w:r w:rsidRPr="00E429B6">
        <w:rPr>
          <w:sz w:val="28"/>
          <w:szCs w:val="28"/>
        </w:rPr>
        <w:t>к</w:t>
      </w:r>
      <w:r w:rsidRPr="00E429B6">
        <w:rPr>
          <w:sz w:val="28"/>
          <w:szCs w:val="28"/>
        </w:rPr>
        <w:t>тивную эксплуатацию оборудования.</w:t>
      </w:r>
    </w:p>
    <w:p w:rsidR="00BB05BD" w:rsidRPr="00E429B6" w:rsidRDefault="00BB05BD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>Для дальнейшего развития ТЭЦ рекомендуется следующий состав основного оборудования: энергетические котлы, водогрейная котельная.</w:t>
      </w:r>
    </w:p>
    <w:p w:rsidR="00EE4F9E" w:rsidRPr="00E429B6" w:rsidRDefault="00ED6160" w:rsidP="00F86C2D">
      <w:pPr>
        <w:pStyle w:val="20"/>
        <w:shd w:val="clear" w:color="auto" w:fill="auto"/>
        <w:spacing w:after="0" w:line="360" w:lineRule="atLeast"/>
        <w:ind w:firstLine="709"/>
        <w:jc w:val="both"/>
        <w:rPr>
          <w:lang w:val="ru-RU"/>
        </w:rPr>
      </w:pPr>
      <w:r w:rsidRPr="00E429B6">
        <w:t xml:space="preserve">На сегодняшний день готовность строительства главного корпуса котельного и </w:t>
      </w:r>
      <w:r w:rsidRPr="00E429B6">
        <w:lastRenderedPageBreak/>
        <w:t xml:space="preserve">турбинного цехов составляет 63 </w:t>
      </w:r>
      <w:r w:rsidR="007B6297">
        <w:rPr>
          <w:lang w:val="ru-RU"/>
        </w:rPr>
        <w:t>процента</w:t>
      </w:r>
      <w:r w:rsidRPr="00E429B6">
        <w:t xml:space="preserve">, топливоподачи – более 90 </w:t>
      </w:r>
      <w:r w:rsidR="00385578">
        <w:rPr>
          <w:lang w:val="ru-RU"/>
        </w:rPr>
        <w:t>процентов</w:t>
      </w:r>
      <w:r w:rsidRPr="00E429B6">
        <w:t xml:space="preserve">, приобретены </w:t>
      </w:r>
      <w:proofErr w:type="spellStart"/>
      <w:r w:rsidRPr="00E429B6">
        <w:t>котлоагрегат</w:t>
      </w:r>
      <w:proofErr w:type="spellEnd"/>
      <w:r w:rsidRPr="00E429B6">
        <w:t xml:space="preserve"> Е-160/1,4 и турбогенератор ПТ-12.</w:t>
      </w:r>
    </w:p>
    <w:p w:rsidR="00CC29D2" w:rsidRPr="00E429B6" w:rsidRDefault="00CC29D2" w:rsidP="00F86C2D">
      <w:pPr>
        <w:pStyle w:val="20"/>
        <w:shd w:val="clear" w:color="auto" w:fill="auto"/>
        <w:spacing w:after="0" w:line="240" w:lineRule="auto"/>
        <w:rPr>
          <w:lang w:val="ru-RU"/>
        </w:rPr>
      </w:pPr>
    </w:p>
    <w:p w:rsidR="00ED6160" w:rsidRPr="00E429B6" w:rsidRDefault="006A4FC4" w:rsidP="00F86C2D">
      <w:pPr>
        <w:pStyle w:val="20"/>
        <w:shd w:val="clear" w:color="auto" w:fill="auto"/>
        <w:spacing w:after="0" w:line="240" w:lineRule="auto"/>
        <w:rPr>
          <w:color w:val="000000"/>
          <w:lang w:val="ru-RU" w:bidi="ru-RU"/>
        </w:rPr>
      </w:pPr>
      <w:r w:rsidRPr="00E429B6">
        <w:rPr>
          <w:color w:val="000000"/>
          <w:lang w:val="ru-RU" w:bidi="ru-RU"/>
        </w:rPr>
        <w:t>4.3</w:t>
      </w:r>
      <w:r w:rsidR="00ED6160" w:rsidRPr="00E429B6">
        <w:rPr>
          <w:color w:val="000000"/>
          <w:lang w:val="ru-RU" w:bidi="ru-RU"/>
        </w:rPr>
        <w:t>. Г</w:t>
      </w:r>
      <w:proofErr w:type="spellStart"/>
      <w:r w:rsidR="00ED6160" w:rsidRPr="00E429B6">
        <w:rPr>
          <w:color w:val="000000"/>
          <w:lang w:bidi="ru-RU"/>
        </w:rPr>
        <w:t>азоснабжен</w:t>
      </w:r>
      <w:r w:rsidR="00ED6160" w:rsidRPr="00E429B6">
        <w:rPr>
          <w:color w:val="000000"/>
          <w:lang w:val="ru-RU" w:bidi="ru-RU"/>
        </w:rPr>
        <w:t>ие</w:t>
      </w:r>
      <w:proofErr w:type="spellEnd"/>
    </w:p>
    <w:p w:rsidR="006A4FC4" w:rsidRPr="00E429B6" w:rsidRDefault="006A4FC4" w:rsidP="00F86C2D">
      <w:pPr>
        <w:pStyle w:val="20"/>
        <w:shd w:val="clear" w:color="auto" w:fill="auto"/>
        <w:spacing w:after="0" w:line="240" w:lineRule="auto"/>
        <w:rPr>
          <w:color w:val="000000"/>
          <w:lang w:val="ru-RU" w:bidi="ru-RU"/>
        </w:rPr>
      </w:pPr>
    </w:p>
    <w:p w:rsidR="00ED6160" w:rsidRPr="00E429B6" w:rsidRDefault="00ED6160" w:rsidP="00F86C2D">
      <w:pPr>
        <w:pStyle w:val="20"/>
        <w:shd w:val="clear" w:color="auto" w:fill="auto"/>
        <w:spacing w:after="0" w:line="360" w:lineRule="atLeast"/>
        <w:ind w:firstLine="709"/>
        <w:jc w:val="both"/>
        <w:rPr>
          <w:color w:val="000000"/>
          <w:lang w:val="ru-RU" w:bidi="ru-RU"/>
        </w:rPr>
      </w:pPr>
      <w:r w:rsidRPr="00E429B6">
        <w:rPr>
          <w:color w:val="000000"/>
          <w:lang w:val="ru-RU" w:bidi="ru-RU"/>
        </w:rPr>
        <w:t>Вопросы развития газовой отрасли необходимо решать комплексно, тесно взаимодействуя с соседними регионами. Красноярский край, Республика Хакасия и Республика Тыва остаются регионами</w:t>
      </w:r>
      <w:r w:rsidR="00E34501" w:rsidRPr="00E429B6">
        <w:rPr>
          <w:color w:val="000000"/>
          <w:lang w:val="ru-RU" w:bidi="ru-RU"/>
        </w:rPr>
        <w:t>,</w:t>
      </w:r>
      <w:r w:rsidRPr="00E429B6">
        <w:rPr>
          <w:color w:val="000000"/>
          <w:lang w:val="ru-RU" w:bidi="ru-RU"/>
        </w:rPr>
        <w:t xml:space="preserve"> которые не имеют выхода к Единой системе газоснабжения и</w:t>
      </w:r>
      <w:r w:rsidR="007B6297">
        <w:rPr>
          <w:color w:val="000000"/>
          <w:lang w:val="ru-RU" w:bidi="ru-RU"/>
        </w:rPr>
        <w:t>,</w:t>
      </w:r>
      <w:r w:rsidRPr="00E429B6">
        <w:rPr>
          <w:color w:val="000000"/>
          <w:lang w:val="ru-RU" w:bidi="ru-RU"/>
        </w:rPr>
        <w:t xml:space="preserve"> как следствие</w:t>
      </w:r>
      <w:r w:rsidR="007B6297">
        <w:rPr>
          <w:color w:val="000000"/>
          <w:lang w:val="ru-RU" w:bidi="ru-RU"/>
        </w:rPr>
        <w:t>,</w:t>
      </w:r>
      <w:r w:rsidRPr="00E429B6">
        <w:rPr>
          <w:color w:val="000000"/>
          <w:lang w:val="ru-RU" w:bidi="ru-RU"/>
        </w:rPr>
        <w:t xml:space="preserve"> не имеют региональных систем газоснабжения.</w:t>
      </w:r>
    </w:p>
    <w:p w:rsidR="00774236" w:rsidRPr="00E429B6" w:rsidRDefault="00774236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 xml:space="preserve">Учитывая все субъективные обстоятельства сегодняшней ситуации, в рамках исполнения поручения Президента Российской Федерации основным вариантом решения вопроса газоснабжения </w:t>
      </w:r>
      <w:r w:rsidR="00C32A7C" w:rsidRPr="00E429B6">
        <w:rPr>
          <w:sz w:val="28"/>
          <w:szCs w:val="28"/>
        </w:rPr>
        <w:t xml:space="preserve">определено </w:t>
      </w:r>
      <w:r w:rsidRPr="00E429B6">
        <w:rPr>
          <w:sz w:val="28"/>
          <w:szCs w:val="28"/>
        </w:rPr>
        <w:t>направление разв</w:t>
      </w:r>
      <w:r w:rsidR="007B6297">
        <w:rPr>
          <w:sz w:val="28"/>
          <w:szCs w:val="28"/>
        </w:rPr>
        <w:t>ития сжиженного природного газа,</w:t>
      </w:r>
      <w:r w:rsidR="00C32A7C" w:rsidRPr="00E429B6">
        <w:rPr>
          <w:sz w:val="28"/>
          <w:szCs w:val="28"/>
        </w:rPr>
        <w:t xml:space="preserve"> </w:t>
      </w:r>
      <w:r w:rsidRPr="00E429B6">
        <w:rPr>
          <w:sz w:val="28"/>
          <w:szCs w:val="28"/>
        </w:rPr>
        <w:t>основываясь на понимании потенциально-временных возможн</w:t>
      </w:r>
      <w:r w:rsidRPr="00E429B6">
        <w:rPr>
          <w:sz w:val="28"/>
          <w:szCs w:val="28"/>
        </w:rPr>
        <w:t>о</w:t>
      </w:r>
      <w:r w:rsidRPr="00E429B6">
        <w:rPr>
          <w:sz w:val="28"/>
          <w:szCs w:val="28"/>
        </w:rPr>
        <w:t>ст</w:t>
      </w:r>
      <w:r w:rsidR="007B6297">
        <w:rPr>
          <w:sz w:val="28"/>
          <w:szCs w:val="28"/>
        </w:rPr>
        <w:t>ей</w:t>
      </w:r>
      <w:r w:rsidRPr="00E429B6">
        <w:rPr>
          <w:sz w:val="28"/>
          <w:szCs w:val="28"/>
        </w:rPr>
        <w:t xml:space="preserve"> подключения потребителей республики к магистральным газораспределител</w:t>
      </w:r>
      <w:r w:rsidRPr="00E429B6">
        <w:rPr>
          <w:sz w:val="28"/>
          <w:szCs w:val="28"/>
        </w:rPr>
        <w:t>ь</w:t>
      </w:r>
      <w:r w:rsidR="007B6297">
        <w:rPr>
          <w:sz w:val="28"/>
          <w:szCs w:val="28"/>
        </w:rPr>
        <w:t>ным сетям</w:t>
      </w:r>
      <w:r w:rsidRPr="00E429B6">
        <w:rPr>
          <w:sz w:val="28"/>
          <w:szCs w:val="28"/>
        </w:rPr>
        <w:t>, реальн</w:t>
      </w:r>
      <w:r w:rsidR="007B6297">
        <w:rPr>
          <w:sz w:val="28"/>
          <w:szCs w:val="28"/>
        </w:rPr>
        <w:t>ой</w:t>
      </w:r>
      <w:r w:rsidRPr="00E429B6">
        <w:rPr>
          <w:sz w:val="28"/>
          <w:szCs w:val="28"/>
        </w:rPr>
        <w:t xml:space="preserve"> возможност</w:t>
      </w:r>
      <w:r w:rsidR="007B6297">
        <w:rPr>
          <w:sz w:val="28"/>
          <w:szCs w:val="28"/>
        </w:rPr>
        <w:t>и</w:t>
      </w:r>
      <w:r w:rsidRPr="00E429B6">
        <w:rPr>
          <w:sz w:val="28"/>
          <w:szCs w:val="28"/>
        </w:rPr>
        <w:t xml:space="preserve"> газификации существенно удаленных от магис</w:t>
      </w:r>
      <w:r w:rsidRPr="00E429B6">
        <w:rPr>
          <w:sz w:val="28"/>
          <w:szCs w:val="28"/>
        </w:rPr>
        <w:t>т</w:t>
      </w:r>
      <w:r w:rsidRPr="00E429B6">
        <w:rPr>
          <w:sz w:val="28"/>
          <w:szCs w:val="28"/>
        </w:rPr>
        <w:t>ральных трубопроводов потребителей, избегая строительства трубопроводных си</w:t>
      </w:r>
      <w:r w:rsidRPr="00E429B6">
        <w:rPr>
          <w:sz w:val="28"/>
          <w:szCs w:val="28"/>
        </w:rPr>
        <w:t>с</w:t>
      </w:r>
      <w:r w:rsidRPr="00E429B6">
        <w:rPr>
          <w:sz w:val="28"/>
          <w:szCs w:val="28"/>
        </w:rPr>
        <w:t>тем транспорта.</w:t>
      </w:r>
    </w:p>
    <w:p w:rsidR="00774236" w:rsidRPr="00E429B6" w:rsidRDefault="00774236" w:rsidP="00F86C2D">
      <w:pPr>
        <w:spacing w:line="360" w:lineRule="atLeast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 xml:space="preserve">Для определения возможностей перевода объектов угольной генерации на технологию сжиженного природного газа </w:t>
      </w:r>
      <w:r w:rsidR="00C32A7C" w:rsidRPr="00E429B6">
        <w:rPr>
          <w:sz w:val="28"/>
          <w:szCs w:val="28"/>
        </w:rPr>
        <w:t xml:space="preserve">с 2022 года начата проработка </w:t>
      </w:r>
      <w:r w:rsidR="00A41F51" w:rsidRPr="00E429B6">
        <w:rPr>
          <w:sz w:val="28"/>
          <w:szCs w:val="28"/>
        </w:rPr>
        <w:t>вопрос</w:t>
      </w:r>
      <w:r w:rsidR="00C32A7C" w:rsidRPr="00E429B6">
        <w:rPr>
          <w:sz w:val="28"/>
          <w:szCs w:val="28"/>
        </w:rPr>
        <w:t>а</w:t>
      </w:r>
      <w:r w:rsidR="00A41F51" w:rsidRPr="00E429B6">
        <w:rPr>
          <w:sz w:val="28"/>
          <w:szCs w:val="28"/>
        </w:rPr>
        <w:t xml:space="preserve"> с АО «</w:t>
      </w:r>
      <w:proofErr w:type="spellStart"/>
      <w:r w:rsidR="00A41F51" w:rsidRPr="00E429B6">
        <w:rPr>
          <w:sz w:val="28"/>
          <w:szCs w:val="28"/>
        </w:rPr>
        <w:t>Криогаз</w:t>
      </w:r>
      <w:proofErr w:type="spellEnd"/>
      <w:r w:rsidR="00A41F51" w:rsidRPr="00E429B6">
        <w:rPr>
          <w:sz w:val="28"/>
          <w:szCs w:val="28"/>
        </w:rPr>
        <w:t>» для запуска совместных п</w:t>
      </w:r>
      <w:r w:rsidR="00C32A7C" w:rsidRPr="00E429B6">
        <w:rPr>
          <w:sz w:val="28"/>
          <w:szCs w:val="28"/>
        </w:rPr>
        <w:t>илотных проектов на территории Р</w:t>
      </w:r>
      <w:r w:rsidR="00A41F51" w:rsidRPr="00E429B6">
        <w:rPr>
          <w:sz w:val="28"/>
          <w:szCs w:val="28"/>
        </w:rPr>
        <w:t>еспубл</w:t>
      </w:r>
      <w:r w:rsidR="00A41F51" w:rsidRPr="00E429B6">
        <w:rPr>
          <w:sz w:val="28"/>
          <w:szCs w:val="28"/>
        </w:rPr>
        <w:t>и</w:t>
      </w:r>
      <w:r w:rsidR="00A41F51" w:rsidRPr="00E429B6">
        <w:rPr>
          <w:sz w:val="28"/>
          <w:szCs w:val="28"/>
        </w:rPr>
        <w:t>ки</w:t>
      </w:r>
      <w:r w:rsidR="00C32A7C" w:rsidRPr="00E429B6">
        <w:rPr>
          <w:sz w:val="28"/>
          <w:szCs w:val="28"/>
        </w:rPr>
        <w:t xml:space="preserve"> Тыва</w:t>
      </w:r>
      <w:r w:rsidR="00A41F51" w:rsidRPr="00E429B6">
        <w:rPr>
          <w:sz w:val="28"/>
          <w:szCs w:val="28"/>
        </w:rPr>
        <w:t>.</w:t>
      </w:r>
    </w:p>
    <w:p w:rsidR="00ED6160" w:rsidRPr="00E429B6" w:rsidRDefault="00ED6160" w:rsidP="00F86C2D">
      <w:pPr>
        <w:pStyle w:val="20"/>
        <w:shd w:val="clear" w:color="auto" w:fill="auto"/>
        <w:spacing w:after="0" w:line="240" w:lineRule="auto"/>
        <w:rPr>
          <w:color w:val="000000"/>
          <w:highlight w:val="yellow"/>
          <w:lang w:bidi="ru-RU"/>
        </w:rPr>
      </w:pPr>
    </w:p>
    <w:p w:rsidR="00ED6160" w:rsidRPr="00E429B6" w:rsidRDefault="006A4FC4" w:rsidP="00F86C2D">
      <w:pPr>
        <w:pStyle w:val="20"/>
        <w:shd w:val="clear" w:color="auto" w:fill="auto"/>
        <w:spacing w:after="0" w:line="240" w:lineRule="auto"/>
        <w:rPr>
          <w:color w:val="000000"/>
          <w:lang w:val="ru-RU" w:bidi="ru-RU"/>
        </w:rPr>
      </w:pPr>
      <w:r w:rsidRPr="00E429B6">
        <w:rPr>
          <w:color w:val="000000"/>
          <w:lang w:val="ru-RU" w:bidi="ru-RU"/>
        </w:rPr>
        <w:t>4.</w:t>
      </w:r>
      <w:r w:rsidR="00ED6160" w:rsidRPr="00E429B6">
        <w:rPr>
          <w:color w:val="000000"/>
          <w:lang w:val="ru-RU" w:bidi="ru-RU"/>
        </w:rPr>
        <w:t>4. Угледобыча</w:t>
      </w:r>
    </w:p>
    <w:p w:rsidR="006A4FC4" w:rsidRPr="00E429B6" w:rsidRDefault="006A4FC4" w:rsidP="00F86C2D">
      <w:pPr>
        <w:pStyle w:val="20"/>
        <w:shd w:val="clear" w:color="auto" w:fill="auto"/>
        <w:spacing w:after="0" w:line="240" w:lineRule="auto"/>
        <w:rPr>
          <w:color w:val="000000"/>
          <w:lang w:val="ru-RU" w:bidi="ru-RU"/>
        </w:rPr>
      </w:pPr>
    </w:p>
    <w:p w:rsidR="00A41F51" w:rsidRPr="00E429B6" w:rsidRDefault="00ED6160" w:rsidP="00F86C2D">
      <w:pPr>
        <w:pStyle w:val="20"/>
        <w:shd w:val="clear" w:color="auto" w:fill="auto"/>
        <w:spacing w:after="0" w:line="360" w:lineRule="atLeast"/>
        <w:ind w:firstLine="709"/>
        <w:jc w:val="both"/>
        <w:rPr>
          <w:color w:val="000000"/>
          <w:lang w:val="ru-RU" w:bidi="ru-RU"/>
        </w:rPr>
      </w:pPr>
      <w:r w:rsidRPr="00E429B6">
        <w:rPr>
          <w:color w:val="000000"/>
          <w:lang w:val="ru-RU" w:bidi="ru-RU"/>
        </w:rPr>
        <w:t>В настоящее время реализацию угля населению Республики Тыва осуществл</w:t>
      </w:r>
      <w:r w:rsidR="00EF35A3" w:rsidRPr="00E429B6">
        <w:rPr>
          <w:color w:val="000000"/>
          <w:lang w:val="ru-RU" w:bidi="ru-RU"/>
        </w:rPr>
        <w:t>я</w:t>
      </w:r>
      <w:r w:rsidR="00EF35A3" w:rsidRPr="00E429B6">
        <w:rPr>
          <w:color w:val="000000"/>
          <w:lang w:val="ru-RU" w:bidi="ru-RU"/>
        </w:rPr>
        <w:t xml:space="preserve">ет единственное </w:t>
      </w:r>
      <w:r w:rsidRPr="00E429B6">
        <w:rPr>
          <w:color w:val="000000"/>
          <w:lang w:val="ru-RU" w:bidi="ru-RU"/>
        </w:rPr>
        <w:t>угледобываю</w:t>
      </w:r>
      <w:r w:rsidR="00EF35A3" w:rsidRPr="00E429B6">
        <w:rPr>
          <w:color w:val="000000"/>
          <w:lang w:val="ru-RU" w:bidi="ru-RU"/>
        </w:rPr>
        <w:t>щее</w:t>
      </w:r>
      <w:r w:rsidRPr="00E429B6">
        <w:rPr>
          <w:color w:val="000000"/>
          <w:lang w:val="ru-RU" w:bidi="ru-RU"/>
        </w:rPr>
        <w:t xml:space="preserve"> предприяти</w:t>
      </w:r>
      <w:r w:rsidR="00EF35A3" w:rsidRPr="00E429B6">
        <w:rPr>
          <w:color w:val="000000"/>
          <w:lang w:val="ru-RU" w:bidi="ru-RU"/>
        </w:rPr>
        <w:t>е</w:t>
      </w:r>
      <w:r w:rsidRPr="00E429B6">
        <w:rPr>
          <w:color w:val="000000"/>
          <w:lang w:val="ru-RU" w:bidi="ru-RU"/>
        </w:rPr>
        <w:t xml:space="preserve"> ООО «Тувинская горнорудная ко</w:t>
      </w:r>
      <w:r w:rsidRPr="00E429B6">
        <w:rPr>
          <w:color w:val="000000"/>
          <w:lang w:val="ru-RU" w:bidi="ru-RU"/>
        </w:rPr>
        <w:t>м</w:t>
      </w:r>
      <w:r w:rsidRPr="00E429B6">
        <w:rPr>
          <w:color w:val="000000"/>
          <w:lang w:val="ru-RU" w:bidi="ru-RU"/>
        </w:rPr>
        <w:t xml:space="preserve">пания» </w:t>
      </w:r>
      <w:r w:rsidR="009F4733">
        <w:rPr>
          <w:color w:val="000000"/>
          <w:lang w:val="ru-RU" w:bidi="ru-RU"/>
        </w:rPr>
        <w:t xml:space="preserve">на </w:t>
      </w:r>
      <w:proofErr w:type="spellStart"/>
      <w:r w:rsidRPr="00E429B6">
        <w:rPr>
          <w:color w:val="000000"/>
          <w:lang w:val="ru-RU" w:bidi="ru-RU"/>
        </w:rPr>
        <w:t>Каа-Хемско</w:t>
      </w:r>
      <w:r w:rsidR="009F4733">
        <w:rPr>
          <w:color w:val="000000"/>
          <w:lang w:val="ru-RU" w:bidi="ru-RU"/>
        </w:rPr>
        <w:t>м</w:t>
      </w:r>
      <w:proofErr w:type="spellEnd"/>
      <w:r w:rsidRPr="00E429B6">
        <w:rPr>
          <w:color w:val="000000"/>
          <w:lang w:val="ru-RU" w:bidi="ru-RU"/>
        </w:rPr>
        <w:t xml:space="preserve"> и </w:t>
      </w:r>
      <w:proofErr w:type="spellStart"/>
      <w:r w:rsidRPr="00E429B6">
        <w:rPr>
          <w:color w:val="000000"/>
          <w:lang w:val="ru-RU" w:bidi="ru-RU"/>
        </w:rPr>
        <w:t>Чаданско</w:t>
      </w:r>
      <w:r w:rsidR="009F4733">
        <w:rPr>
          <w:color w:val="000000"/>
          <w:lang w:val="ru-RU" w:bidi="ru-RU"/>
        </w:rPr>
        <w:t>м</w:t>
      </w:r>
      <w:proofErr w:type="spellEnd"/>
      <w:r w:rsidRPr="00E429B6">
        <w:rPr>
          <w:color w:val="000000"/>
          <w:lang w:val="ru-RU" w:bidi="ru-RU"/>
        </w:rPr>
        <w:t xml:space="preserve"> место</w:t>
      </w:r>
      <w:r w:rsidR="009F4733">
        <w:rPr>
          <w:color w:val="000000"/>
          <w:lang w:val="ru-RU" w:bidi="ru-RU"/>
        </w:rPr>
        <w:t>ро</w:t>
      </w:r>
      <w:r w:rsidRPr="00E429B6">
        <w:rPr>
          <w:color w:val="000000"/>
          <w:lang w:val="ru-RU" w:bidi="ru-RU"/>
        </w:rPr>
        <w:t>ждени</w:t>
      </w:r>
      <w:r w:rsidR="009F4733">
        <w:rPr>
          <w:color w:val="000000"/>
          <w:lang w:val="ru-RU" w:bidi="ru-RU"/>
        </w:rPr>
        <w:t>ях</w:t>
      </w:r>
      <w:r w:rsidR="00EF35A3" w:rsidRPr="00E429B6">
        <w:rPr>
          <w:color w:val="000000"/>
          <w:lang w:val="ru-RU" w:bidi="ru-RU"/>
        </w:rPr>
        <w:t>.</w:t>
      </w:r>
    </w:p>
    <w:p w:rsidR="00ED6160" w:rsidRPr="00E429B6" w:rsidRDefault="00ED6160" w:rsidP="00F86C2D">
      <w:pPr>
        <w:pStyle w:val="20"/>
        <w:shd w:val="clear" w:color="auto" w:fill="auto"/>
        <w:spacing w:after="0" w:line="360" w:lineRule="atLeast"/>
        <w:ind w:firstLine="709"/>
        <w:jc w:val="both"/>
        <w:rPr>
          <w:color w:val="000000"/>
          <w:lang w:bidi="ru-RU"/>
        </w:rPr>
      </w:pPr>
      <w:r w:rsidRPr="00E429B6">
        <w:rPr>
          <w:color w:val="000000"/>
          <w:lang w:val="ru-RU" w:bidi="ru-RU"/>
        </w:rPr>
        <w:t xml:space="preserve">Для создания конкуренции на рынке угледобывающих предприятий </w:t>
      </w:r>
      <w:r w:rsidR="009F4733">
        <w:rPr>
          <w:color w:val="000000"/>
          <w:lang w:val="ru-RU" w:bidi="ru-RU"/>
        </w:rPr>
        <w:t>р</w:t>
      </w:r>
      <w:r w:rsidRPr="00E429B6">
        <w:rPr>
          <w:color w:val="000000"/>
          <w:lang w:val="ru-RU" w:bidi="ru-RU"/>
        </w:rPr>
        <w:t>еспубл</w:t>
      </w:r>
      <w:r w:rsidRPr="00E429B6">
        <w:rPr>
          <w:color w:val="000000"/>
          <w:lang w:val="ru-RU" w:bidi="ru-RU"/>
        </w:rPr>
        <w:t>и</w:t>
      </w:r>
      <w:r w:rsidRPr="00E429B6">
        <w:rPr>
          <w:color w:val="000000"/>
          <w:lang w:val="ru-RU" w:bidi="ru-RU"/>
        </w:rPr>
        <w:t>к</w:t>
      </w:r>
      <w:r w:rsidR="009F4733">
        <w:rPr>
          <w:color w:val="000000"/>
          <w:lang w:val="ru-RU" w:bidi="ru-RU"/>
        </w:rPr>
        <w:t>и</w:t>
      </w:r>
      <w:r w:rsidRPr="00E429B6">
        <w:rPr>
          <w:color w:val="000000"/>
          <w:lang w:val="ru-RU" w:bidi="ru-RU"/>
        </w:rPr>
        <w:t xml:space="preserve"> Министерством</w:t>
      </w:r>
      <w:r w:rsidR="005C54D9" w:rsidRPr="00E429B6">
        <w:rPr>
          <w:color w:val="000000"/>
          <w:lang w:val="ru-RU" w:bidi="ru-RU"/>
        </w:rPr>
        <w:t xml:space="preserve"> топлива и энергетики Республики Тыва</w:t>
      </w:r>
      <w:r w:rsidRPr="00E429B6">
        <w:rPr>
          <w:color w:val="000000"/>
          <w:lang w:val="ru-RU" w:bidi="ru-RU"/>
        </w:rPr>
        <w:t xml:space="preserve"> прорабатывается в</w:t>
      </w:r>
      <w:r w:rsidRPr="00E429B6">
        <w:rPr>
          <w:color w:val="000000"/>
          <w:lang w:val="ru-RU" w:bidi="ru-RU"/>
        </w:rPr>
        <w:t>о</w:t>
      </w:r>
      <w:r w:rsidRPr="00E429B6">
        <w:rPr>
          <w:color w:val="000000"/>
          <w:lang w:val="ru-RU" w:bidi="ru-RU"/>
        </w:rPr>
        <w:t>прос освоения месторождений каменного угля, находящихся на территории Респуб</w:t>
      </w:r>
      <w:r w:rsidR="009F4733">
        <w:rPr>
          <w:color w:val="000000"/>
          <w:lang w:val="ru-RU" w:bidi="ru-RU"/>
        </w:rPr>
        <w:t xml:space="preserve">лики Тыва, – </w:t>
      </w:r>
      <w:r w:rsidRPr="00E429B6">
        <w:rPr>
          <w:color w:val="000000"/>
          <w:lang w:val="ru-RU" w:bidi="ru-RU"/>
        </w:rPr>
        <w:t xml:space="preserve">участок </w:t>
      </w:r>
      <w:proofErr w:type="spellStart"/>
      <w:r w:rsidRPr="00E429B6">
        <w:rPr>
          <w:color w:val="000000"/>
          <w:lang w:val="ru-RU" w:bidi="ru-RU"/>
        </w:rPr>
        <w:t>Одегелдейский</w:t>
      </w:r>
      <w:proofErr w:type="spellEnd"/>
      <w:r w:rsidRPr="00E429B6">
        <w:rPr>
          <w:color w:val="000000"/>
          <w:lang w:val="ru-RU" w:bidi="ru-RU"/>
        </w:rPr>
        <w:t xml:space="preserve"> Ак-</w:t>
      </w:r>
      <w:proofErr w:type="spellStart"/>
      <w:r w:rsidRPr="00E429B6">
        <w:rPr>
          <w:color w:val="000000"/>
          <w:lang w:val="ru-RU" w:bidi="ru-RU"/>
        </w:rPr>
        <w:t>Тальского</w:t>
      </w:r>
      <w:proofErr w:type="spellEnd"/>
      <w:r w:rsidRPr="00E429B6">
        <w:rPr>
          <w:color w:val="000000"/>
          <w:lang w:val="ru-RU" w:bidi="ru-RU"/>
        </w:rPr>
        <w:t xml:space="preserve"> месторождения (запасы составляют 3,7 млн. тонн) и </w:t>
      </w:r>
      <w:proofErr w:type="spellStart"/>
      <w:r w:rsidRPr="00E429B6">
        <w:rPr>
          <w:color w:val="000000"/>
          <w:lang w:val="ru-RU" w:bidi="ru-RU"/>
        </w:rPr>
        <w:t>Чангыз-Хадынское</w:t>
      </w:r>
      <w:proofErr w:type="spellEnd"/>
      <w:r w:rsidRPr="00E429B6">
        <w:rPr>
          <w:color w:val="000000"/>
          <w:lang w:val="ru-RU" w:bidi="ru-RU"/>
        </w:rPr>
        <w:t xml:space="preserve"> месторождение угля (запасы составляют 50 млн. тонн)</w:t>
      </w:r>
      <w:r w:rsidRPr="00E429B6">
        <w:rPr>
          <w:color w:val="000000"/>
          <w:lang w:bidi="ru-RU"/>
        </w:rPr>
        <w:t>.</w:t>
      </w:r>
    </w:p>
    <w:p w:rsidR="003F7FE1" w:rsidRPr="00E429B6" w:rsidRDefault="003F7FE1" w:rsidP="00F86C2D">
      <w:pPr>
        <w:pStyle w:val="msonormalmailrucssattributepostfix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E429B6">
        <w:rPr>
          <w:color w:val="000000"/>
          <w:sz w:val="28"/>
          <w:szCs w:val="28"/>
        </w:rPr>
        <w:t>Государственным автономным учреждением «Центр энергосбережения и пе</w:t>
      </w:r>
      <w:r w:rsidRPr="00E429B6">
        <w:rPr>
          <w:color w:val="000000"/>
          <w:sz w:val="28"/>
          <w:szCs w:val="28"/>
        </w:rPr>
        <w:t>р</w:t>
      </w:r>
      <w:r w:rsidRPr="00E429B6">
        <w:rPr>
          <w:color w:val="000000"/>
          <w:sz w:val="28"/>
          <w:szCs w:val="28"/>
        </w:rPr>
        <w:t>спективного развития при Пра</w:t>
      </w:r>
      <w:r w:rsidR="00385578">
        <w:rPr>
          <w:color w:val="000000"/>
          <w:sz w:val="28"/>
          <w:szCs w:val="28"/>
        </w:rPr>
        <w:t xml:space="preserve">вительстве Республики Тыва» </w:t>
      </w:r>
      <w:r w:rsidRPr="00E429B6">
        <w:rPr>
          <w:color w:val="000000"/>
          <w:sz w:val="28"/>
          <w:szCs w:val="28"/>
        </w:rPr>
        <w:t>3</w:t>
      </w:r>
      <w:r w:rsidR="00385578">
        <w:rPr>
          <w:color w:val="000000"/>
          <w:sz w:val="28"/>
          <w:szCs w:val="28"/>
        </w:rPr>
        <w:t xml:space="preserve"> октября </w:t>
      </w:r>
      <w:r w:rsidRPr="00E429B6">
        <w:rPr>
          <w:color w:val="000000"/>
          <w:sz w:val="28"/>
          <w:szCs w:val="28"/>
        </w:rPr>
        <w:t>2019 г. з</w:t>
      </w:r>
      <w:r w:rsidRPr="00E429B6">
        <w:rPr>
          <w:color w:val="000000"/>
          <w:sz w:val="28"/>
          <w:szCs w:val="28"/>
        </w:rPr>
        <w:t>а</w:t>
      </w:r>
      <w:r w:rsidRPr="00E429B6">
        <w:rPr>
          <w:color w:val="000000"/>
          <w:sz w:val="28"/>
          <w:szCs w:val="28"/>
        </w:rPr>
        <w:t xml:space="preserve">ключен договор </w:t>
      </w:r>
      <w:r w:rsidR="009748F3" w:rsidRPr="00E429B6">
        <w:rPr>
          <w:color w:val="000000"/>
          <w:sz w:val="28"/>
          <w:szCs w:val="28"/>
        </w:rPr>
        <w:t xml:space="preserve">с федеральным государственным бюджетным учреждением науки </w:t>
      </w:r>
      <w:r w:rsidR="009748F3">
        <w:rPr>
          <w:color w:val="000000"/>
          <w:sz w:val="28"/>
          <w:szCs w:val="28"/>
        </w:rPr>
        <w:t>«</w:t>
      </w:r>
      <w:r w:rsidR="009748F3" w:rsidRPr="00E429B6">
        <w:rPr>
          <w:color w:val="000000"/>
          <w:sz w:val="28"/>
          <w:szCs w:val="28"/>
        </w:rPr>
        <w:t>Институт горного дела Уральского отделения Российской академии наук</w:t>
      </w:r>
      <w:r w:rsidR="009748F3">
        <w:rPr>
          <w:color w:val="000000"/>
          <w:sz w:val="28"/>
          <w:szCs w:val="28"/>
        </w:rPr>
        <w:t xml:space="preserve">» </w:t>
      </w:r>
      <w:r w:rsidRPr="00E429B6">
        <w:rPr>
          <w:color w:val="000000"/>
          <w:sz w:val="28"/>
          <w:szCs w:val="28"/>
        </w:rPr>
        <w:t>на в</w:t>
      </w:r>
      <w:r w:rsidRPr="00E429B6">
        <w:rPr>
          <w:color w:val="000000"/>
          <w:sz w:val="28"/>
          <w:szCs w:val="28"/>
        </w:rPr>
        <w:t>ы</w:t>
      </w:r>
      <w:r w:rsidRPr="00E429B6">
        <w:rPr>
          <w:color w:val="000000"/>
          <w:sz w:val="28"/>
          <w:szCs w:val="28"/>
        </w:rPr>
        <w:t xml:space="preserve">полнение </w:t>
      </w:r>
      <w:r w:rsidR="009F4733">
        <w:rPr>
          <w:color w:val="000000"/>
          <w:sz w:val="28"/>
          <w:szCs w:val="28"/>
        </w:rPr>
        <w:t xml:space="preserve">работ </w:t>
      </w:r>
      <w:r w:rsidRPr="00E429B6">
        <w:rPr>
          <w:color w:val="000000"/>
          <w:sz w:val="28"/>
          <w:szCs w:val="28"/>
        </w:rPr>
        <w:t>по разработке технического заключения и предварительного техн</w:t>
      </w:r>
      <w:r w:rsidRPr="00E429B6">
        <w:rPr>
          <w:color w:val="000000"/>
          <w:sz w:val="28"/>
          <w:szCs w:val="28"/>
        </w:rPr>
        <w:t>и</w:t>
      </w:r>
      <w:r w:rsidRPr="00E429B6">
        <w:rPr>
          <w:color w:val="000000"/>
          <w:sz w:val="28"/>
          <w:szCs w:val="28"/>
        </w:rPr>
        <w:t>ко-экономического обоснования</w:t>
      </w:r>
      <w:r w:rsidR="00A41F51" w:rsidRPr="00E429B6">
        <w:rPr>
          <w:color w:val="000000"/>
          <w:sz w:val="28"/>
          <w:szCs w:val="28"/>
        </w:rPr>
        <w:t xml:space="preserve"> (далее –</w:t>
      </w:r>
      <w:r w:rsidR="009748F3">
        <w:rPr>
          <w:color w:val="000000"/>
          <w:sz w:val="28"/>
          <w:szCs w:val="28"/>
        </w:rPr>
        <w:t xml:space="preserve"> </w:t>
      </w:r>
      <w:proofErr w:type="spellStart"/>
      <w:r w:rsidR="00A41F51" w:rsidRPr="00E429B6">
        <w:rPr>
          <w:color w:val="000000"/>
          <w:sz w:val="28"/>
          <w:szCs w:val="28"/>
        </w:rPr>
        <w:t>предТЭО</w:t>
      </w:r>
      <w:proofErr w:type="spellEnd"/>
      <w:r w:rsidR="00A41F51" w:rsidRPr="00E429B6">
        <w:rPr>
          <w:color w:val="000000"/>
          <w:sz w:val="28"/>
          <w:szCs w:val="28"/>
        </w:rPr>
        <w:t>)</w:t>
      </w:r>
      <w:r w:rsidRPr="00E429B6">
        <w:rPr>
          <w:color w:val="000000"/>
          <w:sz w:val="28"/>
          <w:szCs w:val="28"/>
        </w:rPr>
        <w:t xml:space="preserve"> для разработки</w:t>
      </w:r>
      <w:r w:rsidR="00A41F51" w:rsidRPr="00E429B6">
        <w:rPr>
          <w:color w:val="000000"/>
          <w:sz w:val="28"/>
          <w:szCs w:val="28"/>
        </w:rPr>
        <w:t xml:space="preserve"> Ак-</w:t>
      </w:r>
      <w:proofErr w:type="spellStart"/>
      <w:r w:rsidR="00A41F51" w:rsidRPr="00E429B6">
        <w:rPr>
          <w:color w:val="000000"/>
          <w:sz w:val="28"/>
          <w:szCs w:val="28"/>
        </w:rPr>
        <w:t>Тальского</w:t>
      </w:r>
      <w:proofErr w:type="spellEnd"/>
      <w:r w:rsidRPr="00E429B6">
        <w:rPr>
          <w:color w:val="000000"/>
          <w:sz w:val="28"/>
          <w:szCs w:val="28"/>
        </w:rPr>
        <w:t xml:space="preserve"> месторождения каменного угля в целях обеспечения собственным угольным топл</w:t>
      </w:r>
      <w:r w:rsidRPr="00E429B6">
        <w:rPr>
          <w:color w:val="000000"/>
          <w:sz w:val="28"/>
          <w:szCs w:val="28"/>
        </w:rPr>
        <w:t>и</w:t>
      </w:r>
      <w:r w:rsidRPr="00E429B6">
        <w:rPr>
          <w:color w:val="000000"/>
          <w:sz w:val="28"/>
          <w:szCs w:val="28"/>
        </w:rPr>
        <w:t>вом потребителей Республики Тыва</w:t>
      </w:r>
      <w:r w:rsidR="009748F3">
        <w:rPr>
          <w:color w:val="000000"/>
          <w:sz w:val="28"/>
          <w:szCs w:val="28"/>
        </w:rPr>
        <w:t>.</w:t>
      </w:r>
      <w:r w:rsidRPr="00E429B6">
        <w:rPr>
          <w:color w:val="000000"/>
          <w:sz w:val="28"/>
          <w:szCs w:val="28"/>
        </w:rPr>
        <w:t xml:space="preserve"> </w:t>
      </w:r>
    </w:p>
    <w:p w:rsidR="003F7FE1" w:rsidRPr="00E429B6" w:rsidRDefault="00C50CCE" w:rsidP="00F86C2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spellStart"/>
      <w:r w:rsidRPr="00E429B6">
        <w:rPr>
          <w:color w:val="000000"/>
          <w:sz w:val="28"/>
          <w:szCs w:val="28"/>
        </w:rPr>
        <w:lastRenderedPageBreak/>
        <w:t>ПредТЭО</w:t>
      </w:r>
      <w:proofErr w:type="spellEnd"/>
      <w:r w:rsidRPr="00E429B6">
        <w:rPr>
          <w:color w:val="000000"/>
          <w:sz w:val="28"/>
          <w:szCs w:val="28"/>
        </w:rPr>
        <w:t xml:space="preserve"> на сегодняшний день разрабо</w:t>
      </w:r>
      <w:r w:rsidR="00F106A1" w:rsidRPr="00E429B6">
        <w:rPr>
          <w:color w:val="000000"/>
          <w:sz w:val="28"/>
          <w:szCs w:val="28"/>
        </w:rPr>
        <w:t xml:space="preserve">тано и согласовано </w:t>
      </w:r>
      <w:r w:rsidR="009F4733" w:rsidRPr="00E429B6">
        <w:rPr>
          <w:sz w:val="28"/>
          <w:szCs w:val="28"/>
        </w:rPr>
        <w:t>с Федеральным агентством по недропользованию</w:t>
      </w:r>
      <w:r w:rsidR="009F4733" w:rsidRPr="00E429B6">
        <w:rPr>
          <w:color w:val="000000"/>
          <w:sz w:val="28"/>
          <w:szCs w:val="28"/>
        </w:rPr>
        <w:t xml:space="preserve"> </w:t>
      </w:r>
      <w:r w:rsidR="009F4733">
        <w:rPr>
          <w:color w:val="000000"/>
          <w:sz w:val="28"/>
          <w:szCs w:val="28"/>
        </w:rPr>
        <w:t>о</w:t>
      </w:r>
      <w:r w:rsidR="00F106A1" w:rsidRPr="00E429B6">
        <w:rPr>
          <w:color w:val="000000"/>
          <w:sz w:val="28"/>
          <w:szCs w:val="28"/>
        </w:rPr>
        <w:t xml:space="preserve"> включени</w:t>
      </w:r>
      <w:r w:rsidR="009F4733">
        <w:rPr>
          <w:color w:val="000000"/>
          <w:sz w:val="28"/>
          <w:szCs w:val="28"/>
        </w:rPr>
        <w:t>и</w:t>
      </w:r>
      <w:r w:rsidR="00F106A1" w:rsidRPr="00E429B6">
        <w:rPr>
          <w:color w:val="000000"/>
          <w:sz w:val="28"/>
          <w:szCs w:val="28"/>
        </w:rPr>
        <w:t xml:space="preserve"> </w:t>
      </w:r>
      <w:r w:rsidR="00F106A1" w:rsidRPr="00E429B6">
        <w:rPr>
          <w:sz w:val="28"/>
          <w:szCs w:val="28"/>
        </w:rPr>
        <w:t xml:space="preserve">участка недр </w:t>
      </w:r>
      <w:proofErr w:type="spellStart"/>
      <w:r w:rsidR="00F106A1" w:rsidRPr="00E429B6">
        <w:rPr>
          <w:sz w:val="28"/>
          <w:szCs w:val="28"/>
        </w:rPr>
        <w:t>Одегелдей</w:t>
      </w:r>
      <w:proofErr w:type="spellEnd"/>
      <w:r w:rsidR="00F106A1" w:rsidRPr="00E429B6">
        <w:rPr>
          <w:sz w:val="28"/>
          <w:szCs w:val="28"/>
        </w:rPr>
        <w:t xml:space="preserve"> Ак-</w:t>
      </w:r>
      <w:proofErr w:type="spellStart"/>
      <w:r w:rsidR="00F106A1" w:rsidRPr="00E429B6">
        <w:rPr>
          <w:sz w:val="28"/>
          <w:szCs w:val="28"/>
        </w:rPr>
        <w:t>Тальского</w:t>
      </w:r>
      <w:proofErr w:type="spellEnd"/>
      <w:r w:rsidR="00F106A1" w:rsidRPr="00E429B6">
        <w:rPr>
          <w:sz w:val="28"/>
          <w:szCs w:val="28"/>
        </w:rPr>
        <w:t xml:space="preserve"> месторождения</w:t>
      </w:r>
      <w:r w:rsidR="009F4733">
        <w:rPr>
          <w:sz w:val="28"/>
          <w:szCs w:val="28"/>
        </w:rPr>
        <w:t xml:space="preserve"> в</w:t>
      </w:r>
      <w:r w:rsidR="00F106A1" w:rsidRPr="00E429B6">
        <w:rPr>
          <w:sz w:val="28"/>
          <w:szCs w:val="28"/>
        </w:rPr>
        <w:t xml:space="preserve"> </w:t>
      </w:r>
      <w:r w:rsidR="00F106A1" w:rsidRPr="00E429B6">
        <w:rPr>
          <w:color w:val="000000"/>
          <w:sz w:val="28"/>
          <w:szCs w:val="28"/>
        </w:rPr>
        <w:t>проведение</w:t>
      </w:r>
      <w:r w:rsidRPr="00E429B6">
        <w:rPr>
          <w:color w:val="000000"/>
          <w:sz w:val="28"/>
          <w:szCs w:val="28"/>
        </w:rPr>
        <w:t xml:space="preserve"> аукциона </w:t>
      </w:r>
      <w:r w:rsidR="00980D62" w:rsidRPr="00E429B6">
        <w:rPr>
          <w:sz w:val="28"/>
          <w:szCs w:val="28"/>
        </w:rPr>
        <w:t>на получение права пользования у</w:t>
      </w:r>
      <w:r w:rsidRPr="00E429B6">
        <w:rPr>
          <w:sz w:val="28"/>
          <w:szCs w:val="28"/>
        </w:rPr>
        <w:t xml:space="preserve">частков недр </w:t>
      </w:r>
      <w:r w:rsidR="009F4733">
        <w:rPr>
          <w:sz w:val="28"/>
          <w:szCs w:val="28"/>
        </w:rPr>
        <w:t>во</w:t>
      </w:r>
      <w:r w:rsidRPr="00E429B6">
        <w:rPr>
          <w:sz w:val="28"/>
          <w:szCs w:val="28"/>
        </w:rPr>
        <w:t xml:space="preserve"> </w:t>
      </w:r>
      <w:r w:rsidRPr="00E429B6">
        <w:rPr>
          <w:sz w:val="28"/>
          <w:szCs w:val="28"/>
          <w:lang w:val="en-US"/>
        </w:rPr>
        <w:t>II</w:t>
      </w:r>
      <w:r w:rsidRPr="00E429B6">
        <w:rPr>
          <w:sz w:val="28"/>
          <w:szCs w:val="28"/>
        </w:rPr>
        <w:t xml:space="preserve"> квартал</w:t>
      </w:r>
      <w:r w:rsidR="009F4733">
        <w:rPr>
          <w:sz w:val="28"/>
          <w:szCs w:val="28"/>
        </w:rPr>
        <w:t>е</w:t>
      </w:r>
      <w:r w:rsidRPr="00E429B6">
        <w:rPr>
          <w:sz w:val="28"/>
          <w:szCs w:val="28"/>
        </w:rPr>
        <w:t xml:space="preserve"> 2022 года.</w:t>
      </w:r>
    </w:p>
    <w:p w:rsidR="009C448E" w:rsidRPr="00E429B6" w:rsidRDefault="009C448E" w:rsidP="00F86C2D">
      <w:pPr>
        <w:pStyle w:val="20"/>
        <w:shd w:val="clear" w:color="auto" w:fill="auto"/>
        <w:spacing w:after="0" w:line="240" w:lineRule="auto"/>
        <w:rPr>
          <w:color w:val="000000"/>
          <w:lang w:val="ru-RU" w:bidi="ru-RU"/>
        </w:rPr>
      </w:pPr>
    </w:p>
    <w:p w:rsidR="00385578" w:rsidRDefault="006A4FC4" w:rsidP="00F86C2D">
      <w:pPr>
        <w:pStyle w:val="20"/>
        <w:shd w:val="clear" w:color="auto" w:fill="auto"/>
        <w:spacing w:after="0" w:line="240" w:lineRule="auto"/>
        <w:rPr>
          <w:color w:val="000000"/>
          <w:lang w:val="ru-RU" w:bidi="ru-RU"/>
        </w:rPr>
      </w:pPr>
      <w:r w:rsidRPr="00E429B6">
        <w:rPr>
          <w:color w:val="000000"/>
          <w:lang w:val="ru-RU" w:bidi="ru-RU"/>
        </w:rPr>
        <w:t>4.</w:t>
      </w:r>
      <w:r w:rsidR="00ED6160" w:rsidRPr="00E429B6">
        <w:rPr>
          <w:color w:val="000000"/>
          <w:lang w:val="ru-RU" w:bidi="ru-RU"/>
        </w:rPr>
        <w:t>5</w:t>
      </w:r>
      <w:r w:rsidR="00ED6160" w:rsidRPr="00E429B6">
        <w:rPr>
          <w:color w:val="000000"/>
          <w:lang w:bidi="ru-RU"/>
        </w:rPr>
        <w:t xml:space="preserve">. Реализация государственной политики в области </w:t>
      </w:r>
    </w:p>
    <w:p w:rsidR="00ED6160" w:rsidRDefault="00ED6160" w:rsidP="00F86C2D">
      <w:pPr>
        <w:pStyle w:val="20"/>
        <w:shd w:val="clear" w:color="auto" w:fill="auto"/>
        <w:spacing w:after="0" w:line="240" w:lineRule="auto"/>
        <w:rPr>
          <w:color w:val="000000"/>
          <w:lang w:val="ru-RU" w:bidi="ru-RU"/>
        </w:rPr>
      </w:pPr>
      <w:r w:rsidRPr="00E429B6">
        <w:rPr>
          <w:color w:val="000000"/>
          <w:lang w:bidi="ru-RU"/>
        </w:rPr>
        <w:t>энергосбережения и повышен</w:t>
      </w:r>
      <w:r w:rsidR="006A4FC4" w:rsidRPr="00E429B6">
        <w:rPr>
          <w:color w:val="000000"/>
          <w:lang w:bidi="ru-RU"/>
        </w:rPr>
        <w:t>ия энергетической эффективности</w:t>
      </w:r>
    </w:p>
    <w:p w:rsidR="009F4733" w:rsidRPr="009F4733" w:rsidRDefault="009F4733" w:rsidP="00F86C2D">
      <w:pPr>
        <w:pStyle w:val="20"/>
        <w:shd w:val="clear" w:color="auto" w:fill="auto"/>
        <w:spacing w:after="0" w:line="240" w:lineRule="auto"/>
        <w:rPr>
          <w:color w:val="000000"/>
          <w:lang w:val="ru-RU" w:bidi="ru-RU"/>
        </w:rPr>
      </w:pPr>
    </w:p>
    <w:p w:rsidR="00ED6160" w:rsidRDefault="006A4FC4" w:rsidP="009F4733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val="ru-RU" w:bidi="ru-RU"/>
        </w:rPr>
      </w:pPr>
      <w:r w:rsidRPr="00E429B6">
        <w:rPr>
          <w:color w:val="000000"/>
          <w:lang w:val="ru-RU" w:bidi="ru-RU"/>
        </w:rPr>
        <w:t>4.5.</w:t>
      </w:r>
      <w:r w:rsidR="00ED6160" w:rsidRPr="00E429B6">
        <w:rPr>
          <w:color w:val="000000"/>
          <w:lang w:val="ru-RU" w:bidi="ru-RU"/>
        </w:rPr>
        <w:t>1</w:t>
      </w:r>
      <w:r w:rsidRPr="00E429B6">
        <w:rPr>
          <w:color w:val="000000"/>
          <w:lang w:val="ru-RU" w:bidi="ru-RU"/>
        </w:rPr>
        <w:t>.</w:t>
      </w:r>
      <w:r w:rsidR="00ED6160" w:rsidRPr="00E429B6">
        <w:rPr>
          <w:color w:val="000000"/>
          <w:lang w:val="ru-RU" w:bidi="ru-RU"/>
        </w:rPr>
        <w:t xml:space="preserve"> Приборы учета тепловой энергии</w:t>
      </w:r>
    </w:p>
    <w:p w:rsidR="00ED6160" w:rsidRPr="00E429B6" w:rsidRDefault="00ED6160" w:rsidP="00F86C2D">
      <w:pPr>
        <w:pStyle w:val="20"/>
        <w:shd w:val="clear" w:color="auto" w:fill="auto"/>
        <w:spacing w:after="0" w:line="360" w:lineRule="atLeast"/>
        <w:ind w:firstLine="709"/>
        <w:jc w:val="both"/>
        <w:rPr>
          <w:color w:val="000000"/>
          <w:lang w:val="ru-RU" w:bidi="ru-RU"/>
        </w:rPr>
      </w:pPr>
      <w:r w:rsidRPr="00E429B6">
        <w:rPr>
          <w:color w:val="000000"/>
          <w:lang w:bidi="ru-RU"/>
        </w:rPr>
        <w:t>В целях оптимизации бюджетных расходов по коммунальным платежам необходимо выполнение (решение) по 100</w:t>
      </w:r>
      <w:r w:rsidR="009748F3">
        <w:rPr>
          <w:color w:val="000000"/>
          <w:lang w:val="ru-RU" w:bidi="ru-RU"/>
        </w:rPr>
        <w:t>-</w:t>
      </w:r>
      <w:r w:rsidR="00385578">
        <w:rPr>
          <w:color w:val="000000"/>
          <w:lang w:val="ru-RU" w:bidi="ru-RU"/>
        </w:rPr>
        <w:t>процентн</w:t>
      </w:r>
      <w:r w:rsidRPr="00E429B6">
        <w:rPr>
          <w:color w:val="000000"/>
          <w:lang w:bidi="ru-RU"/>
        </w:rPr>
        <w:t xml:space="preserve">ой установке приборов учета и заключению </w:t>
      </w:r>
      <w:proofErr w:type="spellStart"/>
      <w:r w:rsidRPr="00E429B6">
        <w:rPr>
          <w:color w:val="000000"/>
          <w:lang w:bidi="ru-RU"/>
        </w:rPr>
        <w:t>энергосервисных</w:t>
      </w:r>
      <w:proofErr w:type="spellEnd"/>
      <w:r w:rsidRPr="00E429B6">
        <w:rPr>
          <w:color w:val="000000"/>
          <w:lang w:bidi="ru-RU"/>
        </w:rPr>
        <w:t xml:space="preserve"> контрактов, обеспечивающих эффективность работы инженерных систем зданий и последующую экономию денежных средств. Примерные расчеты по годовому эффекту от сбережения тепловой энергии составят в среднем 15</w:t>
      </w:r>
      <w:r w:rsidR="00CC0D8D" w:rsidRPr="00E429B6">
        <w:rPr>
          <w:color w:val="000000"/>
          <w:lang w:val="ru-RU" w:bidi="ru-RU"/>
        </w:rPr>
        <w:t>-20</w:t>
      </w:r>
      <w:r w:rsidR="00385578">
        <w:rPr>
          <w:color w:val="000000"/>
          <w:lang w:val="ru-RU" w:bidi="ru-RU"/>
        </w:rPr>
        <w:t xml:space="preserve"> процентов</w:t>
      </w:r>
      <w:r w:rsidRPr="00E429B6">
        <w:rPr>
          <w:color w:val="000000"/>
          <w:lang w:bidi="ru-RU"/>
        </w:rPr>
        <w:t xml:space="preserve"> или 5</w:t>
      </w:r>
      <w:r w:rsidR="00CC0D8D" w:rsidRPr="00E429B6">
        <w:rPr>
          <w:color w:val="000000"/>
          <w:lang w:val="ru-RU" w:bidi="ru-RU"/>
        </w:rPr>
        <w:t>0-55</w:t>
      </w:r>
      <w:r w:rsidRPr="00E429B6">
        <w:rPr>
          <w:color w:val="000000"/>
          <w:lang w:bidi="ru-RU"/>
        </w:rPr>
        <w:t xml:space="preserve"> млн. рублей при расходах консолидированного бюджета Республики Тыва на оплату услуг теплоснабжения республиканских и муниципальных учреждений в объеме 346 млн. рублей.</w:t>
      </w:r>
    </w:p>
    <w:p w:rsidR="0043538A" w:rsidRPr="00E429B6" w:rsidRDefault="00072F63" w:rsidP="00F86C2D">
      <w:pPr>
        <w:pStyle w:val="20"/>
        <w:shd w:val="clear" w:color="auto" w:fill="auto"/>
        <w:spacing w:after="0" w:line="360" w:lineRule="atLeast"/>
        <w:ind w:firstLine="709"/>
        <w:jc w:val="both"/>
        <w:rPr>
          <w:lang w:val="ru-RU"/>
        </w:rPr>
      </w:pPr>
      <w:r w:rsidRPr="00E429B6">
        <w:rPr>
          <w:lang w:val="ru-RU"/>
        </w:rPr>
        <w:t xml:space="preserve">Главой </w:t>
      </w:r>
      <w:r w:rsidR="0043538A" w:rsidRPr="00E429B6">
        <w:rPr>
          <w:lang w:val="ru-RU"/>
        </w:rPr>
        <w:t xml:space="preserve">Республики Тыва </w:t>
      </w:r>
      <w:r w:rsidRPr="00E429B6">
        <w:rPr>
          <w:lang w:val="ru-RU"/>
        </w:rPr>
        <w:t xml:space="preserve">утвержден перечень поручений </w:t>
      </w:r>
      <w:r w:rsidR="00385578">
        <w:rPr>
          <w:lang w:val="ru-RU"/>
        </w:rPr>
        <w:t xml:space="preserve">от 21 июля </w:t>
      </w:r>
      <w:r w:rsidR="00213F74" w:rsidRPr="00E429B6">
        <w:rPr>
          <w:lang w:val="ru-RU"/>
        </w:rPr>
        <w:t xml:space="preserve">2017 </w:t>
      </w:r>
      <w:r w:rsidR="00385578">
        <w:rPr>
          <w:lang w:val="ru-RU"/>
        </w:rPr>
        <w:t xml:space="preserve">г.  </w:t>
      </w:r>
      <w:r w:rsidR="0043538A" w:rsidRPr="00E429B6">
        <w:rPr>
          <w:lang w:val="ru-RU"/>
        </w:rPr>
        <w:t>№ 67 по реализации энергосберегающих мероприятий в государственных и муниц</w:t>
      </w:r>
      <w:r w:rsidR="0043538A" w:rsidRPr="00E429B6">
        <w:rPr>
          <w:lang w:val="ru-RU"/>
        </w:rPr>
        <w:t>и</w:t>
      </w:r>
      <w:r w:rsidR="0043538A" w:rsidRPr="00E429B6">
        <w:rPr>
          <w:lang w:val="ru-RU"/>
        </w:rPr>
        <w:t>пальных учреждениях Республики Тыва через механизм энергосервисного договора (контракта).</w:t>
      </w:r>
    </w:p>
    <w:p w:rsidR="00ED6160" w:rsidRPr="00E429B6" w:rsidRDefault="00ED6160" w:rsidP="00F86C2D">
      <w:pPr>
        <w:pStyle w:val="20"/>
        <w:shd w:val="clear" w:color="auto" w:fill="auto"/>
        <w:spacing w:after="0" w:line="360" w:lineRule="atLeast"/>
        <w:ind w:firstLine="709"/>
        <w:jc w:val="both"/>
        <w:rPr>
          <w:color w:val="000000"/>
          <w:lang w:val="ru-RU" w:bidi="ru-RU"/>
        </w:rPr>
      </w:pPr>
      <w:r w:rsidRPr="00E429B6">
        <w:rPr>
          <w:color w:val="000000"/>
          <w:lang w:bidi="ru-RU"/>
        </w:rPr>
        <w:t>Ощутимым толчком в развитии данного направления послужит создание республиканского центра по энергосбережению по неоднократным рекомендациям Минэнерго России и по примеру многих субъектов Российской Федерации, занимающих лид</w:t>
      </w:r>
      <w:r w:rsidRPr="00E429B6">
        <w:rPr>
          <w:color w:val="000000"/>
          <w:lang w:bidi="ru-RU"/>
        </w:rPr>
        <w:t>и</w:t>
      </w:r>
      <w:r w:rsidRPr="00E429B6">
        <w:rPr>
          <w:color w:val="000000"/>
          <w:lang w:bidi="ru-RU"/>
        </w:rPr>
        <w:t>рующие позиции по данному направлению.</w:t>
      </w:r>
    </w:p>
    <w:p w:rsidR="009F4733" w:rsidRDefault="009F4733" w:rsidP="00F86C2D">
      <w:pPr>
        <w:pStyle w:val="20"/>
        <w:shd w:val="clear" w:color="auto" w:fill="auto"/>
        <w:spacing w:after="0" w:line="360" w:lineRule="atLeast"/>
        <w:ind w:firstLine="709"/>
        <w:jc w:val="both"/>
        <w:rPr>
          <w:color w:val="000000"/>
          <w:lang w:val="ru-RU" w:bidi="ru-RU"/>
        </w:rPr>
      </w:pPr>
    </w:p>
    <w:p w:rsidR="00E418B4" w:rsidRPr="00E429B6" w:rsidRDefault="006A4FC4" w:rsidP="00F86C2D">
      <w:pPr>
        <w:pStyle w:val="20"/>
        <w:shd w:val="clear" w:color="auto" w:fill="auto"/>
        <w:spacing w:after="0" w:line="360" w:lineRule="atLeast"/>
        <w:ind w:firstLine="709"/>
        <w:jc w:val="both"/>
        <w:rPr>
          <w:color w:val="000000"/>
          <w:lang w:val="ru-RU" w:bidi="ru-RU"/>
        </w:rPr>
      </w:pPr>
      <w:r w:rsidRPr="00E429B6">
        <w:rPr>
          <w:color w:val="000000"/>
          <w:lang w:val="ru-RU" w:bidi="ru-RU"/>
        </w:rPr>
        <w:t>4.</w:t>
      </w:r>
      <w:r w:rsidR="00ED6160" w:rsidRPr="00E429B6">
        <w:rPr>
          <w:color w:val="000000"/>
          <w:lang w:val="ru-RU" w:bidi="ru-RU"/>
        </w:rPr>
        <w:t>5.2</w:t>
      </w:r>
      <w:r w:rsidRPr="00E429B6">
        <w:rPr>
          <w:color w:val="000000"/>
          <w:lang w:val="ru-RU" w:bidi="ru-RU"/>
        </w:rPr>
        <w:t>.</w:t>
      </w:r>
      <w:r w:rsidR="00ED6160" w:rsidRPr="00E429B6">
        <w:rPr>
          <w:color w:val="000000"/>
          <w:lang w:bidi="ru-RU"/>
        </w:rPr>
        <w:t xml:space="preserve"> </w:t>
      </w:r>
      <w:r w:rsidR="00E418B4" w:rsidRPr="00E429B6">
        <w:rPr>
          <w:color w:val="000000"/>
          <w:lang w:val="ru-RU" w:bidi="ru-RU"/>
        </w:rPr>
        <w:t>Использование альтернативных, нетрадиционных и возобновляемых и</w:t>
      </w:r>
      <w:r w:rsidR="00E418B4" w:rsidRPr="00E429B6">
        <w:rPr>
          <w:color w:val="000000"/>
          <w:lang w:val="ru-RU" w:bidi="ru-RU"/>
        </w:rPr>
        <w:t>с</w:t>
      </w:r>
      <w:r w:rsidR="00E418B4" w:rsidRPr="00E429B6">
        <w:rPr>
          <w:color w:val="000000"/>
          <w:lang w:val="ru-RU" w:bidi="ru-RU"/>
        </w:rPr>
        <w:t>точников энергии</w:t>
      </w:r>
    </w:p>
    <w:p w:rsidR="0004122A" w:rsidRPr="00E429B6" w:rsidRDefault="0004122A" w:rsidP="00F86C2D">
      <w:pPr>
        <w:pStyle w:val="20"/>
        <w:shd w:val="clear" w:color="auto" w:fill="auto"/>
        <w:spacing w:after="0" w:line="360" w:lineRule="atLeast"/>
        <w:ind w:firstLine="709"/>
        <w:jc w:val="both"/>
        <w:rPr>
          <w:lang w:val="ru-RU"/>
        </w:rPr>
      </w:pPr>
      <w:r w:rsidRPr="00E429B6">
        <w:t xml:space="preserve">Минтопэнерго </w:t>
      </w:r>
      <w:r w:rsidR="00213F74" w:rsidRPr="00E429B6">
        <w:t xml:space="preserve">Республики Тыва </w:t>
      </w:r>
      <w:r w:rsidRPr="00E429B6">
        <w:t xml:space="preserve"> продолжается работа по реализации установки фотоэлектрических станций в труднодоступных населенных пунктах республики без отвлечения бюджетных средств за счет механизма </w:t>
      </w:r>
      <w:proofErr w:type="spellStart"/>
      <w:r w:rsidRPr="00E429B6">
        <w:t>энергосервиса</w:t>
      </w:r>
      <w:proofErr w:type="spellEnd"/>
      <w:r w:rsidRPr="00E429B6">
        <w:t>.</w:t>
      </w:r>
    </w:p>
    <w:p w:rsidR="0004122A" w:rsidRPr="00E429B6" w:rsidRDefault="0004122A" w:rsidP="00F86C2D">
      <w:pPr>
        <w:pStyle w:val="20"/>
        <w:shd w:val="clear" w:color="auto" w:fill="auto"/>
        <w:spacing w:after="0" w:line="360" w:lineRule="atLeast"/>
        <w:ind w:firstLine="709"/>
        <w:jc w:val="both"/>
        <w:rPr>
          <w:lang w:val="ru-RU"/>
        </w:rPr>
      </w:pPr>
      <w:r w:rsidRPr="00E429B6">
        <w:rPr>
          <w:lang w:val="ru-RU"/>
        </w:rPr>
        <w:t>В рамках заключенного Соглашения между Правительством Республики Тыва и ООО «</w:t>
      </w:r>
      <w:proofErr w:type="spellStart"/>
      <w:r w:rsidRPr="00E429B6">
        <w:rPr>
          <w:lang w:val="ru-RU"/>
        </w:rPr>
        <w:t>Хевел</w:t>
      </w:r>
      <w:proofErr w:type="spellEnd"/>
      <w:r w:rsidRPr="00E429B6">
        <w:rPr>
          <w:lang w:val="ru-RU"/>
        </w:rPr>
        <w:t xml:space="preserve">» </w:t>
      </w:r>
      <w:r w:rsidR="00201CFC" w:rsidRPr="00E429B6">
        <w:rPr>
          <w:lang w:val="ru-RU"/>
        </w:rPr>
        <w:t xml:space="preserve">(далее – Соглашение) </w:t>
      </w:r>
      <w:r w:rsidRPr="00E429B6">
        <w:rPr>
          <w:lang w:val="ru-RU"/>
        </w:rPr>
        <w:t>планируется строительство автономных ги</w:t>
      </w:r>
      <w:r w:rsidRPr="00E429B6">
        <w:rPr>
          <w:lang w:val="ru-RU"/>
        </w:rPr>
        <w:t>б</w:t>
      </w:r>
      <w:r w:rsidRPr="00E429B6">
        <w:rPr>
          <w:lang w:val="ru-RU"/>
        </w:rPr>
        <w:t>ридных установок электроснабжения на основе фотоэлектрических станций мощн</w:t>
      </w:r>
      <w:r w:rsidRPr="00E429B6">
        <w:rPr>
          <w:lang w:val="ru-RU"/>
        </w:rPr>
        <w:t>о</w:t>
      </w:r>
      <w:r w:rsidRPr="00E429B6">
        <w:rPr>
          <w:lang w:val="ru-RU"/>
        </w:rPr>
        <w:t xml:space="preserve">стью до 1600 кВт в Монгун-Тайгинском, Тоджинском и </w:t>
      </w:r>
      <w:proofErr w:type="spellStart"/>
      <w:r w:rsidRPr="00E429B6">
        <w:rPr>
          <w:lang w:val="ru-RU"/>
        </w:rPr>
        <w:t>Тере-Хольском</w:t>
      </w:r>
      <w:proofErr w:type="spellEnd"/>
      <w:r w:rsidRPr="00E429B6">
        <w:rPr>
          <w:lang w:val="ru-RU"/>
        </w:rPr>
        <w:t xml:space="preserve"> </w:t>
      </w:r>
      <w:proofErr w:type="spellStart"/>
      <w:r w:rsidRPr="00E429B6">
        <w:rPr>
          <w:lang w:val="ru-RU"/>
        </w:rPr>
        <w:t>кожуунах</w:t>
      </w:r>
      <w:proofErr w:type="spellEnd"/>
      <w:r w:rsidRPr="00E429B6">
        <w:t>.</w:t>
      </w:r>
      <w:r w:rsidRPr="00E429B6">
        <w:rPr>
          <w:lang w:val="ru-RU"/>
        </w:rPr>
        <w:t xml:space="preserve"> </w:t>
      </w:r>
    </w:p>
    <w:p w:rsidR="0004122A" w:rsidRPr="00E429B6" w:rsidRDefault="0004122A" w:rsidP="00F86C2D">
      <w:pPr>
        <w:pStyle w:val="20"/>
        <w:shd w:val="clear" w:color="auto" w:fill="auto"/>
        <w:spacing w:after="0" w:line="360" w:lineRule="atLeast"/>
        <w:ind w:firstLine="709"/>
        <w:jc w:val="both"/>
        <w:rPr>
          <w:lang w:val="ru-RU"/>
        </w:rPr>
      </w:pPr>
      <w:r w:rsidRPr="00E429B6">
        <w:rPr>
          <w:lang w:val="ru-RU"/>
        </w:rPr>
        <w:t xml:space="preserve">Согласно разработанному плану мероприятий по реализации Соглашения предварительная дата завершения строительства и ввода в эксплуатацию </w:t>
      </w:r>
      <w:r w:rsidR="00201CFC" w:rsidRPr="00E429B6">
        <w:rPr>
          <w:lang w:val="ru-RU"/>
        </w:rPr>
        <w:t>автоно</w:t>
      </w:r>
      <w:r w:rsidR="00201CFC" w:rsidRPr="00E429B6">
        <w:rPr>
          <w:lang w:val="ru-RU"/>
        </w:rPr>
        <w:t>м</w:t>
      </w:r>
      <w:r w:rsidR="00201CFC" w:rsidRPr="00E429B6">
        <w:rPr>
          <w:lang w:val="ru-RU"/>
        </w:rPr>
        <w:t>ной гибридной энергоустановки (</w:t>
      </w:r>
      <w:r w:rsidR="009F4733">
        <w:rPr>
          <w:lang w:val="ru-RU"/>
        </w:rPr>
        <w:t xml:space="preserve">далее – </w:t>
      </w:r>
      <w:r w:rsidR="00201CFC" w:rsidRPr="00E429B6">
        <w:rPr>
          <w:lang w:val="ru-RU"/>
        </w:rPr>
        <w:t>АГЭУ)</w:t>
      </w:r>
      <w:r w:rsidRPr="00E429B6">
        <w:rPr>
          <w:lang w:val="ru-RU"/>
        </w:rPr>
        <w:t xml:space="preserve"> в </w:t>
      </w:r>
      <w:r w:rsidR="00072F63" w:rsidRPr="00E429B6">
        <w:rPr>
          <w:lang w:val="ru-RU"/>
        </w:rPr>
        <w:t xml:space="preserve">труднодоступных населенных пунктах республики </w:t>
      </w:r>
      <w:r w:rsidR="009F4733">
        <w:rPr>
          <w:lang w:val="ru-RU"/>
        </w:rPr>
        <w:t>–</w:t>
      </w:r>
      <w:r w:rsidRPr="00E429B6">
        <w:rPr>
          <w:lang w:val="ru-RU"/>
        </w:rPr>
        <w:t xml:space="preserve"> </w:t>
      </w:r>
      <w:r w:rsidR="00072F63" w:rsidRPr="00E429B6">
        <w:rPr>
          <w:lang w:val="ru-RU"/>
        </w:rPr>
        <w:t>2022</w:t>
      </w:r>
      <w:r w:rsidRPr="00E429B6">
        <w:rPr>
          <w:lang w:val="ru-RU"/>
        </w:rPr>
        <w:t xml:space="preserve"> г</w:t>
      </w:r>
      <w:r w:rsidRPr="00E429B6">
        <w:rPr>
          <w:lang w:val="ru-RU"/>
        </w:rPr>
        <w:t>о</w:t>
      </w:r>
      <w:r w:rsidRPr="00E429B6">
        <w:rPr>
          <w:lang w:val="ru-RU"/>
        </w:rPr>
        <w:t>д.</w:t>
      </w:r>
    </w:p>
    <w:p w:rsidR="0004122A" w:rsidRPr="00E429B6" w:rsidRDefault="0004122A" w:rsidP="00F86C2D">
      <w:pPr>
        <w:pStyle w:val="20"/>
        <w:shd w:val="clear" w:color="auto" w:fill="auto"/>
        <w:spacing w:after="0" w:line="360" w:lineRule="atLeast"/>
        <w:ind w:firstLine="709"/>
        <w:jc w:val="both"/>
        <w:rPr>
          <w:lang w:val="ru-RU"/>
        </w:rPr>
      </w:pPr>
      <w:r w:rsidRPr="00E429B6">
        <w:rPr>
          <w:lang w:val="ru-RU"/>
        </w:rPr>
        <w:t xml:space="preserve">Реализация в </w:t>
      </w:r>
      <w:r w:rsidR="00072F63" w:rsidRPr="00E429B6">
        <w:rPr>
          <w:lang w:val="ru-RU"/>
        </w:rPr>
        <w:t xml:space="preserve">2022 </w:t>
      </w:r>
      <w:r w:rsidRPr="00E429B6">
        <w:rPr>
          <w:lang w:val="ru-RU"/>
        </w:rPr>
        <w:t xml:space="preserve">году приоритетного проекта по строительству </w:t>
      </w:r>
      <w:r w:rsidR="00201CFC" w:rsidRPr="00E429B6">
        <w:rPr>
          <w:lang w:val="ru-RU"/>
        </w:rPr>
        <w:t>АГЭУ</w:t>
      </w:r>
      <w:r w:rsidRPr="00E429B6">
        <w:rPr>
          <w:lang w:val="ru-RU"/>
        </w:rPr>
        <w:t xml:space="preserve"> с и</w:t>
      </w:r>
      <w:r w:rsidRPr="00E429B6">
        <w:rPr>
          <w:lang w:val="ru-RU"/>
        </w:rPr>
        <w:t>с</w:t>
      </w:r>
      <w:r w:rsidRPr="00E429B6">
        <w:rPr>
          <w:lang w:val="ru-RU"/>
        </w:rPr>
        <w:t>пользованием солнечной энергии «Зеленый киловатт» позволит:</w:t>
      </w:r>
    </w:p>
    <w:p w:rsidR="0004122A" w:rsidRPr="00E429B6" w:rsidRDefault="000C095C" w:rsidP="00F86C2D">
      <w:pPr>
        <w:pStyle w:val="20"/>
        <w:spacing w:after="0" w:line="360" w:lineRule="atLeast"/>
        <w:ind w:firstLine="709"/>
        <w:jc w:val="both"/>
        <w:rPr>
          <w:lang w:val="ru-RU"/>
        </w:rPr>
      </w:pPr>
      <w:r w:rsidRPr="00E429B6">
        <w:rPr>
          <w:lang w:val="ru-RU"/>
        </w:rPr>
        <w:lastRenderedPageBreak/>
        <w:t>- сэкономить</w:t>
      </w:r>
      <w:r w:rsidR="0004122A" w:rsidRPr="00E429B6">
        <w:rPr>
          <w:lang w:val="ru-RU"/>
        </w:rPr>
        <w:t xml:space="preserve"> бюджетны</w:t>
      </w:r>
      <w:r w:rsidRPr="00E429B6">
        <w:rPr>
          <w:lang w:val="ru-RU"/>
        </w:rPr>
        <w:t>е</w:t>
      </w:r>
      <w:r w:rsidR="0004122A" w:rsidRPr="00E429B6">
        <w:rPr>
          <w:lang w:val="ru-RU"/>
        </w:rPr>
        <w:t xml:space="preserve"> средств</w:t>
      </w:r>
      <w:r w:rsidRPr="00E429B6">
        <w:rPr>
          <w:lang w:val="ru-RU"/>
        </w:rPr>
        <w:t>а</w:t>
      </w:r>
      <w:r w:rsidR="0004122A" w:rsidRPr="00E429B6">
        <w:rPr>
          <w:lang w:val="ru-RU"/>
        </w:rPr>
        <w:t xml:space="preserve"> за счет привлечения частных инвестиций;</w:t>
      </w:r>
    </w:p>
    <w:p w:rsidR="0004122A" w:rsidRPr="00E429B6" w:rsidRDefault="0004122A" w:rsidP="00F86C2D">
      <w:pPr>
        <w:pStyle w:val="20"/>
        <w:spacing w:after="0" w:line="360" w:lineRule="atLeast"/>
        <w:ind w:firstLine="709"/>
        <w:jc w:val="both"/>
        <w:rPr>
          <w:lang w:val="ru-RU"/>
        </w:rPr>
      </w:pPr>
      <w:r w:rsidRPr="00E429B6">
        <w:rPr>
          <w:lang w:val="ru-RU"/>
        </w:rPr>
        <w:t>- дости</w:t>
      </w:r>
      <w:r w:rsidR="000C095C" w:rsidRPr="00E429B6">
        <w:rPr>
          <w:lang w:val="ru-RU"/>
        </w:rPr>
        <w:t>чь</w:t>
      </w:r>
      <w:r w:rsidRPr="00E429B6">
        <w:rPr>
          <w:lang w:val="ru-RU"/>
        </w:rPr>
        <w:t xml:space="preserve"> высокой эффективности выполнения мероприятий по энергосбер</w:t>
      </w:r>
      <w:r w:rsidRPr="00E429B6">
        <w:rPr>
          <w:lang w:val="ru-RU"/>
        </w:rPr>
        <w:t>е</w:t>
      </w:r>
      <w:r w:rsidRPr="00E429B6">
        <w:rPr>
          <w:lang w:val="ru-RU"/>
        </w:rPr>
        <w:t>жению;</w:t>
      </w:r>
    </w:p>
    <w:p w:rsidR="0004122A" w:rsidRPr="00E429B6" w:rsidRDefault="0004122A" w:rsidP="00F86C2D">
      <w:pPr>
        <w:pStyle w:val="20"/>
        <w:spacing w:after="0" w:line="360" w:lineRule="atLeast"/>
        <w:ind w:firstLine="709"/>
        <w:jc w:val="both"/>
        <w:rPr>
          <w:lang w:val="ru-RU"/>
        </w:rPr>
      </w:pPr>
      <w:r w:rsidRPr="00E429B6">
        <w:rPr>
          <w:lang w:val="ru-RU"/>
        </w:rPr>
        <w:t>- гарантированн</w:t>
      </w:r>
      <w:r w:rsidR="000C095C" w:rsidRPr="00E429B6">
        <w:rPr>
          <w:lang w:val="ru-RU"/>
        </w:rPr>
        <w:t>о</w:t>
      </w:r>
      <w:r w:rsidRPr="00E429B6">
        <w:rPr>
          <w:lang w:val="ru-RU"/>
        </w:rPr>
        <w:t xml:space="preserve"> экономи</w:t>
      </w:r>
      <w:r w:rsidR="000C095C" w:rsidRPr="00E429B6">
        <w:rPr>
          <w:lang w:val="ru-RU"/>
        </w:rPr>
        <w:t>ть</w:t>
      </w:r>
      <w:r w:rsidRPr="00E429B6">
        <w:rPr>
          <w:lang w:val="ru-RU"/>
        </w:rPr>
        <w:t xml:space="preserve"> бюджетны</w:t>
      </w:r>
      <w:r w:rsidR="000C095C" w:rsidRPr="00E429B6">
        <w:rPr>
          <w:lang w:val="ru-RU"/>
        </w:rPr>
        <w:t>е</w:t>
      </w:r>
      <w:r w:rsidRPr="00E429B6">
        <w:rPr>
          <w:lang w:val="ru-RU"/>
        </w:rPr>
        <w:t xml:space="preserve"> средств</w:t>
      </w:r>
      <w:r w:rsidR="000C095C" w:rsidRPr="00E429B6">
        <w:rPr>
          <w:lang w:val="ru-RU"/>
        </w:rPr>
        <w:t>а</w:t>
      </w:r>
      <w:r w:rsidRPr="00E429B6">
        <w:rPr>
          <w:lang w:val="ru-RU"/>
        </w:rPr>
        <w:t xml:space="preserve"> (в среднем на 15</w:t>
      </w:r>
      <w:r w:rsidR="009F4733">
        <w:rPr>
          <w:lang w:val="ru-RU"/>
        </w:rPr>
        <w:t xml:space="preserve"> процентов</w:t>
      </w:r>
      <w:r w:rsidRPr="00E429B6">
        <w:rPr>
          <w:lang w:val="ru-RU"/>
        </w:rPr>
        <w:t>) на обслуживание дизельных электростанций;</w:t>
      </w:r>
    </w:p>
    <w:p w:rsidR="0004122A" w:rsidRPr="00E429B6" w:rsidRDefault="000C095C" w:rsidP="00F86C2D">
      <w:pPr>
        <w:pStyle w:val="20"/>
        <w:spacing w:after="0" w:line="360" w:lineRule="atLeast"/>
        <w:ind w:firstLine="709"/>
        <w:jc w:val="both"/>
        <w:rPr>
          <w:lang w:val="ru-RU"/>
        </w:rPr>
      </w:pPr>
      <w:r w:rsidRPr="00E429B6">
        <w:rPr>
          <w:lang w:val="ru-RU"/>
        </w:rPr>
        <w:t>- внедрить</w:t>
      </w:r>
      <w:r w:rsidR="0004122A" w:rsidRPr="00E429B6">
        <w:rPr>
          <w:lang w:val="ru-RU"/>
        </w:rPr>
        <w:t xml:space="preserve"> энергосберегающи</w:t>
      </w:r>
      <w:r w:rsidRPr="00E429B6">
        <w:rPr>
          <w:lang w:val="ru-RU"/>
        </w:rPr>
        <w:t>е</w:t>
      </w:r>
      <w:r w:rsidR="0004122A" w:rsidRPr="00E429B6">
        <w:rPr>
          <w:lang w:val="ru-RU"/>
        </w:rPr>
        <w:t xml:space="preserve"> технологи</w:t>
      </w:r>
      <w:r w:rsidRPr="00E429B6">
        <w:rPr>
          <w:lang w:val="ru-RU"/>
        </w:rPr>
        <w:t>и</w:t>
      </w:r>
      <w:r w:rsidR="0004122A" w:rsidRPr="00E429B6">
        <w:rPr>
          <w:lang w:val="ru-RU"/>
        </w:rPr>
        <w:t>;</w:t>
      </w:r>
    </w:p>
    <w:p w:rsidR="004B7A1E" w:rsidRPr="00E429B6" w:rsidRDefault="000C095C" w:rsidP="00F86C2D">
      <w:pPr>
        <w:pStyle w:val="20"/>
        <w:spacing w:after="0" w:line="360" w:lineRule="atLeast"/>
        <w:ind w:firstLine="709"/>
        <w:jc w:val="both"/>
        <w:rPr>
          <w:lang w:val="ru-RU"/>
        </w:rPr>
      </w:pPr>
      <w:r w:rsidRPr="00E429B6">
        <w:rPr>
          <w:lang w:val="ru-RU"/>
        </w:rPr>
        <w:t>- улучшить качество</w:t>
      </w:r>
      <w:r w:rsidR="004B7A1E" w:rsidRPr="00E429B6">
        <w:rPr>
          <w:lang w:val="ru-RU"/>
        </w:rPr>
        <w:t xml:space="preserve"> </w:t>
      </w:r>
      <w:r w:rsidRPr="00E429B6">
        <w:rPr>
          <w:lang w:val="ru-RU"/>
        </w:rPr>
        <w:t xml:space="preserve">поставляемой </w:t>
      </w:r>
      <w:r w:rsidR="004B7A1E" w:rsidRPr="00E429B6">
        <w:rPr>
          <w:lang w:val="ru-RU"/>
        </w:rPr>
        <w:t>электроэнергии</w:t>
      </w:r>
      <w:r w:rsidRPr="00E429B6">
        <w:rPr>
          <w:lang w:val="ru-RU"/>
        </w:rPr>
        <w:t xml:space="preserve"> потребителям</w:t>
      </w:r>
      <w:r w:rsidR="004B7A1E" w:rsidRPr="00E429B6">
        <w:rPr>
          <w:lang w:val="ru-RU"/>
        </w:rPr>
        <w:t>;</w:t>
      </w:r>
    </w:p>
    <w:p w:rsidR="004B7A1E" w:rsidRPr="00E429B6" w:rsidRDefault="004B7A1E" w:rsidP="00F86C2D">
      <w:pPr>
        <w:pStyle w:val="20"/>
        <w:spacing w:after="0" w:line="360" w:lineRule="atLeast"/>
        <w:ind w:firstLine="709"/>
        <w:jc w:val="both"/>
        <w:rPr>
          <w:lang w:val="ru-RU"/>
        </w:rPr>
      </w:pPr>
      <w:r w:rsidRPr="00E429B6">
        <w:rPr>
          <w:lang w:val="ru-RU"/>
        </w:rPr>
        <w:t>- уменьшить загрязняющие выбросы в атмосферу;</w:t>
      </w:r>
    </w:p>
    <w:p w:rsidR="0004122A" w:rsidRPr="00E429B6" w:rsidRDefault="000C095C" w:rsidP="00F86C2D">
      <w:pPr>
        <w:pStyle w:val="20"/>
        <w:shd w:val="clear" w:color="auto" w:fill="auto"/>
        <w:spacing w:after="0" w:line="360" w:lineRule="atLeast"/>
        <w:ind w:firstLine="709"/>
        <w:jc w:val="both"/>
        <w:rPr>
          <w:lang w:val="ru-RU"/>
        </w:rPr>
      </w:pPr>
      <w:r w:rsidRPr="00E429B6">
        <w:rPr>
          <w:lang w:val="ru-RU"/>
        </w:rPr>
        <w:t>- снизить</w:t>
      </w:r>
      <w:r w:rsidR="0004122A" w:rsidRPr="00E429B6">
        <w:rPr>
          <w:lang w:val="ru-RU"/>
        </w:rPr>
        <w:t xml:space="preserve"> себестоимост</w:t>
      </w:r>
      <w:r w:rsidRPr="00E429B6">
        <w:rPr>
          <w:lang w:val="ru-RU"/>
        </w:rPr>
        <w:t>ь</w:t>
      </w:r>
      <w:r w:rsidR="0004122A" w:rsidRPr="00E429B6">
        <w:rPr>
          <w:lang w:val="ru-RU"/>
        </w:rPr>
        <w:t xml:space="preserve"> производства электроэнергии.</w:t>
      </w:r>
    </w:p>
    <w:p w:rsidR="00CD1DAA" w:rsidRPr="00CF0912" w:rsidRDefault="00CD1DAA" w:rsidP="00F86C2D">
      <w:pPr>
        <w:pStyle w:val="20"/>
        <w:shd w:val="clear" w:color="auto" w:fill="auto"/>
        <w:spacing w:after="0" w:line="240" w:lineRule="auto"/>
        <w:rPr>
          <w:sz w:val="20"/>
          <w:szCs w:val="20"/>
          <w:lang w:val="ru-RU"/>
        </w:rPr>
      </w:pPr>
    </w:p>
    <w:p w:rsidR="00385578" w:rsidRDefault="000600E3" w:rsidP="00F86C2D">
      <w:pPr>
        <w:pStyle w:val="20"/>
        <w:shd w:val="clear" w:color="auto" w:fill="auto"/>
        <w:spacing w:after="0" w:line="240" w:lineRule="auto"/>
        <w:rPr>
          <w:lang w:val="ru-RU" w:eastAsia="en-US"/>
        </w:rPr>
      </w:pPr>
      <w:r w:rsidRPr="00E429B6">
        <w:rPr>
          <w:lang w:val="ru-RU"/>
        </w:rPr>
        <w:t>Таблица 6</w:t>
      </w:r>
      <w:r w:rsidR="00CD1DAA" w:rsidRPr="00E429B6">
        <w:rPr>
          <w:lang w:val="ru-RU"/>
        </w:rPr>
        <w:t xml:space="preserve">. </w:t>
      </w:r>
      <w:r w:rsidR="00CD1DAA" w:rsidRPr="00E429B6">
        <w:rPr>
          <w:lang w:eastAsia="en-US"/>
        </w:rPr>
        <w:t xml:space="preserve">Развитие электроснабжения </w:t>
      </w:r>
    </w:p>
    <w:p w:rsidR="00CD1DAA" w:rsidRPr="00E429B6" w:rsidRDefault="00CD1DAA" w:rsidP="00F86C2D">
      <w:pPr>
        <w:pStyle w:val="20"/>
        <w:shd w:val="clear" w:color="auto" w:fill="auto"/>
        <w:spacing w:after="0" w:line="240" w:lineRule="auto"/>
        <w:rPr>
          <w:lang w:val="ru-RU" w:eastAsia="en-US"/>
        </w:rPr>
      </w:pPr>
      <w:r w:rsidRPr="00E429B6">
        <w:rPr>
          <w:lang w:eastAsia="en-US"/>
        </w:rPr>
        <w:t>изолированных населенных пунктов Республики Тыва</w:t>
      </w:r>
    </w:p>
    <w:p w:rsidR="00CD1DAA" w:rsidRPr="00CF0912" w:rsidRDefault="00CD1DAA" w:rsidP="00F86C2D">
      <w:pPr>
        <w:pStyle w:val="20"/>
        <w:shd w:val="clear" w:color="auto" w:fill="auto"/>
        <w:spacing w:after="0" w:line="240" w:lineRule="auto"/>
        <w:rPr>
          <w:sz w:val="20"/>
          <w:szCs w:val="20"/>
          <w:lang w:val="ru-RU"/>
        </w:rPr>
      </w:pPr>
    </w:p>
    <w:tbl>
      <w:tblPr>
        <w:tblW w:w="10317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835"/>
        <w:gridCol w:w="1134"/>
        <w:gridCol w:w="851"/>
        <w:gridCol w:w="850"/>
        <w:gridCol w:w="851"/>
        <w:gridCol w:w="819"/>
      </w:tblGrid>
      <w:tr w:rsidR="0004122A" w:rsidRPr="00E25F83" w:rsidTr="009748F3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4122A" w:rsidRPr="00E25F83" w:rsidRDefault="009F4733" w:rsidP="00F86C2D">
            <w:pPr>
              <w:jc w:val="center"/>
              <w:rPr>
                <w:lang w:eastAsia="en-US"/>
              </w:rPr>
            </w:pPr>
            <w:r>
              <w:rPr>
                <w:rFonts w:eastAsia="Tahoma"/>
              </w:rPr>
              <w:t>Наименование п</w:t>
            </w:r>
            <w:r w:rsidR="0004122A" w:rsidRPr="00E25F83">
              <w:rPr>
                <w:rFonts w:eastAsia="Tahoma"/>
              </w:rPr>
              <w:t>оказат</w:t>
            </w:r>
            <w:r w:rsidR="0004122A" w:rsidRPr="00E25F83">
              <w:rPr>
                <w:rFonts w:eastAsia="Tahoma"/>
              </w:rPr>
              <w:t>е</w:t>
            </w:r>
            <w:r w:rsidR="0004122A" w:rsidRPr="00E25F83">
              <w:rPr>
                <w:rFonts w:eastAsia="Tahoma"/>
              </w:rPr>
              <w:t>л</w:t>
            </w:r>
            <w:r>
              <w:rPr>
                <w:rFonts w:eastAsia="Tahoma"/>
              </w:rPr>
              <w:t>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4122A" w:rsidRPr="00E25F83" w:rsidRDefault="0004122A" w:rsidP="00F86C2D">
            <w:pPr>
              <w:jc w:val="center"/>
              <w:rPr>
                <w:lang w:eastAsia="en-US"/>
              </w:rPr>
            </w:pPr>
            <w:r w:rsidRPr="00E25F83">
              <w:rPr>
                <w:rFonts w:eastAsia="Tahoma"/>
              </w:rPr>
              <w:t>Тип показателя (осно</w:t>
            </w:r>
            <w:r w:rsidRPr="00E25F83">
              <w:rPr>
                <w:rFonts w:eastAsia="Tahoma"/>
              </w:rPr>
              <w:t>в</w:t>
            </w:r>
            <w:r w:rsidRPr="00E25F83">
              <w:rPr>
                <w:rFonts w:eastAsia="Tahoma"/>
              </w:rPr>
              <w:t>ной, аналитический, пок</w:t>
            </w:r>
            <w:r w:rsidRPr="00E25F83">
              <w:rPr>
                <w:rFonts w:eastAsia="Tahoma"/>
              </w:rPr>
              <w:t>а</w:t>
            </w:r>
            <w:r w:rsidRPr="00E25F83">
              <w:rPr>
                <w:rFonts w:eastAsia="Tahoma"/>
              </w:rPr>
              <w:t>затель второго уро</w:t>
            </w:r>
            <w:r w:rsidRPr="00E25F83">
              <w:rPr>
                <w:rFonts w:eastAsia="Tahoma"/>
              </w:rPr>
              <w:t>в</w:t>
            </w:r>
            <w:r w:rsidRPr="00E25F83">
              <w:rPr>
                <w:rFonts w:eastAsia="Tahoma"/>
              </w:rPr>
              <w:t>ня)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4122A" w:rsidRPr="00E25F83" w:rsidRDefault="0004122A" w:rsidP="00F86C2D">
            <w:pPr>
              <w:jc w:val="center"/>
              <w:rPr>
                <w:lang w:eastAsia="en-US"/>
              </w:rPr>
            </w:pPr>
            <w:r w:rsidRPr="00E25F83">
              <w:rPr>
                <w:rFonts w:eastAsia="Tahoma"/>
              </w:rPr>
              <w:t>Базовое</w:t>
            </w:r>
          </w:p>
          <w:p w:rsidR="0004122A" w:rsidRPr="00E25F83" w:rsidRDefault="0004122A" w:rsidP="00F86C2D">
            <w:pPr>
              <w:jc w:val="center"/>
              <w:rPr>
                <w:lang w:eastAsia="en-US"/>
              </w:rPr>
            </w:pPr>
            <w:r w:rsidRPr="00E25F83">
              <w:rPr>
                <w:rFonts w:eastAsia="Tahoma"/>
              </w:rPr>
              <w:t>знач</w:t>
            </w:r>
            <w:r w:rsidRPr="00E25F83">
              <w:rPr>
                <w:rFonts w:eastAsia="Tahoma"/>
              </w:rPr>
              <w:t>е</w:t>
            </w:r>
            <w:r w:rsidRPr="00E25F83">
              <w:rPr>
                <w:rFonts w:eastAsia="Tahoma"/>
              </w:rPr>
              <w:t>ние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4122A" w:rsidRPr="00E25F83" w:rsidRDefault="0004122A" w:rsidP="00F86C2D">
            <w:pPr>
              <w:jc w:val="center"/>
              <w:rPr>
                <w:lang w:eastAsia="en-US"/>
              </w:rPr>
            </w:pPr>
            <w:r w:rsidRPr="00E25F83">
              <w:rPr>
                <w:rFonts w:eastAsia="Tahoma"/>
              </w:rPr>
              <w:t>Период, год</w:t>
            </w:r>
          </w:p>
        </w:tc>
      </w:tr>
      <w:tr w:rsidR="0004122A" w:rsidRPr="00E25F83" w:rsidTr="009748F3">
        <w:trPr>
          <w:trHeight w:val="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4122A" w:rsidRPr="00E25F83" w:rsidRDefault="0004122A" w:rsidP="00F86C2D">
            <w:pPr>
              <w:jc w:val="center"/>
              <w:rPr>
                <w:rFonts w:eastAsia="Tahoma"/>
                <w:color w:val="000000"/>
                <w:lang w:eastAsia="en-US" w:bidi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4122A" w:rsidRPr="00E25F83" w:rsidRDefault="0004122A" w:rsidP="00F86C2D">
            <w:pPr>
              <w:jc w:val="center"/>
              <w:rPr>
                <w:rFonts w:eastAsia="Tahoma"/>
                <w:color w:val="000000"/>
                <w:lang w:eastAsia="en-US" w:bidi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4122A" w:rsidRPr="00E25F83" w:rsidRDefault="0004122A" w:rsidP="00F86C2D">
            <w:pPr>
              <w:jc w:val="center"/>
              <w:rPr>
                <w:rFonts w:eastAsia="Tahoma"/>
                <w:color w:val="000000"/>
                <w:lang w:eastAsia="en-US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4122A" w:rsidRPr="00E25F83" w:rsidRDefault="0004122A" w:rsidP="00F86C2D">
            <w:pPr>
              <w:jc w:val="center"/>
              <w:rPr>
                <w:lang w:eastAsia="en-US"/>
              </w:rPr>
            </w:pPr>
            <w:r w:rsidRPr="00E25F83">
              <w:rPr>
                <w:rFonts w:eastAsia="Tahoma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4122A" w:rsidRPr="00E25F83" w:rsidRDefault="0004122A" w:rsidP="00F86C2D">
            <w:pPr>
              <w:jc w:val="center"/>
              <w:rPr>
                <w:color w:val="000000"/>
                <w:lang w:eastAsia="en-US"/>
              </w:rPr>
            </w:pPr>
            <w:r w:rsidRPr="00E25F83">
              <w:rPr>
                <w:rFonts w:eastAsia="Tahoma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4122A" w:rsidRPr="00E25F83" w:rsidRDefault="0004122A" w:rsidP="00F86C2D">
            <w:pPr>
              <w:jc w:val="center"/>
              <w:rPr>
                <w:lang w:eastAsia="en-US"/>
              </w:rPr>
            </w:pPr>
            <w:r w:rsidRPr="00E25F83">
              <w:rPr>
                <w:rFonts w:eastAsia="Tahoma"/>
              </w:rPr>
              <w:t>2020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4122A" w:rsidRPr="00E25F83" w:rsidRDefault="0004122A" w:rsidP="00F86C2D">
            <w:pPr>
              <w:jc w:val="center"/>
              <w:rPr>
                <w:lang w:eastAsia="en-US"/>
              </w:rPr>
            </w:pPr>
            <w:r w:rsidRPr="00E25F83">
              <w:rPr>
                <w:rFonts w:eastAsia="Tahoma"/>
              </w:rPr>
              <w:t>2025</w:t>
            </w:r>
          </w:p>
        </w:tc>
      </w:tr>
      <w:tr w:rsidR="0004122A" w:rsidRPr="00E25F83" w:rsidTr="009748F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4122A" w:rsidRPr="00E25F83" w:rsidRDefault="0004122A" w:rsidP="00C40FA2">
            <w:pPr>
              <w:rPr>
                <w:lang w:eastAsia="en-US"/>
              </w:rPr>
            </w:pPr>
            <w:r w:rsidRPr="00E25F83">
              <w:rPr>
                <w:lang w:eastAsia="en-US"/>
              </w:rPr>
              <w:t xml:space="preserve">Выработка ДЭС, тыс. </w:t>
            </w:r>
            <w:proofErr w:type="spellStart"/>
            <w:r w:rsidRPr="00E25F83">
              <w:rPr>
                <w:lang w:eastAsia="en-US"/>
              </w:rPr>
              <w:t>кВт</w:t>
            </w:r>
            <w:r w:rsidR="004413D7" w:rsidRPr="00E25F83">
              <w:rPr>
                <w:lang w:eastAsia="en-US"/>
              </w:rPr>
              <w:t>.</w:t>
            </w:r>
            <w:r w:rsidRPr="00E25F83">
              <w:rPr>
                <w:lang w:eastAsia="en-US"/>
              </w:rPr>
              <w:t>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4122A" w:rsidRPr="00E25F83" w:rsidRDefault="0004122A" w:rsidP="00F86C2D">
            <w:pPr>
              <w:jc w:val="center"/>
              <w:rPr>
                <w:lang w:eastAsia="en-US"/>
              </w:rPr>
            </w:pPr>
            <w:r w:rsidRPr="00E25F83">
              <w:rPr>
                <w:lang w:eastAsia="en-US"/>
              </w:rPr>
              <w:t>основной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4122A" w:rsidRPr="00E25F83" w:rsidRDefault="0004122A" w:rsidP="00F86C2D">
            <w:pPr>
              <w:jc w:val="center"/>
              <w:rPr>
                <w:lang w:eastAsia="en-US"/>
              </w:rPr>
            </w:pPr>
            <w:r w:rsidRPr="00E25F83">
              <w:rPr>
                <w:lang w:eastAsia="en-US"/>
              </w:rPr>
              <w:t>3308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4122A" w:rsidRPr="00E25F83" w:rsidRDefault="0004122A" w:rsidP="00F86C2D">
            <w:pPr>
              <w:jc w:val="center"/>
              <w:rPr>
                <w:lang w:eastAsia="en-US"/>
              </w:rPr>
            </w:pPr>
            <w:r w:rsidRPr="00E25F83">
              <w:rPr>
                <w:lang w:eastAsia="en-US"/>
              </w:rPr>
              <w:t>3280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4122A" w:rsidRPr="00E25F83" w:rsidRDefault="0004122A" w:rsidP="00F86C2D">
            <w:pPr>
              <w:jc w:val="center"/>
              <w:rPr>
                <w:color w:val="000000"/>
                <w:lang w:eastAsia="en-US"/>
              </w:rPr>
            </w:pPr>
            <w:r w:rsidRPr="00E25F83">
              <w:rPr>
                <w:lang w:eastAsia="en-US"/>
              </w:rPr>
              <w:t>2764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4122A" w:rsidRPr="00E25F83" w:rsidRDefault="0004122A" w:rsidP="00F86C2D">
            <w:pPr>
              <w:jc w:val="center"/>
              <w:rPr>
                <w:lang w:eastAsia="en-US"/>
              </w:rPr>
            </w:pPr>
            <w:r w:rsidRPr="00E25F83">
              <w:rPr>
                <w:lang w:eastAsia="en-US"/>
              </w:rPr>
              <w:t>2488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4122A" w:rsidRPr="00E25F83" w:rsidRDefault="0004122A" w:rsidP="00F86C2D">
            <w:pPr>
              <w:jc w:val="center"/>
              <w:rPr>
                <w:lang w:eastAsia="en-US"/>
              </w:rPr>
            </w:pPr>
            <w:r w:rsidRPr="00E25F83">
              <w:rPr>
                <w:lang w:eastAsia="en-US"/>
              </w:rPr>
              <w:t>1740</w:t>
            </w:r>
          </w:p>
        </w:tc>
      </w:tr>
      <w:tr w:rsidR="0004122A" w:rsidRPr="00E25F83" w:rsidTr="009748F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122A" w:rsidRPr="00E25F83" w:rsidRDefault="0004122A" w:rsidP="00F86C2D">
            <w:pPr>
              <w:rPr>
                <w:lang w:eastAsia="en-US"/>
              </w:rPr>
            </w:pPr>
            <w:r w:rsidRPr="00E25F83">
              <w:rPr>
                <w:lang w:eastAsia="en-US"/>
              </w:rPr>
              <w:t>Расход топлива, тонн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122A" w:rsidRPr="00E25F83" w:rsidRDefault="0004122A" w:rsidP="00F86C2D">
            <w:pPr>
              <w:jc w:val="center"/>
              <w:rPr>
                <w:lang w:eastAsia="en-US"/>
              </w:rPr>
            </w:pPr>
            <w:r w:rsidRPr="00E25F83">
              <w:rPr>
                <w:lang w:eastAsia="en-US"/>
              </w:rPr>
              <w:t>основной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122A" w:rsidRPr="00E25F83" w:rsidRDefault="0004122A" w:rsidP="00F86C2D">
            <w:pPr>
              <w:jc w:val="center"/>
              <w:rPr>
                <w:lang w:eastAsia="en-US"/>
              </w:rPr>
            </w:pPr>
            <w:r w:rsidRPr="00E25F83">
              <w:rPr>
                <w:lang w:eastAsia="en-US"/>
              </w:rPr>
              <w:t>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22A" w:rsidRPr="00E25F83" w:rsidRDefault="0004122A" w:rsidP="00F86C2D">
            <w:pPr>
              <w:jc w:val="center"/>
              <w:rPr>
                <w:lang w:eastAsia="en-US"/>
              </w:rPr>
            </w:pPr>
            <w:r w:rsidRPr="00E25F83">
              <w:rPr>
                <w:lang w:eastAsia="en-US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122A" w:rsidRPr="00E25F83" w:rsidRDefault="0004122A" w:rsidP="00F86C2D">
            <w:pPr>
              <w:jc w:val="center"/>
              <w:rPr>
                <w:color w:val="000000"/>
                <w:lang w:eastAsia="en-US"/>
              </w:rPr>
            </w:pPr>
            <w:r w:rsidRPr="00E25F83">
              <w:rPr>
                <w:lang w:eastAsia="en-US"/>
              </w:rPr>
              <w:t>931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122A" w:rsidRPr="00E25F83" w:rsidRDefault="0004122A" w:rsidP="00F86C2D">
            <w:pPr>
              <w:jc w:val="center"/>
              <w:rPr>
                <w:lang w:eastAsia="en-US"/>
              </w:rPr>
            </w:pPr>
            <w:r w:rsidRPr="00E25F83">
              <w:rPr>
                <w:lang w:eastAsia="en-US"/>
              </w:rPr>
              <w:t>840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122A" w:rsidRPr="00E25F83" w:rsidRDefault="0004122A" w:rsidP="00F86C2D">
            <w:pPr>
              <w:jc w:val="center"/>
              <w:rPr>
                <w:lang w:eastAsia="en-US"/>
              </w:rPr>
            </w:pPr>
            <w:r w:rsidRPr="00E25F83">
              <w:rPr>
                <w:lang w:eastAsia="en-US"/>
              </w:rPr>
              <w:t>590</w:t>
            </w:r>
          </w:p>
        </w:tc>
      </w:tr>
      <w:tr w:rsidR="0004122A" w:rsidRPr="00E25F83" w:rsidTr="009748F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122A" w:rsidRPr="00E25F83" w:rsidRDefault="009F4733" w:rsidP="00F86C2D">
            <w:pPr>
              <w:rPr>
                <w:lang w:eastAsia="en-US"/>
              </w:rPr>
            </w:pPr>
            <w:r>
              <w:rPr>
                <w:lang w:eastAsia="en-US"/>
              </w:rPr>
              <w:t>Экономия, тыс. ру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122A" w:rsidRPr="00E25F83" w:rsidRDefault="0004122A" w:rsidP="00F86C2D">
            <w:pPr>
              <w:jc w:val="center"/>
              <w:rPr>
                <w:lang w:eastAsia="en-US"/>
              </w:rPr>
            </w:pPr>
            <w:r w:rsidRPr="00E25F83">
              <w:rPr>
                <w:lang w:eastAsia="en-US"/>
              </w:rPr>
              <w:t>основной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122A" w:rsidRPr="00E25F83" w:rsidRDefault="0004122A" w:rsidP="00F86C2D">
            <w:pPr>
              <w:jc w:val="center"/>
              <w:rPr>
                <w:lang w:eastAsia="en-US"/>
              </w:rPr>
            </w:pPr>
            <w:r w:rsidRPr="00E25F83">
              <w:rPr>
                <w:lang w:eastAsia="en-US"/>
              </w:rPr>
              <w:t>57387,06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22A" w:rsidRPr="00E25F83" w:rsidRDefault="0004122A" w:rsidP="00F86C2D">
            <w:pPr>
              <w:jc w:val="center"/>
              <w:rPr>
                <w:lang w:eastAsia="en-US"/>
              </w:rPr>
            </w:pPr>
            <w:r w:rsidRPr="00E25F83">
              <w:rPr>
                <w:lang w:eastAsia="en-US"/>
              </w:rPr>
              <w:t>3910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122A" w:rsidRPr="00E25F83" w:rsidRDefault="0004122A" w:rsidP="00F86C2D">
            <w:pPr>
              <w:jc w:val="center"/>
              <w:rPr>
                <w:color w:val="000000"/>
                <w:lang w:eastAsia="en-US"/>
              </w:rPr>
            </w:pPr>
            <w:r w:rsidRPr="00E25F83">
              <w:rPr>
                <w:lang w:eastAsia="en-US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122A" w:rsidRPr="00E25F83" w:rsidRDefault="0004122A" w:rsidP="00F86C2D">
            <w:pPr>
              <w:jc w:val="center"/>
              <w:rPr>
                <w:lang w:eastAsia="en-US"/>
              </w:rPr>
            </w:pPr>
            <w:r w:rsidRPr="00E25F83">
              <w:rPr>
                <w:lang w:eastAsia="en-US"/>
              </w:rPr>
              <w:t>10557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122A" w:rsidRPr="00E25F83" w:rsidRDefault="0004122A" w:rsidP="00F86C2D">
            <w:pPr>
              <w:jc w:val="center"/>
              <w:rPr>
                <w:lang w:eastAsia="en-US"/>
              </w:rPr>
            </w:pPr>
            <w:r w:rsidRPr="00E25F83">
              <w:rPr>
                <w:lang w:eastAsia="en-US"/>
              </w:rPr>
              <w:t>20332</w:t>
            </w:r>
          </w:p>
        </w:tc>
      </w:tr>
    </w:tbl>
    <w:p w:rsidR="0004122A" w:rsidRPr="00E25F83" w:rsidRDefault="0004122A" w:rsidP="00F86C2D">
      <w:pPr>
        <w:pStyle w:val="20"/>
        <w:shd w:val="clear" w:color="auto" w:fill="auto"/>
        <w:spacing w:after="0" w:line="240" w:lineRule="auto"/>
        <w:ind w:firstLine="709"/>
        <w:jc w:val="both"/>
        <w:rPr>
          <w:lang w:val="ru-RU"/>
        </w:rPr>
      </w:pPr>
    </w:p>
    <w:p w:rsidR="008F3871" w:rsidRPr="00385578" w:rsidRDefault="008F3871" w:rsidP="00F86C2D">
      <w:pPr>
        <w:pStyle w:val="20"/>
        <w:shd w:val="clear" w:color="auto" w:fill="auto"/>
        <w:spacing w:after="0" w:line="360" w:lineRule="atLeast"/>
        <w:ind w:firstLine="709"/>
        <w:jc w:val="both"/>
        <w:rPr>
          <w:lang w:val="ru-RU"/>
        </w:rPr>
      </w:pPr>
      <w:r w:rsidRPr="00385578">
        <w:rPr>
          <w:lang w:val="ru-RU"/>
        </w:rPr>
        <w:t>Перспектива строительства электростанций на основе фотоэлектрических м</w:t>
      </w:r>
      <w:r w:rsidRPr="00385578">
        <w:rPr>
          <w:lang w:val="ru-RU"/>
        </w:rPr>
        <w:t>о</w:t>
      </w:r>
      <w:r w:rsidRPr="00385578">
        <w:rPr>
          <w:lang w:val="ru-RU"/>
        </w:rPr>
        <w:t>дулей на территории Р</w:t>
      </w:r>
      <w:r w:rsidR="00440090" w:rsidRPr="00385578">
        <w:rPr>
          <w:lang w:val="ru-RU"/>
        </w:rPr>
        <w:t>еспублики Тыва</w:t>
      </w:r>
      <w:r w:rsidR="00072F63" w:rsidRPr="00385578">
        <w:rPr>
          <w:lang w:val="ru-RU"/>
        </w:rPr>
        <w:t xml:space="preserve"> позволит до 2035</w:t>
      </w:r>
      <w:r w:rsidRPr="00385578">
        <w:rPr>
          <w:lang w:val="ru-RU"/>
        </w:rPr>
        <w:t xml:space="preserve"> года поэтапно заменить существующие дизельные электростанции на автономные гибридные энергоуст</w:t>
      </w:r>
      <w:r w:rsidRPr="00385578">
        <w:rPr>
          <w:lang w:val="ru-RU"/>
        </w:rPr>
        <w:t>а</w:t>
      </w:r>
      <w:r w:rsidRPr="00385578">
        <w:rPr>
          <w:lang w:val="ru-RU"/>
        </w:rPr>
        <w:t>новки с испол</w:t>
      </w:r>
      <w:r w:rsidRPr="00385578">
        <w:rPr>
          <w:lang w:val="ru-RU"/>
        </w:rPr>
        <w:t>ь</w:t>
      </w:r>
      <w:r w:rsidRPr="00385578">
        <w:rPr>
          <w:lang w:val="ru-RU"/>
        </w:rPr>
        <w:t>зованием солнечной энергии.</w:t>
      </w:r>
    </w:p>
    <w:p w:rsidR="0004122A" w:rsidRPr="00385578" w:rsidRDefault="0004122A" w:rsidP="00F86C2D">
      <w:pPr>
        <w:pStyle w:val="20"/>
        <w:shd w:val="clear" w:color="auto" w:fill="auto"/>
        <w:spacing w:after="0" w:line="360" w:lineRule="atLeast"/>
        <w:ind w:firstLine="709"/>
        <w:jc w:val="both"/>
        <w:rPr>
          <w:lang w:val="ru-RU"/>
        </w:rPr>
      </w:pPr>
      <w:r w:rsidRPr="00385578">
        <w:rPr>
          <w:lang w:val="ru-RU"/>
        </w:rPr>
        <w:t xml:space="preserve">Также в перспективе </w:t>
      </w:r>
      <w:r w:rsidR="009F4733">
        <w:rPr>
          <w:lang w:val="ru-RU"/>
        </w:rPr>
        <w:t xml:space="preserve">запланировано </w:t>
      </w:r>
      <w:r w:rsidRPr="00385578">
        <w:rPr>
          <w:lang w:val="ru-RU"/>
        </w:rPr>
        <w:t>строительство крупных сетевых электр</w:t>
      </w:r>
      <w:r w:rsidRPr="00385578">
        <w:rPr>
          <w:lang w:val="ru-RU"/>
        </w:rPr>
        <w:t>о</w:t>
      </w:r>
      <w:r w:rsidRPr="00385578">
        <w:rPr>
          <w:lang w:val="ru-RU"/>
        </w:rPr>
        <w:t xml:space="preserve">станций на основе фотоэлектрических станций на территории г. Кызыла и </w:t>
      </w:r>
      <w:proofErr w:type="spellStart"/>
      <w:r w:rsidRPr="00385578">
        <w:rPr>
          <w:lang w:val="ru-RU"/>
        </w:rPr>
        <w:t>пгт</w:t>
      </w:r>
      <w:proofErr w:type="spellEnd"/>
      <w:r w:rsidRPr="00385578">
        <w:rPr>
          <w:lang w:val="ru-RU"/>
        </w:rPr>
        <w:t xml:space="preserve">. Каа-Хем </w:t>
      </w:r>
      <w:proofErr w:type="spellStart"/>
      <w:r w:rsidR="00C723AA" w:rsidRPr="00385578">
        <w:rPr>
          <w:lang w:val="ru-RU"/>
        </w:rPr>
        <w:t>Кызылского</w:t>
      </w:r>
      <w:proofErr w:type="spellEnd"/>
      <w:r w:rsidR="00C723AA" w:rsidRPr="00385578">
        <w:rPr>
          <w:lang w:val="ru-RU"/>
        </w:rPr>
        <w:t xml:space="preserve"> района, </w:t>
      </w:r>
      <w:r w:rsidRPr="00385578">
        <w:rPr>
          <w:lang w:val="ru-RU"/>
        </w:rPr>
        <w:t>мощностью до 130 МВт с привлечением инвестиций ООО «</w:t>
      </w:r>
      <w:proofErr w:type="spellStart"/>
      <w:r w:rsidRPr="00385578">
        <w:rPr>
          <w:lang w:val="ru-RU"/>
        </w:rPr>
        <w:t>Хевел</w:t>
      </w:r>
      <w:proofErr w:type="spellEnd"/>
      <w:r w:rsidRPr="00385578">
        <w:rPr>
          <w:lang w:val="ru-RU"/>
        </w:rPr>
        <w:t>».</w:t>
      </w:r>
    </w:p>
    <w:p w:rsidR="00F10CDA" w:rsidRPr="00385578" w:rsidRDefault="00F10CDA" w:rsidP="00CF0912">
      <w:pPr>
        <w:spacing w:line="360" w:lineRule="atLeast"/>
        <w:ind w:firstLine="709"/>
        <w:jc w:val="both"/>
        <w:rPr>
          <w:sz w:val="28"/>
        </w:rPr>
      </w:pPr>
      <w:r w:rsidRPr="00385578">
        <w:rPr>
          <w:sz w:val="28"/>
        </w:rPr>
        <w:t xml:space="preserve">Реализация проекта по строительству сетевых солнечных электростанций </w:t>
      </w:r>
      <w:r w:rsidR="007A0DC5" w:rsidRPr="00385578">
        <w:rPr>
          <w:sz w:val="28"/>
        </w:rPr>
        <w:t>(</w:t>
      </w:r>
      <w:r w:rsidR="009F4733">
        <w:rPr>
          <w:sz w:val="28"/>
        </w:rPr>
        <w:t>д</w:t>
      </w:r>
      <w:r w:rsidR="009F4733">
        <w:rPr>
          <w:sz w:val="28"/>
        </w:rPr>
        <w:t>а</w:t>
      </w:r>
      <w:r w:rsidR="009F4733">
        <w:rPr>
          <w:sz w:val="28"/>
        </w:rPr>
        <w:t xml:space="preserve">лее – </w:t>
      </w:r>
      <w:r w:rsidR="007A0DC5" w:rsidRPr="00385578">
        <w:rPr>
          <w:sz w:val="28"/>
        </w:rPr>
        <w:t xml:space="preserve">СЭС) </w:t>
      </w:r>
      <w:r w:rsidRPr="00385578">
        <w:rPr>
          <w:sz w:val="28"/>
        </w:rPr>
        <w:t>имеет высокое экономическое, социальное и экологическое значение. Эксплуатация СЭС</w:t>
      </w:r>
      <w:r w:rsidR="00824542" w:rsidRPr="00385578">
        <w:rPr>
          <w:sz w:val="28"/>
        </w:rPr>
        <w:t xml:space="preserve"> </w:t>
      </w:r>
      <w:r w:rsidRPr="00385578">
        <w:rPr>
          <w:sz w:val="28"/>
        </w:rPr>
        <w:t>позволит повысить надежность электроснабжения и снизить с</w:t>
      </w:r>
      <w:r w:rsidRPr="00385578">
        <w:rPr>
          <w:sz w:val="28"/>
        </w:rPr>
        <w:t>е</w:t>
      </w:r>
      <w:r w:rsidRPr="00385578">
        <w:rPr>
          <w:sz w:val="28"/>
        </w:rPr>
        <w:t xml:space="preserve">тевые потери. Кроме того, реализация проекта строительства </w:t>
      </w:r>
      <w:r w:rsidR="009F4733">
        <w:rPr>
          <w:sz w:val="28"/>
        </w:rPr>
        <w:t xml:space="preserve">СЭС </w:t>
      </w:r>
      <w:r w:rsidRPr="00385578">
        <w:rPr>
          <w:sz w:val="28"/>
        </w:rPr>
        <w:t>позволит создать новые рабочие места.</w:t>
      </w:r>
    </w:p>
    <w:p w:rsidR="00961779" w:rsidRPr="00CF0912" w:rsidRDefault="00961779" w:rsidP="00CF0912">
      <w:pPr>
        <w:pStyle w:val="20"/>
        <w:shd w:val="clear" w:color="auto" w:fill="auto"/>
        <w:spacing w:after="0" w:line="360" w:lineRule="atLeast"/>
        <w:jc w:val="both"/>
        <w:rPr>
          <w:lang w:val="ru-RU"/>
        </w:rPr>
      </w:pPr>
    </w:p>
    <w:p w:rsidR="001E354C" w:rsidRDefault="009F4733" w:rsidP="00CF0912">
      <w:pPr>
        <w:pStyle w:val="ListParagraph"/>
        <w:widowControl w:val="0"/>
        <w:tabs>
          <w:tab w:val="left" w:pos="684"/>
          <w:tab w:val="left" w:pos="720"/>
          <w:tab w:val="left" w:pos="993"/>
        </w:tabs>
        <w:autoSpaceDE w:val="0"/>
        <w:autoSpaceDN w:val="0"/>
        <w:adjustRightInd w:val="0"/>
        <w:spacing w:line="360" w:lineRule="atLeas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1A159D" w:rsidRPr="00385578">
        <w:rPr>
          <w:sz w:val="28"/>
          <w:szCs w:val="28"/>
        </w:rPr>
        <w:t>. Ожидаемые результаты</w:t>
      </w:r>
    </w:p>
    <w:p w:rsidR="00CF0912" w:rsidRPr="00CF0912" w:rsidRDefault="00CF0912" w:rsidP="00CF0912">
      <w:pPr>
        <w:pStyle w:val="ListParagraph"/>
        <w:widowControl w:val="0"/>
        <w:tabs>
          <w:tab w:val="left" w:pos="684"/>
          <w:tab w:val="left" w:pos="720"/>
          <w:tab w:val="left" w:pos="993"/>
        </w:tabs>
        <w:autoSpaceDE w:val="0"/>
        <w:autoSpaceDN w:val="0"/>
        <w:adjustRightInd w:val="0"/>
        <w:spacing w:line="360" w:lineRule="atLeast"/>
        <w:ind w:left="0"/>
        <w:jc w:val="center"/>
        <w:rPr>
          <w:sz w:val="28"/>
          <w:szCs w:val="28"/>
        </w:rPr>
      </w:pPr>
    </w:p>
    <w:p w:rsidR="00767CD5" w:rsidRDefault="000105E8" w:rsidP="00CF0912">
      <w:pPr>
        <w:pStyle w:val="ListParagraph"/>
        <w:widowControl w:val="0"/>
        <w:tabs>
          <w:tab w:val="left" w:pos="684"/>
          <w:tab w:val="left" w:pos="720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385578">
        <w:rPr>
          <w:sz w:val="28"/>
          <w:szCs w:val="28"/>
        </w:rPr>
        <w:t>При разработке целевых индикаторов развития отраслей топливно-энергетического комплекса Республики Тыва учитывались стратегические приор</w:t>
      </w:r>
      <w:r w:rsidRPr="00385578">
        <w:rPr>
          <w:sz w:val="28"/>
          <w:szCs w:val="28"/>
        </w:rPr>
        <w:t>и</w:t>
      </w:r>
      <w:r w:rsidRPr="00385578">
        <w:rPr>
          <w:sz w:val="28"/>
          <w:szCs w:val="28"/>
        </w:rPr>
        <w:t>теты, определенные как на уровне Российской Ф</w:t>
      </w:r>
      <w:r w:rsidR="00EC78C8" w:rsidRPr="00385578">
        <w:rPr>
          <w:sz w:val="28"/>
          <w:szCs w:val="28"/>
        </w:rPr>
        <w:t>едерации, так и Республики Тыва.</w:t>
      </w:r>
    </w:p>
    <w:p w:rsidR="00CF0912" w:rsidRPr="00385578" w:rsidRDefault="00CF0912" w:rsidP="00CF0912">
      <w:pPr>
        <w:pStyle w:val="ListParagraph"/>
        <w:widowControl w:val="0"/>
        <w:tabs>
          <w:tab w:val="left" w:pos="684"/>
          <w:tab w:val="left" w:pos="720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</w:p>
    <w:p w:rsidR="00CF0912" w:rsidRDefault="00CF0912" w:rsidP="00F86C2D">
      <w:pPr>
        <w:pStyle w:val="ListParagraph"/>
        <w:widowControl w:val="0"/>
        <w:tabs>
          <w:tab w:val="left" w:pos="684"/>
          <w:tab w:val="left" w:pos="720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</w:p>
    <w:p w:rsidR="00385578" w:rsidRDefault="00E83E2B" w:rsidP="00F86C2D">
      <w:pPr>
        <w:pStyle w:val="ListParagraph"/>
        <w:widowControl w:val="0"/>
        <w:tabs>
          <w:tab w:val="left" w:pos="684"/>
          <w:tab w:val="left" w:pos="720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385578">
        <w:rPr>
          <w:sz w:val="28"/>
          <w:szCs w:val="28"/>
        </w:rPr>
        <w:lastRenderedPageBreak/>
        <w:t>Целевые индикаторы развития топливно-энергетического комплекса Респу</w:t>
      </w:r>
      <w:r w:rsidRPr="00385578">
        <w:rPr>
          <w:sz w:val="28"/>
          <w:szCs w:val="28"/>
        </w:rPr>
        <w:t>б</w:t>
      </w:r>
      <w:r w:rsidRPr="00385578">
        <w:rPr>
          <w:sz w:val="28"/>
          <w:szCs w:val="28"/>
        </w:rPr>
        <w:t>лики Тыва в отраслевом аспекте более полно представлены в соответствующих ра</w:t>
      </w:r>
      <w:r w:rsidRPr="00385578">
        <w:rPr>
          <w:sz w:val="28"/>
          <w:szCs w:val="28"/>
        </w:rPr>
        <w:t>з</w:t>
      </w:r>
      <w:r w:rsidRPr="00385578">
        <w:rPr>
          <w:sz w:val="28"/>
          <w:szCs w:val="28"/>
        </w:rPr>
        <w:t>делах настоящей Стратегии.</w:t>
      </w:r>
    </w:p>
    <w:p w:rsidR="00E83E2B" w:rsidRPr="00385578" w:rsidRDefault="00E83E2B" w:rsidP="00F86C2D">
      <w:pPr>
        <w:pStyle w:val="ListParagraph"/>
        <w:widowControl w:val="0"/>
        <w:tabs>
          <w:tab w:val="left" w:pos="684"/>
          <w:tab w:val="left" w:pos="720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385578">
        <w:rPr>
          <w:sz w:val="28"/>
          <w:szCs w:val="28"/>
        </w:rPr>
        <w:t>Основные ожидаемые результаты реализации настоящей Стратегии предста</w:t>
      </w:r>
      <w:r w:rsidRPr="00385578">
        <w:rPr>
          <w:sz w:val="28"/>
          <w:szCs w:val="28"/>
        </w:rPr>
        <w:t>в</w:t>
      </w:r>
      <w:r w:rsidRPr="00385578">
        <w:rPr>
          <w:sz w:val="28"/>
          <w:szCs w:val="28"/>
        </w:rPr>
        <w:t>лены ниже.</w:t>
      </w:r>
    </w:p>
    <w:p w:rsidR="00F10CDA" w:rsidRPr="00385578" w:rsidRDefault="00F10CDA" w:rsidP="00F86C2D">
      <w:pPr>
        <w:pStyle w:val="ListParagraph"/>
        <w:widowControl w:val="0"/>
        <w:tabs>
          <w:tab w:val="left" w:pos="684"/>
          <w:tab w:val="left" w:pos="720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2"/>
        <w:gridCol w:w="296"/>
        <w:gridCol w:w="7298"/>
      </w:tblGrid>
      <w:tr w:rsidR="00385578" w:rsidRPr="00385578" w:rsidTr="00385578">
        <w:tc>
          <w:tcPr>
            <w:tcW w:w="2660" w:type="dxa"/>
            <w:shd w:val="clear" w:color="auto" w:fill="auto"/>
          </w:tcPr>
          <w:p w:rsidR="00385578" w:rsidRPr="00385578" w:rsidRDefault="00385578" w:rsidP="00F86C2D">
            <w:pPr>
              <w:pStyle w:val="ListParagraph"/>
              <w:widowControl w:val="0"/>
              <w:tabs>
                <w:tab w:val="left" w:pos="684"/>
                <w:tab w:val="left" w:pos="72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</w:rPr>
            </w:pPr>
            <w:r w:rsidRPr="00385578">
              <w:rPr>
                <w:rFonts w:eastAsia="Times New Roman"/>
              </w:rPr>
              <w:t>Основные ожидаемые результаты реализации Стратегии</w:t>
            </w:r>
          </w:p>
        </w:tc>
        <w:tc>
          <w:tcPr>
            <w:tcW w:w="296" w:type="dxa"/>
          </w:tcPr>
          <w:p w:rsidR="00385578" w:rsidRPr="00385578" w:rsidRDefault="00385578" w:rsidP="00F86C2D">
            <w:pPr>
              <w:pStyle w:val="ListParagraph"/>
              <w:widowControl w:val="0"/>
              <w:tabs>
                <w:tab w:val="left" w:pos="684"/>
                <w:tab w:val="left" w:pos="720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</w:rPr>
            </w:pPr>
            <w:r w:rsidRPr="00385578">
              <w:rPr>
                <w:rFonts w:eastAsia="Times New Roman"/>
              </w:rPr>
              <w:t>-</w:t>
            </w:r>
          </w:p>
        </w:tc>
        <w:tc>
          <w:tcPr>
            <w:tcW w:w="7466" w:type="dxa"/>
            <w:shd w:val="clear" w:color="auto" w:fill="auto"/>
          </w:tcPr>
          <w:p w:rsidR="00385578" w:rsidRPr="00385578" w:rsidRDefault="00385578" w:rsidP="00F86C2D">
            <w:pPr>
              <w:pStyle w:val="ListParagraph"/>
              <w:widowControl w:val="0"/>
              <w:tabs>
                <w:tab w:val="left" w:pos="684"/>
                <w:tab w:val="left" w:pos="72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</w:rPr>
            </w:pPr>
            <w:r w:rsidRPr="00385578">
              <w:rPr>
                <w:rFonts w:eastAsia="Times New Roman"/>
              </w:rPr>
              <w:t xml:space="preserve">1. Электроэнергетика </w:t>
            </w:r>
          </w:p>
          <w:p w:rsidR="00385578" w:rsidRPr="00385578" w:rsidRDefault="00385578" w:rsidP="00F86C2D">
            <w:pPr>
              <w:pStyle w:val="ListParagraph"/>
              <w:widowControl w:val="0"/>
              <w:tabs>
                <w:tab w:val="left" w:pos="684"/>
                <w:tab w:val="left" w:pos="72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</w:rPr>
            </w:pPr>
            <w:r w:rsidRPr="00385578">
              <w:rPr>
                <w:rFonts w:eastAsia="Times New Roman"/>
              </w:rPr>
              <w:t>1.1</w:t>
            </w:r>
            <w:r w:rsidR="009F4733">
              <w:rPr>
                <w:rFonts w:eastAsia="Times New Roman"/>
              </w:rPr>
              <w:t>)</w:t>
            </w:r>
            <w:r w:rsidRPr="00385578">
              <w:rPr>
                <w:rFonts w:eastAsia="Times New Roman"/>
              </w:rPr>
              <w:t xml:space="preserve"> </w:t>
            </w:r>
            <w:r w:rsidR="009F4733">
              <w:rPr>
                <w:rFonts w:eastAsia="Times New Roman"/>
              </w:rPr>
              <w:t>р</w:t>
            </w:r>
            <w:r w:rsidRPr="00385578">
              <w:rPr>
                <w:rFonts w:eastAsia="Times New Roman"/>
              </w:rPr>
              <w:t>ост производства электрической энергии к 2035 году по сравн</w:t>
            </w:r>
            <w:r w:rsidRPr="00385578">
              <w:rPr>
                <w:rFonts w:eastAsia="Times New Roman"/>
              </w:rPr>
              <w:t>е</w:t>
            </w:r>
            <w:r w:rsidRPr="00385578">
              <w:rPr>
                <w:rFonts w:eastAsia="Times New Roman"/>
              </w:rPr>
              <w:t>нию с 2020 годом на 14 процентов:</w:t>
            </w:r>
          </w:p>
          <w:p w:rsidR="00385578" w:rsidRPr="00385578" w:rsidRDefault="009748F3" w:rsidP="00F86C2D">
            <w:pPr>
              <w:pStyle w:val="ListParagraph"/>
              <w:widowControl w:val="0"/>
              <w:tabs>
                <w:tab w:val="left" w:pos="684"/>
                <w:tab w:val="left" w:pos="72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2025 году – 105 млн. </w:t>
            </w:r>
            <w:proofErr w:type="spellStart"/>
            <w:r>
              <w:rPr>
                <w:rFonts w:eastAsia="Times New Roman"/>
              </w:rPr>
              <w:t>кВт.ч</w:t>
            </w:r>
            <w:proofErr w:type="spellEnd"/>
            <w:r w:rsidR="009F4733">
              <w:rPr>
                <w:rFonts w:eastAsia="Times New Roman"/>
              </w:rPr>
              <w:t>;</w:t>
            </w:r>
          </w:p>
          <w:p w:rsidR="00385578" w:rsidRPr="00385578" w:rsidRDefault="009748F3" w:rsidP="00F86C2D">
            <w:pPr>
              <w:pStyle w:val="ListParagraph"/>
              <w:widowControl w:val="0"/>
              <w:tabs>
                <w:tab w:val="left" w:pos="684"/>
                <w:tab w:val="left" w:pos="72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2030 году – 108 млн. </w:t>
            </w:r>
            <w:proofErr w:type="spellStart"/>
            <w:r>
              <w:rPr>
                <w:rFonts w:eastAsia="Times New Roman"/>
              </w:rPr>
              <w:t>кВт.ч</w:t>
            </w:r>
            <w:proofErr w:type="spellEnd"/>
            <w:r w:rsidR="009F4733">
              <w:rPr>
                <w:rFonts w:eastAsia="Times New Roman"/>
              </w:rPr>
              <w:t>;</w:t>
            </w:r>
          </w:p>
          <w:p w:rsidR="00385578" w:rsidRPr="00385578" w:rsidRDefault="009748F3" w:rsidP="00F86C2D">
            <w:pPr>
              <w:pStyle w:val="ListParagraph"/>
              <w:widowControl w:val="0"/>
              <w:tabs>
                <w:tab w:val="left" w:pos="684"/>
                <w:tab w:val="left" w:pos="72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2035 году – 115 млн. </w:t>
            </w:r>
            <w:proofErr w:type="spellStart"/>
            <w:r>
              <w:rPr>
                <w:rFonts w:eastAsia="Times New Roman"/>
              </w:rPr>
              <w:t>кВт.ч</w:t>
            </w:r>
            <w:proofErr w:type="spellEnd"/>
            <w:r w:rsidR="009F4733">
              <w:rPr>
                <w:rFonts w:eastAsia="Times New Roman"/>
              </w:rPr>
              <w:t>;</w:t>
            </w:r>
          </w:p>
          <w:p w:rsidR="00385578" w:rsidRPr="00385578" w:rsidRDefault="009F4733" w:rsidP="00F86C2D">
            <w:pPr>
              <w:pStyle w:val="ListParagraph"/>
              <w:widowControl w:val="0"/>
              <w:tabs>
                <w:tab w:val="left" w:pos="684"/>
                <w:tab w:val="left" w:pos="72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1.2) с</w:t>
            </w:r>
            <w:r w:rsidR="00385578" w:rsidRPr="00385578">
              <w:rPr>
                <w:rFonts w:eastAsia="Times New Roman"/>
              </w:rPr>
              <w:t>нижение технологических потерь электроэнергии в электрич</w:t>
            </w:r>
            <w:r w:rsidR="00385578" w:rsidRPr="00385578">
              <w:rPr>
                <w:rFonts w:eastAsia="Times New Roman"/>
              </w:rPr>
              <w:t>е</w:t>
            </w:r>
            <w:r w:rsidR="00385578" w:rsidRPr="00385578">
              <w:rPr>
                <w:rFonts w:eastAsia="Times New Roman"/>
              </w:rPr>
              <w:t>ских сетях к 2035 году по сравнению с 2020 годом на 11 процентов:</w:t>
            </w:r>
          </w:p>
          <w:p w:rsidR="009F4733" w:rsidRDefault="00385578" w:rsidP="00F86C2D">
            <w:pPr>
              <w:pStyle w:val="ListParagraph"/>
              <w:widowControl w:val="0"/>
              <w:tabs>
                <w:tab w:val="left" w:pos="684"/>
                <w:tab w:val="left" w:pos="72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</w:rPr>
            </w:pPr>
            <w:r w:rsidRPr="00385578">
              <w:rPr>
                <w:rFonts w:eastAsia="Times New Roman"/>
              </w:rPr>
              <w:t>в 2025 году – 31</w:t>
            </w:r>
            <w:r w:rsidR="009748F3">
              <w:rPr>
                <w:rFonts w:eastAsia="Times New Roman"/>
              </w:rPr>
              <w:t xml:space="preserve"> процент</w:t>
            </w:r>
            <w:r w:rsidR="009F4733">
              <w:rPr>
                <w:rFonts w:eastAsia="Times New Roman"/>
              </w:rPr>
              <w:t>;</w:t>
            </w:r>
          </w:p>
          <w:p w:rsidR="00385578" w:rsidRPr="00385578" w:rsidRDefault="00385578" w:rsidP="00F86C2D">
            <w:pPr>
              <w:pStyle w:val="ListParagraph"/>
              <w:widowControl w:val="0"/>
              <w:tabs>
                <w:tab w:val="left" w:pos="684"/>
                <w:tab w:val="left" w:pos="72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</w:rPr>
            </w:pPr>
            <w:r w:rsidRPr="00385578">
              <w:rPr>
                <w:rFonts w:eastAsia="Times New Roman"/>
              </w:rPr>
              <w:t>в 2030 году – 27</w:t>
            </w:r>
            <w:r w:rsidR="009F4733">
              <w:rPr>
                <w:rFonts w:eastAsia="Times New Roman"/>
              </w:rPr>
              <w:t xml:space="preserve"> процентов;</w:t>
            </w:r>
          </w:p>
          <w:p w:rsidR="00385578" w:rsidRPr="00385578" w:rsidRDefault="00385578" w:rsidP="00F86C2D">
            <w:pPr>
              <w:pStyle w:val="ListParagraph"/>
              <w:widowControl w:val="0"/>
              <w:tabs>
                <w:tab w:val="left" w:pos="684"/>
                <w:tab w:val="left" w:pos="72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</w:rPr>
            </w:pPr>
            <w:r w:rsidRPr="00385578">
              <w:rPr>
                <w:rFonts w:eastAsia="Times New Roman"/>
              </w:rPr>
              <w:t>в 2035 году – 23</w:t>
            </w:r>
            <w:r w:rsidR="009748F3">
              <w:rPr>
                <w:rFonts w:eastAsia="Times New Roman"/>
              </w:rPr>
              <w:t xml:space="preserve"> процента</w:t>
            </w:r>
            <w:r w:rsidRPr="00385578">
              <w:rPr>
                <w:rFonts w:eastAsia="Times New Roman"/>
              </w:rPr>
              <w:t>.</w:t>
            </w:r>
          </w:p>
          <w:p w:rsidR="00385578" w:rsidRPr="00385578" w:rsidRDefault="00385578" w:rsidP="00F86C2D">
            <w:pPr>
              <w:pStyle w:val="ListParagraph"/>
              <w:widowControl w:val="0"/>
              <w:tabs>
                <w:tab w:val="left" w:pos="684"/>
                <w:tab w:val="left" w:pos="72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</w:rPr>
            </w:pPr>
            <w:r w:rsidRPr="00385578">
              <w:rPr>
                <w:rFonts w:eastAsia="Times New Roman"/>
              </w:rPr>
              <w:t>2. Теплоэнергетика</w:t>
            </w:r>
          </w:p>
          <w:p w:rsidR="00385578" w:rsidRPr="00385578" w:rsidRDefault="009F4733" w:rsidP="00F86C2D">
            <w:pPr>
              <w:pStyle w:val="ListParagraph"/>
              <w:widowControl w:val="0"/>
              <w:tabs>
                <w:tab w:val="left" w:pos="684"/>
                <w:tab w:val="left" w:pos="72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2.1) р</w:t>
            </w:r>
            <w:r w:rsidR="00385578" w:rsidRPr="00385578">
              <w:rPr>
                <w:rFonts w:eastAsia="Times New Roman"/>
              </w:rPr>
              <w:t>ост производства тепловой энергии к 2035 году по сравнению с 2020 годом на 15 процентов:</w:t>
            </w:r>
          </w:p>
          <w:p w:rsidR="00385578" w:rsidRPr="00385578" w:rsidRDefault="009F4733" w:rsidP="00F86C2D">
            <w:pPr>
              <w:pStyle w:val="ListParagraph"/>
              <w:widowControl w:val="0"/>
              <w:tabs>
                <w:tab w:val="left" w:pos="684"/>
                <w:tab w:val="left" w:pos="72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 2025 году – 1,33 млн. Гкал;</w:t>
            </w:r>
          </w:p>
          <w:p w:rsidR="00385578" w:rsidRPr="00385578" w:rsidRDefault="009F4733" w:rsidP="00F86C2D">
            <w:pPr>
              <w:pStyle w:val="ListParagraph"/>
              <w:widowControl w:val="0"/>
              <w:tabs>
                <w:tab w:val="left" w:pos="684"/>
                <w:tab w:val="left" w:pos="72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 2030 году – 1,4 млн. Гкал;</w:t>
            </w:r>
          </w:p>
          <w:p w:rsidR="00385578" w:rsidRPr="00385578" w:rsidRDefault="009F4733" w:rsidP="00F86C2D">
            <w:pPr>
              <w:pStyle w:val="ListParagraph"/>
              <w:widowControl w:val="0"/>
              <w:tabs>
                <w:tab w:val="left" w:pos="684"/>
                <w:tab w:val="left" w:pos="72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 2035 году – 1,5 млн. Гкал;</w:t>
            </w:r>
          </w:p>
          <w:p w:rsidR="00385578" w:rsidRPr="00385578" w:rsidRDefault="009F4733" w:rsidP="00F86C2D">
            <w:pPr>
              <w:pStyle w:val="ListParagraph"/>
              <w:widowControl w:val="0"/>
              <w:tabs>
                <w:tab w:val="left" w:pos="684"/>
                <w:tab w:val="left" w:pos="72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2.2)</w:t>
            </w:r>
            <w:r w:rsidR="00385578" w:rsidRPr="0038557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</w:t>
            </w:r>
            <w:r w:rsidR="00385578" w:rsidRPr="00385578">
              <w:rPr>
                <w:rFonts w:eastAsia="Times New Roman"/>
              </w:rPr>
              <w:t xml:space="preserve">нижение технологических потерь </w:t>
            </w:r>
            <w:proofErr w:type="spellStart"/>
            <w:r w:rsidR="00385578" w:rsidRPr="00385578">
              <w:rPr>
                <w:rFonts w:eastAsia="Times New Roman"/>
              </w:rPr>
              <w:t>теплоэнергии</w:t>
            </w:r>
            <w:proofErr w:type="spellEnd"/>
            <w:r w:rsidR="00385578" w:rsidRPr="00385578">
              <w:rPr>
                <w:rFonts w:eastAsia="Times New Roman"/>
              </w:rPr>
              <w:t xml:space="preserve"> в тепловых с</w:t>
            </w:r>
            <w:r w:rsidR="00385578" w:rsidRPr="00385578">
              <w:rPr>
                <w:rFonts w:eastAsia="Times New Roman"/>
              </w:rPr>
              <w:t>е</w:t>
            </w:r>
            <w:r w:rsidR="00385578" w:rsidRPr="00385578">
              <w:rPr>
                <w:rFonts w:eastAsia="Times New Roman"/>
              </w:rPr>
              <w:t>тях к 2035 году по сравнению с 2020 годом на 10 процентов:</w:t>
            </w:r>
          </w:p>
          <w:p w:rsidR="00385578" w:rsidRPr="00385578" w:rsidRDefault="009F4733" w:rsidP="00F86C2D">
            <w:pPr>
              <w:pStyle w:val="ListParagraph"/>
              <w:widowControl w:val="0"/>
              <w:tabs>
                <w:tab w:val="left" w:pos="684"/>
                <w:tab w:val="left" w:pos="72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 2025 году – 30 процентов</w:t>
            </w:r>
            <w:r w:rsidR="00C40FA2">
              <w:rPr>
                <w:rFonts w:eastAsia="Times New Roman"/>
              </w:rPr>
              <w:t>;</w:t>
            </w:r>
          </w:p>
          <w:p w:rsidR="009F4733" w:rsidRDefault="00385578" w:rsidP="00F86C2D">
            <w:pPr>
              <w:pStyle w:val="ListParagraph"/>
              <w:widowControl w:val="0"/>
              <w:tabs>
                <w:tab w:val="left" w:pos="684"/>
                <w:tab w:val="left" w:pos="72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</w:rPr>
            </w:pPr>
            <w:r w:rsidRPr="00385578">
              <w:rPr>
                <w:rFonts w:eastAsia="Times New Roman"/>
              </w:rPr>
              <w:t>в 2030 году – 28</w:t>
            </w:r>
            <w:r w:rsidR="009F4733">
              <w:rPr>
                <w:rFonts w:eastAsia="Times New Roman"/>
              </w:rPr>
              <w:t xml:space="preserve"> процентов</w:t>
            </w:r>
            <w:r w:rsidR="00C40FA2">
              <w:rPr>
                <w:rFonts w:eastAsia="Times New Roman"/>
              </w:rPr>
              <w:t>;</w:t>
            </w:r>
          </w:p>
          <w:p w:rsidR="00385578" w:rsidRPr="00385578" w:rsidRDefault="00385578" w:rsidP="00F86C2D">
            <w:pPr>
              <w:pStyle w:val="ListParagraph"/>
              <w:widowControl w:val="0"/>
              <w:tabs>
                <w:tab w:val="left" w:pos="684"/>
                <w:tab w:val="left" w:pos="72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</w:rPr>
            </w:pPr>
            <w:r w:rsidRPr="00385578">
              <w:rPr>
                <w:rFonts w:eastAsia="Times New Roman"/>
              </w:rPr>
              <w:t>в 2035 году – 26</w:t>
            </w:r>
            <w:r w:rsidR="00C40FA2">
              <w:rPr>
                <w:rFonts w:eastAsia="Times New Roman"/>
              </w:rPr>
              <w:t xml:space="preserve"> процентов</w:t>
            </w:r>
            <w:r w:rsidRPr="00385578">
              <w:rPr>
                <w:rFonts w:eastAsia="Times New Roman"/>
              </w:rPr>
              <w:t>.</w:t>
            </w:r>
          </w:p>
          <w:p w:rsidR="00385578" w:rsidRPr="00385578" w:rsidRDefault="00385578" w:rsidP="00F86C2D">
            <w:pPr>
              <w:pStyle w:val="ListParagraph"/>
              <w:widowControl w:val="0"/>
              <w:tabs>
                <w:tab w:val="left" w:pos="684"/>
                <w:tab w:val="left" w:pos="72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</w:rPr>
            </w:pPr>
            <w:r w:rsidRPr="00385578">
              <w:rPr>
                <w:rFonts w:eastAsia="Times New Roman"/>
              </w:rPr>
              <w:t xml:space="preserve">3. Угледобыча </w:t>
            </w:r>
          </w:p>
          <w:p w:rsidR="00385578" w:rsidRPr="00385578" w:rsidRDefault="00385578" w:rsidP="00F86C2D">
            <w:pPr>
              <w:pStyle w:val="ListParagraph"/>
              <w:widowControl w:val="0"/>
              <w:tabs>
                <w:tab w:val="left" w:pos="684"/>
                <w:tab w:val="left" w:pos="72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</w:rPr>
            </w:pPr>
            <w:r w:rsidRPr="00385578">
              <w:rPr>
                <w:rFonts w:eastAsia="Times New Roman"/>
              </w:rPr>
              <w:t>Рост добычи каменного угля к 2035 году по сравнению с 2020 годом на 33 процента:</w:t>
            </w:r>
          </w:p>
          <w:p w:rsidR="00385578" w:rsidRPr="00385578" w:rsidRDefault="00C40FA2" w:rsidP="00F86C2D">
            <w:pPr>
              <w:pStyle w:val="ListParagraph"/>
              <w:widowControl w:val="0"/>
              <w:tabs>
                <w:tab w:val="left" w:pos="684"/>
                <w:tab w:val="left" w:pos="72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 2025 году – 1,55 млн. тонн;</w:t>
            </w:r>
          </w:p>
          <w:p w:rsidR="00385578" w:rsidRPr="00385578" w:rsidRDefault="00C40FA2" w:rsidP="00F86C2D">
            <w:pPr>
              <w:pStyle w:val="ListParagraph"/>
              <w:widowControl w:val="0"/>
              <w:tabs>
                <w:tab w:val="left" w:pos="684"/>
                <w:tab w:val="left" w:pos="72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 2030 году – 1,91 млн. тонн;</w:t>
            </w:r>
          </w:p>
          <w:p w:rsidR="00385578" w:rsidRPr="00385578" w:rsidRDefault="00385578" w:rsidP="00F86C2D">
            <w:pPr>
              <w:pStyle w:val="ListParagraph"/>
              <w:widowControl w:val="0"/>
              <w:tabs>
                <w:tab w:val="left" w:pos="684"/>
                <w:tab w:val="left" w:pos="72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</w:rPr>
            </w:pPr>
            <w:r w:rsidRPr="00385578">
              <w:rPr>
                <w:rFonts w:eastAsia="Times New Roman"/>
              </w:rPr>
              <w:t>в 2035 году – 1,96 млн. тонн.</w:t>
            </w:r>
          </w:p>
          <w:p w:rsidR="00385578" w:rsidRPr="00385578" w:rsidRDefault="00385578" w:rsidP="00F86C2D">
            <w:pPr>
              <w:pStyle w:val="ListParagraph"/>
              <w:widowControl w:val="0"/>
              <w:tabs>
                <w:tab w:val="left" w:pos="684"/>
                <w:tab w:val="left" w:pos="72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</w:rPr>
            </w:pPr>
          </w:p>
        </w:tc>
      </w:tr>
    </w:tbl>
    <w:p w:rsidR="0075433F" w:rsidRDefault="0075433F" w:rsidP="00F86C2D">
      <w:pPr>
        <w:pStyle w:val="ListParagraph"/>
        <w:widowControl w:val="0"/>
        <w:tabs>
          <w:tab w:val="left" w:pos="684"/>
          <w:tab w:val="left" w:pos="720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E25F83">
        <w:rPr>
          <w:sz w:val="28"/>
          <w:szCs w:val="28"/>
        </w:rPr>
        <w:t>Настоящая Стратегия является основой для разработ</w:t>
      </w:r>
      <w:r w:rsidR="006A10B1">
        <w:rPr>
          <w:sz w:val="28"/>
          <w:szCs w:val="28"/>
        </w:rPr>
        <w:t>ки и утверждения в 2021</w:t>
      </w:r>
      <w:r w:rsidRPr="00E25F83">
        <w:rPr>
          <w:sz w:val="28"/>
          <w:szCs w:val="28"/>
        </w:rPr>
        <w:t>-20</w:t>
      </w:r>
      <w:r w:rsidR="006A10B1">
        <w:rPr>
          <w:sz w:val="28"/>
          <w:szCs w:val="28"/>
        </w:rPr>
        <w:t>22</w:t>
      </w:r>
      <w:r w:rsidRPr="00E25F83">
        <w:rPr>
          <w:sz w:val="28"/>
          <w:szCs w:val="28"/>
        </w:rPr>
        <w:t xml:space="preserve"> годах предприятиями топливно-энергетического комплекса Республики Тыва корпор</w:t>
      </w:r>
      <w:r w:rsidRPr="00E25F83">
        <w:rPr>
          <w:sz w:val="28"/>
          <w:szCs w:val="28"/>
        </w:rPr>
        <w:t>а</w:t>
      </w:r>
      <w:r w:rsidRPr="00E25F83">
        <w:rPr>
          <w:sz w:val="28"/>
          <w:szCs w:val="28"/>
        </w:rPr>
        <w:t>т</w:t>
      </w:r>
      <w:r w:rsidR="006A10B1">
        <w:rPr>
          <w:sz w:val="28"/>
          <w:szCs w:val="28"/>
        </w:rPr>
        <w:t>ивных стратегий развития до 2035</w:t>
      </w:r>
      <w:r w:rsidRPr="00E25F83">
        <w:rPr>
          <w:sz w:val="28"/>
          <w:szCs w:val="28"/>
        </w:rPr>
        <w:t xml:space="preserve"> года.</w:t>
      </w:r>
      <w:r w:rsidR="00CB5F8C">
        <w:rPr>
          <w:sz w:val="28"/>
          <w:szCs w:val="28"/>
        </w:rPr>
        <w:t xml:space="preserve">». </w:t>
      </w:r>
    </w:p>
    <w:p w:rsidR="00CB5F8C" w:rsidRPr="00E25F83" w:rsidRDefault="00CB5F8C" w:rsidP="00F86C2D">
      <w:pPr>
        <w:pStyle w:val="ConsPlusNormal"/>
        <w:spacing w:line="360" w:lineRule="atLeast"/>
        <w:ind w:firstLine="709"/>
        <w:jc w:val="both"/>
      </w:pPr>
      <w:r w:rsidRPr="00E25F83">
        <w:t>2. Разместить настоящее постановление на «Официальном интернет-портале правовой информации» (</w:t>
      </w:r>
      <w:hyperlink r:id="rId12" w:history="1">
        <w:r w:rsidRPr="00E25F83">
          <w:t>www.pravo.gov.ru</w:t>
        </w:r>
      </w:hyperlink>
      <w:r w:rsidRPr="00E25F83">
        <w:t>) и официальном сайте Республики Тыва в информационно-телекоммуникационной сети «Интернет»</w:t>
      </w:r>
      <w:bookmarkStart w:id="12" w:name="Par34"/>
      <w:bookmarkEnd w:id="12"/>
      <w:r w:rsidRPr="00E25F83">
        <w:t>.</w:t>
      </w:r>
    </w:p>
    <w:p w:rsidR="00CB5F8C" w:rsidRPr="00E25F83" w:rsidRDefault="00CB5F8C" w:rsidP="00F86C2D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A0766A" w:rsidRPr="00A0766A" w:rsidRDefault="00A0766A" w:rsidP="00A0766A">
      <w:pPr>
        <w:rPr>
          <w:rFonts w:eastAsia="Times New Roman"/>
          <w:sz w:val="28"/>
          <w:szCs w:val="28"/>
        </w:rPr>
      </w:pPr>
    </w:p>
    <w:p w:rsidR="00A0766A" w:rsidRPr="00A0766A" w:rsidRDefault="00A0766A" w:rsidP="00A0766A">
      <w:pPr>
        <w:rPr>
          <w:rFonts w:eastAsia="Times New Roman"/>
          <w:sz w:val="28"/>
          <w:szCs w:val="28"/>
        </w:rPr>
      </w:pPr>
    </w:p>
    <w:p w:rsidR="00A0766A" w:rsidRPr="00A0766A" w:rsidRDefault="00A0766A" w:rsidP="00A0766A">
      <w:pPr>
        <w:rPr>
          <w:rFonts w:eastAsia="Times New Roman"/>
          <w:sz w:val="28"/>
          <w:szCs w:val="28"/>
        </w:rPr>
      </w:pPr>
      <w:r w:rsidRPr="00A0766A">
        <w:rPr>
          <w:rFonts w:eastAsia="Times New Roman"/>
          <w:sz w:val="28"/>
          <w:szCs w:val="28"/>
        </w:rPr>
        <w:t xml:space="preserve">   Исполняющий обязанности </w:t>
      </w:r>
    </w:p>
    <w:p w:rsidR="00A0766A" w:rsidRPr="00A0766A" w:rsidRDefault="00A0766A" w:rsidP="00A0766A">
      <w:pPr>
        <w:rPr>
          <w:rFonts w:eastAsia="Times New Roman"/>
          <w:sz w:val="28"/>
          <w:szCs w:val="28"/>
        </w:rPr>
      </w:pPr>
      <w:r w:rsidRPr="00A0766A">
        <w:rPr>
          <w:rFonts w:eastAsia="Times New Roman"/>
          <w:sz w:val="28"/>
          <w:szCs w:val="28"/>
        </w:rPr>
        <w:t xml:space="preserve">    заместителя Председателя </w:t>
      </w:r>
    </w:p>
    <w:p w:rsidR="00A0766A" w:rsidRPr="00A0766A" w:rsidRDefault="00A0766A" w:rsidP="00A0766A">
      <w:pPr>
        <w:rPr>
          <w:rFonts w:eastAsia="Times New Roman"/>
          <w:sz w:val="28"/>
          <w:szCs w:val="28"/>
        </w:rPr>
      </w:pPr>
      <w:r w:rsidRPr="00A0766A">
        <w:rPr>
          <w:rFonts w:eastAsia="Times New Roman"/>
          <w:sz w:val="28"/>
          <w:szCs w:val="28"/>
        </w:rPr>
        <w:t xml:space="preserve">Правительства Республики Тыва                            </w:t>
      </w:r>
      <w:r w:rsidR="00CF091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6734175</wp:posOffset>
            </wp:positionV>
            <wp:extent cx="1611630" cy="1538605"/>
            <wp:effectExtent l="0" t="0" r="0" b="0"/>
            <wp:wrapNone/>
            <wp:docPr id="8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66A">
        <w:rPr>
          <w:rFonts w:eastAsia="Times New Roman"/>
          <w:sz w:val="28"/>
          <w:szCs w:val="28"/>
        </w:rPr>
        <w:t xml:space="preserve">                                        М. Кара-</w:t>
      </w:r>
      <w:proofErr w:type="spellStart"/>
      <w:r w:rsidRPr="00A0766A">
        <w:rPr>
          <w:rFonts w:eastAsia="Times New Roman"/>
          <w:sz w:val="28"/>
          <w:szCs w:val="28"/>
        </w:rPr>
        <w:t>оол</w:t>
      </w:r>
      <w:proofErr w:type="spellEnd"/>
    </w:p>
    <w:sectPr w:rsidR="00A0766A" w:rsidRPr="00A0766A" w:rsidSect="003D5BB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567" w:bottom="1134" w:left="1134" w:header="624" w:footer="62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DA2" w:rsidRDefault="00EC0DA2" w:rsidP="00593A4D">
      <w:r>
        <w:separator/>
      </w:r>
    </w:p>
  </w:endnote>
  <w:endnote w:type="continuationSeparator" w:id="0">
    <w:p w:rsidR="00EC0DA2" w:rsidRDefault="00EC0DA2" w:rsidP="0059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FA2" w:rsidRDefault="00C40FA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FA2" w:rsidRDefault="00C40FA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FA2" w:rsidRDefault="00C40FA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DA2" w:rsidRDefault="00EC0DA2" w:rsidP="00593A4D">
      <w:r>
        <w:separator/>
      </w:r>
    </w:p>
  </w:footnote>
  <w:footnote w:type="continuationSeparator" w:id="0">
    <w:p w:rsidR="00EC0DA2" w:rsidRDefault="00EC0DA2" w:rsidP="00593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354" w:rsidRDefault="00D14354" w:rsidP="00593A4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14354" w:rsidRDefault="00D14354" w:rsidP="003B5B33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354" w:rsidRDefault="00D1435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5E16">
      <w:rPr>
        <w:noProof/>
      </w:rPr>
      <w:t>19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FA2" w:rsidRDefault="00C40FA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95700"/>
    <w:multiLevelType w:val="hybridMultilevel"/>
    <w:tmpl w:val="42BC9830"/>
    <w:lvl w:ilvl="0" w:tplc="4FF6E5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7B94EF0"/>
    <w:multiLevelType w:val="hybridMultilevel"/>
    <w:tmpl w:val="CF988D90"/>
    <w:lvl w:ilvl="0" w:tplc="FFF28042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AA3288F"/>
    <w:multiLevelType w:val="hybridMultilevel"/>
    <w:tmpl w:val="42BC9830"/>
    <w:lvl w:ilvl="0" w:tplc="4FF6E5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E640C05"/>
    <w:multiLevelType w:val="hybridMultilevel"/>
    <w:tmpl w:val="A386DE10"/>
    <w:lvl w:ilvl="0" w:tplc="373C78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0BF1AD3"/>
    <w:multiLevelType w:val="hybridMultilevel"/>
    <w:tmpl w:val="CB90CA5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0A4374"/>
    <w:multiLevelType w:val="hybridMultilevel"/>
    <w:tmpl w:val="8DD83A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E6925"/>
    <w:multiLevelType w:val="hybridMultilevel"/>
    <w:tmpl w:val="6C94D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202915"/>
    <w:multiLevelType w:val="hybridMultilevel"/>
    <w:tmpl w:val="550AB838"/>
    <w:lvl w:ilvl="0" w:tplc="A68CF2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25B69B6"/>
    <w:multiLevelType w:val="multilevel"/>
    <w:tmpl w:val="77AEE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57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4447036-9340-4063-bb52-130ec322d540"/>
  </w:docVars>
  <w:rsids>
    <w:rsidRoot w:val="007A737A"/>
    <w:rsid w:val="000042D1"/>
    <w:rsid w:val="00004EE5"/>
    <w:rsid w:val="000065E2"/>
    <w:rsid w:val="000105E8"/>
    <w:rsid w:val="00022C94"/>
    <w:rsid w:val="00022D30"/>
    <w:rsid w:val="00022EE4"/>
    <w:rsid w:val="00024DDC"/>
    <w:rsid w:val="00024F6A"/>
    <w:rsid w:val="00026ADA"/>
    <w:rsid w:val="000273AC"/>
    <w:rsid w:val="0003003F"/>
    <w:rsid w:val="00033171"/>
    <w:rsid w:val="0004122A"/>
    <w:rsid w:val="0004210C"/>
    <w:rsid w:val="00043F44"/>
    <w:rsid w:val="000566B9"/>
    <w:rsid w:val="000600E3"/>
    <w:rsid w:val="000607C6"/>
    <w:rsid w:val="00072F63"/>
    <w:rsid w:val="00073918"/>
    <w:rsid w:val="00074F68"/>
    <w:rsid w:val="00077787"/>
    <w:rsid w:val="00077F5C"/>
    <w:rsid w:val="00080603"/>
    <w:rsid w:val="00084017"/>
    <w:rsid w:val="00084032"/>
    <w:rsid w:val="00086433"/>
    <w:rsid w:val="00091BD6"/>
    <w:rsid w:val="0009267D"/>
    <w:rsid w:val="00092FD6"/>
    <w:rsid w:val="00093EE5"/>
    <w:rsid w:val="00095B47"/>
    <w:rsid w:val="000A075F"/>
    <w:rsid w:val="000A4997"/>
    <w:rsid w:val="000A6995"/>
    <w:rsid w:val="000A7E1D"/>
    <w:rsid w:val="000B0C57"/>
    <w:rsid w:val="000B5FDD"/>
    <w:rsid w:val="000C01BD"/>
    <w:rsid w:val="000C095C"/>
    <w:rsid w:val="000C445D"/>
    <w:rsid w:val="000D3F9F"/>
    <w:rsid w:val="000D446D"/>
    <w:rsid w:val="000D701A"/>
    <w:rsid w:val="000E394C"/>
    <w:rsid w:val="000E54E6"/>
    <w:rsid w:val="000F4D61"/>
    <w:rsid w:val="000F7232"/>
    <w:rsid w:val="00103424"/>
    <w:rsid w:val="00110A92"/>
    <w:rsid w:val="00114344"/>
    <w:rsid w:val="001223C5"/>
    <w:rsid w:val="00123A63"/>
    <w:rsid w:val="00124D1F"/>
    <w:rsid w:val="00127E6E"/>
    <w:rsid w:val="00131ACE"/>
    <w:rsid w:val="00132169"/>
    <w:rsid w:val="00133B13"/>
    <w:rsid w:val="001351F8"/>
    <w:rsid w:val="001377E0"/>
    <w:rsid w:val="0014630D"/>
    <w:rsid w:val="001471E5"/>
    <w:rsid w:val="00151149"/>
    <w:rsid w:val="00151E9D"/>
    <w:rsid w:val="001527E5"/>
    <w:rsid w:val="00153546"/>
    <w:rsid w:val="00161F1D"/>
    <w:rsid w:val="00161F7A"/>
    <w:rsid w:val="001649F6"/>
    <w:rsid w:val="001668DF"/>
    <w:rsid w:val="00181333"/>
    <w:rsid w:val="00182853"/>
    <w:rsid w:val="001850C6"/>
    <w:rsid w:val="00185804"/>
    <w:rsid w:val="001858B6"/>
    <w:rsid w:val="00186482"/>
    <w:rsid w:val="00187209"/>
    <w:rsid w:val="001900DA"/>
    <w:rsid w:val="00192260"/>
    <w:rsid w:val="00192507"/>
    <w:rsid w:val="00193586"/>
    <w:rsid w:val="00193747"/>
    <w:rsid w:val="001942C1"/>
    <w:rsid w:val="00194524"/>
    <w:rsid w:val="00194618"/>
    <w:rsid w:val="00194B2C"/>
    <w:rsid w:val="001951BB"/>
    <w:rsid w:val="001972AE"/>
    <w:rsid w:val="00197829"/>
    <w:rsid w:val="001A159D"/>
    <w:rsid w:val="001A7FC1"/>
    <w:rsid w:val="001B020B"/>
    <w:rsid w:val="001B09B8"/>
    <w:rsid w:val="001B2F3F"/>
    <w:rsid w:val="001B541A"/>
    <w:rsid w:val="001C4FCC"/>
    <w:rsid w:val="001E045C"/>
    <w:rsid w:val="001E354C"/>
    <w:rsid w:val="001E5F0B"/>
    <w:rsid w:val="001F14B1"/>
    <w:rsid w:val="001F4E1E"/>
    <w:rsid w:val="001F638A"/>
    <w:rsid w:val="001F7107"/>
    <w:rsid w:val="001F7BE0"/>
    <w:rsid w:val="00201CFC"/>
    <w:rsid w:val="002024CF"/>
    <w:rsid w:val="002028D3"/>
    <w:rsid w:val="0020459F"/>
    <w:rsid w:val="00205D28"/>
    <w:rsid w:val="00206A15"/>
    <w:rsid w:val="0020732A"/>
    <w:rsid w:val="00212CFF"/>
    <w:rsid w:val="00213F74"/>
    <w:rsid w:val="002236BC"/>
    <w:rsid w:val="002238DF"/>
    <w:rsid w:val="00225EF4"/>
    <w:rsid w:val="00236801"/>
    <w:rsid w:val="002401F2"/>
    <w:rsid w:val="00240D10"/>
    <w:rsid w:val="002468F0"/>
    <w:rsid w:val="002471C2"/>
    <w:rsid w:val="00247D1F"/>
    <w:rsid w:val="00251BCF"/>
    <w:rsid w:val="00253005"/>
    <w:rsid w:val="0026493B"/>
    <w:rsid w:val="00264F5E"/>
    <w:rsid w:val="002671E9"/>
    <w:rsid w:val="00270956"/>
    <w:rsid w:val="00273AA9"/>
    <w:rsid w:val="00273D1C"/>
    <w:rsid w:val="00274732"/>
    <w:rsid w:val="00274D94"/>
    <w:rsid w:val="0027760E"/>
    <w:rsid w:val="0028056D"/>
    <w:rsid w:val="00295394"/>
    <w:rsid w:val="002A1D56"/>
    <w:rsid w:val="002A250E"/>
    <w:rsid w:val="002A34ED"/>
    <w:rsid w:val="002A711F"/>
    <w:rsid w:val="002A79AE"/>
    <w:rsid w:val="002B4A04"/>
    <w:rsid w:val="002B5472"/>
    <w:rsid w:val="002B6BFD"/>
    <w:rsid w:val="002C2899"/>
    <w:rsid w:val="002D14E2"/>
    <w:rsid w:val="002D1A34"/>
    <w:rsid w:val="002D23A3"/>
    <w:rsid w:val="002D3415"/>
    <w:rsid w:val="002D6AB5"/>
    <w:rsid w:val="002E09E7"/>
    <w:rsid w:val="002E3130"/>
    <w:rsid w:val="002E5C80"/>
    <w:rsid w:val="002E6CA7"/>
    <w:rsid w:val="002E7D60"/>
    <w:rsid w:val="002F0E4C"/>
    <w:rsid w:val="002F6AB6"/>
    <w:rsid w:val="002F7792"/>
    <w:rsid w:val="002F7A9E"/>
    <w:rsid w:val="00302037"/>
    <w:rsid w:val="00304385"/>
    <w:rsid w:val="00306567"/>
    <w:rsid w:val="003066A6"/>
    <w:rsid w:val="00324C11"/>
    <w:rsid w:val="00326180"/>
    <w:rsid w:val="003261FD"/>
    <w:rsid w:val="00327143"/>
    <w:rsid w:val="00327A1D"/>
    <w:rsid w:val="00330797"/>
    <w:rsid w:val="00330B74"/>
    <w:rsid w:val="00331A69"/>
    <w:rsid w:val="0033687E"/>
    <w:rsid w:val="00337F29"/>
    <w:rsid w:val="00345AEB"/>
    <w:rsid w:val="00346F9B"/>
    <w:rsid w:val="0035388B"/>
    <w:rsid w:val="003552D4"/>
    <w:rsid w:val="00355A79"/>
    <w:rsid w:val="00356D8A"/>
    <w:rsid w:val="003617FB"/>
    <w:rsid w:val="0036241D"/>
    <w:rsid w:val="00366102"/>
    <w:rsid w:val="003663CE"/>
    <w:rsid w:val="00367439"/>
    <w:rsid w:val="00373829"/>
    <w:rsid w:val="003738E2"/>
    <w:rsid w:val="00373B1E"/>
    <w:rsid w:val="00377249"/>
    <w:rsid w:val="00385578"/>
    <w:rsid w:val="00391A63"/>
    <w:rsid w:val="003928E9"/>
    <w:rsid w:val="0039447D"/>
    <w:rsid w:val="00394CC4"/>
    <w:rsid w:val="003969A1"/>
    <w:rsid w:val="00397693"/>
    <w:rsid w:val="003A487D"/>
    <w:rsid w:val="003A7A07"/>
    <w:rsid w:val="003A7A62"/>
    <w:rsid w:val="003B2642"/>
    <w:rsid w:val="003B5B33"/>
    <w:rsid w:val="003B6398"/>
    <w:rsid w:val="003C364B"/>
    <w:rsid w:val="003C4C43"/>
    <w:rsid w:val="003D02FF"/>
    <w:rsid w:val="003D4C43"/>
    <w:rsid w:val="003D542A"/>
    <w:rsid w:val="003D54C1"/>
    <w:rsid w:val="003D5BB4"/>
    <w:rsid w:val="003D6540"/>
    <w:rsid w:val="003D6711"/>
    <w:rsid w:val="003D6F9B"/>
    <w:rsid w:val="003E499D"/>
    <w:rsid w:val="003E72E7"/>
    <w:rsid w:val="003F7FE1"/>
    <w:rsid w:val="00400BA9"/>
    <w:rsid w:val="0040101A"/>
    <w:rsid w:val="0040261D"/>
    <w:rsid w:val="004068D3"/>
    <w:rsid w:val="00406A5F"/>
    <w:rsid w:val="00406DFD"/>
    <w:rsid w:val="00411CAE"/>
    <w:rsid w:val="004157FF"/>
    <w:rsid w:val="00416225"/>
    <w:rsid w:val="004166F7"/>
    <w:rsid w:val="00417DBF"/>
    <w:rsid w:val="00420195"/>
    <w:rsid w:val="00420506"/>
    <w:rsid w:val="00422AAB"/>
    <w:rsid w:val="004236D8"/>
    <w:rsid w:val="004247B8"/>
    <w:rsid w:val="00427635"/>
    <w:rsid w:val="004276F4"/>
    <w:rsid w:val="00427C79"/>
    <w:rsid w:val="0043538A"/>
    <w:rsid w:val="00436DC6"/>
    <w:rsid w:val="00437D37"/>
    <w:rsid w:val="00440090"/>
    <w:rsid w:val="004407A1"/>
    <w:rsid w:val="004413D7"/>
    <w:rsid w:val="0044151A"/>
    <w:rsid w:val="004433FD"/>
    <w:rsid w:val="0044655D"/>
    <w:rsid w:val="00446F77"/>
    <w:rsid w:val="00446FFC"/>
    <w:rsid w:val="00454C02"/>
    <w:rsid w:val="00460620"/>
    <w:rsid w:val="00460C86"/>
    <w:rsid w:val="00460E84"/>
    <w:rsid w:val="004624A1"/>
    <w:rsid w:val="004639F8"/>
    <w:rsid w:val="00466FD9"/>
    <w:rsid w:val="00471A29"/>
    <w:rsid w:val="004724A4"/>
    <w:rsid w:val="00474A4B"/>
    <w:rsid w:val="00477B3A"/>
    <w:rsid w:val="00480EC6"/>
    <w:rsid w:val="004831F2"/>
    <w:rsid w:val="0048625C"/>
    <w:rsid w:val="00495A81"/>
    <w:rsid w:val="00495DBD"/>
    <w:rsid w:val="004A0B4F"/>
    <w:rsid w:val="004A3812"/>
    <w:rsid w:val="004A4214"/>
    <w:rsid w:val="004A540B"/>
    <w:rsid w:val="004B16A9"/>
    <w:rsid w:val="004B7A1E"/>
    <w:rsid w:val="004C0767"/>
    <w:rsid w:val="004C086A"/>
    <w:rsid w:val="004C175A"/>
    <w:rsid w:val="004C3009"/>
    <w:rsid w:val="004C37C5"/>
    <w:rsid w:val="004D218F"/>
    <w:rsid w:val="004D5040"/>
    <w:rsid w:val="004E0AB2"/>
    <w:rsid w:val="004E2A05"/>
    <w:rsid w:val="004E6818"/>
    <w:rsid w:val="004E6A0C"/>
    <w:rsid w:val="004F0781"/>
    <w:rsid w:val="004F2DD2"/>
    <w:rsid w:val="004F4540"/>
    <w:rsid w:val="004F7DD3"/>
    <w:rsid w:val="004F7E24"/>
    <w:rsid w:val="00501DA1"/>
    <w:rsid w:val="005031CF"/>
    <w:rsid w:val="00503F25"/>
    <w:rsid w:val="00510AC7"/>
    <w:rsid w:val="00514FE7"/>
    <w:rsid w:val="00515A0A"/>
    <w:rsid w:val="005176C2"/>
    <w:rsid w:val="00517953"/>
    <w:rsid w:val="00521CA7"/>
    <w:rsid w:val="00522272"/>
    <w:rsid w:val="005226A1"/>
    <w:rsid w:val="0052398A"/>
    <w:rsid w:val="00523FB9"/>
    <w:rsid w:val="00526EA0"/>
    <w:rsid w:val="00527306"/>
    <w:rsid w:val="005274A0"/>
    <w:rsid w:val="00530446"/>
    <w:rsid w:val="00531658"/>
    <w:rsid w:val="00532CC1"/>
    <w:rsid w:val="00534C6E"/>
    <w:rsid w:val="00535F14"/>
    <w:rsid w:val="00536756"/>
    <w:rsid w:val="00537425"/>
    <w:rsid w:val="00540CE3"/>
    <w:rsid w:val="00545D19"/>
    <w:rsid w:val="005561AF"/>
    <w:rsid w:val="00557A1F"/>
    <w:rsid w:val="00566BE7"/>
    <w:rsid w:val="00570D54"/>
    <w:rsid w:val="005740CF"/>
    <w:rsid w:val="00574B1E"/>
    <w:rsid w:val="00574CB7"/>
    <w:rsid w:val="0058095A"/>
    <w:rsid w:val="00581339"/>
    <w:rsid w:val="005815F4"/>
    <w:rsid w:val="00583FDF"/>
    <w:rsid w:val="00585590"/>
    <w:rsid w:val="00585EA4"/>
    <w:rsid w:val="005860D2"/>
    <w:rsid w:val="0058791B"/>
    <w:rsid w:val="0059094A"/>
    <w:rsid w:val="00593A4D"/>
    <w:rsid w:val="0059773E"/>
    <w:rsid w:val="00597E6A"/>
    <w:rsid w:val="005A4740"/>
    <w:rsid w:val="005B4299"/>
    <w:rsid w:val="005B4BB4"/>
    <w:rsid w:val="005B6295"/>
    <w:rsid w:val="005C1AE8"/>
    <w:rsid w:val="005C51E6"/>
    <w:rsid w:val="005C54D9"/>
    <w:rsid w:val="005C5C9D"/>
    <w:rsid w:val="005D3FA3"/>
    <w:rsid w:val="005D4BA5"/>
    <w:rsid w:val="005D695C"/>
    <w:rsid w:val="005E132F"/>
    <w:rsid w:val="005E2DD1"/>
    <w:rsid w:val="005F03D0"/>
    <w:rsid w:val="005F049D"/>
    <w:rsid w:val="005F0827"/>
    <w:rsid w:val="005F5E6A"/>
    <w:rsid w:val="00612F88"/>
    <w:rsid w:val="00616D5A"/>
    <w:rsid w:val="00616E0E"/>
    <w:rsid w:val="00620A44"/>
    <w:rsid w:val="006213D9"/>
    <w:rsid w:val="0062399A"/>
    <w:rsid w:val="006249A6"/>
    <w:rsid w:val="006312B5"/>
    <w:rsid w:val="006328EB"/>
    <w:rsid w:val="00632D46"/>
    <w:rsid w:val="00633BD1"/>
    <w:rsid w:val="00635862"/>
    <w:rsid w:val="006362D0"/>
    <w:rsid w:val="00636462"/>
    <w:rsid w:val="00636B00"/>
    <w:rsid w:val="00637946"/>
    <w:rsid w:val="006379F7"/>
    <w:rsid w:val="006426AC"/>
    <w:rsid w:val="00650EC4"/>
    <w:rsid w:val="006529EB"/>
    <w:rsid w:val="00653248"/>
    <w:rsid w:val="00654532"/>
    <w:rsid w:val="00654943"/>
    <w:rsid w:val="00661756"/>
    <w:rsid w:val="00661EDA"/>
    <w:rsid w:val="006643A7"/>
    <w:rsid w:val="00671A55"/>
    <w:rsid w:val="00673707"/>
    <w:rsid w:val="00674EAC"/>
    <w:rsid w:val="00676BC5"/>
    <w:rsid w:val="006831CA"/>
    <w:rsid w:val="0068658C"/>
    <w:rsid w:val="00686AB8"/>
    <w:rsid w:val="00687DE0"/>
    <w:rsid w:val="00692E06"/>
    <w:rsid w:val="00697641"/>
    <w:rsid w:val="00697A18"/>
    <w:rsid w:val="006A10B1"/>
    <w:rsid w:val="006A18E1"/>
    <w:rsid w:val="006A1BBC"/>
    <w:rsid w:val="006A4FC4"/>
    <w:rsid w:val="006A59AB"/>
    <w:rsid w:val="006A751F"/>
    <w:rsid w:val="006B002D"/>
    <w:rsid w:val="006B2441"/>
    <w:rsid w:val="006B26D6"/>
    <w:rsid w:val="006B290F"/>
    <w:rsid w:val="006C251A"/>
    <w:rsid w:val="006C2B05"/>
    <w:rsid w:val="006C2D23"/>
    <w:rsid w:val="006C31C2"/>
    <w:rsid w:val="006C6BFB"/>
    <w:rsid w:val="006D31A6"/>
    <w:rsid w:val="006D5590"/>
    <w:rsid w:val="006D65EF"/>
    <w:rsid w:val="006D7082"/>
    <w:rsid w:val="006E0A32"/>
    <w:rsid w:val="006E0CDA"/>
    <w:rsid w:val="006E28E2"/>
    <w:rsid w:val="006E315C"/>
    <w:rsid w:val="006E3D0F"/>
    <w:rsid w:val="006E494F"/>
    <w:rsid w:val="006E5146"/>
    <w:rsid w:val="006F2A23"/>
    <w:rsid w:val="006F2BAA"/>
    <w:rsid w:val="006F66C1"/>
    <w:rsid w:val="00700B93"/>
    <w:rsid w:val="00702213"/>
    <w:rsid w:val="00703A76"/>
    <w:rsid w:val="00703B8C"/>
    <w:rsid w:val="00710596"/>
    <w:rsid w:val="00713082"/>
    <w:rsid w:val="0071469B"/>
    <w:rsid w:val="00715925"/>
    <w:rsid w:val="00717DD3"/>
    <w:rsid w:val="00717E3E"/>
    <w:rsid w:val="00720CE5"/>
    <w:rsid w:val="007240D2"/>
    <w:rsid w:val="0072427F"/>
    <w:rsid w:val="00734C64"/>
    <w:rsid w:val="0073611B"/>
    <w:rsid w:val="00737FF2"/>
    <w:rsid w:val="00740680"/>
    <w:rsid w:val="00740CF2"/>
    <w:rsid w:val="0074280B"/>
    <w:rsid w:val="007429FF"/>
    <w:rsid w:val="0075286E"/>
    <w:rsid w:val="007533BD"/>
    <w:rsid w:val="00753BAD"/>
    <w:rsid w:val="00753F01"/>
    <w:rsid w:val="0075433F"/>
    <w:rsid w:val="007557DA"/>
    <w:rsid w:val="007564DA"/>
    <w:rsid w:val="007616D5"/>
    <w:rsid w:val="00761D17"/>
    <w:rsid w:val="00763950"/>
    <w:rsid w:val="00764F62"/>
    <w:rsid w:val="007662F8"/>
    <w:rsid w:val="00767CD5"/>
    <w:rsid w:val="0077103A"/>
    <w:rsid w:val="0077115A"/>
    <w:rsid w:val="0077140B"/>
    <w:rsid w:val="0077196B"/>
    <w:rsid w:val="00774236"/>
    <w:rsid w:val="0077732B"/>
    <w:rsid w:val="007773A7"/>
    <w:rsid w:val="00783D14"/>
    <w:rsid w:val="00785326"/>
    <w:rsid w:val="00786306"/>
    <w:rsid w:val="00790E89"/>
    <w:rsid w:val="0079436E"/>
    <w:rsid w:val="00794783"/>
    <w:rsid w:val="007959C8"/>
    <w:rsid w:val="007A02E3"/>
    <w:rsid w:val="007A0DC5"/>
    <w:rsid w:val="007A3EBC"/>
    <w:rsid w:val="007A737A"/>
    <w:rsid w:val="007A7B4E"/>
    <w:rsid w:val="007B0113"/>
    <w:rsid w:val="007B1322"/>
    <w:rsid w:val="007B15F1"/>
    <w:rsid w:val="007B2C10"/>
    <w:rsid w:val="007B5C3F"/>
    <w:rsid w:val="007B6297"/>
    <w:rsid w:val="007B6D14"/>
    <w:rsid w:val="007B70EB"/>
    <w:rsid w:val="007C2331"/>
    <w:rsid w:val="007C72A7"/>
    <w:rsid w:val="007C7885"/>
    <w:rsid w:val="007D2BFA"/>
    <w:rsid w:val="007D36FB"/>
    <w:rsid w:val="007D4B45"/>
    <w:rsid w:val="007E001A"/>
    <w:rsid w:val="007E36EC"/>
    <w:rsid w:val="007E576D"/>
    <w:rsid w:val="007E5E16"/>
    <w:rsid w:val="007E64F7"/>
    <w:rsid w:val="007F715A"/>
    <w:rsid w:val="00800A07"/>
    <w:rsid w:val="008056BE"/>
    <w:rsid w:val="00807949"/>
    <w:rsid w:val="00815D20"/>
    <w:rsid w:val="00817148"/>
    <w:rsid w:val="00817732"/>
    <w:rsid w:val="00821097"/>
    <w:rsid w:val="00822E9F"/>
    <w:rsid w:val="00824542"/>
    <w:rsid w:val="008257EC"/>
    <w:rsid w:val="0082606C"/>
    <w:rsid w:val="008318CA"/>
    <w:rsid w:val="00836603"/>
    <w:rsid w:val="008452C6"/>
    <w:rsid w:val="00860780"/>
    <w:rsid w:val="00862A1D"/>
    <w:rsid w:val="008652E4"/>
    <w:rsid w:val="00865DD0"/>
    <w:rsid w:val="008713E4"/>
    <w:rsid w:val="00871B27"/>
    <w:rsid w:val="00872BFB"/>
    <w:rsid w:val="00873187"/>
    <w:rsid w:val="00873EA4"/>
    <w:rsid w:val="008829B0"/>
    <w:rsid w:val="00885968"/>
    <w:rsid w:val="00887F48"/>
    <w:rsid w:val="00891C24"/>
    <w:rsid w:val="0089261F"/>
    <w:rsid w:val="00894D17"/>
    <w:rsid w:val="008A03EC"/>
    <w:rsid w:val="008A194E"/>
    <w:rsid w:val="008A3ADB"/>
    <w:rsid w:val="008A4DF6"/>
    <w:rsid w:val="008A553A"/>
    <w:rsid w:val="008A7AAC"/>
    <w:rsid w:val="008B0AF3"/>
    <w:rsid w:val="008B1CAE"/>
    <w:rsid w:val="008B1D07"/>
    <w:rsid w:val="008B297A"/>
    <w:rsid w:val="008B3B00"/>
    <w:rsid w:val="008B4BC5"/>
    <w:rsid w:val="008B6108"/>
    <w:rsid w:val="008B7478"/>
    <w:rsid w:val="008C4B78"/>
    <w:rsid w:val="008D09A2"/>
    <w:rsid w:val="008D7C54"/>
    <w:rsid w:val="008E0DF6"/>
    <w:rsid w:val="008E2E20"/>
    <w:rsid w:val="008E55AB"/>
    <w:rsid w:val="008E72A6"/>
    <w:rsid w:val="008F2BBF"/>
    <w:rsid w:val="008F3871"/>
    <w:rsid w:val="008F3CC3"/>
    <w:rsid w:val="008F460A"/>
    <w:rsid w:val="008F56A9"/>
    <w:rsid w:val="008F5798"/>
    <w:rsid w:val="008F6C7B"/>
    <w:rsid w:val="00915960"/>
    <w:rsid w:val="00916877"/>
    <w:rsid w:val="009206F6"/>
    <w:rsid w:val="00925F1D"/>
    <w:rsid w:val="009321AF"/>
    <w:rsid w:val="00935AC4"/>
    <w:rsid w:val="00940C96"/>
    <w:rsid w:val="00942523"/>
    <w:rsid w:val="009428B6"/>
    <w:rsid w:val="00945866"/>
    <w:rsid w:val="00950444"/>
    <w:rsid w:val="009519C4"/>
    <w:rsid w:val="00952E9A"/>
    <w:rsid w:val="00957007"/>
    <w:rsid w:val="00957283"/>
    <w:rsid w:val="00961779"/>
    <w:rsid w:val="009637CF"/>
    <w:rsid w:val="00964442"/>
    <w:rsid w:val="00966423"/>
    <w:rsid w:val="0096738C"/>
    <w:rsid w:val="009748F3"/>
    <w:rsid w:val="00980D62"/>
    <w:rsid w:val="0098291B"/>
    <w:rsid w:val="0098534B"/>
    <w:rsid w:val="009900DF"/>
    <w:rsid w:val="00996ABC"/>
    <w:rsid w:val="00996F28"/>
    <w:rsid w:val="00997261"/>
    <w:rsid w:val="00997D60"/>
    <w:rsid w:val="009A5825"/>
    <w:rsid w:val="009A6B53"/>
    <w:rsid w:val="009A6FD2"/>
    <w:rsid w:val="009B208F"/>
    <w:rsid w:val="009B26B4"/>
    <w:rsid w:val="009B722D"/>
    <w:rsid w:val="009B7BD8"/>
    <w:rsid w:val="009C448E"/>
    <w:rsid w:val="009C4972"/>
    <w:rsid w:val="009C5F57"/>
    <w:rsid w:val="009D0978"/>
    <w:rsid w:val="009D353F"/>
    <w:rsid w:val="009D4111"/>
    <w:rsid w:val="009D65F6"/>
    <w:rsid w:val="009D6E44"/>
    <w:rsid w:val="009E079F"/>
    <w:rsid w:val="009E1BB5"/>
    <w:rsid w:val="009E53BB"/>
    <w:rsid w:val="009F0CE3"/>
    <w:rsid w:val="009F4733"/>
    <w:rsid w:val="009F4C6A"/>
    <w:rsid w:val="009F6E41"/>
    <w:rsid w:val="009F7A07"/>
    <w:rsid w:val="00A047B7"/>
    <w:rsid w:val="00A068E2"/>
    <w:rsid w:val="00A0766A"/>
    <w:rsid w:val="00A101D1"/>
    <w:rsid w:val="00A210C6"/>
    <w:rsid w:val="00A24151"/>
    <w:rsid w:val="00A24A4B"/>
    <w:rsid w:val="00A270C1"/>
    <w:rsid w:val="00A32778"/>
    <w:rsid w:val="00A3467C"/>
    <w:rsid w:val="00A35E08"/>
    <w:rsid w:val="00A401B4"/>
    <w:rsid w:val="00A41F51"/>
    <w:rsid w:val="00A44206"/>
    <w:rsid w:val="00A44E09"/>
    <w:rsid w:val="00A4625B"/>
    <w:rsid w:val="00A507E0"/>
    <w:rsid w:val="00A532D4"/>
    <w:rsid w:val="00A5628F"/>
    <w:rsid w:val="00A61A46"/>
    <w:rsid w:val="00A621B8"/>
    <w:rsid w:val="00A62C83"/>
    <w:rsid w:val="00A65248"/>
    <w:rsid w:val="00A6566D"/>
    <w:rsid w:val="00A66413"/>
    <w:rsid w:val="00A717B1"/>
    <w:rsid w:val="00A7226A"/>
    <w:rsid w:val="00A768EE"/>
    <w:rsid w:val="00A80650"/>
    <w:rsid w:val="00A8106B"/>
    <w:rsid w:val="00A90690"/>
    <w:rsid w:val="00A93054"/>
    <w:rsid w:val="00A9513A"/>
    <w:rsid w:val="00A95D6F"/>
    <w:rsid w:val="00A961BB"/>
    <w:rsid w:val="00AA62B6"/>
    <w:rsid w:val="00AB46D7"/>
    <w:rsid w:val="00AC161E"/>
    <w:rsid w:val="00AD052A"/>
    <w:rsid w:val="00AD0F72"/>
    <w:rsid w:val="00AD5A9C"/>
    <w:rsid w:val="00AD6112"/>
    <w:rsid w:val="00AE0A7F"/>
    <w:rsid w:val="00AE0D1E"/>
    <w:rsid w:val="00AE1D0F"/>
    <w:rsid w:val="00AE2B66"/>
    <w:rsid w:val="00AF7751"/>
    <w:rsid w:val="00AF7CF7"/>
    <w:rsid w:val="00B02618"/>
    <w:rsid w:val="00B02C89"/>
    <w:rsid w:val="00B030EB"/>
    <w:rsid w:val="00B03D4B"/>
    <w:rsid w:val="00B04584"/>
    <w:rsid w:val="00B04835"/>
    <w:rsid w:val="00B06628"/>
    <w:rsid w:val="00B07E30"/>
    <w:rsid w:val="00B11E02"/>
    <w:rsid w:val="00B12AD8"/>
    <w:rsid w:val="00B2076C"/>
    <w:rsid w:val="00B23145"/>
    <w:rsid w:val="00B23842"/>
    <w:rsid w:val="00B23B74"/>
    <w:rsid w:val="00B3131C"/>
    <w:rsid w:val="00B319AD"/>
    <w:rsid w:val="00B32CC5"/>
    <w:rsid w:val="00B3517B"/>
    <w:rsid w:val="00B42294"/>
    <w:rsid w:val="00B45668"/>
    <w:rsid w:val="00B46E33"/>
    <w:rsid w:val="00B540C2"/>
    <w:rsid w:val="00B54401"/>
    <w:rsid w:val="00B54F14"/>
    <w:rsid w:val="00B56DFA"/>
    <w:rsid w:val="00B5723A"/>
    <w:rsid w:val="00B60579"/>
    <w:rsid w:val="00B6536A"/>
    <w:rsid w:val="00B65551"/>
    <w:rsid w:val="00B67818"/>
    <w:rsid w:val="00B7007A"/>
    <w:rsid w:val="00B702E3"/>
    <w:rsid w:val="00B71B20"/>
    <w:rsid w:val="00B84ABD"/>
    <w:rsid w:val="00B84C6F"/>
    <w:rsid w:val="00B84C71"/>
    <w:rsid w:val="00B84D01"/>
    <w:rsid w:val="00B913B7"/>
    <w:rsid w:val="00B93ACD"/>
    <w:rsid w:val="00B94030"/>
    <w:rsid w:val="00B945FE"/>
    <w:rsid w:val="00B962F1"/>
    <w:rsid w:val="00BA3A66"/>
    <w:rsid w:val="00BA45E3"/>
    <w:rsid w:val="00BB05BD"/>
    <w:rsid w:val="00BB42D2"/>
    <w:rsid w:val="00BB654B"/>
    <w:rsid w:val="00BC56DE"/>
    <w:rsid w:val="00BC7660"/>
    <w:rsid w:val="00BD4D76"/>
    <w:rsid w:val="00BE0C2B"/>
    <w:rsid w:val="00BE12E7"/>
    <w:rsid w:val="00BE2830"/>
    <w:rsid w:val="00BE2ECE"/>
    <w:rsid w:val="00BE3505"/>
    <w:rsid w:val="00BE4FF9"/>
    <w:rsid w:val="00BF12CE"/>
    <w:rsid w:val="00BF244E"/>
    <w:rsid w:val="00BF2538"/>
    <w:rsid w:val="00BF3E27"/>
    <w:rsid w:val="00BF747B"/>
    <w:rsid w:val="00C03001"/>
    <w:rsid w:val="00C03FDE"/>
    <w:rsid w:val="00C04609"/>
    <w:rsid w:val="00C05AEF"/>
    <w:rsid w:val="00C12B4D"/>
    <w:rsid w:val="00C1383D"/>
    <w:rsid w:val="00C20A4F"/>
    <w:rsid w:val="00C21FE4"/>
    <w:rsid w:val="00C23727"/>
    <w:rsid w:val="00C26790"/>
    <w:rsid w:val="00C32A7C"/>
    <w:rsid w:val="00C33372"/>
    <w:rsid w:val="00C40F3D"/>
    <w:rsid w:val="00C40FA2"/>
    <w:rsid w:val="00C4112B"/>
    <w:rsid w:val="00C429EF"/>
    <w:rsid w:val="00C46844"/>
    <w:rsid w:val="00C46946"/>
    <w:rsid w:val="00C4708E"/>
    <w:rsid w:val="00C476DF"/>
    <w:rsid w:val="00C50CCE"/>
    <w:rsid w:val="00C51DED"/>
    <w:rsid w:val="00C55C94"/>
    <w:rsid w:val="00C55E04"/>
    <w:rsid w:val="00C57E5A"/>
    <w:rsid w:val="00C603EE"/>
    <w:rsid w:val="00C6222D"/>
    <w:rsid w:val="00C65790"/>
    <w:rsid w:val="00C66256"/>
    <w:rsid w:val="00C70D87"/>
    <w:rsid w:val="00C71E36"/>
    <w:rsid w:val="00C723AA"/>
    <w:rsid w:val="00C77CD0"/>
    <w:rsid w:val="00C806F1"/>
    <w:rsid w:val="00C81A3E"/>
    <w:rsid w:val="00C834D1"/>
    <w:rsid w:val="00C86069"/>
    <w:rsid w:val="00C9017A"/>
    <w:rsid w:val="00C909F9"/>
    <w:rsid w:val="00C91F9F"/>
    <w:rsid w:val="00C92AE5"/>
    <w:rsid w:val="00C92CB7"/>
    <w:rsid w:val="00C92FED"/>
    <w:rsid w:val="00C947FE"/>
    <w:rsid w:val="00C960C2"/>
    <w:rsid w:val="00CA1EC4"/>
    <w:rsid w:val="00CA391D"/>
    <w:rsid w:val="00CA41FE"/>
    <w:rsid w:val="00CA586A"/>
    <w:rsid w:val="00CA6FA8"/>
    <w:rsid w:val="00CA7225"/>
    <w:rsid w:val="00CB04C9"/>
    <w:rsid w:val="00CB295D"/>
    <w:rsid w:val="00CB29CC"/>
    <w:rsid w:val="00CB5E9F"/>
    <w:rsid w:val="00CB5F8C"/>
    <w:rsid w:val="00CB6A00"/>
    <w:rsid w:val="00CC0D8D"/>
    <w:rsid w:val="00CC2052"/>
    <w:rsid w:val="00CC29D2"/>
    <w:rsid w:val="00CC6900"/>
    <w:rsid w:val="00CC6903"/>
    <w:rsid w:val="00CD1DAA"/>
    <w:rsid w:val="00CD2DB6"/>
    <w:rsid w:val="00CE0ED0"/>
    <w:rsid w:val="00CE1526"/>
    <w:rsid w:val="00CE2C16"/>
    <w:rsid w:val="00CE49E9"/>
    <w:rsid w:val="00CF0912"/>
    <w:rsid w:val="00CF158D"/>
    <w:rsid w:val="00CF1B8D"/>
    <w:rsid w:val="00CF1FF2"/>
    <w:rsid w:val="00CF7CAC"/>
    <w:rsid w:val="00D009CE"/>
    <w:rsid w:val="00D024CB"/>
    <w:rsid w:val="00D06D74"/>
    <w:rsid w:val="00D07C91"/>
    <w:rsid w:val="00D13473"/>
    <w:rsid w:val="00D14354"/>
    <w:rsid w:val="00D21BD0"/>
    <w:rsid w:val="00D2683E"/>
    <w:rsid w:val="00D26BB7"/>
    <w:rsid w:val="00D31652"/>
    <w:rsid w:val="00D34255"/>
    <w:rsid w:val="00D358A2"/>
    <w:rsid w:val="00D35B68"/>
    <w:rsid w:val="00D41DA0"/>
    <w:rsid w:val="00D42A82"/>
    <w:rsid w:val="00D43AB8"/>
    <w:rsid w:val="00D44797"/>
    <w:rsid w:val="00D62B94"/>
    <w:rsid w:val="00D64E6E"/>
    <w:rsid w:val="00D66CE0"/>
    <w:rsid w:val="00D67F20"/>
    <w:rsid w:val="00D72AB1"/>
    <w:rsid w:val="00D72ABD"/>
    <w:rsid w:val="00D75BE2"/>
    <w:rsid w:val="00D829A1"/>
    <w:rsid w:val="00D84152"/>
    <w:rsid w:val="00D84291"/>
    <w:rsid w:val="00D86331"/>
    <w:rsid w:val="00D874E2"/>
    <w:rsid w:val="00D878C6"/>
    <w:rsid w:val="00D911C4"/>
    <w:rsid w:val="00D92677"/>
    <w:rsid w:val="00D936AF"/>
    <w:rsid w:val="00D96F15"/>
    <w:rsid w:val="00D97F0B"/>
    <w:rsid w:val="00DA6317"/>
    <w:rsid w:val="00DB0E93"/>
    <w:rsid w:val="00DB2F24"/>
    <w:rsid w:val="00DB4AAB"/>
    <w:rsid w:val="00DB687B"/>
    <w:rsid w:val="00DB773A"/>
    <w:rsid w:val="00DC1D55"/>
    <w:rsid w:val="00DC3A93"/>
    <w:rsid w:val="00DC5EE3"/>
    <w:rsid w:val="00DD3E16"/>
    <w:rsid w:val="00DD448E"/>
    <w:rsid w:val="00DD4CEB"/>
    <w:rsid w:val="00DE1062"/>
    <w:rsid w:val="00DE1EC6"/>
    <w:rsid w:val="00DE34FB"/>
    <w:rsid w:val="00DE4EED"/>
    <w:rsid w:val="00DE53BF"/>
    <w:rsid w:val="00DE5890"/>
    <w:rsid w:val="00DE79C7"/>
    <w:rsid w:val="00DF07FC"/>
    <w:rsid w:val="00DF5562"/>
    <w:rsid w:val="00DF5648"/>
    <w:rsid w:val="00DF6664"/>
    <w:rsid w:val="00E007D6"/>
    <w:rsid w:val="00E00DEF"/>
    <w:rsid w:val="00E03782"/>
    <w:rsid w:val="00E04D25"/>
    <w:rsid w:val="00E06D11"/>
    <w:rsid w:val="00E07426"/>
    <w:rsid w:val="00E105F0"/>
    <w:rsid w:val="00E159A1"/>
    <w:rsid w:val="00E24D9D"/>
    <w:rsid w:val="00E25F83"/>
    <w:rsid w:val="00E27094"/>
    <w:rsid w:val="00E3047B"/>
    <w:rsid w:val="00E30A2A"/>
    <w:rsid w:val="00E30D79"/>
    <w:rsid w:val="00E31D00"/>
    <w:rsid w:val="00E34501"/>
    <w:rsid w:val="00E41737"/>
    <w:rsid w:val="00E418B4"/>
    <w:rsid w:val="00E429B6"/>
    <w:rsid w:val="00E437BD"/>
    <w:rsid w:val="00E43ECE"/>
    <w:rsid w:val="00E5505B"/>
    <w:rsid w:val="00E560D5"/>
    <w:rsid w:val="00E576FC"/>
    <w:rsid w:val="00E61F51"/>
    <w:rsid w:val="00E62B2B"/>
    <w:rsid w:val="00E64BB1"/>
    <w:rsid w:val="00E65CA9"/>
    <w:rsid w:val="00E6692D"/>
    <w:rsid w:val="00E6745E"/>
    <w:rsid w:val="00E70D7E"/>
    <w:rsid w:val="00E72322"/>
    <w:rsid w:val="00E72E98"/>
    <w:rsid w:val="00E8283B"/>
    <w:rsid w:val="00E83BDE"/>
    <w:rsid w:val="00E83E2B"/>
    <w:rsid w:val="00E91E9D"/>
    <w:rsid w:val="00E94BC0"/>
    <w:rsid w:val="00E97537"/>
    <w:rsid w:val="00EA164C"/>
    <w:rsid w:val="00EA29D3"/>
    <w:rsid w:val="00EA2F77"/>
    <w:rsid w:val="00EB2726"/>
    <w:rsid w:val="00EB2FE2"/>
    <w:rsid w:val="00EB3212"/>
    <w:rsid w:val="00EB5B34"/>
    <w:rsid w:val="00EC0DA2"/>
    <w:rsid w:val="00EC4002"/>
    <w:rsid w:val="00EC62D5"/>
    <w:rsid w:val="00EC78C8"/>
    <w:rsid w:val="00ED1878"/>
    <w:rsid w:val="00ED2042"/>
    <w:rsid w:val="00ED5E1A"/>
    <w:rsid w:val="00ED6160"/>
    <w:rsid w:val="00ED72FD"/>
    <w:rsid w:val="00EE059D"/>
    <w:rsid w:val="00EE2060"/>
    <w:rsid w:val="00EE3EF2"/>
    <w:rsid w:val="00EE4F9E"/>
    <w:rsid w:val="00EF16FC"/>
    <w:rsid w:val="00EF35A3"/>
    <w:rsid w:val="00EF50BB"/>
    <w:rsid w:val="00F045E7"/>
    <w:rsid w:val="00F056D6"/>
    <w:rsid w:val="00F05CD9"/>
    <w:rsid w:val="00F106A1"/>
    <w:rsid w:val="00F10CDA"/>
    <w:rsid w:val="00F125CB"/>
    <w:rsid w:val="00F15D19"/>
    <w:rsid w:val="00F170A1"/>
    <w:rsid w:val="00F21071"/>
    <w:rsid w:val="00F25665"/>
    <w:rsid w:val="00F26CED"/>
    <w:rsid w:val="00F2735A"/>
    <w:rsid w:val="00F310C4"/>
    <w:rsid w:val="00F32127"/>
    <w:rsid w:val="00F32598"/>
    <w:rsid w:val="00F32E59"/>
    <w:rsid w:val="00F33342"/>
    <w:rsid w:val="00F35C71"/>
    <w:rsid w:val="00F364AA"/>
    <w:rsid w:val="00F40C72"/>
    <w:rsid w:val="00F42AB5"/>
    <w:rsid w:val="00F50375"/>
    <w:rsid w:val="00F601FF"/>
    <w:rsid w:val="00F6039A"/>
    <w:rsid w:val="00F60BA6"/>
    <w:rsid w:val="00F6251D"/>
    <w:rsid w:val="00F62B3C"/>
    <w:rsid w:val="00F630FC"/>
    <w:rsid w:val="00F63330"/>
    <w:rsid w:val="00F7096F"/>
    <w:rsid w:val="00F7173B"/>
    <w:rsid w:val="00F7460D"/>
    <w:rsid w:val="00F752D0"/>
    <w:rsid w:val="00F76693"/>
    <w:rsid w:val="00F77B73"/>
    <w:rsid w:val="00F80E6D"/>
    <w:rsid w:val="00F86C2D"/>
    <w:rsid w:val="00F87BAF"/>
    <w:rsid w:val="00F900B3"/>
    <w:rsid w:val="00F91248"/>
    <w:rsid w:val="00F91343"/>
    <w:rsid w:val="00F91A84"/>
    <w:rsid w:val="00F946B3"/>
    <w:rsid w:val="00F95A17"/>
    <w:rsid w:val="00F961A8"/>
    <w:rsid w:val="00F96AB5"/>
    <w:rsid w:val="00FA32D9"/>
    <w:rsid w:val="00FA4EE4"/>
    <w:rsid w:val="00FA5644"/>
    <w:rsid w:val="00FA58D8"/>
    <w:rsid w:val="00FB0A3D"/>
    <w:rsid w:val="00FB4082"/>
    <w:rsid w:val="00FB5499"/>
    <w:rsid w:val="00FB6013"/>
    <w:rsid w:val="00FB6AEE"/>
    <w:rsid w:val="00FC4495"/>
    <w:rsid w:val="00FC76B9"/>
    <w:rsid w:val="00FD08C5"/>
    <w:rsid w:val="00FD0B58"/>
    <w:rsid w:val="00FD21D5"/>
    <w:rsid w:val="00FD2E5C"/>
    <w:rsid w:val="00FE037E"/>
    <w:rsid w:val="00FE0CAC"/>
    <w:rsid w:val="00FE356A"/>
    <w:rsid w:val="00FE4132"/>
    <w:rsid w:val="00FE4A92"/>
    <w:rsid w:val="00FE64D7"/>
    <w:rsid w:val="00FE6FFD"/>
    <w:rsid w:val="00FE7935"/>
    <w:rsid w:val="00FF47FA"/>
    <w:rsid w:val="00FF4C7A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2966F93-3FEA-4364-AAC5-75E8FC68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37A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AD5A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7A737A"/>
    <w:pPr>
      <w:ind w:left="720"/>
    </w:pPr>
  </w:style>
  <w:style w:type="paragraph" w:customStyle="1" w:styleId="ConsPlusNormal">
    <w:name w:val="ConsPlusNormal"/>
    <w:rsid w:val="007A737A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table" w:styleId="a3">
    <w:name w:val="Table Grid"/>
    <w:basedOn w:val="a1"/>
    <w:rsid w:val="00F80E6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557A1F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semiHidden/>
    <w:locked/>
    <w:rsid w:val="00557A1F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rsid w:val="00AD5A9C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locked/>
    <w:rsid w:val="00AD5A9C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7">
    <w:name w:val="Заголовок"/>
    <w:basedOn w:val="a"/>
    <w:link w:val="a8"/>
    <w:qFormat/>
    <w:rsid w:val="00E04D25"/>
    <w:pPr>
      <w:jc w:val="center"/>
    </w:pPr>
    <w:rPr>
      <w:b/>
      <w:bCs/>
      <w:lang w:val="x-none"/>
    </w:rPr>
  </w:style>
  <w:style w:type="character" w:customStyle="1" w:styleId="a8">
    <w:name w:val="Заголовок Знак"/>
    <w:link w:val="a7"/>
    <w:locked/>
    <w:rsid w:val="00E04D25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9">
    <w:name w:val="header"/>
    <w:basedOn w:val="a"/>
    <w:link w:val="aa"/>
    <w:uiPriority w:val="99"/>
    <w:rsid w:val="003B5B3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B5B33"/>
  </w:style>
  <w:style w:type="paragraph" w:styleId="ac">
    <w:name w:val="footer"/>
    <w:basedOn w:val="a"/>
    <w:rsid w:val="002E7D60"/>
    <w:pPr>
      <w:tabs>
        <w:tab w:val="center" w:pos="4677"/>
        <w:tab w:val="right" w:pos="9355"/>
      </w:tabs>
    </w:pPr>
  </w:style>
  <w:style w:type="character" w:customStyle="1" w:styleId="2">
    <w:name w:val="Основной текст (2)_"/>
    <w:link w:val="20"/>
    <w:rsid w:val="00EE4F9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4F9E"/>
    <w:pPr>
      <w:widowControl w:val="0"/>
      <w:shd w:val="clear" w:color="auto" w:fill="FFFFFF"/>
      <w:spacing w:after="300" w:line="337" w:lineRule="exact"/>
      <w:jc w:val="center"/>
    </w:pPr>
    <w:rPr>
      <w:rFonts w:eastAsia="Times New Roman"/>
      <w:sz w:val="28"/>
      <w:szCs w:val="28"/>
      <w:lang w:val="x-none" w:eastAsia="x-none"/>
    </w:rPr>
  </w:style>
  <w:style w:type="paragraph" w:styleId="ad">
    <w:name w:val="Normal (Web)"/>
    <w:basedOn w:val="a"/>
    <w:uiPriority w:val="99"/>
    <w:unhideWhenUsed/>
    <w:rsid w:val="004A540B"/>
    <w:pPr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FD21D5"/>
    <w:pPr>
      <w:spacing w:line="300" w:lineRule="auto"/>
      <w:ind w:left="720" w:hanging="284"/>
      <w:contextualSpacing/>
      <w:jc w:val="both"/>
    </w:pPr>
    <w:rPr>
      <w:rFonts w:eastAsia="Times New Roman"/>
      <w:sz w:val="28"/>
      <w:szCs w:val="22"/>
      <w:lang w:eastAsia="en-US"/>
    </w:rPr>
  </w:style>
  <w:style w:type="character" w:customStyle="1" w:styleId="apple-converted-space">
    <w:name w:val="apple-converted-space"/>
    <w:rsid w:val="007959C8"/>
  </w:style>
  <w:style w:type="paragraph" w:customStyle="1" w:styleId="ae">
    <w:name w:val=" Знак"/>
    <w:basedOn w:val="a"/>
    <w:rsid w:val="003F7FE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3F7FE1"/>
    <w:pPr>
      <w:spacing w:before="100" w:beforeAutospacing="1" w:after="100" w:afterAutospacing="1"/>
    </w:pPr>
    <w:rPr>
      <w:rFonts w:eastAsia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3D5BB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64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4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tif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FS-01\shares\&#1044;&#1056;&#1069;&#1057;\&#1044;&#1086;&#1082;&#1091;&#1084;&#1077;&#1085;&#1090;&#1099;%20&#1054;&#1055;&#1069;&#1080;&#1041;&#1055;\!&#1056;&#1072;&#1073;&#1086;&#1090;&#1099;\&#1057;&#1080;&#1055;&#1056;%20&#1058;&#1099;&#1074;&#1099;%202022\1.%20&#1056;&#1072;&#1089;&#1095;&#1077;&#1090;&#1085;&#1099;&#1077;%20&#1092;&#1072;&#1081;&#1083;&#1099;\&#1058;&#1099;&#1074;&#1072;_&#1054;&#1089;&#1085;&#1086;&#1074;&#1085;&#1099;&#1077;%20&#1075;&#1083;&#1072;&#1074;&#1099;_&#1086;&#1090;&#1095;&#1077;&#1090;%20&#1080;%20&#1087;&#1088;&#1086;&#1075;&#1085;&#1086;&#1079;%202021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729970978297318"/>
          <c:y val="4.1177628424192481E-2"/>
          <c:w val="0.73228253957242129"/>
          <c:h val="0.81969278780856414"/>
        </c:manualLayout>
      </c:layout>
      <c:barChart>
        <c:barDir val="col"/>
        <c:grouping val="clustered"/>
        <c:varyColors val="0"/>
        <c:ser>
          <c:idx val="0"/>
          <c:order val="0"/>
          <c:tx>
            <c:v>Потребление электроэнергии</c:v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'Динамика потребления'!$E$2:$I$2</c:f>
              <c:strCache>
                <c:ptCount val="5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  <c:pt idx="3">
                  <c:v>2020 г.</c:v>
                </c:pt>
                <c:pt idx="4">
                  <c:v>2021 г.</c:v>
                </c:pt>
              </c:strCache>
            </c:strRef>
          </c:cat>
          <c:val>
            <c:numRef>
              <c:f>'Динамика потребления'!$E$3:$I$3</c:f>
              <c:numCache>
                <c:formatCode>0.0</c:formatCode>
                <c:ptCount val="5"/>
                <c:pt idx="0">
                  <c:v>804.9</c:v>
                </c:pt>
                <c:pt idx="1">
                  <c:v>807.9</c:v>
                </c:pt>
                <c:pt idx="2">
                  <c:v>806.39315099999999</c:v>
                </c:pt>
                <c:pt idx="3">
                  <c:v>802.455693</c:v>
                </c:pt>
                <c:pt idx="4">
                  <c:v>808.06340489999991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99-4AA2-B85E-60E5FEE1FC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6"/>
        <c:overlap val="-71"/>
        <c:axId val="442850936"/>
        <c:axId val="442852504"/>
      </c:barChart>
      <c:lineChart>
        <c:grouping val="standard"/>
        <c:varyColors val="0"/>
        <c:ser>
          <c:idx val="1"/>
          <c:order val="1"/>
          <c:tx>
            <c:v>Максимальное потребление мощности</c:v>
          </c:tx>
          <c:dLbls>
            <c:dLbl>
              <c:idx val="0"/>
              <c:layout>
                <c:manualLayout>
                  <c:x val="-5.2533036779253812E-2"/>
                  <c:y val="-5.03771811725910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B99-4AA2-B85E-60E5FEE1FC7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9999923398896459E-2"/>
                  <c:y val="-4.4272081583929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B99-4AA2-B85E-60E5FEE1FC7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9440546393969086E-2"/>
                  <c:y val="-4.9171042536201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B99-4AA2-B85E-60E5FEE1FC76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746449496296678E-2"/>
                  <c:y val="-4.15462729669123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3B99-4AA2-B85E-60E5FEE1FC76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2032916685746014E-2"/>
                  <c:y val="-5.23969376911044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B99-4AA2-B85E-60E5FEE1FC7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'Динамика потребления'!$E$65:$I$65</c:f>
              <c:strCache>
                <c:ptCount val="5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  <c:pt idx="3">
                  <c:v>2020 г.</c:v>
                </c:pt>
                <c:pt idx="4">
                  <c:v>2021 г.</c:v>
                </c:pt>
              </c:strCache>
            </c:strRef>
          </c:cat>
          <c:val>
            <c:numRef>
              <c:f>'Динамика потребления'!$E$66:$I$66</c:f>
              <c:numCache>
                <c:formatCode>0.0</c:formatCode>
                <c:ptCount val="5"/>
                <c:pt idx="0">
                  <c:v>154.19999999999999</c:v>
                </c:pt>
                <c:pt idx="1">
                  <c:v>162.03</c:v>
                </c:pt>
                <c:pt idx="2">
                  <c:v>154.40600000000001</c:v>
                </c:pt>
                <c:pt idx="3">
                  <c:v>156.14080000000001</c:v>
                </c:pt>
                <c:pt idx="4">
                  <c:v>159.9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3B99-4AA2-B85E-60E5FEE1FC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2848192"/>
        <c:axId val="442846624"/>
      </c:lineChart>
      <c:catAx>
        <c:axId val="442850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42852504"/>
        <c:crosses val="autoZero"/>
        <c:auto val="1"/>
        <c:lblAlgn val="ctr"/>
        <c:lblOffset val="100"/>
        <c:noMultiLvlLbl val="0"/>
      </c:catAx>
      <c:valAx>
        <c:axId val="442852504"/>
        <c:scaling>
          <c:orientation val="minMax"/>
          <c:max val="850"/>
          <c:min val="75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Потребление электроэнергии, млн кВт.ч</a:t>
                </a:r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crossAx val="442850936"/>
        <c:crosses val="autoZero"/>
        <c:crossBetween val="between"/>
        <c:majorUnit val="10"/>
      </c:valAx>
      <c:valAx>
        <c:axId val="442846624"/>
        <c:scaling>
          <c:orientation val="minMax"/>
          <c:max val="170"/>
          <c:min val="10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Максимум потребления мощности, МВт</a:t>
                </a:r>
              </a:p>
            </c:rich>
          </c:tx>
          <c:layout>
            <c:manualLayout>
              <c:xMode val="edge"/>
              <c:yMode val="edge"/>
              <c:x val="0.94409194445407985"/>
              <c:y val="9.5124521134337045E-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442848192"/>
        <c:crosses val="max"/>
        <c:crossBetween val="between"/>
      </c:valAx>
      <c:catAx>
        <c:axId val="4428481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42846624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1.8965881971120171E-2"/>
          <c:y val="0.91137531912209369"/>
          <c:w val="0.95306718140488889"/>
          <c:h val="8.5918677381653957E-2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  <c:pt idx="4">
                  <c:v>2020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816</c:v>
                </c:pt>
                <c:pt idx="1">
                  <c:v>820.2</c:v>
                </c:pt>
                <c:pt idx="2">
                  <c:v>819.2</c:v>
                </c:pt>
                <c:pt idx="3">
                  <c:v>825.2</c:v>
                </c:pt>
                <c:pt idx="4">
                  <c:v>824.3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3"/>
        <c:axId val="442849760"/>
        <c:axId val="448503184"/>
      </c:barChart>
      <c:catAx>
        <c:axId val="442849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8503184"/>
        <c:crosses val="autoZero"/>
        <c:auto val="1"/>
        <c:lblAlgn val="ctr"/>
        <c:lblOffset val="100"/>
        <c:noMultiLvlLbl val="0"/>
      </c:catAx>
      <c:valAx>
        <c:axId val="448503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28497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BF3F6-2DAE-4A65-BD3D-90F0DBBD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7393</Words>
  <Characters>42144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49439</CharactersWithSpaces>
  <SharedDoc>false</SharedDoc>
  <HLinks>
    <vt:vector size="6" baseType="variant"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Насипова</dc:creator>
  <cp:keywords/>
  <cp:lastModifiedBy>Тас-оол Оксана Всеволодовна</cp:lastModifiedBy>
  <cp:revision>3</cp:revision>
  <cp:lastPrinted>2022-06-30T03:23:00Z</cp:lastPrinted>
  <dcterms:created xsi:type="dcterms:W3CDTF">2022-06-30T03:23:00Z</dcterms:created>
  <dcterms:modified xsi:type="dcterms:W3CDTF">2022-06-30T03:26:00Z</dcterms:modified>
</cp:coreProperties>
</file>