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63" w:rsidRDefault="00142A63" w:rsidP="00142A63">
      <w:pPr>
        <w:spacing w:after="200" w:line="276" w:lineRule="auto"/>
        <w:jc w:val="center"/>
        <w:rPr>
          <w:rFonts w:eastAsia="Calibri" w:cs="Times New Roman"/>
          <w:noProof/>
          <w:sz w:val="24"/>
          <w:szCs w:val="24"/>
          <w:lang w:eastAsia="ru-RU"/>
        </w:rPr>
      </w:pPr>
      <w:r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A63" w:rsidRPr="00142A63" w:rsidRDefault="00142A63" w:rsidP="00142A6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620200099/30329(9)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142A63" w:rsidRPr="00142A63" w:rsidRDefault="00142A63" w:rsidP="00142A6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620200099/30329(9)</w:t>
                      </w:r>
                    </w:p>
                  </w:txbxContent>
                </v:textbox>
              </v:rect>
            </w:pict>
          </mc:Fallback>
        </mc:AlternateContent>
      </w:r>
    </w:p>
    <w:p w:rsidR="00142A63" w:rsidRDefault="00142A63" w:rsidP="00142A63">
      <w:pPr>
        <w:spacing w:after="200" w:line="276" w:lineRule="auto"/>
        <w:jc w:val="center"/>
        <w:rPr>
          <w:rFonts w:eastAsia="Calibri" w:cs="Times New Roman"/>
          <w:noProof/>
          <w:sz w:val="24"/>
          <w:szCs w:val="24"/>
          <w:lang w:eastAsia="ru-RU"/>
        </w:rPr>
      </w:pPr>
    </w:p>
    <w:p w:rsidR="00142A63" w:rsidRPr="00142A63" w:rsidRDefault="00142A63" w:rsidP="00142A63">
      <w:pPr>
        <w:spacing w:after="200" w:line="276" w:lineRule="auto"/>
        <w:jc w:val="center"/>
        <w:rPr>
          <w:rFonts w:eastAsia="Calibri" w:cs="Times New Roman"/>
          <w:sz w:val="24"/>
          <w:szCs w:val="24"/>
          <w:lang w:val="en-US"/>
        </w:rPr>
      </w:pPr>
      <w:bookmarkStart w:id="0" w:name="_GoBack"/>
      <w:bookmarkEnd w:id="0"/>
    </w:p>
    <w:p w:rsidR="00142A63" w:rsidRPr="00142A63" w:rsidRDefault="00142A63" w:rsidP="00142A63">
      <w:pPr>
        <w:spacing w:after="200" w:line="276" w:lineRule="auto"/>
        <w:jc w:val="center"/>
        <w:rPr>
          <w:rFonts w:eastAsia="Calibri" w:cs="Times New Roman"/>
          <w:b/>
          <w:sz w:val="40"/>
          <w:szCs w:val="40"/>
        </w:rPr>
      </w:pPr>
      <w:r w:rsidRPr="00142A63">
        <w:rPr>
          <w:rFonts w:eastAsia="Calibri" w:cs="Times New Roman"/>
          <w:sz w:val="32"/>
          <w:szCs w:val="32"/>
        </w:rPr>
        <w:t>ПРАВИТЕЛЬСТВО РЕСПУБЛИКИ ТЫВА</w:t>
      </w:r>
      <w:r w:rsidRPr="00142A63">
        <w:rPr>
          <w:rFonts w:eastAsia="Calibri" w:cs="Times New Roman"/>
          <w:sz w:val="36"/>
          <w:szCs w:val="36"/>
        </w:rPr>
        <w:br/>
      </w:r>
      <w:r w:rsidRPr="00142A63">
        <w:rPr>
          <w:rFonts w:eastAsia="Calibri" w:cs="Times New Roman"/>
          <w:b/>
          <w:sz w:val="36"/>
          <w:szCs w:val="36"/>
        </w:rPr>
        <w:t>ПОСТАНОВЛЕНИЕ</w:t>
      </w:r>
    </w:p>
    <w:p w:rsidR="00142A63" w:rsidRPr="00142A63" w:rsidRDefault="00142A63" w:rsidP="00142A63">
      <w:pPr>
        <w:spacing w:after="200" w:line="276" w:lineRule="auto"/>
        <w:jc w:val="center"/>
        <w:rPr>
          <w:rFonts w:eastAsia="Calibri" w:cs="Times New Roman"/>
          <w:sz w:val="36"/>
          <w:szCs w:val="36"/>
        </w:rPr>
      </w:pPr>
      <w:r w:rsidRPr="00142A63">
        <w:rPr>
          <w:rFonts w:eastAsia="Calibri" w:cs="Times New Roman"/>
          <w:sz w:val="32"/>
          <w:szCs w:val="32"/>
        </w:rPr>
        <w:t>ТЫВА РЕСПУБЛИКАНЫӉ ЧАЗАА</w:t>
      </w:r>
      <w:r w:rsidRPr="00142A63">
        <w:rPr>
          <w:rFonts w:eastAsia="Calibri" w:cs="Times New Roman"/>
          <w:sz w:val="36"/>
          <w:szCs w:val="36"/>
        </w:rPr>
        <w:br/>
      </w:r>
      <w:r w:rsidRPr="00142A63">
        <w:rPr>
          <w:rFonts w:eastAsia="Calibri" w:cs="Times New Roman"/>
          <w:b/>
          <w:sz w:val="36"/>
          <w:szCs w:val="36"/>
        </w:rPr>
        <w:t>ДОКТААЛ</w:t>
      </w:r>
    </w:p>
    <w:p w:rsidR="00142A63" w:rsidRDefault="00142A63" w:rsidP="004952B7">
      <w:pPr>
        <w:spacing w:after="0" w:line="360" w:lineRule="auto"/>
        <w:jc w:val="center"/>
        <w:rPr>
          <w:rFonts w:cs="Times New Roman"/>
          <w:szCs w:val="28"/>
        </w:rPr>
      </w:pPr>
    </w:p>
    <w:p w:rsidR="002F1534" w:rsidRDefault="004952B7" w:rsidP="004952B7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5 февраля 2025 г. № 33</w:t>
      </w:r>
    </w:p>
    <w:p w:rsidR="004952B7" w:rsidRPr="002F1534" w:rsidRDefault="004952B7" w:rsidP="004952B7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Кызыл</w:t>
      </w:r>
    </w:p>
    <w:p w:rsidR="00D75387" w:rsidRPr="002F1534" w:rsidRDefault="00D75387" w:rsidP="00236CFC">
      <w:pPr>
        <w:spacing w:after="0" w:line="240" w:lineRule="auto"/>
        <w:jc w:val="center"/>
        <w:rPr>
          <w:rFonts w:cs="Times New Roman"/>
          <w:szCs w:val="28"/>
        </w:rPr>
      </w:pPr>
    </w:p>
    <w:p w:rsidR="002F1534" w:rsidRDefault="00D75387" w:rsidP="00236CFC">
      <w:pPr>
        <w:spacing w:after="0" w:line="240" w:lineRule="auto"/>
        <w:jc w:val="center"/>
        <w:rPr>
          <w:rFonts w:cs="Times New Roman"/>
          <w:b/>
          <w:szCs w:val="28"/>
        </w:rPr>
      </w:pPr>
      <w:r w:rsidRPr="002F1534">
        <w:rPr>
          <w:rFonts w:cs="Times New Roman"/>
          <w:b/>
          <w:szCs w:val="28"/>
        </w:rPr>
        <w:t xml:space="preserve">Об одобрении проекта соглашения </w:t>
      </w:r>
      <w:proofErr w:type="gramStart"/>
      <w:r w:rsidRPr="002F1534">
        <w:rPr>
          <w:rFonts w:cs="Times New Roman"/>
          <w:b/>
          <w:szCs w:val="28"/>
        </w:rPr>
        <w:t>между</w:t>
      </w:r>
      <w:proofErr w:type="gramEnd"/>
    </w:p>
    <w:p w:rsidR="002F1534" w:rsidRDefault="00D75387" w:rsidP="00236CFC">
      <w:pPr>
        <w:spacing w:after="0" w:line="240" w:lineRule="auto"/>
        <w:jc w:val="center"/>
        <w:rPr>
          <w:rFonts w:cs="Times New Roman"/>
          <w:b/>
          <w:szCs w:val="28"/>
        </w:rPr>
      </w:pPr>
      <w:r w:rsidRPr="002F1534">
        <w:rPr>
          <w:rFonts w:cs="Times New Roman"/>
          <w:b/>
          <w:szCs w:val="28"/>
        </w:rPr>
        <w:t xml:space="preserve"> Правительством Республики Тыва и обществом</w:t>
      </w:r>
    </w:p>
    <w:p w:rsidR="002F1534" w:rsidRDefault="00D75387" w:rsidP="00236CFC">
      <w:pPr>
        <w:spacing w:after="0" w:line="240" w:lineRule="auto"/>
        <w:jc w:val="center"/>
        <w:rPr>
          <w:rFonts w:cs="Times New Roman"/>
          <w:b/>
          <w:szCs w:val="28"/>
        </w:rPr>
      </w:pPr>
      <w:r w:rsidRPr="002F1534">
        <w:rPr>
          <w:rFonts w:cs="Times New Roman"/>
          <w:b/>
          <w:szCs w:val="28"/>
        </w:rPr>
        <w:t xml:space="preserve"> с ограниченной ответственностью </w:t>
      </w:r>
      <w:r w:rsidR="0009655C">
        <w:rPr>
          <w:rFonts w:cs="Times New Roman"/>
          <w:b/>
          <w:szCs w:val="28"/>
        </w:rPr>
        <w:t>«</w:t>
      </w:r>
      <w:proofErr w:type="gramStart"/>
      <w:r w:rsidRPr="002F1534">
        <w:rPr>
          <w:rFonts w:cs="Times New Roman"/>
          <w:b/>
          <w:szCs w:val="28"/>
        </w:rPr>
        <w:t>Восточная</w:t>
      </w:r>
      <w:proofErr w:type="gramEnd"/>
    </w:p>
    <w:p w:rsidR="002F1534" w:rsidRDefault="00D75387" w:rsidP="00236CFC">
      <w:pPr>
        <w:spacing w:after="0" w:line="240" w:lineRule="auto"/>
        <w:jc w:val="center"/>
        <w:rPr>
          <w:rFonts w:cs="Times New Roman"/>
          <w:b/>
          <w:szCs w:val="28"/>
        </w:rPr>
      </w:pPr>
      <w:r w:rsidRPr="002F1534">
        <w:rPr>
          <w:rFonts w:cs="Times New Roman"/>
          <w:b/>
          <w:szCs w:val="28"/>
        </w:rPr>
        <w:t xml:space="preserve"> инвестиционная группа</w:t>
      </w:r>
      <w:r w:rsidR="0009655C">
        <w:rPr>
          <w:rFonts w:cs="Times New Roman"/>
          <w:b/>
          <w:szCs w:val="28"/>
        </w:rPr>
        <w:t>»</w:t>
      </w:r>
      <w:r w:rsidRPr="002F1534">
        <w:rPr>
          <w:rFonts w:cs="Times New Roman"/>
          <w:b/>
          <w:szCs w:val="28"/>
        </w:rPr>
        <w:t xml:space="preserve"> о взаимодействии </w:t>
      </w:r>
      <w:r w:rsidR="002F1534" w:rsidRPr="002F1534">
        <w:rPr>
          <w:rFonts w:cs="Times New Roman"/>
          <w:b/>
          <w:szCs w:val="28"/>
        </w:rPr>
        <w:t>и</w:t>
      </w:r>
    </w:p>
    <w:p w:rsidR="002F1534" w:rsidRDefault="00D75387" w:rsidP="00236CFC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2F1534">
        <w:rPr>
          <w:rFonts w:cs="Times New Roman"/>
          <w:b/>
          <w:szCs w:val="28"/>
        </w:rPr>
        <w:t>участии</w:t>
      </w:r>
      <w:proofErr w:type="gramEnd"/>
      <w:r w:rsidRPr="002F1534">
        <w:rPr>
          <w:rFonts w:cs="Times New Roman"/>
          <w:b/>
          <w:szCs w:val="28"/>
        </w:rPr>
        <w:t xml:space="preserve"> в социально-экономическом развитии </w:t>
      </w:r>
    </w:p>
    <w:p w:rsidR="00D75387" w:rsidRPr="002F1534" w:rsidRDefault="00D75387" w:rsidP="00236CFC">
      <w:pPr>
        <w:spacing w:after="0" w:line="240" w:lineRule="auto"/>
        <w:jc w:val="center"/>
        <w:rPr>
          <w:rFonts w:cs="Times New Roman"/>
          <w:b/>
          <w:szCs w:val="28"/>
        </w:rPr>
      </w:pPr>
      <w:r w:rsidRPr="002F1534">
        <w:rPr>
          <w:rFonts w:cs="Times New Roman"/>
          <w:b/>
          <w:szCs w:val="28"/>
        </w:rPr>
        <w:t>Республики Тыва на 2025-2027 годы</w:t>
      </w:r>
    </w:p>
    <w:p w:rsidR="00D75387" w:rsidRDefault="00D75387" w:rsidP="00236CFC">
      <w:pPr>
        <w:spacing w:after="0" w:line="240" w:lineRule="auto"/>
        <w:jc w:val="center"/>
        <w:rPr>
          <w:rFonts w:cs="Times New Roman"/>
          <w:szCs w:val="28"/>
        </w:rPr>
      </w:pPr>
    </w:p>
    <w:p w:rsidR="002F1534" w:rsidRPr="002F1534" w:rsidRDefault="002F1534" w:rsidP="00236CFC">
      <w:pPr>
        <w:spacing w:after="0" w:line="240" w:lineRule="auto"/>
        <w:jc w:val="center"/>
        <w:rPr>
          <w:rFonts w:cs="Times New Roman"/>
          <w:szCs w:val="28"/>
        </w:rPr>
      </w:pPr>
    </w:p>
    <w:p w:rsidR="00D75387" w:rsidRPr="002F1534" w:rsidRDefault="00D75387" w:rsidP="00236CFC">
      <w:pPr>
        <w:spacing w:after="0" w:line="360" w:lineRule="atLeast"/>
        <w:ind w:firstLine="709"/>
        <w:jc w:val="both"/>
        <w:rPr>
          <w:rFonts w:cs="Times New Roman"/>
          <w:color w:val="000000" w:themeColor="text1"/>
          <w:szCs w:val="28"/>
        </w:rPr>
      </w:pPr>
      <w:r w:rsidRPr="002F1534">
        <w:rPr>
          <w:rFonts w:cs="Times New Roman"/>
          <w:color w:val="000000" w:themeColor="text1"/>
          <w:szCs w:val="28"/>
        </w:rPr>
        <w:t xml:space="preserve">В целях эффективного взаимодействия органов исполнительной власти Республики Тыва и общества с ограниченной ответственностью </w:t>
      </w:r>
      <w:r w:rsidR="0009655C">
        <w:rPr>
          <w:rFonts w:cs="Times New Roman"/>
          <w:color w:val="000000" w:themeColor="text1"/>
          <w:szCs w:val="28"/>
        </w:rPr>
        <w:t>«</w:t>
      </w:r>
      <w:r w:rsidRPr="002F1534">
        <w:rPr>
          <w:rFonts w:eastAsiaTheme="minorEastAsia" w:cs="Times New Roman"/>
          <w:color w:val="000000" w:themeColor="text1"/>
          <w:szCs w:val="28"/>
        </w:rPr>
        <w:t>Восточная инвестиционная группа</w:t>
      </w:r>
      <w:r w:rsidR="0009655C">
        <w:rPr>
          <w:rFonts w:cs="Times New Roman"/>
          <w:color w:val="000000" w:themeColor="text1"/>
          <w:szCs w:val="28"/>
        </w:rPr>
        <w:t>»</w:t>
      </w:r>
      <w:r w:rsidRPr="002F1534">
        <w:rPr>
          <w:rFonts w:cs="Times New Roman"/>
          <w:color w:val="000000" w:themeColor="text1"/>
          <w:szCs w:val="28"/>
        </w:rPr>
        <w:t xml:space="preserve"> Правительство Республики Тыва ПОСТАНОВЛЯЕТ:</w:t>
      </w:r>
    </w:p>
    <w:p w:rsidR="00D75387" w:rsidRPr="002F1534" w:rsidRDefault="00D75387" w:rsidP="00236CFC">
      <w:pPr>
        <w:spacing w:after="0" w:line="360" w:lineRule="atLeast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D75387" w:rsidRPr="002F1534" w:rsidRDefault="00D75387" w:rsidP="00236CFC">
      <w:pPr>
        <w:pStyle w:val="a3"/>
        <w:numPr>
          <w:ilvl w:val="0"/>
          <w:numId w:val="24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Одобрить прилагаемый проект соглашения между Правительством Республики Тыва и обществом с ограниченной ответственностью 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153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Восточная инвестиционная группа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и участии в социально-экономическом развитии Республики Тыва на 2025-2027 годы (далее – Согл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шение).</w:t>
      </w:r>
    </w:p>
    <w:p w:rsidR="00D75387" w:rsidRDefault="00D75387" w:rsidP="00236CFC">
      <w:pPr>
        <w:pStyle w:val="a3"/>
        <w:numPr>
          <w:ilvl w:val="0"/>
          <w:numId w:val="24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Министерство экономического развития и промышленн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сти Республики Тыва уполномоченным органом исполнительной власти Ре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Тыва, ответственным за координацию при реализации Соглашения.</w:t>
      </w:r>
    </w:p>
    <w:p w:rsidR="00236CFC" w:rsidRDefault="00236CFC" w:rsidP="00236CFC">
      <w:pPr>
        <w:pStyle w:val="a3"/>
        <w:spacing w:after="0" w:line="36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CFC" w:rsidRDefault="00236CFC" w:rsidP="00236CFC">
      <w:pPr>
        <w:pStyle w:val="a3"/>
        <w:spacing w:after="0" w:line="36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A63" w:rsidRPr="002F1534" w:rsidRDefault="00142A63" w:rsidP="00236CFC">
      <w:pPr>
        <w:pStyle w:val="a3"/>
        <w:spacing w:after="0" w:line="36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387" w:rsidRPr="002F1534" w:rsidRDefault="00D75387" w:rsidP="00236CFC">
      <w:pPr>
        <w:pStyle w:val="a3"/>
        <w:numPr>
          <w:ilvl w:val="0"/>
          <w:numId w:val="24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Разместить настоящее постановление на 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proofErr w:type="gramStart"/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0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Ре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1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5387" w:rsidRPr="002F1534" w:rsidRDefault="00D75387" w:rsidP="00236CFC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rPr>
          <w:rFonts w:eastAsiaTheme="minorEastAsia" w:cs="Times New Roman"/>
          <w:color w:val="000000" w:themeColor="text1"/>
          <w:szCs w:val="28"/>
        </w:rPr>
      </w:pPr>
    </w:p>
    <w:p w:rsidR="00D75387" w:rsidRDefault="00D75387" w:rsidP="00236CFC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rPr>
          <w:rFonts w:eastAsiaTheme="minorEastAsia" w:cs="Times New Roman"/>
          <w:color w:val="000000" w:themeColor="text1"/>
          <w:szCs w:val="28"/>
        </w:rPr>
      </w:pPr>
    </w:p>
    <w:p w:rsidR="00236CFC" w:rsidRPr="002F1534" w:rsidRDefault="00236CFC" w:rsidP="00236CFC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rPr>
          <w:rFonts w:eastAsiaTheme="minorEastAsia" w:cs="Times New Roman"/>
          <w:color w:val="000000" w:themeColor="text1"/>
          <w:szCs w:val="28"/>
        </w:rPr>
      </w:pPr>
    </w:p>
    <w:p w:rsidR="00D75387" w:rsidRPr="002F1534" w:rsidRDefault="00D75387" w:rsidP="00236CFC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rPr>
          <w:rFonts w:eastAsiaTheme="minorEastAsia" w:cs="Times New Roman"/>
          <w:color w:val="000000" w:themeColor="text1"/>
          <w:szCs w:val="28"/>
        </w:rPr>
      </w:pPr>
      <w:r w:rsidRPr="002F1534">
        <w:rPr>
          <w:rFonts w:eastAsiaTheme="minorEastAsia" w:cs="Times New Roman"/>
          <w:color w:val="000000" w:themeColor="text1"/>
          <w:szCs w:val="28"/>
        </w:rPr>
        <w:t xml:space="preserve">Глава Республики Тыва                                              </w:t>
      </w:r>
      <w:r w:rsidR="00236CFC">
        <w:rPr>
          <w:rFonts w:eastAsiaTheme="minorEastAsia" w:cs="Times New Roman"/>
          <w:color w:val="000000" w:themeColor="text1"/>
          <w:szCs w:val="28"/>
        </w:rPr>
        <w:t xml:space="preserve">     </w:t>
      </w:r>
      <w:r w:rsidRPr="002F1534">
        <w:rPr>
          <w:rFonts w:eastAsiaTheme="minorEastAsia" w:cs="Times New Roman"/>
          <w:color w:val="000000" w:themeColor="text1"/>
          <w:szCs w:val="28"/>
        </w:rPr>
        <w:t xml:space="preserve">                          В. </w:t>
      </w:r>
      <w:proofErr w:type="spellStart"/>
      <w:r w:rsidRPr="002F1534">
        <w:rPr>
          <w:rFonts w:eastAsiaTheme="minorEastAsia" w:cs="Times New Roman"/>
          <w:color w:val="000000" w:themeColor="text1"/>
          <w:szCs w:val="28"/>
        </w:rPr>
        <w:t>Ховалыг</w:t>
      </w:r>
      <w:proofErr w:type="spellEnd"/>
    </w:p>
    <w:p w:rsidR="00D75387" w:rsidRPr="002F1534" w:rsidRDefault="00D75387" w:rsidP="00236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color w:val="000000" w:themeColor="text1"/>
          <w:szCs w:val="28"/>
        </w:rPr>
      </w:pPr>
    </w:p>
    <w:p w:rsidR="00236CFC" w:rsidRDefault="00236CFC" w:rsidP="00236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color w:val="000000" w:themeColor="text1"/>
          <w:szCs w:val="28"/>
        </w:rPr>
        <w:sectPr w:rsidR="00236CFC" w:rsidSect="002F153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7FB2" w:rsidRPr="00236CFC" w:rsidRDefault="000B7FB2" w:rsidP="00236CFC">
      <w:pPr>
        <w:spacing w:after="0" w:line="240" w:lineRule="auto"/>
        <w:ind w:left="5670"/>
        <w:jc w:val="center"/>
        <w:rPr>
          <w:rFonts w:cs="Times New Roman"/>
          <w:szCs w:val="28"/>
        </w:rPr>
      </w:pPr>
      <w:r w:rsidRPr="00236CFC">
        <w:rPr>
          <w:rFonts w:cs="Times New Roman"/>
          <w:szCs w:val="28"/>
        </w:rPr>
        <w:lastRenderedPageBreak/>
        <w:t>Одобрен</w:t>
      </w:r>
    </w:p>
    <w:p w:rsidR="000B7FB2" w:rsidRPr="00236CFC" w:rsidRDefault="000B7FB2" w:rsidP="00236CFC">
      <w:pPr>
        <w:spacing w:after="0" w:line="240" w:lineRule="auto"/>
        <w:ind w:left="5670"/>
        <w:jc w:val="center"/>
        <w:rPr>
          <w:rFonts w:cs="Times New Roman"/>
          <w:szCs w:val="28"/>
        </w:rPr>
      </w:pPr>
      <w:r w:rsidRPr="00236CFC">
        <w:rPr>
          <w:rFonts w:cs="Times New Roman"/>
          <w:szCs w:val="28"/>
        </w:rPr>
        <w:t>постановлением Правительства</w:t>
      </w:r>
    </w:p>
    <w:p w:rsidR="000B7FB2" w:rsidRPr="00236CFC" w:rsidRDefault="000B7FB2" w:rsidP="00236CFC">
      <w:pPr>
        <w:spacing w:after="0" w:line="240" w:lineRule="auto"/>
        <w:ind w:left="5670"/>
        <w:jc w:val="center"/>
        <w:rPr>
          <w:rFonts w:cs="Times New Roman"/>
          <w:szCs w:val="28"/>
        </w:rPr>
      </w:pPr>
      <w:r w:rsidRPr="00236CFC">
        <w:rPr>
          <w:rFonts w:cs="Times New Roman"/>
          <w:szCs w:val="28"/>
        </w:rPr>
        <w:t>Республики Тыва</w:t>
      </w:r>
    </w:p>
    <w:p w:rsidR="004952B7" w:rsidRDefault="004952B7" w:rsidP="004952B7">
      <w:pPr>
        <w:spacing w:after="0" w:line="360" w:lineRule="auto"/>
        <w:ind w:left="4248"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от 5 февраля 2025 г. № 33</w:t>
      </w:r>
    </w:p>
    <w:p w:rsidR="000B7FB2" w:rsidRPr="00236CFC" w:rsidRDefault="000B7FB2" w:rsidP="00236CFC">
      <w:pPr>
        <w:spacing w:after="0" w:line="240" w:lineRule="auto"/>
        <w:jc w:val="right"/>
        <w:rPr>
          <w:rFonts w:cs="Times New Roman"/>
          <w:szCs w:val="28"/>
        </w:rPr>
      </w:pPr>
      <w:r w:rsidRPr="00236CFC">
        <w:rPr>
          <w:rFonts w:cs="Times New Roman"/>
          <w:szCs w:val="28"/>
        </w:rPr>
        <w:t>Проект</w:t>
      </w:r>
    </w:p>
    <w:p w:rsidR="000B7FB2" w:rsidRDefault="000B7FB2" w:rsidP="00236CFC">
      <w:pPr>
        <w:spacing w:after="0" w:line="240" w:lineRule="auto"/>
        <w:jc w:val="center"/>
        <w:rPr>
          <w:rFonts w:cs="Times New Roman"/>
          <w:szCs w:val="28"/>
        </w:rPr>
      </w:pPr>
    </w:p>
    <w:p w:rsidR="00236CFC" w:rsidRPr="00236CFC" w:rsidRDefault="00236CFC" w:rsidP="00236CFC">
      <w:pPr>
        <w:spacing w:after="0" w:line="240" w:lineRule="auto"/>
        <w:jc w:val="center"/>
        <w:rPr>
          <w:rFonts w:cs="Times New Roman"/>
          <w:szCs w:val="28"/>
        </w:rPr>
      </w:pPr>
    </w:p>
    <w:p w:rsidR="00E03A92" w:rsidRPr="00236CFC" w:rsidRDefault="00E03A92" w:rsidP="00236CFC">
      <w:pPr>
        <w:spacing w:after="0" w:line="240" w:lineRule="auto"/>
        <w:jc w:val="center"/>
        <w:rPr>
          <w:rFonts w:cs="Times New Roman"/>
          <w:b/>
          <w:szCs w:val="28"/>
        </w:rPr>
      </w:pPr>
      <w:r w:rsidRPr="00236CFC">
        <w:rPr>
          <w:rFonts w:cs="Times New Roman"/>
          <w:b/>
          <w:szCs w:val="28"/>
        </w:rPr>
        <w:t>С</w:t>
      </w:r>
      <w:r w:rsidR="00236CFC">
        <w:rPr>
          <w:rFonts w:cs="Times New Roman"/>
          <w:b/>
          <w:szCs w:val="28"/>
        </w:rPr>
        <w:t xml:space="preserve"> </w:t>
      </w:r>
      <w:r w:rsidRPr="00236CFC">
        <w:rPr>
          <w:rFonts w:cs="Times New Roman"/>
          <w:b/>
          <w:szCs w:val="28"/>
        </w:rPr>
        <w:t>О</w:t>
      </w:r>
      <w:r w:rsidR="00236CFC">
        <w:rPr>
          <w:rFonts w:cs="Times New Roman"/>
          <w:b/>
          <w:szCs w:val="28"/>
        </w:rPr>
        <w:t xml:space="preserve"> </w:t>
      </w:r>
      <w:r w:rsidRPr="00236CFC">
        <w:rPr>
          <w:rFonts w:cs="Times New Roman"/>
          <w:b/>
          <w:szCs w:val="28"/>
        </w:rPr>
        <w:t>Г</w:t>
      </w:r>
      <w:r w:rsidR="00236CFC">
        <w:rPr>
          <w:rFonts w:cs="Times New Roman"/>
          <w:b/>
          <w:szCs w:val="28"/>
        </w:rPr>
        <w:t xml:space="preserve"> </w:t>
      </w:r>
      <w:r w:rsidRPr="00236CFC">
        <w:rPr>
          <w:rFonts w:cs="Times New Roman"/>
          <w:b/>
          <w:szCs w:val="28"/>
        </w:rPr>
        <w:t>Л</w:t>
      </w:r>
      <w:r w:rsidR="00236CFC">
        <w:rPr>
          <w:rFonts w:cs="Times New Roman"/>
          <w:b/>
          <w:szCs w:val="28"/>
        </w:rPr>
        <w:t xml:space="preserve"> </w:t>
      </w:r>
      <w:r w:rsidRPr="00236CFC">
        <w:rPr>
          <w:rFonts w:cs="Times New Roman"/>
          <w:b/>
          <w:szCs w:val="28"/>
        </w:rPr>
        <w:t>А</w:t>
      </w:r>
      <w:r w:rsidR="00236CFC">
        <w:rPr>
          <w:rFonts w:cs="Times New Roman"/>
          <w:b/>
          <w:szCs w:val="28"/>
        </w:rPr>
        <w:t xml:space="preserve"> </w:t>
      </w:r>
      <w:proofErr w:type="gramStart"/>
      <w:r w:rsidRPr="00236CFC">
        <w:rPr>
          <w:rFonts w:cs="Times New Roman"/>
          <w:b/>
          <w:szCs w:val="28"/>
        </w:rPr>
        <w:t>Ш</w:t>
      </w:r>
      <w:proofErr w:type="gramEnd"/>
      <w:r w:rsidR="00236CFC">
        <w:rPr>
          <w:rFonts w:cs="Times New Roman"/>
          <w:b/>
          <w:szCs w:val="28"/>
        </w:rPr>
        <w:t xml:space="preserve"> </w:t>
      </w:r>
      <w:r w:rsidRPr="00236CFC">
        <w:rPr>
          <w:rFonts w:cs="Times New Roman"/>
          <w:b/>
          <w:szCs w:val="28"/>
        </w:rPr>
        <w:t>Е</w:t>
      </w:r>
      <w:r w:rsidR="00236CFC">
        <w:rPr>
          <w:rFonts w:cs="Times New Roman"/>
          <w:b/>
          <w:szCs w:val="28"/>
        </w:rPr>
        <w:t xml:space="preserve"> </w:t>
      </w:r>
      <w:r w:rsidRPr="00236CFC">
        <w:rPr>
          <w:rFonts w:cs="Times New Roman"/>
          <w:b/>
          <w:szCs w:val="28"/>
        </w:rPr>
        <w:t>Н</w:t>
      </w:r>
      <w:r w:rsidR="00236CFC">
        <w:rPr>
          <w:rFonts w:cs="Times New Roman"/>
          <w:b/>
          <w:szCs w:val="28"/>
        </w:rPr>
        <w:t xml:space="preserve"> </w:t>
      </w:r>
      <w:r w:rsidRPr="00236CFC">
        <w:rPr>
          <w:rFonts w:cs="Times New Roman"/>
          <w:b/>
          <w:szCs w:val="28"/>
        </w:rPr>
        <w:t>И</w:t>
      </w:r>
      <w:r w:rsidR="00236CFC">
        <w:rPr>
          <w:rFonts w:cs="Times New Roman"/>
          <w:b/>
          <w:szCs w:val="28"/>
        </w:rPr>
        <w:t xml:space="preserve"> </w:t>
      </w:r>
      <w:r w:rsidRPr="00236CFC">
        <w:rPr>
          <w:rFonts w:cs="Times New Roman"/>
          <w:b/>
          <w:szCs w:val="28"/>
        </w:rPr>
        <w:t>Е</w:t>
      </w:r>
    </w:p>
    <w:p w:rsidR="00236CFC" w:rsidRDefault="00E03A92" w:rsidP="00236CFC">
      <w:pPr>
        <w:spacing w:after="0" w:line="240" w:lineRule="auto"/>
        <w:jc w:val="center"/>
        <w:rPr>
          <w:rFonts w:cs="Times New Roman"/>
          <w:szCs w:val="28"/>
        </w:rPr>
      </w:pPr>
      <w:r w:rsidRPr="00236CFC">
        <w:rPr>
          <w:rFonts w:cs="Times New Roman"/>
          <w:szCs w:val="28"/>
        </w:rPr>
        <w:t xml:space="preserve">между Правительством Республики Тыва и </w:t>
      </w:r>
    </w:p>
    <w:p w:rsidR="00236CFC" w:rsidRDefault="00E03A92" w:rsidP="00236CFC">
      <w:pPr>
        <w:spacing w:after="0" w:line="240" w:lineRule="auto"/>
        <w:jc w:val="center"/>
        <w:rPr>
          <w:rFonts w:cs="Times New Roman"/>
          <w:szCs w:val="28"/>
        </w:rPr>
      </w:pPr>
      <w:r w:rsidRPr="00236CFC">
        <w:rPr>
          <w:rFonts w:cs="Times New Roman"/>
          <w:szCs w:val="28"/>
        </w:rPr>
        <w:t>обществом с ограниченной ответственностью</w:t>
      </w:r>
    </w:p>
    <w:p w:rsidR="00236CFC" w:rsidRDefault="00E03A92" w:rsidP="00236CFC">
      <w:pPr>
        <w:spacing w:after="0" w:line="240" w:lineRule="auto"/>
        <w:jc w:val="center"/>
        <w:rPr>
          <w:rFonts w:cs="Times New Roman"/>
          <w:szCs w:val="28"/>
        </w:rPr>
      </w:pPr>
      <w:r w:rsidRPr="00236CFC">
        <w:rPr>
          <w:rFonts w:cs="Times New Roman"/>
          <w:szCs w:val="28"/>
        </w:rPr>
        <w:t xml:space="preserve"> </w:t>
      </w:r>
      <w:r w:rsidR="0009655C">
        <w:rPr>
          <w:rFonts w:cs="Times New Roman"/>
          <w:szCs w:val="28"/>
        </w:rPr>
        <w:t>«</w:t>
      </w:r>
      <w:r w:rsidR="00176803" w:rsidRPr="00236CFC">
        <w:rPr>
          <w:rFonts w:cs="Times New Roman"/>
          <w:szCs w:val="28"/>
        </w:rPr>
        <w:t>Восточная инвестиционная группа</w:t>
      </w:r>
      <w:r w:rsidR="0009655C">
        <w:rPr>
          <w:rFonts w:cs="Times New Roman"/>
          <w:szCs w:val="28"/>
        </w:rPr>
        <w:t>»</w:t>
      </w:r>
      <w:r w:rsidRPr="00236CFC">
        <w:rPr>
          <w:rFonts w:cs="Times New Roman"/>
          <w:szCs w:val="28"/>
        </w:rPr>
        <w:t xml:space="preserve"> о</w:t>
      </w:r>
    </w:p>
    <w:p w:rsidR="00236CFC" w:rsidRDefault="00E03A92" w:rsidP="00236CFC">
      <w:pPr>
        <w:spacing w:after="0" w:line="240" w:lineRule="auto"/>
        <w:jc w:val="center"/>
        <w:rPr>
          <w:rFonts w:cs="Times New Roman"/>
          <w:szCs w:val="28"/>
        </w:rPr>
      </w:pPr>
      <w:r w:rsidRPr="00236CFC">
        <w:rPr>
          <w:rFonts w:cs="Times New Roman"/>
          <w:szCs w:val="28"/>
        </w:rPr>
        <w:t xml:space="preserve"> взаимодействии </w:t>
      </w:r>
      <w:proofErr w:type="gramStart"/>
      <w:r w:rsidRPr="00236CFC">
        <w:rPr>
          <w:rFonts w:cs="Times New Roman"/>
          <w:szCs w:val="28"/>
        </w:rPr>
        <w:t>в</w:t>
      </w:r>
      <w:proofErr w:type="gramEnd"/>
      <w:r w:rsidRPr="00236CFC">
        <w:rPr>
          <w:rFonts w:cs="Times New Roman"/>
          <w:szCs w:val="28"/>
        </w:rPr>
        <w:t xml:space="preserve"> социально-экономическом</w:t>
      </w:r>
    </w:p>
    <w:p w:rsidR="00E03A92" w:rsidRPr="00236CFC" w:rsidRDefault="00E03A92" w:rsidP="00236CFC">
      <w:pPr>
        <w:spacing w:after="0" w:line="240" w:lineRule="auto"/>
        <w:jc w:val="center"/>
        <w:rPr>
          <w:rFonts w:cs="Times New Roman"/>
          <w:szCs w:val="28"/>
        </w:rPr>
      </w:pPr>
      <w:r w:rsidRPr="00236CFC">
        <w:rPr>
          <w:rFonts w:cs="Times New Roman"/>
          <w:szCs w:val="28"/>
        </w:rPr>
        <w:t xml:space="preserve"> </w:t>
      </w:r>
      <w:proofErr w:type="gramStart"/>
      <w:r w:rsidRPr="00236CFC">
        <w:rPr>
          <w:rFonts w:cs="Times New Roman"/>
          <w:szCs w:val="28"/>
        </w:rPr>
        <w:t>раз</w:t>
      </w:r>
      <w:r w:rsidR="00236CFC">
        <w:rPr>
          <w:rFonts w:cs="Times New Roman"/>
          <w:szCs w:val="28"/>
        </w:rPr>
        <w:t>витии</w:t>
      </w:r>
      <w:proofErr w:type="gramEnd"/>
      <w:r w:rsidR="00236CFC">
        <w:rPr>
          <w:rFonts w:cs="Times New Roman"/>
          <w:szCs w:val="28"/>
        </w:rPr>
        <w:t xml:space="preserve"> Республики Тыва на 2025-</w:t>
      </w:r>
      <w:r w:rsidRPr="00236CFC">
        <w:rPr>
          <w:rFonts w:cs="Times New Roman"/>
          <w:szCs w:val="28"/>
        </w:rPr>
        <w:t>2027 годы</w:t>
      </w:r>
    </w:p>
    <w:p w:rsidR="00E03A92" w:rsidRPr="00236CFC" w:rsidRDefault="00E03A92" w:rsidP="00236CFC">
      <w:pPr>
        <w:spacing w:after="0" w:line="240" w:lineRule="auto"/>
        <w:rPr>
          <w:rFonts w:cs="Times New Roman"/>
          <w:szCs w:val="28"/>
        </w:rPr>
      </w:pPr>
    </w:p>
    <w:p w:rsidR="004E79C5" w:rsidRPr="00236CFC" w:rsidRDefault="004E79C5" w:rsidP="00236CFC">
      <w:pPr>
        <w:spacing w:after="0" w:line="240" w:lineRule="auto"/>
        <w:rPr>
          <w:rFonts w:cs="Times New Roman"/>
          <w:szCs w:val="28"/>
        </w:rPr>
      </w:pPr>
      <w:r w:rsidRPr="00236CFC">
        <w:rPr>
          <w:rFonts w:cs="Times New Roman"/>
          <w:szCs w:val="28"/>
        </w:rPr>
        <w:t>г. Кызыл</w:t>
      </w:r>
      <w:r w:rsidRPr="00236CFC">
        <w:rPr>
          <w:rFonts w:cs="Times New Roman"/>
          <w:szCs w:val="28"/>
        </w:rPr>
        <w:tab/>
      </w:r>
      <w:r w:rsidRPr="00236CFC">
        <w:rPr>
          <w:rFonts w:cs="Times New Roman"/>
          <w:szCs w:val="28"/>
        </w:rPr>
        <w:tab/>
      </w:r>
      <w:r w:rsidRPr="00236CFC">
        <w:rPr>
          <w:rFonts w:cs="Times New Roman"/>
          <w:szCs w:val="28"/>
        </w:rPr>
        <w:tab/>
      </w:r>
      <w:r w:rsidRPr="00236CFC">
        <w:rPr>
          <w:rFonts w:cs="Times New Roman"/>
          <w:szCs w:val="28"/>
        </w:rPr>
        <w:tab/>
      </w:r>
      <w:r w:rsidRPr="00236CFC">
        <w:rPr>
          <w:rFonts w:cs="Times New Roman"/>
          <w:szCs w:val="28"/>
        </w:rPr>
        <w:tab/>
      </w:r>
      <w:r w:rsidRPr="00236CFC">
        <w:rPr>
          <w:rFonts w:cs="Times New Roman"/>
          <w:szCs w:val="28"/>
        </w:rPr>
        <w:tab/>
      </w:r>
      <w:r w:rsidRPr="00236CFC">
        <w:rPr>
          <w:rFonts w:cs="Times New Roman"/>
          <w:szCs w:val="28"/>
        </w:rPr>
        <w:tab/>
      </w:r>
      <w:r w:rsidRPr="00236CFC">
        <w:rPr>
          <w:rFonts w:cs="Times New Roman"/>
          <w:szCs w:val="28"/>
        </w:rPr>
        <w:tab/>
      </w:r>
      <w:r w:rsidR="00CE0842">
        <w:rPr>
          <w:rFonts w:cs="Times New Roman"/>
          <w:szCs w:val="28"/>
        </w:rPr>
        <w:t xml:space="preserve">    </w:t>
      </w:r>
      <w:r w:rsidRPr="00236CFC">
        <w:rPr>
          <w:rFonts w:cs="Times New Roman"/>
          <w:szCs w:val="28"/>
        </w:rPr>
        <w:t xml:space="preserve">   </w:t>
      </w:r>
      <w:r w:rsidR="0009655C">
        <w:rPr>
          <w:rFonts w:cs="Times New Roman"/>
          <w:szCs w:val="28"/>
        </w:rPr>
        <w:t>«</w:t>
      </w:r>
      <w:r w:rsidR="00B767F0" w:rsidRPr="00236CFC">
        <w:rPr>
          <w:rFonts w:cs="Times New Roman"/>
          <w:szCs w:val="28"/>
        </w:rPr>
        <w:t>___</w:t>
      </w:r>
      <w:r w:rsidR="0009655C">
        <w:rPr>
          <w:rFonts w:cs="Times New Roman"/>
          <w:szCs w:val="28"/>
        </w:rPr>
        <w:t>»</w:t>
      </w:r>
      <w:r w:rsidR="00B767F0" w:rsidRPr="00236CFC">
        <w:rPr>
          <w:rFonts w:cs="Times New Roman"/>
          <w:szCs w:val="28"/>
        </w:rPr>
        <w:t xml:space="preserve"> ________ 2025</w:t>
      </w:r>
      <w:r w:rsidRPr="00236CFC">
        <w:rPr>
          <w:rFonts w:cs="Times New Roman"/>
          <w:szCs w:val="28"/>
        </w:rPr>
        <w:t xml:space="preserve"> г.</w:t>
      </w:r>
    </w:p>
    <w:p w:rsidR="004E79C5" w:rsidRPr="00236CFC" w:rsidRDefault="004E79C5" w:rsidP="00CE0842">
      <w:pPr>
        <w:spacing w:after="0" w:line="240" w:lineRule="auto"/>
        <w:jc w:val="right"/>
        <w:rPr>
          <w:rFonts w:cs="Times New Roman"/>
          <w:szCs w:val="28"/>
        </w:rPr>
      </w:pPr>
    </w:p>
    <w:p w:rsidR="00E03A92" w:rsidRPr="00CE0842" w:rsidRDefault="00E03A92" w:rsidP="00CE0842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proofErr w:type="gramStart"/>
      <w:r w:rsidRPr="00CE0842">
        <w:rPr>
          <w:rFonts w:cs="Times New Roman"/>
          <w:color w:val="000000" w:themeColor="text1"/>
          <w:szCs w:val="28"/>
        </w:rPr>
        <w:t xml:space="preserve">Правительство Республики Тыва, в дальнейшем именуемое </w:t>
      </w:r>
      <w:r w:rsidR="0009655C">
        <w:rPr>
          <w:rFonts w:cs="Times New Roman"/>
          <w:color w:val="000000" w:themeColor="text1"/>
          <w:szCs w:val="28"/>
        </w:rPr>
        <w:t>«</w:t>
      </w:r>
      <w:r w:rsidRPr="00CE0842">
        <w:rPr>
          <w:rFonts w:cs="Times New Roman"/>
          <w:color w:val="000000" w:themeColor="text1"/>
          <w:szCs w:val="28"/>
        </w:rPr>
        <w:t>Правител</w:t>
      </w:r>
      <w:r w:rsidRPr="00CE0842">
        <w:rPr>
          <w:rFonts w:cs="Times New Roman"/>
          <w:color w:val="000000" w:themeColor="text1"/>
          <w:szCs w:val="28"/>
        </w:rPr>
        <w:t>ь</w:t>
      </w:r>
      <w:r w:rsidRPr="00CE0842">
        <w:rPr>
          <w:rFonts w:cs="Times New Roman"/>
          <w:color w:val="000000" w:themeColor="text1"/>
          <w:szCs w:val="28"/>
        </w:rPr>
        <w:t>ство</w:t>
      </w:r>
      <w:r w:rsidR="0009655C">
        <w:rPr>
          <w:rFonts w:cs="Times New Roman"/>
          <w:color w:val="000000" w:themeColor="text1"/>
          <w:szCs w:val="28"/>
        </w:rPr>
        <w:t>»</w:t>
      </w:r>
      <w:r w:rsidRPr="00CE0842">
        <w:rPr>
          <w:rFonts w:cs="Times New Roman"/>
          <w:color w:val="000000" w:themeColor="text1"/>
          <w:szCs w:val="28"/>
        </w:rPr>
        <w:t xml:space="preserve">, в лице Главы Республики Тыва </w:t>
      </w:r>
      <w:proofErr w:type="spellStart"/>
      <w:r w:rsidRPr="00CE0842">
        <w:rPr>
          <w:rFonts w:cs="Times New Roman"/>
          <w:color w:val="000000" w:themeColor="text1"/>
          <w:szCs w:val="28"/>
        </w:rPr>
        <w:t>Ховалыга</w:t>
      </w:r>
      <w:proofErr w:type="spellEnd"/>
      <w:r w:rsidRPr="00CE0842">
        <w:rPr>
          <w:rFonts w:cs="Times New Roman"/>
          <w:color w:val="000000" w:themeColor="text1"/>
          <w:szCs w:val="28"/>
        </w:rPr>
        <w:t xml:space="preserve"> Владислава </w:t>
      </w:r>
      <w:proofErr w:type="spellStart"/>
      <w:r w:rsidRPr="00CE0842">
        <w:rPr>
          <w:rFonts w:cs="Times New Roman"/>
          <w:color w:val="000000" w:themeColor="text1"/>
          <w:szCs w:val="28"/>
        </w:rPr>
        <w:t>Товарищтайовича</w:t>
      </w:r>
      <w:proofErr w:type="spellEnd"/>
      <w:r w:rsidRPr="00CE0842">
        <w:rPr>
          <w:rFonts w:cs="Times New Roman"/>
          <w:color w:val="000000" w:themeColor="text1"/>
          <w:szCs w:val="28"/>
        </w:rPr>
        <w:t xml:space="preserve">, действующего на основании Конституции Республики Тыва, и общество с </w:t>
      </w:r>
      <w:r w:rsidR="00201011" w:rsidRPr="00CE0842">
        <w:rPr>
          <w:rFonts w:cs="Times New Roman"/>
          <w:color w:val="000000" w:themeColor="text1"/>
          <w:szCs w:val="28"/>
        </w:rPr>
        <w:t>ограниченной</w:t>
      </w:r>
      <w:r w:rsidRPr="00CE0842">
        <w:rPr>
          <w:rFonts w:cs="Times New Roman"/>
          <w:color w:val="000000" w:themeColor="text1"/>
          <w:szCs w:val="28"/>
        </w:rPr>
        <w:t xml:space="preserve"> ответственностью </w:t>
      </w:r>
      <w:r w:rsidR="0009655C">
        <w:rPr>
          <w:rFonts w:cs="Times New Roman"/>
          <w:color w:val="000000" w:themeColor="text1"/>
          <w:szCs w:val="28"/>
        </w:rPr>
        <w:t>«</w:t>
      </w:r>
      <w:r w:rsidR="00460F7F" w:rsidRPr="00CE0842">
        <w:rPr>
          <w:rFonts w:cs="Times New Roman"/>
          <w:color w:val="000000" w:themeColor="text1"/>
          <w:szCs w:val="28"/>
        </w:rPr>
        <w:t>Восточная инвестиционная группа</w:t>
      </w:r>
      <w:r w:rsidR="0009655C">
        <w:rPr>
          <w:rFonts w:cs="Times New Roman"/>
          <w:color w:val="000000" w:themeColor="text1"/>
          <w:szCs w:val="28"/>
        </w:rPr>
        <w:t>»</w:t>
      </w:r>
      <w:r w:rsidR="00460F7F" w:rsidRPr="00CE0842">
        <w:rPr>
          <w:rFonts w:cs="Times New Roman"/>
          <w:color w:val="000000" w:themeColor="text1"/>
          <w:szCs w:val="28"/>
        </w:rPr>
        <w:t>, в дал</w:t>
      </w:r>
      <w:r w:rsidR="00460F7F" w:rsidRPr="00CE0842">
        <w:rPr>
          <w:rFonts w:cs="Times New Roman"/>
          <w:color w:val="000000" w:themeColor="text1"/>
          <w:szCs w:val="28"/>
        </w:rPr>
        <w:t>ь</w:t>
      </w:r>
      <w:r w:rsidR="00460F7F" w:rsidRPr="00CE0842">
        <w:rPr>
          <w:rFonts w:cs="Times New Roman"/>
          <w:color w:val="000000" w:themeColor="text1"/>
          <w:szCs w:val="28"/>
        </w:rPr>
        <w:t xml:space="preserve">нейшем именуемое </w:t>
      </w:r>
      <w:r w:rsidR="0009655C">
        <w:rPr>
          <w:rFonts w:cs="Times New Roman"/>
          <w:color w:val="000000" w:themeColor="text1"/>
          <w:szCs w:val="28"/>
        </w:rPr>
        <w:t>«</w:t>
      </w:r>
      <w:r w:rsidR="00460F7F" w:rsidRPr="00CE0842">
        <w:rPr>
          <w:rFonts w:cs="Times New Roman"/>
          <w:color w:val="000000" w:themeColor="text1"/>
          <w:szCs w:val="28"/>
        </w:rPr>
        <w:t>Инвестор</w:t>
      </w:r>
      <w:r w:rsidR="0009655C">
        <w:rPr>
          <w:rFonts w:cs="Times New Roman"/>
          <w:color w:val="000000" w:themeColor="text1"/>
          <w:szCs w:val="28"/>
        </w:rPr>
        <w:t>»</w:t>
      </w:r>
      <w:r w:rsidR="00460F7F" w:rsidRPr="00CE0842">
        <w:rPr>
          <w:rFonts w:cs="Times New Roman"/>
          <w:color w:val="000000" w:themeColor="text1"/>
          <w:szCs w:val="28"/>
        </w:rPr>
        <w:t>, в лице генерального директора Ерёменко Дмитрия Геннадьевича</w:t>
      </w:r>
      <w:r w:rsidRPr="00CE0842">
        <w:rPr>
          <w:rFonts w:cs="Times New Roman"/>
          <w:color w:val="000000" w:themeColor="text1"/>
          <w:szCs w:val="28"/>
        </w:rPr>
        <w:t xml:space="preserve">, </w:t>
      </w:r>
      <w:r w:rsidR="00176803" w:rsidRPr="00CE0842">
        <w:rPr>
          <w:rFonts w:cs="Times New Roman"/>
          <w:color w:val="000000" w:themeColor="text1"/>
          <w:szCs w:val="28"/>
        </w:rPr>
        <w:t xml:space="preserve">действующего на основании Устава, </w:t>
      </w:r>
      <w:r w:rsidRPr="00CE0842">
        <w:rPr>
          <w:rFonts w:cs="Times New Roman"/>
          <w:color w:val="000000" w:themeColor="text1"/>
          <w:szCs w:val="28"/>
        </w:rPr>
        <w:t>совместно имен</w:t>
      </w:r>
      <w:r w:rsidRPr="00CE0842">
        <w:rPr>
          <w:rFonts w:cs="Times New Roman"/>
          <w:color w:val="000000" w:themeColor="text1"/>
          <w:szCs w:val="28"/>
        </w:rPr>
        <w:t>у</w:t>
      </w:r>
      <w:r w:rsidRPr="00CE0842">
        <w:rPr>
          <w:rFonts w:cs="Times New Roman"/>
          <w:color w:val="000000" w:themeColor="text1"/>
          <w:szCs w:val="28"/>
        </w:rPr>
        <w:t xml:space="preserve">емые в дальнейшем </w:t>
      </w:r>
      <w:r w:rsidR="0009655C">
        <w:rPr>
          <w:rFonts w:cs="Times New Roman"/>
          <w:color w:val="000000" w:themeColor="text1"/>
          <w:szCs w:val="28"/>
        </w:rPr>
        <w:t>«</w:t>
      </w:r>
      <w:r w:rsidRPr="00CE0842">
        <w:rPr>
          <w:rFonts w:cs="Times New Roman"/>
          <w:color w:val="000000" w:themeColor="text1"/>
          <w:szCs w:val="28"/>
        </w:rPr>
        <w:t>Стороны</w:t>
      </w:r>
      <w:r w:rsidR="0009655C">
        <w:rPr>
          <w:rFonts w:cs="Times New Roman"/>
          <w:color w:val="000000" w:themeColor="text1"/>
          <w:szCs w:val="28"/>
        </w:rPr>
        <w:t>»</w:t>
      </w:r>
      <w:r w:rsidRPr="00CE0842">
        <w:rPr>
          <w:rFonts w:cs="Times New Roman"/>
          <w:color w:val="000000" w:themeColor="text1"/>
          <w:szCs w:val="28"/>
        </w:rPr>
        <w:t>, заключили насто</w:t>
      </w:r>
      <w:r w:rsidR="00B767F0" w:rsidRPr="00CE0842">
        <w:rPr>
          <w:rFonts w:cs="Times New Roman"/>
          <w:color w:val="000000" w:themeColor="text1"/>
          <w:szCs w:val="28"/>
        </w:rPr>
        <w:t xml:space="preserve">ящее Соглашение, которое </w:t>
      </w:r>
      <w:r w:rsidR="00176803" w:rsidRPr="00CE0842">
        <w:rPr>
          <w:rFonts w:cs="Times New Roman"/>
          <w:color w:val="000000" w:themeColor="text1"/>
          <w:szCs w:val="28"/>
        </w:rPr>
        <w:t>я</w:t>
      </w:r>
      <w:r w:rsidR="00176803" w:rsidRPr="00CE0842">
        <w:rPr>
          <w:rFonts w:cs="Times New Roman"/>
          <w:color w:val="000000" w:themeColor="text1"/>
          <w:szCs w:val="28"/>
        </w:rPr>
        <w:t>в</w:t>
      </w:r>
      <w:r w:rsidR="00176803" w:rsidRPr="00CE0842">
        <w:rPr>
          <w:rFonts w:cs="Times New Roman"/>
          <w:color w:val="000000" w:themeColor="text1"/>
          <w:szCs w:val="28"/>
        </w:rPr>
        <w:t>ляется продолжением и дополнением Соглашения между Правительством</w:t>
      </w:r>
      <w:proofErr w:type="gramEnd"/>
      <w:r w:rsidR="00176803" w:rsidRPr="00CE0842">
        <w:rPr>
          <w:rFonts w:cs="Times New Roman"/>
          <w:color w:val="000000" w:themeColor="text1"/>
          <w:szCs w:val="28"/>
        </w:rPr>
        <w:t xml:space="preserve"> Ре</w:t>
      </w:r>
      <w:r w:rsidR="00176803" w:rsidRPr="00CE0842">
        <w:rPr>
          <w:rFonts w:cs="Times New Roman"/>
          <w:color w:val="000000" w:themeColor="text1"/>
          <w:szCs w:val="28"/>
        </w:rPr>
        <w:t>с</w:t>
      </w:r>
      <w:r w:rsidR="00176803" w:rsidRPr="00CE0842">
        <w:rPr>
          <w:rFonts w:cs="Times New Roman"/>
          <w:color w:val="000000" w:themeColor="text1"/>
          <w:szCs w:val="28"/>
        </w:rPr>
        <w:t xml:space="preserve">публики Тыва и обществом с ограниченной ответственностью </w:t>
      </w:r>
      <w:r w:rsidR="0009655C">
        <w:rPr>
          <w:rFonts w:cs="Times New Roman"/>
          <w:color w:val="000000" w:themeColor="text1"/>
          <w:szCs w:val="28"/>
        </w:rPr>
        <w:t>«</w:t>
      </w:r>
      <w:r w:rsidR="00176803" w:rsidRPr="00CE0842">
        <w:rPr>
          <w:rFonts w:cs="Times New Roman"/>
          <w:color w:val="000000" w:themeColor="text1"/>
          <w:szCs w:val="28"/>
        </w:rPr>
        <w:t>Восточная и</w:t>
      </w:r>
      <w:r w:rsidR="00176803" w:rsidRPr="00CE0842">
        <w:rPr>
          <w:rFonts w:cs="Times New Roman"/>
          <w:color w:val="000000" w:themeColor="text1"/>
          <w:szCs w:val="28"/>
        </w:rPr>
        <w:t>н</w:t>
      </w:r>
      <w:r w:rsidR="00176803" w:rsidRPr="00CE0842">
        <w:rPr>
          <w:rFonts w:cs="Times New Roman"/>
          <w:color w:val="000000" w:themeColor="text1"/>
          <w:szCs w:val="28"/>
        </w:rPr>
        <w:t>вестиционная группа</w:t>
      </w:r>
      <w:r w:rsidR="0009655C">
        <w:rPr>
          <w:rFonts w:cs="Times New Roman"/>
          <w:color w:val="000000" w:themeColor="text1"/>
          <w:szCs w:val="28"/>
        </w:rPr>
        <w:t>»</w:t>
      </w:r>
      <w:r w:rsidR="00176803" w:rsidRPr="00CE0842">
        <w:rPr>
          <w:rFonts w:cs="Times New Roman"/>
          <w:color w:val="000000" w:themeColor="text1"/>
          <w:szCs w:val="28"/>
        </w:rPr>
        <w:t xml:space="preserve"> о намерениях реализовать инвестиционной проект </w:t>
      </w:r>
      <w:r w:rsidR="0009655C">
        <w:rPr>
          <w:rFonts w:cs="Times New Roman"/>
          <w:color w:val="000000" w:themeColor="text1"/>
          <w:szCs w:val="28"/>
        </w:rPr>
        <w:t>«</w:t>
      </w:r>
      <w:r w:rsidR="00176803" w:rsidRPr="00CE0842">
        <w:rPr>
          <w:rFonts w:cs="Times New Roman"/>
          <w:color w:val="000000" w:themeColor="text1"/>
          <w:szCs w:val="28"/>
        </w:rPr>
        <w:t>Це</w:t>
      </w:r>
      <w:r w:rsidR="00176803" w:rsidRPr="00CE0842">
        <w:rPr>
          <w:rFonts w:cs="Times New Roman"/>
          <w:color w:val="000000" w:themeColor="text1"/>
          <w:szCs w:val="28"/>
        </w:rPr>
        <w:t>н</w:t>
      </w:r>
      <w:r w:rsidR="00176803" w:rsidRPr="00CE0842">
        <w:rPr>
          <w:rFonts w:cs="Times New Roman"/>
          <w:color w:val="000000" w:themeColor="text1"/>
          <w:szCs w:val="28"/>
        </w:rPr>
        <w:t>тральная фабрика в Республике Тыва</w:t>
      </w:r>
      <w:r w:rsidR="0009655C">
        <w:rPr>
          <w:rFonts w:cs="Times New Roman"/>
          <w:color w:val="000000" w:themeColor="text1"/>
          <w:szCs w:val="28"/>
        </w:rPr>
        <w:t>»</w:t>
      </w:r>
      <w:r w:rsidR="00176803" w:rsidRPr="00CE0842">
        <w:rPr>
          <w:rFonts w:cs="Times New Roman"/>
          <w:color w:val="000000" w:themeColor="text1"/>
          <w:szCs w:val="28"/>
        </w:rPr>
        <w:t xml:space="preserve"> </w:t>
      </w:r>
      <w:r w:rsidR="00A5234A" w:rsidRPr="00CE0842">
        <w:rPr>
          <w:rFonts w:cs="Times New Roman"/>
          <w:color w:val="000000" w:themeColor="text1"/>
          <w:szCs w:val="28"/>
        </w:rPr>
        <w:t xml:space="preserve">(далее – Проект) </w:t>
      </w:r>
      <w:r w:rsidR="00176803" w:rsidRPr="00CE0842">
        <w:rPr>
          <w:rFonts w:cs="Times New Roman"/>
          <w:color w:val="000000" w:themeColor="text1"/>
          <w:szCs w:val="28"/>
        </w:rPr>
        <w:t xml:space="preserve">от 14 октября 2024 г. </w:t>
      </w:r>
      <w:r w:rsidR="00CE0842">
        <w:rPr>
          <w:rFonts w:cs="Times New Roman"/>
          <w:color w:val="000000" w:themeColor="text1"/>
          <w:szCs w:val="28"/>
        </w:rPr>
        <w:br/>
      </w:r>
      <w:r w:rsidR="00176803" w:rsidRPr="00CE0842">
        <w:rPr>
          <w:rFonts w:cs="Times New Roman"/>
          <w:color w:val="000000" w:themeColor="text1"/>
          <w:szCs w:val="28"/>
        </w:rPr>
        <w:t>№ С-27-2024 (далее – Соглашение о намерениях), заключенного между Стор</w:t>
      </w:r>
      <w:r w:rsidR="00176803" w:rsidRPr="00CE0842">
        <w:rPr>
          <w:rFonts w:cs="Times New Roman"/>
          <w:color w:val="000000" w:themeColor="text1"/>
          <w:szCs w:val="28"/>
        </w:rPr>
        <w:t>о</w:t>
      </w:r>
      <w:r w:rsidR="00176803" w:rsidRPr="00CE0842">
        <w:rPr>
          <w:rFonts w:cs="Times New Roman"/>
          <w:color w:val="000000" w:themeColor="text1"/>
          <w:szCs w:val="28"/>
        </w:rPr>
        <w:t>нами, и преследует цели дальнейшего укрепления и развития взаимовыгодного сотрудничества.</w:t>
      </w:r>
    </w:p>
    <w:p w:rsidR="00E03A92" w:rsidRPr="00CE0842" w:rsidRDefault="00E03A92" w:rsidP="00CE0842">
      <w:pPr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E03A92" w:rsidRPr="00CE0842" w:rsidRDefault="00C45FB9" w:rsidP="00CE084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 С</w:t>
      </w:r>
      <w:r w:rsidR="00E03A9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</w:p>
    <w:p w:rsidR="00B767F0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011" w:rsidRPr="00CE0842" w:rsidRDefault="00201011" w:rsidP="00CE084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настоящего Согл</w:t>
      </w:r>
      <w:r w:rsidR="00460F7F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ашения во исполнение подпункта 4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2.1 </w:t>
      </w:r>
      <w:r w:rsidR="00460F7F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r w:rsidR="00460F7F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намерениях </w:t>
      </w:r>
      <w:r w:rsidR="00E03A9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сотрудничество Сторон, напра</w:t>
      </w:r>
      <w:r w:rsidR="00E03A9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03A9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ленное на социально-экономическое развитие Республики Тыва 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 целью соде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ствия устойчивому и сбалансированному развитию региона.</w:t>
      </w:r>
    </w:p>
    <w:p w:rsidR="00201011" w:rsidRPr="00CE0842" w:rsidRDefault="00201011" w:rsidP="00CE084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Целями настоящего Соглашения являются:</w:t>
      </w:r>
    </w:p>
    <w:p w:rsidR="00201011" w:rsidRPr="00CE0842" w:rsidRDefault="00315233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767F0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101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тимулирование социально-экономического развития Республики 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Тыва;</w:t>
      </w:r>
    </w:p>
    <w:p w:rsidR="00201011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20101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 эффективного взаимодействия между </w:t>
      </w:r>
      <w:r w:rsidR="0031523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0101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равительством и </w:t>
      </w:r>
      <w:r w:rsidR="0031523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Инвестором</w:t>
      </w:r>
      <w:r w:rsidR="0020101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достижения усто</w:t>
      </w:r>
      <w:r w:rsidR="00B6549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йчивого роста экономики региона;</w:t>
      </w:r>
    </w:p>
    <w:p w:rsidR="00201011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20101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оздание условий для привлечения инвестиций в стратегически важные отрасли, способствующие развитию местного производств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а и созданию новых рабочих мест.</w:t>
      </w:r>
    </w:p>
    <w:p w:rsidR="00B65494" w:rsidRPr="00CE0842" w:rsidRDefault="0033374F" w:rsidP="003D5B2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Обязательство С</w:t>
      </w:r>
      <w:r w:rsidR="00B6549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торон</w:t>
      </w:r>
    </w:p>
    <w:p w:rsidR="00B767F0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7F0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Стороны обязуются:</w:t>
      </w:r>
    </w:p>
    <w:p w:rsidR="003E4953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сотрудничество в соответствии с действующим закон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в сферах энергетики, природопользования, технологической безопасности, защиты конкуренции, охраны окружающей среды, земельных отношений, налогообложения, трудового права;</w:t>
      </w:r>
    </w:p>
    <w:p w:rsidR="004E79C5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строить и развивать отношения на основе принципов доверия, равн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правия, партнерства, информационной открытости, уважения прав и взаимных интересов Сторон, взаимной экономической выгоды и обоюдной ответственн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сти по выполнению обязательств настоящего Соглашения и достигнутых на его основе договоренностей в соответствии с законодательством Российской Фед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79C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рации и за</w:t>
      </w:r>
      <w:r w:rsidR="00BF0130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Республики Тыва.</w:t>
      </w:r>
    </w:p>
    <w:p w:rsidR="004E79C5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обязуется:</w:t>
      </w:r>
    </w:p>
    <w:p w:rsidR="00B767F0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оказывать информационную, консультативную поддержку Инвестору, включая поддержку по реализации Проекта на территории Республики Тыва;</w:t>
      </w:r>
    </w:p>
    <w:p w:rsidR="003E4953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формированию благоприятного инвестиционного кл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мата в рамках действующего законодательства;</w:t>
      </w:r>
    </w:p>
    <w:p w:rsidR="00B767F0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оказывать государственную поддержку Инвестору в форме предоста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ления льгот по налогам и сборам в пределах полномочий Республики Тыва;</w:t>
      </w:r>
    </w:p>
    <w:p w:rsidR="003E4953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Инвестору информацию о наличии трудовых и матер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альных ресурсов, обладающих требуемой квалификацией и опытом, включая организации среднего и малого бизнеса, а также профильных специалистов</w:t>
      </w:r>
      <w:r w:rsidR="00BF01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13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Проекта;</w:t>
      </w:r>
    </w:p>
    <w:p w:rsidR="003E4953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в профессиональных образовательных организациях и образовательных организациях высшего образования на договорной основе подготовку, переподготовку кадров в соответствии с потребностями Инвестора, его зависимыми (дочерними) обществами (предприятиями), находящимися на территории республики;</w:t>
      </w:r>
    </w:p>
    <w:p w:rsidR="003E4953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 население Республики Тыва о проводимых Инвестором мероприятиях, имеющих социально-экономическое значение для Республики Тыва;</w:t>
      </w:r>
    </w:p>
    <w:p w:rsidR="003E4953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информированию общественности республики о де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Инвестора, формированию положительного имиджа;</w:t>
      </w:r>
    </w:p>
    <w:p w:rsidR="003E4953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в подготовке и привлечении высококвалифицированных управленческих и производственных кадров для работы на предприятии Инв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стора;</w:t>
      </w:r>
    </w:p>
    <w:p w:rsidR="003E4953" w:rsidRPr="00CE0842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 Инвестора о намечаемых решениях, принятие которых может затронуть его права и законные интересы при реализации Проекта и ставящих под угрозу выполнение Инвестором взятых обязательств;</w:t>
      </w:r>
    </w:p>
    <w:p w:rsidR="00482D26" w:rsidRDefault="00B767F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 реализации гарантий осуществления инвестиционной деятельности в порядке, предусмотренном законодательством Российской Ф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дерации и правовыми актами Республики Тыва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0130" w:rsidRDefault="00BF013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130" w:rsidRPr="00CE0842" w:rsidRDefault="00BF0130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8C9" w:rsidRPr="00CE0842" w:rsidRDefault="00482D26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2.3. </w:t>
      </w:r>
      <w:r w:rsidR="00753A84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Инвестор обязуется:</w:t>
      </w:r>
    </w:p>
    <w:p w:rsidR="004414E2" w:rsidRPr="00CE0842" w:rsidRDefault="004414E2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008C9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реализовать </w:t>
      </w:r>
      <w:r w:rsidR="00C75B29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8C9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31 </w:t>
      </w:r>
      <w:r w:rsidR="00202C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2028</w:t>
      </w:r>
      <w:r w:rsidR="000008C9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202C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 предоставления Правительством земельного участка для строительства фабрики в аренду без торгов в срок до 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1 февраля 2025 г.</w:t>
      </w:r>
    </w:p>
    <w:p w:rsidR="000008C9" w:rsidRPr="00CE0842" w:rsidRDefault="000008C9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 целях выполнения обязательства по открытию фабрики в указанный срок Инвестору устанавливаются следующие контрольные мероприятия с ук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занием сроков исполнения:</w:t>
      </w:r>
    </w:p>
    <w:p w:rsidR="000008C9" w:rsidRPr="00CE0842" w:rsidRDefault="003D5B2D" w:rsidP="00CE08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>- выполнение комплекса работ по оформлению градостроительного плана земельного участка или, для линейных объектов, проект планировки террит</w:t>
      </w:r>
      <w:r w:rsidRPr="00CE0842">
        <w:rPr>
          <w:rFonts w:cs="Times New Roman"/>
          <w:color w:val="000000" w:themeColor="text1"/>
          <w:szCs w:val="28"/>
        </w:rPr>
        <w:t>о</w:t>
      </w:r>
      <w:r w:rsidRPr="00CE0842">
        <w:rPr>
          <w:rFonts w:cs="Times New Roman"/>
          <w:color w:val="000000" w:themeColor="text1"/>
          <w:szCs w:val="28"/>
        </w:rPr>
        <w:t>рии и проект межевания территории;</w:t>
      </w:r>
    </w:p>
    <w:p w:rsidR="000008C9" w:rsidRPr="00CE0842" w:rsidRDefault="003D5B2D" w:rsidP="00CE08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>- выполнение комплексных инженерных изысканий для проектируемой обогатительной фабрики</w:t>
      </w:r>
      <w:r w:rsidR="00BF0130">
        <w:rPr>
          <w:rFonts w:cs="Times New Roman"/>
          <w:color w:val="000000" w:themeColor="text1"/>
          <w:szCs w:val="28"/>
        </w:rPr>
        <w:t xml:space="preserve"> в</w:t>
      </w:r>
      <w:r w:rsidRPr="00CE0842">
        <w:rPr>
          <w:rFonts w:cs="Times New Roman"/>
          <w:color w:val="000000" w:themeColor="text1"/>
          <w:szCs w:val="28"/>
        </w:rPr>
        <w:t xml:space="preserve"> срок до 31 июля 2025 г.;</w:t>
      </w:r>
    </w:p>
    <w:p w:rsidR="000008C9" w:rsidRPr="00CE0842" w:rsidRDefault="003D5B2D" w:rsidP="00CE08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>- оформление исходно-разрешительной документации для проектиров</w:t>
      </w:r>
      <w:r w:rsidRPr="00CE0842">
        <w:rPr>
          <w:rFonts w:cs="Times New Roman"/>
          <w:color w:val="000000" w:themeColor="text1"/>
          <w:szCs w:val="28"/>
        </w:rPr>
        <w:t>а</w:t>
      </w:r>
      <w:r w:rsidRPr="00CE0842">
        <w:rPr>
          <w:rFonts w:cs="Times New Roman"/>
          <w:color w:val="000000" w:themeColor="text1"/>
          <w:szCs w:val="28"/>
        </w:rPr>
        <w:t>ния</w:t>
      </w:r>
      <w:r w:rsidR="00BF0130">
        <w:rPr>
          <w:rFonts w:cs="Times New Roman"/>
          <w:color w:val="000000" w:themeColor="text1"/>
          <w:szCs w:val="28"/>
        </w:rPr>
        <w:t xml:space="preserve"> в</w:t>
      </w:r>
      <w:r w:rsidRPr="00CE0842">
        <w:rPr>
          <w:rFonts w:cs="Times New Roman"/>
          <w:color w:val="000000" w:themeColor="text1"/>
          <w:szCs w:val="28"/>
        </w:rPr>
        <w:t xml:space="preserve"> срок до 30 декабря 2025 г.;</w:t>
      </w:r>
    </w:p>
    <w:p w:rsidR="000008C9" w:rsidRPr="00CE0842" w:rsidRDefault="003D5B2D" w:rsidP="00CE08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>- разработка проектно-сметной документации</w:t>
      </w:r>
      <w:r w:rsidR="00BF0130">
        <w:rPr>
          <w:rFonts w:cs="Times New Roman"/>
          <w:color w:val="000000" w:themeColor="text1"/>
          <w:szCs w:val="28"/>
        </w:rPr>
        <w:t xml:space="preserve"> в</w:t>
      </w:r>
      <w:r w:rsidRPr="00CE0842">
        <w:rPr>
          <w:rFonts w:cs="Times New Roman"/>
          <w:color w:val="000000" w:themeColor="text1"/>
          <w:szCs w:val="28"/>
        </w:rPr>
        <w:t xml:space="preserve"> срок до 31 января 2026 г.;</w:t>
      </w:r>
    </w:p>
    <w:p w:rsidR="000008C9" w:rsidRPr="00CE0842" w:rsidRDefault="003D5B2D" w:rsidP="00CE08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>- получение положительного заключения на проектно-сметную докуме</w:t>
      </w:r>
      <w:r w:rsidRPr="00CE0842">
        <w:rPr>
          <w:rFonts w:cs="Times New Roman"/>
          <w:color w:val="000000" w:themeColor="text1"/>
          <w:szCs w:val="28"/>
        </w:rPr>
        <w:t>н</w:t>
      </w:r>
      <w:r w:rsidRPr="00CE0842">
        <w:rPr>
          <w:rFonts w:cs="Times New Roman"/>
          <w:color w:val="000000" w:themeColor="text1"/>
          <w:szCs w:val="28"/>
        </w:rPr>
        <w:t>тацию</w:t>
      </w:r>
      <w:r w:rsidR="00BF0130">
        <w:rPr>
          <w:rFonts w:cs="Times New Roman"/>
          <w:color w:val="000000" w:themeColor="text1"/>
          <w:szCs w:val="28"/>
        </w:rPr>
        <w:t xml:space="preserve"> в</w:t>
      </w:r>
      <w:r w:rsidRPr="00CE0842">
        <w:rPr>
          <w:rFonts w:cs="Times New Roman"/>
          <w:color w:val="000000" w:themeColor="text1"/>
          <w:szCs w:val="28"/>
        </w:rPr>
        <w:t xml:space="preserve"> срок до 30 июня 2026 г.;</w:t>
      </w:r>
    </w:p>
    <w:p w:rsidR="000008C9" w:rsidRPr="00CE0842" w:rsidRDefault="003D5B2D" w:rsidP="00CE08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 xml:space="preserve">- получение </w:t>
      </w:r>
      <w:r w:rsidR="000008C9" w:rsidRPr="00CE0842">
        <w:rPr>
          <w:rFonts w:cs="Times New Roman"/>
          <w:color w:val="000000" w:themeColor="text1"/>
          <w:szCs w:val="28"/>
        </w:rPr>
        <w:t xml:space="preserve">разрешительных документов на строительство </w:t>
      </w:r>
      <w:r w:rsidR="00C75B29" w:rsidRPr="00CE0842">
        <w:rPr>
          <w:rFonts w:cs="Times New Roman"/>
          <w:color w:val="000000" w:themeColor="text1"/>
          <w:szCs w:val="28"/>
        </w:rPr>
        <w:t>Проекта</w:t>
      </w:r>
      <w:r w:rsidR="00BF0130">
        <w:rPr>
          <w:rFonts w:cs="Times New Roman"/>
          <w:color w:val="000000" w:themeColor="text1"/>
          <w:szCs w:val="28"/>
        </w:rPr>
        <w:t xml:space="preserve"> в</w:t>
      </w:r>
      <w:r w:rsidR="000008C9" w:rsidRPr="00CE0842">
        <w:rPr>
          <w:rFonts w:cs="Times New Roman"/>
          <w:color w:val="000000" w:themeColor="text1"/>
          <w:szCs w:val="28"/>
        </w:rPr>
        <w:t xml:space="preserve"> срок до </w:t>
      </w:r>
      <w:r w:rsidR="00202C58" w:rsidRPr="00CE0842">
        <w:rPr>
          <w:rFonts w:cs="Times New Roman"/>
          <w:color w:val="000000" w:themeColor="text1"/>
          <w:szCs w:val="28"/>
        </w:rPr>
        <w:t>31 июля 2026</w:t>
      </w:r>
      <w:r w:rsidR="000008C9" w:rsidRPr="00CE0842">
        <w:rPr>
          <w:rFonts w:cs="Times New Roman"/>
          <w:color w:val="000000" w:themeColor="text1"/>
          <w:szCs w:val="28"/>
        </w:rPr>
        <w:t xml:space="preserve"> г.;</w:t>
      </w:r>
    </w:p>
    <w:p w:rsidR="000008C9" w:rsidRPr="00CE0842" w:rsidRDefault="004414E2" w:rsidP="00CE08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 xml:space="preserve">- </w:t>
      </w:r>
      <w:r w:rsidR="003D5B2D" w:rsidRPr="00CE0842">
        <w:rPr>
          <w:rFonts w:cs="Times New Roman"/>
          <w:color w:val="000000" w:themeColor="text1"/>
          <w:szCs w:val="28"/>
        </w:rPr>
        <w:t xml:space="preserve">начало строительства </w:t>
      </w:r>
      <w:r w:rsidR="00C75B29" w:rsidRPr="00CE0842">
        <w:rPr>
          <w:rFonts w:cs="Times New Roman"/>
          <w:color w:val="000000" w:themeColor="text1"/>
          <w:szCs w:val="28"/>
        </w:rPr>
        <w:t>Проекта</w:t>
      </w:r>
      <w:r w:rsidR="00BF0130">
        <w:rPr>
          <w:rFonts w:cs="Times New Roman"/>
          <w:color w:val="000000" w:themeColor="text1"/>
          <w:szCs w:val="28"/>
        </w:rPr>
        <w:t xml:space="preserve"> в</w:t>
      </w:r>
      <w:r w:rsidR="000008C9" w:rsidRPr="00CE0842">
        <w:rPr>
          <w:rFonts w:cs="Times New Roman"/>
          <w:color w:val="000000" w:themeColor="text1"/>
          <w:szCs w:val="28"/>
        </w:rPr>
        <w:t xml:space="preserve"> срок до </w:t>
      </w:r>
      <w:r w:rsidR="00202C58" w:rsidRPr="00CE0842">
        <w:rPr>
          <w:rFonts w:cs="Times New Roman"/>
          <w:color w:val="000000" w:themeColor="text1"/>
          <w:szCs w:val="28"/>
        </w:rPr>
        <w:t>1 августа 2026</w:t>
      </w:r>
      <w:r w:rsidR="000008C9" w:rsidRPr="00CE0842">
        <w:rPr>
          <w:rFonts w:cs="Times New Roman"/>
          <w:color w:val="000000" w:themeColor="text1"/>
          <w:szCs w:val="28"/>
        </w:rPr>
        <w:t xml:space="preserve"> г.;</w:t>
      </w:r>
    </w:p>
    <w:p w:rsidR="000008C9" w:rsidRPr="00CE0842" w:rsidRDefault="004414E2" w:rsidP="00CE08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 xml:space="preserve">- </w:t>
      </w:r>
      <w:r w:rsidR="003D5B2D" w:rsidRPr="00CE0842">
        <w:rPr>
          <w:rFonts w:cs="Times New Roman"/>
          <w:color w:val="000000" w:themeColor="text1"/>
          <w:szCs w:val="28"/>
        </w:rPr>
        <w:t>заве</w:t>
      </w:r>
      <w:r w:rsidR="000008C9" w:rsidRPr="00CE0842">
        <w:rPr>
          <w:rFonts w:cs="Times New Roman"/>
          <w:color w:val="000000" w:themeColor="text1"/>
          <w:szCs w:val="28"/>
        </w:rPr>
        <w:t xml:space="preserve">ршение строительства </w:t>
      </w:r>
      <w:r w:rsidR="00C75B29" w:rsidRPr="00CE0842">
        <w:rPr>
          <w:rFonts w:cs="Times New Roman"/>
          <w:color w:val="000000" w:themeColor="text1"/>
          <w:szCs w:val="28"/>
        </w:rPr>
        <w:t>Проекта</w:t>
      </w:r>
      <w:r w:rsidR="00BF0130">
        <w:rPr>
          <w:rFonts w:cs="Times New Roman"/>
          <w:color w:val="000000" w:themeColor="text1"/>
          <w:szCs w:val="28"/>
        </w:rPr>
        <w:t xml:space="preserve"> в</w:t>
      </w:r>
      <w:r w:rsidR="000008C9" w:rsidRPr="00CE0842">
        <w:rPr>
          <w:rFonts w:cs="Times New Roman"/>
          <w:color w:val="000000" w:themeColor="text1"/>
          <w:szCs w:val="28"/>
        </w:rPr>
        <w:t xml:space="preserve"> срок до </w:t>
      </w:r>
      <w:r w:rsidR="00202C58" w:rsidRPr="00CE0842">
        <w:rPr>
          <w:rFonts w:cs="Times New Roman"/>
          <w:color w:val="000000" w:themeColor="text1"/>
          <w:szCs w:val="28"/>
        </w:rPr>
        <w:t>31 декабря 2027</w:t>
      </w:r>
      <w:r w:rsidR="000008C9" w:rsidRPr="00CE0842">
        <w:rPr>
          <w:rFonts w:cs="Times New Roman"/>
          <w:color w:val="000000" w:themeColor="text1"/>
          <w:szCs w:val="28"/>
        </w:rPr>
        <w:t xml:space="preserve"> г.</w:t>
      </w:r>
      <w:r w:rsidR="003D5B2D">
        <w:rPr>
          <w:rFonts w:cs="Times New Roman"/>
          <w:color w:val="000000" w:themeColor="text1"/>
          <w:szCs w:val="28"/>
        </w:rPr>
        <w:t>;</w:t>
      </w:r>
    </w:p>
    <w:p w:rsidR="000008C9" w:rsidRPr="00CE0842" w:rsidRDefault="003D5B2D" w:rsidP="00CE08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 xml:space="preserve">- оформление </w:t>
      </w:r>
      <w:r w:rsidR="000008C9" w:rsidRPr="00CE0842">
        <w:rPr>
          <w:rFonts w:cs="Times New Roman"/>
          <w:color w:val="000000" w:themeColor="text1"/>
          <w:szCs w:val="28"/>
        </w:rPr>
        <w:t xml:space="preserve">разрешительных документов на ввод в эксплуатацию </w:t>
      </w:r>
      <w:r w:rsidR="00C75B29" w:rsidRPr="00CE0842">
        <w:rPr>
          <w:rFonts w:cs="Times New Roman"/>
          <w:color w:val="000000" w:themeColor="text1"/>
          <w:szCs w:val="28"/>
        </w:rPr>
        <w:t>Пр</w:t>
      </w:r>
      <w:r w:rsidR="00C75B29" w:rsidRPr="00CE0842">
        <w:rPr>
          <w:rFonts w:cs="Times New Roman"/>
          <w:color w:val="000000" w:themeColor="text1"/>
          <w:szCs w:val="28"/>
        </w:rPr>
        <w:t>о</w:t>
      </w:r>
      <w:r w:rsidR="00C75B29" w:rsidRPr="00CE0842">
        <w:rPr>
          <w:rFonts w:cs="Times New Roman"/>
          <w:color w:val="000000" w:themeColor="text1"/>
          <w:szCs w:val="28"/>
        </w:rPr>
        <w:t>екта</w:t>
      </w:r>
      <w:r w:rsidR="00BF0130">
        <w:rPr>
          <w:rFonts w:cs="Times New Roman"/>
          <w:color w:val="000000" w:themeColor="text1"/>
          <w:szCs w:val="28"/>
        </w:rPr>
        <w:t xml:space="preserve"> в</w:t>
      </w:r>
      <w:r w:rsidR="000008C9" w:rsidRPr="00CE0842">
        <w:rPr>
          <w:rFonts w:cs="Times New Roman"/>
          <w:color w:val="000000" w:themeColor="text1"/>
          <w:szCs w:val="28"/>
        </w:rPr>
        <w:t xml:space="preserve"> срок до </w:t>
      </w:r>
      <w:r w:rsidR="00202C58" w:rsidRPr="00CE0842">
        <w:rPr>
          <w:rFonts w:cs="Times New Roman"/>
          <w:color w:val="000000" w:themeColor="text1"/>
          <w:szCs w:val="28"/>
        </w:rPr>
        <w:t>31 января 2028</w:t>
      </w:r>
      <w:r w:rsidR="000008C9" w:rsidRPr="00CE0842">
        <w:rPr>
          <w:rFonts w:cs="Times New Roman"/>
          <w:color w:val="000000" w:themeColor="text1"/>
          <w:szCs w:val="28"/>
        </w:rPr>
        <w:t xml:space="preserve"> г.</w:t>
      </w:r>
      <w:r>
        <w:rPr>
          <w:rFonts w:cs="Times New Roman"/>
          <w:color w:val="000000" w:themeColor="text1"/>
          <w:szCs w:val="28"/>
        </w:rPr>
        <w:t>;</w:t>
      </w:r>
    </w:p>
    <w:p w:rsidR="003E4953" w:rsidRPr="00CE0842" w:rsidRDefault="00A5234A" w:rsidP="00CE0842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преимущественно трудоустраивать жителей Республики Тыва и разв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вать их профессиональные навыки в рамках</w:t>
      </w:r>
      <w:r w:rsidR="0017680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 w:rsidR="00B77FB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4953" w:rsidRPr="00CE0842" w:rsidRDefault="00C75B29" w:rsidP="00CE0842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B77FB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редоставить рабочие места для населения, проживающего в Респу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лике Тыва, в количестве не менее 30</w:t>
      </w:r>
      <w:r w:rsidR="003D5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числа работников </w:t>
      </w:r>
      <w:r w:rsidR="0017680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фабрики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4953" w:rsidRPr="00CE0842" w:rsidRDefault="00C75B29" w:rsidP="00CE0842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B77FB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ыделять ассигнования на профессиональную подготовку, переподг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товку и повышение квалификации кадров из числа населения республики по требуемым для Инвестора специальностям и квалификациям;</w:t>
      </w:r>
    </w:p>
    <w:p w:rsidR="003E4953" w:rsidRPr="00CE0842" w:rsidRDefault="004A0A8D" w:rsidP="00CE0842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5) з</w:t>
      </w:r>
      <w:r w:rsidR="00C51D89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аключать договоры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целевом обучении с мерами поддержки в виде материальной поддержки – стипендии с гражданами, поступившими в образ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вательные учреждения среднего или высшего образования по инженерно-техническим специальностям. Обеспечить трудоустройство выпускников;</w:t>
      </w:r>
    </w:p>
    <w:p w:rsidR="00EC3C36" w:rsidRPr="00CE0842" w:rsidRDefault="004A0A8D" w:rsidP="00CE0842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B77FB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62C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регистрацию компании</w:t>
      </w:r>
      <w:r w:rsidR="00F6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ежемесячное обновление данных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3C36" w:rsidRPr="00CE0842" w:rsidRDefault="00B77FB8" w:rsidP="00CE08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14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интерактивном портале государственной службы занятости 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Работа в России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3C36" w:rsidRPr="00CE0842" w:rsidRDefault="00B77FB8" w:rsidP="00CE08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14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цифровой платформе ФГБУ 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ВНИИ труда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Минтруда России для ежегодн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заполнения опросных форм с 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1 марта по 15 апреля о перспективной потребности в кадрах, предоставлять ежегодные опросные формы о перспе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тивной потребности в кадрах в соответствии с приложением № 3 к Регламенту формирования средне- и долгосрочного прогнозирования дополнительной п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требности в профессиональных кадрах отраслей экономики Республики Тыва, 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утвержденного распоряжением Пр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авительства Республики Тыва от</w:t>
      </w:r>
      <w:proofErr w:type="gramEnd"/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9 марта 2023 г. № 120-р;</w:t>
      </w:r>
    </w:p>
    <w:p w:rsidR="00EC3C36" w:rsidRPr="00CE0842" w:rsidRDefault="00B77FB8" w:rsidP="00CE08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государственной информационной системе промышленности;</w:t>
      </w:r>
    </w:p>
    <w:p w:rsidR="00EC3C36" w:rsidRPr="00CE0842" w:rsidRDefault="00B77FB8" w:rsidP="00CE08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14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51D89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цифровой платформе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малого и среднего предприним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и других официальных государственных информационных платфо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C3C3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мах для актуализации потребностей Инвестора в кадрах, услугах и то</w:t>
      </w:r>
      <w:r w:rsidR="00F738C3">
        <w:rPr>
          <w:rFonts w:ascii="Times New Roman" w:hAnsi="Times New Roman" w:cs="Times New Roman"/>
          <w:color w:val="000000" w:themeColor="text1"/>
          <w:sz w:val="28"/>
          <w:szCs w:val="28"/>
        </w:rPr>
        <w:t>варах;</w:t>
      </w:r>
    </w:p>
    <w:p w:rsidR="00595462" w:rsidRPr="00CE0842" w:rsidRDefault="004A0A8D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7) у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читывать рекомендации Правительства о привлечении строительных подрядных организаций, зарегистрированных на территории Республики Тыва, при условии наличия у них соответствую</w:t>
      </w:r>
      <w:r w:rsidR="0044723F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щего опыта, необходимых ресурсов, предоставления ими конкурентных коммерческих условий и соблюдения иных требований в рамках тендерных процедур по выбору подрядчиков для выпо</w:t>
      </w:r>
      <w:r w:rsidR="0044723F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4723F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нения работ в рамках Проекта на общих основаниях, с учетом интересов Инв</w:t>
      </w:r>
      <w:r w:rsidR="0044723F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723F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стор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а и соблюдения законодательства;</w:t>
      </w:r>
      <w:proofErr w:type="gramEnd"/>
    </w:p>
    <w:p w:rsidR="00346391" w:rsidRPr="00CE0842" w:rsidRDefault="004A0A8D" w:rsidP="00CE084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при размещении заказов на товары, работы и услуги, не</w:t>
      </w:r>
      <w:r w:rsidR="00B77FB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реализации Проекта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обеспечения деятельности комбината, в первоочередном порядке рассматривать коммерческие предложения юридических лиц, зарег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и осуществляющих свою деятельность на территории Республ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ки Тыва.</w:t>
      </w:r>
    </w:p>
    <w:p w:rsidR="00346391" w:rsidRPr="00CE0842" w:rsidRDefault="00346391" w:rsidP="00CE084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>Для ц</w:t>
      </w:r>
      <w:r w:rsidR="004A0A8D" w:rsidRPr="00CE0842">
        <w:rPr>
          <w:rFonts w:cs="Times New Roman"/>
          <w:color w:val="000000" w:themeColor="text1"/>
          <w:szCs w:val="28"/>
        </w:rPr>
        <w:t xml:space="preserve">елей настоящего Соглашения под </w:t>
      </w:r>
      <w:r w:rsidR="0009655C">
        <w:rPr>
          <w:rFonts w:cs="Times New Roman"/>
          <w:color w:val="000000" w:themeColor="text1"/>
          <w:szCs w:val="28"/>
        </w:rPr>
        <w:t>«</w:t>
      </w:r>
      <w:r w:rsidRPr="00CE0842">
        <w:rPr>
          <w:rFonts w:cs="Times New Roman"/>
          <w:color w:val="000000" w:themeColor="text1"/>
          <w:szCs w:val="28"/>
        </w:rPr>
        <w:t>местны</w:t>
      </w:r>
      <w:r w:rsidR="00F65143">
        <w:rPr>
          <w:rFonts w:cs="Times New Roman"/>
          <w:color w:val="000000" w:themeColor="text1"/>
          <w:szCs w:val="28"/>
        </w:rPr>
        <w:t>ми</w:t>
      </w:r>
      <w:r w:rsidRPr="00CE0842">
        <w:rPr>
          <w:rFonts w:cs="Times New Roman"/>
          <w:color w:val="000000" w:themeColor="text1"/>
          <w:szCs w:val="28"/>
        </w:rPr>
        <w:t xml:space="preserve"> субъект</w:t>
      </w:r>
      <w:r w:rsidR="00F65143">
        <w:rPr>
          <w:rFonts w:cs="Times New Roman"/>
          <w:color w:val="000000" w:themeColor="text1"/>
          <w:szCs w:val="28"/>
        </w:rPr>
        <w:t>ами</w:t>
      </w:r>
      <w:r w:rsidRPr="00CE0842">
        <w:rPr>
          <w:rFonts w:cs="Times New Roman"/>
          <w:color w:val="000000" w:themeColor="text1"/>
          <w:szCs w:val="28"/>
        </w:rPr>
        <w:t xml:space="preserve"> малого и среднего предпринимательства</w:t>
      </w:r>
      <w:r w:rsidR="0009655C">
        <w:rPr>
          <w:rFonts w:cs="Times New Roman"/>
          <w:color w:val="000000" w:themeColor="text1"/>
          <w:szCs w:val="28"/>
        </w:rPr>
        <w:t>»</w:t>
      </w:r>
      <w:r w:rsidRPr="00CE0842">
        <w:rPr>
          <w:rFonts w:cs="Times New Roman"/>
          <w:color w:val="000000" w:themeColor="text1"/>
          <w:szCs w:val="28"/>
        </w:rPr>
        <w:t xml:space="preserve"> понимаются организации, соответствующие следующим критериям:</w:t>
      </w:r>
    </w:p>
    <w:p w:rsidR="00B33303" w:rsidRPr="00CE0842" w:rsidRDefault="00B33303" w:rsidP="00CE084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 xml:space="preserve">а) </w:t>
      </w:r>
      <w:r w:rsidR="00346391" w:rsidRPr="00CE0842">
        <w:rPr>
          <w:rFonts w:cs="Times New Roman"/>
          <w:color w:val="000000" w:themeColor="text1"/>
          <w:szCs w:val="28"/>
        </w:rPr>
        <w:t>зарегистрированы в установленном порядке на территории Республики Тыва;</w:t>
      </w:r>
    </w:p>
    <w:p w:rsidR="00346391" w:rsidRPr="00CE0842" w:rsidRDefault="00B33303" w:rsidP="00CE084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 xml:space="preserve">б) </w:t>
      </w:r>
      <w:r w:rsidR="00346391" w:rsidRPr="00CE0842">
        <w:rPr>
          <w:rFonts w:cs="Times New Roman"/>
          <w:color w:val="000000" w:themeColor="text1"/>
          <w:szCs w:val="28"/>
        </w:rPr>
        <w:t>имеют действующее место нахождения (юридический адрес) на терр</w:t>
      </w:r>
      <w:r w:rsidR="00346391" w:rsidRPr="00CE0842">
        <w:rPr>
          <w:rFonts w:cs="Times New Roman"/>
          <w:color w:val="000000" w:themeColor="text1"/>
          <w:szCs w:val="28"/>
        </w:rPr>
        <w:t>и</w:t>
      </w:r>
      <w:r w:rsidR="00346391" w:rsidRPr="00CE0842">
        <w:rPr>
          <w:rFonts w:cs="Times New Roman"/>
          <w:color w:val="000000" w:themeColor="text1"/>
          <w:szCs w:val="28"/>
        </w:rPr>
        <w:t>тории Республики Тыва;</w:t>
      </w:r>
    </w:p>
    <w:p w:rsidR="00346391" w:rsidRPr="00CE0842" w:rsidRDefault="00B33303" w:rsidP="00CE084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 xml:space="preserve">в) </w:t>
      </w:r>
      <w:r w:rsidR="00346391" w:rsidRPr="00CE0842">
        <w:rPr>
          <w:rFonts w:cs="Times New Roman"/>
          <w:color w:val="000000" w:themeColor="text1"/>
          <w:szCs w:val="28"/>
        </w:rPr>
        <w:t>осуществляют фактическую производственную, торговую, сервисную или иную предпринимательскую деятельност</w:t>
      </w:r>
      <w:r w:rsidR="004A0A8D" w:rsidRPr="00CE0842">
        <w:rPr>
          <w:rFonts w:cs="Times New Roman"/>
          <w:color w:val="000000" w:themeColor="text1"/>
          <w:szCs w:val="28"/>
        </w:rPr>
        <w:t>ь на территории Республики Тыва;</w:t>
      </w:r>
    </w:p>
    <w:p w:rsidR="00346391" w:rsidRPr="00CE0842" w:rsidRDefault="004A0A8D" w:rsidP="00CE08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ежеквартально предоставлять в Министерство экономического разв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6391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тия и промышленности Республики Тыва отчет о заключенных договорах с местными предприятиями, включающий следующие сведения:</w:t>
      </w:r>
    </w:p>
    <w:p w:rsidR="00346391" w:rsidRPr="00CE0842" w:rsidRDefault="00346391" w:rsidP="00CE0842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контрагента, ИНН, место нахождения;</w:t>
      </w:r>
    </w:p>
    <w:p w:rsidR="00346391" w:rsidRPr="00CE0842" w:rsidRDefault="00346391" w:rsidP="00CE0842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- предмет и существенные условия договора;</w:t>
      </w:r>
    </w:p>
    <w:p w:rsidR="00595462" w:rsidRPr="00CE0842" w:rsidRDefault="00346391" w:rsidP="00CE0842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- объем закупок у данного контрагента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4953" w:rsidRPr="00CE0842" w:rsidRDefault="004A0A8D" w:rsidP="00CE0842">
      <w:pPr>
        <w:pStyle w:val="a3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B3330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 налогах и сборах своевременно и в полном объеме перечислять платежи в бюджеты всех уровней и госуда</w:t>
      </w:r>
      <w:r w:rsidR="00B3330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3330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ственные внебюджетные фонды, не допускать образования задолженностей по заработной плате;</w:t>
      </w:r>
    </w:p>
    <w:p w:rsidR="00B54A51" w:rsidRDefault="004A0A8D" w:rsidP="00CE0842">
      <w:pPr>
        <w:pStyle w:val="a3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B5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материальное стимулирование:</w:t>
      </w:r>
      <w:r w:rsidR="00B3330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3303" w:rsidRPr="00CE0842" w:rsidRDefault="00B33303" w:rsidP="00CE0842">
      <w:pPr>
        <w:pStyle w:val="a3"/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B54A51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по обеспечению роста заработной платы инженерно-технических работников, специалистов, рабочих и работников обслуживающ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го персонала в соответствии с трудовым законодательством</w:t>
      </w:r>
      <w:r w:rsidR="002069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50C" w:rsidRPr="00CE0842" w:rsidRDefault="004A0A8D" w:rsidP="00CE0842">
      <w:pPr>
        <w:pStyle w:val="a3"/>
        <w:tabs>
          <w:tab w:val="left" w:pos="142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а добросовестное исполнение трудовых обязанностей ввести меры п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ощрения (премирования) работников;</w:t>
      </w:r>
    </w:p>
    <w:p w:rsidR="00E30C86" w:rsidRPr="00CE0842" w:rsidRDefault="0094046A" w:rsidP="00CE0842">
      <w:pPr>
        <w:pStyle w:val="a3"/>
        <w:tabs>
          <w:tab w:val="left" w:pos="142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46A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индексировать уровень заработной платы в соответствии с де</w:t>
      </w:r>
      <w:r w:rsidRPr="0094046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4046A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законодательством</w:t>
      </w:r>
      <w:r w:rsidR="004A0A8D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0C86" w:rsidRPr="00CE0842" w:rsidRDefault="004A0A8D" w:rsidP="00CE0842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12) </w:t>
      </w:r>
      <w:r w:rsidR="00491A2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 ввода в эксплуатацию горно-обогатительного комбината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условия для организации экскурсий и туров на промышленных объектах пре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приятия с соблюдением правил безопасности в соответствии ГОСТ </w:t>
      </w:r>
      <w:proofErr w:type="gramStart"/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ИСО 13810-2016. 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стандарт Российской Федерации. Туристические услуги. Промышленный туризм. Предоставление услуг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9C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утв</w:t>
      </w:r>
      <w:r w:rsidR="002069C5">
        <w:rPr>
          <w:rFonts w:ascii="Times New Roman" w:hAnsi="Times New Roman" w:cs="Times New Roman"/>
          <w:color w:val="000000" w:themeColor="text1"/>
          <w:sz w:val="28"/>
          <w:szCs w:val="28"/>
        </w:rPr>
        <w:t>ержден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введен в действие </w:t>
      </w:r>
      <w:r w:rsidR="002069C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proofErr w:type="spellStart"/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1799-ст</w:t>
      </w:r>
      <w:r w:rsidR="002069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0C86" w:rsidRPr="00CE0842" w:rsidRDefault="004A0A8D" w:rsidP="00CE0842">
      <w:pPr>
        <w:pStyle w:val="a3"/>
        <w:tabs>
          <w:tab w:val="left" w:pos="426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13) о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рганиз</w:t>
      </w:r>
      <w:r w:rsidR="007211D9">
        <w:rPr>
          <w:rFonts w:ascii="Times New Roman" w:hAnsi="Times New Roman" w:cs="Times New Roman"/>
          <w:color w:val="000000" w:themeColor="text1"/>
          <w:sz w:val="28"/>
          <w:szCs w:val="28"/>
        </w:rPr>
        <w:t>овать предоставление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платных услуг</w:t>
      </w:r>
      <w:r w:rsidR="00721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промышленного туризма с целью передачи знаний в области производственной, научной и те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нической деятельности, как о настоящем, так и прошлом, основанных на пр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цессах, секретах прои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зводства, продуктах или услугах;</w:t>
      </w:r>
    </w:p>
    <w:p w:rsidR="00E30C86" w:rsidRPr="00CE0842" w:rsidRDefault="004A0A8D" w:rsidP="00CE0842">
      <w:pPr>
        <w:pStyle w:val="a3"/>
        <w:tabs>
          <w:tab w:val="left" w:pos="426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14) о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рганиз</w:t>
      </w:r>
      <w:r w:rsidR="007211D9">
        <w:rPr>
          <w:rFonts w:ascii="Times New Roman" w:hAnsi="Times New Roman" w:cs="Times New Roman"/>
          <w:color w:val="000000" w:themeColor="text1"/>
          <w:sz w:val="28"/>
          <w:szCs w:val="28"/>
        </w:rPr>
        <w:t>овать предоставление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бесплатных услуг </w:t>
      </w:r>
      <w:r w:rsidR="00721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мышленных туров с целью передачи знаний в области производственной, нау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и технической деятельности, как о настоящем, так и прошлом, основанных на процессах, секретах производства, продуктах или услугах для учащихся </w:t>
      </w:r>
      <w:r w:rsidR="00491A2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среднеобразовательных</w:t>
      </w:r>
      <w:r w:rsidR="00E30C86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, средне-специальных и высших уч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ебных заведений Республики Тыва;</w:t>
      </w:r>
    </w:p>
    <w:p w:rsidR="00274958" w:rsidRPr="00CE0842" w:rsidRDefault="004A0A8D" w:rsidP="00CE0842">
      <w:pPr>
        <w:pStyle w:val="a3"/>
        <w:tabs>
          <w:tab w:val="left" w:pos="426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</w:t>
      </w:r>
      <w:r w:rsidR="002749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в Министерство экономического развития и промы</w:t>
      </w:r>
      <w:r w:rsidR="002749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2749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ленности Республики Тыва ежемес</w:t>
      </w:r>
      <w:r w:rsidR="007211D9">
        <w:rPr>
          <w:rFonts w:ascii="Times New Roman" w:hAnsi="Times New Roman" w:cs="Times New Roman"/>
          <w:color w:val="000000" w:themeColor="text1"/>
          <w:sz w:val="28"/>
          <w:szCs w:val="28"/>
        </w:rPr>
        <w:t>ячные отчеты о ходе реализации П</w:t>
      </w:r>
      <w:r w:rsidR="002749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роекта, о созданных рабочих местах и финансово-экономических показателях деятельн</w:t>
      </w:r>
      <w:r w:rsidR="002749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49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инвестора по форме </w:t>
      </w:r>
      <w:r w:rsidR="00721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749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7211D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749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настоящему Соглашению.</w:t>
      </w:r>
    </w:p>
    <w:p w:rsidR="0044723F" w:rsidRPr="00CE0842" w:rsidRDefault="0044723F" w:rsidP="00CE084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01337" w:rsidRPr="00CE0842" w:rsidRDefault="004A0A8D" w:rsidP="00F738C3">
      <w:pPr>
        <w:tabs>
          <w:tab w:val="left" w:pos="426"/>
          <w:tab w:val="left" w:pos="1418"/>
        </w:tabs>
        <w:spacing w:after="0" w:line="240" w:lineRule="auto"/>
        <w:jc w:val="center"/>
        <w:rPr>
          <w:rFonts w:cs="Times New Roman"/>
          <w:color w:val="000000" w:themeColor="text1"/>
          <w:szCs w:val="28"/>
        </w:rPr>
      </w:pPr>
      <w:r w:rsidRPr="00CE0842">
        <w:rPr>
          <w:rFonts w:cs="Times New Roman"/>
          <w:color w:val="000000" w:themeColor="text1"/>
          <w:szCs w:val="28"/>
        </w:rPr>
        <w:t xml:space="preserve">3. </w:t>
      </w:r>
      <w:r w:rsidR="00D2251E">
        <w:rPr>
          <w:rFonts w:cs="Times New Roman"/>
          <w:color w:val="000000" w:themeColor="text1"/>
          <w:szCs w:val="28"/>
        </w:rPr>
        <w:t>Срок действия С</w:t>
      </w:r>
      <w:r w:rsidR="00101337" w:rsidRPr="00CE0842">
        <w:rPr>
          <w:rFonts w:cs="Times New Roman"/>
          <w:color w:val="000000" w:themeColor="text1"/>
          <w:szCs w:val="28"/>
        </w:rPr>
        <w:t>оглашения</w:t>
      </w:r>
    </w:p>
    <w:p w:rsidR="004A0A8D" w:rsidRPr="00CE0842" w:rsidRDefault="004A0A8D" w:rsidP="00CE0842">
      <w:pPr>
        <w:tabs>
          <w:tab w:val="left" w:pos="426"/>
          <w:tab w:val="left" w:pos="1418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01337" w:rsidRPr="00CE0842" w:rsidRDefault="00A1005D" w:rsidP="00CE0842">
      <w:pPr>
        <w:pStyle w:val="a3"/>
        <w:numPr>
          <w:ilvl w:val="1"/>
          <w:numId w:val="13"/>
        </w:numPr>
        <w:tabs>
          <w:tab w:val="left" w:pos="426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Соглашение вступает в силу с момента его подписания сторонами и распространяет св</w:t>
      </w:r>
      <w:r w:rsidR="00F04D4C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ое действие на отношени</w:t>
      </w:r>
      <w:r w:rsidR="00D2251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04D4C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возникающие с </w:t>
      </w:r>
      <w:r w:rsidR="0017680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2025</w:t>
      </w:r>
      <w:r w:rsidR="00795C47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Соглашение действует с момента подписания до 31 декабря 2027 г.</w:t>
      </w:r>
    </w:p>
    <w:p w:rsidR="00B8067D" w:rsidRPr="00CE0842" w:rsidRDefault="00F04D4C" w:rsidP="00CE0842">
      <w:pPr>
        <w:pStyle w:val="a3"/>
        <w:numPr>
          <w:ilvl w:val="1"/>
          <w:numId w:val="13"/>
        </w:numPr>
        <w:tabs>
          <w:tab w:val="left" w:pos="426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Стороны обязуются подписать Соглашение о взаимодействии в соц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ально-экономическом </w:t>
      </w:r>
      <w:r w:rsidR="00644367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F738C3">
        <w:rPr>
          <w:rFonts w:ascii="Times New Roman" w:hAnsi="Times New Roman" w:cs="Times New Roman"/>
          <w:color w:val="000000" w:themeColor="text1"/>
          <w:sz w:val="28"/>
          <w:szCs w:val="28"/>
        </w:rPr>
        <w:t>витии Республики Тыва на 2028-</w:t>
      </w:r>
      <w:r w:rsidR="00644367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2030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до 31 д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кабря 2027 г.</w:t>
      </w:r>
    </w:p>
    <w:p w:rsidR="00B8067D" w:rsidRPr="00CE0842" w:rsidRDefault="00B8067D" w:rsidP="00CE0842">
      <w:pPr>
        <w:pStyle w:val="a3"/>
        <w:numPr>
          <w:ilvl w:val="1"/>
          <w:numId w:val="13"/>
        </w:numPr>
        <w:tabs>
          <w:tab w:val="left" w:pos="426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Соглашении о взаимодействии в социально-экономическом разв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тии Республики Тыва на</w:t>
      </w:r>
      <w:r w:rsidR="00F7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2028-</w:t>
      </w:r>
      <w:r w:rsidR="00C12435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2030 годы обязательствами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Инвестора будут определены следующие положения:</w:t>
      </w:r>
    </w:p>
    <w:p w:rsidR="00BE0DD7" w:rsidRPr="00CE0842" w:rsidRDefault="00BE0DD7" w:rsidP="00CE0842">
      <w:pPr>
        <w:pStyle w:val="a3"/>
        <w:numPr>
          <w:ilvl w:val="2"/>
          <w:numId w:val="13"/>
        </w:numPr>
        <w:tabs>
          <w:tab w:val="left" w:pos="426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Инвестор обязуется </w:t>
      </w:r>
      <w:proofErr w:type="spellStart"/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софинансировать</w:t>
      </w:r>
      <w:proofErr w:type="spellEnd"/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или капитал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ремонт здания, необходимого для создания технопарка или бизнес-парка, в соответствии с условиями настоящего </w:t>
      </w:r>
      <w:r w:rsidR="00D225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оглашения.</w:t>
      </w:r>
    </w:p>
    <w:p w:rsidR="00BE0DD7" w:rsidRPr="00CE0842" w:rsidRDefault="00BE0DD7" w:rsidP="00CE0842">
      <w:pPr>
        <w:pStyle w:val="a3"/>
        <w:numPr>
          <w:ilvl w:val="2"/>
          <w:numId w:val="13"/>
        </w:numPr>
        <w:tabs>
          <w:tab w:val="left" w:pos="426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Инвестор также обязуется обеспечить подключение здания к инж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нерным сетям, включая, </w:t>
      </w:r>
      <w:proofErr w:type="gramStart"/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ограничиваясь, электроснабжением, водосна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жением, теплоснабжением и канализацией.</w:t>
      </w:r>
    </w:p>
    <w:p w:rsidR="00BE0DD7" w:rsidRPr="00CE0842" w:rsidRDefault="00BE0DD7" w:rsidP="00CE0842">
      <w:pPr>
        <w:pStyle w:val="a3"/>
        <w:numPr>
          <w:ilvl w:val="2"/>
          <w:numId w:val="13"/>
        </w:numPr>
        <w:tabs>
          <w:tab w:val="left" w:pos="426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Инвестор принимается к выполнению обязат</w:t>
      </w:r>
      <w:r w:rsidR="00202C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ельств, указанных в пунктах 3.3.1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02C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3.3.2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Соглашения 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Послания Президента Россий</w:t>
      </w:r>
      <w:r w:rsidR="00011C3F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В.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В. Путина Федеральному собранию Ро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 создании 100 технопарков в стране и реализации наци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нального проекта 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Эффективная и конкурентная экономика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Республики Ты</w:t>
      </w:r>
      <w:r w:rsidR="00C679A5">
        <w:rPr>
          <w:rFonts w:ascii="Times New Roman" w:hAnsi="Times New Roman" w:cs="Times New Roman"/>
          <w:color w:val="000000" w:themeColor="text1"/>
          <w:sz w:val="28"/>
          <w:szCs w:val="28"/>
        </w:rPr>
        <w:t>ва.</w:t>
      </w:r>
    </w:p>
    <w:p w:rsidR="00BE0DD7" w:rsidRDefault="00BE0DD7" w:rsidP="00CE0842">
      <w:pPr>
        <w:pStyle w:val="a3"/>
        <w:numPr>
          <w:ilvl w:val="2"/>
          <w:numId w:val="13"/>
        </w:numPr>
        <w:tabs>
          <w:tab w:val="left" w:pos="426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Объект недвижимости капитального ремонта, </w:t>
      </w:r>
      <w:r w:rsidR="00011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реко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струкционных или других строительно-монтажных работ для создания техн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парка или бизнес-парка на территории Республики Тыва определя</w:t>
      </w:r>
      <w:r w:rsidR="00011C3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тся Мин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экономического развития и промышленности Республики Тыва.</w:t>
      </w:r>
    </w:p>
    <w:p w:rsidR="00641457" w:rsidRPr="00CE0842" w:rsidRDefault="00641457" w:rsidP="00641457">
      <w:pPr>
        <w:pStyle w:val="a3"/>
        <w:tabs>
          <w:tab w:val="left" w:pos="426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457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сметной документации по созданию технопарка или бизнес-парка, Стороны согласовывают дополнительное соглашение на объем и стоимость </w:t>
      </w:r>
      <w:proofErr w:type="spellStart"/>
      <w:r w:rsidRPr="00641457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6414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1A23" w:rsidRPr="00CE0842" w:rsidRDefault="00491A23" w:rsidP="00641457">
      <w:pPr>
        <w:pStyle w:val="a3"/>
        <w:tabs>
          <w:tab w:val="left" w:pos="426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C47" w:rsidRPr="00CE0842" w:rsidRDefault="00491A23" w:rsidP="00F738C3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условия</w:t>
      </w:r>
      <w:r w:rsidR="00795C47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</w:t>
      </w:r>
    </w:p>
    <w:p w:rsidR="004A0A8D" w:rsidRPr="00CE0842" w:rsidRDefault="004A0A8D" w:rsidP="00CE0842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C47" w:rsidRPr="00CE0842" w:rsidRDefault="00491A23" w:rsidP="00CE0842">
      <w:pPr>
        <w:pStyle w:val="a3"/>
        <w:numPr>
          <w:ilvl w:val="1"/>
          <w:numId w:val="13"/>
        </w:numPr>
        <w:tabs>
          <w:tab w:val="left" w:pos="426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из Сторон вправе предлагать изменения и (или) дополнения к настоящему Соглашению. </w:t>
      </w:r>
      <w:proofErr w:type="gramStart"/>
      <w:r w:rsidR="00F04D4C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Любые изменения и дополнения к настоящему С</w:t>
      </w:r>
      <w:r w:rsidR="00F04D4C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04D4C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глашению оформляются дополнительными соглашениями Сторон, которые становятся неотъемлемой частью настоящего Соглашения и вступают в силу с момента их подписания Сторонами, при этом все изменения и дополнения к настоящему Соглашению или отдельным его положениям действительны лишь в том случае, если они совершены в письменной форме и подписаны всеми Сторонами.</w:t>
      </w:r>
      <w:proofErr w:type="gramEnd"/>
    </w:p>
    <w:p w:rsidR="00F04D4C" w:rsidRPr="00CE0842" w:rsidRDefault="00F04D4C" w:rsidP="00CE0842">
      <w:pPr>
        <w:pStyle w:val="a3"/>
        <w:numPr>
          <w:ilvl w:val="1"/>
          <w:numId w:val="13"/>
        </w:numPr>
        <w:tabs>
          <w:tab w:val="left" w:pos="426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Соглашение составлено в </w:t>
      </w:r>
      <w:r w:rsidR="00011C3F">
        <w:rPr>
          <w:rFonts w:ascii="Times New Roman" w:hAnsi="Times New Roman" w:cs="Times New Roman"/>
          <w:color w:val="000000" w:themeColor="text1"/>
          <w:sz w:val="28"/>
          <w:szCs w:val="28"/>
        </w:rPr>
        <w:t>2 (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011C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экземплярах, которые имеют одинаковую юридическую силу, по </w:t>
      </w:r>
      <w:r w:rsidR="00011C3F">
        <w:rPr>
          <w:rFonts w:ascii="Times New Roman" w:hAnsi="Times New Roman" w:cs="Times New Roman"/>
          <w:color w:val="000000" w:themeColor="text1"/>
          <w:sz w:val="28"/>
          <w:szCs w:val="28"/>
        </w:rPr>
        <w:t>1 (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одному</w:t>
      </w:r>
      <w:r w:rsidR="00011C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экземпляру для каждой из Сторон.</w:t>
      </w:r>
    </w:p>
    <w:p w:rsidR="00F04D4C" w:rsidRPr="00CE0842" w:rsidRDefault="00F04D4C" w:rsidP="00CE0842">
      <w:pPr>
        <w:tabs>
          <w:tab w:val="left" w:pos="426"/>
          <w:tab w:val="left" w:pos="993"/>
          <w:tab w:val="left" w:pos="1418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F04D4C" w:rsidRDefault="00F04D4C" w:rsidP="00F738C3">
      <w:pPr>
        <w:pStyle w:val="a3"/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Расторжение и прекращение действия Соглашения</w:t>
      </w:r>
    </w:p>
    <w:p w:rsidR="00F738C3" w:rsidRPr="00CE0842" w:rsidRDefault="00F738C3" w:rsidP="00F738C3">
      <w:pPr>
        <w:pStyle w:val="a3"/>
        <w:tabs>
          <w:tab w:val="left" w:pos="0"/>
          <w:tab w:val="left" w:pos="1418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62B" w:rsidRPr="00CE0842" w:rsidRDefault="00F04D4C" w:rsidP="00CE0842">
      <w:pPr>
        <w:pStyle w:val="a3"/>
        <w:numPr>
          <w:ilvl w:val="1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Соглашение может быть досрочно расторгнуто по согл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шению Сторон или в одностороннем порядке.</w:t>
      </w:r>
    </w:p>
    <w:p w:rsidR="0028262B" w:rsidRPr="00CE0842" w:rsidRDefault="00F04D4C" w:rsidP="00CE0842">
      <w:pPr>
        <w:pStyle w:val="a3"/>
        <w:numPr>
          <w:ilvl w:val="1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Каждая из Сторон вправе в одностороннем порядке расторгнуть С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глашение, направив другой Стороне об этом письменное уведомление за </w:t>
      </w:r>
      <w:r w:rsidR="00011C3F">
        <w:rPr>
          <w:rFonts w:ascii="Times New Roman" w:hAnsi="Times New Roman" w:cs="Times New Roman"/>
          <w:color w:val="000000" w:themeColor="text1"/>
          <w:sz w:val="28"/>
          <w:szCs w:val="28"/>
        </w:rPr>
        <w:t>30 (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тридцать</w:t>
      </w:r>
      <w:r w:rsidR="00011C3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до предполагаемой даты расторжения Соглашения и урегулировав обязательства, возникшие за время действия Соглашения.</w:t>
      </w:r>
    </w:p>
    <w:p w:rsidR="0028262B" w:rsidRPr="00CE0842" w:rsidRDefault="0028262B" w:rsidP="00CE0842">
      <w:pPr>
        <w:pStyle w:val="a3"/>
        <w:numPr>
          <w:ilvl w:val="1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Соглашение может быть расторгнуто в одностороннем порядке в следующих случаях:</w:t>
      </w:r>
    </w:p>
    <w:p w:rsidR="0028262B" w:rsidRPr="00CE0842" w:rsidRDefault="0028262B" w:rsidP="00CE0842">
      <w:pPr>
        <w:pStyle w:val="a3"/>
        <w:numPr>
          <w:ilvl w:val="2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По инициативе Правительства:</w:t>
      </w:r>
    </w:p>
    <w:p w:rsidR="0028262B" w:rsidRPr="00CE0842" w:rsidRDefault="00F738C3" w:rsidP="00CE0842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ли Инвестор не предоставляет в Министерство экономического ра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вития и промышленности Республики Тыва отчет о реализации Проекта в соо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</w:t>
      </w:r>
      <w:r w:rsidR="007E7B59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7E7B59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15 пункта 2.3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по форме </w:t>
      </w:r>
      <w:r w:rsidR="009175AD">
        <w:rPr>
          <w:rFonts w:ascii="Times New Roman" w:hAnsi="Times New Roman" w:cs="Times New Roman"/>
          <w:color w:val="000000" w:themeColor="text1"/>
          <w:sz w:val="28"/>
          <w:szCs w:val="28"/>
        </w:rPr>
        <w:t>согла</w:t>
      </w:r>
      <w:r w:rsidR="009175A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1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9175A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настоящему Соглашению;</w:t>
      </w:r>
    </w:p>
    <w:p w:rsidR="0028262B" w:rsidRPr="00CE0842" w:rsidRDefault="00F738C3" w:rsidP="00CE0842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1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</w:t>
      </w:r>
      <w:proofErr w:type="spellStart"/>
      <w:r w:rsidR="009175A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</w:t>
      </w:r>
      <w:proofErr w:type="spellEnd"/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показателей, установленных в соотве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приложением № 2 к настоящему Соглашению;</w:t>
      </w:r>
    </w:p>
    <w:p w:rsidR="0028262B" w:rsidRPr="00CE0842" w:rsidRDefault="00F738C3" w:rsidP="00CE0842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лучае невыполнения Инвестором условий и (или) обязательств настоящего Соглашения.</w:t>
      </w:r>
    </w:p>
    <w:p w:rsidR="0028262B" w:rsidRPr="00CE0842" w:rsidRDefault="0028262B" w:rsidP="00CE0842">
      <w:pPr>
        <w:pStyle w:val="a3"/>
        <w:numPr>
          <w:ilvl w:val="2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По инициативе Инвестора:</w:t>
      </w:r>
    </w:p>
    <w:p w:rsidR="0028262B" w:rsidRPr="00CE0842" w:rsidRDefault="0009655C" w:rsidP="00CE0842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есл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и Правительство и уполномоченные органы Республики Тыва ос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 действия, препятствующие реализации строительства объе</w:t>
      </w:r>
      <w:r w:rsidR="00274958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ктов фабрики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необходимых для его реализации объектов обеспечивающей и </w:t>
      </w:r>
      <w:r w:rsidR="003A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сопутствующей инфраструктуры, объектов социальной инфраструктуры, а та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же их присоединению к инженерным и транспортным коммуникациям;</w:t>
      </w:r>
    </w:p>
    <w:p w:rsidR="0028262B" w:rsidRPr="00CE0842" w:rsidRDefault="0009655C" w:rsidP="00CE0842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28262B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 не выполняет обязательства, установленные настоящим Соглашением.</w:t>
      </w:r>
    </w:p>
    <w:p w:rsidR="0028262B" w:rsidRPr="00CE0842" w:rsidRDefault="0028262B" w:rsidP="00CE0842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28262B" w:rsidRPr="00CE0842" w:rsidRDefault="0028262B" w:rsidP="0009655C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разрешения споров и ответственность Сторон</w:t>
      </w:r>
    </w:p>
    <w:p w:rsidR="007E7B59" w:rsidRPr="00CE0842" w:rsidRDefault="007E7B59" w:rsidP="00CE0842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62B" w:rsidRPr="00CE0842" w:rsidRDefault="0028262B" w:rsidP="00CE0842">
      <w:pPr>
        <w:pStyle w:val="a3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Стороны несут ответственность по своим обязательствам в соотве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ствии с действующим законодательством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Федерации.</w:t>
      </w:r>
    </w:p>
    <w:p w:rsidR="0028262B" w:rsidRPr="00CE0842" w:rsidRDefault="0028262B" w:rsidP="00CE0842">
      <w:pPr>
        <w:pStyle w:val="a3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Все споры и разногласия, которые могут возникнуть в связи с прим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нением настоящего Соглашения, решаются путем 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переговоров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Сторон.</w:t>
      </w:r>
    </w:p>
    <w:p w:rsidR="0028262B" w:rsidRPr="00CE0842" w:rsidRDefault="0028262B" w:rsidP="00CE0842">
      <w:pPr>
        <w:pStyle w:val="a3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решить споры и разногласия путем перег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воров, они могут быть решены в судебном порядке.</w:t>
      </w:r>
    </w:p>
    <w:p w:rsidR="00176803" w:rsidRPr="00CE0842" w:rsidRDefault="00176803" w:rsidP="00CE0842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62B" w:rsidRPr="00CE0842" w:rsidRDefault="00595462" w:rsidP="0009655C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представители Сторон</w:t>
      </w:r>
    </w:p>
    <w:p w:rsidR="007E7B59" w:rsidRPr="00CE0842" w:rsidRDefault="007E7B59" w:rsidP="00CE0842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462" w:rsidRPr="00CE0842" w:rsidRDefault="00595462" w:rsidP="009175A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Стороны определили следующих своих представителей, осуществля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щих координацию действий Сторон при исполнении положений настоящего Соглашения:</w:t>
      </w:r>
    </w:p>
    <w:p w:rsidR="00595462" w:rsidRPr="00CE0842" w:rsidRDefault="009175AD" w:rsidP="009175A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т Правительства</w:t>
      </w:r>
      <w:r w:rsidR="007E7B59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– Министерство экономического развития и промы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ленности Республики Тыва в лице министра или исполняющего обязанности</w:t>
      </w:r>
      <w:r w:rsidR="0017680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95462" w:rsidRPr="00CE0842" w:rsidRDefault="009175AD" w:rsidP="009175AD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Инвестора – генеральный директор ООО 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76803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Восточная инвестиционная группа</w:t>
      </w:r>
      <w:r w:rsidR="0009655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462"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08C9" w:rsidRPr="00CE0842" w:rsidRDefault="000008C9" w:rsidP="00CE0842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595462" w:rsidRPr="00CE0842" w:rsidRDefault="00595462" w:rsidP="0009655C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842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и подписи Сторон</w:t>
      </w:r>
    </w:p>
    <w:p w:rsidR="00595462" w:rsidRPr="00CE0842" w:rsidRDefault="00595462" w:rsidP="00CE0842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672"/>
      </w:tblGrid>
      <w:tr w:rsidR="0009655C" w:rsidRPr="00CE0842" w:rsidTr="0009655C">
        <w:trPr>
          <w:jc w:val="center"/>
        </w:trPr>
        <w:tc>
          <w:tcPr>
            <w:tcW w:w="4390" w:type="dxa"/>
          </w:tcPr>
          <w:p w:rsidR="0044723F" w:rsidRPr="00CE0842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Правительство Республики Тыва</w:t>
            </w:r>
          </w:p>
        </w:tc>
        <w:tc>
          <w:tcPr>
            <w:tcW w:w="283" w:type="dxa"/>
          </w:tcPr>
          <w:p w:rsidR="0044723F" w:rsidRPr="00CE0842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09655C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Общество с </w:t>
            </w:r>
            <w:proofErr w:type="gramStart"/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ограниченной</w:t>
            </w:r>
            <w:proofErr w:type="gramEnd"/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9655C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</w:t>
            </w:r>
            <w:r w:rsidR="00176803"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тственность </w:t>
            </w:r>
            <w:r w:rsidR="00096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76803"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Восточная </w:t>
            </w:r>
          </w:p>
          <w:p w:rsidR="0044723F" w:rsidRPr="00CE0842" w:rsidRDefault="00176803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инвестиционная группа</w:t>
            </w:r>
            <w:r w:rsidR="00096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114BC" w:rsidRPr="00CE0842" w:rsidRDefault="00C114BC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655C" w:rsidRPr="00CE0842" w:rsidTr="0009655C">
        <w:trPr>
          <w:jc w:val="center"/>
        </w:trPr>
        <w:tc>
          <w:tcPr>
            <w:tcW w:w="4390" w:type="dxa"/>
          </w:tcPr>
          <w:p w:rsidR="0009655C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667000, Республика Тыва,</w:t>
            </w:r>
          </w:p>
          <w:p w:rsidR="0044723F" w:rsidRPr="00CE0842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Кызыл, ул. </w:t>
            </w:r>
            <w:proofErr w:type="spellStart"/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Чульдума</w:t>
            </w:r>
            <w:proofErr w:type="spellEnd"/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18</w:t>
            </w:r>
          </w:p>
        </w:tc>
        <w:tc>
          <w:tcPr>
            <w:tcW w:w="283" w:type="dxa"/>
          </w:tcPr>
          <w:p w:rsidR="0044723F" w:rsidRPr="00CE0842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09655C" w:rsidRDefault="00644367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654041, Кемеровская область – </w:t>
            </w:r>
          </w:p>
          <w:p w:rsidR="0009655C" w:rsidRDefault="009175AD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Кузбасс,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644367"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644367"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644367"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Новокузнецский</w:t>
            </w:r>
            <w:proofErr w:type="spellEnd"/>
            <w:r w:rsidR="00644367"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09655C" w:rsidRDefault="00644367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р-н Центральный, </w:t>
            </w:r>
            <w:proofErr w:type="spellStart"/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Бардина, </w:t>
            </w:r>
          </w:p>
          <w:p w:rsidR="0044723F" w:rsidRPr="00CE0842" w:rsidRDefault="00644367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26, офис 411</w:t>
            </w:r>
          </w:p>
          <w:p w:rsidR="00C114BC" w:rsidRPr="00CE0842" w:rsidRDefault="00C114BC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655C" w:rsidRPr="00CE0842" w:rsidTr="0009655C">
        <w:trPr>
          <w:jc w:val="center"/>
        </w:trPr>
        <w:tc>
          <w:tcPr>
            <w:tcW w:w="4390" w:type="dxa"/>
          </w:tcPr>
          <w:p w:rsidR="0044723F" w:rsidRPr="00CE0842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Республики Тыва</w:t>
            </w:r>
          </w:p>
        </w:tc>
        <w:tc>
          <w:tcPr>
            <w:tcW w:w="283" w:type="dxa"/>
          </w:tcPr>
          <w:p w:rsidR="0044723F" w:rsidRPr="00CE0842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44723F" w:rsidRPr="00CE0842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Генеральный директор</w:t>
            </w:r>
          </w:p>
          <w:p w:rsidR="00C114BC" w:rsidRPr="00CE0842" w:rsidRDefault="00C114BC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9655C" w:rsidRPr="00CE0842" w:rsidTr="0009655C">
        <w:trPr>
          <w:jc w:val="center"/>
        </w:trPr>
        <w:tc>
          <w:tcPr>
            <w:tcW w:w="4390" w:type="dxa"/>
          </w:tcPr>
          <w:p w:rsidR="0044723F" w:rsidRPr="00CE0842" w:rsidRDefault="0009655C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______________В.</w:t>
            </w:r>
            <w:r w:rsidR="0044723F"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 </w:t>
            </w:r>
            <w:proofErr w:type="spellStart"/>
            <w:r w:rsidR="0044723F"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Ховалыг</w:t>
            </w:r>
            <w:proofErr w:type="spellEnd"/>
          </w:p>
        </w:tc>
        <w:tc>
          <w:tcPr>
            <w:tcW w:w="283" w:type="dxa"/>
          </w:tcPr>
          <w:p w:rsidR="0044723F" w:rsidRPr="00CE0842" w:rsidRDefault="0044723F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44723F" w:rsidRPr="00CE0842" w:rsidRDefault="0009655C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 Д.</w:t>
            </w:r>
            <w:r w:rsidR="00644367"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Ерёменко</w:t>
            </w:r>
          </w:p>
        </w:tc>
      </w:tr>
      <w:tr w:rsidR="0009655C" w:rsidRPr="00CE0842" w:rsidTr="0009655C">
        <w:trPr>
          <w:jc w:val="center"/>
        </w:trPr>
        <w:tc>
          <w:tcPr>
            <w:tcW w:w="4390" w:type="dxa"/>
          </w:tcPr>
          <w:p w:rsidR="00C114BC" w:rsidRPr="00CE0842" w:rsidRDefault="00C114BC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4BC" w:rsidRPr="00CE0842" w:rsidRDefault="00C114BC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П.</w:t>
            </w:r>
          </w:p>
        </w:tc>
        <w:tc>
          <w:tcPr>
            <w:tcW w:w="283" w:type="dxa"/>
          </w:tcPr>
          <w:p w:rsidR="00C114BC" w:rsidRPr="00CE0842" w:rsidRDefault="00C114BC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2" w:type="dxa"/>
          </w:tcPr>
          <w:p w:rsidR="00C114BC" w:rsidRPr="00CE0842" w:rsidRDefault="00C114BC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14BC" w:rsidRPr="00CE0842" w:rsidRDefault="00C114BC" w:rsidP="0009655C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08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П.</w:t>
            </w:r>
          </w:p>
        </w:tc>
      </w:tr>
    </w:tbl>
    <w:p w:rsidR="00D75387" w:rsidRPr="002F1534" w:rsidRDefault="00D75387" w:rsidP="00236CFC">
      <w:pPr>
        <w:tabs>
          <w:tab w:val="left" w:pos="1418"/>
        </w:tabs>
        <w:spacing w:after="0"/>
        <w:rPr>
          <w:rFonts w:cs="Times New Roman"/>
          <w:color w:val="000000" w:themeColor="text1"/>
          <w:szCs w:val="28"/>
        </w:rPr>
        <w:sectPr w:rsidR="00D75387" w:rsidRPr="002F1534" w:rsidSect="00236CFC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655C" w:rsidRDefault="00D75387" w:rsidP="0009655C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09655C">
        <w:rPr>
          <w:rFonts w:cs="Times New Roman"/>
          <w:szCs w:val="28"/>
        </w:rPr>
        <w:lastRenderedPageBreak/>
        <w:t xml:space="preserve">Приложение № 1 </w:t>
      </w:r>
    </w:p>
    <w:p w:rsidR="0009655C" w:rsidRDefault="00D75387" w:rsidP="0009655C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09655C">
        <w:rPr>
          <w:rFonts w:cs="Times New Roman"/>
          <w:szCs w:val="28"/>
        </w:rPr>
        <w:t xml:space="preserve">к Соглашению между Правительством </w:t>
      </w:r>
    </w:p>
    <w:p w:rsidR="0009655C" w:rsidRDefault="00D75387" w:rsidP="0009655C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09655C">
        <w:rPr>
          <w:rFonts w:cs="Times New Roman"/>
          <w:szCs w:val="28"/>
        </w:rPr>
        <w:t>Республики Тыв</w:t>
      </w:r>
      <w:proofErr w:type="gramStart"/>
      <w:r w:rsidRPr="0009655C">
        <w:rPr>
          <w:rFonts w:cs="Times New Roman"/>
          <w:szCs w:val="28"/>
        </w:rPr>
        <w:t>а и ООО</w:t>
      </w:r>
      <w:proofErr w:type="gramEnd"/>
      <w:r w:rsidRPr="0009655C">
        <w:rPr>
          <w:rFonts w:cs="Times New Roman"/>
          <w:szCs w:val="28"/>
        </w:rPr>
        <w:t xml:space="preserve"> </w:t>
      </w:r>
      <w:r w:rsidR="0009655C">
        <w:rPr>
          <w:rFonts w:cs="Times New Roman"/>
          <w:szCs w:val="28"/>
        </w:rPr>
        <w:t>«</w:t>
      </w:r>
      <w:r w:rsidRPr="0009655C">
        <w:rPr>
          <w:rFonts w:cs="Times New Roman"/>
          <w:szCs w:val="28"/>
        </w:rPr>
        <w:t>Восточная</w:t>
      </w:r>
    </w:p>
    <w:p w:rsidR="00D75387" w:rsidRPr="0009655C" w:rsidRDefault="00D75387" w:rsidP="0009655C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09655C">
        <w:rPr>
          <w:rFonts w:cs="Times New Roman"/>
          <w:szCs w:val="28"/>
        </w:rPr>
        <w:t xml:space="preserve"> инвестиционная группа</w:t>
      </w:r>
      <w:r w:rsidR="0009655C">
        <w:rPr>
          <w:rFonts w:cs="Times New Roman"/>
          <w:szCs w:val="28"/>
        </w:rPr>
        <w:t>»</w:t>
      </w:r>
    </w:p>
    <w:p w:rsidR="00D75387" w:rsidRDefault="00D75387" w:rsidP="0009655C">
      <w:pPr>
        <w:spacing w:after="0" w:line="240" w:lineRule="auto"/>
        <w:jc w:val="center"/>
        <w:rPr>
          <w:rFonts w:cs="Times New Roman"/>
          <w:szCs w:val="28"/>
        </w:rPr>
      </w:pPr>
    </w:p>
    <w:p w:rsidR="0063608D" w:rsidRPr="0009655C" w:rsidRDefault="0063608D" w:rsidP="0063608D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44723F" w:rsidRPr="0009655C" w:rsidRDefault="00D75387" w:rsidP="0009655C">
      <w:pPr>
        <w:spacing w:after="0" w:line="240" w:lineRule="auto"/>
        <w:jc w:val="center"/>
        <w:rPr>
          <w:rFonts w:cs="Times New Roman"/>
          <w:szCs w:val="28"/>
        </w:rPr>
      </w:pPr>
      <w:r w:rsidRPr="0009655C">
        <w:rPr>
          <w:rFonts w:cs="Times New Roman"/>
          <w:szCs w:val="28"/>
        </w:rPr>
        <w:t>Таблица № 1</w:t>
      </w:r>
    </w:p>
    <w:p w:rsidR="00D75387" w:rsidRPr="0063608D" w:rsidRDefault="00D75387" w:rsidP="0009655C">
      <w:pPr>
        <w:spacing w:after="0" w:line="240" w:lineRule="auto"/>
        <w:jc w:val="center"/>
        <w:rPr>
          <w:rFonts w:cs="Times New Roman"/>
          <w:sz w:val="24"/>
          <w:szCs w:val="28"/>
        </w:rPr>
      </w:pPr>
    </w:p>
    <w:tbl>
      <w:tblPr>
        <w:tblStyle w:val="a4"/>
        <w:tblW w:w="159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"/>
        <w:gridCol w:w="2898"/>
        <w:gridCol w:w="321"/>
        <w:gridCol w:w="338"/>
        <w:gridCol w:w="340"/>
        <w:gridCol w:w="323"/>
        <w:gridCol w:w="347"/>
        <w:gridCol w:w="384"/>
        <w:gridCol w:w="377"/>
        <w:gridCol w:w="295"/>
        <w:gridCol w:w="313"/>
        <w:gridCol w:w="313"/>
        <w:gridCol w:w="326"/>
        <w:gridCol w:w="315"/>
        <w:gridCol w:w="701"/>
        <w:gridCol w:w="416"/>
        <w:gridCol w:w="416"/>
        <w:gridCol w:w="416"/>
        <w:gridCol w:w="416"/>
        <w:gridCol w:w="416"/>
        <w:gridCol w:w="416"/>
        <w:gridCol w:w="416"/>
        <w:gridCol w:w="701"/>
        <w:gridCol w:w="701"/>
        <w:gridCol w:w="701"/>
        <w:gridCol w:w="854"/>
        <w:gridCol w:w="701"/>
        <w:gridCol w:w="701"/>
        <w:gridCol w:w="701"/>
      </w:tblGrid>
      <w:tr w:rsidR="002F1534" w:rsidRPr="00AA2AA4" w:rsidTr="0063608D">
        <w:trPr>
          <w:trHeight w:val="20"/>
          <w:jc w:val="center"/>
        </w:trPr>
        <w:tc>
          <w:tcPr>
            <w:tcW w:w="410" w:type="dxa"/>
            <w:vMerge w:val="restart"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98" w:type="dxa"/>
            <w:vMerge w:val="restart"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93" w:type="dxa"/>
            <w:gridSpan w:val="13"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Фактические показатели за 2025 год</w:t>
            </w:r>
          </w:p>
        </w:tc>
        <w:tc>
          <w:tcPr>
            <w:tcW w:w="3613" w:type="dxa"/>
            <w:gridSpan w:val="8"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Плановые (прогнозные) показатели в годах</w:t>
            </w:r>
          </w:p>
        </w:tc>
        <w:tc>
          <w:tcPr>
            <w:tcW w:w="701" w:type="dxa"/>
            <w:vMerge w:val="restart"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I квартал</w:t>
            </w:r>
          </w:p>
        </w:tc>
        <w:tc>
          <w:tcPr>
            <w:tcW w:w="701" w:type="dxa"/>
            <w:vMerge w:val="restart"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II квартал</w:t>
            </w:r>
          </w:p>
        </w:tc>
        <w:tc>
          <w:tcPr>
            <w:tcW w:w="854" w:type="dxa"/>
            <w:vMerge w:val="restart"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I пол</w:t>
            </w: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</w:t>
            </w: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годие</w:t>
            </w:r>
          </w:p>
        </w:tc>
        <w:tc>
          <w:tcPr>
            <w:tcW w:w="701" w:type="dxa"/>
            <w:vMerge w:val="restart"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III квартал</w:t>
            </w:r>
          </w:p>
        </w:tc>
        <w:tc>
          <w:tcPr>
            <w:tcW w:w="701" w:type="dxa"/>
            <w:vMerge w:val="restart"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IV квартал</w:t>
            </w:r>
          </w:p>
        </w:tc>
        <w:tc>
          <w:tcPr>
            <w:tcW w:w="701" w:type="dxa"/>
            <w:vMerge w:val="restart"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 год</w:t>
            </w: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янв</w:t>
            </w:r>
            <w:proofErr w:type="spellEnd"/>
            <w:proofErr w:type="gramEnd"/>
          </w:p>
        </w:tc>
        <w:tc>
          <w:tcPr>
            <w:tcW w:w="338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фев</w:t>
            </w:r>
            <w:proofErr w:type="spellEnd"/>
          </w:p>
        </w:tc>
        <w:tc>
          <w:tcPr>
            <w:tcW w:w="340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мар</w:t>
            </w:r>
            <w:proofErr w:type="spellEnd"/>
          </w:p>
        </w:tc>
        <w:tc>
          <w:tcPr>
            <w:tcW w:w="323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апр</w:t>
            </w:r>
            <w:proofErr w:type="spellEnd"/>
            <w:proofErr w:type="gramEnd"/>
          </w:p>
        </w:tc>
        <w:tc>
          <w:tcPr>
            <w:tcW w:w="347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84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июн</w:t>
            </w:r>
            <w:proofErr w:type="spellEnd"/>
          </w:p>
        </w:tc>
        <w:tc>
          <w:tcPr>
            <w:tcW w:w="377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июл</w:t>
            </w:r>
            <w:proofErr w:type="spellEnd"/>
          </w:p>
        </w:tc>
        <w:tc>
          <w:tcPr>
            <w:tcW w:w="295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авг</w:t>
            </w:r>
            <w:proofErr w:type="spellEnd"/>
            <w:proofErr w:type="gramEnd"/>
          </w:p>
        </w:tc>
        <w:tc>
          <w:tcPr>
            <w:tcW w:w="313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313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окт</w:t>
            </w:r>
            <w:proofErr w:type="spellEnd"/>
            <w:proofErr w:type="gramEnd"/>
          </w:p>
        </w:tc>
        <w:tc>
          <w:tcPr>
            <w:tcW w:w="326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ноя</w:t>
            </w:r>
          </w:p>
        </w:tc>
        <w:tc>
          <w:tcPr>
            <w:tcW w:w="315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дек</w:t>
            </w:r>
          </w:p>
        </w:tc>
        <w:tc>
          <w:tcPr>
            <w:tcW w:w="701" w:type="dxa"/>
            <w:noWrap/>
            <w:hideMark/>
          </w:tcPr>
          <w:p w:rsidR="00D75387" w:rsidRPr="00AA2AA4" w:rsidRDefault="00AA2AA4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16" w:type="dxa"/>
            <w:noWrap/>
            <w:hideMark/>
          </w:tcPr>
          <w:p w:rsidR="00D75387" w:rsidRPr="00AA2AA4" w:rsidRDefault="00AA2AA4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6" w:type="dxa"/>
            <w:noWrap/>
            <w:hideMark/>
          </w:tcPr>
          <w:p w:rsidR="00D75387" w:rsidRPr="00AA2AA4" w:rsidRDefault="00AA2AA4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6" w:type="dxa"/>
            <w:noWrap/>
            <w:hideMark/>
          </w:tcPr>
          <w:p w:rsidR="00D75387" w:rsidRPr="00AA2AA4" w:rsidRDefault="00AA2AA4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16" w:type="dxa"/>
            <w:noWrap/>
            <w:hideMark/>
          </w:tcPr>
          <w:p w:rsidR="00D75387" w:rsidRPr="00AA2AA4" w:rsidRDefault="00AA2AA4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16" w:type="dxa"/>
            <w:noWrap/>
            <w:hideMark/>
          </w:tcPr>
          <w:p w:rsidR="00D75387" w:rsidRPr="00AA2AA4" w:rsidRDefault="00AA2AA4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16" w:type="dxa"/>
            <w:noWrap/>
            <w:hideMark/>
          </w:tcPr>
          <w:p w:rsidR="00D75387" w:rsidRPr="00AA2AA4" w:rsidRDefault="00AA2AA4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6" w:type="dxa"/>
            <w:noWrap/>
            <w:hideMark/>
          </w:tcPr>
          <w:p w:rsidR="00D75387" w:rsidRPr="00AA2AA4" w:rsidRDefault="00AA2AA4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701" w:type="dxa"/>
            <w:noWrap/>
            <w:hideMark/>
          </w:tcPr>
          <w:p w:rsidR="00D75387" w:rsidRPr="00AA2AA4" w:rsidRDefault="00AA2AA4" w:rsidP="00AA2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1" w:type="dxa"/>
            <w:vMerge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инвестиций в основной кап</w:t>
            </w: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тал, тыс. руб.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производства, тыс. тонн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Среднемесячная заработная плата, тыс. руб.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 w:val="restart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Общее количество работников, ед.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noWrap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 них граждане РФ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noWrap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 них жители республики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noWrap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иногородние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noWrap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иностранные граждане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 w:val="restart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Налоговые отчисления. Всего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НДФЛ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страх</w:t>
            </w:r>
            <w:proofErr w:type="gramStart"/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proofErr w:type="gramEnd"/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зносы в фонды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НДПИ (руда)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Налог на прибыль по дивидендам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плата за </w:t>
            </w:r>
            <w:proofErr w:type="spellStart"/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возд</w:t>
            </w:r>
            <w:proofErr w:type="spellEnd"/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на </w:t>
            </w:r>
            <w:proofErr w:type="spellStart"/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окр</w:t>
            </w:r>
            <w:proofErr w:type="spellEnd"/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среду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водный налог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НДПИ (песок)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штрафы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аренда земли/леса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AA2AA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32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A2AA4" w:rsidRPr="00AA2AA4" w:rsidTr="0063608D">
        <w:trPr>
          <w:trHeight w:val="20"/>
          <w:jc w:val="center"/>
        </w:trPr>
        <w:tc>
          <w:tcPr>
            <w:tcW w:w="410" w:type="dxa"/>
            <w:vMerge/>
            <w:hideMark/>
          </w:tcPr>
          <w:p w:rsidR="00D75387" w:rsidRPr="00AA2AA4" w:rsidRDefault="00D75387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98" w:type="dxa"/>
            <w:hideMark/>
          </w:tcPr>
          <w:p w:rsidR="00D75387" w:rsidRPr="00AA2AA4" w:rsidRDefault="00AA2AA4" w:rsidP="00AA2AA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том </w:t>
            </w:r>
            <w:r w:rsidR="00D75387"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исле</w:t>
            </w:r>
            <w:r w:rsidR="00D75387" w:rsidRPr="00AA2A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местный бюджет</w:t>
            </w:r>
          </w:p>
        </w:tc>
        <w:tc>
          <w:tcPr>
            <w:tcW w:w="321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3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6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dxa"/>
            <w:noWrap/>
            <w:hideMark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6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noWrap/>
          </w:tcPr>
          <w:p w:rsidR="00D75387" w:rsidRPr="00AA2AA4" w:rsidRDefault="00D75387" w:rsidP="00AA2A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75387" w:rsidRPr="002F1534" w:rsidRDefault="00D75387" w:rsidP="00236CFC">
      <w:pPr>
        <w:tabs>
          <w:tab w:val="left" w:pos="1418"/>
        </w:tabs>
        <w:spacing w:after="0"/>
        <w:rPr>
          <w:rFonts w:cs="Times New Roman"/>
          <w:color w:val="000000" w:themeColor="text1"/>
          <w:szCs w:val="28"/>
        </w:rPr>
      </w:pPr>
    </w:p>
    <w:tbl>
      <w:tblPr>
        <w:tblStyle w:val="a4"/>
        <w:tblW w:w="948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0"/>
        <w:gridCol w:w="4897"/>
        <w:gridCol w:w="2671"/>
      </w:tblGrid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97" w:type="dxa"/>
            <w:noWrap/>
            <w:hideMark/>
          </w:tcPr>
          <w:p w:rsidR="00D75387" w:rsidRPr="008D0991" w:rsidRDefault="00D75387" w:rsidP="006838B2">
            <w:pPr>
              <w:ind w:left="991" w:hanging="9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образования (ВУЗ/СУЗ)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0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Количество, ед.</w:t>
            </w: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5387" w:rsidRPr="008D0991" w:rsidTr="008D0991">
        <w:trPr>
          <w:trHeight w:val="20"/>
          <w:jc w:val="center"/>
        </w:trPr>
        <w:tc>
          <w:tcPr>
            <w:tcW w:w="1920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noWrap/>
            <w:hideMark/>
          </w:tcPr>
          <w:p w:rsidR="00D75387" w:rsidRPr="008D0991" w:rsidRDefault="006D5011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1" w:type="dxa"/>
            <w:noWrap/>
            <w:hideMark/>
          </w:tcPr>
          <w:p w:rsidR="00D75387" w:rsidRPr="008D0991" w:rsidRDefault="00D75387" w:rsidP="006838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38B2" w:rsidRDefault="006838B2" w:rsidP="00236CFC">
      <w:pPr>
        <w:tabs>
          <w:tab w:val="left" w:pos="1418"/>
        </w:tabs>
        <w:spacing w:after="0"/>
        <w:rPr>
          <w:rFonts w:cs="Times New Roman"/>
          <w:color w:val="000000" w:themeColor="text1"/>
          <w:szCs w:val="28"/>
        </w:rPr>
      </w:pPr>
    </w:p>
    <w:p w:rsidR="006838B2" w:rsidRDefault="006838B2" w:rsidP="00236CFC">
      <w:pPr>
        <w:tabs>
          <w:tab w:val="left" w:pos="1418"/>
        </w:tabs>
        <w:spacing w:after="0"/>
        <w:rPr>
          <w:rFonts w:cs="Times New Roman"/>
          <w:color w:val="000000" w:themeColor="text1"/>
          <w:szCs w:val="28"/>
        </w:rPr>
      </w:pPr>
    </w:p>
    <w:p w:rsidR="006838B2" w:rsidRDefault="006838B2" w:rsidP="00236CFC">
      <w:pPr>
        <w:tabs>
          <w:tab w:val="left" w:pos="1418"/>
        </w:tabs>
        <w:spacing w:after="0"/>
        <w:rPr>
          <w:rFonts w:cs="Times New Roman"/>
          <w:color w:val="000000" w:themeColor="text1"/>
          <w:szCs w:val="28"/>
        </w:rPr>
        <w:sectPr w:rsidR="006838B2" w:rsidSect="0009655C">
          <w:headerReference w:type="default" r:id="rId11"/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81"/>
        </w:sectPr>
      </w:pPr>
    </w:p>
    <w:p w:rsidR="006838B2" w:rsidRPr="006838B2" w:rsidRDefault="006838B2" w:rsidP="006838B2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6838B2">
        <w:rPr>
          <w:rFonts w:cs="Times New Roman"/>
          <w:szCs w:val="28"/>
        </w:rPr>
        <w:lastRenderedPageBreak/>
        <w:t>Приложение № 2</w:t>
      </w:r>
    </w:p>
    <w:p w:rsidR="006838B2" w:rsidRDefault="006838B2" w:rsidP="006838B2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6838B2">
        <w:rPr>
          <w:rFonts w:cs="Times New Roman"/>
          <w:szCs w:val="28"/>
        </w:rPr>
        <w:t xml:space="preserve">к Соглашению между Правительством </w:t>
      </w:r>
    </w:p>
    <w:p w:rsidR="006838B2" w:rsidRDefault="006838B2" w:rsidP="006838B2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6838B2">
        <w:rPr>
          <w:rFonts w:cs="Times New Roman"/>
          <w:szCs w:val="28"/>
        </w:rPr>
        <w:t>Республики Тыв</w:t>
      </w:r>
      <w:proofErr w:type="gramStart"/>
      <w:r w:rsidRPr="006838B2">
        <w:rPr>
          <w:rFonts w:cs="Times New Roman"/>
          <w:szCs w:val="28"/>
        </w:rPr>
        <w:t>а и ООО</w:t>
      </w:r>
      <w:proofErr w:type="gramEnd"/>
      <w:r w:rsidRPr="006838B2">
        <w:rPr>
          <w:rFonts w:cs="Times New Roman"/>
          <w:szCs w:val="28"/>
        </w:rPr>
        <w:t xml:space="preserve"> «Восточная </w:t>
      </w:r>
    </w:p>
    <w:p w:rsidR="00D75387" w:rsidRPr="006838B2" w:rsidRDefault="006838B2" w:rsidP="006838B2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6838B2">
        <w:rPr>
          <w:rFonts w:cs="Times New Roman"/>
          <w:szCs w:val="28"/>
        </w:rPr>
        <w:t>инвестиционная группа»</w:t>
      </w:r>
    </w:p>
    <w:p w:rsidR="00D75387" w:rsidRDefault="00D75387" w:rsidP="006838B2">
      <w:pPr>
        <w:spacing w:after="0" w:line="240" w:lineRule="auto"/>
        <w:ind w:left="10206"/>
        <w:jc w:val="center"/>
        <w:rPr>
          <w:rFonts w:cs="Times New Roman"/>
          <w:szCs w:val="28"/>
        </w:rPr>
      </w:pPr>
    </w:p>
    <w:p w:rsidR="006838B2" w:rsidRDefault="006838B2" w:rsidP="006838B2">
      <w:pPr>
        <w:spacing w:after="0" w:line="240" w:lineRule="auto"/>
        <w:ind w:left="10206"/>
        <w:jc w:val="center"/>
        <w:rPr>
          <w:rFonts w:cs="Times New Roman"/>
          <w:szCs w:val="28"/>
        </w:rPr>
      </w:pPr>
    </w:p>
    <w:p w:rsidR="006838B2" w:rsidRPr="006838B2" w:rsidRDefault="006838B2" w:rsidP="006838B2">
      <w:pPr>
        <w:spacing w:after="0" w:line="240" w:lineRule="auto"/>
        <w:ind w:left="10206"/>
        <w:jc w:val="center"/>
        <w:rPr>
          <w:rFonts w:cs="Times New Roman"/>
          <w:szCs w:val="28"/>
        </w:rPr>
      </w:pPr>
    </w:p>
    <w:p w:rsidR="00D75387" w:rsidRPr="006838B2" w:rsidRDefault="00D75387" w:rsidP="006838B2">
      <w:pPr>
        <w:spacing w:after="0" w:line="240" w:lineRule="auto"/>
        <w:jc w:val="center"/>
        <w:rPr>
          <w:rFonts w:cs="Times New Roman"/>
          <w:b/>
          <w:szCs w:val="28"/>
        </w:rPr>
      </w:pPr>
      <w:r w:rsidRPr="006838B2">
        <w:rPr>
          <w:rFonts w:cs="Times New Roman"/>
          <w:b/>
          <w:szCs w:val="28"/>
        </w:rPr>
        <w:t>ЦЕЛЕВЫЕ ПОКАЗАТЕЛИ</w:t>
      </w:r>
    </w:p>
    <w:p w:rsidR="006838B2" w:rsidRDefault="008D0991" w:rsidP="006838B2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="00D75387" w:rsidRPr="006838B2">
        <w:rPr>
          <w:rFonts w:cs="Times New Roman"/>
          <w:szCs w:val="28"/>
        </w:rPr>
        <w:t xml:space="preserve">нвестиционного проекта </w:t>
      </w:r>
      <w:r w:rsidR="0009655C" w:rsidRPr="006838B2">
        <w:rPr>
          <w:rFonts w:cs="Times New Roman"/>
          <w:szCs w:val="28"/>
        </w:rPr>
        <w:t>«</w:t>
      </w:r>
      <w:proofErr w:type="gramStart"/>
      <w:r w:rsidR="00D75387" w:rsidRPr="006838B2">
        <w:rPr>
          <w:rFonts w:cs="Times New Roman"/>
          <w:szCs w:val="28"/>
        </w:rPr>
        <w:t>Центральная</w:t>
      </w:r>
      <w:proofErr w:type="gramEnd"/>
      <w:r w:rsidR="00D75387" w:rsidRPr="006838B2">
        <w:rPr>
          <w:rFonts w:cs="Times New Roman"/>
          <w:szCs w:val="28"/>
        </w:rPr>
        <w:t xml:space="preserve"> обогатительная </w:t>
      </w:r>
    </w:p>
    <w:p w:rsidR="00D75387" w:rsidRPr="006838B2" w:rsidRDefault="00D75387" w:rsidP="006838B2">
      <w:pPr>
        <w:spacing w:after="0" w:line="240" w:lineRule="auto"/>
        <w:jc w:val="center"/>
        <w:rPr>
          <w:rFonts w:cs="Times New Roman"/>
          <w:szCs w:val="28"/>
        </w:rPr>
      </w:pPr>
      <w:r w:rsidRPr="006838B2">
        <w:rPr>
          <w:rFonts w:cs="Times New Roman"/>
          <w:szCs w:val="28"/>
        </w:rPr>
        <w:t>фабрика в Республике Тыва</w:t>
      </w:r>
      <w:r w:rsidR="0009655C" w:rsidRPr="006838B2">
        <w:rPr>
          <w:rFonts w:cs="Times New Roman"/>
          <w:szCs w:val="28"/>
        </w:rPr>
        <w:t>»</w:t>
      </w:r>
    </w:p>
    <w:p w:rsidR="00D75387" w:rsidRPr="006838B2" w:rsidRDefault="00D75387" w:rsidP="006838B2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4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34"/>
        <w:gridCol w:w="2283"/>
        <w:gridCol w:w="1843"/>
        <w:gridCol w:w="1417"/>
        <w:gridCol w:w="1992"/>
      </w:tblGrid>
      <w:tr w:rsidR="00D75387" w:rsidRPr="006838B2" w:rsidTr="006838B2">
        <w:trPr>
          <w:jc w:val="center"/>
        </w:trPr>
        <w:tc>
          <w:tcPr>
            <w:tcW w:w="8034" w:type="dxa"/>
            <w:vMerge w:val="restart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целевого показателя</w:t>
            </w:r>
          </w:p>
        </w:tc>
        <w:tc>
          <w:tcPr>
            <w:tcW w:w="2283" w:type="dxa"/>
            <w:vMerge w:val="restart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252" w:type="dxa"/>
            <w:gridSpan w:val="3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целевого показателя</w:t>
            </w:r>
          </w:p>
        </w:tc>
      </w:tr>
      <w:tr w:rsidR="00D75387" w:rsidRPr="006838B2" w:rsidTr="006838B2">
        <w:trPr>
          <w:jc w:val="center"/>
        </w:trPr>
        <w:tc>
          <w:tcPr>
            <w:tcW w:w="8034" w:type="dxa"/>
            <w:vMerge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vMerge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1992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</w:t>
            </w:r>
          </w:p>
        </w:tc>
      </w:tr>
      <w:tr w:rsidR="00D75387" w:rsidRPr="006838B2" w:rsidTr="006838B2">
        <w:trPr>
          <w:jc w:val="center"/>
        </w:trPr>
        <w:tc>
          <w:tcPr>
            <w:tcW w:w="8034" w:type="dxa"/>
          </w:tcPr>
          <w:p w:rsidR="00D75387" w:rsidRPr="006838B2" w:rsidRDefault="00D75387" w:rsidP="008D09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внебюджетных инвестиций, направленных для реализации инв</w:t>
            </w: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стиционного проекта</w:t>
            </w:r>
            <w:r w:rsidR="008D0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991" w:rsidRPr="008D0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«Центральная обогатительная фабрика в Республике Тыва»</w:t>
            </w:r>
          </w:p>
        </w:tc>
        <w:tc>
          <w:tcPr>
            <w:tcW w:w="2283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1843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417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3000,0</w:t>
            </w:r>
          </w:p>
        </w:tc>
        <w:tc>
          <w:tcPr>
            <w:tcW w:w="1992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</w:t>
            </w:r>
          </w:p>
        </w:tc>
      </w:tr>
      <w:tr w:rsidR="00D75387" w:rsidRPr="006838B2" w:rsidTr="006838B2">
        <w:trPr>
          <w:jc w:val="center"/>
        </w:trPr>
        <w:tc>
          <w:tcPr>
            <w:tcW w:w="8034" w:type="dxa"/>
          </w:tcPr>
          <w:p w:rsidR="00D75387" w:rsidRPr="006838B2" w:rsidRDefault="00D75387" w:rsidP="00683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рабочих мест, созданных в рамках реализации </w:t>
            </w:r>
            <w:r w:rsidR="003E728C"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инвестиционного проекта</w:t>
            </w:r>
            <w:r w:rsidR="003E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728C" w:rsidRPr="008D0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«Центральная обогатительная фабрика в Респу</w:t>
            </w:r>
            <w:r w:rsidR="003E728C" w:rsidRPr="008D0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3E728C" w:rsidRPr="008D0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лике Тыва»</w:t>
            </w:r>
          </w:p>
        </w:tc>
        <w:tc>
          <w:tcPr>
            <w:tcW w:w="2283" w:type="dxa"/>
          </w:tcPr>
          <w:p w:rsidR="00D75387" w:rsidRPr="006838B2" w:rsidRDefault="003E728C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D75387" w:rsidRPr="006838B2" w:rsidTr="006838B2">
        <w:trPr>
          <w:jc w:val="center"/>
        </w:trPr>
        <w:tc>
          <w:tcPr>
            <w:tcW w:w="8034" w:type="dxa"/>
          </w:tcPr>
          <w:p w:rsidR="00D75387" w:rsidRPr="006838B2" w:rsidRDefault="00D75387" w:rsidP="00683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налоговых платежей в консолидированный бюджет Республики Тыва</w:t>
            </w:r>
          </w:p>
        </w:tc>
        <w:tc>
          <w:tcPr>
            <w:tcW w:w="2283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1843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992" w:type="dxa"/>
          </w:tcPr>
          <w:p w:rsidR="00D75387" w:rsidRPr="006838B2" w:rsidRDefault="00D75387" w:rsidP="006838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</w:t>
            </w:r>
          </w:p>
        </w:tc>
      </w:tr>
    </w:tbl>
    <w:p w:rsidR="00D75387" w:rsidRPr="002F1534" w:rsidRDefault="00D75387" w:rsidP="00236CFC">
      <w:pPr>
        <w:rPr>
          <w:rFonts w:cs="Times New Roman"/>
          <w:color w:val="000000" w:themeColor="text1"/>
        </w:rPr>
      </w:pPr>
    </w:p>
    <w:p w:rsidR="00D75387" w:rsidRPr="002F1534" w:rsidRDefault="00D75387" w:rsidP="00236CFC">
      <w:pPr>
        <w:rPr>
          <w:rFonts w:cs="Times New Roman"/>
          <w:color w:val="000000" w:themeColor="text1"/>
        </w:rPr>
      </w:pPr>
    </w:p>
    <w:p w:rsidR="00D75387" w:rsidRPr="002F1534" w:rsidRDefault="00D75387" w:rsidP="00236CFC">
      <w:pPr>
        <w:tabs>
          <w:tab w:val="left" w:pos="1418"/>
        </w:tabs>
        <w:spacing w:after="0"/>
        <w:rPr>
          <w:rFonts w:cs="Times New Roman"/>
          <w:color w:val="000000" w:themeColor="text1"/>
          <w:szCs w:val="28"/>
        </w:rPr>
      </w:pPr>
    </w:p>
    <w:sectPr w:rsidR="00D75387" w:rsidRPr="002F1534" w:rsidSect="0009655C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67" w:rsidRDefault="00717C67" w:rsidP="002F1534">
      <w:pPr>
        <w:spacing w:after="0" w:line="240" w:lineRule="auto"/>
      </w:pPr>
      <w:r>
        <w:separator/>
      </w:r>
    </w:p>
  </w:endnote>
  <w:endnote w:type="continuationSeparator" w:id="0">
    <w:p w:rsidR="00717C67" w:rsidRDefault="00717C67" w:rsidP="002F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67" w:rsidRDefault="00717C67" w:rsidP="002F1534">
      <w:pPr>
        <w:spacing w:after="0" w:line="240" w:lineRule="auto"/>
      </w:pPr>
      <w:r>
        <w:separator/>
      </w:r>
    </w:p>
  </w:footnote>
  <w:footnote w:type="continuationSeparator" w:id="0">
    <w:p w:rsidR="00717C67" w:rsidRDefault="00717C67" w:rsidP="002F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0605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F0130" w:rsidRPr="00236CFC" w:rsidRDefault="00142A63">
        <w:pPr>
          <w:pStyle w:val="a8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2A63" w:rsidRPr="00142A63" w:rsidRDefault="00142A63" w:rsidP="00142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620200099/30329(9)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142A63" w:rsidRPr="00142A63" w:rsidRDefault="00142A63" w:rsidP="00142A6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620200099/30329(9)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F0130" w:rsidRPr="00236CFC">
          <w:rPr>
            <w:sz w:val="24"/>
          </w:rPr>
          <w:fldChar w:fldCharType="begin"/>
        </w:r>
        <w:r w:rsidR="00BF0130" w:rsidRPr="00236CFC">
          <w:rPr>
            <w:sz w:val="24"/>
          </w:rPr>
          <w:instrText>PAGE   \* MERGEFORMAT</w:instrText>
        </w:r>
        <w:r w:rsidR="00BF0130" w:rsidRPr="00236CFC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BF0130" w:rsidRPr="00236CFC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4714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F0130" w:rsidRPr="00236CFC" w:rsidRDefault="00BF0130">
        <w:pPr>
          <w:pStyle w:val="a8"/>
          <w:jc w:val="center"/>
          <w:rPr>
            <w:sz w:val="24"/>
          </w:rPr>
        </w:pPr>
        <w:r w:rsidRPr="00236CFC">
          <w:rPr>
            <w:sz w:val="24"/>
          </w:rPr>
          <w:fldChar w:fldCharType="begin"/>
        </w:r>
        <w:r w:rsidRPr="00236CFC">
          <w:rPr>
            <w:sz w:val="24"/>
          </w:rPr>
          <w:instrText>PAGE   \* MERGEFORMAT</w:instrText>
        </w:r>
        <w:r w:rsidRPr="00236CFC">
          <w:rPr>
            <w:sz w:val="24"/>
          </w:rPr>
          <w:fldChar w:fldCharType="separate"/>
        </w:r>
        <w:r w:rsidR="00142A63">
          <w:rPr>
            <w:noProof/>
            <w:sz w:val="24"/>
          </w:rPr>
          <w:t>7</w:t>
        </w:r>
        <w:r w:rsidRPr="00236CFC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449460"/>
      <w:docPartObj>
        <w:docPartGallery w:val="Page Numbers (Top of Page)"/>
        <w:docPartUnique/>
      </w:docPartObj>
    </w:sdtPr>
    <w:sdtEndPr/>
    <w:sdtContent>
      <w:p w:rsidR="00BF0130" w:rsidRDefault="00BF01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63">
          <w:rPr>
            <w:noProof/>
          </w:rPr>
          <w:t>2</w:t>
        </w:r>
        <w:r>
          <w:fldChar w:fldCharType="end"/>
        </w:r>
      </w:p>
    </w:sdtContent>
  </w:sdt>
  <w:p w:rsidR="00BF0130" w:rsidRPr="00236CFC" w:rsidRDefault="00BF0130">
    <w:pPr>
      <w:pStyle w:val="a8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4F55"/>
    <w:multiLevelType w:val="hybridMultilevel"/>
    <w:tmpl w:val="93140BF6"/>
    <w:lvl w:ilvl="0" w:tplc="3A5C6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47E"/>
    <w:multiLevelType w:val="hybridMultilevel"/>
    <w:tmpl w:val="6750E684"/>
    <w:lvl w:ilvl="0" w:tplc="33801036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9777F"/>
    <w:multiLevelType w:val="multilevel"/>
    <w:tmpl w:val="7298B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FD4203"/>
    <w:multiLevelType w:val="multilevel"/>
    <w:tmpl w:val="F7C4D6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EA7797"/>
    <w:multiLevelType w:val="multilevel"/>
    <w:tmpl w:val="7298B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3C376A"/>
    <w:multiLevelType w:val="hybridMultilevel"/>
    <w:tmpl w:val="E4B69AA4"/>
    <w:lvl w:ilvl="0" w:tplc="0E261A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951ACC"/>
    <w:multiLevelType w:val="hybridMultilevel"/>
    <w:tmpl w:val="E836FD2C"/>
    <w:lvl w:ilvl="0" w:tplc="3748385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563041"/>
    <w:multiLevelType w:val="multilevel"/>
    <w:tmpl w:val="E0EA345C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F173BD2"/>
    <w:multiLevelType w:val="hybridMultilevel"/>
    <w:tmpl w:val="C068DD1C"/>
    <w:lvl w:ilvl="0" w:tplc="325C6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1A04DE"/>
    <w:multiLevelType w:val="hybridMultilevel"/>
    <w:tmpl w:val="6AA80944"/>
    <w:lvl w:ilvl="0" w:tplc="B1CEB0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55CAF"/>
    <w:multiLevelType w:val="hybridMultilevel"/>
    <w:tmpl w:val="AA7C01CC"/>
    <w:lvl w:ilvl="0" w:tplc="1D106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05BEB"/>
    <w:multiLevelType w:val="multilevel"/>
    <w:tmpl w:val="221AC63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F735BA1"/>
    <w:multiLevelType w:val="multilevel"/>
    <w:tmpl w:val="2EB2ED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1B86DEA"/>
    <w:multiLevelType w:val="multilevel"/>
    <w:tmpl w:val="E53A82D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color w:val="000000" w:themeColor="text1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4">
    <w:nsid w:val="449B36D1"/>
    <w:multiLevelType w:val="multilevel"/>
    <w:tmpl w:val="221AC63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60C008F"/>
    <w:multiLevelType w:val="hybridMultilevel"/>
    <w:tmpl w:val="87903EC8"/>
    <w:lvl w:ilvl="0" w:tplc="5F8CF06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F50EAB"/>
    <w:multiLevelType w:val="hybridMultilevel"/>
    <w:tmpl w:val="4E380E7E"/>
    <w:lvl w:ilvl="0" w:tplc="543E3A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E5A6B"/>
    <w:multiLevelType w:val="multilevel"/>
    <w:tmpl w:val="02B4F79E"/>
    <w:lvl w:ilvl="0">
      <w:start w:val="2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20"/>
      <w:numFmt w:val="decimal"/>
      <w:lvlText w:val="%1.%2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F57E07"/>
    <w:multiLevelType w:val="multilevel"/>
    <w:tmpl w:val="7298B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3DA78AE"/>
    <w:multiLevelType w:val="hybridMultilevel"/>
    <w:tmpl w:val="D3CE1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E3B5C"/>
    <w:multiLevelType w:val="multilevel"/>
    <w:tmpl w:val="D9E23C24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65F65A3"/>
    <w:multiLevelType w:val="multilevel"/>
    <w:tmpl w:val="7298B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87042DB"/>
    <w:multiLevelType w:val="multilevel"/>
    <w:tmpl w:val="3A5EB94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B1A65D4"/>
    <w:multiLevelType w:val="hybridMultilevel"/>
    <w:tmpl w:val="D7207916"/>
    <w:lvl w:ilvl="0" w:tplc="DB9EC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15"/>
  </w:num>
  <w:num w:numId="5">
    <w:abstractNumId w:val="10"/>
  </w:num>
  <w:num w:numId="6">
    <w:abstractNumId w:val="16"/>
  </w:num>
  <w:num w:numId="7">
    <w:abstractNumId w:val="8"/>
  </w:num>
  <w:num w:numId="8">
    <w:abstractNumId w:val="0"/>
  </w:num>
  <w:num w:numId="9">
    <w:abstractNumId w:val="23"/>
  </w:num>
  <w:num w:numId="10">
    <w:abstractNumId w:val="11"/>
  </w:num>
  <w:num w:numId="11">
    <w:abstractNumId w:val="17"/>
  </w:num>
  <w:num w:numId="12">
    <w:abstractNumId w:val="14"/>
  </w:num>
  <w:num w:numId="13">
    <w:abstractNumId w:val="20"/>
  </w:num>
  <w:num w:numId="14">
    <w:abstractNumId w:val="1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1"/>
  </w:num>
  <w:num w:numId="20">
    <w:abstractNumId w:val="22"/>
  </w:num>
  <w:num w:numId="21">
    <w:abstractNumId w:val="13"/>
  </w:num>
  <w:num w:numId="22">
    <w:abstractNumId w:val="7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1d8611-dd4b-4466-bcff-fbb10c6e907e"/>
  </w:docVars>
  <w:rsids>
    <w:rsidRoot w:val="00FC1ADF"/>
    <w:rsid w:val="000008C9"/>
    <w:rsid w:val="00011C3F"/>
    <w:rsid w:val="0001270A"/>
    <w:rsid w:val="0008036A"/>
    <w:rsid w:val="0009655C"/>
    <w:rsid w:val="000B7FB2"/>
    <w:rsid w:val="000C18DD"/>
    <w:rsid w:val="00101337"/>
    <w:rsid w:val="00104D43"/>
    <w:rsid w:val="00142A63"/>
    <w:rsid w:val="00176803"/>
    <w:rsid w:val="001B1C3B"/>
    <w:rsid w:val="001C057C"/>
    <w:rsid w:val="001D0877"/>
    <w:rsid w:val="00201011"/>
    <w:rsid w:val="00202C58"/>
    <w:rsid w:val="002069C5"/>
    <w:rsid w:val="002169E9"/>
    <w:rsid w:val="00236CFC"/>
    <w:rsid w:val="00274958"/>
    <w:rsid w:val="0028262B"/>
    <w:rsid w:val="002A2F5E"/>
    <w:rsid w:val="002F1534"/>
    <w:rsid w:val="002F6737"/>
    <w:rsid w:val="0030384F"/>
    <w:rsid w:val="00315233"/>
    <w:rsid w:val="0033374F"/>
    <w:rsid w:val="00346391"/>
    <w:rsid w:val="003A388E"/>
    <w:rsid w:val="003D5B2D"/>
    <w:rsid w:val="003E4953"/>
    <w:rsid w:val="003E728C"/>
    <w:rsid w:val="004414E2"/>
    <w:rsid w:val="0044723F"/>
    <w:rsid w:val="00460F7F"/>
    <w:rsid w:val="00482D26"/>
    <w:rsid w:val="00491A23"/>
    <w:rsid w:val="004952B7"/>
    <w:rsid w:val="004A0A8D"/>
    <w:rsid w:val="004A4AE5"/>
    <w:rsid w:val="004E79C5"/>
    <w:rsid w:val="00560D12"/>
    <w:rsid w:val="00593F93"/>
    <w:rsid w:val="00595462"/>
    <w:rsid w:val="0061450C"/>
    <w:rsid w:val="00621C82"/>
    <w:rsid w:val="0063608D"/>
    <w:rsid w:val="00641457"/>
    <w:rsid w:val="00644367"/>
    <w:rsid w:val="006838B2"/>
    <w:rsid w:val="006B54BD"/>
    <w:rsid w:val="006D5011"/>
    <w:rsid w:val="0070598A"/>
    <w:rsid w:val="00717C67"/>
    <w:rsid w:val="007211D9"/>
    <w:rsid w:val="007362C2"/>
    <w:rsid w:val="00747CEE"/>
    <w:rsid w:val="00753A84"/>
    <w:rsid w:val="00795C47"/>
    <w:rsid w:val="007E1E4F"/>
    <w:rsid w:val="007E7B59"/>
    <w:rsid w:val="00816F5B"/>
    <w:rsid w:val="008D0991"/>
    <w:rsid w:val="009175AD"/>
    <w:rsid w:val="0094046A"/>
    <w:rsid w:val="009F5C86"/>
    <w:rsid w:val="00A1005D"/>
    <w:rsid w:val="00A165BF"/>
    <w:rsid w:val="00A200A0"/>
    <w:rsid w:val="00A262A0"/>
    <w:rsid w:val="00A3362F"/>
    <w:rsid w:val="00A5234A"/>
    <w:rsid w:val="00A90FAB"/>
    <w:rsid w:val="00AA215A"/>
    <w:rsid w:val="00AA2AA4"/>
    <w:rsid w:val="00AA67D9"/>
    <w:rsid w:val="00AE1284"/>
    <w:rsid w:val="00B23A39"/>
    <w:rsid w:val="00B33303"/>
    <w:rsid w:val="00B54A51"/>
    <w:rsid w:val="00B65494"/>
    <w:rsid w:val="00B767F0"/>
    <w:rsid w:val="00B77FB8"/>
    <w:rsid w:val="00B8067D"/>
    <w:rsid w:val="00BC5961"/>
    <w:rsid w:val="00BE0DD7"/>
    <w:rsid w:val="00BF0130"/>
    <w:rsid w:val="00C114BC"/>
    <w:rsid w:val="00C12435"/>
    <w:rsid w:val="00C45FB9"/>
    <w:rsid w:val="00C51D89"/>
    <w:rsid w:val="00C679A5"/>
    <w:rsid w:val="00C75B29"/>
    <w:rsid w:val="00C81269"/>
    <w:rsid w:val="00CE0842"/>
    <w:rsid w:val="00CE3B77"/>
    <w:rsid w:val="00D2251E"/>
    <w:rsid w:val="00D75387"/>
    <w:rsid w:val="00D8608C"/>
    <w:rsid w:val="00DC4349"/>
    <w:rsid w:val="00E03A92"/>
    <w:rsid w:val="00E30C86"/>
    <w:rsid w:val="00E74825"/>
    <w:rsid w:val="00EC3C36"/>
    <w:rsid w:val="00EF7F1C"/>
    <w:rsid w:val="00F013D7"/>
    <w:rsid w:val="00F04D4C"/>
    <w:rsid w:val="00F64E61"/>
    <w:rsid w:val="00F65143"/>
    <w:rsid w:val="00F70611"/>
    <w:rsid w:val="00F738C3"/>
    <w:rsid w:val="00F877C6"/>
    <w:rsid w:val="00FC1ADF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91"/>
    <w:pPr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39"/>
    <w:rsid w:val="00753A8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825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753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75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75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753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753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75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75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75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D75387"/>
    <w:pPr>
      <w:spacing w:after="0" w:line="240" w:lineRule="auto"/>
      <w:ind w:right="72" w:firstLine="703"/>
      <w:jc w:val="both"/>
    </w:pPr>
    <w:rPr>
      <w:rFonts w:eastAsia="Times New Roman" w:cs="Times New Roman"/>
      <w:color w:val="000000"/>
      <w:lang w:eastAsia="ru-RU"/>
    </w:rPr>
  </w:style>
  <w:style w:type="paragraph" w:styleId="a8">
    <w:name w:val="header"/>
    <w:basedOn w:val="a"/>
    <w:link w:val="a9"/>
    <w:uiPriority w:val="99"/>
    <w:unhideWhenUsed/>
    <w:rsid w:val="002F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1534"/>
  </w:style>
  <w:style w:type="paragraph" w:styleId="aa">
    <w:name w:val="footer"/>
    <w:basedOn w:val="a"/>
    <w:link w:val="ab"/>
    <w:uiPriority w:val="99"/>
    <w:unhideWhenUsed/>
    <w:rsid w:val="002F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1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91"/>
    <w:pPr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39"/>
    <w:rsid w:val="00753A8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825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D753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75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75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7538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753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75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75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75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7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D75387"/>
    <w:pPr>
      <w:spacing w:after="0" w:line="240" w:lineRule="auto"/>
      <w:ind w:right="72" w:firstLine="703"/>
      <w:jc w:val="both"/>
    </w:pPr>
    <w:rPr>
      <w:rFonts w:eastAsia="Times New Roman" w:cs="Times New Roman"/>
      <w:color w:val="000000"/>
      <w:lang w:eastAsia="ru-RU"/>
    </w:rPr>
  </w:style>
  <w:style w:type="paragraph" w:styleId="a8">
    <w:name w:val="header"/>
    <w:basedOn w:val="a"/>
    <w:link w:val="a9"/>
    <w:uiPriority w:val="99"/>
    <w:unhideWhenUsed/>
    <w:rsid w:val="002F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1534"/>
  </w:style>
  <w:style w:type="paragraph" w:styleId="aa">
    <w:name w:val="footer"/>
    <w:basedOn w:val="a"/>
    <w:link w:val="ab"/>
    <w:uiPriority w:val="99"/>
    <w:unhideWhenUsed/>
    <w:rsid w:val="002F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9AA9-0ADE-446A-83E9-178F1899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Айдын Мергенович</dc:creator>
  <cp:lastModifiedBy>Грецких О.П.</cp:lastModifiedBy>
  <cp:revision>2</cp:revision>
  <cp:lastPrinted>2025-02-05T09:11:00Z</cp:lastPrinted>
  <dcterms:created xsi:type="dcterms:W3CDTF">2025-02-05T09:12:00Z</dcterms:created>
  <dcterms:modified xsi:type="dcterms:W3CDTF">2025-02-05T09:12:00Z</dcterms:modified>
</cp:coreProperties>
</file>