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AA" w:rsidRDefault="00860FAA" w:rsidP="00860FAA">
      <w:pPr>
        <w:spacing w:after="200" w:line="276" w:lineRule="auto"/>
        <w:jc w:val="center"/>
        <w:rPr>
          <w:noProof/>
        </w:rPr>
      </w:pPr>
    </w:p>
    <w:p w:rsidR="00553E07" w:rsidRDefault="00553E07" w:rsidP="00860FAA">
      <w:pPr>
        <w:spacing w:after="200" w:line="276" w:lineRule="auto"/>
        <w:jc w:val="center"/>
        <w:rPr>
          <w:noProof/>
        </w:rPr>
      </w:pPr>
    </w:p>
    <w:p w:rsidR="00553E07" w:rsidRDefault="00553E07" w:rsidP="00860FAA">
      <w:pPr>
        <w:spacing w:after="200" w:line="276" w:lineRule="auto"/>
        <w:jc w:val="center"/>
        <w:rPr>
          <w:lang w:val="en-US"/>
        </w:rPr>
      </w:pPr>
    </w:p>
    <w:p w:rsidR="00860FAA" w:rsidRPr="0025472A" w:rsidRDefault="00860FAA" w:rsidP="00860FAA">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860FAA" w:rsidRPr="004C14FF" w:rsidRDefault="00860FAA" w:rsidP="00860FAA">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2D3BC3" w:rsidRDefault="002D3BC3" w:rsidP="002D3BC3">
      <w:pPr>
        <w:ind w:firstLine="284"/>
        <w:jc w:val="center"/>
        <w:outlineLvl w:val="0"/>
        <w:rPr>
          <w:b/>
          <w:bCs/>
          <w:sz w:val="28"/>
          <w:szCs w:val="28"/>
        </w:rPr>
      </w:pPr>
    </w:p>
    <w:p w:rsidR="002D3BC3" w:rsidRDefault="002D3BC3" w:rsidP="002D3BC3">
      <w:pPr>
        <w:ind w:firstLine="284"/>
        <w:jc w:val="center"/>
        <w:outlineLvl w:val="0"/>
        <w:rPr>
          <w:b/>
          <w:bCs/>
          <w:sz w:val="28"/>
          <w:szCs w:val="28"/>
        </w:rPr>
      </w:pPr>
    </w:p>
    <w:p w:rsidR="00ED0816" w:rsidRPr="00607049" w:rsidRDefault="00607049" w:rsidP="00607049">
      <w:pPr>
        <w:spacing w:line="360" w:lineRule="auto"/>
        <w:jc w:val="center"/>
        <w:outlineLvl w:val="0"/>
        <w:rPr>
          <w:bCs/>
          <w:sz w:val="28"/>
          <w:szCs w:val="28"/>
        </w:rPr>
      </w:pPr>
      <w:r w:rsidRPr="00607049">
        <w:rPr>
          <w:bCs/>
          <w:sz w:val="28"/>
          <w:szCs w:val="28"/>
        </w:rPr>
        <w:t>от 12 июля 2021 г. № 335</w:t>
      </w:r>
    </w:p>
    <w:p w:rsidR="00607049" w:rsidRPr="00607049" w:rsidRDefault="00607049" w:rsidP="00607049">
      <w:pPr>
        <w:spacing w:line="360" w:lineRule="auto"/>
        <w:jc w:val="center"/>
        <w:outlineLvl w:val="0"/>
        <w:rPr>
          <w:bCs/>
          <w:sz w:val="28"/>
          <w:szCs w:val="28"/>
        </w:rPr>
      </w:pPr>
      <w:r w:rsidRPr="00607049">
        <w:rPr>
          <w:bCs/>
          <w:sz w:val="28"/>
          <w:szCs w:val="28"/>
        </w:rPr>
        <w:t>г. Кызыл</w:t>
      </w:r>
    </w:p>
    <w:p w:rsidR="002D3BC3" w:rsidRDefault="002D3BC3" w:rsidP="002D3BC3">
      <w:pPr>
        <w:ind w:firstLine="284"/>
        <w:jc w:val="center"/>
        <w:outlineLvl w:val="0"/>
        <w:rPr>
          <w:b/>
          <w:bCs/>
          <w:sz w:val="28"/>
          <w:szCs w:val="28"/>
        </w:rPr>
      </w:pPr>
    </w:p>
    <w:p w:rsidR="002D3BC3" w:rsidRPr="00814EDD" w:rsidRDefault="002D3BC3" w:rsidP="002D3BC3">
      <w:pPr>
        <w:ind w:firstLine="284"/>
        <w:jc w:val="center"/>
        <w:outlineLvl w:val="0"/>
        <w:rPr>
          <w:b/>
          <w:bCs/>
          <w:sz w:val="28"/>
          <w:szCs w:val="28"/>
        </w:rPr>
      </w:pPr>
      <w:r>
        <w:rPr>
          <w:b/>
          <w:bCs/>
          <w:sz w:val="28"/>
          <w:szCs w:val="28"/>
        </w:rPr>
        <w:t>О проекте соглашения</w:t>
      </w:r>
      <w:r w:rsidRPr="00814EDD">
        <w:rPr>
          <w:b/>
          <w:bCs/>
          <w:sz w:val="28"/>
          <w:szCs w:val="28"/>
        </w:rPr>
        <w:t xml:space="preserve"> о сотрудничестве</w:t>
      </w:r>
    </w:p>
    <w:p w:rsidR="002D3BC3" w:rsidRDefault="002D3BC3" w:rsidP="002D3BC3">
      <w:pPr>
        <w:jc w:val="center"/>
        <w:outlineLvl w:val="0"/>
        <w:rPr>
          <w:b/>
          <w:bCs/>
          <w:sz w:val="28"/>
          <w:szCs w:val="28"/>
        </w:rPr>
      </w:pPr>
      <w:r>
        <w:rPr>
          <w:b/>
          <w:bCs/>
          <w:sz w:val="28"/>
          <w:szCs w:val="28"/>
        </w:rPr>
        <w:t>м</w:t>
      </w:r>
      <w:r w:rsidRPr="00F1235C">
        <w:rPr>
          <w:b/>
          <w:bCs/>
          <w:sz w:val="28"/>
          <w:szCs w:val="28"/>
        </w:rPr>
        <w:t>ежду</w:t>
      </w:r>
      <w:r>
        <w:rPr>
          <w:b/>
          <w:bCs/>
          <w:sz w:val="28"/>
          <w:szCs w:val="28"/>
        </w:rPr>
        <w:t xml:space="preserve"> Правительством Республики Тыва</w:t>
      </w:r>
      <w:r>
        <w:rPr>
          <w:b/>
        </w:rPr>
        <w:br/>
      </w:r>
      <w:r w:rsidRPr="00F1235C">
        <w:rPr>
          <w:b/>
          <w:bCs/>
          <w:sz w:val="28"/>
          <w:szCs w:val="28"/>
        </w:rPr>
        <w:t>и</w:t>
      </w:r>
      <w:r>
        <w:rPr>
          <w:b/>
          <w:bCs/>
          <w:sz w:val="28"/>
          <w:szCs w:val="28"/>
        </w:rPr>
        <w:t xml:space="preserve"> </w:t>
      </w:r>
      <w:r w:rsidRPr="00814EDD">
        <w:rPr>
          <w:b/>
          <w:bCs/>
          <w:sz w:val="28"/>
          <w:szCs w:val="28"/>
        </w:rPr>
        <w:t xml:space="preserve">Публичным акционерным обществом </w:t>
      </w:r>
    </w:p>
    <w:p w:rsidR="002D3BC3" w:rsidRPr="00814EDD" w:rsidRDefault="002D3BC3" w:rsidP="002D3BC3">
      <w:pPr>
        <w:jc w:val="center"/>
        <w:outlineLvl w:val="0"/>
        <w:rPr>
          <w:b/>
          <w:bCs/>
          <w:sz w:val="28"/>
          <w:szCs w:val="28"/>
        </w:rPr>
      </w:pPr>
      <w:r w:rsidRPr="00814EDD">
        <w:rPr>
          <w:b/>
          <w:bCs/>
          <w:sz w:val="28"/>
          <w:szCs w:val="28"/>
        </w:rPr>
        <w:t>«Промсвязьбанк»</w:t>
      </w:r>
    </w:p>
    <w:p w:rsidR="002D3BC3" w:rsidRDefault="002D3BC3" w:rsidP="002D3BC3">
      <w:pPr>
        <w:pStyle w:val="2"/>
        <w:keepNext w:val="0"/>
        <w:widowControl w:val="0"/>
        <w:spacing w:line="720" w:lineRule="atLeast"/>
        <w:rPr>
          <w:sz w:val="28"/>
          <w:szCs w:val="28"/>
          <w:lang w:val="ru-RU"/>
        </w:rPr>
      </w:pPr>
    </w:p>
    <w:p w:rsidR="002D3BC3" w:rsidRDefault="002D3BC3" w:rsidP="002D3BC3">
      <w:pPr>
        <w:autoSpaceDE w:val="0"/>
        <w:autoSpaceDN w:val="0"/>
        <w:adjustRightInd w:val="0"/>
        <w:spacing w:line="360" w:lineRule="atLeast"/>
        <w:ind w:firstLine="709"/>
        <w:jc w:val="both"/>
        <w:rPr>
          <w:sz w:val="28"/>
          <w:szCs w:val="28"/>
        </w:rPr>
      </w:pPr>
      <w:r>
        <w:rPr>
          <w:sz w:val="28"/>
          <w:szCs w:val="28"/>
        </w:rPr>
        <w:t>В целях эффективного взаимодействия между Правительством Республики Тыва и Публичным акционерным обществом «Промсвязьбанк» Правительство Республики Тыва ПОСТАНОВЛЯЕТ:</w:t>
      </w:r>
    </w:p>
    <w:p w:rsidR="002D3BC3" w:rsidRPr="006816E2" w:rsidRDefault="002D3BC3" w:rsidP="002D3BC3">
      <w:pPr>
        <w:pStyle w:val="ConsPlusNormal"/>
        <w:spacing w:line="480" w:lineRule="atLeast"/>
        <w:ind w:firstLine="709"/>
        <w:jc w:val="both"/>
        <w:rPr>
          <w:rFonts w:ascii="Times New Roman" w:hAnsi="Times New Roman" w:cs="Times New Roman"/>
          <w:sz w:val="28"/>
          <w:szCs w:val="28"/>
        </w:rPr>
      </w:pPr>
    </w:p>
    <w:p w:rsidR="002D3BC3" w:rsidRPr="006816E2" w:rsidRDefault="002D3BC3" w:rsidP="002D3BC3">
      <w:pPr>
        <w:pStyle w:val="ConsPlusNormal"/>
        <w:spacing w:line="360" w:lineRule="atLeast"/>
        <w:ind w:firstLine="709"/>
        <w:jc w:val="both"/>
        <w:rPr>
          <w:rFonts w:ascii="Times New Roman" w:hAnsi="Times New Roman" w:cs="Times New Roman"/>
          <w:sz w:val="28"/>
          <w:szCs w:val="28"/>
        </w:rPr>
      </w:pPr>
      <w:r w:rsidRPr="006816E2">
        <w:rPr>
          <w:rFonts w:ascii="Times New Roman" w:hAnsi="Times New Roman" w:cs="Times New Roman"/>
          <w:sz w:val="28"/>
          <w:szCs w:val="28"/>
        </w:rPr>
        <w:t xml:space="preserve">1. Одобрить прилагаемый </w:t>
      </w:r>
      <w:hyperlink w:anchor="P36" w:history="1">
        <w:r w:rsidRPr="006816E2">
          <w:rPr>
            <w:rFonts w:ascii="Times New Roman" w:hAnsi="Times New Roman" w:cs="Times New Roman"/>
            <w:sz w:val="28"/>
            <w:szCs w:val="28"/>
          </w:rPr>
          <w:t>проект</w:t>
        </w:r>
      </w:hyperlink>
      <w:r w:rsidRPr="006816E2">
        <w:rPr>
          <w:rFonts w:ascii="Times New Roman" w:hAnsi="Times New Roman" w:cs="Times New Roman"/>
          <w:sz w:val="28"/>
          <w:szCs w:val="28"/>
        </w:rPr>
        <w:t xml:space="preserve"> соглашения о </w:t>
      </w:r>
      <w:r>
        <w:rPr>
          <w:rFonts w:ascii="Times New Roman" w:hAnsi="Times New Roman" w:cs="Times New Roman"/>
          <w:sz w:val="28"/>
          <w:szCs w:val="28"/>
        </w:rPr>
        <w:t>сотрудничестве</w:t>
      </w:r>
      <w:r w:rsidRPr="006816E2">
        <w:rPr>
          <w:rFonts w:ascii="Times New Roman" w:hAnsi="Times New Roman" w:cs="Times New Roman"/>
          <w:sz w:val="28"/>
          <w:szCs w:val="28"/>
        </w:rPr>
        <w:t xml:space="preserve"> между Правительством Республики Тыва и </w:t>
      </w:r>
      <w:r>
        <w:rPr>
          <w:rFonts w:ascii="Times New Roman" w:hAnsi="Times New Roman" w:cs="Times New Roman"/>
          <w:sz w:val="28"/>
          <w:szCs w:val="28"/>
        </w:rPr>
        <w:t xml:space="preserve">Публичным </w:t>
      </w:r>
      <w:r w:rsidRPr="006816E2">
        <w:rPr>
          <w:rFonts w:ascii="Times New Roman" w:hAnsi="Times New Roman" w:cs="Times New Roman"/>
          <w:sz w:val="28"/>
          <w:szCs w:val="28"/>
        </w:rPr>
        <w:t xml:space="preserve">акционерным обществом </w:t>
      </w:r>
      <w:r>
        <w:rPr>
          <w:rFonts w:ascii="Times New Roman" w:hAnsi="Times New Roman" w:cs="Times New Roman"/>
          <w:sz w:val="28"/>
          <w:szCs w:val="28"/>
        </w:rPr>
        <w:t>«Промсвязьбанк»</w:t>
      </w:r>
      <w:r w:rsidRPr="006816E2">
        <w:rPr>
          <w:rFonts w:ascii="Times New Roman" w:hAnsi="Times New Roman" w:cs="Times New Roman"/>
          <w:sz w:val="28"/>
          <w:szCs w:val="28"/>
        </w:rPr>
        <w:t>.</w:t>
      </w:r>
    </w:p>
    <w:p w:rsidR="002D3BC3" w:rsidRPr="006816E2" w:rsidRDefault="002D3BC3" w:rsidP="002D3BC3">
      <w:pPr>
        <w:pStyle w:val="ConsPlusNormal"/>
        <w:spacing w:line="360" w:lineRule="atLeast"/>
        <w:ind w:firstLine="709"/>
        <w:jc w:val="both"/>
        <w:rPr>
          <w:rFonts w:ascii="Times New Roman" w:hAnsi="Times New Roman" w:cs="Times New Roman"/>
          <w:sz w:val="28"/>
          <w:szCs w:val="28"/>
        </w:rPr>
      </w:pPr>
      <w:r w:rsidRPr="006816E2">
        <w:rPr>
          <w:rFonts w:ascii="Times New Roman" w:hAnsi="Times New Roman" w:cs="Times New Roman"/>
          <w:sz w:val="28"/>
          <w:szCs w:val="28"/>
        </w:rPr>
        <w:t xml:space="preserve">2. Определить </w:t>
      </w:r>
      <w:r>
        <w:rPr>
          <w:rFonts w:ascii="Times New Roman" w:hAnsi="Times New Roman" w:cs="Times New Roman"/>
          <w:sz w:val="28"/>
          <w:szCs w:val="28"/>
        </w:rPr>
        <w:t xml:space="preserve">органы исполнительной власти </w:t>
      </w:r>
      <w:r w:rsidRPr="006816E2">
        <w:rPr>
          <w:rFonts w:ascii="Times New Roman" w:hAnsi="Times New Roman" w:cs="Times New Roman"/>
          <w:sz w:val="28"/>
          <w:szCs w:val="28"/>
        </w:rPr>
        <w:t>Республики Тыва уполномоченным</w:t>
      </w:r>
      <w:r>
        <w:rPr>
          <w:rFonts w:ascii="Times New Roman" w:hAnsi="Times New Roman" w:cs="Times New Roman"/>
          <w:sz w:val="28"/>
          <w:szCs w:val="28"/>
        </w:rPr>
        <w:t>и</w:t>
      </w:r>
      <w:r w:rsidRPr="006816E2">
        <w:rPr>
          <w:rFonts w:ascii="Times New Roman" w:hAnsi="Times New Roman" w:cs="Times New Roman"/>
          <w:sz w:val="28"/>
          <w:szCs w:val="28"/>
        </w:rPr>
        <w:t xml:space="preserve"> орган</w:t>
      </w:r>
      <w:r>
        <w:rPr>
          <w:rFonts w:ascii="Times New Roman" w:hAnsi="Times New Roman" w:cs="Times New Roman"/>
          <w:sz w:val="28"/>
          <w:szCs w:val="28"/>
        </w:rPr>
        <w:t>а</w:t>
      </w:r>
      <w:r w:rsidRPr="006816E2">
        <w:rPr>
          <w:rFonts w:ascii="Times New Roman" w:hAnsi="Times New Roman" w:cs="Times New Roman"/>
          <w:sz w:val="28"/>
          <w:szCs w:val="28"/>
        </w:rPr>
        <w:t>м</w:t>
      </w:r>
      <w:r>
        <w:rPr>
          <w:rFonts w:ascii="Times New Roman" w:hAnsi="Times New Roman" w:cs="Times New Roman"/>
          <w:sz w:val="28"/>
          <w:szCs w:val="28"/>
        </w:rPr>
        <w:t>и</w:t>
      </w:r>
      <w:r w:rsidRPr="006816E2">
        <w:rPr>
          <w:rFonts w:ascii="Times New Roman" w:hAnsi="Times New Roman" w:cs="Times New Roman"/>
          <w:sz w:val="28"/>
          <w:szCs w:val="28"/>
        </w:rPr>
        <w:t xml:space="preserve"> по взаимодействию с </w:t>
      </w:r>
      <w:r>
        <w:rPr>
          <w:rFonts w:ascii="Times New Roman" w:hAnsi="Times New Roman" w:cs="Times New Roman"/>
          <w:sz w:val="28"/>
          <w:szCs w:val="28"/>
        </w:rPr>
        <w:t xml:space="preserve">Публичным </w:t>
      </w:r>
      <w:r w:rsidRPr="006816E2">
        <w:rPr>
          <w:rFonts w:ascii="Times New Roman" w:hAnsi="Times New Roman" w:cs="Times New Roman"/>
          <w:sz w:val="28"/>
          <w:szCs w:val="28"/>
        </w:rPr>
        <w:t xml:space="preserve">акционерным обществом </w:t>
      </w:r>
      <w:r>
        <w:rPr>
          <w:rFonts w:ascii="Times New Roman" w:hAnsi="Times New Roman" w:cs="Times New Roman"/>
          <w:sz w:val="28"/>
          <w:szCs w:val="28"/>
        </w:rPr>
        <w:t>«Промсвязьбанк»</w:t>
      </w:r>
      <w:r w:rsidRPr="006816E2">
        <w:rPr>
          <w:rFonts w:ascii="Times New Roman" w:hAnsi="Times New Roman" w:cs="Times New Roman"/>
          <w:sz w:val="28"/>
          <w:szCs w:val="28"/>
        </w:rPr>
        <w:t>.</w:t>
      </w:r>
    </w:p>
    <w:p w:rsidR="002D3BC3" w:rsidRDefault="002D3BC3" w:rsidP="002D3BC3">
      <w:pPr>
        <w:autoSpaceDE w:val="0"/>
        <w:autoSpaceDN w:val="0"/>
        <w:adjustRightInd w:val="0"/>
        <w:spacing w:line="360" w:lineRule="atLeast"/>
        <w:ind w:firstLine="709"/>
        <w:jc w:val="both"/>
        <w:rPr>
          <w:sz w:val="28"/>
          <w:szCs w:val="28"/>
        </w:rPr>
      </w:pPr>
      <w:r>
        <w:rPr>
          <w:sz w:val="28"/>
          <w:szCs w:val="28"/>
        </w:rPr>
        <w:t>3.</w:t>
      </w:r>
      <w:r w:rsidRPr="006816E2">
        <w:rPr>
          <w:sz w:val="28"/>
          <w:szCs w:val="28"/>
        </w:rPr>
        <w:t xml:space="preserve"> </w:t>
      </w:r>
      <w:r w:rsidRPr="002C5E4A">
        <w:rPr>
          <w:sz w:val="28"/>
          <w:szCs w:val="28"/>
        </w:rPr>
        <w:t xml:space="preserve">Разместить настоящее постановление на официальном сайте Республики Тыва в информационно-телекоммуникационной сети </w:t>
      </w:r>
      <w:r>
        <w:rPr>
          <w:sz w:val="28"/>
          <w:szCs w:val="28"/>
        </w:rPr>
        <w:t>«</w:t>
      </w:r>
      <w:r w:rsidRPr="002C5E4A">
        <w:rPr>
          <w:sz w:val="28"/>
          <w:szCs w:val="28"/>
        </w:rPr>
        <w:t>Интернет</w:t>
      </w:r>
      <w:r>
        <w:rPr>
          <w:sz w:val="28"/>
          <w:szCs w:val="28"/>
        </w:rPr>
        <w:t>»</w:t>
      </w:r>
      <w:r w:rsidRPr="002C5E4A">
        <w:rPr>
          <w:sz w:val="28"/>
          <w:szCs w:val="28"/>
        </w:rPr>
        <w:t>.</w:t>
      </w:r>
    </w:p>
    <w:p w:rsidR="002D3BC3" w:rsidRDefault="002D3BC3" w:rsidP="002D3BC3">
      <w:pPr>
        <w:pStyle w:val="ConsPlusTitle"/>
        <w:spacing w:line="720" w:lineRule="atLeast"/>
      </w:pPr>
      <w:bookmarkStart w:id="0" w:name="_GoBack"/>
      <w:bookmarkEnd w:id="0"/>
    </w:p>
    <w:p w:rsidR="002D3BC3" w:rsidRPr="006816E2" w:rsidRDefault="002D3BC3" w:rsidP="002D3BC3">
      <w:pPr>
        <w:pStyle w:val="ConsPlusTitle"/>
        <w:rPr>
          <w:rFonts w:ascii="Times New Roman" w:hAnsi="Times New Roman" w:cs="Times New Roman"/>
          <w:b w:val="0"/>
          <w:sz w:val="28"/>
          <w:szCs w:val="28"/>
        </w:rPr>
      </w:pPr>
      <w:r w:rsidRPr="006816E2">
        <w:rPr>
          <w:rFonts w:ascii="Times New Roman" w:hAnsi="Times New Roman" w:cs="Times New Roman"/>
          <w:b w:val="0"/>
          <w:sz w:val="28"/>
          <w:szCs w:val="28"/>
        </w:rPr>
        <w:t>Временно исполняющий обязанности</w:t>
      </w:r>
    </w:p>
    <w:p w:rsidR="002D3BC3" w:rsidRDefault="002D3BC3" w:rsidP="002D3BC3">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Pr="006816E2">
        <w:rPr>
          <w:rFonts w:ascii="Times New Roman" w:hAnsi="Times New Roman" w:cs="Times New Roman"/>
          <w:b w:val="0"/>
          <w:sz w:val="28"/>
          <w:szCs w:val="28"/>
        </w:rPr>
        <w:t xml:space="preserve">Главы Республики Тыва                      </w:t>
      </w:r>
      <w:r>
        <w:rPr>
          <w:rFonts w:ascii="Times New Roman" w:hAnsi="Times New Roman" w:cs="Times New Roman"/>
          <w:b w:val="0"/>
          <w:sz w:val="28"/>
          <w:szCs w:val="28"/>
        </w:rPr>
        <w:t xml:space="preserve">   </w:t>
      </w:r>
      <w:r w:rsidRPr="006816E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6816E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6816E2">
        <w:rPr>
          <w:rFonts w:ascii="Times New Roman" w:hAnsi="Times New Roman" w:cs="Times New Roman"/>
          <w:b w:val="0"/>
          <w:sz w:val="28"/>
          <w:szCs w:val="28"/>
        </w:rPr>
        <w:t xml:space="preserve">В. </w:t>
      </w:r>
      <w:proofErr w:type="spellStart"/>
      <w:r w:rsidRPr="006816E2">
        <w:rPr>
          <w:rFonts w:ascii="Times New Roman" w:hAnsi="Times New Roman" w:cs="Times New Roman"/>
          <w:b w:val="0"/>
          <w:sz w:val="28"/>
          <w:szCs w:val="28"/>
        </w:rPr>
        <w:t>Ховалыг</w:t>
      </w:r>
      <w:proofErr w:type="spellEnd"/>
    </w:p>
    <w:p w:rsidR="002D3BC3" w:rsidRDefault="002D3BC3" w:rsidP="002D3BC3">
      <w:pPr>
        <w:pStyle w:val="2"/>
        <w:keepNext w:val="0"/>
        <w:widowControl w:val="0"/>
        <w:spacing w:line="288" w:lineRule="auto"/>
        <w:rPr>
          <w:sz w:val="28"/>
          <w:szCs w:val="28"/>
          <w:lang w:val="ru-RU"/>
        </w:rPr>
      </w:pPr>
    </w:p>
    <w:p w:rsidR="002D3BC3" w:rsidRDefault="002D3BC3" w:rsidP="002D3BC3">
      <w:pPr>
        <w:pStyle w:val="2"/>
        <w:keepNext w:val="0"/>
        <w:widowControl w:val="0"/>
        <w:spacing w:line="288" w:lineRule="auto"/>
        <w:rPr>
          <w:sz w:val="28"/>
          <w:szCs w:val="28"/>
          <w:lang w:val="ru-RU"/>
        </w:rPr>
      </w:pPr>
    </w:p>
    <w:p w:rsidR="002D3BC3" w:rsidRDefault="002D3BC3" w:rsidP="002D3BC3">
      <w:pPr>
        <w:pStyle w:val="2"/>
        <w:keepNext w:val="0"/>
        <w:widowControl w:val="0"/>
        <w:spacing w:line="288" w:lineRule="auto"/>
        <w:rPr>
          <w:sz w:val="28"/>
          <w:szCs w:val="28"/>
          <w:lang w:val="ru-RU"/>
        </w:rPr>
        <w:sectPr w:rsidR="002D3BC3" w:rsidSect="00ED0816">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134" w:right="567" w:bottom="1134" w:left="1134" w:header="720" w:footer="79" w:gutter="0"/>
          <w:pgNumType w:start="1"/>
          <w:cols w:space="720"/>
          <w:titlePg/>
          <w:docGrid w:linePitch="326"/>
        </w:sectPr>
      </w:pPr>
    </w:p>
    <w:p w:rsidR="002D3BC3" w:rsidRPr="002D3BC3" w:rsidRDefault="00ED0816" w:rsidP="002D3BC3">
      <w:pPr>
        <w:pStyle w:val="ConsPlusTitle"/>
        <w:ind w:left="5664"/>
        <w:jc w:val="center"/>
        <w:rPr>
          <w:rFonts w:ascii="Times New Roman" w:hAnsi="Times New Roman" w:cs="Times New Roman"/>
          <w:b w:val="0"/>
          <w:sz w:val="28"/>
          <w:szCs w:val="28"/>
        </w:rPr>
      </w:pPr>
      <w:r>
        <w:rPr>
          <w:rFonts w:ascii="Times New Roman" w:hAnsi="Times New Roman" w:cs="Times New Roman"/>
          <w:b w:val="0"/>
          <w:sz w:val="28"/>
          <w:szCs w:val="28"/>
        </w:rPr>
        <w:lastRenderedPageBreak/>
        <w:t>Одобрен</w:t>
      </w:r>
    </w:p>
    <w:p w:rsidR="002D3BC3" w:rsidRPr="002D3BC3" w:rsidRDefault="002D3BC3" w:rsidP="002D3BC3">
      <w:pPr>
        <w:pStyle w:val="ConsPlusTitle"/>
        <w:ind w:left="5664"/>
        <w:jc w:val="center"/>
        <w:rPr>
          <w:rFonts w:ascii="Times New Roman" w:hAnsi="Times New Roman" w:cs="Times New Roman"/>
          <w:b w:val="0"/>
          <w:sz w:val="28"/>
          <w:szCs w:val="28"/>
        </w:rPr>
      </w:pPr>
      <w:r w:rsidRPr="002D3BC3">
        <w:rPr>
          <w:rFonts w:ascii="Times New Roman" w:hAnsi="Times New Roman" w:cs="Times New Roman"/>
          <w:b w:val="0"/>
          <w:sz w:val="28"/>
          <w:szCs w:val="28"/>
        </w:rPr>
        <w:t>постановлением Правительства</w:t>
      </w:r>
    </w:p>
    <w:p w:rsidR="002D3BC3" w:rsidRPr="002D3BC3" w:rsidRDefault="002D3BC3" w:rsidP="002D3BC3">
      <w:pPr>
        <w:pStyle w:val="ConsPlusTitle"/>
        <w:ind w:left="5664"/>
        <w:jc w:val="center"/>
        <w:rPr>
          <w:rFonts w:ascii="Times New Roman" w:hAnsi="Times New Roman" w:cs="Times New Roman"/>
          <w:b w:val="0"/>
          <w:sz w:val="28"/>
          <w:szCs w:val="28"/>
        </w:rPr>
      </w:pPr>
      <w:r w:rsidRPr="002D3BC3">
        <w:rPr>
          <w:rFonts w:ascii="Times New Roman" w:hAnsi="Times New Roman" w:cs="Times New Roman"/>
          <w:b w:val="0"/>
          <w:sz w:val="28"/>
          <w:szCs w:val="28"/>
        </w:rPr>
        <w:t>Республики Тыва</w:t>
      </w:r>
    </w:p>
    <w:p w:rsidR="00607049" w:rsidRPr="00607049" w:rsidRDefault="00607049" w:rsidP="00607049">
      <w:pPr>
        <w:spacing w:line="360" w:lineRule="auto"/>
        <w:ind w:left="4248" w:firstLine="708"/>
        <w:jc w:val="center"/>
        <w:outlineLvl w:val="0"/>
        <w:rPr>
          <w:bCs/>
          <w:sz w:val="28"/>
          <w:szCs w:val="28"/>
        </w:rPr>
      </w:pPr>
      <w:r>
        <w:rPr>
          <w:bCs/>
          <w:sz w:val="28"/>
          <w:szCs w:val="28"/>
        </w:rPr>
        <w:t xml:space="preserve">        </w:t>
      </w:r>
      <w:r w:rsidRPr="00607049">
        <w:rPr>
          <w:bCs/>
          <w:sz w:val="28"/>
          <w:szCs w:val="28"/>
        </w:rPr>
        <w:t>от 12 июля 2021 г. № 335</w:t>
      </w:r>
    </w:p>
    <w:p w:rsidR="00ED0816" w:rsidRPr="00ED0816" w:rsidRDefault="00ED0816" w:rsidP="00ED0816"/>
    <w:p w:rsidR="002D3BC3" w:rsidRPr="00ED0816" w:rsidRDefault="00ED0816" w:rsidP="00ED0816">
      <w:pPr>
        <w:ind w:firstLine="284"/>
        <w:jc w:val="right"/>
        <w:outlineLvl w:val="0"/>
        <w:rPr>
          <w:bCs/>
          <w:sz w:val="28"/>
          <w:szCs w:val="28"/>
        </w:rPr>
      </w:pPr>
      <w:r w:rsidRPr="00ED0816">
        <w:rPr>
          <w:bCs/>
          <w:sz w:val="28"/>
          <w:szCs w:val="28"/>
        </w:rPr>
        <w:t>Проект</w:t>
      </w:r>
    </w:p>
    <w:p w:rsidR="00ED0816" w:rsidRDefault="00ED0816" w:rsidP="002D3BC3">
      <w:pPr>
        <w:ind w:firstLine="284"/>
        <w:jc w:val="center"/>
        <w:outlineLvl w:val="0"/>
        <w:rPr>
          <w:b/>
          <w:bCs/>
          <w:sz w:val="28"/>
          <w:szCs w:val="28"/>
        </w:rPr>
      </w:pPr>
    </w:p>
    <w:p w:rsidR="002D3BC3" w:rsidRDefault="002D3BC3" w:rsidP="002D3BC3">
      <w:pPr>
        <w:ind w:firstLine="284"/>
        <w:jc w:val="center"/>
        <w:outlineLvl w:val="0"/>
        <w:rPr>
          <w:b/>
          <w:bCs/>
          <w:sz w:val="28"/>
          <w:szCs w:val="28"/>
        </w:rPr>
      </w:pPr>
      <w:r>
        <w:rPr>
          <w:b/>
          <w:bCs/>
          <w:sz w:val="28"/>
          <w:szCs w:val="28"/>
        </w:rPr>
        <w:t>С О Г Л А Ш Е Н И Е</w:t>
      </w:r>
    </w:p>
    <w:p w:rsidR="002D3BC3" w:rsidRPr="002D3BC3" w:rsidRDefault="002D3BC3" w:rsidP="002D3BC3">
      <w:pPr>
        <w:ind w:firstLine="284"/>
        <w:jc w:val="center"/>
        <w:outlineLvl w:val="0"/>
        <w:rPr>
          <w:bCs/>
          <w:sz w:val="28"/>
          <w:szCs w:val="28"/>
        </w:rPr>
      </w:pPr>
      <w:r w:rsidRPr="002D3BC3">
        <w:rPr>
          <w:bCs/>
          <w:sz w:val="28"/>
          <w:szCs w:val="28"/>
        </w:rPr>
        <w:t>о сотрудничестве между Правительством Республики Тыва</w:t>
      </w:r>
      <w:r w:rsidRPr="002D3BC3">
        <w:br/>
      </w:r>
      <w:r w:rsidRPr="002D3BC3">
        <w:rPr>
          <w:bCs/>
          <w:sz w:val="28"/>
          <w:szCs w:val="28"/>
        </w:rPr>
        <w:t>и Публичным акционерным обществом «Промсвязьбанк»</w:t>
      </w:r>
    </w:p>
    <w:p w:rsidR="002D3BC3" w:rsidRDefault="002D3BC3" w:rsidP="002D3BC3">
      <w:pPr>
        <w:pStyle w:val="2"/>
        <w:keepNext w:val="0"/>
        <w:widowControl w:val="0"/>
        <w:spacing w:line="288" w:lineRule="auto"/>
        <w:rPr>
          <w:sz w:val="28"/>
          <w:szCs w:val="28"/>
          <w:lang w:val="ru-RU"/>
        </w:rPr>
      </w:pPr>
    </w:p>
    <w:p w:rsidR="002D3BC3" w:rsidRPr="00814EDD" w:rsidRDefault="002D3BC3" w:rsidP="002D3BC3">
      <w:pPr>
        <w:pStyle w:val="2"/>
        <w:keepNext w:val="0"/>
        <w:widowControl w:val="0"/>
        <w:spacing w:line="288" w:lineRule="auto"/>
        <w:rPr>
          <w:sz w:val="28"/>
          <w:szCs w:val="28"/>
          <w:lang w:val="ru-RU"/>
        </w:rPr>
      </w:pPr>
      <w:r w:rsidRPr="00814EDD">
        <w:rPr>
          <w:sz w:val="28"/>
          <w:szCs w:val="28"/>
          <w:lang w:val="ru-RU"/>
        </w:rPr>
        <w:t>г.</w:t>
      </w:r>
      <w:r w:rsidRPr="00824E4D">
        <w:rPr>
          <w:sz w:val="28"/>
          <w:szCs w:val="28"/>
          <w:lang w:val="ru-RU"/>
        </w:rPr>
        <w:t>________</w:t>
      </w:r>
      <w:r w:rsidRPr="00814EDD">
        <w:rPr>
          <w:sz w:val="28"/>
          <w:szCs w:val="28"/>
          <w:lang w:val="ru-RU"/>
        </w:rPr>
        <w:t xml:space="preserve">                                                                                 «____» </w:t>
      </w:r>
      <w:r>
        <w:rPr>
          <w:sz w:val="28"/>
          <w:szCs w:val="28"/>
          <w:lang w:val="ru-RU"/>
        </w:rPr>
        <w:t>________</w:t>
      </w:r>
      <w:r w:rsidRPr="00814EDD">
        <w:rPr>
          <w:sz w:val="28"/>
          <w:szCs w:val="28"/>
          <w:lang w:val="ru-RU"/>
        </w:rPr>
        <w:t xml:space="preserve"> 20</w:t>
      </w:r>
      <w:r>
        <w:rPr>
          <w:sz w:val="28"/>
          <w:szCs w:val="28"/>
          <w:lang w:val="ru-RU"/>
        </w:rPr>
        <w:t>21</w:t>
      </w:r>
      <w:r w:rsidRPr="00814EDD">
        <w:rPr>
          <w:sz w:val="28"/>
          <w:szCs w:val="28"/>
          <w:lang w:val="ru-RU"/>
        </w:rPr>
        <w:t xml:space="preserve"> г.</w:t>
      </w:r>
    </w:p>
    <w:p w:rsidR="002D3BC3" w:rsidRPr="00814EDD" w:rsidRDefault="002D3BC3" w:rsidP="002D3BC3">
      <w:pPr>
        <w:spacing w:line="288" w:lineRule="auto"/>
        <w:rPr>
          <w:sz w:val="28"/>
          <w:szCs w:val="28"/>
        </w:rPr>
      </w:pPr>
    </w:p>
    <w:p w:rsidR="002D3BC3" w:rsidRPr="002D3BC3" w:rsidRDefault="002D3BC3" w:rsidP="002D3BC3">
      <w:pPr>
        <w:ind w:firstLine="709"/>
        <w:jc w:val="both"/>
        <w:rPr>
          <w:sz w:val="28"/>
          <w:szCs w:val="28"/>
        </w:rPr>
      </w:pPr>
      <w:r w:rsidRPr="002D3BC3">
        <w:rPr>
          <w:sz w:val="28"/>
          <w:szCs w:val="28"/>
        </w:rPr>
        <w:t xml:space="preserve">Правительство Республики Тыва, именуемое в дальнейшем «Правительство», в лице временно исполняющего обязанности Главы – Председателя Правительства Республики Тыва </w:t>
      </w:r>
      <w:proofErr w:type="spellStart"/>
      <w:r w:rsidRPr="002D3BC3">
        <w:rPr>
          <w:sz w:val="28"/>
          <w:szCs w:val="28"/>
        </w:rPr>
        <w:t>Ховалыга</w:t>
      </w:r>
      <w:proofErr w:type="spellEnd"/>
      <w:r w:rsidRPr="002D3BC3">
        <w:rPr>
          <w:sz w:val="28"/>
          <w:szCs w:val="28"/>
        </w:rPr>
        <w:t xml:space="preserve"> Владислава </w:t>
      </w:r>
      <w:proofErr w:type="spellStart"/>
      <w:r w:rsidRPr="002D3BC3">
        <w:rPr>
          <w:sz w:val="28"/>
          <w:szCs w:val="28"/>
        </w:rPr>
        <w:t>Товарищтайовича</w:t>
      </w:r>
      <w:proofErr w:type="spellEnd"/>
      <w:r w:rsidRPr="002D3BC3">
        <w:rPr>
          <w:sz w:val="28"/>
          <w:szCs w:val="28"/>
        </w:rPr>
        <w:t>, действующего на основании Указа Президента Российской Федерации от 7 апреля 2021 г. № 197, Конституции Республики Тыва от 6 мая 2001 г., с одной стороны, и Публичное акционерное общество «Промсвязьбанк», именуемое в дальнейшем «Банк», в лице Председателя ПАО «Промсвязьбанк» Фрадкова Петра Михайловича, действующего на основании Устава, с другой стороны, далее совместно именуемые «Стороны», заключили настоящее Соглашение (далее – Соглашение) о нижеследующем.</w:t>
      </w:r>
    </w:p>
    <w:p w:rsidR="002D3BC3" w:rsidRPr="00FE1E5F" w:rsidRDefault="002D3BC3" w:rsidP="002D3BC3">
      <w:pPr>
        <w:ind w:firstLine="709"/>
        <w:jc w:val="both"/>
        <w:rPr>
          <w:sz w:val="28"/>
          <w:szCs w:val="28"/>
        </w:rPr>
      </w:pPr>
    </w:p>
    <w:p w:rsidR="002D3BC3" w:rsidRPr="002D3BC3" w:rsidRDefault="002D3BC3" w:rsidP="002D3BC3">
      <w:pPr>
        <w:widowControl w:val="0"/>
        <w:numPr>
          <w:ilvl w:val="0"/>
          <w:numId w:val="1"/>
        </w:numPr>
        <w:ind w:left="0" w:hanging="357"/>
        <w:jc w:val="center"/>
        <w:rPr>
          <w:sz w:val="28"/>
          <w:szCs w:val="28"/>
        </w:rPr>
      </w:pPr>
      <w:r w:rsidRPr="002D3BC3">
        <w:rPr>
          <w:sz w:val="28"/>
          <w:szCs w:val="28"/>
        </w:rPr>
        <w:t>Предмет Соглашения</w:t>
      </w:r>
    </w:p>
    <w:p w:rsidR="002D3BC3" w:rsidRPr="00FE1E5F" w:rsidRDefault="002D3BC3" w:rsidP="002D3BC3">
      <w:pPr>
        <w:widowControl w:val="0"/>
        <w:rPr>
          <w:b/>
          <w:sz w:val="28"/>
          <w:szCs w:val="28"/>
        </w:rPr>
      </w:pPr>
    </w:p>
    <w:p w:rsidR="002D3BC3" w:rsidRDefault="002D3BC3" w:rsidP="00ED0816">
      <w:pPr>
        <w:ind w:firstLine="708"/>
        <w:jc w:val="both"/>
        <w:rPr>
          <w:sz w:val="28"/>
          <w:szCs w:val="28"/>
        </w:rPr>
      </w:pPr>
      <w:r w:rsidRPr="00FE1E5F">
        <w:rPr>
          <w:sz w:val="28"/>
          <w:szCs w:val="28"/>
        </w:rPr>
        <w:t>Предметом Соглашения является сотрудничество Сторон в финансово-кредитной сфере в целях социально-экономического развития Республики Тыва, осуществляемое в соответствии с федеральными законами и иными нормативными правовыми актами Российской Федерации.</w:t>
      </w:r>
    </w:p>
    <w:p w:rsidR="002D3BC3" w:rsidRPr="009B177B" w:rsidRDefault="002D3BC3" w:rsidP="002D3BC3">
      <w:pPr>
        <w:ind w:left="1429"/>
        <w:jc w:val="both"/>
        <w:rPr>
          <w:sz w:val="28"/>
          <w:szCs w:val="28"/>
        </w:rPr>
      </w:pPr>
    </w:p>
    <w:p w:rsidR="002D3BC3" w:rsidRPr="002D3BC3" w:rsidRDefault="002D3BC3" w:rsidP="002D3BC3">
      <w:pPr>
        <w:widowControl w:val="0"/>
        <w:numPr>
          <w:ilvl w:val="0"/>
          <w:numId w:val="1"/>
        </w:numPr>
        <w:ind w:left="0" w:hanging="357"/>
        <w:jc w:val="center"/>
        <w:rPr>
          <w:sz w:val="28"/>
          <w:szCs w:val="28"/>
        </w:rPr>
      </w:pPr>
      <w:r w:rsidRPr="002D3BC3">
        <w:rPr>
          <w:sz w:val="28"/>
          <w:szCs w:val="28"/>
        </w:rPr>
        <w:t>Принципы сотрудничества</w:t>
      </w:r>
    </w:p>
    <w:p w:rsidR="002D3BC3" w:rsidRPr="00FE1E5F" w:rsidRDefault="002D3BC3" w:rsidP="002D3BC3">
      <w:pPr>
        <w:widowControl w:val="0"/>
        <w:rPr>
          <w:b/>
          <w:sz w:val="28"/>
          <w:szCs w:val="28"/>
        </w:rPr>
      </w:pPr>
    </w:p>
    <w:p w:rsidR="002D3BC3" w:rsidRPr="00FE1E5F" w:rsidRDefault="002D3BC3" w:rsidP="002D3BC3">
      <w:pPr>
        <w:ind w:firstLine="709"/>
        <w:jc w:val="both"/>
        <w:rPr>
          <w:sz w:val="28"/>
          <w:szCs w:val="28"/>
        </w:rPr>
      </w:pPr>
      <w:r w:rsidRPr="00FE1E5F">
        <w:rPr>
          <w:sz w:val="28"/>
          <w:szCs w:val="28"/>
        </w:rPr>
        <w:t>2.1. Основными принципами, которыми руководствуются Стороны Соглашения, являются:</w:t>
      </w:r>
    </w:p>
    <w:p w:rsidR="002D3BC3" w:rsidRPr="00FE1E5F" w:rsidRDefault="002D3BC3" w:rsidP="002D3BC3">
      <w:pPr>
        <w:ind w:firstLine="709"/>
        <w:jc w:val="both"/>
        <w:rPr>
          <w:sz w:val="28"/>
          <w:szCs w:val="28"/>
        </w:rPr>
      </w:pPr>
      <w:r w:rsidRPr="00FE1E5F">
        <w:rPr>
          <w:sz w:val="28"/>
          <w:szCs w:val="28"/>
        </w:rPr>
        <w:t>2.1.1. Соблюдение законодательства Российской Федерации.</w:t>
      </w:r>
    </w:p>
    <w:p w:rsidR="002D3BC3" w:rsidRPr="00FE1E5F" w:rsidRDefault="002D3BC3" w:rsidP="002D3BC3">
      <w:pPr>
        <w:ind w:firstLine="709"/>
        <w:jc w:val="both"/>
        <w:rPr>
          <w:sz w:val="28"/>
          <w:szCs w:val="28"/>
        </w:rPr>
      </w:pPr>
      <w:r w:rsidRPr="00FE1E5F">
        <w:rPr>
          <w:sz w:val="28"/>
          <w:szCs w:val="28"/>
        </w:rPr>
        <w:t>2.1.2. Добровольность Сторон при принятии на себя обязательств по направлениям сотрудничества, определенным Соглашением.</w:t>
      </w:r>
    </w:p>
    <w:p w:rsidR="002D3BC3" w:rsidRPr="00FE1E5F" w:rsidRDefault="002D3BC3" w:rsidP="002D3BC3">
      <w:pPr>
        <w:ind w:firstLine="709"/>
        <w:jc w:val="both"/>
        <w:rPr>
          <w:sz w:val="28"/>
          <w:szCs w:val="28"/>
        </w:rPr>
      </w:pPr>
      <w:r w:rsidRPr="00FE1E5F">
        <w:rPr>
          <w:sz w:val="28"/>
          <w:szCs w:val="28"/>
        </w:rPr>
        <w:t>2.2. Соглашение не направлено на ограничение сотрудничества Сторон с другими организациями и не преследует цели ограничения, устранения конкуренции. Сотрудничество Сторон осуществляется с учетом требований, уст</w:t>
      </w:r>
      <w:r>
        <w:rPr>
          <w:sz w:val="28"/>
          <w:szCs w:val="28"/>
        </w:rPr>
        <w:t xml:space="preserve">ановленных Федеральным </w:t>
      </w:r>
      <w:r w:rsidRPr="002D3BC3">
        <w:rPr>
          <w:sz w:val="28"/>
          <w:szCs w:val="28"/>
        </w:rPr>
        <w:t>законом от</w:t>
      </w:r>
      <w:r w:rsidRPr="00FE1E5F">
        <w:rPr>
          <w:sz w:val="28"/>
          <w:szCs w:val="28"/>
        </w:rPr>
        <w:t xml:space="preserve"> 26 июля 2006 г. № 135-ФЗ «О защите конкуренции», а также иными нормативными правовыми актами Российской Федерации.</w:t>
      </w:r>
    </w:p>
    <w:p w:rsidR="002D3BC3" w:rsidRDefault="002D3BC3" w:rsidP="002D3BC3">
      <w:pPr>
        <w:ind w:firstLine="709"/>
        <w:jc w:val="both"/>
        <w:rPr>
          <w:sz w:val="28"/>
          <w:szCs w:val="28"/>
        </w:rPr>
      </w:pPr>
      <w:r w:rsidRPr="00FE1E5F">
        <w:rPr>
          <w:sz w:val="28"/>
          <w:szCs w:val="28"/>
        </w:rPr>
        <w:t xml:space="preserve">2.3. Соглашение не является приоритетным по отношению к другим аналогичным соглашениям. </w:t>
      </w:r>
    </w:p>
    <w:p w:rsidR="002D3BC3" w:rsidRDefault="002D3BC3" w:rsidP="002D3BC3">
      <w:pPr>
        <w:ind w:firstLine="709"/>
        <w:jc w:val="both"/>
        <w:rPr>
          <w:sz w:val="28"/>
          <w:szCs w:val="28"/>
        </w:rPr>
      </w:pPr>
    </w:p>
    <w:p w:rsidR="002D3BC3" w:rsidRPr="002D3BC3" w:rsidRDefault="002D3BC3" w:rsidP="002D3BC3">
      <w:pPr>
        <w:widowControl w:val="0"/>
        <w:numPr>
          <w:ilvl w:val="0"/>
          <w:numId w:val="1"/>
        </w:numPr>
        <w:ind w:left="0" w:hanging="357"/>
        <w:jc w:val="center"/>
        <w:rPr>
          <w:sz w:val="28"/>
          <w:szCs w:val="28"/>
        </w:rPr>
      </w:pPr>
      <w:r w:rsidRPr="002D3BC3">
        <w:rPr>
          <w:sz w:val="28"/>
          <w:szCs w:val="28"/>
        </w:rPr>
        <w:t>Основные направления сотрудничества</w:t>
      </w:r>
    </w:p>
    <w:p w:rsidR="002D3BC3" w:rsidRPr="00FE1E5F" w:rsidRDefault="002D3BC3" w:rsidP="002D3BC3">
      <w:pPr>
        <w:widowControl w:val="0"/>
        <w:rPr>
          <w:b/>
          <w:sz w:val="28"/>
          <w:szCs w:val="28"/>
        </w:rPr>
      </w:pPr>
    </w:p>
    <w:p w:rsidR="002D3BC3" w:rsidRPr="00FE1E5F" w:rsidRDefault="002D3BC3" w:rsidP="002D3BC3">
      <w:pPr>
        <w:shd w:val="clear" w:color="auto" w:fill="FFFFFF"/>
        <w:suppressAutoHyphens/>
        <w:autoSpaceDE w:val="0"/>
        <w:autoSpaceDN w:val="0"/>
        <w:adjustRightInd w:val="0"/>
        <w:ind w:firstLine="720"/>
        <w:jc w:val="both"/>
        <w:rPr>
          <w:sz w:val="28"/>
          <w:szCs w:val="28"/>
        </w:rPr>
      </w:pPr>
      <w:r w:rsidRPr="00FE1E5F">
        <w:rPr>
          <w:sz w:val="28"/>
          <w:szCs w:val="28"/>
        </w:rPr>
        <w:t>3.1. На основании Соглашения и в рамках своих полномочий Стороны намерены развивать сотрудничество по следующим направлениям:</w:t>
      </w:r>
    </w:p>
    <w:p w:rsidR="002D3BC3" w:rsidRPr="00FE1E5F" w:rsidRDefault="002D3BC3" w:rsidP="002D3BC3">
      <w:pPr>
        <w:keepLines/>
        <w:shd w:val="clear" w:color="auto" w:fill="FFFFFF"/>
        <w:tabs>
          <w:tab w:val="left" w:pos="851"/>
          <w:tab w:val="left" w:pos="993"/>
        </w:tabs>
        <w:suppressAutoHyphens/>
        <w:autoSpaceDE w:val="0"/>
        <w:autoSpaceDN w:val="0"/>
        <w:adjustRightInd w:val="0"/>
        <w:ind w:firstLine="709"/>
        <w:jc w:val="both"/>
        <w:rPr>
          <w:sz w:val="28"/>
          <w:szCs w:val="28"/>
        </w:rPr>
      </w:pPr>
      <w:r w:rsidRPr="00FE1E5F">
        <w:rPr>
          <w:sz w:val="28"/>
          <w:szCs w:val="28"/>
        </w:rPr>
        <w:t>3.1.1. Развитие и внедрение современных банковских технологий и банковской инфраструктуры на территории Республики Тыва.</w:t>
      </w:r>
    </w:p>
    <w:p w:rsidR="002D3BC3" w:rsidRPr="00FE1E5F" w:rsidRDefault="002D3BC3" w:rsidP="002D3BC3">
      <w:pPr>
        <w:keepLines/>
        <w:shd w:val="clear" w:color="auto" w:fill="FFFFFF"/>
        <w:tabs>
          <w:tab w:val="left" w:pos="851"/>
          <w:tab w:val="left" w:pos="993"/>
        </w:tabs>
        <w:suppressAutoHyphens/>
        <w:autoSpaceDE w:val="0"/>
        <w:autoSpaceDN w:val="0"/>
        <w:adjustRightInd w:val="0"/>
        <w:ind w:firstLine="709"/>
        <w:jc w:val="both"/>
        <w:rPr>
          <w:sz w:val="28"/>
          <w:szCs w:val="28"/>
        </w:rPr>
      </w:pPr>
      <w:r w:rsidRPr="00FE1E5F">
        <w:rPr>
          <w:sz w:val="28"/>
          <w:szCs w:val="28"/>
        </w:rPr>
        <w:t>3.1.2. Реализация социально</w:t>
      </w:r>
      <w:r w:rsidR="00ED0816">
        <w:rPr>
          <w:sz w:val="28"/>
          <w:szCs w:val="28"/>
        </w:rPr>
        <w:t xml:space="preserve"> </w:t>
      </w:r>
      <w:r w:rsidRPr="00FE1E5F">
        <w:rPr>
          <w:sz w:val="28"/>
          <w:szCs w:val="28"/>
        </w:rPr>
        <w:t>значимых проектов (в том числе в рамках концессионных соглашений) на территории Республики Тыва.</w:t>
      </w:r>
    </w:p>
    <w:p w:rsidR="002D3BC3" w:rsidRPr="00FE1E5F" w:rsidRDefault="002D3BC3" w:rsidP="002D3BC3">
      <w:pPr>
        <w:keepLines/>
        <w:shd w:val="clear" w:color="auto" w:fill="FFFFFF"/>
        <w:tabs>
          <w:tab w:val="left" w:pos="851"/>
          <w:tab w:val="left" w:pos="993"/>
        </w:tabs>
        <w:suppressAutoHyphens/>
        <w:autoSpaceDE w:val="0"/>
        <w:autoSpaceDN w:val="0"/>
        <w:adjustRightInd w:val="0"/>
        <w:ind w:firstLine="709"/>
        <w:jc w:val="both"/>
        <w:rPr>
          <w:sz w:val="28"/>
          <w:szCs w:val="28"/>
        </w:rPr>
      </w:pPr>
      <w:r w:rsidRPr="00FE1E5F">
        <w:rPr>
          <w:sz w:val="28"/>
          <w:szCs w:val="28"/>
        </w:rPr>
        <w:t>3.1.3. Развитие системы кредитования юридических лиц, зарегистрированных и (или) осуществляющих свою деятельность на территории Республики Тыва, и физических лиц, проживающих на территории Республики Тыва, в том числе в рамках государственной программы Республики Тыва «Создание благоприятных условий для ведения бизнеса в Республике Тыва», содержащих мероприятия, направленные на развитие малого и среднего предпринимательства.</w:t>
      </w:r>
    </w:p>
    <w:p w:rsidR="002D3BC3" w:rsidRPr="00FE1E5F" w:rsidRDefault="002D3BC3" w:rsidP="002D3BC3">
      <w:pPr>
        <w:keepLines/>
        <w:shd w:val="clear" w:color="auto" w:fill="FFFFFF"/>
        <w:tabs>
          <w:tab w:val="left" w:pos="851"/>
          <w:tab w:val="left" w:pos="993"/>
        </w:tabs>
        <w:suppressAutoHyphens/>
        <w:autoSpaceDE w:val="0"/>
        <w:autoSpaceDN w:val="0"/>
        <w:adjustRightInd w:val="0"/>
        <w:ind w:firstLine="709"/>
        <w:jc w:val="both"/>
        <w:rPr>
          <w:sz w:val="28"/>
          <w:szCs w:val="28"/>
        </w:rPr>
      </w:pPr>
      <w:r w:rsidRPr="00FE1E5F">
        <w:rPr>
          <w:sz w:val="28"/>
          <w:szCs w:val="28"/>
        </w:rPr>
        <w:t>3.1.4. Реализация программ внедрения безналичной формы расчетов по выплате заработной платы с использованием банковских карт.</w:t>
      </w:r>
    </w:p>
    <w:p w:rsidR="002D3BC3" w:rsidRPr="00FE1E5F" w:rsidRDefault="002D3BC3" w:rsidP="002D3BC3">
      <w:pPr>
        <w:keepLines/>
        <w:shd w:val="clear" w:color="auto" w:fill="FFFFFF"/>
        <w:suppressAutoHyphens/>
        <w:autoSpaceDE w:val="0"/>
        <w:autoSpaceDN w:val="0"/>
        <w:adjustRightInd w:val="0"/>
        <w:ind w:firstLine="709"/>
        <w:jc w:val="both"/>
        <w:rPr>
          <w:sz w:val="28"/>
          <w:szCs w:val="28"/>
        </w:rPr>
      </w:pPr>
      <w:r w:rsidRPr="00FE1E5F">
        <w:rPr>
          <w:sz w:val="28"/>
          <w:szCs w:val="28"/>
        </w:rPr>
        <w:t>3.1.5. Финансово-экономический консалтинг.</w:t>
      </w:r>
    </w:p>
    <w:p w:rsidR="002D3BC3" w:rsidRPr="00FE1E5F" w:rsidRDefault="002D3BC3" w:rsidP="002D3BC3">
      <w:pPr>
        <w:keepLines/>
        <w:shd w:val="clear" w:color="auto" w:fill="FFFFFF"/>
        <w:suppressAutoHyphens/>
        <w:autoSpaceDE w:val="0"/>
        <w:autoSpaceDN w:val="0"/>
        <w:adjustRightInd w:val="0"/>
        <w:ind w:firstLine="709"/>
        <w:jc w:val="both"/>
        <w:rPr>
          <w:sz w:val="28"/>
          <w:szCs w:val="28"/>
        </w:rPr>
      </w:pPr>
      <w:r w:rsidRPr="00FE1E5F">
        <w:rPr>
          <w:sz w:val="28"/>
          <w:szCs w:val="28"/>
        </w:rPr>
        <w:t>3.1.6. Разработка и реализация программ ипотечного кредитования Банка, в том числе льготного, для граждан Российской Федерации, проживающих на территории Республики Тыва, в том числе имеющих право на получение поддержки (социальных выплат) в соответствии с федеральным законодательством и действующими на территории Республики Тыва нормативными правовыми актами.</w:t>
      </w:r>
    </w:p>
    <w:p w:rsidR="002D3BC3" w:rsidRPr="00FE1E5F" w:rsidRDefault="002D3BC3" w:rsidP="002D3BC3">
      <w:pPr>
        <w:keepLines/>
        <w:shd w:val="clear" w:color="auto" w:fill="FFFFFF"/>
        <w:suppressAutoHyphens/>
        <w:autoSpaceDE w:val="0"/>
        <w:autoSpaceDN w:val="0"/>
        <w:adjustRightInd w:val="0"/>
        <w:ind w:firstLine="709"/>
        <w:jc w:val="both"/>
        <w:rPr>
          <w:sz w:val="28"/>
          <w:szCs w:val="28"/>
        </w:rPr>
      </w:pPr>
      <w:r w:rsidRPr="00FE1E5F">
        <w:rPr>
          <w:sz w:val="28"/>
          <w:szCs w:val="28"/>
        </w:rPr>
        <w:t>3.1.7. Реализация федеральных программ по обеспечению граждан жильем на территории Республики Тыва.</w:t>
      </w:r>
    </w:p>
    <w:p w:rsidR="002D3BC3" w:rsidRPr="00FE1E5F" w:rsidRDefault="002D3BC3" w:rsidP="002D3BC3">
      <w:pPr>
        <w:keepLines/>
        <w:shd w:val="clear" w:color="auto" w:fill="FFFFFF"/>
        <w:suppressAutoHyphens/>
        <w:autoSpaceDE w:val="0"/>
        <w:autoSpaceDN w:val="0"/>
        <w:adjustRightInd w:val="0"/>
        <w:ind w:firstLine="709"/>
        <w:jc w:val="both"/>
        <w:rPr>
          <w:sz w:val="28"/>
          <w:szCs w:val="28"/>
        </w:rPr>
      </w:pPr>
      <w:r w:rsidRPr="00FE1E5F">
        <w:rPr>
          <w:sz w:val="28"/>
          <w:szCs w:val="28"/>
        </w:rPr>
        <w:t>3.1.8. Повышение доступности в Республике Тыва программ ипотечного кредитования Банка для работников бюджетной сферы.</w:t>
      </w:r>
    </w:p>
    <w:p w:rsidR="002D3BC3" w:rsidRPr="00FE1E5F" w:rsidRDefault="002D3BC3" w:rsidP="002D3BC3">
      <w:pPr>
        <w:keepLines/>
        <w:shd w:val="clear" w:color="auto" w:fill="FFFFFF"/>
        <w:suppressAutoHyphens/>
        <w:autoSpaceDE w:val="0"/>
        <w:autoSpaceDN w:val="0"/>
        <w:adjustRightInd w:val="0"/>
        <w:ind w:firstLine="709"/>
        <w:jc w:val="both"/>
        <w:rPr>
          <w:sz w:val="28"/>
          <w:szCs w:val="28"/>
        </w:rPr>
      </w:pPr>
      <w:r w:rsidRPr="00FE1E5F">
        <w:rPr>
          <w:sz w:val="28"/>
          <w:szCs w:val="28"/>
        </w:rPr>
        <w:t>3.1.9. Реализация программ повышения финансовой грамотности для населения</w:t>
      </w:r>
      <w:r w:rsidRPr="00FE1E5F">
        <w:rPr>
          <w:b/>
          <w:sz w:val="28"/>
          <w:szCs w:val="28"/>
        </w:rPr>
        <w:t xml:space="preserve"> </w:t>
      </w:r>
      <w:r w:rsidRPr="00FE1E5F">
        <w:rPr>
          <w:sz w:val="28"/>
          <w:szCs w:val="28"/>
        </w:rPr>
        <w:t>Республики Тыва.</w:t>
      </w:r>
    </w:p>
    <w:p w:rsidR="002D3BC3" w:rsidRPr="00FE1E5F" w:rsidRDefault="002D3BC3" w:rsidP="002D3BC3">
      <w:pPr>
        <w:keepLines/>
        <w:shd w:val="clear" w:color="auto" w:fill="FFFFFF"/>
        <w:suppressAutoHyphens/>
        <w:autoSpaceDE w:val="0"/>
        <w:autoSpaceDN w:val="0"/>
        <w:adjustRightInd w:val="0"/>
        <w:ind w:firstLine="709"/>
        <w:jc w:val="both"/>
        <w:rPr>
          <w:sz w:val="28"/>
          <w:szCs w:val="28"/>
        </w:rPr>
      </w:pPr>
      <w:r w:rsidRPr="00FE1E5F">
        <w:rPr>
          <w:sz w:val="28"/>
          <w:szCs w:val="28"/>
        </w:rPr>
        <w:t>3.2. При реализации Соглашения Правительство рассматривает:</w:t>
      </w:r>
    </w:p>
    <w:p w:rsidR="002D3BC3" w:rsidRPr="00FE1E5F" w:rsidRDefault="002D3BC3" w:rsidP="002D3BC3">
      <w:pPr>
        <w:keepLines/>
        <w:shd w:val="clear" w:color="auto" w:fill="FFFFFF"/>
        <w:suppressAutoHyphens/>
        <w:autoSpaceDE w:val="0"/>
        <w:autoSpaceDN w:val="0"/>
        <w:adjustRightInd w:val="0"/>
        <w:ind w:firstLine="709"/>
        <w:jc w:val="both"/>
        <w:rPr>
          <w:sz w:val="28"/>
          <w:szCs w:val="28"/>
        </w:rPr>
      </w:pPr>
      <w:r w:rsidRPr="00FE1E5F">
        <w:rPr>
          <w:sz w:val="28"/>
          <w:szCs w:val="28"/>
        </w:rPr>
        <w:t>3.2.1. Предложения Банка по реализации банковских продуктов, предлагаемых Банком на территории Республики Тыва.</w:t>
      </w:r>
    </w:p>
    <w:p w:rsidR="002D3BC3" w:rsidRPr="00FE1E5F" w:rsidRDefault="002D3BC3" w:rsidP="002D3BC3">
      <w:pPr>
        <w:keepLines/>
        <w:shd w:val="clear" w:color="auto" w:fill="FFFFFF"/>
        <w:suppressAutoHyphens/>
        <w:autoSpaceDE w:val="0"/>
        <w:autoSpaceDN w:val="0"/>
        <w:adjustRightInd w:val="0"/>
        <w:ind w:firstLine="709"/>
        <w:jc w:val="both"/>
        <w:rPr>
          <w:sz w:val="28"/>
          <w:szCs w:val="28"/>
        </w:rPr>
      </w:pPr>
      <w:r w:rsidRPr="00FE1E5F">
        <w:rPr>
          <w:sz w:val="28"/>
          <w:szCs w:val="28"/>
        </w:rPr>
        <w:t>3.2.2. Предложения Банка по реализации мероприятий, направленных на развитие предпринимательства на территории Республики Тыва.</w:t>
      </w:r>
    </w:p>
    <w:p w:rsidR="002D3BC3" w:rsidRPr="00FE1E5F" w:rsidRDefault="002D3BC3" w:rsidP="002D3BC3">
      <w:pPr>
        <w:keepLines/>
        <w:shd w:val="clear" w:color="auto" w:fill="FFFFFF"/>
        <w:suppressAutoHyphens/>
        <w:autoSpaceDE w:val="0"/>
        <w:autoSpaceDN w:val="0"/>
        <w:adjustRightInd w:val="0"/>
        <w:ind w:firstLine="709"/>
        <w:jc w:val="both"/>
        <w:rPr>
          <w:sz w:val="28"/>
          <w:szCs w:val="28"/>
        </w:rPr>
      </w:pPr>
      <w:r w:rsidRPr="00FE1E5F">
        <w:rPr>
          <w:sz w:val="28"/>
          <w:szCs w:val="28"/>
        </w:rPr>
        <w:t>3.2.3. Предложения по участию Банка в финансировании инвестиционных проектов, программ развития предпринимательства, а также иных проектов и программ, реализуемых на территории Республики Тыва.</w:t>
      </w:r>
    </w:p>
    <w:p w:rsidR="002D3BC3" w:rsidRPr="00FE1E5F" w:rsidRDefault="002D3BC3" w:rsidP="002D3BC3">
      <w:pPr>
        <w:keepLines/>
        <w:shd w:val="clear" w:color="auto" w:fill="FFFFFF"/>
        <w:suppressAutoHyphens/>
        <w:autoSpaceDE w:val="0"/>
        <w:autoSpaceDN w:val="0"/>
        <w:adjustRightInd w:val="0"/>
        <w:ind w:firstLine="709"/>
        <w:jc w:val="both"/>
        <w:rPr>
          <w:sz w:val="28"/>
          <w:szCs w:val="28"/>
        </w:rPr>
      </w:pPr>
      <w:r w:rsidRPr="00FE1E5F">
        <w:rPr>
          <w:sz w:val="28"/>
          <w:szCs w:val="28"/>
        </w:rPr>
        <w:t xml:space="preserve">3.3. В рамках реализации Соглашения Банк в соответствии с порядком, установленным законодательством Российской Федерации и банковскими правилами, рассматривает возможность участия в финансировании инвестиционных проектов, программ развития предпринимательства, а также иных проектов и программ, реализуемых на территории Республики Тыва. </w:t>
      </w:r>
    </w:p>
    <w:p w:rsidR="002D3BC3" w:rsidRPr="00FE1E5F" w:rsidRDefault="002D3BC3" w:rsidP="002D3BC3">
      <w:pPr>
        <w:ind w:firstLine="709"/>
        <w:jc w:val="both"/>
        <w:rPr>
          <w:sz w:val="28"/>
          <w:szCs w:val="28"/>
        </w:rPr>
      </w:pPr>
      <w:r w:rsidRPr="00FE1E5F">
        <w:rPr>
          <w:sz w:val="28"/>
          <w:szCs w:val="28"/>
        </w:rPr>
        <w:t>3.4. В ходе реализации Соглашения Стороны вправе:</w:t>
      </w:r>
    </w:p>
    <w:p w:rsidR="002D3BC3" w:rsidRPr="00FE1E5F" w:rsidRDefault="002D3BC3" w:rsidP="002D3BC3">
      <w:pPr>
        <w:ind w:firstLine="709"/>
        <w:jc w:val="both"/>
        <w:rPr>
          <w:sz w:val="28"/>
          <w:szCs w:val="28"/>
        </w:rPr>
      </w:pPr>
      <w:r w:rsidRPr="00FE1E5F">
        <w:rPr>
          <w:sz w:val="28"/>
          <w:szCs w:val="28"/>
        </w:rPr>
        <w:lastRenderedPageBreak/>
        <w:t>3.4.1. Осуществлять взаимодействие в форме консультаций по вопросам, входящим в предмет Соглашения.</w:t>
      </w:r>
    </w:p>
    <w:p w:rsidR="002D3BC3" w:rsidRDefault="002D3BC3" w:rsidP="002D3BC3">
      <w:pPr>
        <w:ind w:firstLine="709"/>
        <w:jc w:val="both"/>
        <w:rPr>
          <w:sz w:val="28"/>
          <w:szCs w:val="28"/>
        </w:rPr>
      </w:pPr>
      <w:r w:rsidRPr="00FE1E5F">
        <w:rPr>
          <w:sz w:val="28"/>
          <w:szCs w:val="28"/>
        </w:rPr>
        <w:t>3.4.2. Осуществлять иные формы взаимодействия в рамках исполнения Соглашения с учетом требований законодательства Российской Федерации.</w:t>
      </w:r>
    </w:p>
    <w:p w:rsidR="002D3BC3" w:rsidRPr="00FE1E5F" w:rsidRDefault="002D3BC3" w:rsidP="002D3BC3">
      <w:pPr>
        <w:ind w:firstLine="709"/>
        <w:jc w:val="both"/>
        <w:rPr>
          <w:sz w:val="28"/>
          <w:szCs w:val="28"/>
        </w:rPr>
      </w:pPr>
      <w:r w:rsidRPr="00FE1E5F">
        <w:rPr>
          <w:sz w:val="28"/>
          <w:szCs w:val="28"/>
        </w:rPr>
        <w:t xml:space="preserve"> </w:t>
      </w:r>
    </w:p>
    <w:p w:rsidR="002D3BC3" w:rsidRPr="002D3BC3" w:rsidRDefault="002D3BC3" w:rsidP="002D3BC3">
      <w:pPr>
        <w:widowControl w:val="0"/>
        <w:numPr>
          <w:ilvl w:val="0"/>
          <w:numId w:val="1"/>
        </w:numPr>
        <w:ind w:left="0" w:hanging="357"/>
        <w:jc w:val="center"/>
        <w:rPr>
          <w:sz w:val="28"/>
          <w:szCs w:val="28"/>
        </w:rPr>
      </w:pPr>
      <w:r w:rsidRPr="002D3BC3">
        <w:rPr>
          <w:sz w:val="28"/>
          <w:szCs w:val="28"/>
        </w:rPr>
        <w:t>Прочие условия</w:t>
      </w:r>
    </w:p>
    <w:p w:rsidR="002D3BC3" w:rsidRPr="00FE1E5F" w:rsidRDefault="002D3BC3" w:rsidP="002D3BC3">
      <w:pPr>
        <w:widowControl w:val="0"/>
        <w:rPr>
          <w:b/>
          <w:sz w:val="28"/>
          <w:szCs w:val="28"/>
        </w:rPr>
      </w:pPr>
    </w:p>
    <w:p w:rsidR="002D3BC3" w:rsidRPr="00FE1E5F" w:rsidRDefault="002D3BC3" w:rsidP="002D3BC3">
      <w:pPr>
        <w:pStyle w:val="1"/>
        <w:shd w:val="clear" w:color="auto" w:fill="auto"/>
        <w:spacing w:before="0" w:after="0" w:line="240" w:lineRule="auto"/>
        <w:ind w:firstLine="709"/>
        <w:jc w:val="both"/>
        <w:rPr>
          <w:sz w:val="28"/>
        </w:rPr>
      </w:pPr>
      <w:r w:rsidRPr="00FE1E5F">
        <w:rPr>
          <w:sz w:val="28"/>
        </w:rPr>
        <w:t>4.1. Соглашение не является обязательством по совместной реализации определенных проектов и сделок и не налагает на подписавшие его Стороны обязательств финансового и имущественного характера.</w:t>
      </w:r>
    </w:p>
    <w:p w:rsidR="002D3BC3" w:rsidRPr="00FE1E5F" w:rsidRDefault="002D3BC3" w:rsidP="002D3BC3">
      <w:pPr>
        <w:pStyle w:val="1"/>
        <w:shd w:val="clear" w:color="auto" w:fill="auto"/>
        <w:spacing w:before="0" w:after="0" w:line="240" w:lineRule="auto"/>
        <w:ind w:firstLine="709"/>
        <w:jc w:val="both"/>
        <w:rPr>
          <w:b/>
          <w:i/>
          <w:sz w:val="28"/>
        </w:rPr>
      </w:pPr>
      <w:r w:rsidRPr="00FE1E5F">
        <w:rPr>
          <w:sz w:val="28"/>
        </w:rPr>
        <w:t>4.2. Стороны договорились, что конкретные условия по направлениям сотрудничества, указанным в Соглашении, будут содержаться в отдельных соглашениях (договорах), заключаемых Сторонами в порядке, установленном законодательством Российской Федерации.</w:t>
      </w:r>
    </w:p>
    <w:p w:rsidR="002D3BC3" w:rsidRPr="00FE1E5F" w:rsidRDefault="002D3BC3" w:rsidP="002D3BC3">
      <w:pPr>
        <w:ind w:firstLine="709"/>
        <w:jc w:val="both"/>
        <w:rPr>
          <w:sz w:val="28"/>
          <w:szCs w:val="28"/>
        </w:rPr>
      </w:pPr>
      <w:r w:rsidRPr="00FE1E5F">
        <w:rPr>
          <w:sz w:val="28"/>
          <w:szCs w:val="28"/>
        </w:rPr>
        <w:t>4.3. Стороны обязуются принять меры по соблюдению конфиденциальности информации, полученной в процессе реализации Соглашения, и требований информационной безопасности. Передаваемая в рамках Соглашения информация с грифом «Конфиденциально»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 Информация, которую одна из Сторон относит к конфиденциальной, является конфиденциальной и для другой Стороны.</w:t>
      </w:r>
    </w:p>
    <w:p w:rsidR="002D3BC3" w:rsidRPr="00FE1E5F" w:rsidRDefault="002D3BC3" w:rsidP="002D3BC3">
      <w:pPr>
        <w:pStyle w:val="1"/>
        <w:shd w:val="clear" w:color="auto" w:fill="auto"/>
        <w:spacing w:before="0" w:after="0" w:line="240" w:lineRule="auto"/>
        <w:ind w:firstLine="709"/>
        <w:jc w:val="both"/>
        <w:rPr>
          <w:sz w:val="28"/>
        </w:rPr>
      </w:pPr>
      <w:r w:rsidRPr="00FE1E5F">
        <w:rPr>
          <w:sz w:val="28"/>
        </w:rPr>
        <w:t xml:space="preserve">4.4. Разногласия, возникшие при исполнении Соглашения, решаются Сторонами путем переговоров. </w:t>
      </w:r>
    </w:p>
    <w:p w:rsidR="002D3BC3" w:rsidRPr="00FE1E5F" w:rsidRDefault="002D3BC3" w:rsidP="002D3BC3">
      <w:pPr>
        <w:pStyle w:val="1"/>
        <w:shd w:val="clear" w:color="auto" w:fill="auto"/>
        <w:spacing w:before="0" w:after="0" w:line="240" w:lineRule="auto"/>
        <w:ind w:firstLine="709"/>
        <w:jc w:val="both"/>
        <w:rPr>
          <w:sz w:val="28"/>
        </w:rPr>
      </w:pPr>
      <w:r w:rsidRPr="00FE1E5F">
        <w:rPr>
          <w:sz w:val="28"/>
        </w:rPr>
        <w:t>4.5. Во всем, что не урегулировано Соглашением, Стороны руководствуются законодательством Российской Федерации.</w:t>
      </w:r>
    </w:p>
    <w:p w:rsidR="002D3BC3" w:rsidRPr="00FE1E5F" w:rsidRDefault="002D3BC3" w:rsidP="002D3BC3">
      <w:pPr>
        <w:ind w:firstLine="709"/>
        <w:jc w:val="both"/>
        <w:rPr>
          <w:sz w:val="28"/>
          <w:szCs w:val="28"/>
        </w:rPr>
      </w:pPr>
      <w:r w:rsidRPr="00FE1E5F">
        <w:rPr>
          <w:sz w:val="28"/>
          <w:szCs w:val="28"/>
        </w:rPr>
        <w:t xml:space="preserve">4.6. Стороны обязуются соблюдать положения законодательства по противодействию коррупции и легализации (отмыванию) доходов, полученных преступным путем (далее – Антикоррупционные нормы). </w:t>
      </w:r>
    </w:p>
    <w:p w:rsidR="002D3BC3" w:rsidRPr="00FE1E5F" w:rsidRDefault="002D3BC3" w:rsidP="002D3BC3">
      <w:pPr>
        <w:ind w:firstLine="709"/>
        <w:jc w:val="both"/>
        <w:rPr>
          <w:sz w:val="28"/>
          <w:szCs w:val="28"/>
        </w:rPr>
      </w:pPr>
      <w:r w:rsidRPr="00FE1E5F">
        <w:rPr>
          <w:sz w:val="28"/>
          <w:szCs w:val="28"/>
        </w:rPr>
        <w:t>При исполнении своих обязательств по Соглашению Стороны не совершают каких-либо действий (отказываются от бездействия), которые противоречат Антикоррупционным нормам, и прилагают все необходимые и допустимые законодательством Российской Федерации усилия для обеспечения соблюдения Антикоррупционных норм.</w:t>
      </w:r>
    </w:p>
    <w:p w:rsidR="002D3BC3" w:rsidRDefault="002D3BC3" w:rsidP="002D3BC3">
      <w:pPr>
        <w:tabs>
          <w:tab w:val="left" w:pos="690"/>
        </w:tabs>
        <w:ind w:firstLine="709"/>
        <w:jc w:val="both"/>
        <w:rPr>
          <w:sz w:val="28"/>
          <w:szCs w:val="28"/>
        </w:rPr>
      </w:pPr>
      <w:r w:rsidRPr="00FE1E5F">
        <w:rPr>
          <w:sz w:val="28"/>
          <w:szCs w:val="28"/>
        </w:rPr>
        <w:t>4.7. Стороны гаранти</w:t>
      </w:r>
      <w:r w:rsidR="00ED0816">
        <w:rPr>
          <w:sz w:val="28"/>
          <w:szCs w:val="28"/>
        </w:rPr>
        <w:t xml:space="preserve">руют и подтверждают отсутствие </w:t>
      </w:r>
      <w:r w:rsidRPr="00FE1E5F">
        <w:rPr>
          <w:sz w:val="28"/>
          <w:szCs w:val="28"/>
        </w:rPr>
        <w:t>каких-либо ограничений полномочий лица, подписывающего Соглашение, установленных законодательством Российской Федерации, содержащихся в положениях и (или) иных внутренних документах об органах управления Сторон.</w:t>
      </w:r>
    </w:p>
    <w:p w:rsidR="002D3BC3" w:rsidRPr="00FE1E5F" w:rsidRDefault="002D3BC3" w:rsidP="002D3BC3">
      <w:pPr>
        <w:tabs>
          <w:tab w:val="left" w:pos="690"/>
        </w:tabs>
        <w:ind w:firstLine="709"/>
        <w:jc w:val="both"/>
        <w:rPr>
          <w:sz w:val="28"/>
          <w:szCs w:val="28"/>
        </w:rPr>
      </w:pPr>
    </w:p>
    <w:p w:rsidR="002D3BC3" w:rsidRPr="002D3BC3" w:rsidRDefault="002D3BC3" w:rsidP="002D3BC3">
      <w:pPr>
        <w:widowControl w:val="0"/>
        <w:numPr>
          <w:ilvl w:val="0"/>
          <w:numId w:val="1"/>
        </w:numPr>
        <w:ind w:left="0" w:hanging="357"/>
        <w:jc w:val="center"/>
        <w:rPr>
          <w:sz w:val="28"/>
          <w:szCs w:val="28"/>
        </w:rPr>
      </w:pPr>
      <w:r w:rsidRPr="002D3BC3">
        <w:rPr>
          <w:sz w:val="28"/>
          <w:szCs w:val="28"/>
        </w:rPr>
        <w:t>Заключительные положения</w:t>
      </w:r>
    </w:p>
    <w:p w:rsidR="002D3BC3" w:rsidRPr="00FE1E5F" w:rsidRDefault="002D3BC3" w:rsidP="002D3BC3">
      <w:pPr>
        <w:widowControl w:val="0"/>
        <w:rPr>
          <w:b/>
          <w:sz w:val="28"/>
          <w:szCs w:val="28"/>
        </w:rPr>
      </w:pPr>
    </w:p>
    <w:p w:rsidR="002D3BC3" w:rsidRPr="00FE1E5F" w:rsidRDefault="002D3BC3" w:rsidP="002D3BC3">
      <w:pPr>
        <w:ind w:firstLine="709"/>
        <w:jc w:val="both"/>
        <w:rPr>
          <w:sz w:val="28"/>
          <w:szCs w:val="28"/>
        </w:rPr>
      </w:pPr>
      <w:r w:rsidRPr="00FE1E5F">
        <w:rPr>
          <w:sz w:val="28"/>
          <w:szCs w:val="28"/>
        </w:rPr>
        <w:t>5.1. Соглашение вступает в силу с момента его подписания и действует в течение 5 (пяти) лет. Если ни одна из Сторон письменно не уведомит другую Сторону о прекращении действия Соглашения до истечения его срока, то Соглашение автоматически пролонгируется на один год.</w:t>
      </w:r>
    </w:p>
    <w:p w:rsidR="002D3BC3" w:rsidRPr="00FE1E5F" w:rsidRDefault="002D3BC3" w:rsidP="002D3BC3">
      <w:pPr>
        <w:ind w:firstLine="709"/>
        <w:jc w:val="both"/>
        <w:rPr>
          <w:sz w:val="28"/>
          <w:szCs w:val="28"/>
        </w:rPr>
      </w:pPr>
      <w:r w:rsidRPr="00FE1E5F">
        <w:rPr>
          <w:sz w:val="28"/>
          <w:szCs w:val="28"/>
        </w:rPr>
        <w:lastRenderedPageBreak/>
        <w:t>5.2. Все изменения и дополнения к Соглашению оформляются дополнительными соглашениями в двух экземплярах и действительны лишь в случае, если они совершены в письменной форме и подписаны уполномоченными представителями Сторон.</w:t>
      </w:r>
    </w:p>
    <w:p w:rsidR="002D3BC3" w:rsidRPr="00FE1E5F" w:rsidRDefault="002D3BC3" w:rsidP="002D3BC3">
      <w:pPr>
        <w:ind w:firstLine="709"/>
        <w:jc w:val="both"/>
        <w:rPr>
          <w:sz w:val="28"/>
          <w:szCs w:val="28"/>
        </w:rPr>
      </w:pPr>
      <w:r w:rsidRPr="00FE1E5F">
        <w:rPr>
          <w:sz w:val="28"/>
          <w:szCs w:val="28"/>
        </w:rPr>
        <w:t>5.3. Соглашение может быть расторгнуто по инициативе одной из Сторон при условии уведомления другой Стороны не менее чем за 60 (шестьдесят) календарных дней до предполагаемой даты расторжения Соглашения. При этом Стороны не освобождаются от исполнения обязательств по заключенным договорам в рамках сотрудничества Сторон Соглашения.</w:t>
      </w:r>
    </w:p>
    <w:p w:rsidR="002D3BC3" w:rsidRDefault="002D3BC3" w:rsidP="002D3BC3">
      <w:pPr>
        <w:ind w:firstLine="709"/>
        <w:jc w:val="both"/>
        <w:rPr>
          <w:sz w:val="28"/>
          <w:szCs w:val="28"/>
        </w:rPr>
      </w:pPr>
      <w:r w:rsidRPr="00FE1E5F">
        <w:rPr>
          <w:sz w:val="28"/>
          <w:szCs w:val="28"/>
        </w:rPr>
        <w:t>5.4. Соглашение составлено в двух экземплярах, имеющих одинаковую юридическую силу, по одному экземпляру для каждой из Сторон.</w:t>
      </w:r>
    </w:p>
    <w:p w:rsidR="002D3BC3" w:rsidRPr="00FE1E5F" w:rsidRDefault="002D3BC3" w:rsidP="002D3BC3">
      <w:pPr>
        <w:ind w:firstLine="709"/>
        <w:jc w:val="both"/>
        <w:rPr>
          <w:sz w:val="28"/>
          <w:szCs w:val="28"/>
        </w:rPr>
      </w:pPr>
    </w:p>
    <w:p w:rsidR="002D3BC3" w:rsidRPr="002D3BC3" w:rsidRDefault="002D3BC3" w:rsidP="002D3BC3">
      <w:pPr>
        <w:numPr>
          <w:ilvl w:val="0"/>
          <w:numId w:val="1"/>
        </w:numPr>
        <w:suppressAutoHyphens/>
        <w:ind w:left="357" w:hanging="357"/>
        <w:jc w:val="center"/>
        <w:rPr>
          <w:sz w:val="28"/>
          <w:szCs w:val="28"/>
          <w:lang w:eastAsia="ar-SA"/>
        </w:rPr>
      </w:pPr>
      <w:r w:rsidRPr="002D3BC3">
        <w:rPr>
          <w:sz w:val="28"/>
          <w:szCs w:val="28"/>
          <w:lang w:eastAsia="ar-SA"/>
        </w:rPr>
        <w:t xml:space="preserve">Юридические адреса и подписи Сторон </w:t>
      </w:r>
    </w:p>
    <w:p w:rsidR="002D3BC3" w:rsidRPr="00FE1E5F" w:rsidRDefault="002D3BC3" w:rsidP="002D3BC3">
      <w:pPr>
        <w:suppressAutoHyphens/>
        <w:ind w:left="357"/>
        <w:rPr>
          <w:b/>
          <w:sz w:val="28"/>
          <w:szCs w:val="28"/>
          <w:lang w:eastAsia="ar-SA"/>
        </w:rPr>
      </w:pPr>
    </w:p>
    <w:tbl>
      <w:tblPr>
        <w:tblW w:w="10207" w:type="dxa"/>
        <w:tblInd w:w="108" w:type="dxa"/>
        <w:tblLook w:val="04A0" w:firstRow="1" w:lastRow="0" w:firstColumn="1" w:lastColumn="0" w:noHBand="0" w:noVBand="1"/>
      </w:tblPr>
      <w:tblGrid>
        <w:gridCol w:w="5103"/>
        <w:gridCol w:w="5104"/>
      </w:tblGrid>
      <w:tr w:rsidR="002D3BC3" w:rsidRPr="00FE1E5F" w:rsidTr="001C38A1">
        <w:tc>
          <w:tcPr>
            <w:tcW w:w="5103" w:type="dxa"/>
            <w:shd w:val="clear" w:color="auto" w:fill="auto"/>
          </w:tcPr>
          <w:p w:rsidR="002D3BC3" w:rsidRPr="002D3BC3" w:rsidRDefault="002D3BC3" w:rsidP="001C38A1">
            <w:pPr>
              <w:tabs>
                <w:tab w:val="center" w:pos="2443"/>
              </w:tabs>
              <w:suppressAutoHyphens/>
            </w:pPr>
            <w:r w:rsidRPr="002D3BC3">
              <w:rPr>
                <w:sz w:val="28"/>
                <w:szCs w:val="28"/>
              </w:rPr>
              <w:t>Правительство Республики Тыва</w:t>
            </w:r>
          </w:p>
          <w:p w:rsidR="002D3BC3" w:rsidRPr="002D3BC3" w:rsidRDefault="002D3BC3" w:rsidP="001C38A1">
            <w:pPr>
              <w:tabs>
                <w:tab w:val="center" w:pos="2443"/>
              </w:tabs>
              <w:suppressAutoHyphens/>
              <w:rPr>
                <w:lang w:eastAsia="ar-SA"/>
              </w:rPr>
            </w:pPr>
          </w:p>
          <w:p w:rsidR="002D3BC3" w:rsidRPr="002D3BC3" w:rsidRDefault="002D3BC3" w:rsidP="001C38A1">
            <w:pPr>
              <w:tabs>
                <w:tab w:val="center" w:pos="2443"/>
              </w:tabs>
              <w:suppressAutoHyphens/>
              <w:rPr>
                <w:lang w:eastAsia="ar-SA"/>
              </w:rPr>
            </w:pPr>
          </w:p>
          <w:p w:rsidR="002D3BC3" w:rsidRDefault="002D3BC3" w:rsidP="001C38A1">
            <w:pPr>
              <w:tabs>
                <w:tab w:val="center" w:pos="2443"/>
              </w:tabs>
              <w:suppressAutoHyphens/>
            </w:pPr>
            <w:r w:rsidRPr="002D3BC3">
              <w:rPr>
                <w:sz w:val="28"/>
                <w:szCs w:val="28"/>
              </w:rPr>
              <w:t xml:space="preserve">Адрес: 667000, Республика Тыва, </w:t>
            </w:r>
          </w:p>
          <w:p w:rsidR="002D3BC3" w:rsidRPr="002D3BC3" w:rsidRDefault="002D3BC3" w:rsidP="001C38A1">
            <w:pPr>
              <w:tabs>
                <w:tab w:val="center" w:pos="2443"/>
              </w:tabs>
              <w:suppressAutoHyphens/>
              <w:rPr>
                <w:lang w:eastAsia="ar-SA"/>
              </w:rPr>
            </w:pPr>
            <w:r w:rsidRPr="002D3BC3">
              <w:rPr>
                <w:sz w:val="28"/>
                <w:szCs w:val="28"/>
              </w:rPr>
              <w:t>г. Кызыл</w:t>
            </w:r>
            <w:r>
              <w:rPr>
                <w:sz w:val="28"/>
                <w:szCs w:val="28"/>
              </w:rPr>
              <w:t xml:space="preserve">, </w:t>
            </w:r>
            <w:r w:rsidRPr="002D3BC3">
              <w:rPr>
                <w:sz w:val="28"/>
                <w:szCs w:val="28"/>
              </w:rPr>
              <w:t xml:space="preserve">ул. </w:t>
            </w:r>
            <w:proofErr w:type="spellStart"/>
            <w:r w:rsidRPr="002D3BC3">
              <w:rPr>
                <w:sz w:val="28"/>
                <w:szCs w:val="28"/>
              </w:rPr>
              <w:t>Чульдум</w:t>
            </w:r>
            <w:r>
              <w:rPr>
                <w:sz w:val="28"/>
                <w:szCs w:val="28"/>
              </w:rPr>
              <w:t>а</w:t>
            </w:r>
            <w:proofErr w:type="spellEnd"/>
            <w:r w:rsidRPr="002D3BC3">
              <w:rPr>
                <w:sz w:val="28"/>
                <w:szCs w:val="28"/>
              </w:rPr>
              <w:t>, д. 18</w:t>
            </w:r>
          </w:p>
          <w:p w:rsidR="002D3BC3" w:rsidRPr="002D3BC3" w:rsidRDefault="002D3BC3" w:rsidP="001C38A1">
            <w:pPr>
              <w:tabs>
                <w:tab w:val="center" w:pos="2443"/>
              </w:tabs>
              <w:suppressAutoHyphens/>
              <w:rPr>
                <w:lang w:eastAsia="ar-SA"/>
              </w:rPr>
            </w:pPr>
          </w:p>
          <w:p w:rsidR="002D3BC3" w:rsidRDefault="002D3BC3" w:rsidP="001C38A1">
            <w:pPr>
              <w:tabs>
                <w:tab w:val="center" w:pos="2443"/>
              </w:tabs>
              <w:suppressAutoHyphens/>
            </w:pPr>
            <w:r w:rsidRPr="002D3BC3">
              <w:rPr>
                <w:sz w:val="28"/>
                <w:szCs w:val="28"/>
              </w:rPr>
              <w:t xml:space="preserve">Временно исполняющий </w:t>
            </w:r>
          </w:p>
          <w:p w:rsidR="002D3BC3" w:rsidRPr="002D3BC3" w:rsidRDefault="002D3BC3" w:rsidP="001C38A1">
            <w:pPr>
              <w:tabs>
                <w:tab w:val="center" w:pos="2443"/>
              </w:tabs>
              <w:suppressAutoHyphens/>
            </w:pPr>
            <w:r w:rsidRPr="002D3BC3">
              <w:rPr>
                <w:sz w:val="28"/>
                <w:szCs w:val="28"/>
              </w:rPr>
              <w:t xml:space="preserve">обязанности Главы Республики </w:t>
            </w:r>
          </w:p>
          <w:p w:rsidR="002D3BC3" w:rsidRPr="002D3BC3" w:rsidRDefault="002D3BC3" w:rsidP="001C38A1">
            <w:pPr>
              <w:tabs>
                <w:tab w:val="center" w:pos="2443"/>
              </w:tabs>
              <w:suppressAutoHyphens/>
            </w:pPr>
            <w:r w:rsidRPr="002D3BC3">
              <w:rPr>
                <w:sz w:val="28"/>
                <w:szCs w:val="28"/>
              </w:rPr>
              <w:t>Тыва</w:t>
            </w:r>
          </w:p>
          <w:p w:rsidR="002D3BC3" w:rsidRPr="002D3BC3" w:rsidRDefault="002D3BC3" w:rsidP="001C38A1"/>
          <w:p w:rsidR="002D3BC3" w:rsidRPr="002D3BC3" w:rsidRDefault="002D3BC3" w:rsidP="001C38A1">
            <w:r w:rsidRPr="002D3BC3">
              <w:rPr>
                <w:sz w:val="28"/>
                <w:szCs w:val="28"/>
              </w:rPr>
              <w:t>__________________</w:t>
            </w:r>
            <w:proofErr w:type="spellStart"/>
            <w:r w:rsidRPr="002D3BC3">
              <w:rPr>
                <w:sz w:val="28"/>
                <w:szCs w:val="28"/>
              </w:rPr>
              <w:t>Ховалыг</w:t>
            </w:r>
            <w:proofErr w:type="spellEnd"/>
            <w:r w:rsidRPr="002D3BC3">
              <w:rPr>
                <w:sz w:val="28"/>
                <w:szCs w:val="28"/>
              </w:rPr>
              <w:t xml:space="preserve"> В.Т.</w:t>
            </w:r>
          </w:p>
          <w:p w:rsidR="002D3BC3" w:rsidRPr="002D3BC3" w:rsidRDefault="002D3BC3" w:rsidP="001C38A1">
            <w:pPr>
              <w:ind w:firstLine="142"/>
              <w:rPr>
                <w:color w:val="000000"/>
              </w:rPr>
            </w:pPr>
            <w:r w:rsidRPr="002D3BC3">
              <w:rPr>
                <w:sz w:val="28"/>
                <w:szCs w:val="28"/>
              </w:rPr>
              <w:t>М.П.</w:t>
            </w:r>
          </w:p>
          <w:p w:rsidR="002D3BC3" w:rsidRPr="002D3BC3" w:rsidRDefault="002D3BC3" w:rsidP="001C38A1"/>
        </w:tc>
        <w:tc>
          <w:tcPr>
            <w:tcW w:w="5104" w:type="dxa"/>
            <w:shd w:val="clear" w:color="auto" w:fill="auto"/>
          </w:tcPr>
          <w:p w:rsidR="002D3BC3" w:rsidRPr="002D3BC3" w:rsidRDefault="002D3BC3" w:rsidP="001C38A1">
            <w:r w:rsidRPr="002D3BC3">
              <w:rPr>
                <w:sz w:val="28"/>
                <w:szCs w:val="28"/>
              </w:rPr>
              <w:t>Публичное акционерное общество «Промсвязьбанк»</w:t>
            </w:r>
          </w:p>
          <w:p w:rsidR="002D3BC3" w:rsidRPr="002D3BC3" w:rsidRDefault="002D3BC3" w:rsidP="001C38A1"/>
          <w:p w:rsidR="002D3BC3" w:rsidRPr="002D3BC3" w:rsidRDefault="002D3BC3" w:rsidP="001C38A1">
            <w:r w:rsidRPr="002D3BC3">
              <w:rPr>
                <w:sz w:val="28"/>
                <w:szCs w:val="28"/>
              </w:rPr>
              <w:t>109052, г. Москва, ул. Смирновская, д.10, стр.22</w:t>
            </w:r>
          </w:p>
          <w:p w:rsidR="002D3BC3" w:rsidRPr="002D3BC3" w:rsidRDefault="002D3BC3" w:rsidP="001C38A1"/>
          <w:p w:rsidR="002D3BC3" w:rsidRPr="002D3BC3" w:rsidRDefault="002D3BC3" w:rsidP="001C38A1">
            <w:r w:rsidRPr="002D3BC3">
              <w:rPr>
                <w:sz w:val="28"/>
                <w:szCs w:val="28"/>
              </w:rPr>
              <w:t>Председатель ПАО «Промсвязьбанк»</w:t>
            </w:r>
          </w:p>
          <w:p w:rsidR="002D3BC3" w:rsidRPr="002D3BC3" w:rsidRDefault="002D3BC3" w:rsidP="001C38A1"/>
          <w:p w:rsidR="002D3BC3" w:rsidRPr="002D3BC3" w:rsidRDefault="002D3BC3" w:rsidP="001C38A1"/>
          <w:p w:rsidR="002D3BC3" w:rsidRPr="002D3BC3" w:rsidRDefault="002D3BC3" w:rsidP="001C38A1"/>
          <w:p w:rsidR="002D3BC3" w:rsidRPr="002D3BC3" w:rsidRDefault="002D3BC3" w:rsidP="001C38A1">
            <w:r w:rsidRPr="002D3BC3">
              <w:rPr>
                <w:sz w:val="28"/>
                <w:szCs w:val="28"/>
              </w:rPr>
              <w:t>____________________ П.М. Фрадков</w:t>
            </w:r>
          </w:p>
          <w:p w:rsidR="002D3BC3" w:rsidRPr="002D3BC3" w:rsidRDefault="002D3BC3" w:rsidP="001C38A1">
            <w:pPr>
              <w:ind w:firstLine="142"/>
              <w:rPr>
                <w:color w:val="000000"/>
              </w:rPr>
            </w:pPr>
            <w:r w:rsidRPr="002D3BC3">
              <w:rPr>
                <w:sz w:val="28"/>
                <w:szCs w:val="28"/>
              </w:rPr>
              <w:t>М.П.</w:t>
            </w:r>
          </w:p>
          <w:p w:rsidR="002D3BC3" w:rsidRPr="002D3BC3" w:rsidRDefault="002D3BC3" w:rsidP="001C38A1">
            <w:pPr>
              <w:rPr>
                <w:lang w:eastAsia="ar-SA"/>
              </w:rPr>
            </w:pPr>
          </w:p>
        </w:tc>
      </w:tr>
    </w:tbl>
    <w:p w:rsidR="002D3BC3" w:rsidRPr="00277EF2" w:rsidRDefault="002D3BC3" w:rsidP="002D3BC3">
      <w:pPr>
        <w:spacing w:line="288" w:lineRule="auto"/>
        <w:rPr>
          <w:color w:val="000000"/>
        </w:rPr>
      </w:pPr>
    </w:p>
    <w:p w:rsidR="002D3BC3" w:rsidRPr="006B27F6" w:rsidRDefault="002D3BC3" w:rsidP="002D3BC3">
      <w:pPr>
        <w:pStyle w:val="a7"/>
        <w:autoSpaceDN w:val="0"/>
        <w:spacing w:before="120" w:line="276" w:lineRule="auto"/>
        <w:ind w:left="0"/>
        <w:contextualSpacing w:val="0"/>
        <w:jc w:val="both"/>
        <w:rPr>
          <w:sz w:val="24"/>
          <w:szCs w:val="24"/>
        </w:rPr>
      </w:pPr>
    </w:p>
    <w:p w:rsidR="007C30BB" w:rsidRDefault="007C30BB"/>
    <w:sectPr w:rsidR="007C30BB" w:rsidSect="002D3BC3">
      <w:endnotePr>
        <w:numFmt w:val="decimal"/>
      </w:endnotePr>
      <w:pgSz w:w="11907" w:h="16840" w:code="9"/>
      <w:pgMar w:top="1134" w:right="567" w:bottom="1134" w:left="1134" w:header="720" w:footer="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21" w:rsidRPr="007B5ECB" w:rsidRDefault="00201121" w:rsidP="002D3BC3">
      <w:pPr>
        <w:rPr>
          <w:rFonts w:asciiTheme="minorHAnsi" w:eastAsiaTheme="minorHAnsi" w:hAnsiTheme="minorHAnsi" w:cstheme="minorBidi"/>
          <w:szCs w:val="22"/>
          <w:lang w:eastAsia="en-US"/>
        </w:rPr>
      </w:pPr>
      <w:r>
        <w:separator/>
      </w:r>
    </w:p>
  </w:endnote>
  <w:endnote w:type="continuationSeparator" w:id="0">
    <w:p w:rsidR="00201121" w:rsidRPr="007B5ECB" w:rsidRDefault="00201121" w:rsidP="002D3BC3">
      <w:pPr>
        <w:rPr>
          <w:rFonts w:asciiTheme="minorHAnsi" w:eastAsiaTheme="minorHAnsi" w:hAnsiTheme="minorHAnsi" w:cstheme="minorBidi"/>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16" w:rsidRDefault="00ED08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16" w:rsidRDefault="00ED081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D9" w:rsidRDefault="00201121">
    <w:pPr>
      <w:pStyle w:val="a5"/>
      <w:jc w:val="right"/>
    </w:pPr>
  </w:p>
  <w:p w:rsidR="00475FD9" w:rsidRDefault="002011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21" w:rsidRPr="007B5ECB" w:rsidRDefault="00201121" w:rsidP="002D3BC3">
      <w:pPr>
        <w:rPr>
          <w:rFonts w:asciiTheme="minorHAnsi" w:eastAsiaTheme="minorHAnsi" w:hAnsiTheme="minorHAnsi" w:cstheme="minorBidi"/>
          <w:szCs w:val="22"/>
          <w:lang w:eastAsia="en-US"/>
        </w:rPr>
      </w:pPr>
      <w:r>
        <w:separator/>
      </w:r>
    </w:p>
  </w:footnote>
  <w:footnote w:type="continuationSeparator" w:id="0">
    <w:p w:rsidR="00201121" w:rsidRPr="007B5ECB" w:rsidRDefault="00201121" w:rsidP="002D3BC3">
      <w:pPr>
        <w:rPr>
          <w:rFonts w:asciiTheme="minorHAnsi" w:eastAsiaTheme="minorHAnsi" w:hAnsiTheme="minorHAnsi" w:cstheme="minorBidi"/>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16" w:rsidRDefault="00ED08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030"/>
    </w:sdtPr>
    <w:sdtEndPr/>
    <w:sdtContent>
      <w:p w:rsidR="002D3BC3" w:rsidRDefault="00201121">
        <w:pPr>
          <w:pStyle w:val="a3"/>
          <w:jc w:val="center"/>
        </w:pPr>
        <w:r>
          <w:fldChar w:fldCharType="begin"/>
        </w:r>
        <w:r>
          <w:instrText xml:space="preserve"> PAGE   \* MERGEFORMAT </w:instrText>
        </w:r>
        <w:r>
          <w:fldChar w:fldCharType="separate"/>
        </w:r>
        <w:r w:rsidR="00553E07">
          <w:rPr>
            <w:noProof/>
          </w:rPr>
          <w:t>3</w:t>
        </w:r>
        <w:r>
          <w:rPr>
            <w:noProof/>
          </w:rPr>
          <w:fldChar w:fldCharType="end"/>
        </w:r>
      </w:p>
    </w:sdtContent>
  </w:sdt>
  <w:p w:rsidR="00475FD9" w:rsidRDefault="00201121">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16" w:rsidRDefault="00ED08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96FAA"/>
    <w:multiLevelType w:val="multilevel"/>
    <w:tmpl w:val="C5DE5AA0"/>
    <w:lvl w:ilvl="0">
      <w:start w:val="1"/>
      <w:numFmt w:val="decimal"/>
      <w:lvlText w:val="%1."/>
      <w:lvlJc w:val="left"/>
      <w:pPr>
        <w:ind w:left="927" w:hanging="360"/>
      </w:pPr>
      <w:rPr>
        <w:rFonts w:hint="default"/>
      </w:rPr>
    </w:lvl>
    <w:lvl w:ilvl="1">
      <w:start w:val="2"/>
      <w:numFmt w:val="decimal"/>
      <w:isLgl/>
      <w:lvlText w:val="%1.%2."/>
      <w:lvlJc w:val="left"/>
      <w:pPr>
        <w:ind w:left="1320" w:hanging="1320"/>
      </w:pPr>
      <w:rPr>
        <w:rFonts w:cs="Times New Roman" w:hint="default"/>
      </w:rPr>
    </w:lvl>
    <w:lvl w:ilvl="2">
      <w:start w:val="1"/>
      <w:numFmt w:val="decimal"/>
      <w:isLgl/>
      <w:lvlText w:val="%1.%2.%3."/>
      <w:lvlJc w:val="left"/>
      <w:pPr>
        <w:ind w:left="2171" w:hanging="1320"/>
      </w:pPr>
      <w:rPr>
        <w:rFonts w:cs="Times New Roman" w:hint="default"/>
      </w:rPr>
    </w:lvl>
    <w:lvl w:ilvl="3">
      <w:start w:val="1"/>
      <w:numFmt w:val="decimal"/>
      <w:isLgl/>
      <w:lvlText w:val="%1.%2.%3.%4."/>
      <w:lvlJc w:val="left"/>
      <w:pPr>
        <w:ind w:left="2313" w:hanging="1320"/>
      </w:pPr>
      <w:rPr>
        <w:rFonts w:cs="Times New Roman" w:hint="default"/>
      </w:rPr>
    </w:lvl>
    <w:lvl w:ilvl="4">
      <w:start w:val="1"/>
      <w:numFmt w:val="decimal"/>
      <w:isLgl/>
      <w:lvlText w:val="%1.%2.%3.%4.%5."/>
      <w:lvlJc w:val="left"/>
      <w:pPr>
        <w:ind w:left="2455" w:hanging="132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1">
    <w:nsid w:val="76C10B74"/>
    <w:multiLevelType w:val="multilevel"/>
    <w:tmpl w:val="31D2D0E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e4f798e4-a0c3-4f71-b547-9127fe0951ec"/>
  </w:docVars>
  <w:rsids>
    <w:rsidRoot w:val="002D3BC3"/>
    <w:rsid w:val="001836C0"/>
    <w:rsid w:val="00201121"/>
    <w:rsid w:val="002D3BC3"/>
    <w:rsid w:val="00337003"/>
    <w:rsid w:val="00436214"/>
    <w:rsid w:val="00553E07"/>
    <w:rsid w:val="005C4A90"/>
    <w:rsid w:val="00607049"/>
    <w:rsid w:val="00762295"/>
    <w:rsid w:val="007C30BB"/>
    <w:rsid w:val="007D7490"/>
    <w:rsid w:val="00860FAA"/>
    <w:rsid w:val="009317A3"/>
    <w:rsid w:val="009462DF"/>
    <w:rsid w:val="00A01EE4"/>
    <w:rsid w:val="00C139AC"/>
    <w:rsid w:val="00CD1428"/>
    <w:rsid w:val="00D90403"/>
    <w:rsid w:val="00E67189"/>
    <w:rsid w:val="00ED0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332FF-55ED-4A09-8D5C-62AE7BCE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C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3BC3"/>
    <w:pPr>
      <w:tabs>
        <w:tab w:val="center" w:pos="4677"/>
        <w:tab w:val="right" w:pos="9355"/>
      </w:tabs>
    </w:pPr>
  </w:style>
  <w:style w:type="character" w:customStyle="1" w:styleId="a4">
    <w:name w:val="Верхний колонтитул Знак"/>
    <w:basedOn w:val="a0"/>
    <w:link w:val="a3"/>
    <w:uiPriority w:val="99"/>
    <w:rsid w:val="002D3BC3"/>
    <w:rPr>
      <w:rFonts w:eastAsia="Times New Roman"/>
      <w:sz w:val="24"/>
      <w:szCs w:val="24"/>
      <w:lang w:eastAsia="ru-RU"/>
    </w:rPr>
  </w:style>
  <w:style w:type="paragraph" w:styleId="a5">
    <w:name w:val="footer"/>
    <w:basedOn w:val="a"/>
    <w:link w:val="a6"/>
    <w:uiPriority w:val="99"/>
    <w:rsid w:val="002D3BC3"/>
    <w:pPr>
      <w:tabs>
        <w:tab w:val="center" w:pos="4677"/>
        <w:tab w:val="right" w:pos="9355"/>
      </w:tabs>
    </w:pPr>
  </w:style>
  <w:style w:type="character" w:customStyle="1" w:styleId="a6">
    <w:name w:val="Нижний колонтитул Знак"/>
    <w:basedOn w:val="a0"/>
    <w:link w:val="a5"/>
    <w:uiPriority w:val="99"/>
    <w:rsid w:val="002D3BC3"/>
    <w:rPr>
      <w:rFonts w:eastAsia="Times New Roman"/>
      <w:sz w:val="24"/>
      <w:szCs w:val="24"/>
      <w:lang w:eastAsia="ru-RU"/>
    </w:rPr>
  </w:style>
  <w:style w:type="paragraph" w:styleId="a7">
    <w:name w:val="List Paragraph"/>
    <w:basedOn w:val="a"/>
    <w:uiPriority w:val="34"/>
    <w:qFormat/>
    <w:rsid w:val="002D3BC3"/>
    <w:pPr>
      <w:ind w:left="720"/>
      <w:contextualSpacing/>
    </w:pPr>
    <w:rPr>
      <w:sz w:val="20"/>
      <w:szCs w:val="20"/>
    </w:rPr>
  </w:style>
  <w:style w:type="paragraph" w:customStyle="1" w:styleId="2">
    <w:name w:val="çàãîëîâîê 2"/>
    <w:basedOn w:val="a"/>
    <w:next w:val="a"/>
    <w:rsid w:val="002D3BC3"/>
    <w:pPr>
      <w:keepNext/>
      <w:jc w:val="both"/>
    </w:pPr>
    <w:rPr>
      <w:szCs w:val="20"/>
      <w:lang w:val="en-GB"/>
    </w:rPr>
  </w:style>
  <w:style w:type="character" w:customStyle="1" w:styleId="a8">
    <w:name w:val="Основной текст_"/>
    <w:link w:val="1"/>
    <w:locked/>
    <w:rsid w:val="002D3BC3"/>
    <w:rPr>
      <w:sz w:val="26"/>
      <w:shd w:val="clear" w:color="auto" w:fill="FFFFFF"/>
    </w:rPr>
  </w:style>
  <w:style w:type="paragraph" w:customStyle="1" w:styleId="1">
    <w:name w:val="Основной текст1"/>
    <w:basedOn w:val="a"/>
    <w:link w:val="a8"/>
    <w:rsid w:val="002D3BC3"/>
    <w:pPr>
      <w:shd w:val="clear" w:color="auto" w:fill="FFFFFF"/>
      <w:spacing w:before="600" w:after="720" w:line="240" w:lineRule="atLeast"/>
    </w:pPr>
    <w:rPr>
      <w:rFonts w:eastAsiaTheme="minorHAnsi"/>
      <w:sz w:val="26"/>
      <w:szCs w:val="28"/>
      <w:lang w:eastAsia="en-US"/>
    </w:rPr>
  </w:style>
  <w:style w:type="paragraph" w:customStyle="1" w:styleId="zagolovok">
    <w:name w:val="zagolovok"/>
    <w:basedOn w:val="a"/>
    <w:rsid w:val="002D3BC3"/>
    <w:pPr>
      <w:spacing w:before="100" w:after="100"/>
    </w:pPr>
    <w:rPr>
      <w:color w:val="000000"/>
      <w:szCs w:val="20"/>
    </w:rPr>
  </w:style>
  <w:style w:type="paragraph" w:customStyle="1" w:styleId="ConsPlusTitle">
    <w:name w:val="ConsPlusTitle"/>
    <w:rsid w:val="002D3BC3"/>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rsid w:val="002D3BC3"/>
    <w:pPr>
      <w:widowControl w:val="0"/>
      <w:autoSpaceDE w:val="0"/>
      <w:autoSpaceDN w:val="0"/>
      <w:spacing w:after="0" w:line="240" w:lineRule="auto"/>
    </w:pPr>
    <w:rPr>
      <w:rFonts w:ascii="Calibri" w:eastAsia="Times New Roman" w:hAnsi="Calibri" w:cs="Calibri"/>
      <w:sz w:val="22"/>
      <w:szCs w:val="20"/>
      <w:lang w:eastAsia="ru-RU"/>
    </w:rPr>
  </w:style>
  <w:style w:type="paragraph" w:styleId="a9">
    <w:name w:val="Balloon Text"/>
    <w:basedOn w:val="a"/>
    <w:link w:val="aa"/>
    <w:uiPriority w:val="99"/>
    <w:semiHidden/>
    <w:unhideWhenUsed/>
    <w:rsid w:val="00ED0816"/>
    <w:rPr>
      <w:rFonts w:ascii="Tahoma" w:hAnsi="Tahoma" w:cs="Tahoma"/>
      <w:sz w:val="16"/>
      <w:szCs w:val="16"/>
    </w:rPr>
  </w:style>
  <w:style w:type="character" w:customStyle="1" w:styleId="aa">
    <w:name w:val="Текст выноски Знак"/>
    <w:basedOn w:val="a0"/>
    <w:link w:val="a9"/>
    <w:uiPriority w:val="99"/>
    <w:semiHidden/>
    <w:rsid w:val="00ED08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GreckixOP</dc:creator>
  <cp:keywords/>
  <dc:description/>
  <cp:lastModifiedBy>Тас-оол Оксана Всеволодовна</cp:lastModifiedBy>
  <cp:revision>3</cp:revision>
  <cp:lastPrinted>2021-07-15T03:02:00Z</cp:lastPrinted>
  <dcterms:created xsi:type="dcterms:W3CDTF">2021-07-15T03:01:00Z</dcterms:created>
  <dcterms:modified xsi:type="dcterms:W3CDTF">2021-07-15T03:02:00Z</dcterms:modified>
</cp:coreProperties>
</file>