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5" w:rsidRDefault="00DE4F15" w:rsidP="00DE4F15">
      <w:pPr>
        <w:spacing w:after="200" w:line="276" w:lineRule="auto"/>
        <w:jc w:val="center"/>
        <w:rPr>
          <w:rFonts w:cs="Times New Roman"/>
          <w:noProof/>
        </w:rPr>
      </w:pPr>
    </w:p>
    <w:p w:rsidR="00B00779" w:rsidRDefault="00B00779" w:rsidP="00DE4F15">
      <w:pPr>
        <w:spacing w:after="200" w:line="276" w:lineRule="auto"/>
        <w:jc w:val="center"/>
        <w:rPr>
          <w:rFonts w:cs="Times New Roman"/>
          <w:noProof/>
        </w:rPr>
      </w:pPr>
    </w:p>
    <w:p w:rsidR="00B00779" w:rsidRDefault="00B00779" w:rsidP="00DE4F15">
      <w:pPr>
        <w:spacing w:after="200" w:line="276" w:lineRule="auto"/>
        <w:jc w:val="center"/>
        <w:rPr>
          <w:rFonts w:cs="Times New Roman"/>
          <w:lang w:val="en-US"/>
        </w:rPr>
      </w:pPr>
    </w:p>
    <w:p w:rsidR="00DE4F15" w:rsidRPr="004C14FF" w:rsidRDefault="00DE4F15" w:rsidP="00DE4F15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DE4F15" w:rsidRPr="0025472A" w:rsidRDefault="00DE4F15" w:rsidP="00DE4F15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C82A5F" w:rsidRDefault="00C82A5F" w:rsidP="00C82A5F">
      <w:pPr>
        <w:widowControl/>
        <w:autoSpaceDE/>
        <w:autoSpaceDN/>
        <w:adjustRightInd/>
        <w:jc w:val="center"/>
        <w:rPr>
          <w:rFonts w:eastAsia="Batang" w:cs="Times New Roman"/>
          <w:bCs/>
          <w:spacing w:val="10"/>
          <w:sz w:val="28"/>
          <w:szCs w:val="28"/>
        </w:rPr>
      </w:pPr>
    </w:p>
    <w:p w:rsidR="00C82A5F" w:rsidRPr="00DE4F15" w:rsidRDefault="00DE4F15" w:rsidP="00DE4F15">
      <w:pPr>
        <w:widowControl/>
        <w:autoSpaceDE/>
        <w:autoSpaceDN/>
        <w:adjustRightInd/>
        <w:spacing w:line="360" w:lineRule="auto"/>
        <w:jc w:val="center"/>
        <w:rPr>
          <w:rFonts w:eastAsia="Batang" w:cs="Times New Roman"/>
          <w:bCs/>
          <w:sz w:val="28"/>
          <w:szCs w:val="28"/>
        </w:rPr>
      </w:pPr>
      <w:r w:rsidRPr="00DE4F15">
        <w:rPr>
          <w:rFonts w:eastAsia="Batang" w:cs="Times New Roman"/>
          <w:bCs/>
          <w:sz w:val="28"/>
          <w:szCs w:val="28"/>
        </w:rPr>
        <w:t>от 30 мая 2019 г. № 261</w:t>
      </w:r>
    </w:p>
    <w:p w:rsidR="00C82A5F" w:rsidRPr="00DE4F15" w:rsidRDefault="00DE4F15" w:rsidP="00DE4F15">
      <w:pPr>
        <w:widowControl/>
        <w:autoSpaceDE/>
        <w:autoSpaceDN/>
        <w:adjustRightInd/>
        <w:spacing w:line="360" w:lineRule="auto"/>
        <w:jc w:val="center"/>
        <w:rPr>
          <w:rFonts w:eastAsia="Batang" w:cs="Times New Roman"/>
          <w:bCs/>
          <w:sz w:val="28"/>
          <w:szCs w:val="28"/>
        </w:rPr>
      </w:pPr>
      <w:r w:rsidRPr="00DE4F15">
        <w:rPr>
          <w:rFonts w:eastAsia="Batang" w:cs="Times New Roman"/>
          <w:bCs/>
          <w:sz w:val="28"/>
          <w:szCs w:val="28"/>
        </w:rPr>
        <w:t>г</w:t>
      </w:r>
      <w:proofErr w:type="gramStart"/>
      <w:r w:rsidRPr="00DE4F15">
        <w:rPr>
          <w:rFonts w:eastAsia="Batang" w:cs="Times New Roman"/>
          <w:bCs/>
          <w:sz w:val="28"/>
          <w:szCs w:val="28"/>
        </w:rPr>
        <w:t>.К</w:t>
      </w:r>
      <w:proofErr w:type="gramEnd"/>
      <w:r w:rsidRPr="00DE4F15">
        <w:rPr>
          <w:rFonts w:eastAsia="Batang" w:cs="Times New Roman"/>
          <w:bCs/>
          <w:sz w:val="28"/>
          <w:szCs w:val="28"/>
        </w:rPr>
        <w:t>ызыл</w:t>
      </w:r>
    </w:p>
    <w:p w:rsidR="00C82A5F" w:rsidRPr="00C82A5F" w:rsidRDefault="00C82A5F" w:rsidP="00C82A5F">
      <w:pPr>
        <w:widowControl/>
        <w:autoSpaceDE/>
        <w:autoSpaceDN/>
        <w:adjustRightInd/>
        <w:jc w:val="center"/>
        <w:rPr>
          <w:rFonts w:eastAsia="Batang" w:cs="Times New Roman"/>
          <w:bCs/>
          <w:spacing w:val="10"/>
          <w:sz w:val="28"/>
          <w:szCs w:val="28"/>
        </w:rPr>
      </w:pPr>
    </w:p>
    <w:p w:rsidR="00C82A5F" w:rsidRPr="00C82A5F" w:rsidRDefault="00C82A5F" w:rsidP="00C82A5F">
      <w:pPr>
        <w:widowControl/>
        <w:autoSpaceDE/>
        <w:autoSpaceDN/>
        <w:adjustRightInd/>
        <w:jc w:val="center"/>
        <w:rPr>
          <w:rFonts w:eastAsia="Batang" w:cs="Times New Roman"/>
          <w:b/>
          <w:spacing w:val="10"/>
          <w:sz w:val="28"/>
          <w:szCs w:val="28"/>
        </w:rPr>
      </w:pPr>
      <w:r w:rsidRPr="00C82A5F">
        <w:rPr>
          <w:rFonts w:eastAsia="Batang" w:cs="Times New Roman"/>
          <w:b/>
          <w:spacing w:val="10"/>
          <w:sz w:val="28"/>
          <w:szCs w:val="28"/>
        </w:rPr>
        <w:t xml:space="preserve">Об утверждении Порядка проектирования, </w:t>
      </w:r>
    </w:p>
    <w:p w:rsidR="00C82A5F" w:rsidRPr="00C82A5F" w:rsidRDefault="00C82A5F" w:rsidP="00C82A5F">
      <w:pPr>
        <w:widowControl/>
        <w:autoSpaceDE/>
        <w:autoSpaceDN/>
        <w:adjustRightInd/>
        <w:jc w:val="center"/>
        <w:rPr>
          <w:rFonts w:eastAsia="Batang" w:cs="Times New Roman"/>
          <w:b/>
          <w:spacing w:val="10"/>
          <w:sz w:val="28"/>
          <w:szCs w:val="28"/>
        </w:rPr>
      </w:pPr>
      <w:r w:rsidRPr="00C82A5F">
        <w:rPr>
          <w:rFonts w:eastAsia="Batang" w:cs="Times New Roman"/>
          <w:b/>
          <w:spacing w:val="10"/>
          <w:sz w:val="28"/>
          <w:szCs w:val="28"/>
        </w:rPr>
        <w:t xml:space="preserve">согласования и утверждения </w:t>
      </w:r>
      <w:proofErr w:type="gramStart"/>
      <w:r w:rsidRPr="00C82A5F">
        <w:rPr>
          <w:rFonts w:eastAsia="Batang" w:cs="Times New Roman"/>
          <w:b/>
          <w:spacing w:val="10"/>
          <w:sz w:val="28"/>
          <w:szCs w:val="28"/>
        </w:rPr>
        <w:t>проектной</w:t>
      </w:r>
      <w:proofErr w:type="gramEnd"/>
      <w:r w:rsidRPr="00C82A5F">
        <w:rPr>
          <w:rFonts w:eastAsia="Batang" w:cs="Times New Roman"/>
          <w:b/>
          <w:spacing w:val="10"/>
          <w:sz w:val="28"/>
          <w:szCs w:val="28"/>
        </w:rPr>
        <w:t xml:space="preserve"> </w:t>
      </w:r>
    </w:p>
    <w:p w:rsidR="00C82A5F" w:rsidRPr="00C82A5F" w:rsidRDefault="00C82A5F" w:rsidP="00C82A5F">
      <w:pPr>
        <w:widowControl/>
        <w:autoSpaceDE/>
        <w:autoSpaceDN/>
        <w:adjustRightInd/>
        <w:jc w:val="center"/>
        <w:rPr>
          <w:rFonts w:eastAsia="Batang" w:cs="Times New Roman"/>
          <w:b/>
          <w:spacing w:val="10"/>
          <w:sz w:val="28"/>
          <w:szCs w:val="28"/>
        </w:rPr>
      </w:pPr>
      <w:r w:rsidRPr="00C82A5F">
        <w:rPr>
          <w:rFonts w:eastAsia="Batang" w:cs="Times New Roman"/>
          <w:b/>
          <w:spacing w:val="10"/>
          <w:sz w:val="28"/>
          <w:szCs w:val="28"/>
        </w:rPr>
        <w:t>документации на территории Республики Тыва</w:t>
      </w:r>
    </w:p>
    <w:p w:rsidR="00C82A5F" w:rsidRDefault="00C82A5F" w:rsidP="00C82A5F">
      <w:pPr>
        <w:widowControl/>
        <w:autoSpaceDE/>
        <w:autoSpaceDN/>
        <w:adjustRightInd/>
        <w:jc w:val="center"/>
        <w:rPr>
          <w:rFonts w:eastAsia="Batang" w:cs="Times New Roman"/>
          <w:spacing w:val="10"/>
          <w:sz w:val="28"/>
          <w:szCs w:val="28"/>
        </w:rPr>
      </w:pPr>
    </w:p>
    <w:p w:rsidR="00C82A5F" w:rsidRPr="00C82A5F" w:rsidRDefault="00C82A5F" w:rsidP="00C82A5F">
      <w:pPr>
        <w:widowControl/>
        <w:autoSpaceDE/>
        <w:autoSpaceDN/>
        <w:adjustRightInd/>
        <w:jc w:val="center"/>
        <w:rPr>
          <w:rFonts w:eastAsia="Batang" w:cs="Times New Roman"/>
          <w:spacing w:val="10"/>
          <w:sz w:val="28"/>
          <w:szCs w:val="28"/>
        </w:rPr>
      </w:pPr>
    </w:p>
    <w:p w:rsidR="00C82A5F" w:rsidRPr="007C16EC" w:rsidRDefault="00C82A5F" w:rsidP="00C82A5F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В соответствии с Градостроительным кодексом Российской Федерации, п</w:t>
      </w:r>
      <w:r w:rsidRPr="007C16EC">
        <w:rPr>
          <w:sz w:val="28"/>
          <w:szCs w:val="28"/>
        </w:rPr>
        <w:t>о</w:t>
      </w:r>
      <w:r w:rsidRPr="007C16EC">
        <w:rPr>
          <w:sz w:val="28"/>
          <w:szCs w:val="28"/>
        </w:rPr>
        <w:t xml:space="preserve">становлениями Правительства Российской Федерации от 16 февраля 2008 г. № 87 «О составе разделов проектной документации и требованиях к их содержанию», </w:t>
      </w:r>
      <w:r>
        <w:rPr>
          <w:sz w:val="28"/>
          <w:szCs w:val="28"/>
        </w:rPr>
        <w:t xml:space="preserve">         </w:t>
      </w:r>
      <w:r w:rsidRPr="007C16EC">
        <w:rPr>
          <w:sz w:val="28"/>
          <w:szCs w:val="28"/>
        </w:rPr>
        <w:t>от 5 марта 2007 г. № 145 «О порядке организации и проведения государственной экспертизы проектной документации и результатов инженерных изысканий» Прав</w:t>
      </w:r>
      <w:r w:rsidRPr="007C16EC">
        <w:rPr>
          <w:sz w:val="28"/>
          <w:szCs w:val="28"/>
        </w:rPr>
        <w:t>и</w:t>
      </w:r>
      <w:r w:rsidRPr="007C16EC">
        <w:rPr>
          <w:sz w:val="28"/>
          <w:szCs w:val="28"/>
        </w:rPr>
        <w:t>тельство Республики Тыва ПОСТАНОВЛЯЕТ:</w:t>
      </w:r>
    </w:p>
    <w:p w:rsidR="00C82A5F" w:rsidRPr="007C16EC" w:rsidRDefault="00C82A5F" w:rsidP="00C82A5F">
      <w:pPr>
        <w:pStyle w:val="a3"/>
        <w:jc w:val="both"/>
        <w:rPr>
          <w:sz w:val="28"/>
          <w:szCs w:val="28"/>
        </w:rPr>
      </w:pPr>
    </w:p>
    <w:p w:rsidR="00C82A5F" w:rsidRPr="007C16EC" w:rsidRDefault="00C82A5F" w:rsidP="00C82A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Утвердить прилагаемые:</w:t>
      </w:r>
    </w:p>
    <w:p w:rsidR="00C82A5F" w:rsidRPr="007C16EC" w:rsidRDefault="00C82A5F" w:rsidP="00C82A5F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Порядок проектирования, согласования и утверждения проектной документ</w:t>
      </w:r>
      <w:r w:rsidRPr="007C16EC">
        <w:rPr>
          <w:sz w:val="28"/>
          <w:szCs w:val="28"/>
        </w:rPr>
        <w:t>а</w:t>
      </w:r>
      <w:r w:rsidRPr="007C16EC">
        <w:rPr>
          <w:sz w:val="28"/>
          <w:szCs w:val="28"/>
        </w:rPr>
        <w:t>ции на территории Республики Тыва;</w:t>
      </w:r>
    </w:p>
    <w:p w:rsidR="00C82A5F" w:rsidRPr="007C16EC" w:rsidRDefault="00C82A5F" w:rsidP="00C82A5F">
      <w:pPr>
        <w:pStyle w:val="a3"/>
        <w:spacing w:line="360" w:lineRule="atLeast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типовую форму задания на проектирование (реконструкцию) объекта кап</w:t>
      </w:r>
      <w:r w:rsidRPr="007C16EC">
        <w:rPr>
          <w:sz w:val="28"/>
          <w:szCs w:val="28"/>
        </w:rPr>
        <w:t>и</w:t>
      </w:r>
      <w:r w:rsidRPr="007C16EC">
        <w:rPr>
          <w:sz w:val="28"/>
          <w:szCs w:val="28"/>
        </w:rPr>
        <w:t>тального строительства.</w:t>
      </w:r>
    </w:p>
    <w:p w:rsidR="00C82A5F" w:rsidRPr="007C16EC" w:rsidRDefault="00C82A5F" w:rsidP="00C82A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Признать утратившим силу постановление Правительства Республики Тыва от 21 ноября 2005 г. № 1280 «О Порядке архитектурно-строительного проектиров</w:t>
      </w:r>
      <w:r w:rsidRPr="007C16EC">
        <w:rPr>
          <w:sz w:val="28"/>
          <w:szCs w:val="28"/>
        </w:rPr>
        <w:t>а</w:t>
      </w:r>
      <w:r w:rsidRPr="007C16EC">
        <w:rPr>
          <w:sz w:val="28"/>
          <w:szCs w:val="28"/>
        </w:rPr>
        <w:t>ния, согласования и утверждения проектной документации на территории Респу</w:t>
      </w:r>
      <w:r w:rsidRPr="007C16EC">
        <w:rPr>
          <w:sz w:val="28"/>
          <w:szCs w:val="28"/>
        </w:rPr>
        <w:t>б</w:t>
      </w:r>
      <w:r w:rsidRPr="007C16EC">
        <w:rPr>
          <w:sz w:val="28"/>
          <w:szCs w:val="28"/>
        </w:rPr>
        <w:t>лики Тыва».</w:t>
      </w:r>
    </w:p>
    <w:p w:rsidR="00C82A5F" w:rsidRDefault="00C82A5F" w:rsidP="00C82A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Рекомендовать органам местного самоуправления муниципальных образ</w:t>
      </w:r>
      <w:r w:rsidRPr="007C16EC">
        <w:rPr>
          <w:sz w:val="28"/>
          <w:szCs w:val="28"/>
        </w:rPr>
        <w:t>о</w:t>
      </w:r>
      <w:r w:rsidRPr="007C16EC">
        <w:rPr>
          <w:sz w:val="28"/>
          <w:szCs w:val="28"/>
        </w:rPr>
        <w:t>ваний Республики Тыва при проектировании, утверждении проектной документ</w:t>
      </w:r>
      <w:r w:rsidRPr="007C16EC">
        <w:rPr>
          <w:sz w:val="28"/>
          <w:szCs w:val="28"/>
        </w:rPr>
        <w:t>а</w:t>
      </w:r>
      <w:r w:rsidRPr="007C16EC">
        <w:rPr>
          <w:sz w:val="28"/>
          <w:szCs w:val="28"/>
        </w:rPr>
        <w:t>ции, разработанной за счет средств местного бюджета, руководствоваться Поря</w:t>
      </w:r>
      <w:r w:rsidRPr="007C16EC">
        <w:rPr>
          <w:sz w:val="28"/>
          <w:szCs w:val="28"/>
        </w:rPr>
        <w:t>д</w:t>
      </w:r>
      <w:r w:rsidRPr="007C16EC">
        <w:rPr>
          <w:sz w:val="28"/>
          <w:szCs w:val="28"/>
        </w:rPr>
        <w:t>ком, утвержденным настоящим постановлением.</w:t>
      </w:r>
    </w:p>
    <w:p w:rsidR="00C82A5F" w:rsidRPr="007C16EC" w:rsidRDefault="00C82A5F" w:rsidP="00C82A5F">
      <w:pPr>
        <w:pStyle w:val="a3"/>
        <w:spacing w:line="360" w:lineRule="atLeast"/>
        <w:ind w:left="709"/>
        <w:jc w:val="both"/>
        <w:rPr>
          <w:sz w:val="28"/>
          <w:szCs w:val="28"/>
        </w:rPr>
      </w:pPr>
    </w:p>
    <w:p w:rsidR="00C82A5F" w:rsidRPr="007C16EC" w:rsidRDefault="00C82A5F" w:rsidP="00C82A5F">
      <w:pPr>
        <w:pStyle w:val="a3"/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7C16EC">
        <w:rPr>
          <w:sz w:val="28"/>
          <w:szCs w:val="28"/>
        </w:rPr>
        <w:lastRenderedPageBreak/>
        <w:t>Разместить</w:t>
      </w:r>
      <w:proofErr w:type="gramEnd"/>
      <w:r w:rsidRPr="007C16EC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C16EC">
        <w:rPr>
          <w:sz w:val="28"/>
          <w:szCs w:val="28"/>
        </w:rPr>
        <w:t>www.pravo.gov.ru</w:t>
      </w:r>
      <w:proofErr w:type="spellEnd"/>
      <w:r w:rsidRPr="007C16EC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82A5F" w:rsidRDefault="00C82A5F" w:rsidP="00C82A5F">
      <w:pPr>
        <w:rPr>
          <w:rFonts w:eastAsia="Batang" w:cs="Times New Roman"/>
          <w:spacing w:val="10"/>
          <w:sz w:val="28"/>
          <w:szCs w:val="28"/>
        </w:rPr>
      </w:pPr>
    </w:p>
    <w:p w:rsidR="00C82A5F" w:rsidRDefault="00C82A5F" w:rsidP="00C82A5F">
      <w:pPr>
        <w:rPr>
          <w:rFonts w:eastAsia="Batang" w:cs="Times New Roman"/>
          <w:spacing w:val="10"/>
          <w:sz w:val="28"/>
          <w:szCs w:val="28"/>
        </w:rPr>
      </w:pPr>
    </w:p>
    <w:p w:rsidR="00C82A5F" w:rsidRDefault="00C82A5F" w:rsidP="00C82A5F">
      <w:pPr>
        <w:rPr>
          <w:rFonts w:eastAsia="Batang" w:cs="Times New Roman"/>
          <w:spacing w:val="10"/>
          <w:sz w:val="28"/>
          <w:szCs w:val="28"/>
        </w:rPr>
      </w:pPr>
    </w:p>
    <w:p w:rsidR="004224A6" w:rsidRDefault="004224A6" w:rsidP="004224A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4224A6" w:rsidRDefault="004224A6" w:rsidP="004224A6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154F72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</w:t>
      </w:r>
      <w:r w:rsidRPr="00154F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154F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C82A5F" w:rsidRPr="007C16EC" w:rsidRDefault="00C82A5F" w:rsidP="00C82A5F">
      <w:pPr>
        <w:rPr>
          <w:rFonts w:eastAsia="Batang" w:cs="Times New Roman"/>
          <w:spacing w:val="10"/>
          <w:sz w:val="28"/>
          <w:szCs w:val="28"/>
        </w:rPr>
      </w:pPr>
    </w:p>
    <w:p w:rsidR="00C82A5F" w:rsidRDefault="00C82A5F" w:rsidP="00C82A5F">
      <w:pPr>
        <w:jc w:val="right"/>
        <w:rPr>
          <w:rFonts w:eastAsia="Batang" w:cs="Times New Roman"/>
          <w:spacing w:val="10"/>
        </w:rPr>
        <w:sectPr w:rsidR="00C82A5F" w:rsidSect="00C82A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82A5F" w:rsidRPr="00C82A5F" w:rsidRDefault="00C82A5F" w:rsidP="00C82A5F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  <w:r w:rsidRPr="00C82A5F">
        <w:rPr>
          <w:rFonts w:eastAsia="Batang" w:cs="Times New Roman"/>
          <w:spacing w:val="10"/>
          <w:sz w:val="28"/>
          <w:szCs w:val="28"/>
        </w:rPr>
        <w:lastRenderedPageBreak/>
        <w:t>Утвержден</w:t>
      </w:r>
    </w:p>
    <w:p w:rsidR="00C82A5F" w:rsidRPr="00C82A5F" w:rsidRDefault="00C82A5F" w:rsidP="00C82A5F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  <w:r w:rsidRPr="00C82A5F">
        <w:rPr>
          <w:rFonts w:eastAsia="Batang" w:cs="Times New Roman"/>
          <w:spacing w:val="10"/>
          <w:sz w:val="28"/>
          <w:szCs w:val="28"/>
        </w:rPr>
        <w:t>постановлением Правительства</w:t>
      </w:r>
    </w:p>
    <w:p w:rsidR="00C82A5F" w:rsidRDefault="00C82A5F" w:rsidP="00C82A5F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  <w:r w:rsidRPr="00C82A5F">
        <w:rPr>
          <w:rFonts w:eastAsia="Batang" w:cs="Times New Roman"/>
          <w:spacing w:val="10"/>
          <w:sz w:val="28"/>
          <w:szCs w:val="28"/>
        </w:rPr>
        <w:t>Республики Тыва</w:t>
      </w:r>
    </w:p>
    <w:p w:rsidR="00C82A5F" w:rsidRDefault="00576F52" w:rsidP="00C82A5F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  <w:r>
        <w:rPr>
          <w:rFonts w:eastAsia="Batang" w:cs="Times New Roman"/>
          <w:spacing w:val="10"/>
          <w:sz w:val="28"/>
          <w:szCs w:val="28"/>
        </w:rPr>
        <w:t>от 30 мая 2019 г. № 261</w:t>
      </w:r>
    </w:p>
    <w:p w:rsidR="00C82A5F" w:rsidRDefault="00C82A5F" w:rsidP="00C82A5F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</w:p>
    <w:p w:rsidR="00C82A5F" w:rsidRPr="00C0431F" w:rsidRDefault="00C82A5F" w:rsidP="00C0431F">
      <w:pPr>
        <w:pStyle w:val="a3"/>
        <w:jc w:val="center"/>
        <w:rPr>
          <w:b/>
          <w:sz w:val="28"/>
          <w:szCs w:val="28"/>
        </w:rPr>
      </w:pPr>
      <w:r w:rsidRPr="00C0431F">
        <w:rPr>
          <w:b/>
          <w:sz w:val="28"/>
          <w:szCs w:val="28"/>
        </w:rPr>
        <w:t>ПОРЯДОК</w:t>
      </w:r>
    </w:p>
    <w:p w:rsidR="00C82A5F" w:rsidRDefault="00C82A5F" w:rsidP="00C0431F">
      <w:pPr>
        <w:pStyle w:val="a3"/>
        <w:jc w:val="center"/>
        <w:rPr>
          <w:sz w:val="28"/>
          <w:szCs w:val="28"/>
        </w:rPr>
      </w:pPr>
      <w:r w:rsidRPr="007C16EC">
        <w:rPr>
          <w:sz w:val="28"/>
          <w:szCs w:val="28"/>
        </w:rPr>
        <w:t xml:space="preserve">проектирования, согласования и утверждения </w:t>
      </w:r>
      <w:proofErr w:type="gramStart"/>
      <w:r w:rsidRPr="007C16EC">
        <w:rPr>
          <w:sz w:val="28"/>
          <w:szCs w:val="28"/>
        </w:rPr>
        <w:t>проектной</w:t>
      </w:r>
      <w:proofErr w:type="gramEnd"/>
    </w:p>
    <w:p w:rsidR="00C82A5F" w:rsidRDefault="00C82A5F" w:rsidP="00C0431F">
      <w:pPr>
        <w:pStyle w:val="a3"/>
        <w:jc w:val="center"/>
        <w:rPr>
          <w:sz w:val="28"/>
          <w:szCs w:val="28"/>
        </w:rPr>
      </w:pPr>
      <w:r w:rsidRPr="007C16EC">
        <w:rPr>
          <w:sz w:val="28"/>
          <w:szCs w:val="28"/>
        </w:rPr>
        <w:t>документации на территории Республики Тыва</w:t>
      </w:r>
    </w:p>
    <w:p w:rsidR="00C0431F" w:rsidRDefault="00C0431F" w:rsidP="00C0431F">
      <w:pPr>
        <w:pStyle w:val="a3"/>
        <w:jc w:val="center"/>
        <w:rPr>
          <w:sz w:val="28"/>
          <w:szCs w:val="28"/>
        </w:rPr>
      </w:pPr>
    </w:p>
    <w:p w:rsidR="00C0431F" w:rsidRPr="007C16EC" w:rsidRDefault="00C0431F" w:rsidP="00C0431F">
      <w:pPr>
        <w:pStyle w:val="a3"/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82A5F" w:rsidRPr="007C16EC" w:rsidRDefault="00C82A5F" w:rsidP="00C82A5F">
      <w:pPr>
        <w:ind w:firstLine="709"/>
        <w:jc w:val="both"/>
        <w:rPr>
          <w:rFonts w:eastAsia="Batang" w:cs="Times New Roman"/>
          <w:spacing w:val="10"/>
          <w:sz w:val="28"/>
          <w:szCs w:val="28"/>
        </w:rPr>
      </w:pP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Порядок проектирования, согласования и утверждения проектной докуме</w:t>
      </w:r>
      <w:r w:rsidRPr="007C16EC">
        <w:rPr>
          <w:sz w:val="28"/>
          <w:szCs w:val="28"/>
        </w:rPr>
        <w:t>н</w:t>
      </w:r>
      <w:r w:rsidRPr="007C16EC">
        <w:rPr>
          <w:sz w:val="28"/>
          <w:szCs w:val="28"/>
        </w:rPr>
        <w:t>тации на территории Республики Тыва (далее – Порядок) определяет процедуры у</w:t>
      </w:r>
      <w:r w:rsidRPr="007C16EC">
        <w:rPr>
          <w:sz w:val="28"/>
          <w:szCs w:val="28"/>
        </w:rPr>
        <w:t>т</w:t>
      </w:r>
      <w:r w:rsidRPr="007C16EC">
        <w:rPr>
          <w:sz w:val="28"/>
          <w:szCs w:val="28"/>
        </w:rPr>
        <w:t>верждения заданий на проектирование (реконструкцию) и проектной документации на объекты капитального строительства государственной собственности Республики Тыва и муниципальной собственности, проектирование, строительство и реконс</w:t>
      </w:r>
      <w:r w:rsidRPr="007C16EC">
        <w:rPr>
          <w:sz w:val="28"/>
          <w:szCs w:val="28"/>
        </w:rPr>
        <w:t>т</w:t>
      </w:r>
      <w:r w:rsidRPr="007C16EC">
        <w:rPr>
          <w:sz w:val="28"/>
          <w:szCs w:val="28"/>
        </w:rPr>
        <w:t>рукция которых осуществляется с привлечением средств федерального бюджета, республиканского бюджета Республики Тыва.</w:t>
      </w: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Порядок распространяется на вновь начинаемые объекты капитального строительства, реконструкции, и на переходящие объекты, на которых произошло изменение сметной стоимости, финансирование которой осуществляется за счет ф</w:t>
      </w:r>
      <w:r w:rsidRPr="007C16EC">
        <w:rPr>
          <w:sz w:val="28"/>
          <w:szCs w:val="28"/>
        </w:rPr>
        <w:t>е</w:t>
      </w:r>
      <w:r w:rsidRPr="007C16EC">
        <w:rPr>
          <w:sz w:val="28"/>
          <w:szCs w:val="28"/>
        </w:rPr>
        <w:t>дерального бюджета, республиканского бюджета Республики Тыва.</w:t>
      </w:r>
    </w:p>
    <w:p w:rsidR="00C82A5F" w:rsidRPr="007C16EC" w:rsidRDefault="00C0431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уполномоченный орган – орган исполнительной власти Республики Тыва, осуществляющий координацию и регулирование деятельности в соответствующей отрасли;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государственный заказчик – орган исполнительной власти Республики Тыва, определенный законом Республики Тыва на очередной финансовый год и плановый период главным распорядителем бюджетных средств по государственным програ</w:t>
      </w:r>
      <w:r w:rsidRPr="007C16EC">
        <w:rPr>
          <w:sz w:val="28"/>
          <w:szCs w:val="28"/>
        </w:rPr>
        <w:t>м</w:t>
      </w:r>
      <w:r w:rsidRPr="007C16EC">
        <w:rPr>
          <w:sz w:val="28"/>
          <w:szCs w:val="28"/>
        </w:rPr>
        <w:t>мам Российской Федерации и Республики Тыва на соответствующий финансовый год.</w:t>
      </w:r>
    </w:p>
    <w:p w:rsidR="00C82A5F" w:rsidRPr="007C16EC" w:rsidRDefault="00C82A5F" w:rsidP="00C82A5F">
      <w:pPr>
        <w:pStyle w:val="a3"/>
        <w:jc w:val="center"/>
        <w:rPr>
          <w:sz w:val="28"/>
          <w:szCs w:val="28"/>
        </w:rPr>
      </w:pPr>
    </w:p>
    <w:p w:rsidR="00C82A5F" w:rsidRDefault="00C82A5F" w:rsidP="00C0431F">
      <w:pPr>
        <w:pStyle w:val="a3"/>
        <w:numPr>
          <w:ilvl w:val="0"/>
          <w:numId w:val="10"/>
        </w:numPr>
        <w:ind w:left="0" w:firstLine="0"/>
        <w:jc w:val="center"/>
        <w:rPr>
          <w:sz w:val="28"/>
          <w:szCs w:val="28"/>
        </w:rPr>
      </w:pPr>
      <w:r w:rsidRPr="007C16EC">
        <w:rPr>
          <w:sz w:val="28"/>
          <w:szCs w:val="28"/>
        </w:rPr>
        <w:t xml:space="preserve">Порядок разработки и утверждения заданий </w:t>
      </w:r>
    </w:p>
    <w:p w:rsidR="00C82A5F" w:rsidRPr="007C16EC" w:rsidRDefault="00C82A5F" w:rsidP="00C0431F">
      <w:pPr>
        <w:pStyle w:val="a3"/>
        <w:jc w:val="center"/>
        <w:rPr>
          <w:sz w:val="28"/>
          <w:szCs w:val="28"/>
        </w:rPr>
      </w:pPr>
      <w:r w:rsidRPr="007C16EC">
        <w:rPr>
          <w:sz w:val="28"/>
          <w:szCs w:val="28"/>
        </w:rPr>
        <w:t>на проектирование (реконструкцию) объектов</w:t>
      </w:r>
    </w:p>
    <w:p w:rsidR="00C82A5F" w:rsidRPr="007C16EC" w:rsidRDefault="00C82A5F" w:rsidP="00C82A5F">
      <w:pPr>
        <w:pStyle w:val="a3"/>
        <w:jc w:val="center"/>
        <w:rPr>
          <w:sz w:val="28"/>
          <w:szCs w:val="28"/>
        </w:rPr>
      </w:pPr>
    </w:p>
    <w:p w:rsidR="00C82A5F" w:rsidRPr="007C16EC" w:rsidRDefault="00C0431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C82A5F" w:rsidRPr="007C16EC">
        <w:rPr>
          <w:sz w:val="28"/>
          <w:szCs w:val="28"/>
        </w:rPr>
        <w:t xml:space="preserve"> для проектирования, реконструкции, строительства объектов капитального</w:t>
      </w:r>
      <w:r>
        <w:rPr>
          <w:sz w:val="28"/>
          <w:szCs w:val="28"/>
        </w:rPr>
        <w:t xml:space="preserve"> строительства являю</w:t>
      </w:r>
      <w:r w:rsidR="00C82A5F" w:rsidRPr="007C16EC">
        <w:rPr>
          <w:sz w:val="28"/>
          <w:szCs w:val="28"/>
        </w:rPr>
        <w:t>тся: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включение объекта в государственные программы Российской Федерации и Республики Тыва;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перечни поручений Главы Республики Тыва;</w:t>
      </w:r>
    </w:p>
    <w:p w:rsidR="00C82A5F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включение объекта в перечень строек и объектов государственной собстве</w:t>
      </w:r>
      <w:r w:rsidRPr="007C16EC">
        <w:rPr>
          <w:sz w:val="28"/>
          <w:szCs w:val="28"/>
        </w:rPr>
        <w:t>н</w:t>
      </w:r>
      <w:r w:rsidRPr="007C16EC">
        <w:rPr>
          <w:sz w:val="28"/>
          <w:szCs w:val="28"/>
        </w:rPr>
        <w:t>ности Республики Тыва, проектируемых и финансируемых за счет средств фед</w:t>
      </w:r>
      <w:r w:rsidRPr="007C16EC">
        <w:rPr>
          <w:sz w:val="28"/>
          <w:szCs w:val="28"/>
        </w:rPr>
        <w:t>е</w:t>
      </w:r>
      <w:r w:rsidRPr="007C16EC">
        <w:rPr>
          <w:sz w:val="28"/>
          <w:szCs w:val="28"/>
        </w:rPr>
        <w:t>рального бюджета, республик</w:t>
      </w:r>
      <w:r>
        <w:rPr>
          <w:sz w:val="28"/>
          <w:szCs w:val="28"/>
        </w:rPr>
        <w:t>анского бюджета Республики Тыва;</w:t>
      </w:r>
    </w:p>
    <w:p w:rsidR="00C82A5F" w:rsidRDefault="00C0431F" w:rsidP="00C82A5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решение</w:t>
      </w:r>
      <w:r w:rsidR="00C82A5F">
        <w:rPr>
          <w:sz w:val="28"/>
          <w:szCs w:val="28"/>
        </w:rPr>
        <w:t xml:space="preserve"> Правительственной комиссии по формированию ра</w:t>
      </w:r>
      <w:r w:rsidR="00C82A5F">
        <w:rPr>
          <w:sz w:val="28"/>
          <w:szCs w:val="28"/>
        </w:rPr>
        <w:t>с</w:t>
      </w:r>
      <w:r w:rsidR="00C82A5F">
        <w:rPr>
          <w:sz w:val="28"/>
          <w:szCs w:val="28"/>
        </w:rPr>
        <w:t xml:space="preserve">ходов инвестиционного характера о включении объекта капитального строительства </w:t>
      </w:r>
      <w:r w:rsidR="00C82A5F">
        <w:rPr>
          <w:sz w:val="28"/>
          <w:szCs w:val="28"/>
        </w:rPr>
        <w:lastRenderedPageBreak/>
        <w:t xml:space="preserve">(реконструкции) в государственную программу. </w:t>
      </w: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Задание на проектирование (реконструкцию) разрабатывается и утвержд</w:t>
      </w:r>
      <w:r w:rsidRPr="007C16EC">
        <w:rPr>
          <w:sz w:val="28"/>
          <w:szCs w:val="28"/>
        </w:rPr>
        <w:t>а</w:t>
      </w:r>
      <w:r w:rsidRPr="007C16EC">
        <w:rPr>
          <w:sz w:val="28"/>
          <w:szCs w:val="28"/>
        </w:rPr>
        <w:t>ется уполномоченным органом. При необходимости для разработки задания на пр</w:t>
      </w:r>
      <w:r w:rsidRPr="007C16EC">
        <w:rPr>
          <w:sz w:val="28"/>
          <w:szCs w:val="28"/>
        </w:rPr>
        <w:t>о</w:t>
      </w:r>
      <w:r w:rsidRPr="007C16EC">
        <w:rPr>
          <w:sz w:val="28"/>
          <w:szCs w:val="28"/>
        </w:rPr>
        <w:t>ектирование (реконструкцию) может привлекаться специализированная организация в порядке, установленном федеральным законодательством.</w:t>
      </w: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Задание на проектирование (реконструкцию) должно соответствовать тр</w:t>
      </w:r>
      <w:r w:rsidRPr="007C16EC">
        <w:rPr>
          <w:sz w:val="28"/>
          <w:szCs w:val="28"/>
        </w:rPr>
        <w:t>е</w:t>
      </w:r>
      <w:r w:rsidRPr="007C16EC">
        <w:rPr>
          <w:sz w:val="28"/>
          <w:szCs w:val="28"/>
        </w:rPr>
        <w:t xml:space="preserve">бованиям технических регламентов, отраслевому стандарту доступности и качества услуг. </w:t>
      </w: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Задание на проектирование (реконструкцию) должно содержать следующие сведения: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наименование объекта, его краткие характеристики;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адрес (почтовый или строительный адрес);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заказчик;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основания для проектирования (нормативный правовой акт с указанием ре</w:t>
      </w:r>
      <w:r w:rsidRPr="007C16EC">
        <w:rPr>
          <w:sz w:val="28"/>
          <w:szCs w:val="28"/>
        </w:rPr>
        <w:t>к</w:t>
      </w:r>
      <w:r w:rsidRPr="007C16EC">
        <w:rPr>
          <w:sz w:val="28"/>
          <w:szCs w:val="28"/>
        </w:rPr>
        <w:t>визитов о его утверждении);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обоснование выделения необходимых бюджетных средств на проектирование и строительство объекта капитального строительства;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характеристика предоставляемого для проектирования земельного участка (акт выбора земельного участка, местоположение, размер земельного участка, с</w:t>
      </w:r>
      <w:r w:rsidRPr="007C16EC">
        <w:rPr>
          <w:sz w:val="28"/>
          <w:szCs w:val="28"/>
        </w:rPr>
        <w:t>о</w:t>
      </w:r>
      <w:r w:rsidRPr="007C16EC">
        <w:rPr>
          <w:sz w:val="28"/>
          <w:szCs w:val="28"/>
        </w:rPr>
        <w:t>временное состояние и использование участка);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экологическая характеристика участка (состояние почвы, водоемов и пр.);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 xml:space="preserve">требования по формированию доступной среды жизнедеятельности для </w:t>
      </w:r>
      <w:proofErr w:type="spellStart"/>
      <w:r w:rsidRPr="007C16EC">
        <w:rPr>
          <w:sz w:val="28"/>
          <w:szCs w:val="28"/>
        </w:rPr>
        <w:t>мал</w:t>
      </w:r>
      <w:r w:rsidRPr="007C16EC">
        <w:rPr>
          <w:sz w:val="28"/>
          <w:szCs w:val="28"/>
        </w:rPr>
        <w:t>о</w:t>
      </w:r>
      <w:r w:rsidRPr="007C16EC">
        <w:rPr>
          <w:sz w:val="28"/>
          <w:szCs w:val="28"/>
        </w:rPr>
        <w:t>мобильных</w:t>
      </w:r>
      <w:proofErr w:type="spellEnd"/>
      <w:r w:rsidRPr="007C16EC">
        <w:rPr>
          <w:sz w:val="28"/>
          <w:szCs w:val="28"/>
        </w:rPr>
        <w:t xml:space="preserve"> групп населения;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предварительные</w:t>
      </w:r>
      <w:r w:rsidRPr="007C16EC">
        <w:rPr>
          <w:sz w:val="28"/>
          <w:szCs w:val="28"/>
        </w:rPr>
        <w:tab/>
        <w:t xml:space="preserve"> условия обеспечения объекта сетями инженерной инфр</w:t>
      </w:r>
      <w:r w:rsidRPr="007C16EC">
        <w:rPr>
          <w:sz w:val="28"/>
          <w:szCs w:val="28"/>
        </w:rPr>
        <w:t>а</w:t>
      </w:r>
      <w:r w:rsidRPr="007C16EC">
        <w:rPr>
          <w:sz w:val="28"/>
          <w:szCs w:val="28"/>
        </w:rPr>
        <w:t>структуры;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архитектурно-планировочные требования к сооружениям;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благоустройство;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противопожарные требования;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охрана окружающей среды;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требования к разработке инженерно-технических мероприятий гражданской обороны и мероприятий по предупреждению чрезвычайных ситуаций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необходимость промежуточных согласований;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прохождение государственной экспертизы;</w:t>
      </w:r>
    </w:p>
    <w:p w:rsidR="00C82A5F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ориентировочн</w:t>
      </w:r>
      <w:r w:rsidR="00C0431F">
        <w:rPr>
          <w:sz w:val="28"/>
          <w:szCs w:val="28"/>
        </w:rPr>
        <w:t>ая</w:t>
      </w:r>
      <w:r w:rsidRPr="007C16EC">
        <w:rPr>
          <w:sz w:val="28"/>
          <w:szCs w:val="28"/>
        </w:rPr>
        <w:t xml:space="preserve"> стоимость строительства объекта и проектных работ с ук</w:t>
      </w:r>
      <w:r w:rsidRPr="007C16EC">
        <w:rPr>
          <w:sz w:val="28"/>
          <w:szCs w:val="28"/>
        </w:rPr>
        <w:t>а</w:t>
      </w:r>
      <w:r w:rsidRPr="007C16EC">
        <w:rPr>
          <w:sz w:val="28"/>
          <w:szCs w:val="28"/>
        </w:rPr>
        <w:t>занием объемов и источников финансирования;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публичного технологического и ценового аудита (при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мости) в соответствии с постановлением Правительства Республики Тыва от 18 февраля 2015 г. № 75 «О проведении обязательного публичного технологического и ценового аудита инвестиционных проектов с участием средств республиканского бюджета Республики Тыва</w:t>
      </w:r>
      <w:r w:rsidR="00C0431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порядок передачи объекта в собственность или оперативное управление (х</w:t>
      </w:r>
      <w:r w:rsidRPr="007C16EC">
        <w:rPr>
          <w:sz w:val="28"/>
          <w:szCs w:val="28"/>
        </w:rPr>
        <w:t>о</w:t>
      </w:r>
      <w:r w:rsidRPr="007C16EC">
        <w:rPr>
          <w:sz w:val="28"/>
          <w:szCs w:val="28"/>
        </w:rPr>
        <w:t>зяйственное ведение).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К заданию на проектирование (реконструкцию) прилагается пояснительная записка, содержащая: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технико-экономическое обоснование необходимости строительства, реконс</w:t>
      </w:r>
      <w:r w:rsidRPr="007C16EC">
        <w:rPr>
          <w:sz w:val="28"/>
          <w:szCs w:val="28"/>
        </w:rPr>
        <w:t>т</w:t>
      </w:r>
      <w:r w:rsidRPr="007C16EC">
        <w:rPr>
          <w:sz w:val="28"/>
          <w:szCs w:val="28"/>
        </w:rPr>
        <w:lastRenderedPageBreak/>
        <w:t>рукции объекта капитального строительства;</w:t>
      </w:r>
    </w:p>
    <w:p w:rsidR="00C82A5F" w:rsidRPr="007C16EC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градостроительный план земельного участка или</w:t>
      </w:r>
      <w:r w:rsidR="009521BF">
        <w:rPr>
          <w:sz w:val="28"/>
          <w:szCs w:val="28"/>
        </w:rPr>
        <w:t>,</w:t>
      </w:r>
      <w:r w:rsidRPr="007C16EC">
        <w:rPr>
          <w:sz w:val="28"/>
          <w:szCs w:val="28"/>
        </w:rPr>
        <w:t xml:space="preserve"> в случае подготовки проек</w:t>
      </w:r>
      <w:r w:rsidRPr="007C16EC">
        <w:rPr>
          <w:sz w:val="28"/>
          <w:szCs w:val="28"/>
        </w:rPr>
        <w:t>т</w:t>
      </w:r>
      <w:r w:rsidRPr="007C16EC">
        <w:rPr>
          <w:sz w:val="28"/>
          <w:szCs w:val="28"/>
        </w:rPr>
        <w:t>ной документации линейного  объекта, проект планировки и проект межевания те</w:t>
      </w:r>
      <w:r w:rsidRPr="007C16EC">
        <w:rPr>
          <w:sz w:val="28"/>
          <w:szCs w:val="28"/>
        </w:rPr>
        <w:t>р</w:t>
      </w:r>
      <w:r w:rsidRPr="007C16EC">
        <w:rPr>
          <w:sz w:val="28"/>
          <w:szCs w:val="28"/>
        </w:rPr>
        <w:t>ритории, правоустанавливающие документы на земельный участок для строительс</w:t>
      </w:r>
      <w:r w:rsidRPr="007C16EC">
        <w:rPr>
          <w:sz w:val="28"/>
          <w:szCs w:val="28"/>
        </w:rPr>
        <w:t>т</w:t>
      </w:r>
      <w:r w:rsidRPr="007C16EC">
        <w:rPr>
          <w:sz w:val="28"/>
          <w:szCs w:val="28"/>
        </w:rPr>
        <w:t>ва объекта.</w:t>
      </w:r>
    </w:p>
    <w:p w:rsidR="00C82A5F" w:rsidRP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Для особо сложных и уникальных зданий и сооружений, а также для зд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а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ний, на которые отсутствуют нормы проектирования, необходимо указать требов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а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ния о разработке специальных технических условий для проектирования всех ра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з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делов проекта, имеющих отношение к противопожарной безопасности, констру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к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тивной и эксплуатационной надежности здания и инженерных систем, а также для условий строительства и эксплуатации.</w:t>
      </w:r>
    </w:p>
    <w:p w:rsidR="00C82A5F" w:rsidRP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В задании на проектирование (реконструкцию) также следует указывать все виды работ, подлежащие дополнительной оплате, или расцениваемые по сп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е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циальным нормативно-методическим документам по ценообразованию в проект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и</w:t>
      </w:r>
      <w:r w:rsidRPr="00C82A5F">
        <w:rPr>
          <w:rFonts w:eastAsia="Times New Roman" w:cs="Times New Roman"/>
          <w:color w:val="000000" w:themeColor="text1"/>
          <w:spacing w:val="2"/>
          <w:sz w:val="28"/>
          <w:szCs w:val="28"/>
        </w:rPr>
        <w:t>ровании, в том числе необходимость выполнения дополнительных экземпляров проектной документации, а также требования к системам видеонаблюдения для обеспечения дистанционного мониторинга ситуационной обстановки на объектах капитального строительства.</w:t>
      </w:r>
    </w:p>
    <w:p w:rsidR="00C82A5F" w:rsidRP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A5F">
        <w:rPr>
          <w:color w:val="000000" w:themeColor="text1"/>
          <w:sz w:val="28"/>
          <w:szCs w:val="28"/>
        </w:rPr>
        <w:t>Уполномоченный орган может конкретизировать задание на проектиров</w:t>
      </w:r>
      <w:r w:rsidRPr="00C82A5F">
        <w:rPr>
          <w:color w:val="000000" w:themeColor="text1"/>
          <w:sz w:val="28"/>
          <w:szCs w:val="28"/>
        </w:rPr>
        <w:t>а</w:t>
      </w:r>
      <w:r w:rsidRPr="00C82A5F">
        <w:rPr>
          <w:color w:val="000000" w:themeColor="text1"/>
          <w:sz w:val="28"/>
          <w:szCs w:val="28"/>
        </w:rPr>
        <w:t>ние (реконструкцию) и дополнить его разделы с учетом условий градостроительной ситуации, национальных, исторических, культурных, природных и других особе</w:t>
      </w:r>
      <w:r w:rsidRPr="00C82A5F">
        <w:rPr>
          <w:color w:val="000000" w:themeColor="text1"/>
          <w:sz w:val="28"/>
          <w:szCs w:val="28"/>
        </w:rPr>
        <w:t>н</w:t>
      </w:r>
      <w:r w:rsidRPr="00C82A5F">
        <w:rPr>
          <w:color w:val="000000" w:themeColor="text1"/>
          <w:sz w:val="28"/>
          <w:szCs w:val="28"/>
        </w:rPr>
        <w:t>ностей территории, предназначенной для строительства объекта.</w:t>
      </w:r>
    </w:p>
    <w:p w:rsidR="00C82A5F" w:rsidRP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A5F">
        <w:rPr>
          <w:color w:val="000000" w:themeColor="text1"/>
          <w:sz w:val="28"/>
          <w:szCs w:val="28"/>
        </w:rPr>
        <w:t>После согласования с Министерством финансов Республики Тыва и Мин</w:t>
      </w:r>
      <w:r w:rsidRPr="00C82A5F">
        <w:rPr>
          <w:color w:val="000000" w:themeColor="text1"/>
          <w:sz w:val="28"/>
          <w:szCs w:val="28"/>
        </w:rPr>
        <w:t>и</w:t>
      </w:r>
      <w:r w:rsidRPr="00C82A5F">
        <w:rPr>
          <w:color w:val="000000" w:themeColor="text1"/>
          <w:sz w:val="28"/>
          <w:szCs w:val="28"/>
        </w:rPr>
        <w:t>стерством экономики Республики Тыва, утверждения задания на проектирование (реконструкцию), уполномоченный орган направляет его государственному зака</w:t>
      </w:r>
      <w:r w:rsidRPr="00C82A5F">
        <w:rPr>
          <w:color w:val="000000" w:themeColor="text1"/>
          <w:sz w:val="28"/>
          <w:szCs w:val="28"/>
        </w:rPr>
        <w:t>з</w:t>
      </w:r>
      <w:r w:rsidRPr="00C82A5F">
        <w:rPr>
          <w:color w:val="000000" w:themeColor="text1"/>
          <w:sz w:val="28"/>
          <w:szCs w:val="28"/>
        </w:rPr>
        <w:t>чику со всеми приложениями для разработки аукционной документации.</w:t>
      </w:r>
    </w:p>
    <w:p w:rsidR="00C82A5F" w:rsidRP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A5F">
        <w:rPr>
          <w:color w:val="000000" w:themeColor="text1"/>
          <w:sz w:val="28"/>
          <w:szCs w:val="28"/>
        </w:rPr>
        <w:t>Государственный заказчик проводит процедуру размещения государстве</w:t>
      </w:r>
      <w:r w:rsidRPr="00C82A5F">
        <w:rPr>
          <w:color w:val="000000" w:themeColor="text1"/>
          <w:sz w:val="28"/>
          <w:szCs w:val="28"/>
        </w:rPr>
        <w:t>н</w:t>
      </w:r>
      <w:r w:rsidRPr="00C82A5F">
        <w:rPr>
          <w:color w:val="000000" w:themeColor="text1"/>
          <w:sz w:val="28"/>
          <w:szCs w:val="28"/>
        </w:rPr>
        <w:t>ного заказа на выполнение работ по разработке проектной документации по объекту и осуществляет координацию работ по разработке проектной документации.</w:t>
      </w:r>
    </w:p>
    <w:p w:rsidR="00C82A5F" w:rsidRPr="00C82A5F" w:rsidRDefault="00C82A5F" w:rsidP="00C82A5F">
      <w:pPr>
        <w:pStyle w:val="a3"/>
        <w:jc w:val="center"/>
        <w:rPr>
          <w:color w:val="000000" w:themeColor="text1"/>
          <w:sz w:val="28"/>
          <w:szCs w:val="28"/>
        </w:rPr>
      </w:pPr>
    </w:p>
    <w:p w:rsidR="00C82A5F" w:rsidRPr="00C82A5F" w:rsidRDefault="00C82A5F" w:rsidP="00C0431F">
      <w:pPr>
        <w:pStyle w:val="a3"/>
        <w:numPr>
          <w:ilvl w:val="0"/>
          <w:numId w:val="12"/>
        </w:numPr>
        <w:ind w:left="0" w:firstLine="0"/>
        <w:jc w:val="center"/>
        <w:rPr>
          <w:color w:val="000000" w:themeColor="text1"/>
          <w:sz w:val="28"/>
          <w:szCs w:val="28"/>
        </w:rPr>
      </w:pPr>
      <w:r w:rsidRPr="00C82A5F">
        <w:rPr>
          <w:color w:val="000000" w:themeColor="text1"/>
          <w:sz w:val="28"/>
          <w:szCs w:val="28"/>
        </w:rPr>
        <w:t>Порядок разработки и утверждения проектной документации</w:t>
      </w:r>
    </w:p>
    <w:p w:rsidR="00C82A5F" w:rsidRPr="00C82A5F" w:rsidRDefault="00C82A5F" w:rsidP="00C82A5F">
      <w:pPr>
        <w:pStyle w:val="a3"/>
        <w:jc w:val="center"/>
        <w:rPr>
          <w:color w:val="000000" w:themeColor="text1"/>
          <w:sz w:val="28"/>
          <w:szCs w:val="28"/>
        </w:rPr>
      </w:pPr>
    </w:p>
    <w:p w:rsidR="00C82A5F" w:rsidRP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82A5F">
        <w:rPr>
          <w:color w:val="000000" w:themeColor="text1"/>
          <w:sz w:val="28"/>
          <w:szCs w:val="28"/>
        </w:rPr>
        <w:t xml:space="preserve"> Разработанная в соответствии с заключенным государственным контра</w:t>
      </w:r>
      <w:r w:rsidRPr="00C82A5F">
        <w:rPr>
          <w:color w:val="000000" w:themeColor="text1"/>
          <w:sz w:val="28"/>
          <w:szCs w:val="28"/>
        </w:rPr>
        <w:t>к</w:t>
      </w:r>
      <w:r w:rsidRPr="00C82A5F">
        <w:rPr>
          <w:color w:val="000000" w:themeColor="text1"/>
          <w:sz w:val="28"/>
          <w:szCs w:val="28"/>
        </w:rPr>
        <w:t>том проектная документация направляется государственным заказчиком на ра</w:t>
      </w:r>
      <w:r w:rsidRPr="00C82A5F">
        <w:rPr>
          <w:color w:val="000000" w:themeColor="text1"/>
          <w:sz w:val="28"/>
          <w:szCs w:val="28"/>
        </w:rPr>
        <w:t>с</w:t>
      </w:r>
      <w:r w:rsidRPr="00C82A5F">
        <w:rPr>
          <w:color w:val="000000" w:themeColor="text1"/>
          <w:sz w:val="28"/>
          <w:szCs w:val="28"/>
        </w:rPr>
        <w:t>смотрение и согласование уполномоченному органу.</w:t>
      </w: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A5F">
        <w:rPr>
          <w:color w:val="000000" w:themeColor="text1"/>
          <w:sz w:val="28"/>
          <w:szCs w:val="28"/>
        </w:rPr>
        <w:t>Проектная документация направляется государственным заказчиком на г</w:t>
      </w:r>
      <w:r w:rsidRPr="00C82A5F">
        <w:rPr>
          <w:color w:val="000000" w:themeColor="text1"/>
          <w:sz w:val="28"/>
          <w:szCs w:val="28"/>
        </w:rPr>
        <w:t>о</w:t>
      </w:r>
      <w:r w:rsidRPr="00C82A5F">
        <w:rPr>
          <w:color w:val="000000" w:themeColor="text1"/>
          <w:sz w:val="28"/>
          <w:szCs w:val="28"/>
        </w:rPr>
        <w:t>сударственную</w:t>
      </w:r>
      <w:r w:rsidRPr="007C16EC">
        <w:rPr>
          <w:sz w:val="28"/>
          <w:szCs w:val="28"/>
        </w:rPr>
        <w:t xml:space="preserve"> экспертизу проектной документации и проверку достоверности сметного расчета, за исключением случаев, когда государственным контрактом на проектирование (реконструкцию) объекта капитального строительства предусмо</w:t>
      </w:r>
      <w:r w:rsidRPr="007C16EC">
        <w:rPr>
          <w:sz w:val="28"/>
          <w:szCs w:val="28"/>
        </w:rPr>
        <w:t>т</w:t>
      </w:r>
      <w:r w:rsidRPr="007C16EC">
        <w:rPr>
          <w:sz w:val="28"/>
          <w:szCs w:val="28"/>
        </w:rPr>
        <w:t>рен иной порядок направления проектной документации на государственную эк</w:t>
      </w:r>
      <w:r w:rsidRPr="007C16EC">
        <w:rPr>
          <w:sz w:val="28"/>
          <w:szCs w:val="28"/>
        </w:rPr>
        <w:t>с</w:t>
      </w:r>
      <w:r w:rsidRPr="007C16EC">
        <w:rPr>
          <w:sz w:val="28"/>
          <w:szCs w:val="28"/>
        </w:rPr>
        <w:t>пертизу.</w:t>
      </w:r>
    </w:p>
    <w:p w:rsid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Уполномоченный орган организует согласование разработанной проек</w:t>
      </w:r>
      <w:r w:rsidRPr="007C16EC">
        <w:rPr>
          <w:sz w:val="28"/>
          <w:szCs w:val="28"/>
        </w:rPr>
        <w:t>т</w:t>
      </w:r>
      <w:r w:rsidRPr="007C16EC">
        <w:rPr>
          <w:sz w:val="28"/>
          <w:szCs w:val="28"/>
        </w:rPr>
        <w:t>ной документации с Министерством финансов Республики Тыва, Министерством экономики Республики Тыва</w:t>
      </w:r>
      <w:r w:rsidR="00C0431F">
        <w:rPr>
          <w:sz w:val="28"/>
          <w:szCs w:val="28"/>
        </w:rPr>
        <w:t xml:space="preserve"> </w:t>
      </w:r>
      <w:r w:rsidR="00C0431F" w:rsidRPr="007C16EC">
        <w:rPr>
          <w:sz w:val="28"/>
          <w:szCs w:val="28"/>
        </w:rPr>
        <w:t>по форме согласно приложению к настоящему Поря</w:t>
      </w:r>
      <w:r w:rsidR="00C0431F" w:rsidRPr="007C16EC">
        <w:rPr>
          <w:sz w:val="28"/>
          <w:szCs w:val="28"/>
        </w:rPr>
        <w:t>д</w:t>
      </w:r>
      <w:r w:rsidR="00C0431F" w:rsidRPr="007C16EC">
        <w:rPr>
          <w:sz w:val="28"/>
          <w:szCs w:val="28"/>
        </w:rPr>
        <w:t>ку</w:t>
      </w:r>
      <w:r w:rsidRPr="007C16EC">
        <w:rPr>
          <w:sz w:val="28"/>
          <w:szCs w:val="28"/>
        </w:rPr>
        <w:t>.</w:t>
      </w: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lastRenderedPageBreak/>
        <w:t>После согласования проектная документация направляется государстве</w:t>
      </w:r>
      <w:r w:rsidRPr="007C16EC">
        <w:rPr>
          <w:sz w:val="28"/>
          <w:szCs w:val="28"/>
        </w:rPr>
        <w:t>н</w:t>
      </w:r>
      <w:r w:rsidRPr="007C16EC">
        <w:rPr>
          <w:sz w:val="28"/>
          <w:szCs w:val="28"/>
        </w:rPr>
        <w:t>ному заказчику.</w:t>
      </w:r>
    </w:p>
    <w:p w:rsidR="00C82A5F" w:rsidRPr="007C16EC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16EC">
        <w:rPr>
          <w:sz w:val="28"/>
          <w:szCs w:val="28"/>
        </w:rPr>
        <w:t>Проектная документация утверждается государственным заказчиком при наличии положительного заключения государственной экспертизы на проектно-сметную документацию.</w:t>
      </w:r>
    </w:p>
    <w:p w:rsidR="00C82A5F" w:rsidRDefault="00C82A5F" w:rsidP="00C82A5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C16EC">
        <w:rPr>
          <w:sz w:val="28"/>
          <w:szCs w:val="28"/>
        </w:rPr>
        <w:t>После утверждения проектной документации государственный заказчик организует ее направление в Министерство строительства и жилищно-коммунального хозяйства Российской Федерации для включения в реестр эконом</w:t>
      </w:r>
      <w:r w:rsidRPr="007C16EC">
        <w:rPr>
          <w:sz w:val="28"/>
          <w:szCs w:val="28"/>
        </w:rPr>
        <w:t>и</w:t>
      </w:r>
      <w:r w:rsidRPr="007C16EC">
        <w:rPr>
          <w:sz w:val="28"/>
          <w:szCs w:val="28"/>
        </w:rPr>
        <w:t>чески эффективной проектной документации повторного использования и типовой проектной документации в соответствии с  порядком, установленным постановл</w:t>
      </w:r>
      <w:r w:rsidRPr="007C16EC">
        <w:rPr>
          <w:sz w:val="28"/>
          <w:szCs w:val="28"/>
        </w:rPr>
        <w:t>е</w:t>
      </w:r>
      <w:r w:rsidRPr="007C16EC">
        <w:rPr>
          <w:sz w:val="28"/>
          <w:szCs w:val="28"/>
        </w:rPr>
        <w:t xml:space="preserve">нием Правительства Российской Федерации от </w:t>
      </w:r>
      <w:r>
        <w:rPr>
          <w:sz w:val="28"/>
          <w:szCs w:val="28"/>
        </w:rPr>
        <w:t xml:space="preserve">12 ноября </w:t>
      </w:r>
      <w:r w:rsidRPr="007C16EC">
        <w:rPr>
          <w:sz w:val="28"/>
          <w:szCs w:val="28"/>
        </w:rPr>
        <w:t>2016 г. № 1159 «О крит</w:t>
      </w:r>
      <w:r w:rsidRPr="007C16EC">
        <w:rPr>
          <w:sz w:val="28"/>
          <w:szCs w:val="28"/>
        </w:rPr>
        <w:t>е</w:t>
      </w:r>
      <w:r w:rsidRPr="007C16EC">
        <w:rPr>
          <w:sz w:val="28"/>
          <w:szCs w:val="28"/>
        </w:rPr>
        <w:t>риях экономической эффективности проектной документации».</w:t>
      </w:r>
      <w:proofErr w:type="gramEnd"/>
    </w:p>
    <w:p w:rsidR="00C0431F" w:rsidRDefault="00C0431F" w:rsidP="00C0431F">
      <w:pPr>
        <w:pStyle w:val="a3"/>
        <w:ind w:left="709"/>
        <w:jc w:val="both"/>
        <w:rPr>
          <w:sz w:val="28"/>
          <w:szCs w:val="28"/>
        </w:rPr>
      </w:pPr>
    </w:p>
    <w:p w:rsidR="00C0431F" w:rsidRPr="007C16EC" w:rsidRDefault="00C0431F" w:rsidP="00C0431F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C82A5F" w:rsidRPr="007C16EC" w:rsidRDefault="00C82A5F" w:rsidP="00C82A5F">
      <w:pPr>
        <w:pStyle w:val="a3"/>
        <w:jc w:val="center"/>
        <w:rPr>
          <w:sz w:val="28"/>
          <w:szCs w:val="28"/>
        </w:rPr>
      </w:pPr>
    </w:p>
    <w:p w:rsidR="00C82A5F" w:rsidRDefault="00C82A5F" w:rsidP="00C82A5F">
      <w:pPr>
        <w:pStyle w:val="a3"/>
        <w:jc w:val="center"/>
        <w:rPr>
          <w:sz w:val="28"/>
          <w:szCs w:val="28"/>
        </w:rPr>
        <w:sectPr w:rsidR="00C82A5F" w:rsidSect="00C82A5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82A5F" w:rsidRPr="00C82A5F" w:rsidRDefault="00C82A5F" w:rsidP="00C82A5F">
      <w:pPr>
        <w:ind w:left="5670"/>
        <w:jc w:val="center"/>
        <w:rPr>
          <w:sz w:val="28"/>
          <w:szCs w:val="28"/>
        </w:rPr>
      </w:pPr>
      <w:r w:rsidRPr="00C82A5F">
        <w:rPr>
          <w:sz w:val="28"/>
          <w:szCs w:val="28"/>
        </w:rPr>
        <w:lastRenderedPageBreak/>
        <w:t>Приложение</w:t>
      </w:r>
    </w:p>
    <w:p w:rsidR="00C82A5F" w:rsidRPr="00C82A5F" w:rsidRDefault="00C82A5F" w:rsidP="00C82A5F">
      <w:pPr>
        <w:ind w:left="5670"/>
        <w:jc w:val="center"/>
        <w:rPr>
          <w:sz w:val="28"/>
          <w:szCs w:val="28"/>
        </w:rPr>
      </w:pPr>
      <w:r w:rsidRPr="00C82A5F">
        <w:rPr>
          <w:sz w:val="28"/>
          <w:szCs w:val="28"/>
        </w:rPr>
        <w:t xml:space="preserve">к </w:t>
      </w:r>
      <w:r w:rsidR="00C0431F">
        <w:rPr>
          <w:sz w:val="28"/>
          <w:szCs w:val="28"/>
        </w:rPr>
        <w:t>П</w:t>
      </w:r>
      <w:r w:rsidRPr="00C82A5F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</w:t>
      </w:r>
      <w:r w:rsidRPr="00C82A5F">
        <w:rPr>
          <w:sz w:val="28"/>
          <w:szCs w:val="28"/>
        </w:rPr>
        <w:t>проектирования,</w:t>
      </w:r>
    </w:p>
    <w:p w:rsidR="00C82A5F" w:rsidRPr="00C82A5F" w:rsidRDefault="00C82A5F" w:rsidP="00C82A5F">
      <w:pPr>
        <w:ind w:left="5670"/>
        <w:jc w:val="center"/>
        <w:rPr>
          <w:sz w:val="28"/>
          <w:szCs w:val="28"/>
        </w:rPr>
      </w:pPr>
      <w:r w:rsidRPr="00C82A5F">
        <w:rPr>
          <w:sz w:val="28"/>
          <w:szCs w:val="28"/>
        </w:rPr>
        <w:t>согласования и утверждения</w:t>
      </w:r>
    </w:p>
    <w:p w:rsidR="00C82A5F" w:rsidRPr="00C82A5F" w:rsidRDefault="00C82A5F" w:rsidP="00C82A5F">
      <w:pPr>
        <w:ind w:left="5670"/>
        <w:jc w:val="center"/>
        <w:rPr>
          <w:sz w:val="28"/>
          <w:szCs w:val="28"/>
        </w:rPr>
      </w:pPr>
      <w:r w:rsidRPr="00C82A5F">
        <w:rPr>
          <w:sz w:val="28"/>
          <w:szCs w:val="28"/>
        </w:rPr>
        <w:t>проектной документации</w:t>
      </w:r>
    </w:p>
    <w:p w:rsidR="00C82A5F" w:rsidRPr="00C82A5F" w:rsidRDefault="00C82A5F" w:rsidP="00C82A5F">
      <w:pPr>
        <w:ind w:left="5670"/>
        <w:jc w:val="center"/>
        <w:rPr>
          <w:sz w:val="28"/>
          <w:szCs w:val="28"/>
        </w:rPr>
      </w:pPr>
      <w:r w:rsidRPr="00C82A5F">
        <w:rPr>
          <w:sz w:val="28"/>
          <w:szCs w:val="28"/>
        </w:rPr>
        <w:t>на территории Республики Тыва</w:t>
      </w:r>
    </w:p>
    <w:p w:rsidR="00C82A5F" w:rsidRPr="00C82A5F" w:rsidRDefault="00C82A5F" w:rsidP="00C82A5F">
      <w:pPr>
        <w:pStyle w:val="a3"/>
        <w:jc w:val="center"/>
        <w:rPr>
          <w:rFonts w:cs="Times New Roman"/>
          <w:sz w:val="28"/>
          <w:szCs w:val="28"/>
        </w:rPr>
      </w:pPr>
    </w:p>
    <w:p w:rsidR="00C82A5F" w:rsidRPr="00C82A5F" w:rsidRDefault="00C82A5F" w:rsidP="00C82A5F">
      <w:pPr>
        <w:pStyle w:val="a3"/>
        <w:jc w:val="center"/>
        <w:rPr>
          <w:rFonts w:cs="Times New Roman"/>
          <w:sz w:val="28"/>
          <w:szCs w:val="28"/>
        </w:rPr>
      </w:pPr>
    </w:p>
    <w:p w:rsidR="00C82A5F" w:rsidRPr="00C82A5F" w:rsidRDefault="00C82A5F" w:rsidP="00C82A5F">
      <w:pPr>
        <w:pStyle w:val="a3"/>
        <w:jc w:val="center"/>
        <w:rPr>
          <w:rFonts w:cs="Times New Roman"/>
          <w:sz w:val="28"/>
          <w:szCs w:val="28"/>
        </w:rPr>
      </w:pPr>
    </w:p>
    <w:p w:rsidR="00C82A5F" w:rsidRPr="00C82A5F" w:rsidRDefault="00C82A5F" w:rsidP="00C82A5F">
      <w:pPr>
        <w:pStyle w:val="a3"/>
        <w:jc w:val="center"/>
        <w:rPr>
          <w:rFonts w:cs="Times New Roman"/>
          <w:sz w:val="28"/>
          <w:szCs w:val="28"/>
        </w:rPr>
      </w:pPr>
      <w:r w:rsidRPr="00C82A5F">
        <w:rPr>
          <w:rFonts w:cs="Times New Roman"/>
          <w:sz w:val="28"/>
          <w:szCs w:val="28"/>
        </w:rPr>
        <w:t>Лист утверждения задания на проектирование</w:t>
      </w:r>
    </w:p>
    <w:p w:rsidR="00C82A5F" w:rsidRPr="00C82A5F" w:rsidRDefault="00C82A5F" w:rsidP="00C82A5F">
      <w:pPr>
        <w:pStyle w:val="a3"/>
        <w:jc w:val="center"/>
        <w:rPr>
          <w:rFonts w:cs="Times New Roman"/>
          <w:color w:val="2D2D2D"/>
          <w:sz w:val="28"/>
          <w:szCs w:val="28"/>
        </w:rPr>
      </w:pPr>
      <w:r w:rsidRPr="00C82A5F">
        <w:rPr>
          <w:rFonts w:cs="Times New Roman"/>
          <w:color w:val="2D2D2D"/>
          <w:sz w:val="28"/>
          <w:szCs w:val="28"/>
        </w:rPr>
        <w:t>______________________________________________________</w:t>
      </w:r>
      <w:r w:rsidRPr="00C82A5F">
        <w:rPr>
          <w:rFonts w:cs="Times New Roman"/>
          <w:color w:val="2D2D2D"/>
          <w:sz w:val="28"/>
          <w:szCs w:val="28"/>
        </w:rPr>
        <w:br/>
        <w:t>(наименование объекта)</w:t>
      </w:r>
    </w:p>
    <w:p w:rsidR="00C82A5F" w:rsidRDefault="00C82A5F" w:rsidP="00C82A5F">
      <w:pPr>
        <w:pStyle w:val="a3"/>
        <w:rPr>
          <w:color w:val="2D2D2D"/>
        </w:rPr>
      </w:pPr>
    </w:p>
    <w:p w:rsidR="00C82A5F" w:rsidRPr="00C82A5F" w:rsidRDefault="00C82A5F" w:rsidP="00C82A5F">
      <w:pPr>
        <w:pStyle w:val="a3"/>
        <w:rPr>
          <w:color w:val="2D2D2D"/>
        </w:rPr>
      </w:pPr>
      <w:r w:rsidRPr="00C82A5F">
        <w:rPr>
          <w:color w:val="2D2D2D"/>
        </w:rPr>
        <w:t>СОГЛАСОВАНО</w:t>
      </w:r>
      <w:r w:rsidRPr="00C82A5F">
        <w:rPr>
          <w:color w:val="2D2D2D"/>
        </w:rPr>
        <w:br/>
        <w:t>____</w:t>
      </w:r>
      <w:r>
        <w:rPr>
          <w:color w:val="2D2D2D"/>
        </w:rPr>
        <w:t>_____________________</w:t>
      </w:r>
      <w:r w:rsidRPr="00C82A5F">
        <w:rPr>
          <w:color w:val="2D2D2D"/>
        </w:rPr>
        <w:br/>
      </w:r>
      <w:r>
        <w:rPr>
          <w:color w:val="2D2D2D"/>
        </w:rPr>
        <w:t>«</w:t>
      </w:r>
      <w:r w:rsidRPr="00C82A5F">
        <w:rPr>
          <w:color w:val="2D2D2D"/>
        </w:rPr>
        <w:t>___</w:t>
      </w:r>
      <w:r>
        <w:rPr>
          <w:color w:val="2D2D2D"/>
        </w:rPr>
        <w:t>»</w:t>
      </w:r>
      <w:r w:rsidRPr="00C82A5F">
        <w:rPr>
          <w:color w:val="2D2D2D"/>
        </w:rPr>
        <w:t xml:space="preserve"> _______</w:t>
      </w:r>
      <w:r>
        <w:rPr>
          <w:color w:val="2D2D2D"/>
        </w:rPr>
        <w:t>______</w:t>
      </w:r>
      <w:r w:rsidRPr="00C82A5F">
        <w:rPr>
          <w:color w:val="2D2D2D"/>
        </w:rPr>
        <w:t>_ 20__ г.</w:t>
      </w:r>
      <w:r w:rsidRPr="00C82A5F">
        <w:rPr>
          <w:color w:val="2D2D2D"/>
        </w:rPr>
        <w:br/>
      </w:r>
      <w:r w:rsidRPr="00C82A5F">
        <w:rPr>
          <w:color w:val="2D2D2D"/>
        </w:rPr>
        <w:br/>
        <w:t>СОГЛАСОВАНО</w:t>
      </w:r>
      <w:r w:rsidRPr="00C82A5F">
        <w:rPr>
          <w:color w:val="2D2D2D"/>
        </w:rPr>
        <w:br/>
        <w:t>_________________________</w:t>
      </w:r>
      <w:r w:rsidRPr="00C82A5F">
        <w:rPr>
          <w:color w:val="2D2D2D"/>
        </w:rPr>
        <w:br/>
      </w:r>
      <w:r>
        <w:rPr>
          <w:color w:val="2D2D2D"/>
        </w:rPr>
        <w:t>«</w:t>
      </w:r>
      <w:r w:rsidRPr="00C82A5F">
        <w:rPr>
          <w:color w:val="2D2D2D"/>
        </w:rPr>
        <w:t>___</w:t>
      </w:r>
      <w:r>
        <w:rPr>
          <w:color w:val="2D2D2D"/>
        </w:rPr>
        <w:t>»</w:t>
      </w:r>
      <w:r w:rsidRPr="00C82A5F">
        <w:rPr>
          <w:color w:val="2D2D2D"/>
        </w:rPr>
        <w:t>____________</w:t>
      </w:r>
      <w:r>
        <w:rPr>
          <w:color w:val="2D2D2D"/>
        </w:rPr>
        <w:t>__</w:t>
      </w:r>
      <w:r w:rsidRPr="00C82A5F">
        <w:rPr>
          <w:color w:val="2D2D2D"/>
        </w:rPr>
        <w:t>_ 20__ г.</w:t>
      </w:r>
      <w:r w:rsidRPr="00C82A5F">
        <w:rPr>
          <w:color w:val="2D2D2D"/>
        </w:rPr>
        <w:br/>
      </w:r>
      <w:r w:rsidRPr="00C82A5F">
        <w:rPr>
          <w:color w:val="2D2D2D"/>
        </w:rPr>
        <w:br/>
        <w:t xml:space="preserve"> </w:t>
      </w:r>
    </w:p>
    <w:p w:rsidR="00C82A5F" w:rsidRPr="00C82A5F" w:rsidRDefault="00C82A5F" w:rsidP="00C82A5F">
      <w:pPr>
        <w:pStyle w:val="a3"/>
        <w:ind w:firstLine="709"/>
        <w:jc w:val="both"/>
        <w:rPr>
          <w:sz w:val="28"/>
          <w:szCs w:val="28"/>
        </w:rPr>
      </w:pPr>
      <w:r w:rsidRPr="00C82A5F">
        <w:rPr>
          <w:sz w:val="28"/>
          <w:szCs w:val="28"/>
        </w:rPr>
        <w:t>На основании положительного заключения государственной экспертизы пр</w:t>
      </w:r>
      <w:r w:rsidRPr="00C82A5F">
        <w:rPr>
          <w:sz w:val="28"/>
          <w:szCs w:val="28"/>
        </w:rPr>
        <w:t>о</w:t>
      </w:r>
      <w:r w:rsidRPr="00C82A5F">
        <w:rPr>
          <w:sz w:val="28"/>
          <w:szCs w:val="28"/>
        </w:rPr>
        <w:t xml:space="preserve">ектной документации и результатов инженерных изысканий </w:t>
      </w:r>
      <w:proofErr w:type="gramStart"/>
      <w:r w:rsidRPr="00C82A5F">
        <w:rPr>
          <w:sz w:val="28"/>
          <w:szCs w:val="28"/>
        </w:rPr>
        <w:t>от</w:t>
      </w:r>
      <w:proofErr w:type="gramEnd"/>
      <w:r w:rsidRPr="00C82A5F">
        <w:rPr>
          <w:sz w:val="28"/>
          <w:szCs w:val="28"/>
        </w:rPr>
        <w:t xml:space="preserve"> ___ №___ утвердить </w:t>
      </w:r>
      <w:proofErr w:type="gramStart"/>
      <w:r w:rsidRPr="00C82A5F">
        <w:rPr>
          <w:sz w:val="28"/>
          <w:szCs w:val="28"/>
        </w:rPr>
        <w:t>проектную</w:t>
      </w:r>
      <w:proofErr w:type="gramEnd"/>
      <w:r w:rsidRPr="00C82A5F">
        <w:rPr>
          <w:sz w:val="28"/>
          <w:szCs w:val="28"/>
        </w:rPr>
        <w:t xml:space="preserve"> документацию на строительство (реконструкцию) объекта ___________________________</w:t>
      </w:r>
    </w:p>
    <w:p w:rsidR="00C82A5F" w:rsidRPr="007C16EC" w:rsidRDefault="004E4F7B" w:rsidP="00C82A5F">
      <w:pPr>
        <w:pStyle w:val="a3"/>
        <w:jc w:val="both"/>
        <w:rPr>
          <w:sz w:val="18"/>
          <w:szCs w:val="18"/>
        </w:rPr>
      </w:pPr>
      <w:r>
        <w:tab/>
      </w:r>
      <w:r>
        <w:tab/>
      </w:r>
      <w:r w:rsidR="00C82A5F" w:rsidRPr="007C16EC">
        <w:rPr>
          <w:sz w:val="18"/>
          <w:szCs w:val="18"/>
        </w:rPr>
        <w:t>(наименование объекта).</w:t>
      </w:r>
    </w:p>
    <w:p w:rsidR="00C82A5F" w:rsidRPr="007C16EC" w:rsidRDefault="00C82A5F" w:rsidP="00C82A5F">
      <w:pPr>
        <w:pStyle w:val="a3"/>
        <w:jc w:val="both"/>
      </w:pPr>
    </w:p>
    <w:p w:rsidR="00C82A5F" w:rsidRPr="004E4F7B" w:rsidRDefault="00C82A5F" w:rsidP="009521BF">
      <w:pPr>
        <w:pStyle w:val="a3"/>
        <w:ind w:left="340"/>
        <w:jc w:val="both"/>
        <w:rPr>
          <w:sz w:val="28"/>
          <w:szCs w:val="28"/>
        </w:rPr>
      </w:pPr>
      <w:r w:rsidRPr="004E4F7B">
        <w:rPr>
          <w:sz w:val="28"/>
          <w:szCs w:val="28"/>
        </w:rPr>
        <w:t>Технико-экономические показатели объекта</w:t>
      </w:r>
      <w:r w:rsidR="00C0431F">
        <w:rPr>
          <w:sz w:val="28"/>
          <w:szCs w:val="28"/>
        </w:rPr>
        <w:t>*</w:t>
      </w:r>
      <w:r w:rsidRPr="004E4F7B">
        <w:rPr>
          <w:sz w:val="28"/>
          <w:szCs w:val="28"/>
        </w:rPr>
        <w:t>:</w:t>
      </w:r>
    </w:p>
    <w:p w:rsidR="00C82A5F" w:rsidRPr="00C0431F" w:rsidRDefault="00C82A5F" w:rsidP="009521BF">
      <w:pPr>
        <w:pStyle w:val="a3"/>
        <w:numPr>
          <w:ilvl w:val="0"/>
          <w:numId w:val="5"/>
        </w:numPr>
        <w:ind w:left="340" w:firstLine="0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Мощность, пропускная способность</w:t>
      </w:r>
    </w:p>
    <w:p w:rsidR="00C82A5F" w:rsidRPr="00C0431F" w:rsidRDefault="00C82A5F" w:rsidP="009521BF">
      <w:pPr>
        <w:pStyle w:val="a3"/>
        <w:numPr>
          <w:ilvl w:val="0"/>
          <w:numId w:val="5"/>
        </w:numPr>
        <w:ind w:left="340" w:firstLine="0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Общая площадь</w:t>
      </w:r>
    </w:p>
    <w:p w:rsidR="00C82A5F" w:rsidRPr="00C0431F" w:rsidRDefault="00C82A5F" w:rsidP="009521BF">
      <w:pPr>
        <w:pStyle w:val="a3"/>
        <w:numPr>
          <w:ilvl w:val="0"/>
          <w:numId w:val="5"/>
        </w:numPr>
        <w:ind w:left="340" w:firstLine="0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Строительный объем, куб.м.</w:t>
      </w:r>
    </w:p>
    <w:p w:rsidR="00C82A5F" w:rsidRPr="00C0431F" w:rsidRDefault="00C82A5F" w:rsidP="009521BF">
      <w:pPr>
        <w:pStyle w:val="a3"/>
        <w:numPr>
          <w:ilvl w:val="0"/>
          <w:numId w:val="5"/>
        </w:numPr>
        <w:ind w:left="340" w:firstLine="0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Иные показатели</w:t>
      </w:r>
    </w:p>
    <w:p w:rsidR="00C82A5F" w:rsidRPr="00C0431F" w:rsidRDefault="00C82A5F" w:rsidP="009521BF">
      <w:pPr>
        <w:pStyle w:val="a3"/>
        <w:numPr>
          <w:ilvl w:val="0"/>
          <w:numId w:val="5"/>
        </w:numPr>
        <w:ind w:left="340" w:firstLine="0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Общая стоимость строительства</w:t>
      </w:r>
      <w:r w:rsidR="004E4F7B" w:rsidRPr="00C0431F">
        <w:rPr>
          <w:color w:val="000000" w:themeColor="text1"/>
          <w:sz w:val="28"/>
          <w:szCs w:val="28"/>
        </w:rPr>
        <w:t xml:space="preserve"> в ценах __</w:t>
      </w:r>
      <w:r w:rsidRPr="00C0431F">
        <w:rPr>
          <w:color w:val="000000" w:themeColor="text1"/>
          <w:sz w:val="28"/>
          <w:szCs w:val="28"/>
        </w:rPr>
        <w:t>тыс. руб., в том числе:</w:t>
      </w:r>
    </w:p>
    <w:p w:rsidR="00C82A5F" w:rsidRPr="00C0431F" w:rsidRDefault="004E4F7B" w:rsidP="009521BF">
      <w:pPr>
        <w:pStyle w:val="a3"/>
        <w:ind w:left="340" w:firstLine="708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с</w:t>
      </w:r>
      <w:r w:rsidR="00C82A5F" w:rsidRPr="00C0431F">
        <w:rPr>
          <w:color w:val="000000" w:themeColor="text1"/>
          <w:sz w:val="28"/>
          <w:szCs w:val="28"/>
        </w:rPr>
        <w:t>троительно-монтажные работы, тыс. руб.</w:t>
      </w:r>
    </w:p>
    <w:p w:rsidR="00C82A5F" w:rsidRPr="00C0431F" w:rsidRDefault="004E4F7B" w:rsidP="009521BF">
      <w:pPr>
        <w:pStyle w:val="a3"/>
        <w:ind w:left="340" w:firstLine="708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о</w:t>
      </w:r>
      <w:r w:rsidR="00C82A5F" w:rsidRPr="00C0431F">
        <w:rPr>
          <w:color w:val="000000" w:themeColor="text1"/>
          <w:sz w:val="28"/>
          <w:szCs w:val="28"/>
        </w:rPr>
        <w:t>борудование, тыс. руб.</w:t>
      </w:r>
    </w:p>
    <w:p w:rsidR="00C82A5F" w:rsidRPr="00C0431F" w:rsidRDefault="004E4F7B" w:rsidP="009521BF">
      <w:pPr>
        <w:pStyle w:val="a3"/>
        <w:ind w:left="340" w:firstLine="708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п</w:t>
      </w:r>
      <w:r w:rsidR="00C82A5F" w:rsidRPr="00C0431F">
        <w:rPr>
          <w:color w:val="000000" w:themeColor="text1"/>
          <w:sz w:val="28"/>
          <w:szCs w:val="28"/>
        </w:rPr>
        <w:t>рочие, тыс. руб.</w:t>
      </w:r>
    </w:p>
    <w:p w:rsidR="00C82A5F" w:rsidRPr="00C0431F" w:rsidRDefault="00C82A5F" w:rsidP="009521BF">
      <w:pPr>
        <w:pStyle w:val="a3"/>
        <w:numPr>
          <w:ilvl w:val="0"/>
          <w:numId w:val="5"/>
        </w:numPr>
        <w:ind w:left="340" w:firstLine="0"/>
        <w:jc w:val="both"/>
        <w:rPr>
          <w:color w:val="000000" w:themeColor="text1"/>
          <w:sz w:val="28"/>
          <w:szCs w:val="28"/>
        </w:rPr>
      </w:pPr>
      <w:r w:rsidRPr="00C0431F">
        <w:rPr>
          <w:color w:val="000000" w:themeColor="text1"/>
          <w:sz w:val="28"/>
          <w:szCs w:val="28"/>
        </w:rPr>
        <w:t>Продолжительность строительства, мес.</w:t>
      </w:r>
    </w:p>
    <w:p w:rsidR="00C82A5F" w:rsidRPr="00C0431F" w:rsidRDefault="00C82A5F" w:rsidP="00C0431F">
      <w:pPr>
        <w:pStyle w:val="a3"/>
        <w:ind w:left="284"/>
        <w:rPr>
          <w:color w:val="000000" w:themeColor="text1"/>
          <w:sz w:val="28"/>
          <w:szCs w:val="28"/>
        </w:rPr>
      </w:pPr>
    </w:p>
    <w:p w:rsidR="00C82A5F" w:rsidRPr="004E4F7B" w:rsidRDefault="00C82A5F" w:rsidP="004E4F7B">
      <w:pPr>
        <w:pStyle w:val="a3"/>
        <w:rPr>
          <w:color w:val="2D2D2D"/>
          <w:sz w:val="28"/>
          <w:szCs w:val="28"/>
        </w:rPr>
      </w:pPr>
    </w:p>
    <w:p w:rsidR="00C82A5F" w:rsidRPr="004E4F7B" w:rsidRDefault="00C82A5F" w:rsidP="004E4F7B">
      <w:pPr>
        <w:pStyle w:val="a3"/>
        <w:rPr>
          <w:color w:val="2D2D2D"/>
          <w:sz w:val="28"/>
          <w:szCs w:val="28"/>
        </w:rPr>
      </w:pPr>
    </w:p>
    <w:p w:rsidR="00C82A5F" w:rsidRPr="004E4F7B" w:rsidRDefault="00C82A5F" w:rsidP="004E4F7B">
      <w:pPr>
        <w:pStyle w:val="a3"/>
        <w:rPr>
          <w:color w:val="2D2D2D"/>
          <w:sz w:val="28"/>
          <w:szCs w:val="28"/>
        </w:rPr>
      </w:pPr>
      <w:r w:rsidRPr="004E4F7B">
        <w:rPr>
          <w:color w:val="2D2D2D"/>
          <w:sz w:val="28"/>
          <w:szCs w:val="28"/>
        </w:rPr>
        <w:t>Должность</w:t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Pr="004E4F7B">
        <w:rPr>
          <w:color w:val="2D2D2D"/>
          <w:sz w:val="28"/>
          <w:szCs w:val="28"/>
        </w:rPr>
        <w:tab/>
      </w:r>
      <w:r w:rsidR="004E4F7B">
        <w:rPr>
          <w:color w:val="2D2D2D"/>
          <w:sz w:val="28"/>
          <w:szCs w:val="28"/>
        </w:rPr>
        <w:t xml:space="preserve">                      </w:t>
      </w:r>
      <w:r w:rsidRPr="004E4F7B">
        <w:rPr>
          <w:color w:val="2D2D2D"/>
          <w:sz w:val="28"/>
          <w:szCs w:val="28"/>
        </w:rPr>
        <w:t>Подпись</w:t>
      </w:r>
    </w:p>
    <w:p w:rsidR="00C82A5F" w:rsidRPr="004E4F7B" w:rsidRDefault="00C82A5F" w:rsidP="004E4F7B">
      <w:pPr>
        <w:pStyle w:val="a3"/>
        <w:rPr>
          <w:color w:val="2D2D2D"/>
        </w:rPr>
      </w:pPr>
    </w:p>
    <w:p w:rsidR="00C82A5F" w:rsidRPr="004E4F7B" w:rsidRDefault="00C82A5F" w:rsidP="004E4F7B">
      <w:pPr>
        <w:pStyle w:val="a3"/>
        <w:rPr>
          <w:color w:val="2D2D2D"/>
        </w:rPr>
      </w:pPr>
    </w:p>
    <w:p w:rsidR="00C82A5F" w:rsidRPr="004E4F7B" w:rsidRDefault="00C82A5F" w:rsidP="004E4F7B">
      <w:pPr>
        <w:pStyle w:val="a3"/>
        <w:rPr>
          <w:color w:val="2D2D2D"/>
        </w:rPr>
      </w:pPr>
    </w:p>
    <w:p w:rsidR="00C82A5F" w:rsidRPr="004E4F7B" w:rsidRDefault="00C82A5F" w:rsidP="004E4F7B">
      <w:pPr>
        <w:pStyle w:val="a3"/>
        <w:rPr>
          <w:color w:val="2D2D2D"/>
        </w:rPr>
      </w:pPr>
    </w:p>
    <w:p w:rsidR="00C82A5F" w:rsidRPr="004E4F7B" w:rsidRDefault="004E4F7B" w:rsidP="004E4F7B">
      <w:pPr>
        <w:pStyle w:val="a3"/>
        <w:rPr>
          <w:color w:val="2D2D2D"/>
        </w:rPr>
      </w:pPr>
      <w:r>
        <w:rPr>
          <w:color w:val="2D2D2D"/>
        </w:rPr>
        <w:t xml:space="preserve">* </w:t>
      </w:r>
      <w:r w:rsidR="00C82A5F" w:rsidRPr="004E4F7B">
        <w:rPr>
          <w:color w:val="2D2D2D"/>
        </w:rPr>
        <w:t>При необходимости могут указываться иные технико-экономические показатели объекта в зав</w:t>
      </w:r>
      <w:r w:rsidR="00C82A5F" w:rsidRPr="004E4F7B">
        <w:rPr>
          <w:color w:val="2D2D2D"/>
        </w:rPr>
        <w:t>и</w:t>
      </w:r>
      <w:r w:rsidR="00C82A5F" w:rsidRPr="004E4F7B">
        <w:rPr>
          <w:color w:val="2D2D2D"/>
        </w:rPr>
        <w:t>симости от его назначения.</w:t>
      </w:r>
    </w:p>
    <w:p w:rsidR="004E4F7B" w:rsidRDefault="004E4F7B" w:rsidP="004E4F7B">
      <w:pPr>
        <w:pStyle w:val="a3"/>
        <w:rPr>
          <w:rFonts w:eastAsia="Times New Roman" w:cs="Times New Roman"/>
          <w:color w:val="2D2D2D"/>
          <w:spacing w:val="2"/>
        </w:rPr>
        <w:sectPr w:rsidR="004E4F7B" w:rsidSect="00C82A5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82A5F" w:rsidRPr="004E4F7B" w:rsidRDefault="00C82A5F" w:rsidP="004E4F7B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  <w:r w:rsidRPr="004E4F7B">
        <w:rPr>
          <w:rFonts w:eastAsia="Batang" w:cs="Times New Roman"/>
          <w:spacing w:val="10"/>
          <w:sz w:val="28"/>
          <w:szCs w:val="28"/>
        </w:rPr>
        <w:lastRenderedPageBreak/>
        <w:t>Утвержден</w:t>
      </w:r>
      <w:r w:rsidR="00C0431F">
        <w:rPr>
          <w:rFonts w:eastAsia="Batang" w:cs="Times New Roman"/>
          <w:spacing w:val="10"/>
          <w:sz w:val="28"/>
          <w:szCs w:val="28"/>
        </w:rPr>
        <w:t>а</w:t>
      </w:r>
    </w:p>
    <w:p w:rsidR="00C82A5F" w:rsidRPr="004E4F7B" w:rsidRDefault="00C82A5F" w:rsidP="004E4F7B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  <w:r w:rsidRPr="004E4F7B">
        <w:rPr>
          <w:rFonts w:eastAsia="Batang" w:cs="Times New Roman"/>
          <w:spacing w:val="10"/>
          <w:sz w:val="28"/>
          <w:szCs w:val="28"/>
        </w:rPr>
        <w:t>постановлением Правительства</w:t>
      </w:r>
    </w:p>
    <w:p w:rsidR="00C82A5F" w:rsidRPr="004E4F7B" w:rsidRDefault="00C82A5F" w:rsidP="004E4F7B">
      <w:pPr>
        <w:ind w:left="5670"/>
        <w:jc w:val="center"/>
        <w:rPr>
          <w:rFonts w:eastAsia="Batang" w:cs="Times New Roman"/>
          <w:spacing w:val="10"/>
          <w:sz w:val="28"/>
          <w:szCs w:val="28"/>
        </w:rPr>
      </w:pPr>
      <w:r w:rsidRPr="004E4F7B">
        <w:rPr>
          <w:rFonts w:eastAsia="Batang" w:cs="Times New Roman"/>
          <w:spacing w:val="10"/>
          <w:sz w:val="28"/>
          <w:szCs w:val="28"/>
        </w:rPr>
        <w:t>Республики Тыва</w:t>
      </w:r>
    </w:p>
    <w:p w:rsidR="00C82A5F" w:rsidRDefault="00576F52" w:rsidP="00576F52">
      <w:pPr>
        <w:ind w:left="4248" w:firstLine="708"/>
        <w:jc w:val="center"/>
        <w:rPr>
          <w:rFonts w:eastAsia="Batang" w:cs="Times New Roman"/>
          <w:spacing w:val="10"/>
        </w:rPr>
      </w:pPr>
      <w:r>
        <w:rPr>
          <w:rFonts w:eastAsia="Batang" w:cs="Times New Roman"/>
          <w:spacing w:val="10"/>
          <w:sz w:val="28"/>
          <w:szCs w:val="28"/>
        </w:rPr>
        <w:t xml:space="preserve">       от 30 мая 2019 г. № 261</w:t>
      </w:r>
    </w:p>
    <w:p w:rsidR="004E4F7B" w:rsidRPr="007C16EC" w:rsidRDefault="004E4F7B" w:rsidP="004E4F7B">
      <w:pPr>
        <w:jc w:val="right"/>
        <w:rPr>
          <w:sz w:val="28"/>
          <w:szCs w:val="28"/>
        </w:rPr>
      </w:pPr>
    </w:p>
    <w:p w:rsidR="00C82A5F" w:rsidRPr="007C16EC" w:rsidRDefault="00C82A5F" w:rsidP="00C82A5F">
      <w:pPr>
        <w:rPr>
          <w:sz w:val="28"/>
          <w:szCs w:val="28"/>
        </w:rPr>
      </w:pPr>
    </w:p>
    <w:p w:rsidR="00C0431F" w:rsidRDefault="00C0431F" w:rsidP="004E4F7B">
      <w:pPr>
        <w:pStyle w:val="a3"/>
        <w:jc w:val="center"/>
        <w:rPr>
          <w:sz w:val="28"/>
          <w:szCs w:val="28"/>
        </w:rPr>
      </w:pPr>
      <w:r w:rsidRPr="007C16EC">
        <w:rPr>
          <w:sz w:val="28"/>
          <w:szCs w:val="28"/>
        </w:rPr>
        <w:t xml:space="preserve">ТИПОВАЯ ФОРМА </w:t>
      </w:r>
    </w:p>
    <w:p w:rsidR="00C0431F" w:rsidRDefault="00C82A5F" w:rsidP="004E4F7B">
      <w:pPr>
        <w:pStyle w:val="a3"/>
        <w:jc w:val="center"/>
        <w:rPr>
          <w:sz w:val="28"/>
          <w:szCs w:val="28"/>
        </w:rPr>
      </w:pPr>
      <w:r w:rsidRPr="007C16EC">
        <w:rPr>
          <w:sz w:val="28"/>
          <w:szCs w:val="28"/>
        </w:rPr>
        <w:t xml:space="preserve">задания на проектирование (реконструкцию) </w:t>
      </w:r>
    </w:p>
    <w:p w:rsidR="00C82A5F" w:rsidRPr="007C16EC" w:rsidRDefault="00C82A5F" w:rsidP="004E4F7B">
      <w:pPr>
        <w:pStyle w:val="a3"/>
        <w:jc w:val="center"/>
        <w:rPr>
          <w:sz w:val="28"/>
          <w:szCs w:val="28"/>
        </w:rPr>
      </w:pPr>
      <w:r w:rsidRPr="007C16EC">
        <w:rPr>
          <w:sz w:val="28"/>
          <w:szCs w:val="28"/>
        </w:rPr>
        <w:t>объекта капитального строительства</w:t>
      </w:r>
    </w:p>
    <w:p w:rsidR="00C82A5F" w:rsidRPr="007C16EC" w:rsidRDefault="00C82A5F" w:rsidP="00C82A5F">
      <w:pPr>
        <w:jc w:val="center"/>
        <w:rPr>
          <w:sz w:val="28"/>
          <w:szCs w:val="28"/>
        </w:rPr>
      </w:pPr>
    </w:p>
    <w:p w:rsidR="00C82A5F" w:rsidRPr="007C16EC" w:rsidRDefault="00C82A5F" w:rsidP="00C82A5F">
      <w:pPr>
        <w:jc w:val="center"/>
        <w:rPr>
          <w:sz w:val="28"/>
          <w:szCs w:val="28"/>
        </w:rPr>
      </w:pPr>
      <w:r w:rsidRPr="007C16EC">
        <w:rPr>
          <w:sz w:val="28"/>
          <w:szCs w:val="28"/>
        </w:rPr>
        <w:t>__________________________________________________________________</w:t>
      </w:r>
    </w:p>
    <w:p w:rsidR="00C82A5F" w:rsidRPr="007C16EC" w:rsidRDefault="00C82A5F" w:rsidP="00C82A5F">
      <w:pPr>
        <w:jc w:val="center"/>
        <w:rPr>
          <w:sz w:val="18"/>
          <w:szCs w:val="18"/>
        </w:rPr>
      </w:pPr>
      <w:r w:rsidRPr="007C16EC">
        <w:rPr>
          <w:sz w:val="18"/>
          <w:szCs w:val="18"/>
        </w:rPr>
        <w:t>(наименование объекта)</w:t>
      </w:r>
    </w:p>
    <w:tbl>
      <w:tblPr>
        <w:tblpPr w:leftFromText="180" w:rightFromText="180" w:vertAnchor="text" w:horzAnchor="margin" w:tblpXSpec="center" w:tblpY="2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71"/>
      </w:tblGrid>
      <w:tr w:rsidR="00C82A5F" w:rsidRPr="004E4F7B" w:rsidTr="004E4F7B">
        <w:tc>
          <w:tcPr>
            <w:tcW w:w="4219" w:type="dxa"/>
            <w:shd w:val="clear" w:color="auto" w:fill="auto"/>
          </w:tcPr>
          <w:p w:rsidR="004E4F7B" w:rsidRDefault="00C82A5F" w:rsidP="004E4F7B">
            <w:pPr>
              <w:jc w:val="center"/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Перечень </w:t>
            </w:r>
            <w:proofErr w:type="gramStart"/>
            <w:r w:rsidRPr="004E4F7B">
              <w:rPr>
                <w:rFonts w:cs="Times New Roman"/>
              </w:rPr>
              <w:t>основных</w:t>
            </w:r>
            <w:proofErr w:type="gramEnd"/>
            <w:r w:rsidRPr="004E4F7B">
              <w:rPr>
                <w:rFonts w:cs="Times New Roman"/>
              </w:rPr>
              <w:t xml:space="preserve"> </w:t>
            </w:r>
          </w:p>
          <w:p w:rsidR="00C82A5F" w:rsidRPr="004E4F7B" w:rsidRDefault="00C82A5F" w:rsidP="004E4F7B">
            <w:pPr>
              <w:jc w:val="center"/>
              <w:rPr>
                <w:rFonts w:cs="Times New Roman"/>
              </w:rPr>
            </w:pPr>
            <w:r w:rsidRPr="004E4F7B">
              <w:rPr>
                <w:rFonts w:cs="Times New Roman"/>
              </w:rPr>
              <w:t>данных и требований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jc w:val="center"/>
              <w:rPr>
                <w:rFonts w:cs="Times New Roman"/>
              </w:rPr>
            </w:pPr>
            <w:r w:rsidRPr="004E4F7B">
              <w:rPr>
                <w:rFonts w:cs="Times New Roman"/>
              </w:rPr>
              <w:t>Основные данные и требования</w:t>
            </w: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1. </w:t>
            </w:r>
            <w:r w:rsidR="00C82A5F" w:rsidRPr="004E4F7B">
              <w:rPr>
                <w:rFonts w:cs="Times New Roman"/>
              </w:rPr>
              <w:t xml:space="preserve">Основание для проектирования 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2. </w:t>
            </w:r>
            <w:r w:rsidR="00C82A5F" w:rsidRPr="004E4F7B">
              <w:rPr>
                <w:rFonts w:cs="Times New Roman"/>
              </w:rPr>
              <w:t>Заказчик</w:t>
            </w:r>
          </w:p>
        </w:tc>
        <w:tc>
          <w:tcPr>
            <w:tcW w:w="6271" w:type="dxa"/>
            <w:shd w:val="clear" w:color="auto" w:fill="auto"/>
            <w:vAlign w:val="bottom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3. </w:t>
            </w:r>
            <w:r w:rsidR="00C82A5F" w:rsidRPr="004E4F7B">
              <w:rPr>
                <w:rFonts w:cs="Times New Roman"/>
              </w:rPr>
              <w:t>Генеральная проектная организация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4. </w:t>
            </w:r>
            <w:r w:rsidR="00C82A5F" w:rsidRPr="004E4F7B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5. </w:t>
            </w:r>
            <w:r w:rsidR="00C82A5F" w:rsidRPr="004E4F7B">
              <w:rPr>
                <w:rFonts w:cs="Times New Roman"/>
              </w:rPr>
              <w:t>Вид договора</w:t>
            </w:r>
          </w:p>
        </w:tc>
        <w:tc>
          <w:tcPr>
            <w:tcW w:w="6271" w:type="dxa"/>
            <w:shd w:val="clear" w:color="auto" w:fill="auto"/>
            <w:vAlign w:val="bottom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6. </w:t>
            </w:r>
            <w:r w:rsidR="00C82A5F" w:rsidRPr="004E4F7B">
              <w:rPr>
                <w:rFonts w:cs="Times New Roman"/>
              </w:rPr>
              <w:t>Стадийность проектирования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7. </w:t>
            </w:r>
            <w:r w:rsidR="00C82A5F" w:rsidRPr="004E4F7B">
              <w:rPr>
                <w:rFonts w:cs="Times New Roman"/>
              </w:rPr>
              <w:t>Вид строительства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8. </w:t>
            </w:r>
            <w:r w:rsidR="00C82A5F" w:rsidRPr="004E4F7B">
              <w:rPr>
                <w:rFonts w:cs="Times New Roman"/>
              </w:rPr>
              <w:t>Исходно-разрешительная докуме</w:t>
            </w:r>
            <w:r w:rsidR="00C82A5F" w:rsidRPr="004E4F7B">
              <w:rPr>
                <w:rFonts w:cs="Times New Roman"/>
              </w:rPr>
              <w:t>н</w:t>
            </w:r>
            <w:r w:rsidR="00C82A5F" w:rsidRPr="004E4F7B">
              <w:rPr>
                <w:rFonts w:cs="Times New Roman"/>
              </w:rPr>
              <w:t>тация, представляемая Заказчиком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9. </w:t>
            </w:r>
            <w:r w:rsidR="00C82A5F" w:rsidRPr="004E4F7B">
              <w:rPr>
                <w:rFonts w:cs="Times New Roman"/>
              </w:rPr>
              <w:t>Особые условия проектирования в строительстве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10. </w:t>
            </w:r>
            <w:r w:rsidR="00C82A5F" w:rsidRPr="004E4F7B">
              <w:rPr>
                <w:rFonts w:cs="Times New Roman"/>
              </w:rPr>
              <w:t>Месторасположение (градостро</w:t>
            </w:r>
            <w:r w:rsidR="00C82A5F" w:rsidRPr="004E4F7B">
              <w:rPr>
                <w:rFonts w:cs="Times New Roman"/>
              </w:rPr>
              <w:t>и</w:t>
            </w:r>
            <w:r w:rsidR="00C82A5F" w:rsidRPr="004E4F7B">
              <w:rPr>
                <w:rFonts w:cs="Times New Roman"/>
              </w:rPr>
              <w:t>тельное размещение)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11. </w:t>
            </w:r>
            <w:r w:rsidR="00C82A5F" w:rsidRPr="004E4F7B">
              <w:rPr>
                <w:rFonts w:cs="Times New Roman"/>
              </w:rPr>
              <w:t>Сведения об участке и планир</w:t>
            </w:r>
            <w:r w:rsidR="00C82A5F" w:rsidRPr="004E4F7B">
              <w:rPr>
                <w:rFonts w:cs="Times New Roman"/>
              </w:rPr>
              <w:t>о</w:t>
            </w:r>
            <w:r w:rsidR="00C82A5F" w:rsidRPr="004E4F7B">
              <w:rPr>
                <w:rFonts w:cs="Times New Roman"/>
              </w:rPr>
              <w:t>вочных ограничениях (требования к сносу, выносу, переносу зданий, с</w:t>
            </w:r>
            <w:r w:rsidR="00C82A5F" w:rsidRPr="004E4F7B">
              <w:rPr>
                <w:rFonts w:cs="Times New Roman"/>
              </w:rPr>
              <w:t>о</w:t>
            </w:r>
            <w:r w:rsidR="00C82A5F" w:rsidRPr="004E4F7B">
              <w:rPr>
                <w:rFonts w:cs="Times New Roman"/>
              </w:rPr>
              <w:t>оружений, сетей)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12. </w:t>
            </w:r>
            <w:r w:rsidR="00C82A5F" w:rsidRPr="004E4F7B">
              <w:rPr>
                <w:rFonts w:cs="Times New Roman"/>
              </w:rPr>
              <w:t>Назначение и основные показатели объекта (общая площадь, вмест</w:t>
            </w:r>
            <w:r w:rsidR="00C82A5F" w:rsidRPr="004E4F7B">
              <w:rPr>
                <w:rFonts w:cs="Times New Roman"/>
              </w:rPr>
              <w:t>и</w:t>
            </w:r>
            <w:r w:rsidR="00C82A5F" w:rsidRPr="004E4F7B">
              <w:rPr>
                <w:rFonts w:cs="Times New Roman"/>
              </w:rPr>
              <w:t>мость, размеры, пропускная спосо</w:t>
            </w:r>
            <w:r w:rsidR="00C82A5F" w:rsidRPr="004E4F7B">
              <w:rPr>
                <w:rFonts w:cs="Times New Roman"/>
              </w:rPr>
              <w:t>б</w:t>
            </w:r>
            <w:r w:rsidR="00C82A5F" w:rsidRPr="004E4F7B">
              <w:rPr>
                <w:rFonts w:cs="Times New Roman"/>
              </w:rPr>
              <w:t>ность и т.д.)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13. </w:t>
            </w:r>
            <w:r w:rsidR="00C82A5F" w:rsidRPr="004E4F7B">
              <w:rPr>
                <w:rFonts w:cs="Times New Roman"/>
              </w:rPr>
              <w:t>Основные требования к констру</w:t>
            </w:r>
            <w:r w:rsidR="00C82A5F" w:rsidRPr="004E4F7B">
              <w:rPr>
                <w:rFonts w:cs="Times New Roman"/>
              </w:rPr>
              <w:t>к</w:t>
            </w:r>
            <w:r w:rsidR="00C82A5F" w:rsidRPr="004E4F7B">
              <w:rPr>
                <w:rFonts w:cs="Times New Roman"/>
              </w:rPr>
              <w:t>тивным решениям и материалам н</w:t>
            </w:r>
            <w:r w:rsidR="00C82A5F" w:rsidRPr="004E4F7B">
              <w:rPr>
                <w:rFonts w:cs="Times New Roman"/>
              </w:rPr>
              <w:t>е</w:t>
            </w:r>
            <w:r w:rsidR="00C82A5F" w:rsidRPr="004E4F7B">
              <w:rPr>
                <w:rFonts w:cs="Times New Roman"/>
              </w:rPr>
              <w:t xml:space="preserve">сущих и ограждающих конструкций (отделка) 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14. </w:t>
            </w:r>
            <w:r w:rsidR="00C82A5F" w:rsidRPr="004E4F7B">
              <w:rPr>
                <w:rFonts w:cs="Times New Roman"/>
              </w:rPr>
              <w:t>Инженерное оборудование, сети и системы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>1</w:t>
            </w:r>
            <w:r w:rsidR="004E4F7B" w:rsidRPr="004E4F7B">
              <w:rPr>
                <w:rFonts w:cs="Times New Roman"/>
              </w:rPr>
              <w:t>5</w:t>
            </w:r>
            <w:r w:rsidRPr="004E4F7B">
              <w:rPr>
                <w:rFonts w:cs="Times New Roman"/>
              </w:rPr>
              <w:t>. Основные требования к архите</w:t>
            </w:r>
            <w:r w:rsidRPr="004E4F7B">
              <w:rPr>
                <w:rFonts w:cs="Times New Roman"/>
              </w:rPr>
              <w:t>к</w:t>
            </w:r>
            <w:r w:rsidRPr="004E4F7B">
              <w:rPr>
                <w:rFonts w:cs="Times New Roman"/>
              </w:rPr>
              <w:t>турно-</w:t>
            </w:r>
            <w:proofErr w:type="gramStart"/>
            <w:r w:rsidRPr="004E4F7B">
              <w:rPr>
                <w:rFonts w:cs="Times New Roman"/>
              </w:rPr>
              <w:t>планировочному решению</w:t>
            </w:r>
            <w:proofErr w:type="gramEnd"/>
            <w:r w:rsidRPr="004E4F7B">
              <w:rPr>
                <w:rFonts w:cs="Times New Roman"/>
              </w:rPr>
              <w:t>, к отделке здания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0431F" w:rsidRPr="004E4F7B" w:rsidTr="00A008FB">
        <w:tc>
          <w:tcPr>
            <w:tcW w:w="4219" w:type="dxa"/>
            <w:shd w:val="clear" w:color="auto" w:fill="auto"/>
          </w:tcPr>
          <w:p w:rsidR="00C0431F" w:rsidRPr="004E4F7B" w:rsidRDefault="00C0431F" w:rsidP="00C0431F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>16. Основные требования к констру</w:t>
            </w:r>
            <w:r w:rsidRPr="004E4F7B"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тивным</w:t>
            </w:r>
            <w:r w:rsidRPr="004E4F7B">
              <w:rPr>
                <w:rFonts w:cs="Times New Roman"/>
              </w:rPr>
              <w:t xml:space="preserve"> решениям и материалам н</w:t>
            </w:r>
            <w:r w:rsidRPr="004E4F7B">
              <w:rPr>
                <w:rFonts w:cs="Times New Roman"/>
              </w:rPr>
              <w:t>е</w:t>
            </w:r>
            <w:r w:rsidRPr="004E4F7B">
              <w:rPr>
                <w:rFonts w:cs="Times New Roman"/>
              </w:rPr>
              <w:t>сущих и ограждающих конструкций</w:t>
            </w:r>
          </w:p>
        </w:tc>
        <w:tc>
          <w:tcPr>
            <w:tcW w:w="6271" w:type="dxa"/>
            <w:shd w:val="clear" w:color="auto" w:fill="auto"/>
          </w:tcPr>
          <w:p w:rsidR="00C0431F" w:rsidRPr="004E4F7B" w:rsidRDefault="00C0431F" w:rsidP="00C0431F">
            <w:pPr>
              <w:rPr>
                <w:rFonts w:cs="Times New Roman"/>
              </w:rPr>
            </w:pPr>
          </w:p>
        </w:tc>
      </w:tr>
    </w:tbl>
    <w:p w:rsidR="004E4F7B" w:rsidRDefault="004E4F7B"/>
    <w:p w:rsidR="004E4F7B" w:rsidRDefault="004E4F7B"/>
    <w:p w:rsidR="004E4F7B" w:rsidRDefault="004E4F7B"/>
    <w:tbl>
      <w:tblPr>
        <w:tblpPr w:leftFromText="180" w:rightFromText="180" w:vertAnchor="text" w:horzAnchor="margin" w:tblpXSpec="center" w:tblpY="2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71"/>
      </w:tblGrid>
      <w:tr w:rsidR="004E4F7B" w:rsidRPr="004E4F7B" w:rsidTr="00A008FB">
        <w:tc>
          <w:tcPr>
            <w:tcW w:w="4219" w:type="dxa"/>
            <w:shd w:val="clear" w:color="auto" w:fill="auto"/>
          </w:tcPr>
          <w:p w:rsidR="004E4F7B" w:rsidRDefault="004E4F7B" w:rsidP="00A008FB">
            <w:pPr>
              <w:jc w:val="center"/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Перечень </w:t>
            </w:r>
            <w:proofErr w:type="gramStart"/>
            <w:r w:rsidRPr="004E4F7B">
              <w:rPr>
                <w:rFonts w:cs="Times New Roman"/>
              </w:rPr>
              <w:t>основных</w:t>
            </w:r>
            <w:proofErr w:type="gramEnd"/>
            <w:r w:rsidRPr="004E4F7B">
              <w:rPr>
                <w:rFonts w:cs="Times New Roman"/>
              </w:rPr>
              <w:t xml:space="preserve"> </w:t>
            </w:r>
          </w:p>
          <w:p w:rsidR="004E4F7B" w:rsidRPr="004E4F7B" w:rsidRDefault="004E4F7B" w:rsidP="00A008FB">
            <w:pPr>
              <w:jc w:val="center"/>
              <w:rPr>
                <w:rFonts w:cs="Times New Roman"/>
              </w:rPr>
            </w:pPr>
            <w:r w:rsidRPr="004E4F7B">
              <w:rPr>
                <w:rFonts w:cs="Times New Roman"/>
              </w:rPr>
              <w:t>данных и требований</w:t>
            </w:r>
          </w:p>
        </w:tc>
        <w:tc>
          <w:tcPr>
            <w:tcW w:w="6271" w:type="dxa"/>
            <w:shd w:val="clear" w:color="auto" w:fill="auto"/>
          </w:tcPr>
          <w:p w:rsidR="004E4F7B" w:rsidRPr="004E4F7B" w:rsidRDefault="004E4F7B" w:rsidP="00A008FB">
            <w:pPr>
              <w:jc w:val="center"/>
              <w:rPr>
                <w:rFonts w:cs="Times New Roman"/>
              </w:rPr>
            </w:pPr>
            <w:r w:rsidRPr="004E4F7B">
              <w:rPr>
                <w:rFonts w:cs="Times New Roman"/>
              </w:rPr>
              <w:t>Основные данные и требования</w:t>
            </w: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>1</w:t>
            </w:r>
            <w:r w:rsidR="004E4F7B" w:rsidRPr="004E4F7B">
              <w:rPr>
                <w:rFonts w:cs="Times New Roman"/>
              </w:rPr>
              <w:t>7</w:t>
            </w:r>
            <w:r w:rsidRPr="004E4F7B">
              <w:rPr>
                <w:rFonts w:cs="Times New Roman"/>
              </w:rPr>
              <w:t>. Основные требования к инжене</w:t>
            </w:r>
            <w:r w:rsidRPr="004E4F7B">
              <w:rPr>
                <w:rFonts w:cs="Times New Roman"/>
              </w:rPr>
              <w:t>р</w:t>
            </w:r>
            <w:r w:rsidRPr="004E4F7B">
              <w:rPr>
                <w:rFonts w:cs="Times New Roman"/>
              </w:rPr>
              <w:t>ному и технологическому оборудов</w:t>
            </w:r>
            <w:r w:rsidRPr="004E4F7B">
              <w:rPr>
                <w:rFonts w:cs="Times New Roman"/>
              </w:rPr>
              <w:t>а</w:t>
            </w:r>
            <w:r w:rsidRPr="004E4F7B">
              <w:rPr>
                <w:rFonts w:cs="Times New Roman"/>
              </w:rPr>
              <w:t>нию, проектированию сетей инжене</w:t>
            </w:r>
            <w:r w:rsidRPr="004E4F7B">
              <w:rPr>
                <w:rFonts w:cs="Times New Roman"/>
              </w:rPr>
              <w:t>р</w:t>
            </w:r>
            <w:r w:rsidRPr="004E4F7B">
              <w:rPr>
                <w:rFonts w:cs="Times New Roman"/>
              </w:rPr>
              <w:t>но-технического обеспечения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>1</w:t>
            </w:r>
            <w:r w:rsidR="004E4F7B" w:rsidRPr="004E4F7B">
              <w:rPr>
                <w:rFonts w:cs="Times New Roman"/>
              </w:rPr>
              <w:t>8</w:t>
            </w:r>
            <w:r w:rsidRPr="004E4F7B">
              <w:rPr>
                <w:rFonts w:cs="Times New Roman"/>
              </w:rPr>
              <w:t>. Технологические решения и об</w:t>
            </w:r>
            <w:r w:rsidRPr="004E4F7B">
              <w:rPr>
                <w:rFonts w:cs="Times New Roman"/>
              </w:rPr>
              <w:t>о</w:t>
            </w:r>
            <w:r w:rsidRPr="004E4F7B">
              <w:rPr>
                <w:rFonts w:cs="Times New Roman"/>
              </w:rPr>
              <w:t>рудование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C82A5F" w:rsidP="00C0431F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>1</w:t>
            </w:r>
            <w:r w:rsidR="004E4F7B" w:rsidRPr="004E4F7B">
              <w:rPr>
                <w:rFonts w:cs="Times New Roman"/>
              </w:rPr>
              <w:t>9</w:t>
            </w:r>
            <w:r w:rsidRPr="004E4F7B">
              <w:rPr>
                <w:rFonts w:cs="Times New Roman"/>
              </w:rPr>
              <w:t>. Требования по разработке инж</w:t>
            </w:r>
            <w:r w:rsidRPr="004E4F7B">
              <w:rPr>
                <w:rFonts w:cs="Times New Roman"/>
              </w:rPr>
              <w:t>е</w:t>
            </w:r>
            <w:r w:rsidRPr="004E4F7B">
              <w:rPr>
                <w:rFonts w:cs="Times New Roman"/>
              </w:rPr>
              <w:t>нерно-технических мероприятий, гр</w:t>
            </w:r>
            <w:r w:rsidRPr="004E4F7B">
              <w:rPr>
                <w:rFonts w:cs="Times New Roman"/>
              </w:rPr>
              <w:t>а</w:t>
            </w:r>
            <w:r w:rsidRPr="004E4F7B">
              <w:rPr>
                <w:rFonts w:cs="Times New Roman"/>
              </w:rPr>
              <w:t xml:space="preserve">жданской обороне и мероприятий по предупреждению </w:t>
            </w:r>
            <w:r w:rsidR="00C0431F">
              <w:rPr>
                <w:rFonts w:cs="Times New Roman"/>
              </w:rPr>
              <w:t>чрезвычайных с</w:t>
            </w:r>
            <w:r w:rsidR="00C0431F">
              <w:rPr>
                <w:rFonts w:cs="Times New Roman"/>
              </w:rPr>
              <w:t>и</w:t>
            </w:r>
            <w:r w:rsidR="00C0431F">
              <w:rPr>
                <w:rFonts w:cs="Times New Roman"/>
              </w:rPr>
              <w:t>туаций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20. </w:t>
            </w:r>
            <w:r w:rsidR="00C82A5F" w:rsidRPr="004E4F7B">
              <w:rPr>
                <w:rFonts w:cs="Times New Roman"/>
              </w:rPr>
              <w:t>Генплан, благоустройство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21. </w:t>
            </w:r>
            <w:r w:rsidR="00C82A5F" w:rsidRPr="004E4F7B">
              <w:rPr>
                <w:rFonts w:cs="Times New Roman"/>
              </w:rPr>
              <w:t>Требования по обеспечению усл</w:t>
            </w:r>
            <w:r w:rsidR="00C82A5F" w:rsidRPr="004E4F7B">
              <w:rPr>
                <w:rFonts w:cs="Times New Roman"/>
              </w:rPr>
              <w:t>о</w:t>
            </w:r>
            <w:r w:rsidR="00C82A5F" w:rsidRPr="004E4F7B">
              <w:rPr>
                <w:rFonts w:cs="Times New Roman"/>
              </w:rPr>
              <w:t xml:space="preserve">вий жизнедеятельности </w:t>
            </w:r>
            <w:proofErr w:type="spellStart"/>
            <w:r w:rsidR="00C82A5F" w:rsidRPr="004E4F7B">
              <w:rPr>
                <w:rFonts w:cs="Times New Roman"/>
              </w:rPr>
              <w:t>маломобил</w:t>
            </w:r>
            <w:r w:rsidR="00C82A5F" w:rsidRPr="004E4F7B">
              <w:rPr>
                <w:rFonts w:cs="Times New Roman"/>
              </w:rPr>
              <w:t>ь</w:t>
            </w:r>
            <w:r w:rsidR="00C82A5F" w:rsidRPr="004E4F7B">
              <w:rPr>
                <w:rFonts w:cs="Times New Roman"/>
              </w:rPr>
              <w:t>ных</w:t>
            </w:r>
            <w:proofErr w:type="spellEnd"/>
            <w:r w:rsidR="00C82A5F" w:rsidRPr="004E4F7B">
              <w:rPr>
                <w:rFonts w:cs="Times New Roman"/>
              </w:rPr>
              <w:t xml:space="preserve"> групп населения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22. </w:t>
            </w:r>
            <w:r w:rsidR="00C82A5F" w:rsidRPr="004E4F7B">
              <w:rPr>
                <w:rFonts w:cs="Times New Roman"/>
              </w:rPr>
              <w:t>Мероприятия по обеспечению п</w:t>
            </w:r>
            <w:r w:rsidR="00C82A5F" w:rsidRPr="004E4F7B">
              <w:rPr>
                <w:rFonts w:cs="Times New Roman"/>
              </w:rPr>
              <w:t>о</w:t>
            </w:r>
            <w:r w:rsidR="00C82A5F" w:rsidRPr="004E4F7B">
              <w:rPr>
                <w:rFonts w:cs="Times New Roman"/>
              </w:rPr>
              <w:t>жарной безопасности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23. </w:t>
            </w:r>
            <w:r w:rsidR="00C82A5F" w:rsidRPr="004E4F7B">
              <w:rPr>
                <w:rFonts w:cs="Times New Roman"/>
              </w:rPr>
              <w:t>Охрана окружающей среды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A008FB"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24. </w:t>
            </w:r>
            <w:r w:rsidR="00C82A5F" w:rsidRPr="004E4F7B">
              <w:rPr>
                <w:rFonts w:cs="Times New Roman"/>
              </w:rPr>
              <w:t>Указания о необходимости согл</w:t>
            </w:r>
            <w:r w:rsidR="00C82A5F" w:rsidRPr="004E4F7B">
              <w:rPr>
                <w:rFonts w:cs="Times New Roman"/>
              </w:rPr>
              <w:t>а</w:t>
            </w:r>
            <w:r w:rsidR="00C82A5F" w:rsidRPr="004E4F7B">
              <w:rPr>
                <w:rFonts w:cs="Times New Roman"/>
              </w:rPr>
              <w:t>сования с ведомствами и организ</w:t>
            </w:r>
            <w:r w:rsidR="00C82A5F" w:rsidRPr="004E4F7B">
              <w:rPr>
                <w:rFonts w:cs="Times New Roman"/>
              </w:rPr>
              <w:t>а</w:t>
            </w:r>
            <w:r w:rsidR="00C82A5F" w:rsidRPr="004E4F7B">
              <w:rPr>
                <w:rFonts w:cs="Times New Roman"/>
              </w:rPr>
              <w:t>циями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4E4F7B">
        <w:trPr>
          <w:trHeight w:val="491"/>
        </w:trPr>
        <w:tc>
          <w:tcPr>
            <w:tcW w:w="4219" w:type="dxa"/>
            <w:shd w:val="clear" w:color="auto" w:fill="auto"/>
          </w:tcPr>
          <w:p w:rsidR="00C82A5F" w:rsidRPr="004E4F7B" w:rsidRDefault="004E4F7B" w:rsidP="00C0431F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>25.</w:t>
            </w:r>
            <w:r w:rsidR="00C82A5F" w:rsidRPr="004E4F7B">
              <w:rPr>
                <w:rFonts w:cs="Times New Roman"/>
              </w:rPr>
              <w:t xml:space="preserve"> Требовани</w:t>
            </w:r>
            <w:r w:rsidR="00C0431F">
              <w:rPr>
                <w:rFonts w:cs="Times New Roman"/>
              </w:rPr>
              <w:t>я</w:t>
            </w:r>
            <w:r w:rsidR="00C82A5F" w:rsidRPr="004E4F7B">
              <w:rPr>
                <w:rFonts w:cs="Times New Roman"/>
              </w:rPr>
              <w:t xml:space="preserve"> к составу работ, с</w:t>
            </w:r>
            <w:r w:rsidR="00C82A5F" w:rsidRPr="004E4F7B">
              <w:rPr>
                <w:rFonts w:cs="Times New Roman"/>
              </w:rPr>
              <w:t>о</w:t>
            </w:r>
            <w:r w:rsidR="00C82A5F" w:rsidRPr="004E4F7B">
              <w:rPr>
                <w:rFonts w:cs="Times New Roman"/>
              </w:rPr>
              <w:t>держанию и оформлению проекта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4E4F7B">
        <w:trPr>
          <w:trHeight w:hRule="exact" w:val="519"/>
        </w:trPr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r w:rsidRPr="004E4F7B">
              <w:t xml:space="preserve">26. </w:t>
            </w:r>
            <w:r w:rsidR="00C82A5F" w:rsidRPr="004E4F7B">
              <w:t>Срок окончания разработки пр</w:t>
            </w:r>
            <w:r w:rsidR="00C82A5F" w:rsidRPr="004E4F7B">
              <w:t>о</w:t>
            </w:r>
            <w:r w:rsidR="00C82A5F" w:rsidRPr="004E4F7B">
              <w:t>ектно-сметной документации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4E4F7B">
        <w:trPr>
          <w:trHeight w:hRule="exact" w:val="853"/>
        </w:trPr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r w:rsidRPr="004E4F7B">
              <w:t>27</w:t>
            </w:r>
            <w:r w:rsidR="00C82A5F" w:rsidRPr="004E4F7B">
              <w:t>. Ориентировочная стоимость пр</w:t>
            </w:r>
            <w:r w:rsidR="00C82A5F" w:rsidRPr="004E4F7B">
              <w:t>о</w:t>
            </w:r>
            <w:r w:rsidR="00C82A5F" w:rsidRPr="004E4F7B">
              <w:t>ектно-изыскательских и экспертных работ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4E4F7B">
        <w:trPr>
          <w:trHeight w:hRule="exact" w:val="553"/>
        </w:trPr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>28</w:t>
            </w:r>
            <w:r w:rsidR="00C82A5F" w:rsidRPr="004E4F7B">
              <w:rPr>
                <w:rFonts w:cs="Times New Roman"/>
              </w:rPr>
              <w:t>. Ориентировочная стоимость строительства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  <w:tr w:rsidR="00C82A5F" w:rsidRPr="004E4F7B" w:rsidTr="004E4F7B">
        <w:trPr>
          <w:trHeight w:hRule="exact" w:val="575"/>
        </w:trPr>
        <w:tc>
          <w:tcPr>
            <w:tcW w:w="4219" w:type="dxa"/>
            <w:shd w:val="clear" w:color="auto" w:fill="auto"/>
          </w:tcPr>
          <w:p w:rsidR="00C82A5F" w:rsidRPr="004E4F7B" w:rsidRDefault="004E4F7B" w:rsidP="004E4F7B">
            <w:pPr>
              <w:rPr>
                <w:rFonts w:cs="Times New Roman"/>
              </w:rPr>
            </w:pPr>
            <w:r w:rsidRPr="004E4F7B">
              <w:rPr>
                <w:rFonts w:cs="Times New Roman"/>
              </w:rPr>
              <w:t xml:space="preserve">29. </w:t>
            </w:r>
            <w:r w:rsidR="00C82A5F" w:rsidRPr="004E4F7B">
              <w:rPr>
                <w:rFonts w:cs="Times New Roman"/>
              </w:rPr>
              <w:t>Вид надзора за строительными р</w:t>
            </w:r>
            <w:r w:rsidR="00C82A5F" w:rsidRPr="004E4F7B">
              <w:rPr>
                <w:rFonts w:cs="Times New Roman"/>
              </w:rPr>
              <w:t>а</w:t>
            </w:r>
            <w:r w:rsidR="00C82A5F" w:rsidRPr="004E4F7B">
              <w:rPr>
                <w:rFonts w:cs="Times New Roman"/>
              </w:rPr>
              <w:t>ботами</w:t>
            </w:r>
          </w:p>
        </w:tc>
        <w:tc>
          <w:tcPr>
            <w:tcW w:w="6271" w:type="dxa"/>
            <w:shd w:val="clear" w:color="auto" w:fill="auto"/>
          </w:tcPr>
          <w:p w:rsidR="00C82A5F" w:rsidRPr="004E4F7B" w:rsidRDefault="00C82A5F" w:rsidP="004E4F7B">
            <w:pPr>
              <w:rPr>
                <w:rFonts w:cs="Times New Roman"/>
              </w:rPr>
            </w:pPr>
          </w:p>
        </w:tc>
      </w:tr>
    </w:tbl>
    <w:p w:rsidR="00C82A5F" w:rsidRDefault="00C82A5F" w:rsidP="00C82A5F">
      <w:pPr>
        <w:pStyle w:val="a3"/>
        <w:jc w:val="right"/>
        <w:rPr>
          <w:sz w:val="18"/>
          <w:szCs w:val="18"/>
        </w:rPr>
      </w:pPr>
    </w:p>
    <w:sectPr w:rsidR="00C82A5F" w:rsidSect="00C82A5F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AA" w:rsidRDefault="008541AA" w:rsidP="00C82A5F">
      <w:r>
        <w:separator/>
      </w:r>
    </w:p>
  </w:endnote>
  <w:endnote w:type="continuationSeparator" w:id="0">
    <w:p w:rsidR="008541AA" w:rsidRDefault="008541AA" w:rsidP="00C8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A6" w:rsidRDefault="004224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A6" w:rsidRDefault="004224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A6" w:rsidRDefault="004224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AA" w:rsidRDefault="008541AA" w:rsidP="00C82A5F">
      <w:r>
        <w:separator/>
      </w:r>
    </w:p>
  </w:footnote>
  <w:footnote w:type="continuationSeparator" w:id="0">
    <w:p w:rsidR="008541AA" w:rsidRDefault="008541AA" w:rsidP="00C8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A6" w:rsidRDefault="004224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923"/>
    </w:sdtPr>
    <w:sdtContent>
      <w:p w:rsidR="00C82A5F" w:rsidRDefault="00DC7B8D">
        <w:pPr>
          <w:pStyle w:val="a5"/>
          <w:jc w:val="right"/>
        </w:pPr>
        <w:fldSimple w:instr=" PAGE   \* MERGEFORMAT ">
          <w:r w:rsidR="00B00779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A6" w:rsidRDefault="004224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FFE"/>
    <w:multiLevelType w:val="hybridMultilevel"/>
    <w:tmpl w:val="2C8090AA"/>
    <w:lvl w:ilvl="0" w:tplc="D0447F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682"/>
    <w:multiLevelType w:val="hybridMultilevel"/>
    <w:tmpl w:val="07CECB84"/>
    <w:lvl w:ilvl="0" w:tplc="83C800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537"/>
    <w:multiLevelType w:val="hybridMultilevel"/>
    <w:tmpl w:val="DA080B6C"/>
    <w:lvl w:ilvl="0" w:tplc="5E9C20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0084"/>
    <w:multiLevelType w:val="hybridMultilevel"/>
    <w:tmpl w:val="F30CCD6A"/>
    <w:lvl w:ilvl="0" w:tplc="2A78A1D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270B"/>
    <w:multiLevelType w:val="hybridMultilevel"/>
    <w:tmpl w:val="27A661C6"/>
    <w:lvl w:ilvl="0" w:tplc="33280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59D8"/>
    <w:multiLevelType w:val="hybridMultilevel"/>
    <w:tmpl w:val="AFC45F96"/>
    <w:lvl w:ilvl="0" w:tplc="3AD80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0C6"/>
    <w:multiLevelType w:val="hybridMultilevel"/>
    <w:tmpl w:val="AD145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321BE"/>
    <w:multiLevelType w:val="multilevel"/>
    <w:tmpl w:val="0D0255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pStyle w:val="1"/>
      <w:lvlText w:val="%2."/>
      <w:lvlJc w:val="left"/>
      <w:pPr>
        <w:tabs>
          <w:tab w:val="num" w:pos="540"/>
        </w:tabs>
        <w:ind w:left="540" w:firstLine="0"/>
      </w:pPr>
    </w:lvl>
    <w:lvl w:ilvl="2">
      <w:start w:val="1"/>
      <w:numFmt w:val="decimal"/>
      <w:pStyle w:val="2"/>
      <w:isLgl/>
      <w:lvlText w:val="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3"/>
      <w:isLgl/>
      <w:lvlText w:val="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4"/>
      <w:isLgl/>
      <w:lvlText w:val="%2.%3.%4.%5."/>
      <w:lvlJc w:val="left"/>
      <w:pPr>
        <w:tabs>
          <w:tab w:val="num" w:pos="3402"/>
        </w:tabs>
        <w:ind w:left="3402" w:hanging="1134"/>
      </w:pPr>
    </w:lvl>
    <w:lvl w:ilvl="5">
      <w:start w:val="1"/>
      <w:numFmt w:val="decimal"/>
      <w:isLgl/>
      <w:lvlText w:val="%1.%2.%3.%4.%5.%6."/>
      <w:lvlJc w:val="left"/>
      <w:pPr>
        <w:tabs>
          <w:tab w:val="num" w:pos="1939"/>
        </w:tabs>
        <w:ind w:left="193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9"/>
        </w:tabs>
        <w:ind w:left="229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9"/>
        </w:tabs>
        <w:ind w:left="229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9"/>
        </w:tabs>
        <w:ind w:left="2659" w:hanging="1800"/>
      </w:pPr>
    </w:lvl>
  </w:abstractNum>
  <w:abstractNum w:abstractNumId="8">
    <w:nsid w:val="6E904EC8"/>
    <w:multiLevelType w:val="hybridMultilevel"/>
    <w:tmpl w:val="5DAE4E1C"/>
    <w:lvl w:ilvl="0" w:tplc="0C186B9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2677"/>
    <w:multiLevelType w:val="hybridMultilevel"/>
    <w:tmpl w:val="99FE5540"/>
    <w:lvl w:ilvl="0" w:tplc="3B546268">
      <w:start w:val="3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A272B"/>
    <w:multiLevelType w:val="hybridMultilevel"/>
    <w:tmpl w:val="85EAF248"/>
    <w:lvl w:ilvl="0" w:tplc="7E38A2FE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43E39"/>
    <w:multiLevelType w:val="hybridMultilevel"/>
    <w:tmpl w:val="86B687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050f8f-8c71-48c1-9745-73a29ca20638"/>
  </w:docVars>
  <w:rsids>
    <w:rsidRoot w:val="00C82A5F"/>
    <w:rsid w:val="001D7B48"/>
    <w:rsid w:val="00294D98"/>
    <w:rsid w:val="004224A6"/>
    <w:rsid w:val="004E4F7B"/>
    <w:rsid w:val="004F78ED"/>
    <w:rsid w:val="00576F52"/>
    <w:rsid w:val="005F5779"/>
    <w:rsid w:val="0084545F"/>
    <w:rsid w:val="008541AA"/>
    <w:rsid w:val="009521BF"/>
    <w:rsid w:val="00B00779"/>
    <w:rsid w:val="00B97E4B"/>
    <w:rsid w:val="00C0431F"/>
    <w:rsid w:val="00C82A5F"/>
    <w:rsid w:val="00D36F87"/>
    <w:rsid w:val="00D40FB8"/>
    <w:rsid w:val="00DB1A03"/>
    <w:rsid w:val="00DC7B8D"/>
    <w:rsid w:val="00DD2433"/>
    <w:rsid w:val="00DE0B14"/>
    <w:rsid w:val="00DE4F15"/>
    <w:rsid w:val="00F04154"/>
    <w:rsid w:val="00F2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A5F"/>
    <w:pPr>
      <w:ind w:left="720"/>
      <w:contextualSpacing/>
    </w:pPr>
  </w:style>
  <w:style w:type="paragraph" w:customStyle="1" w:styleId="1">
    <w:name w:val="Документ (заголовок 1)"/>
    <w:basedOn w:val="a"/>
    <w:rsid w:val="00C82A5F"/>
    <w:pPr>
      <w:widowControl/>
      <w:numPr>
        <w:ilvl w:val="1"/>
        <w:numId w:val="3"/>
      </w:numPr>
      <w:autoSpaceDE/>
      <w:autoSpaceDN/>
      <w:adjustRightInd/>
      <w:spacing w:before="405" w:after="210"/>
      <w:contextualSpacing/>
      <w:jc w:val="center"/>
      <w:outlineLvl w:val="1"/>
    </w:pPr>
    <w:rPr>
      <w:rFonts w:ascii="Verdana" w:eastAsia="Times New Roman" w:hAnsi="Verdana" w:cs="Arial"/>
      <w:b/>
      <w:bCs/>
      <w:iCs/>
      <w:caps/>
      <w:color w:val="993300"/>
      <w:kern w:val="32"/>
      <w:sz w:val="22"/>
      <w:szCs w:val="32"/>
    </w:rPr>
  </w:style>
  <w:style w:type="paragraph" w:customStyle="1" w:styleId="2">
    <w:name w:val="Документ (заголовок 2)"/>
    <w:basedOn w:val="1"/>
    <w:rsid w:val="00C82A5F"/>
    <w:pPr>
      <w:numPr>
        <w:ilvl w:val="2"/>
      </w:numPr>
      <w:spacing w:before="0" w:after="0"/>
      <w:contextualSpacing w:val="0"/>
      <w:jc w:val="both"/>
      <w:outlineLvl w:val="2"/>
    </w:pPr>
    <w:rPr>
      <w:b w:val="0"/>
      <w:caps w:val="0"/>
      <w:color w:val="000000"/>
      <w:kern w:val="24"/>
      <w:sz w:val="20"/>
    </w:rPr>
  </w:style>
  <w:style w:type="paragraph" w:customStyle="1" w:styleId="3">
    <w:name w:val="Документ (заголовок 3)"/>
    <w:basedOn w:val="2"/>
    <w:rsid w:val="00C82A5F"/>
    <w:pPr>
      <w:numPr>
        <w:ilvl w:val="3"/>
      </w:numPr>
      <w:spacing w:before="75" w:after="75"/>
      <w:contextualSpacing/>
      <w:outlineLvl w:val="3"/>
    </w:pPr>
    <w:rPr>
      <w:color w:val="000080"/>
    </w:rPr>
  </w:style>
  <w:style w:type="paragraph" w:customStyle="1" w:styleId="4">
    <w:name w:val="Документ (заголовок 4)"/>
    <w:basedOn w:val="3"/>
    <w:rsid w:val="00C82A5F"/>
    <w:pPr>
      <w:numPr>
        <w:ilvl w:val="4"/>
      </w:numPr>
      <w:outlineLvl w:val="4"/>
    </w:pPr>
    <w:rPr>
      <w:color w:val="0000FF"/>
    </w:rPr>
  </w:style>
  <w:style w:type="paragraph" w:customStyle="1" w:styleId="-">
    <w:name w:val="Документ (таблица - текст)"/>
    <w:basedOn w:val="a"/>
    <w:link w:val="-0"/>
    <w:rsid w:val="00C82A5F"/>
    <w:pPr>
      <w:widowControl/>
      <w:autoSpaceDE/>
      <w:autoSpaceDN/>
      <w:adjustRightInd/>
      <w:jc w:val="both"/>
    </w:pPr>
    <w:rPr>
      <w:rFonts w:ascii="Verdana" w:eastAsia="Times New Roman" w:hAnsi="Verdana" w:cs="Arial"/>
      <w:color w:val="000000"/>
      <w:sz w:val="18"/>
      <w:szCs w:val="22"/>
    </w:rPr>
  </w:style>
  <w:style w:type="character" w:customStyle="1" w:styleId="-0">
    <w:name w:val="Документ (таблица - текст) Знак"/>
    <w:link w:val="-"/>
    <w:rsid w:val="00C82A5F"/>
    <w:rPr>
      <w:rFonts w:ascii="Verdana" w:eastAsia="Times New Roman" w:hAnsi="Verdana" w:cs="Arial"/>
      <w:color w:val="000000"/>
      <w:sz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2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A5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2A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2A5F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C6E5-426A-4B31-9F21-90D64354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2019-05-30T06:44:00Z</cp:lastPrinted>
  <dcterms:created xsi:type="dcterms:W3CDTF">2019-05-30T06:44:00Z</dcterms:created>
  <dcterms:modified xsi:type="dcterms:W3CDTF">2019-05-30T06:46:00Z</dcterms:modified>
</cp:coreProperties>
</file>