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D7" w:rsidRDefault="00D206D7" w:rsidP="007A7852">
      <w:pPr>
        <w:suppressAutoHyphens/>
        <w:jc w:val="center"/>
        <w:rPr>
          <w:rFonts w:eastAsia="SimSun" w:cs="font245"/>
          <w:noProof/>
          <w:lang w:eastAsia="ru-RU"/>
        </w:rPr>
      </w:pPr>
    </w:p>
    <w:p w:rsidR="00D206D7" w:rsidRDefault="00D206D7" w:rsidP="007A7852">
      <w:pPr>
        <w:suppressAutoHyphens/>
        <w:jc w:val="center"/>
        <w:rPr>
          <w:rFonts w:eastAsia="SimSun" w:cs="font245"/>
          <w:noProof/>
          <w:lang w:eastAsia="ru-RU"/>
        </w:rPr>
      </w:pPr>
    </w:p>
    <w:p w:rsidR="007A7852" w:rsidRDefault="007A7852" w:rsidP="007A7852">
      <w:pPr>
        <w:suppressAutoHyphens/>
        <w:jc w:val="center"/>
        <w:rPr>
          <w:rFonts w:ascii="Times New Roman" w:eastAsia="SimSun" w:hAnsi="Times New Roman"/>
          <w:sz w:val="32"/>
          <w:szCs w:val="32"/>
          <w:lang w:eastAsia="ar-SA"/>
        </w:rPr>
      </w:pPr>
      <w:r>
        <w:rPr>
          <w:rFonts w:ascii="Times New Roman" w:eastAsia="SimSun" w:hAnsi="Times New Roman"/>
          <w:sz w:val="32"/>
          <w:szCs w:val="32"/>
          <w:lang w:eastAsia="ar-SA"/>
        </w:rPr>
        <w:br w:type="textWrapping" w:clear="all"/>
      </w:r>
    </w:p>
    <w:p w:rsidR="007A7852" w:rsidRPr="007A7852" w:rsidRDefault="007A7852" w:rsidP="007A7852">
      <w:pPr>
        <w:suppressAutoHyphens/>
        <w:jc w:val="center"/>
        <w:rPr>
          <w:rFonts w:ascii="Times New Roman" w:eastAsia="SimSun" w:hAnsi="Times New Roman"/>
          <w:sz w:val="32"/>
          <w:szCs w:val="32"/>
          <w:lang w:eastAsia="ar-SA"/>
        </w:rPr>
      </w:pPr>
      <w:r w:rsidRPr="007A7852">
        <w:rPr>
          <w:rFonts w:ascii="Times New Roman" w:eastAsia="SimSun" w:hAnsi="Times New Roman"/>
          <w:sz w:val="32"/>
          <w:szCs w:val="32"/>
          <w:lang w:eastAsia="ar-SA"/>
        </w:rPr>
        <w:t>ТЫВА РЕСПУБЛИКАНЫӉ ЧАЗАА</w:t>
      </w:r>
      <w:r w:rsidRPr="007A7852">
        <w:rPr>
          <w:rFonts w:ascii="Times New Roman" w:eastAsia="SimSun" w:hAnsi="Times New Roman"/>
          <w:sz w:val="36"/>
          <w:szCs w:val="36"/>
          <w:lang w:eastAsia="ar-SA"/>
        </w:rPr>
        <w:br/>
      </w:r>
      <w:r w:rsidRPr="007A7852">
        <w:rPr>
          <w:rFonts w:ascii="Times New Roman" w:eastAsia="SimSun" w:hAnsi="Times New Roman"/>
          <w:b/>
          <w:sz w:val="36"/>
          <w:szCs w:val="36"/>
          <w:lang w:eastAsia="ar-SA"/>
        </w:rPr>
        <w:t>АЙТЫЫШКЫН</w:t>
      </w:r>
    </w:p>
    <w:p w:rsidR="007A7852" w:rsidRPr="007A7852" w:rsidRDefault="007A7852" w:rsidP="007A7852">
      <w:pPr>
        <w:suppressAutoHyphens/>
        <w:jc w:val="center"/>
        <w:rPr>
          <w:rFonts w:ascii="Times New Roman" w:eastAsia="SimSun" w:hAnsi="Times New Roman"/>
          <w:b/>
          <w:sz w:val="36"/>
          <w:szCs w:val="36"/>
          <w:lang w:eastAsia="ar-SA"/>
        </w:rPr>
      </w:pPr>
      <w:r w:rsidRPr="007A7852">
        <w:rPr>
          <w:rFonts w:ascii="Times New Roman" w:eastAsia="SimSun" w:hAnsi="Times New Roman"/>
          <w:sz w:val="32"/>
          <w:szCs w:val="32"/>
          <w:lang w:eastAsia="ar-SA"/>
        </w:rPr>
        <w:t>ПРАВИТЕЛЬСТВО РЕСПУБЛИКИ ТЫВА</w:t>
      </w:r>
      <w:r w:rsidRPr="007A7852">
        <w:rPr>
          <w:rFonts w:ascii="Times New Roman" w:eastAsia="SimSun" w:hAnsi="Times New Roman"/>
          <w:sz w:val="36"/>
          <w:szCs w:val="36"/>
          <w:lang w:eastAsia="ar-SA"/>
        </w:rPr>
        <w:br/>
      </w:r>
      <w:r w:rsidRPr="007A7852">
        <w:rPr>
          <w:rFonts w:ascii="Times New Roman" w:eastAsia="SimSun" w:hAnsi="Times New Roman"/>
          <w:b/>
          <w:sz w:val="36"/>
          <w:szCs w:val="36"/>
          <w:lang w:eastAsia="ar-SA"/>
        </w:rPr>
        <w:t>РАСПОРЯЖЕНИЕ</w:t>
      </w:r>
    </w:p>
    <w:p w:rsidR="00A91C1D" w:rsidRPr="007A7852" w:rsidRDefault="00A91C1D" w:rsidP="00A91C1D">
      <w:pPr>
        <w:spacing w:after="0" w:line="240" w:lineRule="auto"/>
        <w:jc w:val="center"/>
        <w:rPr>
          <w:rFonts w:ascii="Times New Roman" w:hAnsi="Times New Roman"/>
          <w:sz w:val="16"/>
          <w:szCs w:val="16"/>
        </w:rPr>
      </w:pPr>
    </w:p>
    <w:p w:rsidR="00A91C1D" w:rsidRPr="0047052A" w:rsidRDefault="0047052A" w:rsidP="0047052A">
      <w:pPr>
        <w:spacing w:after="0" w:line="360" w:lineRule="auto"/>
        <w:jc w:val="center"/>
        <w:rPr>
          <w:rFonts w:ascii="Times New Roman" w:eastAsia="Times New Roman" w:hAnsi="Times New Roman"/>
          <w:sz w:val="28"/>
          <w:szCs w:val="28"/>
          <w:lang w:eastAsia="ar-SA"/>
        </w:rPr>
      </w:pPr>
      <w:r w:rsidRPr="0047052A">
        <w:rPr>
          <w:rFonts w:ascii="Times New Roman" w:eastAsia="Times New Roman" w:hAnsi="Times New Roman"/>
          <w:sz w:val="28"/>
          <w:szCs w:val="28"/>
          <w:lang w:eastAsia="ar-SA"/>
        </w:rPr>
        <w:t>от 30 мая 2018 г. № 235-р</w:t>
      </w:r>
    </w:p>
    <w:p w:rsidR="00A91C1D" w:rsidRDefault="0047052A" w:rsidP="0047052A">
      <w:pPr>
        <w:spacing w:after="0" w:line="360" w:lineRule="auto"/>
        <w:jc w:val="center"/>
        <w:rPr>
          <w:rFonts w:ascii="Times New Roman" w:eastAsia="Times New Roman" w:hAnsi="Times New Roman"/>
          <w:sz w:val="28"/>
          <w:szCs w:val="28"/>
          <w:lang w:eastAsia="ar-SA"/>
        </w:rPr>
      </w:pPr>
      <w:r w:rsidRPr="0047052A">
        <w:rPr>
          <w:rFonts w:ascii="Times New Roman" w:eastAsia="Times New Roman" w:hAnsi="Times New Roman"/>
          <w:sz w:val="28"/>
          <w:szCs w:val="28"/>
          <w:lang w:eastAsia="ar-SA"/>
        </w:rPr>
        <w:t>г. Кызыл</w:t>
      </w:r>
    </w:p>
    <w:p w:rsidR="007A7852" w:rsidRDefault="007A7852" w:rsidP="00A91C1D">
      <w:pPr>
        <w:spacing w:after="0" w:line="240" w:lineRule="auto"/>
        <w:jc w:val="center"/>
        <w:rPr>
          <w:rFonts w:ascii="Times New Roman" w:eastAsia="Times New Roman" w:hAnsi="Times New Roman"/>
          <w:b/>
          <w:sz w:val="28"/>
          <w:szCs w:val="28"/>
          <w:lang w:eastAsia="ar-SA"/>
        </w:rPr>
      </w:pPr>
    </w:p>
    <w:p w:rsidR="00A91C1D" w:rsidRPr="00A91C1D" w:rsidRDefault="00A91C1D" w:rsidP="00A91C1D">
      <w:pPr>
        <w:spacing w:after="0" w:line="240" w:lineRule="auto"/>
        <w:jc w:val="center"/>
        <w:rPr>
          <w:rFonts w:ascii="Times New Roman" w:eastAsia="Times New Roman" w:hAnsi="Times New Roman"/>
          <w:b/>
          <w:sz w:val="28"/>
          <w:szCs w:val="28"/>
          <w:lang w:eastAsia="ar-SA"/>
        </w:rPr>
      </w:pPr>
      <w:r w:rsidRPr="00A91C1D">
        <w:rPr>
          <w:rFonts w:ascii="Times New Roman" w:eastAsia="Times New Roman" w:hAnsi="Times New Roman"/>
          <w:b/>
          <w:sz w:val="28"/>
          <w:szCs w:val="28"/>
          <w:lang w:eastAsia="ar-SA"/>
        </w:rPr>
        <w:t>О Государственном докладе</w:t>
      </w:r>
    </w:p>
    <w:p w:rsidR="00A91C1D" w:rsidRDefault="00CD48D4" w:rsidP="00A91C1D">
      <w:pPr>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о</w:t>
      </w:r>
      <w:r w:rsidR="00A91C1D" w:rsidRPr="00A91C1D">
        <w:rPr>
          <w:rFonts w:ascii="Times New Roman" w:eastAsia="Times New Roman" w:hAnsi="Times New Roman"/>
          <w:b/>
          <w:sz w:val="28"/>
          <w:szCs w:val="28"/>
          <w:lang w:eastAsia="ar-SA"/>
        </w:rPr>
        <w:t xml:space="preserve"> положении семей с детьми </w:t>
      </w:r>
    </w:p>
    <w:p w:rsidR="00A91C1D" w:rsidRPr="00A91C1D" w:rsidRDefault="00CD48D4" w:rsidP="00A91C1D">
      <w:pPr>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в Республике Тыва за 2017 год</w:t>
      </w: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Pr="00A91C1D" w:rsidRDefault="00A91C1D" w:rsidP="00A91C1D">
      <w:pPr>
        <w:spacing w:after="0" w:line="240" w:lineRule="auto"/>
        <w:jc w:val="center"/>
        <w:rPr>
          <w:rFonts w:ascii="Times New Roman" w:eastAsia="Times New Roman" w:hAnsi="Times New Roman"/>
          <w:sz w:val="28"/>
          <w:szCs w:val="28"/>
          <w:lang w:eastAsia="ar-SA"/>
        </w:rPr>
      </w:pPr>
    </w:p>
    <w:p w:rsidR="00A91C1D" w:rsidRPr="00A91C1D" w:rsidRDefault="00A91C1D" w:rsidP="00F35ADD">
      <w:pPr>
        <w:spacing w:after="0" w:line="360" w:lineRule="atLeast"/>
        <w:ind w:firstLine="708"/>
        <w:jc w:val="both"/>
        <w:rPr>
          <w:rFonts w:ascii="Times New Roman" w:eastAsia="Times New Roman" w:hAnsi="Times New Roman"/>
          <w:sz w:val="28"/>
          <w:szCs w:val="28"/>
          <w:lang w:eastAsia="ar-SA"/>
        </w:rPr>
      </w:pPr>
      <w:r w:rsidRPr="00A91C1D">
        <w:rPr>
          <w:rFonts w:ascii="Times New Roman" w:eastAsia="Times New Roman" w:hAnsi="Times New Roman"/>
          <w:sz w:val="28"/>
          <w:szCs w:val="28"/>
          <w:lang w:eastAsia="ar-SA"/>
        </w:rPr>
        <w:t>В соответствии с постановлением Правительства Республики Тыва от</w:t>
      </w:r>
      <w:r w:rsidR="00E64CDC">
        <w:rPr>
          <w:rFonts w:ascii="Times New Roman" w:eastAsia="Times New Roman" w:hAnsi="Times New Roman"/>
          <w:sz w:val="28"/>
          <w:szCs w:val="28"/>
          <w:lang w:eastAsia="ar-SA"/>
        </w:rPr>
        <w:t xml:space="preserve"> </w:t>
      </w:r>
      <w:r w:rsidRPr="00A91C1D">
        <w:rPr>
          <w:rFonts w:ascii="Times New Roman" w:eastAsia="Times New Roman" w:hAnsi="Times New Roman"/>
          <w:sz w:val="28"/>
          <w:szCs w:val="28"/>
          <w:lang w:eastAsia="ar-SA"/>
        </w:rPr>
        <w:t>23 д</w:t>
      </w:r>
      <w:r w:rsidRPr="00A91C1D">
        <w:rPr>
          <w:rFonts w:ascii="Times New Roman" w:eastAsia="Times New Roman" w:hAnsi="Times New Roman"/>
          <w:sz w:val="28"/>
          <w:szCs w:val="28"/>
          <w:lang w:eastAsia="ar-SA"/>
        </w:rPr>
        <w:t>е</w:t>
      </w:r>
      <w:r w:rsidRPr="00A91C1D">
        <w:rPr>
          <w:rFonts w:ascii="Times New Roman" w:eastAsia="Times New Roman" w:hAnsi="Times New Roman"/>
          <w:sz w:val="28"/>
          <w:szCs w:val="28"/>
          <w:lang w:eastAsia="ar-SA"/>
        </w:rPr>
        <w:t xml:space="preserve">кабря 2011 г. № 744 </w:t>
      </w:r>
      <w:r w:rsidR="003C7477">
        <w:rPr>
          <w:rFonts w:ascii="Times New Roman" w:eastAsia="Times New Roman" w:hAnsi="Times New Roman"/>
          <w:sz w:val="28"/>
          <w:szCs w:val="28"/>
          <w:lang w:eastAsia="ar-SA"/>
        </w:rPr>
        <w:t>«</w:t>
      </w:r>
      <w:r w:rsidRPr="00A91C1D">
        <w:rPr>
          <w:rFonts w:ascii="Times New Roman" w:eastAsia="Times New Roman" w:hAnsi="Times New Roman"/>
          <w:sz w:val="28"/>
          <w:szCs w:val="28"/>
          <w:lang w:eastAsia="ar-SA"/>
        </w:rPr>
        <w:t>Об утверждении порядка подготовки, структуры и содержания ежегодного государственного доклада о положении семей с детьми в Республике Тыва</w:t>
      </w:r>
      <w:r w:rsidR="003C7477">
        <w:rPr>
          <w:rFonts w:ascii="Times New Roman" w:eastAsia="Times New Roman" w:hAnsi="Times New Roman"/>
          <w:sz w:val="28"/>
          <w:szCs w:val="28"/>
          <w:lang w:eastAsia="ar-SA"/>
        </w:rPr>
        <w:t>»</w:t>
      </w:r>
      <w:r w:rsidRPr="00A91C1D">
        <w:rPr>
          <w:rFonts w:ascii="Times New Roman" w:eastAsia="Times New Roman" w:hAnsi="Times New Roman"/>
          <w:sz w:val="28"/>
          <w:szCs w:val="28"/>
          <w:lang w:eastAsia="ar-SA"/>
        </w:rPr>
        <w:t>:</w:t>
      </w:r>
    </w:p>
    <w:p w:rsidR="00A91C1D" w:rsidRPr="00A91C1D" w:rsidRDefault="00A91C1D" w:rsidP="00A91C1D">
      <w:pPr>
        <w:spacing w:after="0" w:line="360" w:lineRule="atLeast"/>
        <w:jc w:val="both"/>
        <w:rPr>
          <w:rFonts w:ascii="Times New Roman" w:eastAsia="Times New Roman" w:hAnsi="Times New Roman"/>
          <w:sz w:val="28"/>
          <w:szCs w:val="28"/>
          <w:lang w:eastAsia="ar-SA"/>
        </w:rPr>
      </w:pPr>
      <w:r w:rsidRPr="00A91C1D">
        <w:rPr>
          <w:rFonts w:ascii="Times New Roman" w:eastAsia="Times New Roman" w:hAnsi="Times New Roman"/>
          <w:sz w:val="28"/>
          <w:szCs w:val="28"/>
          <w:lang w:eastAsia="ar-SA"/>
        </w:rPr>
        <w:tab/>
      </w:r>
    </w:p>
    <w:p w:rsidR="00A91C1D" w:rsidRPr="00A91C1D" w:rsidRDefault="00A91C1D" w:rsidP="00A91C1D">
      <w:pPr>
        <w:spacing w:after="0" w:line="360" w:lineRule="atLeast"/>
        <w:jc w:val="both"/>
        <w:rPr>
          <w:rFonts w:ascii="Times New Roman" w:eastAsia="Times New Roman" w:hAnsi="Times New Roman"/>
          <w:sz w:val="28"/>
          <w:szCs w:val="28"/>
          <w:lang w:eastAsia="ar-SA"/>
        </w:rPr>
      </w:pPr>
      <w:r w:rsidRPr="00A91C1D">
        <w:rPr>
          <w:rFonts w:ascii="Times New Roman" w:eastAsia="Times New Roman" w:hAnsi="Times New Roman"/>
          <w:sz w:val="28"/>
          <w:szCs w:val="28"/>
          <w:lang w:eastAsia="ar-SA"/>
        </w:rPr>
        <w:tab/>
        <w:t xml:space="preserve">1. Одобрить прилагаемый Государственный доклад </w:t>
      </w:r>
      <w:r w:rsidR="00CD48D4">
        <w:rPr>
          <w:rFonts w:ascii="Times New Roman" w:eastAsia="Times New Roman" w:hAnsi="Times New Roman"/>
          <w:sz w:val="28"/>
          <w:szCs w:val="28"/>
          <w:lang w:eastAsia="ar-SA"/>
        </w:rPr>
        <w:t>о</w:t>
      </w:r>
      <w:r w:rsidRPr="00A91C1D">
        <w:rPr>
          <w:rFonts w:ascii="Times New Roman" w:eastAsia="Times New Roman" w:hAnsi="Times New Roman"/>
          <w:sz w:val="28"/>
          <w:szCs w:val="28"/>
          <w:lang w:eastAsia="ar-SA"/>
        </w:rPr>
        <w:t xml:space="preserve"> положении семей </w:t>
      </w:r>
      <w:r w:rsidR="00CD48D4">
        <w:rPr>
          <w:rFonts w:ascii="Times New Roman" w:eastAsia="Times New Roman" w:hAnsi="Times New Roman"/>
          <w:sz w:val="28"/>
          <w:szCs w:val="28"/>
          <w:lang w:eastAsia="ar-SA"/>
        </w:rPr>
        <w:t xml:space="preserve">            </w:t>
      </w:r>
      <w:r w:rsidRPr="00A91C1D">
        <w:rPr>
          <w:rFonts w:ascii="Times New Roman" w:eastAsia="Times New Roman" w:hAnsi="Times New Roman"/>
          <w:sz w:val="28"/>
          <w:szCs w:val="28"/>
          <w:lang w:eastAsia="ar-SA"/>
        </w:rPr>
        <w:t>с детьми в Республике Тыва за 2017 год</w:t>
      </w:r>
      <w:r w:rsidR="00CD48D4">
        <w:rPr>
          <w:rFonts w:ascii="Times New Roman" w:eastAsia="Times New Roman" w:hAnsi="Times New Roman"/>
          <w:sz w:val="28"/>
          <w:szCs w:val="28"/>
          <w:lang w:eastAsia="ar-SA"/>
        </w:rPr>
        <w:t xml:space="preserve"> (далее – Государственный доклад)</w:t>
      </w:r>
      <w:r w:rsidRPr="00A91C1D">
        <w:rPr>
          <w:rFonts w:ascii="Times New Roman" w:eastAsia="Times New Roman" w:hAnsi="Times New Roman"/>
          <w:sz w:val="28"/>
          <w:szCs w:val="28"/>
          <w:lang w:eastAsia="ar-SA"/>
        </w:rPr>
        <w:t>.</w:t>
      </w:r>
    </w:p>
    <w:p w:rsidR="00A91C1D" w:rsidRPr="00A91C1D" w:rsidRDefault="00A91C1D" w:rsidP="00A91C1D">
      <w:pPr>
        <w:spacing w:after="0" w:line="360" w:lineRule="atLeast"/>
        <w:jc w:val="both"/>
        <w:rPr>
          <w:rFonts w:ascii="Times New Roman" w:eastAsia="Times New Roman" w:hAnsi="Times New Roman"/>
          <w:sz w:val="28"/>
          <w:szCs w:val="28"/>
          <w:lang w:eastAsia="ar-SA"/>
        </w:rPr>
      </w:pPr>
      <w:r w:rsidRPr="00A91C1D">
        <w:rPr>
          <w:rFonts w:ascii="Times New Roman" w:eastAsia="Times New Roman" w:hAnsi="Times New Roman"/>
          <w:sz w:val="28"/>
          <w:szCs w:val="28"/>
          <w:lang w:eastAsia="ar-SA"/>
        </w:rPr>
        <w:tab/>
        <w:t xml:space="preserve">2. Органам исполнительной власти Республики Тыва рассмотреть </w:t>
      </w:r>
      <w:r w:rsidR="00CD48D4">
        <w:rPr>
          <w:rFonts w:ascii="Times New Roman" w:eastAsia="Times New Roman" w:hAnsi="Times New Roman"/>
          <w:sz w:val="28"/>
          <w:szCs w:val="28"/>
          <w:lang w:eastAsia="ar-SA"/>
        </w:rPr>
        <w:t>Госуда</w:t>
      </w:r>
      <w:r w:rsidR="00CD48D4">
        <w:rPr>
          <w:rFonts w:ascii="Times New Roman" w:eastAsia="Times New Roman" w:hAnsi="Times New Roman"/>
          <w:sz w:val="28"/>
          <w:szCs w:val="28"/>
          <w:lang w:eastAsia="ar-SA"/>
        </w:rPr>
        <w:t>р</w:t>
      </w:r>
      <w:r w:rsidR="00CD48D4">
        <w:rPr>
          <w:rFonts w:ascii="Times New Roman" w:eastAsia="Times New Roman" w:hAnsi="Times New Roman"/>
          <w:sz w:val="28"/>
          <w:szCs w:val="28"/>
          <w:lang w:eastAsia="ar-SA"/>
        </w:rPr>
        <w:t xml:space="preserve">ственный доклад </w:t>
      </w:r>
      <w:r w:rsidRPr="00A91C1D">
        <w:rPr>
          <w:rFonts w:ascii="Times New Roman" w:eastAsia="Times New Roman" w:hAnsi="Times New Roman"/>
          <w:sz w:val="28"/>
          <w:szCs w:val="28"/>
          <w:lang w:eastAsia="ar-SA"/>
        </w:rPr>
        <w:t xml:space="preserve">и обеспечить </w:t>
      </w:r>
      <w:r w:rsidR="00CD48D4">
        <w:rPr>
          <w:rFonts w:ascii="Times New Roman" w:eastAsia="Times New Roman" w:hAnsi="Times New Roman"/>
          <w:sz w:val="28"/>
          <w:szCs w:val="28"/>
          <w:lang w:eastAsia="ar-SA"/>
        </w:rPr>
        <w:t xml:space="preserve">его </w:t>
      </w:r>
      <w:r w:rsidRPr="00A91C1D">
        <w:rPr>
          <w:rFonts w:ascii="Times New Roman" w:eastAsia="Times New Roman" w:hAnsi="Times New Roman"/>
          <w:sz w:val="28"/>
          <w:szCs w:val="28"/>
          <w:lang w:eastAsia="ar-SA"/>
        </w:rPr>
        <w:t>обсуждение на коллегиях для определения при</w:t>
      </w:r>
      <w:r w:rsidRPr="00A91C1D">
        <w:rPr>
          <w:rFonts w:ascii="Times New Roman" w:eastAsia="Times New Roman" w:hAnsi="Times New Roman"/>
          <w:sz w:val="28"/>
          <w:szCs w:val="28"/>
          <w:lang w:eastAsia="ar-SA"/>
        </w:rPr>
        <w:t>о</w:t>
      </w:r>
      <w:r w:rsidRPr="00A91C1D">
        <w:rPr>
          <w:rFonts w:ascii="Times New Roman" w:eastAsia="Times New Roman" w:hAnsi="Times New Roman"/>
          <w:sz w:val="28"/>
          <w:szCs w:val="28"/>
          <w:lang w:eastAsia="ar-SA"/>
        </w:rPr>
        <w:t>ритетных направлений деятельности по решению проблем семей с детьми, разр</w:t>
      </w:r>
      <w:r w:rsidRPr="00A91C1D">
        <w:rPr>
          <w:rFonts w:ascii="Times New Roman" w:eastAsia="Times New Roman" w:hAnsi="Times New Roman"/>
          <w:sz w:val="28"/>
          <w:szCs w:val="28"/>
          <w:lang w:eastAsia="ar-SA"/>
        </w:rPr>
        <w:t>а</w:t>
      </w:r>
      <w:r w:rsidRPr="00A91C1D">
        <w:rPr>
          <w:rFonts w:ascii="Times New Roman" w:eastAsia="Times New Roman" w:hAnsi="Times New Roman"/>
          <w:sz w:val="28"/>
          <w:szCs w:val="28"/>
          <w:lang w:eastAsia="ar-SA"/>
        </w:rPr>
        <w:t>ботки необходимых мероприятий по обеспечению защиты и поддержки матери</w:t>
      </w:r>
      <w:r w:rsidRPr="00A91C1D">
        <w:rPr>
          <w:rFonts w:ascii="Times New Roman" w:eastAsia="Times New Roman" w:hAnsi="Times New Roman"/>
          <w:sz w:val="28"/>
          <w:szCs w:val="28"/>
          <w:lang w:eastAsia="ar-SA"/>
        </w:rPr>
        <w:t>н</w:t>
      </w:r>
      <w:r w:rsidRPr="00A91C1D">
        <w:rPr>
          <w:rFonts w:ascii="Times New Roman" w:eastAsia="Times New Roman" w:hAnsi="Times New Roman"/>
          <w:sz w:val="28"/>
          <w:szCs w:val="28"/>
          <w:lang w:eastAsia="ar-SA"/>
        </w:rPr>
        <w:t xml:space="preserve">ства, отцовства и детства в Республике Тыва, развития </w:t>
      </w:r>
      <w:r w:rsidR="00CD48D4">
        <w:rPr>
          <w:rFonts w:ascii="Times New Roman" w:eastAsia="Times New Roman" w:hAnsi="Times New Roman"/>
          <w:sz w:val="28"/>
          <w:szCs w:val="28"/>
          <w:lang w:eastAsia="ar-SA"/>
        </w:rPr>
        <w:t xml:space="preserve">и </w:t>
      </w:r>
      <w:r w:rsidRPr="00A91C1D">
        <w:rPr>
          <w:rFonts w:ascii="Times New Roman" w:eastAsia="Times New Roman" w:hAnsi="Times New Roman"/>
          <w:sz w:val="28"/>
          <w:szCs w:val="28"/>
          <w:lang w:eastAsia="ar-SA"/>
        </w:rPr>
        <w:t>укрепления института с</w:t>
      </w:r>
      <w:r w:rsidRPr="00A91C1D">
        <w:rPr>
          <w:rFonts w:ascii="Times New Roman" w:eastAsia="Times New Roman" w:hAnsi="Times New Roman"/>
          <w:sz w:val="28"/>
          <w:szCs w:val="28"/>
          <w:lang w:eastAsia="ar-SA"/>
        </w:rPr>
        <w:t>е</w:t>
      </w:r>
      <w:r w:rsidRPr="00A91C1D">
        <w:rPr>
          <w:rFonts w:ascii="Times New Roman" w:eastAsia="Times New Roman" w:hAnsi="Times New Roman"/>
          <w:sz w:val="28"/>
          <w:szCs w:val="28"/>
          <w:lang w:eastAsia="ar-SA"/>
        </w:rPr>
        <w:t>мьи и семейных ценностей.</w:t>
      </w:r>
    </w:p>
    <w:p w:rsidR="00A91C1D" w:rsidRPr="00A91C1D" w:rsidRDefault="00A91C1D" w:rsidP="00A91C1D">
      <w:pPr>
        <w:spacing w:after="0" w:line="360" w:lineRule="atLeast"/>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ar-SA"/>
        </w:rPr>
        <w:t xml:space="preserve">3. </w:t>
      </w:r>
      <w:r w:rsidRPr="00A91C1D">
        <w:rPr>
          <w:rFonts w:ascii="Times New Roman" w:eastAsia="Times New Roman" w:hAnsi="Times New Roman"/>
          <w:sz w:val="28"/>
          <w:szCs w:val="28"/>
          <w:lang w:eastAsia="ru-RU"/>
        </w:rPr>
        <w:t xml:space="preserve">Опубликовать настоящее распоряжение на </w:t>
      </w:r>
      <w:r w:rsidR="003C7477">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Официальном интернет-портале правовой информации</w:t>
      </w:r>
      <w:r w:rsidR="003C7477">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 xml:space="preserve"> (</w:t>
      </w:r>
      <w:hyperlink r:id="rId9" w:history="1">
        <w:r w:rsidRPr="00FF4028">
          <w:rPr>
            <w:rStyle w:val="a3"/>
            <w:rFonts w:ascii="Times New Roman" w:eastAsia="Times New Roman" w:hAnsi="Times New Roman"/>
            <w:color w:val="auto"/>
            <w:sz w:val="28"/>
            <w:szCs w:val="28"/>
            <w:u w:val="none"/>
            <w:lang w:val="en-US"/>
          </w:rPr>
          <w:t>www</w:t>
        </w:r>
        <w:r w:rsidRPr="00FF4028">
          <w:rPr>
            <w:rStyle w:val="a3"/>
            <w:rFonts w:ascii="Times New Roman" w:eastAsia="Times New Roman" w:hAnsi="Times New Roman"/>
            <w:color w:val="auto"/>
            <w:sz w:val="28"/>
            <w:szCs w:val="28"/>
            <w:u w:val="none"/>
          </w:rPr>
          <w:t>.</w:t>
        </w:r>
        <w:r w:rsidRPr="00FF4028">
          <w:rPr>
            <w:rStyle w:val="a3"/>
            <w:rFonts w:ascii="Times New Roman" w:eastAsia="Times New Roman" w:hAnsi="Times New Roman"/>
            <w:color w:val="auto"/>
            <w:sz w:val="28"/>
            <w:szCs w:val="28"/>
            <w:u w:val="none"/>
            <w:lang w:val="en-US"/>
          </w:rPr>
          <w:t>pravo</w:t>
        </w:r>
        <w:r w:rsidRPr="00FF4028">
          <w:rPr>
            <w:rStyle w:val="a3"/>
            <w:rFonts w:ascii="Times New Roman" w:eastAsia="Times New Roman" w:hAnsi="Times New Roman"/>
            <w:color w:val="auto"/>
            <w:sz w:val="28"/>
            <w:szCs w:val="28"/>
            <w:u w:val="none"/>
          </w:rPr>
          <w:t>.</w:t>
        </w:r>
        <w:r w:rsidRPr="00FF4028">
          <w:rPr>
            <w:rStyle w:val="a3"/>
            <w:rFonts w:ascii="Times New Roman" w:eastAsia="Times New Roman" w:hAnsi="Times New Roman"/>
            <w:color w:val="auto"/>
            <w:sz w:val="28"/>
            <w:szCs w:val="28"/>
            <w:u w:val="none"/>
            <w:lang w:val="en-US"/>
          </w:rPr>
          <w:t>gov</w:t>
        </w:r>
        <w:r w:rsidRPr="00FF4028">
          <w:rPr>
            <w:rStyle w:val="a3"/>
            <w:rFonts w:ascii="Times New Roman" w:eastAsia="Times New Roman" w:hAnsi="Times New Roman"/>
            <w:color w:val="auto"/>
            <w:sz w:val="28"/>
            <w:szCs w:val="28"/>
            <w:u w:val="none"/>
          </w:rPr>
          <w:t>.</w:t>
        </w:r>
        <w:r w:rsidRPr="00FF4028">
          <w:rPr>
            <w:rStyle w:val="a3"/>
            <w:rFonts w:ascii="Times New Roman" w:eastAsia="Times New Roman" w:hAnsi="Times New Roman"/>
            <w:color w:val="auto"/>
            <w:sz w:val="28"/>
            <w:szCs w:val="28"/>
            <w:u w:val="none"/>
            <w:lang w:val="en-US"/>
          </w:rPr>
          <w:t>ru</w:t>
        </w:r>
      </w:hyperlink>
      <w:r w:rsidRPr="00A91C1D">
        <w:rPr>
          <w:rFonts w:ascii="Times New Roman" w:eastAsia="Times New Roman" w:hAnsi="Times New Roman"/>
          <w:sz w:val="28"/>
          <w:szCs w:val="28"/>
          <w:lang w:eastAsia="ru-RU"/>
        </w:rPr>
        <w:t>) и официальном сайте Республ</w:t>
      </w:r>
      <w:r w:rsidRPr="00A91C1D">
        <w:rPr>
          <w:rFonts w:ascii="Times New Roman" w:eastAsia="Times New Roman" w:hAnsi="Times New Roman"/>
          <w:sz w:val="28"/>
          <w:szCs w:val="28"/>
          <w:lang w:eastAsia="ru-RU"/>
        </w:rPr>
        <w:t>и</w:t>
      </w:r>
      <w:r w:rsidRPr="00A91C1D">
        <w:rPr>
          <w:rFonts w:ascii="Times New Roman" w:eastAsia="Times New Roman" w:hAnsi="Times New Roman"/>
          <w:sz w:val="28"/>
          <w:szCs w:val="28"/>
          <w:lang w:eastAsia="ru-RU"/>
        </w:rPr>
        <w:t xml:space="preserve">ки Тыва в информационно-телекоммуникационной сети </w:t>
      </w:r>
      <w:r w:rsidR="003C7477">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Интернет</w:t>
      </w:r>
      <w:r w:rsidR="003C7477">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 xml:space="preserve">. </w:t>
      </w:r>
    </w:p>
    <w:p w:rsidR="00A91C1D" w:rsidRPr="00A91C1D" w:rsidRDefault="00A91C1D" w:rsidP="00A91C1D">
      <w:pPr>
        <w:spacing w:after="0" w:line="240" w:lineRule="auto"/>
        <w:ind w:firstLine="709"/>
        <w:jc w:val="both"/>
        <w:rPr>
          <w:rFonts w:ascii="Times New Roman" w:eastAsia="Times New Roman" w:hAnsi="Times New Roman"/>
          <w:sz w:val="28"/>
          <w:szCs w:val="28"/>
          <w:lang w:eastAsia="ru-RU"/>
        </w:rPr>
      </w:pPr>
      <w:bookmarkStart w:id="0" w:name="_GoBack"/>
      <w:bookmarkEnd w:id="0"/>
    </w:p>
    <w:p w:rsidR="00A91C1D" w:rsidRPr="00A91C1D" w:rsidRDefault="00A91C1D" w:rsidP="00A91C1D">
      <w:pPr>
        <w:spacing w:after="0" w:line="240" w:lineRule="auto"/>
        <w:jc w:val="both"/>
        <w:rPr>
          <w:rFonts w:ascii="Times New Roman" w:eastAsia="Times New Roman" w:hAnsi="Times New Roman"/>
          <w:sz w:val="28"/>
          <w:szCs w:val="28"/>
          <w:lang w:eastAsia="ru-RU"/>
        </w:rPr>
      </w:pPr>
    </w:p>
    <w:p w:rsidR="00A91C1D" w:rsidRPr="00A91C1D" w:rsidRDefault="00A91C1D" w:rsidP="00A91C1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91C1D">
        <w:rPr>
          <w:rFonts w:ascii="Times New Roman" w:eastAsia="Times New Roman" w:hAnsi="Times New Roman"/>
          <w:sz w:val="28"/>
          <w:szCs w:val="28"/>
          <w:lang w:eastAsia="ru-RU"/>
        </w:rPr>
        <w:t xml:space="preserve">   Заместитель Председателя </w:t>
      </w:r>
    </w:p>
    <w:p w:rsidR="00A91C1D" w:rsidRDefault="00A91C1D" w:rsidP="00A91C1D">
      <w:pPr>
        <w:spacing w:after="0" w:line="240" w:lineRule="auto"/>
        <w:jc w:val="both"/>
        <w:rPr>
          <w:rFonts w:ascii="Times New Roman" w:eastAsia="Times New Roman" w:hAnsi="Times New Roman"/>
          <w:sz w:val="28"/>
          <w:szCs w:val="28"/>
          <w:lang w:eastAsia="ar-SA"/>
        </w:rPr>
      </w:pPr>
      <w:r w:rsidRPr="00A91C1D">
        <w:rPr>
          <w:rFonts w:ascii="Times New Roman" w:eastAsia="Times New Roman" w:hAnsi="Times New Roman"/>
          <w:sz w:val="28"/>
          <w:szCs w:val="28"/>
          <w:lang w:eastAsia="ru-RU"/>
        </w:rPr>
        <w:t xml:space="preserve">Правительства Республики Тыва </w:t>
      </w:r>
      <w:r w:rsidRPr="00A91C1D">
        <w:rPr>
          <w:rFonts w:ascii="Times New Roman" w:eastAsia="Times New Roman" w:hAnsi="Times New Roman"/>
          <w:sz w:val="28"/>
          <w:szCs w:val="28"/>
          <w:lang w:eastAsia="ru-RU"/>
        </w:rPr>
        <w:tab/>
      </w:r>
      <w:r w:rsidRPr="00A91C1D">
        <w:rPr>
          <w:rFonts w:ascii="Times New Roman" w:eastAsia="Times New Roman" w:hAnsi="Times New Roman"/>
          <w:sz w:val="28"/>
          <w:szCs w:val="28"/>
          <w:lang w:eastAsia="ru-RU"/>
        </w:rPr>
        <w:tab/>
      </w:r>
      <w:r w:rsidRPr="00A91C1D">
        <w:rPr>
          <w:rFonts w:ascii="Times New Roman" w:eastAsia="Times New Roman" w:hAnsi="Times New Roman"/>
          <w:sz w:val="28"/>
          <w:szCs w:val="28"/>
          <w:lang w:eastAsia="ru-RU"/>
        </w:rPr>
        <w:tab/>
      </w:r>
      <w:r w:rsidRPr="00A91C1D">
        <w:rPr>
          <w:rFonts w:ascii="Times New Roman" w:eastAsia="Times New Roman" w:hAnsi="Times New Roman"/>
          <w:sz w:val="28"/>
          <w:szCs w:val="28"/>
          <w:lang w:eastAsia="ru-RU"/>
        </w:rPr>
        <w:tab/>
      </w:r>
      <w:r w:rsidRPr="00A91C1D">
        <w:rPr>
          <w:rFonts w:ascii="Times New Roman" w:eastAsia="Times New Roman" w:hAnsi="Times New Roman"/>
          <w:sz w:val="28"/>
          <w:szCs w:val="28"/>
          <w:lang w:eastAsia="ru-RU"/>
        </w:rPr>
        <w:tab/>
      </w:r>
      <w:r w:rsidRPr="00A91C1D">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Pr="00A91C1D">
        <w:rPr>
          <w:rFonts w:ascii="Times New Roman" w:eastAsia="Times New Roman" w:hAnsi="Times New Roman"/>
          <w:sz w:val="28"/>
          <w:szCs w:val="28"/>
          <w:lang w:eastAsia="ru-RU"/>
        </w:rPr>
        <w:t xml:space="preserve">  Ш. Хопуя </w:t>
      </w:r>
    </w:p>
    <w:p w:rsidR="00A91C1D" w:rsidRDefault="00A91C1D" w:rsidP="00A91C1D">
      <w:pPr>
        <w:spacing w:after="0" w:line="240" w:lineRule="auto"/>
        <w:rPr>
          <w:rFonts w:ascii="Times New Roman" w:eastAsia="Times New Roman" w:hAnsi="Times New Roman"/>
          <w:sz w:val="28"/>
          <w:szCs w:val="28"/>
          <w:lang w:eastAsia="ar-SA"/>
        </w:rPr>
        <w:sectPr w:rsidR="00A91C1D" w:rsidSect="00FF4028">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9" w:footer="709" w:gutter="0"/>
          <w:cols w:space="720"/>
          <w:titlePg/>
          <w:docGrid w:linePitch="299"/>
        </w:sectPr>
      </w:pPr>
    </w:p>
    <w:p w:rsidR="00A91C1D" w:rsidRDefault="00A91C1D" w:rsidP="00A91C1D">
      <w:pPr>
        <w:spacing w:after="0" w:line="240" w:lineRule="auto"/>
        <w:ind w:left="624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Одобрен </w:t>
      </w:r>
    </w:p>
    <w:p w:rsidR="00A91C1D" w:rsidRDefault="00A91C1D" w:rsidP="00A91C1D">
      <w:pPr>
        <w:spacing w:after="0" w:line="240" w:lineRule="auto"/>
        <w:ind w:left="624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распоряжением Правительства </w:t>
      </w:r>
    </w:p>
    <w:p w:rsidR="00A91C1D" w:rsidRDefault="00A91C1D" w:rsidP="00A91C1D">
      <w:pPr>
        <w:spacing w:after="0" w:line="240" w:lineRule="auto"/>
        <w:ind w:left="624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Республики Тыва</w:t>
      </w:r>
    </w:p>
    <w:p w:rsidR="0047052A" w:rsidRPr="0047052A" w:rsidRDefault="0047052A" w:rsidP="0047052A">
      <w:pPr>
        <w:spacing w:after="0" w:line="360" w:lineRule="auto"/>
        <w:ind w:left="4956" w:firstLine="708"/>
        <w:jc w:val="center"/>
        <w:rPr>
          <w:rFonts w:ascii="Times New Roman" w:eastAsia="Times New Roman" w:hAnsi="Times New Roman"/>
          <w:sz w:val="28"/>
          <w:szCs w:val="28"/>
          <w:lang w:eastAsia="ar-SA"/>
        </w:rPr>
      </w:pPr>
      <w:r w:rsidRPr="0047052A">
        <w:rPr>
          <w:rFonts w:ascii="Times New Roman" w:eastAsia="Times New Roman" w:hAnsi="Times New Roman"/>
          <w:sz w:val="28"/>
          <w:szCs w:val="28"/>
          <w:lang w:eastAsia="ar-SA"/>
        </w:rPr>
        <w:t>от 30 мая 2018 г. № 235-р</w:t>
      </w: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Default="00A91C1D" w:rsidP="0047052A">
      <w:pPr>
        <w:spacing w:after="0" w:line="240" w:lineRule="auto"/>
        <w:rPr>
          <w:rFonts w:ascii="Times New Roman" w:eastAsia="Times New Roman" w:hAnsi="Times New Roman"/>
          <w:sz w:val="28"/>
          <w:szCs w:val="28"/>
          <w:lang w:eastAsia="ar-SA"/>
        </w:rPr>
      </w:pPr>
    </w:p>
    <w:p w:rsidR="0047052A" w:rsidRDefault="0047052A" w:rsidP="0047052A">
      <w:pPr>
        <w:spacing w:after="0" w:line="240" w:lineRule="auto"/>
        <w:rPr>
          <w:rFonts w:ascii="Times New Roman" w:eastAsia="Times New Roman" w:hAnsi="Times New Roman"/>
          <w:sz w:val="28"/>
          <w:szCs w:val="28"/>
          <w:lang w:eastAsia="ar-SA"/>
        </w:rPr>
      </w:pP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Default="00A91C1D" w:rsidP="00A91C1D">
      <w:pPr>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ГОСУДАРСТВЕННЫЙ ДОКЛАД</w:t>
      </w:r>
    </w:p>
    <w:p w:rsidR="00A91C1D" w:rsidRDefault="00A91C1D" w:rsidP="00A91C1D">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 положении семей с детьми </w:t>
      </w:r>
    </w:p>
    <w:p w:rsidR="00A91C1D" w:rsidRDefault="00A91C1D" w:rsidP="00A91C1D">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в Республике Тыва за 2017 год</w:t>
      </w:r>
    </w:p>
    <w:p w:rsidR="00A91C1D" w:rsidRDefault="00A91C1D" w:rsidP="00A91C1D">
      <w:pPr>
        <w:spacing w:after="0" w:line="240" w:lineRule="auto"/>
        <w:jc w:val="both"/>
        <w:rPr>
          <w:rFonts w:ascii="Times New Roman" w:eastAsia="Times New Roman" w:hAnsi="Times New Roman"/>
          <w:sz w:val="28"/>
          <w:szCs w:val="28"/>
          <w:lang w:eastAsia="ar-SA"/>
        </w:rPr>
      </w:pPr>
    </w:p>
    <w:p w:rsidR="00A91C1D" w:rsidRDefault="00A91C1D" w:rsidP="00A91C1D">
      <w:pPr>
        <w:spacing w:after="0" w:line="240" w:lineRule="auto"/>
        <w:jc w:val="both"/>
        <w:rPr>
          <w:rFonts w:ascii="Times New Roman" w:eastAsia="Times New Roman" w:hAnsi="Times New Roman"/>
          <w:sz w:val="28"/>
          <w:szCs w:val="28"/>
          <w:lang w:eastAsia="ar-SA"/>
        </w:rPr>
      </w:pPr>
    </w:p>
    <w:p w:rsidR="00A91C1D" w:rsidRDefault="00A91C1D" w:rsidP="00A91C1D">
      <w:pPr>
        <w:spacing w:after="0" w:line="240" w:lineRule="auto"/>
        <w:jc w:val="both"/>
        <w:rPr>
          <w:rFonts w:ascii="Times New Roman" w:eastAsia="Times New Roman" w:hAnsi="Times New Roman"/>
          <w:sz w:val="28"/>
          <w:szCs w:val="28"/>
          <w:lang w:eastAsia="ar-SA"/>
        </w:rPr>
      </w:pPr>
    </w:p>
    <w:p w:rsidR="00A91C1D" w:rsidRDefault="00A91C1D" w:rsidP="00A91C1D">
      <w:pPr>
        <w:spacing w:after="0" w:line="240" w:lineRule="auto"/>
        <w:jc w:val="both"/>
        <w:rPr>
          <w:rFonts w:ascii="Times New Roman" w:eastAsia="Times New Roman" w:hAnsi="Times New Roman"/>
          <w:sz w:val="28"/>
          <w:szCs w:val="28"/>
          <w:lang w:eastAsia="ar-SA"/>
        </w:rPr>
      </w:pPr>
    </w:p>
    <w:p w:rsidR="00A91C1D" w:rsidRDefault="00A91C1D" w:rsidP="00A91C1D">
      <w:pPr>
        <w:spacing w:after="0" w:line="240" w:lineRule="auto"/>
        <w:jc w:val="both"/>
        <w:rPr>
          <w:rFonts w:ascii="Times New Roman" w:eastAsia="Times New Roman" w:hAnsi="Times New Roman"/>
          <w:sz w:val="28"/>
          <w:szCs w:val="28"/>
          <w:lang w:eastAsia="ar-SA"/>
        </w:rPr>
      </w:pPr>
    </w:p>
    <w:p w:rsidR="00A91C1D" w:rsidRDefault="00A91C1D" w:rsidP="00A91C1D">
      <w:pPr>
        <w:spacing w:after="0" w:line="240" w:lineRule="auto"/>
        <w:jc w:val="both"/>
        <w:rPr>
          <w:rFonts w:ascii="Times New Roman" w:eastAsia="Times New Roman" w:hAnsi="Times New Roman"/>
          <w:sz w:val="28"/>
          <w:szCs w:val="28"/>
          <w:lang w:eastAsia="ar-SA"/>
        </w:rPr>
      </w:pPr>
    </w:p>
    <w:p w:rsidR="00A91C1D" w:rsidRDefault="00A91C1D" w:rsidP="00A91C1D">
      <w:pPr>
        <w:spacing w:after="0" w:line="240" w:lineRule="auto"/>
        <w:jc w:val="both"/>
        <w:rPr>
          <w:rFonts w:ascii="Times New Roman" w:eastAsia="Times New Roman" w:hAnsi="Times New Roman"/>
          <w:sz w:val="28"/>
          <w:szCs w:val="28"/>
          <w:lang w:eastAsia="ar-SA"/>
        </w:rPr>
      </w:pPr>
    </w:p>
    <w:p w:rsidR="00A91C1D" w:rsidRDefault="00A91C1D" w:rsidP="00A91C1D">
      <w:pPr>
        <w:spacing w:after="0" w:line="240" w:lineRule="auto"/>
        <w:jc w:val="both"/>
        <w:rPr>
          <w:rFonts w:ascii="Times New Roman" w:eastAsia="Times New Roman" w:hAnsi="Times New Roman"/>
          <w:sz w:val="28"/>
          <w:szCs w:val="28"/>
          <w:lang w:eastAsia="ar-SA"/>
        </w:rPr>
      </w:pPr>
    </w:p>
    <w:p w:rsidR="00A91C1D" w:rsidRDefault="00A91C1D" w:rsidP="00A91C1D">
      <w:pPr>
        <w:spacing w:after="0" w:line="240" w:lineRule="auto"/>
        <w:jc w:val="both"/>
        <w:rPr>
          <w:rFonts w:ascii="Times New Roman" w:eastAsia="Times New Roman" w:hAnsi="Times New Roman"/>
          <w:sz w:val="28"/>
          <w:szCs w:val="28"/>
          <w:lang w:eastAsia="ar-SA"/>
        </w:rPr>
      </w:pPr>
    </w:p>
    <w:p w:rsidR="00A91C1D" w:rsidRDefault="00A91C1D" w:rsidP="00A91C1D">
      <w:pPr>
        <w:spacing w:after="0" w:line="240" w:lineRule="auto"/>
        <w:jc w:val="both"/>
        <w:rPr>
          <w:rFonts w:ascii="Times New Roman" w:eastAsia="Times New Roman" w:hAnsi="Times New Roman"/>
          <w:sz w:val="28"/>
          <w:szCs w:val="28"/>
          <w:lang w:eastAsia="ar-SA"/>
        </w:rPr>
      </w:pPr>
    </w:p>
    <w:p w:rsidR="00A91C1D" w:rsidRDefault="00A91C1D" w:rsidP="00A91C1D">
      <w:pPr>
        <w:spacing w:after="0" w:line="240" w:lineRule="auto"/>
        <w:jc w:val="both"/>
        <w:rPr>
          <w:rFonts w:ascii="Times New Roman" w:eastAsia="Times New Roman" w:hAnsi="Times New Roman"/>
          <w:sz w:val="28"/>
          <w:szCs w:val="28"/>
          <w:lang w:eastAsia="ar-SA"/>
        </w:rPr>
      </w:pPr>
    </w:p>
    <w:p w:rsidR="00A91C1D" w:rsidRDefault="00A91C1D" w:rsidP="00A91C1D">
      <w:pPr>
        <w:spacing w:after="0" w:line="240" w:lineRule="auto"/>
        <w:jc w:val="both"/>
        <w:rPr>
          <w:rFonts w:ascii="Times New Roman" w:eastAsia="Times New Roman" w:hAnsi="Times New Roman"/>
          <w:sz w:val="28"/>
          <w:szCs w:val="28"/>
          <w:lang w:eastAsia="ar-SA"/>
        </w:rPr>
      </w:pPr>
    </w:p>
    <w:p w:rsidR="00A91C1D" w:rsidRDefault="00A91C1D" w:rsidP="00A91C1D">
      <w:pPr>
        <w:spacing w:after="0" w:line="240" w:lineRule="auto"/>
        <w:jc w:val="both"/>
        <w:rPr>
          <w:rFonts w:ascii="Times New Roman" w:eastAsia="Times New Roman" w:hAnsi="Times New Roman"/>
          <w:sz w:val="28"/>
          <w:szCs w:val="28"/>
          <w:lang w:eastAsia="ar-SA"/>
        </w:rPr>
      </w:pPr>
    </w:p>
    <w:p w:rsidR="00A91C1D" w:rsidRDefault="00A91C1D" w:rsidP="00A91C1D">
      <w:pPr>
        <w:spacing w:after="0" w:line="240" w:lineRule="auto"/>
        <w:jc w:val="both"/>
        <w:rPr>
          <w:rFonts w:ascii="Times New Roman" w:eastAsia="Times New Roman" w:hAnsi="Times New Roman"/>
          <w:sz w:val="28"/>
          <w:szCs w:val="28"/>
          <w:lang w:eastAsia="ar-SA"/>
        </w:rPr>
      </w:pP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Default="00A91C1D" w:rsidP="00A91C1D">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г. Кызыл,</w:t>
      </w:r>
    </w:p>
    <w:p w:rsidR="00A91C1D" w:rsidRDefault="00A91C1D" w:rsidP="0047052A">
      <w:pPr>
        <w:spacing w:after="0" w:line="240" w:lineRule="auto"/>
        <w:jc w:val="center"/>
        <w:rPr>
          <w:rFonts w:ascii="Times New Roman" w:hAnsi="Times New Roman"/>
        </w:rPr>
        <w:sectPr w:rsidR="00A91C1D" w:rsidSect="00E64CDC">
          <w:pgSz w:w="11906" w:h="16838"/>
          <w:pgMar w:top="1134" w:right="567" w:bottom="1134" w:left="1134" w:header="709" w:footer="709" w:gutter="0"/>
          <w:pgNumType w:start="1"/>
          <w:cols w:space="708"/>
          <w:titlePg/>
          <w:docGrid w:linePitch="360"/>
        </w:sectPr>
      </w:pPr>
      <w:r>
        <w:rPr>
          <w:rFonts w:ascii="Times New Roman" w:eastAsia="Times New Roman" w:hAnsi="Times New Roman"/>
          <w:sz w:val="28"/>
          <w:szCs w:val="28"/>
          <w:lang w:eastAsia="ar-SA"/>
        </w:rPr>
        <w:t xml:space="preserve">2017 год </w:t>
      </w:r>
    </w:p>
    <w:p w:rsidR="00A91C1D" w:rsidRDefault="00A91C1D" w:rsidP="00A91C1D">
      <w:pPr>
        <w:spacing w:after="0" w:line="240" w:lineRule="auto"/>
        <w:jc w:val="center"/>
        <w:rPr>
          <w:rFonts w:ascii="Times New Roman" w:eastAsia="Times New Roman" w:hAnsi="Times New Roman"/>
          <w:sz w:val="28"/>
          <w:szCs w:val="28"/>
          <w:lang w:eastAsia="ar-SA"/>
        </w:rPr>
      </w:pPr>
    </w:p>
    <w:p w:rsidR="00A91C1D" w:rsidRPr="00AB3224" w:rsidRDefault="00247637" w:rsidP="00A91C1D">
      <w:pPr>
        <w:spacing w:after="0" w:line="240" w:lineRule="auto"/>
        <w:jc w:val="center"/>
        <w:rPr>
          <w:rFonts w:ascii="Times New Roman" w:eastAsia="Times New Roman" w:hAnsi="Times New Roman"/>
          <w:sz w:val="28"/>
          <w:szCs w:val="28"/>
          <w:lang w:val="en-US" w:eastAsia="ar-SA"/>
        </w:rPr>
      </w:pPr>
      <w:r>
        <w:rPr>
          <w:rFonts w:ascii="Times New Roman" w:eastAsia="Times New Roman" w:hAnsi="Times New Roman"/>
          <w:noProof/>
          <w:sz w:val="28"/>
          <w:szCs w:val="28"/>
          <w:lang w:eastAsia="ru-RU"/>
        </w:rPr>
        <w:pict>
          <v:rect id="Прямоугольник 1" o:spid="_x0000_s1026" style="position:absolute;left:0;text-align:left;margin-left:439.5pt;margin-top:-38.25pt;width:58.3pt;height:3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" strokecolor="white"/>
        </w:pict>
      </w:r>
      <w:r w:rsidR="00A91C1D" w:rsidRPr="00AB3224">
        <w:rPr>
          <w:rFonts w:ascii="Times New Roman" w:eastAsia="Times New Roman" w:hAnsi="Times New Roman"/>
          <w:sz w:val="28"/>
          <w:szCs w:val="28"/>
          <w:lang w:eastAsia="ar-SA"/>
        </w:rPr>
        <w:t>Содержание</w:t>
      </w:r>
    </w:p>
    <w:tbl>
      <w:tblPr>
        <w:tblW w:w="9977" w:type="dxa"/>
        <w:tblInd w:w="218" w:type="dxa"/>
        <w:tblLook w:val="00A0" w:firstRow="1" w:lastRow="0" w:firstColumn="1" w:lastColumn="0" w:noHBand="0" w:noVBand="0"/>
      </w:tblPr>
      <w:tblGrid>
        <w:gridCol w:w="8710"/>
        <w:gridCol w:w="601"/>
        <w:gridCol w:w="666"/>
      </w:tblGrid>
      <w:tr w:rsidR="00A91C1D" w:rsidRPr="00AB3224" w:rsidTr="00E64CDC">
        <w:trPr>
          <w:trHeight w:val="388"/>
        </w:trPr>
        <w:tc>
          <w:tcPr>
            <w:tcW w:w="8710"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Введение</w:t>
            </w:r>
          </w:p>
        </w:tc>
        <w:tc>
          <w:tcPr>
            <w:tcW w:w="601" w:type="dxa"/>
          </w:tcPr>
          <w:p w:rsidR="00A91C1D" w:rsidRPr="00AB3224" w:rsidRDefault="00F35ADD" w:rsidP="00E64CDC">
            <w:pPr>
              <w:spacing w:after="0" w:line="240" w:lineRule="auto"/>
              <w:jc w:val="both"/>
              <w:rPr>
                <w:rFonts w:ascii="Times New Roman" w:eastAsia="Times New Roman" w:hAnsi="Times New Roman"/>
                <w:sz w:val="28"/>
                <w:szCs w:val="28"/>
                <w:lang w:val="en-US" w:eastAsia="ar-SA"/>
              </w:rPr>
            </w:pPr>
            <w:r>
              <w:rPr>
                <w:rFonts w:ascii="Times New Roman" w:eastAsia="Times New Roman" w:hAnsi="Times New Roman"/>
                <w:sz w:val="28"/>
                <w:szCs w:val="28"/>
                <w:lang w:val="en-US" w:eastAsia="ar-SA"/>
              </w:rPr>
              <w:t>-</w:t>
            </w:r>
          </w:p>
        </w:tc>
        <w:tc>
          <w:tcPr>
            <w:tcW w:w="666" w:type="dxa"/>
          </w:tcPr>
          <w:p w:rsidR="00A91C1D" w:rsidRPr="00AB3224" w:rsidRDefault="00887DCF" w:rsidP="00E64CDC">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p>
        </w:tc>
      </w:tr>
      <w:tr w:rsidR="00A91C1D" w:rsidRPr="00AB3224" w:rsidTr="00E64CDC">
        <w:trPr>
          <w:trHeight w:val="628"/>
        </w:trPr>
        <w:tc>
          <w:tcPr>
            <w:tcW w:w="8710" w:type="dxa"/>
          </w:tcPr>
          <w:p w:rsidR="00A91C1D"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Раздел 1. Основные демографические данные и характеристики семей с детьми в Республике Тыва</w:t>
            </w:r>
          </w:p>
          <w:p w:rsidR="00887DCF" w:rsidRPr="00AB3224" w:rsidRDefault="00887DCF" w:rsidP="00E64CDC">
            <w:pPr>
              <w:spacing w:after="0" w:line="240" w:lineRule="auto"/>
              <w:jc w:val="both"/>
              <w:rPr>
                <w:rFonts w:ascii="Times New Roman" w:eastAsia="Times New Roman" w:hAnsi="Times New Roman"/>
                <w:sz w:val="28"/>
                <w:szCs w:val="28"/>
                <w:lang w:eastAsia="ar-SA"/>
              </w:rPr>
            </w:pPr>
          </w:p>
        </w:tc>
        <w:tc>
          <w:tcPr>
            <w:tcW w:w="601"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w:t>
            </w:r>
          </w:p>
        </w:tc>
        <w:tc>
          <w:tcPr>
            <w:tcW w:w="666" w:type="dxa"/>
          </w:tcPr>
          <w:p w:rsidR="00A91C1D" w:rsidRPr="00AB3224" w:rsidRDefault="00887DCF" w:rsidP="00E64CDC">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p>
        </w:tc>
      </w:tr>
      <w:tr w:rsidR="00A91C1D" w:rsidRPr="00AB3224" w:rsidTr="00E64CDC">
        <w:trPr>
          <w:trHeight w:val="919"/>
        </w:trPr>
        <w:tc>
          <w:tcPr>
            <w:tcW w:w="8710"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Раздел 2. Уровень жизни семей, имеющих детей</w:t>
            </w:r>
          </w:p>
        </w:tc>
        <w:tc>
          <w:tcPr>
            <w:tcW w:w="601"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w:t>
            </w:r>
          </w:p>
        </w:tc>
        <w:tc>
          <w:tcPr>
            <w:tcW w:w="666" w:type="dxa"/>
          </w:tcPr>
          <w:p w:rsidR="00A91C1D" w:rsidRPr="00AB3224" w:rsidRDefault="00860E71" w:rsidP="00E64CDC">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p>
        </w:tc>
      </w:tr>
      <w:tr w:rsidR="00A91C1D" w:rsidRPr="00AB3224" w:rsidTr="00E64CDC">
        <w:trPr>
          <w:trHeight w:val="1018"/>
        </w:trPr>
        <w:tc>
          <w:tcPr>
            <w:tcW w:w="8710"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Раздел 3. Жилищные условия семей, имеющих детей</w:t>
            </w:r>
          </w:p>
        </w:tc>
        <w:tc>
          <w:tcPr>
            <w:tcW w:w="601"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w:t>
            </w:r>
          </w:p>
        </w:tc>
        <w:tc>
          <w:tcPr>
            <w:tcW w:w="666" w:type="dxa"/>
          </w:tcPr>
          <w:p w:rsidR="00A91C1D" w:rsidRPr="00AB3224" w:rsidRDefault="00A91C1D" w:rsidP="00860E71">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r w:rsidR="00860E71">
              <w:rPr>
                <w:rFonts w:ascii="Times New Roman" w:eastAsia="Times New Roman" w:hAnsi="Times New Roman"/>
                <w:sz w:val="28"/>
                <w:szCs w:val="28"/>
                <w:lang w:eastAsia="ar-SA"/>
              </w:rPr>
              <w:t>8</w:t>
            </w:r>
          </w:p>
        </w:tc>
      </w:tr>
      <w:tr w:rsidR="00A91C1D" w:rsidRPr="00AB3224" w:rsidTr="00E64CDC">
        <w:trPr>
          <w:trHeight w:val="1033"/>
        </w:trPr>
        <w:tc>
          <w:tcPr>
            <w:tcW w:w="8710"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Раздел 4. Состояние здоровья женщин и детей</w:t>
            </w:r>
          </w:p>
        </w:tc>
        <w:tc>
          <w:tcPr>
            <w:tcW w:w="601"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w:t>
            </w:r>
          </w:p>
        </w:tc>
        <w:tc>
          <w:tcPr>
            <w:tcW w:w="666"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23</w:t>
            </w:r>
          </w:p>
        </w:tc>
      </w:tr>
      <w:tr w:rsidR="00A91C1D" w:rsidRPr="00AB3224" w:rsidTr="00E64CDC">
        <w:trPr>
          <w:trHeight w:val="1033"/>
        </w:trPr>
        <w:tc>
          <w:tcPr>
            <w:tcW w:w="8710"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Раздел 5. Состояние питания детей</w:t>
            </w:r>
          </w:p>
        </w:tc>
        <w:tc>
          <w:tcPr>
            <w:tcW w:w="601"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w:t>
            </w:r>
          </w:p>
        </w:tc>
        <w:tc>
          <w:tcPr>
            <w:tcW w:w="666"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37</w:t>
            </w:r>
          </w:p>
        </w:tc>
      </w:tr>
      <w:tr w:rsidR="00A91C1D" w:rsidRPr="00AB3224" w:rsidTr="00E64CDC">
        <w:trPr>
          <w:trHeight w:val="462"/>
        </w:trPr>
        <w:tc>
          <w:tcPr>
            <w:tcW w:w="8710"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Раздел 6. Образование, воспитание и развитие детей</w:t>
            </w:r>
          </w:p>
        </w:tc>
        <w:tc>
          <w:tcPr>
            <w:tcW w:w="601"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w:t>
            </w:r>
          </w:p>
        </w:tc>
        <w:tc>
          <w:tcPr>
            <w:tcW w:w="666"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39</w:t>
            </w:r>
          </w:p>
        </w:tc>
      </w:tr>
      <w:tr w:rsidR="00A91C1D" w:rsidRPr="00AB3224" w:rsidTr="00E64CDC">
        <w:trPr>
          <w:trHeight w:val="1033"/>
        </w:trPr>
        <w:tc>
          <w:tcPr>
            <w:tcW w:w="8710"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Раздел 7. Развитие досуга детей и семей, имеющих детей</w:t>
            </w:r>
          </w:p>
        </w:tc>
        <w:tc>
          <w:tcPr>
            <w:tcW w:w="601"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w:t>
            </w:r>
          </w:p>
        </w:tc>
        <w:tc>
          <w:tcPr>
            <w:tcW w:w="666" w:type="dxa"/>
          </w:tcPr>
          <w:p w:rsidR="00A91C1D" w:rsidRPr="00AB3224" w:rsidRDefault="00A91C1D" w:rsidP="00860E71">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860E71">
              <w:rPr>
                <w:rFonts w:ascii="Times New Roman" w:eastAsia="Times New Roman" w:hAnsi="Times New Roman"/>
                <w:sz w:val="28"/>
                <w:szCs w:val="28"/>
                <w:lang w:eastAsia="ar-SA"/>
              </w:rPr>
              <w:t>8</w:t>
            </w:r>
          </w:p>
        </w:tc>
      </w:tr>
      <w:tr w:rsidR="00A91C1D" w:rsidRPr="00AB3224" w:rsidTr="00E64CDC">
        <w:trPr>
          <w:trHeight w:val="1018"/>
        </w:trPr>
        <w:tc>
          <w:tcPr>
            <w:tcW w:w="8710"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Раздел 8. Трудовая занятость граждан, имеющих детей</w:t>
            </w:r>
          </w:p>
        </w:tc>
        <w:tc>
          <w:tcPr>
            <w:tcW w:w="601"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w:t>
            </w:r>
          </w:p>
        </w:tc>
        <w:tc>
          <w:tcPr>
            <w:tcW w:w="666" w:type="dxa"/>
          </w:tcPr>
          <w:p w:rsidR="00A91C1D" w:rsidRPr="00AB3224" w:rsidRDefault="00A91C1D" w:rsidP="00860E71">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r w:rsidR="00860E71">
              <w:rPr>
                <w:rFonts w:ascii="Times New Roman" w:eastAsia="Times New Roman" w:hAnsi="Times New Roman"/>
                <w:sz w:val="28"/>
                <w:szCs w:val="28"/>
                <w:lang w:eastAsia="ar-SA"/>
              </w:rPr>
              <w:t>8</w:t>
            </w:r>
          </w:p>
        </w:tc>
      </w:tr>
      <w:tr w:rsidR="00A91C1D" w:rsidRPr="00AB3224" w:rsidTr="00E64CDC">
        <w:trPr>
          <w:trHeight w:val="1154"/>
        </w:trPr>
        <w:tc>
          <w:tcPr>
            <w:tcW w:w="8710"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Раздел 9. Профилактика семейного неблагополучия и жестокого о</w:t>
            </w:r>
            <w:r w:rsidRPr="00AB3224">
              <w:rPr>
                <w:rFonts w:ascii="Times New Roman" w:eastAsia="Times New Roman" w:hAnsi="Times New Roman"/>
                <w:sz w:val="28"/>
                <w:szCs w:val="28"/>
                <w:lang w:eastAsia="ar-SA"/>
              </w:rPr>
              <w:t>б</w:t>
            </w:r>
            <w:r w:rsidRPr="00AB3224">
              <w:rPr>
                <w:rFonts w:ascii="Times New Roman" w:eastAsia="Times New Roman" w:hAnsi="Times New Roman"/>
                <w:sz w:val="28"/>
                <w:szCs w:val="28"/>
                <w:lang w:eastAsia="ar-SA"/>
              </w:rPr>
              <w:t>ращения в отношении детей</w:t>
            </w:r>
          </w:p>
        </w:tc>
        <w:tc>
          <w:tcPr>
            <w:tcW w:w="601"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w:t>
            </w:r>
          </w:p>
        </w:tc>
        <w:tc>
          <w:tcPr>
            <w:tcW w:w="666" w:type="dxa"/>
          </w:tcPr>
          <w:p w:rsidR="00A91C1D" w:rsidRPr="00AB3224" w:rsidRDefault="00860E71" w:rsidP="00E64CDC">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72</w:t>
            </w:r>
          </w:p>
        </w:tc>
      </w:tr>
      <w:tr w:rsidR="00A91C1D" w:rsidRPr="00AB3224" w:rsidTr="00E64CDC">
        <w:trPr>
          <w:trHeight w:val="3043"/>
        </w:trPr>
        <w:tc>
          <w:tcPr>
            <w:tcW w:w="8710"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Раздел 10. Развитие и укрепление института семьи в Республике Тыва</w:t>
            </w:r>
          </w:p>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Раздел 11. Состояние и основные направления профилактики безна</w:t>
            </w:r>
            <w:r w:rsidRPr="00AB3224">
              <w:rPr>
                <w:rFonts w:ascii="Times New Roman" w:eastAsia="Times New Roman" w:hAnsi="Times New Roman"/>
                <w:sz w:val="28"/>
                <w:szCs w:val="28"/>
                <w:lang w:eastAsia="ar-SA"/>
              </w:rPr>
              <w:t>д</w:t>
            </w:r>
            <w:r w:rsidRPr="00AB3224">
              <w:rPr>
                <w:rFonts w:ascii="Times New Roman" w:eastAsia="Times New Roman" w:hAnsi="Times New Roman"/>
                <w:sz w:val="28"/>
                <w:szCs w:val="28"/>
                <w:lang w:eastAsia="ar-SA"/>
              </w:rPr>
              <w:t>зорности и правонарушений несовершеннолетних</w:t>
            </w:r>
          </w:p>
          <w:p w:rsidR="00A91C1D" w:rsidRPr="00AB3224" w:rsidRDefault="00A91C1D" w:rsidP="00E64CDC">
            <w:pPr>
              <w:spacing w:after="0" w:line="240" w:lineRule="auto"/>
              <w:jc w:val="both"/>
              <w:rPr>
                <w:rFonts w:ascii="Times New Roman" w:eastAsia="Times New Roman" w:hAnsi="Times New Roman"/>
                <w:sz w:val="28"/>
                <w:szCs w:val="28"/>
              </w:rPr>
            </w:pPr>
            <w:r w:rsidRPr="00AB3224">
              <w:rPr>
                <w:rFonts w:ascii="Times New Roman" w:eastAsia="Times New Roman" w:hAnsi="Times New Roman"/>
                <w:sz w:val="28"/>
                <w:szCs w:val="28"/>
                <w:lang w:eastAsia="ar-SA"/>
              </w:rPr>
              <w:t xml:space="preserve">Раздел 12. </w:t>
            </w:r>
            <w:r w:rsidRPr="00AB3224">
              <w:rPr>
                <w:rFonts w:ascii="Times New Roman" w:eastAsia="Times New Roman" w:hAnsi="Times New Roman"/>
                <w:sz w:val="28"/>
                <w:szCs w:val="28"/>
              </w:rPr>
              <w:t>Положение несовершеннолетних, осужденных, в том числе подозреваемых, обвиняемых и отбывающих наказание</w:t>
            </w:r>
          </w:p>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rPr>
              <w:t>Заключение</w:t>
            </w:r>
          </w:p>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Приложение № 1. Перечень основных нормативно-правовых актов по в</w:t>
            </w:r>
            <w:r>
              <w:rPr>
                <w:rFonts w:ascii="Times New Roman" w:eastAsia="Times New Roman" w:hAnsi="Times New Roman"/>
                <w:sz w:val="28"/>
                <w:szCs w:val="28"/>
                <w:lang w:eastAsia="ar-SA"/>
              </w:rPr>
              <w:t>опросам детства, принятых в 2017</w:t>
            </w:r>
            <w:r w:rsidRPr="00AB3224">
              <w:rPr>
                <w:rFonts w:ascii="Times New Roman" w:eastAsia="Times New Roman" w:hAnsi="Times New Roman"/>
                <w:sz w:val="28"/>
                <w:szCs w:val="28"/>
                <w:lang w:eastAsia="ar-SA"/>
              </w:rPr>
              <w:t xml:space="preserve"> году</w:t>
            </w:r>
          </w:p>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 xml:space="preserve">Приложение № 2 </w:t>
            </w:r>
            <w:r w:rsidRPr="00AB3224">
              <w:rPr>
                <w:rFonts w:ascii="Times New Roman" w:eastAsia="Times New Roman" w:hAnsi="Times New Roman"/>
                <w:sz w:val="28"/>
                <w:szCs w:val="28"/>
              </w:rPr>
              <w:t>Статистические данные, характеризующие полож</w:t>
            </w:r>
            <w:r w:rsidRPr="00AB3224">
              <w:rPr>
                <w:rFonts w:ascii="Times New Roman" w:eastAsia="Times New Roman" w:hAnsi="Times New Roman"/>
                <w:sz w:val="28"/>
                <w:szCs w:val="28"/>
              </w:rPr>
              <w:t>е</w:t>
            </w:r>
            <w:r w:rsidRPr="00AB3224">
              <w:rPr>
                <w:rFonts w:ascii="Times New Roman" w:eastAsia="Times New Roman" w:hAnsi="Times New Roman"/>
                <w:sz w:val="28"/>
                <w:szCs w:val="28"/>
              </w:rPr>
              <w:t xml:space="preserve">ние семей с </w:t>
            </w:r>
            <w:r>
              <w:rPr>
                <w:rFonts w:ascii="Times New Roman" w:eastAsia="Times New Roman" w:hAnsi="Times New Roman"/>
                <w:sz w:val="28"/>
                <w:szCs w:val="28"/>
              </w:rPr>
              <w:t>детьми в Республике Тыва, в 2017</w:t>
            </w:r>
            <w:r w:rsidRPr="00AB3224">
              <w:rPr>
                <w:rFonts w:ascii="Times New Roman" w:eastAsia="Times New Roman" w:hAnsi="Times New Roman"/>
                <w:sz w:val="28"/>
                <w:szCs w:val="28"/>
              </w:rPr>
              <w:t xml:space="preserve"> году.</w:t>
            </w:r>
          </w:p>
        </w:tc>
        <w:tc>
          <w:tcPr>
            <w:tcW w:w="601" w:type="dxa"/>
          </w:tcPr>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w:t>
            </w:r>
          </w:p>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w:t>
            </w:r>
          </w:p>
          <w:p w:rsidR="00A91C1D" w:rsidRPr="00AB3224" w:rsidRDefault="00A91C1D" w:rsidP="00E64CDC">
            <w:pPr>
              <w:spacing w:after="0" w:line="240" w:lineRule="auto"/>
              <w:jc w:val="both"/>
              <w:rPr>
                <w:rFonts w:ascii="Times New Roman" w:eastAsia="Times New Roman" w:hAnsi="Times New Roman"/>
                <w:sz w:val="28"/>
                <w:szCs w:val="28"/>
                <w:lang w:eastAsia="ar-SA"/>
              </w:rPr>
            </w:pPr>
          </w:p>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w:t>
            </w:r>
          </w:p>
          <w:p w:rsidR="00A91C1D" w:rsidRPr="00AB3224" w:rsidRDefault="00A91C1D" w:rsidP="00E64CDC">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w:t>
            </w:r>
          </w:p>
          <w:p w:rsidR="00A91C1D" w:rsidRPr="00AB3224" w:rsidRDefault="00A91C1D" w:rsidP="00E64CDC">
            <w:pPr>
              <w:spacing w:after="0" w:line="240" w:lineRule="auto"/>
              <w:jc w:val="both"/>
              <w:rPr>
                <w:rFonts w:ascii="Times New Roman" w:eastAsia="Times New Roman" w:hAnsi="Times New Roman"/>
                <w:sz w:val="28"/>
                <w:szCs w:val="28"/>
                <w:lang w:eastAsia="ar-SA"/>
              </w:rPr>
            </w:pPr>
          </w:p>
          <w:p w:rsidR="00A91C1D" w:rsidRPr="00AB3224" w:rsidRDefault="00A91C1D" w:rsidP="00E64CDC">
            <w:pPr>
              <w:spacing w:after="0" w:line="240" w:lineRule="auto"/>
              <w:jc w:val="both"/>
              <w:rPr>
                <w:rFonts w:ascii="Times New Roman" w:eastAsia="Times New Roman" w:hAnsi="Times New Roman"/>
                <w:sz w:val="28"/>
                <w:szCs w:val="28"/>
                <w:lang w:eastAsia="ar-SA"/>
              </w:rPr>
            </w:pPr>
          </w:p>
          <w:p w:rsidR="00A91C1D" w:rsidRPr="00AB3224" w:rsidRDefault="00A91C1D" w:rsidP="00E64CDC">
            <w:pPr>
              <w:spacing w:after="0" w:line="240" w:lineRule="auto"/>
              <w:jc w:val="both"/>
              <w:rPr>
                <w:rFonts w:ascii="Times New Roman" w:eastAsia="Times New Roman" w:hAnsi="Times New Roman"/>
                <w:sz w:val="28"/>
                <w:szCs w:val="28"/>
                <w:lang w:eastAsia="ar-SA"/>
              </w:rPr>
            </w:pPr>
          </w:p>
        </w:tc>
        <w:tc>
          <w:tcPr>
            <w:tcW w:w="666" w:type="dxa"/>
          </w:tcPr>
          <w:p w:rsidR="00A91C1D" w:rsidRPr="00AB3224" w:rsidRDefault="00860E71" w:rsidP="00E64CDC">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88</w:t>
            </w:r>
          </w:p>
          <w:p w:rsidR="00A91C1D" w:rsidRPr="00AB3224" w:rsidRDefault="00860E71" w:rsidP="00E64CDC">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90</w:t>
            </w:r>
          </w:p>
          <w:p w:rsidR="00A91C1D" w:rsidRPr="00AB3224" w:rsidRDefault="00A91C1D" w:rsidP="00E64CDC">
            <w:pPr>
              <w:spacing w:after="0" w:line="240" w:lineRule="auto"/>
              <w:jc w:val="both"/>
              <w:rPr>
                <w:rFonts w:ascii="Times New Roman" w:eastAsia="Times New Roman" w:hAnsi="Times New Roman"/>
                <w:sz w:val="28"/>
                <w:szCs w:val="28"/>
                <w:lang w:eastAsia="ar-SA"/>
              </w:rPr>
            </w:pPr>
          </w:p>
          <w:p w:rsidR="00A91C1D" w:rsidRPr="00AB3224" w:rsidRDefault="00A91C1D" w:rsidP="00E64CDC">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89</w:t>
            </w:r>
          </w:p>
          <w:p w:rsidR="00A91C1D" w:rsidRPr="00AB3224" w:rsidRDefault="00860E71" w:rsidP="00E64CDC">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92</w:t>
            </w:r>
          </w:p>
          <w:p w:rsidR="00A91C1D" w:rsidRPr="00AB3224" w:rsidRDefault="00860E71" w:rsidP="00E64CDC">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96</w:t>
            </w:r>
          </w:p>
          <w:p w:rsidR="00A91C1D" w:rsidRPr="00AB3224" w:rsidRDefault="00A91C1D" w:rsidP="00E64CDC">
            <w:pPr>
              <w:spacing w:after="0" w:line="240" w:lineRule="auto"/>
              <w:jc w:val="both"/>
              <w:rPr>
                <w:rFonts w:ascii="Times New Roman" w:eastAsia="Times New Roman" w:hAnsi="Times New Roman"/>
                <w:sz w:val="28"/>
                <w:szCs w:val="28"/>
                <w:lang w:eastAsia="ar-SA"/>
              </w:rPr>
            </w:pPr>
          </w:p>
          <w:p w:rsidR="00A91C1D" w:rsidRPr="00AB3224" w:rsidRDefault="00A91C1D" w:rsidP="00E64CDC">
            <w:pPr>
              <w:spacing w:after="0" w:line="240" w:lineRule="auto"/>
              <w:jc w:val="both"/>
              <w:rPr>
                <w:rFonts w:ascii="Times New Roman" w:eastAsia="Times New Roman" w:hAnsi="Times New Roman"/>
                <w:sz w:val="28"/>
                <w:szCs w:val="28"/>
                <w:lang w:eastAsia="ar-SA"/>
              </w:rPr>
            </w:pPr>
          </w:p>
        </w:tc>
      </w:tr>
    </w:tbl>
    <w:p w:rsidR="00A91C1D" w:rsidRDefault="00A91C1D" w:rsidP="00A91C1D">
      <w:pPr>
        <w:spacing w:after="0" w:line="240" w:lineRule="auto"/>
        <w:ind w:firstLine="709"/>
        <w:jc w:val="center"/>
        <w:rPr>
          <w:rFonts w:ascii="Times New Roman" w:eastAsia="Times New Roman" w:hAnsi="Times New Roman"/>
          <w:b/>
          <w:sz w:val="26"/>
          <w:szCs w:val="26"/>
          <w:lang w:eastAsia="ru-RU"/>
        </w:rPr>
      </w:pPr>
    </w:p>
    <w:p w:rsidR="00A91C1D" w:rsidRDefault="00A91C1D" w:rsidP="00A91C1D">
      <w:pPr>
        <w:rPr>
          <w:rFonts w:ascii="Times New Roman" w:eastAsia="Times New Roman" w:hAnsi="Times New Roman"/>
          <w:b/>
          <w:sz w:val="26"/>
          <w:szCs w:val="26"/>
          <w:lang w:eastAsia="ru-RU"/>
        </w:rPr>
      </w:pPr>
      <w:r>
        <w:rPr>
          <w:rFonts w:ascii="Times New Roman" w:eastAsia="Times New Roman" w:hAnsi="Times New Roman"/>
          <w:b/>
          <w:sz w:val="26"/>
          <w:szCs w:val="26"/>
          <w:lang w:eastAsia="ru-RU"/>
        </w:rPr>
        <w:br w:type="page"/>
      </w:r>
    </w:p>
    <w:p w:rsidR="00A91C1D" w:rsidRDefault="00556629" w:rsidP="00FF4028">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lastRenderedPageBreak/>
        <w:t>Введение</w:t>
      </w:r>
    </w:p>
    <w:p w:rsidR="00A91C1D" w:rsidRPr="00AB3224" w:rsidRDefault="00A91C1D" w:rsidP="00A91C1D">
      <w:pPr>
        <w:spacing w:after="0" w:line="240" w:lineRule="auto"/>
        <w:ind w:firstLine="709"/>
        <w:jc w:val="center"/>
        <w:rPr>
          <w:rFonts w:ascii="Times New Roman" w:eastAsia="Times New Roman" w:hAnsi="Times New Roman"/>
          <w:b/>
          <w:sz w:val="26"/>
          <w:szCs w:val="26"/>
        </w:rPr>
      </w:pPr>
    </w:p>
    <w:p w:rsidR="00A91C1D" w:rsidRPr="00AB3224" w:rsidRDefault="00A91C1D" w:rsidP="0055662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Современное положение семей с детьми в Российской Федерации обусловлено произошедшими за последние годы изменениями, затронувшими экономические, правовые, социальные и психологические аспекты жизни общества.</w:t>
      </w:r>
    </w:p>
    <w:p w:rsidR="00A91C1D" w:rsidRPr="00AB3224" w:rsidRDefault="00A91C1D" w:rsidP="0055662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Значительную роль в положительных изменениях демографической ситуации сыграли реализуемые в последние годы программы</w:t>
      </w:r>
      <w:r>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Pr="00C34605">
        <w:rPr>
          <w:rFonts w:ascii="Times New Roman" w:eastAsia="Times New Roman" w:hAnsi="Times New Roman"/>
          <w:sz w:val="28"/>
          <w:szCs w:val="28"/>
          <w:lang w:eastAsia="ru-RU"/>
        </w:rPr>
        <w:t>направленные на сохранение здоровья граждан, укрепление репродуктивного здоровья населения, сокращение уровня смертности, в том числе материнской и младенческой, повышение уровня рождаемости за счет рождения в семьях второго ребенка и последующих детей, с</w:t>
      </w:r>
      <w:r w:rsidRPr="00C34605">
        <w:rPr>
          <w:rFonts w:ascii="Times New Roman" w:eastAsia="Times New Roman" w:hAnsi="Times New Roman"/>
          <w:sz w:val="28"/>
          <w:szCs w:val="28"/>
          <w:lang w:eastAsia="ru-RU"/>
        </w:rPr>
        <w:t>о</w:t>
      </w:r>
      <w:r w:rsidRPr="00C34605">
        <w:rPr>
          <w:rFonts w:ascii="Times New Roman" w:eastAsia="Times New Roman" w:hAnsi="Times New Roman"/>
          <w:sz w:val="28"/>
          <w:szCs w:val="28"/>
          <w:lang w:eastAsia="ru-RU"/>
        </w:rPr>
        <w:t>здание условий и формирование мотивации для ведения здорового образа жизни, сохранение и укрепление здоровья населения.</w:t>
      </w:r>
    </w:p>
    <w:p w:rsidR="00A91C1D" w:rsidRPr="00AB3224" w:rsidRDefault="00A91C1D" w:rsidP="00556629">
      <w:pPr>
        <w:spacing w:after="0" w:line="240" w:lineRule="auto"/>
        <w:ind w:firstLine="709"/>
        <w:jc w:val="both"/>
        <w:rPr>
          <w:rFonts w:ascii="Times New Roman" w:eastAsia="Times New Roman" w:hAnsi="Times New Roman"/>
          <w:sz w:val="28"/>
          <w:szCs w:val="28"/>
          <w:lang w:eastAsia="ru-RU"/>
        </w:rPr>
      </w:pPr>
      <w:r w:rsidRPr="00C34605">
        <w:rPr>
          <w:rFonts w:ascii="Times New Roman" w:eastAsia="Times New Roman" w:hAnsi="Times New Roman"/>
          <w:sz w:val="28"/>
          <w:szCs w:val="28"/>
          <w:lang w:eastAsia="ru-RU"/>
        </w:rPr>
        <w:t>Настоящий шест</w:t>
      </w:r>
      <w:r w:rsidRPr="00AB3224">
        <w:rPr>
          <w:rFonts w:ascii="Times New Roman" w:eastAsia="Times New Roman" w:hAnsi="Times New Roman"/>
          <w:sz w:val="28"/>
          <w:szCs w:val="28"/>
          <w:lang w:eastAsia="ru-RU"/>
        </w:rPr>
        <w:t>ой</w:t>
      </w:r>
      <w:r w:rsidRPr="00C34605">
        <w:rPr>
          <w:rFonts w:ascii="Times New Roman" w:eastAsia="Times New Roman" w:hAnsi="Times New Roman"/>
          <w:sz w:val="28"/>
          <w:szCs w:val="28"/>
          <w:lang w:eastAsia="ru-RU"/>
        </w:rPr>
        <w:t xml:space="preserve"> доклад подготовлен </w:t>
      </w:r>
      <w:r w:rsidRPr="00AB3224">
        <w:rPr>
          <w:rFonts w:ascii="Times New Roman" w:eastAsia="Times New Roman" w:hAnsi="Times New Roman"/>
          <w:sz w:val="28"/>
          <w:szCs w:val="28"/>
          <w:lang w:eastAsia="ru-RU"/>
        </w:rPr>
        <w:t>Агентством по делам семьи и детей</w:t>
      </w:r>
      <w:r w:rsidRPr="00C34605">
        <w:rPr>
          <w:rFonts w:ascii="Times New Roman" w:eastAsia="Times New Roman" w:hAnsi="Times New Roman"/>
          <w:sz w:val="28"/>
          <w:szCs w:val="28"/>
          <w:lang w:eastAsia="ru-RU"/>
        </w:rPr>
        <w:t xml:space="preserve"> Республики</w:t>
      </w:r>
      <w:r w:rsidRPr="00AB3224">
        <w:rPr>
          <w:rFonts w:ascii="Times New Roman" w:eastAsia="Times New Roman" w:hAnsi="Times New Roman"/>
          <w:sz w:val="28"/>
          <w:szCs w:val="28"/>
          <w:lang w:eastAsia="ru-RU"/>
        </w:rPr>
        <w:t xml:space="preserve"> Тыва </w:t>
      </w:r>
      <w:r w:rsidRPr="00C34605">
        <w:rPr>
          <w:rFonts w:ascii="Times New Roman" w:eastAsia="Times New Roman" w:hAnsi="Times New Roman"/>
          <w:sz w:val="28"/>
          <w:szCs w:val="28"/>
          <w:lang w:eastAsia="ru-RU"/>
        </w:rPr>
        <w:t xml:space="preserve">(далее </w:t>
      </w:r>
      <w:r w:rsidRPr="00AB3224">
        <w:rPr>
          <w:rFonts w:ascii="Times New Roman" w:eastAsia="Times New Roman" w:hAnsi="Times New Roman"/>
          <w:sz w:val="28"/>
          <w:szCs w:val="28"/>
          <w:lang w:eastAsia="ru-RU"/>
        </w:rPr>
        <w:t>–</w:t>
      </w:r>
      <w:r w:rsidRPr="00C34605">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Агентство семьи РТ</w:t>
      </w:r>
      <w:r w:rsidR="00CD48D4">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в соответствии со статьей 22 Фед</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рального закона от 24 июля 1998 г. № 124-ФЗ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Об основных гарантиях прав ребенка в Российской Федерации</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и постановлением Правительства Российской Федерации от 28 марта 2012 г. № 248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О государственном докладе о положении детей и семей, имеющих детей в Российской Федерации</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в целях обеспечения органов госуда</w:t>
      </w:r>
      <w:r w:rsidRPr="00AB3224">
        <w:rPr>
          <w:rFonts w:ascii="Times New Roman" w:eastAsia="Times New Roman" w:hAnsi="Times New Roman"/>
          <w:sz w:val="28"/>
          <w:szCs w:val="28"/>
          <w:lang w:eastAsia="ru-RU"/>
        </w:rPr>
        <w:t>р</w:t>
      </w:r>
      <w:r w:rsidRPr="00AB3224">
        <w:rPr>
          <w:rFonts w:ascii="Times New Roman" w:eastAsia="Times New Roman" w:hAnsi="Times New Roman"/>
          <w:sz w:val="28"/>
          <w:szCs w:val="28"/>
          <w:lang w:eastAsia="ru-RU"/>
        </w:rPr>
        <w:t xml:space="preserve">ственной власти Российской Федерации и </w:t>
      </w:r>
      <w:r w:rsidR="00CD48D4">
        <w:rPr>
          <w:rFonts w:ascii="Times New Roman" w:eastAsia="Times New Roman" w:hAnsi="Times New Roman"/>
          <w:sz w:val="28"/>
          <w:szCs w:val="28"/>
          <w:lang w:eastAsia="ru-RU"/>
        </w:rPr>
        <w:t xml:space="preserve">органов государственной власти </w:t>
      </w:r>
      <w:r w:rsidRPr="00AB3224">
        <w:rPr>
          <w:rFonts w:ascii="Times New Roman" w:eastAsia="Times New Roman" w:hAnsi="Times New Roman"/>
          <w:sz w:val="28"/>
          <w:szCs w:val="28"/>
          <w:lang w:eastAsia="ru-RU"/>
        </w:rPr>
        <w:t>Респу</w:t>
      </w:r>
      <w:r w:rsidRPr="00AB3224">
        <w:rPr>
          <w:rFonts w:ascii="Times New Roman" w:eastAsia="Times New Roman" w:hAnsi="Times New Roman"/>
          <w:sz w:val="28"/>
          <w:szCs w:val="28"/>
          <w:lang w:eastAsia="ru-RU"/>
        </w:rPr>
        <w:t>б</w:t>
      </w:r>
      <w:r w:rsidRPr="00AB3224">
        <w:rPr>
          <w:rFonts w:ascii="Times New Roman" w:eastAsia="Times New Roman" w:hAnsi="Times New Roman"/>
          <w:sz w:val="28"/>
          <w:szCs w:val="28"/>
          <w:lang w:eastAsia="ru-RU"/>
        </w:rPr>
        <w:t>лики Тыва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A91C1D" w:rsidRPr="00AB3224" w:rsidRDefault="00A91C1D" w:rsidP="0055662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Доклад основывается на официальных материалах федеральных органов и</w:t>
      </w:r>
      <w:r w:rsidRPr="00AB3224">
        <w:rPr>
          <w:rFonts w:ascii="Times New Roman" w:eastAsia="Times New Roman" w:hAnsi="Times New Roman"/>
          <w:sz w:val="28"/>
          <w:szCs w:val="28"/>
          <w:lang w:eastAsia="ru-RU"/>
        </w:rPr>
        <w:t>с</w:t>
      </w:r>
      <w:r w:rsidRPr="00AB3224">
        <w:rPr>
          <w:rFonts w:ascii="Times New Roman" w:eastAsia="Times New Roman" w:hAnsi="Times New Roman"/>
          <w:sz w:val="28"/>
          <w:szCs w:val="28"/>
          <w:lang w:eastAsia="ru-RU"/>
        </w:rPr>
        <w:t>полнительной власти, органов исполнительной власти Республики Тыва.</w:t>
      </w:r>
    </w:p>
    <w:p w:rsidR="00A91C1D" w:rsidRPr="00AB3224" w:rsidRDefault="00A91C1D" w:rsidP="0055662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В приложении к </w:t>
      </w:r>
      <w:r w:rsidR="00CD48D4">
        <w:rPr>
          <w:rFonts w:ascii="Times New Roman" w:eastAsia="Times New Roman" w:hAnsi="Times New Roman"/>
          <w:sz w:val="28"/>
          <w:szCs w:val="28"/>
          <w:lang w:eastAsia="ru-RU"/>
        </w:rPr>
        <w:t xml:space="preserve">настоящему </w:t>
      </w:r>
      <w:r w:rsidRPr="00AB3224">
        <w:rPr>
          <w:rFonts w:ascii="Times New Roman" w:eastAsia="Times New Roman" w:hAnsi="Times New Roman"/>
          <w:sz w:val="28"/>
          <w:szCs w:val="28"/>
          <w:lang w:eastAsia="ru-RU"/>
        </w:rPr>
        <w:t>докладу приведены перечень основных норм</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тивных правовых актов, принятых в 2017 году, оказывающих влияние на различные аспекты жизнедеятельности детей, а также статистические показатели, характер</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зующие динамику изменения положения детей в 2015</w:t>
      </w:r>
      <w:r w:rsidR="00FF4028">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2017 годах. </w:t>
      </w:r>
    </w:p>
    <w:p w:rsidR="00A91C1D" w:rsidRDefault="00A91C1D" w:rsidP="00A91C1D">
      <w:pPr>
        <w:spacing w:after="0" w:line="240" w:lineRule="auto"/>
        <w:ind w:firstLine="709"/>
        <w:jc w:val="center"/>
        <w:rPr>
          <w:rFonts w:ascii="Times New Roman" w:eastAsia="Times New Roman" w:hAnsi="Times New Roman"/>
          <w:sz w:val="28"/>
          <w:szCs w:val="28"/>
          <w:lang w:eastAsia="ar-SA"/>
        </w:rPr>
      </w:pPr>
    </w:p>
    <w:p w:rsidR="00A91C1D" w:rsidRDefault="00A91C1D" w:rsidP="00A91C1D">
      <w:pPr>
        <w:spacing w:after="0" w:line="240" w:lineRule="auto"/>
        <w:ind w:firstLine="709"/>
        <w:jc w:val="center"/>
        <w:rPr>
          <w:rFonts w:ascii="Times New Roman" w:eastAsia="Times New Roman" w:hAnsi="Times New Roman"/>
          <w:sz w:val="28"/>
          <w:szCs w:val="28"/>
          <w:lang w:eastAsia="ar-SA"/>
        </w:rPr>
      </w:pPr>
    </w:p>
    <w:p w:rsidR="00A91C1D" w:rsidRDefault="00A91C1D" w:rsidP="00A91C1D">
      <w:pPr>
        <w:spacing w:after="0" w:line="240" w:lineRule="auto"/>
        <w:ind w:firstLine="709"/>
        <w:jc w:val="center"/>
        <w:rPr>
          <w:rFonts w:ascii="Times New Roman" w:eastAsia="Times New Roman" w:hAnsi="Times New Roman"/>
          <w:sz w:val="28"/>
          <w:szCs w:val="28"/>
          <w:lang w:eastAsia="ar-SA"/>
        </w:rPr>
      </w:pPr>
    </w:p>
    <w:p w:rsidR="00A91C1D" w:rsidRDefault="00A91C1D" w:rsidP="00A91C1D">
      <w:pPr>
        <w:spacing w:after="0" w:line="240" w:lineRule="auto"/>
        <w:ind w:firstLine="709"/>
        <w:jc w:val="center"/>
        <w:rPr>
          <w:rFonts w:ascii="Times New Roman" w:eastAsia="Times New Roman" w:hAnsi="Times New Roman"/>
          <w:sz w:val="28"/>
          <w:szCs w:val="28"/>
          <w:lang w:eastAsia="ar-SA"/>
        </w:rPr>
      </w:pPr>
    </w:p>
    <w:p w:rsidR="00A91C1D" w:rsidRDefault="00A91C1D" w:rsidP="00A91C1D">
      <w:pPr>
        <w:spacing w:after="0" w:line="240" w:lineRule="auto"/>
        <w:ind w:firstLine="709"/>
        <w:jc w:val="center"/>
        <w:rPr>
          <w:rFonts w:ascii="Times New Roman" w:eastAsia="Times New Roman" w:hAnsi="Times New Roman"/>
          <w:sz w:val="28"/>
          <w:szCs w:val="28"/>
          <w:lang w:eastAsia="ar-SA"/>
        </w:rPr>
      </w:pPr>
    </w:p>
    <w:p w:rsidR="00A91C1D" w:rsidRDefault="00A91C1D" w:rsidP="00A91C1D">
      <w:pPr>
        <w:spacing w:after="0" w:line="240" w:lineRule="auto"/>
        <w:ind w:firstLine="709"/>
        <w:jc w:val="center"/>
        <w:rPr>
          <w:rFonts w:ascii="Times New Roman" w:eastAsia="Times New Roman" w:hAnsi="Times New Roman"/>
          <w:sz w:val="28"/>
          <w:szCs w:val="28"/>
          <w:lang w:eastAsia="ar-SA"/>
        </w:rPr>
      </w:pPr>
    </w:p>
    <w:p w:rsidR="00A91C1D" w:rsidRDefault="00A91C1D" w:rsidP="00A91C1D">
      <w:pPr>
        <w:spacing w:after="0" w:line="240" w:lineRule="auto"/>
        <w:ind w:firstLine="709"/>
        <w:jc w:val="center"/>
        <w:rPr>
          <w:rFonts w:ascii="Times New Roman" w:eastAsia="Times New Roman" w:hAnsi="Times New Roman"/>
          <w:sz w:val="28"/>
          <w:szCs w:val="28"/>
          <w:lang w:eastAsia="ar-SA"/>
        </w:rPr>
      </w:pPr>
    </w:p>
    <w:p w:rsidR="00A91C1D" w:rsidRDefault="00A91C1D" w:rsidP="00A91C1D">
      <w:pPr>
        <w:spacing w:after="0" w:line="240" w:lineRule="auto"/>
        <w:ind w:firstLine="709"/>
        <w:jc w:val="center"/>
        <w:rPr>
          <w:rFonts w:ascii="Times New Roman" w:eastAsia="Times New Roman" w:hAnsi="Times New Roman"/>
          <w:sz w:val="28"/>
          <w:szCs w:val="28"/>
          <w:lang w:eastAsia="ar-SA"/>
        </w:rPr>
      </w:pPr>
    </w:p>
    <w:p w:rsidR="00A91C1D" w:rsidRDefault="00A91C1D" w:rsidP="00A91C1D">
      <w:pPr>
        <w:spacing w:after="0" w:line="240" w:lineRule="auto"/>
        <w:ind w:firstLine="709"/>
        <w:jc w:val="center"/>
        <w:rPr>
          <w:rFonts w:ascii="Times New Roman" w:eastAsia="Times New Roman" w:hAnsi="Times New Roman"/>
          <w:sz w:val="28"/>
          <w:szCs w:val="28"/>
          <w:lang w:eastAsia="ar-SA"/>
        </w:rPr>
      </w:pPr>
    </w:p>
    <w:p w:rsidR="00A91C1D" w:rsidRDefault="00A91C1D" w:rsidP="00A91C1D">
      <w:pPr>
        <w:spacing w:after="0" w:line="240" w:lineRule="auto"/>
        <w:ind w:firstLine="709"/>
        <w:jc w:val="center"/>
        <w:rPr>
          <w:rFonts w:ascii="Times New Roman" w:eastAsia="Times New Roman" w:hAnsi="Times New Roman"/>
          <w:sz w:val="28"/>
          <w:szCs w:val="28"/>
          <w:lang w:eastAsia="ar-SA"/>
        </w:rPr>
      </w:pPr>
    </w:p>
    <w:p w:rsidR="00A91C1D" w:rsidRDefault="00A91C1D" w:rsidP="00A91C1D">
      <w:pPr>
        <w:spacing w:after="0" w:line="240" w:lineRule="auto"/>
        <w:ind w:firstLine="709"/>
        <w:jc w:val="center"/>
        <w:rPr>
          <w:rFonts w:ascii="Times New Roman" w:eastAsia="Times New Roman" w:hAnsi="Times New Roman"/>
          <w:sz w:val="28"/>
          <w:szCs w:val="28"/>
          <w:lang w:eastAsia="ar-SA"/>
        </w:rPr>
      </w:pPr>
    </w:p>
    <w:p w:rsidR="00A91C1D" w:rsidRDefault="00A91C1D" w:rsidP="00A91C1D">
      <w:pPr>
        <w:spacing w:after="0" w:line="240" w:lineRule="auto"/>
        <w:ind w:firstLine="709"/>
        <w:jc w:val="center"/>
        <w:rPr>
          <w:rFonts w:ascii="Times New Roman" w:eastAsia="Times New Roman" w:hAnsi="Times New Roman"/>
          <w:sz w:val="28"/>
          <w:szCs w:val="28"/>
          <w:lang w:eastAsia="ar-SA"/>
        </w:rPr>
      </w:pPr>
    </w:p>
    <w:p w:rsidR="00A91C1D" w:rsidRDefault="00A91C1D" w:rsidP="00A91C1D">
      <w:pPr>
        <w:spacing w:after="0" w:line="240" w:lineRule="auto"/>
        <w:ind w:firstLine="709"/>
        <w:jc w:val="center"/>
        <w:rPr>
          <w:rFonts w:ascii="Times New Roman" w:eastAsia="Times New Roman" w:hAnsi="Times New Roman"/>
          <w:sz w:val="28"/>
          <w:szCs w:val="28"/>
          <w:lang w:eastAsia="ar-SA"/>
        </w:rPr>
      </w:pPr>
    </w:p>
    <w:p w:rsidR="00A91C1D" w:rsidRDefault="00A91C1D" w:rsidP="00A91C1D">
      <w:pPr>
        <w:spacing w:after="0" w:line="240" w:lineRule="auto"/>
        <w:ind w:firstLine="709"/>
        <w:jc w:val="center"/>
        <w:rPr>
          <w:rFonts w:ascii="Times New Roman" w:eastAsia="Times New Roman" w:hAnsi="Times New Roman"/>
          <w:sz w:val="28"/>
          <w:szCs w:val="28"/>
          <w:lang w:eastAsia="ar-SA"/>
        </w:rPr>
      </w:pPr>
    </w:p>
    <w:p w:rsidR="00A91C1D" w:rsidRDefault="00A91C1D" w:rsidP="00A91C1D">
      <w:pPr>
        <w:spacing w:after="0" w:line="240" w:lineRule="auto"/>
        <w:ind w:firstLine="709"/>
        <w:jc w:val="center"/>
        <w:rPr>
          <w:rFonts w:ascii="Times New Roman" w:eastAsia="Times New Roman" w:hAnsi="Times New Roman"/>
          <w:sz w:val="28"/>
          <w:szCs w:val="28"/>
          <w:lang w:eastAsia="ar-SA"/>
        </w:rPr>
      </w:pPr>
    </w:p>
    <w:p w:rsidR="00556629" w:rsidRDefault="00A91C1D" w:rsidP="00556629">
      <w:pPr>
        <w:pStyle w:val="a8"/>
        <w:jc w:val="center"/>
        <w:rPr>
          <w:rFonts w:ascii="Times New Roman" w:hAnsi="Times New Roman" w:cs="Times New Roman"/>
          <w:b/>
          <w:sz w:val="28"/>
          <w:szCs w:val="28"/>
        </w:rPr>
      </w:pPr>
      <w:r w:rsidRPr="00C027E7">
        <w:rPr>
          <w:rFonts w:ascii="Times New Roman" w:hAnsi="Times New Roman" w:cs="Times New Roman"/>
          <w:b/>
          <w:sz w:val="28"/>
          <w:szCs w:val="28"/>
        </w:rPr>
        <w:t xml:space="preserve">Раздел 1. </w:t>
      </w:r>
      <w:r w:rsidR="00F35ADD" w:rsidRPr="00C027E7">
        <w:rPr>
          <w:rFonts w:ascii="Times New Roman" w:hAnsi="Times New Roman" w:cs="Times New Roman"/>
          <w:b/>
          <w:sz w:val="28"/>
          <w:szCs w:val="28"/>
        </w:rPr>
        <w:t xml:space="preserve">Основные демографические данные и </w:t>
      </w:r>
    </w:p>
    <w:p w:rsidR="00A91C1D" w:rsidRPr="00C027E7" w:rsidRDefault="00F35ADD" w:rsidP="00556629">
      <w:pPr>
        <w:pStyle w:val="a8"/>
        <w:jc w:val="center"/>
        <w:rPr>
          <w:rFonts w:ascii="Times New Roman" w:hAnsi="Times New Roman" w:cs="Times New Roman"/>
          <w:b/>
          <w:sz w:val="28"/>
          <w:szCs w:val="28"/>
        </w:rPr>
      </w:pPr>
      <w:r w:rsidRPr="00C027E7">
        <w:rPr>
          <w:rFonts w:ascii="Times New Roman" w:hAnsi="Times New Roman" w:cs="Times New Roman"/>
          <w:b/>
          <w:sz w:val="28"/>
          <w:szCs w:val="28"/>
        </w:rPr>
        <w:t>характеристики семей с детьми в Республике Тыва</w:t>
      </w:r>
    </w:p>
    <w:p w:rsidR="00A91C1D" w:rsidRPr="00AB3224" w:rsidRDefault="00A91C1D" w:rsidP="00A91C1D">
      <w:pPr>
        <w:pStyle w:val="a8"/>
        <w:ind w:left="567"/>
        <w:jc w:val="center"/>
        <w:rPr>
          <w:rFonts w:ascii="Times New Roman" w:hAnsi="Times New Roman" w:cs="Times New Roman"/>
          <w:sz w:val="26"/>
          <w:szCs w:val="26"/>
        </w:rPr>
      </w:pPr>
    </w:p>
    <w:p w:rsidR="00A91C1D" w:rsidRDefault="00A91C1D" w:rsidP="0055662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AB3224">
        <w:rPr>
          <w:rFonts w:ascii="Times New Roman" w:eastAsia="Times New Roman" w:hAnsi="Times New Roman"/>
          <w:sz w:val="28"/>
          <w:szCs w:val="28"/>
          <w:lang w:eastAsia="ru-RU"/>
        </w:rPr>
        <w:t xml:space="preserve"> Республике </w:t>
      </w:r>
      <w:r>
        <w:rPr>
          <w:rFonts w:ascii="Times New Roman" w:eastAsia="Times New Roman" w:hAnsi="Times New Roman"/>
          <w:sz w:val="28"/>
          <w:szCs w:val="28"/>
          <w:lang w:eastAsia="ru-RU"/>
        </w:rPr>
        <w:t>Тыва ч</w:t>
      </w:r>
      <w:r w:rsidRPr="00AB3224">
        <w:rPr>
          <w:rFonts w:ascii="Times New Roman" w:eastAsia="Times New Roman" w:hAnsi="Times New Roman"/>
          <w:sz w:val="28"/>
          <w:szCs w:val="28"/>
          <w:lang w:eastAsia="ru-RU"/>
        </w:rPr>
        <w:t>исленность постоянного населения на 1 января 2018 г</w:t>
      </w:r>
      <w:r w:rsidR="00F35ADD">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сос</w:t>
      </w:r>
      <w:r>
        <w:rPr>
          <w:rFonts w:ascii="Times New Roman" w:eastAsia="Times New Roman" w:hAnsi="Times New Roman"/>
          <w:sz w:val="28"/>
          <w:szCs w:val="28"/>
          <w:lang w:eastAsia="ru-RU"/>
        </w:rPr>
        <w:t>тавила 321,7</w:t>
      </w:r>
      <w:r w:rsidRPr="00AB3224">
        <w:rPr>
          <w:rFonts w:ascii="Times New Roman" w:eastAsia="Times New Roman" w:hAnsi="Times New Roman"/>
          <w:sz w:val="28"/>
          <w:szCs w:val="28"/>
          <w:lang w:eastAsia="ru-RU"/>
        </w:rPr>
        <w:t xml:space="preserve"> тыс. человек, из них городское население составляет 54 процента, сельское </w:t>
      </w:r>
      <w:r w:rsidR="00CD48D4">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46 процентов. Удельный вес женского насе</w:t>
      </w:r>
      <w:r>
        <w:rPr>
          <w:rFonts w:ascii="Times New Roman" w:eastAsia="Times New Roman" w:hAnsi="Times New Roman"/>
          <w:sz w:val="28"/>
          <w:szCs w:val="28"/>
          <w:lang w:eastAsia="ru-RU"/>
        </w:rPr>
        <w:t>ления составляет 52,1 проце</w:t>
      </w:r>
      <w:r>
        <w:rPr>
          <w:rFonts w:ascii="Times New Roman" w:eastAsia="Times New Roman" w:hAnsi="Times New Roman"/>
          <w:sz w:val="28"/>
          <w:szCs w:val="28"/>
          <w:lang w:eastAsia="ru-RU"/>
        </w:rPr>
        <w:t>н</w:t>
      </w:r>
      <w:r>
        <w:rPr>
          <w:rFonts w:ascii="Times New Roman" w:eastAsia="Times New Roman" w:hAnsi="Times New Roman"/>
          <w:sz w:val="28"/>
          <w:szCs w:val="28"/>
          <w:lang w:eastAsia="ru-RU"/>
        </w:rPr>
        <w:t xml:space="preserve">та, </w:t>
      </w:r>
      <w:r w:rsidRPr="00AB3224">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том числе фертильного возраста </w:t>
      </w:r>
      <w:r w:rsidRPr="00AB3224">
        <w:rPr>
          <w:rFonts w:ascii="Times New Roman" w:eastAsia="Times New Roman" w:hAnsi="Times New Roman"/>
          <w:sz w:val="28"/>
          <w:szCs w:val="28"/>
          <w:lang w:eastAsia="ru-RU"/>
        </w:rPr>
        <w:t xml:space="preserve">от 15 до 49 лет </w:t>
      </w:r>
      <w:r w:rsidR="00F35AD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24,9 процент</w:t>
      </w:r>
      <w:r w:rsidR="00F35ADD">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 xml:space="preserve">. </w:t>
      </w:r>
      <w:r w:rsidR="00F35ADD">
        <w:rPr>
          <w:rFonts w:ascii="Times New Roman" w:eastAsia="Times New Roman" w:hAnsi="Times New Roman"/>
          <w:sz w:val="28"/>
          <w:szCs w:val="28"/>
          <w:lang w:eastAsia="ru-RU"/>
        </w:rPr>
        <w:t xml:space="preserve">В сравнении с </w:t>
      </w:r>
      <w:r>
        <w:rPr>
          <w:rFonts w:ascii="Times New Roman" w:eastAsia="Times New Roman" w:hAnsi="Times New Roman"/>
          <w:sz w:val="28"/>
          <w:szCs w:val="28"/>
          <w:lang w:eastAsia="ru-RU"/>
        </w:rPr>
        <w:t>прошлым годом о</w:t>
      </w:r>
      <w:r w:rsidRPr="00AB3224">
        <w:rPr>
          <w:rFonts w:ascii="Times New Roman" w:eastAsia="Times New Roman" w:hAnsi="Times New Roman"/>
          <w:sz w:val="28"/>
          <w:szCs w:val="28"/>
          <w:lang w:eastAsia="ru-RU"/>
        </w:rPr>
        <w:t>тмечается уменьшение численности ж</w:t>
      </w:r>
      <w:r>
        <w:rPr>
          <w:rFonts w:ascii="Times New Roman" w:eastAsia="Times New Roman" w:hAnsi="Times New Roman"/>
          <w:sz w:val="28"/>
          <w:szCs w:val="28"/>
          <w:lang w:eastAsia="ru-RU"/>
        </w:rPr>
        <w:t>енщин фертильного возра</w:t>
      </w:r>
      <w:r>
        <w:rPr>
          <w:rFonts w:ascii="Times New Roman" w:eastAsia="Times New Roman" w:hAnsi="Times New Roman"/>
          <w:sz w:val="28"/>
          <w:szCs w:val="28"/>
          <w:lang w:eastAsia="ru-RU"/>
        </w:rPr>
        <w:t>с</w:t>
      </w:r>
      <w:r>
        <w:rPr>
          <w:rFonts w:ascii="Times New Roman" w:eastAsia="Times New Roman" w:hAnsi="Times New Roman"/>
          <w:sz w:val="28"/>
          <w:szCs w:val="28"/>
          <w:lang w:eastAsia="ru-RU"/>
        </w:rPr>
        <w:t>та на 0</w:t>
      </w:r>
      <w:r w:rsidRPr="00AB3224">
        <w:rPr>
          <w:rFonts w:ascii="Times New Roman" w:eastAsia="Times New Roman" w:hAnsi="Times New Roman"/>
          <w:sz w:val="28"/>
          <w:szCs w:val="28"/>
          <w:lang w:eastAsia="ru-RU"/>
        </w:rPr>
        <w:t xml:space="preserve">,8 процента. </w:t>
      </w:r>
    </w:p>
    <w:p w:rsidR="00A91C1D" w:rsidRPr="00AB3224" w:rsidRDefault="00A91C1D" w:rsidP="00A91C1D">
      <w:pPr>
        <w:spacing w:after="0" w:line="240" w:lineRule="auto"/>
        <w:ind w:firstLine="567"/>
        <w:jc w:val="both"/>
        <w:rPr>
          <w:rFonts w:ascii="Times New Roman" w:eastAsia="Times New Roman" w:hAnsi="Times New Roman"/>
          <w:sz w:val="28"/>
          <w:szCs w:val="28"/>
          <w:lang w:eastAsia="ru-RU"/>
        </w:rPr>
      </w:pPr>
    </w:p>
    <w:p w:rsidR="00A91C1D" w:rsidRPr="00AB3224" w:rsidRDefault="00A91C1D" w:rsidP="00A91C1D">
      <w:pPr>
        <w:spacing w:after="0" w:line="240" w:lineRule="auto"/>
        <w:jc w:val="right"/>
        <w:rPr>
          <w:rFonts w:ascii="Times New Roman" w:eastAsia="Times New Roman" w:hAnsi="Times New Roman"/>
          <w:sz w:val="28"/>
          <w:szCs w:val="28"/>
          <w:u w:val="single"/>
          <w:lang w:eastAsia="ru-RU"/>
        </w:rPr>
      </w:pPr>
      <w:r w:rsidRPr="00AB3224">
        <w:rPr>
          <w:rFonts w:ascii="Times New Roman" w:eastAsia="Times New Roman" w:hAnsi="Times New Roman"/>
          <w:sz w:val="28"/>
          <w:szCs w:val="28"/>
          <w:lang w:eastAsia="ru-RU"/>
        </w:rPr>
        <w:t>Таблица № 1.1</w:t>
      </w:r>
    </w:p>
    <w:p w:rsidR="00A91C1D" w:rsidRPr="00EA3240" w:rsidRDefault="00A91C1D" w:rsidP="00A91C1D">
      <w:pPr>
        <w:spacing w:after="0" w:line="240" w:lineRule="auto"/>
        <w:jc w:val="center"/>
        <w:rPr>
          <w:rFonts w:ascii="Times New Roman" w:eastAsia="Times New Roman" w:hAnsi="Times New Roman"/>
          <w:sz w:val="28"/>
          <w:szCs w:val="28"/>
          <w:lang w:eastAsia="ru-RU"/>
        </w:rPr>
      </w:pPr>
      <w:r w:rsidRPr="00EA3240">
        <w:rPr>
          <w:rFonts w:ascii="Times New Roman" w:eastAsia="Times New Roman" w:hAnsi="Times New Roman"/>
          <w:sz w:val="28"/>
          <w:szCs w:val="28"/>
          <w:lang w:eastAsia="ru-RU"/>
        </w:rPr>
        <w:t>Демографические показатели Республики Тыва</w:t>
      </w:r>
    </w:p>
    <w:tbl>
      <w:tblPr>
        <w:tblW w:w="10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990"/>
        <w:gridCol w:w="990"/>
        <w:gridCol w:w="990"/>
        <w:gridCol w:w="990"/>
        <w:gridCol w:w="990"/>
        <w:gridCol w:w="990"/>
        <w:gridCol w:w="990"/>
        <w:gridCol w:w="990"/>
      </w:tblGrid>
      <w:tr w:rsidR="00A91C1D" w:rsidRPr="00AB3224" w:rsidTr="00CD48D4">
        <w:trPr>
          <w:trHeight w:val="338"/>
        </w:trPr>
        <w:tc>
          <w:tcPr>
            <w:tcW w:w="2200" w:type="dxa"/>
          </w:tcPr>
          <w:p w:rsidR="00E64CDC" w:rsidRDefault="00CD48D4" w:rsidP="00CD48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p w:rsidR="00A91C1D" w:rsidRPr="00AB3224" w:rsidRDefault="00CD48D4" w:rsidP="00CD48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показателя</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2010 г</w:t>
            </w:r>
            <w:r w:rsidR="00CD48D4">
              <w:rPr>
                <w:rFonts w:ascii="Times New Roman" w:eastAsia="Times New Roman" w:hAnsi="Times New Roman"/>
                <w:sz w:val="24"/>
                <w:szCs w:val="24"/>
                <w:lang w:eastAsia="ru-RU"/>
              </w:rPr>
              <w:t>.</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2011</w:t>
            </w:r>
            <w:r w:rsidR="00CD48D4">
              <w:rPr>
                <w:rFonts w:ascii="Times New Roman" w:eastAsia="Times New Roman" w:hAnsi="Times New Roman"/>
                <w:sz w:val="24"/>
                <w:szCs w:val="24"/>
                <w:lang w:eastAsia="ru-RU"/>
              </w:rPr>
              <w:t xml:space="preserve"> </w:t>
            </w:r>
            <w:r w:rsidRPr="00AB3224">
              <w:rPr>
                <w:rFonts w:ascii="Times New Roman" w:eastAsia="Times New Roman" w:hAnsi="Times New Roman"/>
                <w:sz w:val="24"/>
                <w:szCs w:val="24"/>
                <w:lang w:eastAsia="ru-RU"/>
              </w:rPr>
              <w:t>г</w:t>
            </w:r>
            <w:r w:rsidR="00CD48D4">
              <w:rPr>
                <w:rFonts w:ascii="Times New Roman" w:eastAsia="Times New Roman" w:hAnsi="Times New Roman"/>
                <w:sz w:val="24"/>
                <w:szCs w:val="24"/>
                <w:lang w:eastAsia="ru-RU"/>
              </w:rPr>
              <w:t>.</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2012</w:t>
            </w:r>
            <w:r w:rsidR="00CD48D4">
              <w:rPr>
                <w:rFonts w:ascii="Times New Roman" w:eastAsia="Times New Roman" w:hAnsi="Times New Roman"/>
                <w:sz w:val="24"/>
                <w:szCs w:val="24"/>
                <w:lang w:eastAsia="ru-RU"/>
              </w:rPr>
              <w:t xml:space="preserve"> г.</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2013</w:t>
            </w:r>
            <w:r w:rsidR="00CD48D4">
              <w:rPr>
                <w:rFonts w:ascii="Times New Roman" w:eastAsia="Times New Roman" w:hAnsi="Times New Roman"/>
                <w:sz w:val="24"/>
                <w:szCs w:val="24"/>
                <w:lang w:eastAsia="ru-RU"/>
              </w:rPr>
              <w:t xml:space="preserve"> г.</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2014</w:t>
            </w:r>
            <w:r w:rsidR="00CD48D4">
              <w:rPr>
                <w:rFonts w:ascii="Times New Roman" w:eastAsia="Times New Roman" w:hAnsi="Times New Roman"/>
                <w:sz w:val="24"/>
                <w:szCs w:val="24"/>
                <w:lang w:eastAsia="ru-RU"/>
              </w:rPr>
              <w:t xml:space="preserve"> г.</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2015</w:t>
            </w:r>
            <w:r w:rsidR="00CD48D4">
              <w:rPr>
                <w:rFonts w:ascii="Times New Roman" w:eastAsia="Times New Roman" w:hAnsi="Times New Roman"/>
                <w:sz w:val="24"/>
                <w:szCs w:val="24"/>
                <w:lang w:eastAsia="ru-RU"/>
              </w:rPr>
              <w:t xml:space="preserve"> г.</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2016</w:t>
            </w:r>
            <w:r w:rsidR="00CD48D4">
              <w:rPr>
                <w:rFonts w:ascii="Times New Roman" w:eastAsia="Times New Roman" w:hAnsi="Times New Roman"/>
                <w:sz w:val="24"/>
                <w:szCs w:val="24"/>
                <w:lang w:eastAsia="ru-RU"/>
              </w:rPr>
              <w:t xml:space="preserve"> г.</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2017</w:t>
            </w:r>
            <w:r w:rsidR="00CD48D4">
              <w:rPr>
                <w:rFonts w:ascii="Times New Roman" w:eastAsia="Times New Roman" w:hAnsi="Times New Roman"/>
                <w:sz w:val="24"/>
                <w:szCs w:val="24"/>
                <w:lang w:eastAsia="ru-RU"/>
              </w:rPr>
              <w:t xml:space="preserve"> г.</w:t>
            </w:r>
          </w:p>
        </w:tc>
      </w:tr>
      <w:tr w:rsidR="00A91C1D" w:rsidRPr="00AB3224" w:rsidTr="00CD48D4">
        <w:trPr>
          <w:trHeight w:val="267"/>
        </w:trPr>
        <w:tc>
          <w:tcPr>
            <w:tcW w:w="2200" w:type="dxa"/>
          </w:tcPr>
          <w:p w:rsidR="00A91C1D" w:rsidRPr="00CD48D4" w:rsidRDefault="00CD48D4" w:rsidP="00CD48D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A91C1D" w:rsidRPr="00CD48D4">
              <w:rPr>
                <w:rFonts w:ascii="Times New Roman" w:eastAsia="Times New Roman" w:hAnsi="Times New Roman"/>
                <w:sz w:val="24"/>
                <w:szCs w:val="24"/>
                <w:lang w:eastAsia="ru-RU"/>
              </w:rPr>
              <w:t>Общее число жителей</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307930</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308132</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309437</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310460</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311761</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bookmarkStart w:id="1" w:name="_Hlk440957578"/>
            <w:r w:rsidRPr="00AB3224">
              <w:rPr>
                <w:rFonts w:ascii="Times New Roman" w:eastAsia="Times New Roman" w:hAnsi="Times New Roman"/>
                <w:sz w:val="24"/>
                <w:szCs w:val="24"/>
                <w:lang w:eastAsia="ru-RU"/>
              </w:rPr>
              <w:t>313777</w:t>
            </w:r>
            <w:bookmarkEnd w:id="1"/>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315637</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321722</w:t>
            </w:r>
          </w:p>
        </w:tc>
      </w:tr>
      <w:tr w:rsidR="00A91C1D" w:rsidRPr="00AB3224" w:rsidTr="00CD48D4">
        <w:trPr>
          <w:trHeight w:val="267"/>
        </w:trPr>
        <w:tc>
          <w:tcPr>
            <w:tcW w:w="2200" w:type="dxa"/>
          </w:tcPr>
          <w:p w:rsidR="00A91C1D" w:rsidRPr="00AB3224" w:rsidRDefault="00A91C1D" w:rsidP="00CD48D4">
            <w:pPr>
              <w:spacing w:after="0" w:line="240" w:lineRule="auto"/>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в т</w:t>
            </w:r>
            <w:r w:rsidR="00CD48D4">
              <w:rPr>
                <w:rFonts w:ascii="Times New Roman" w:eastAsia="Times New Roman" w:hAnsi="Times New Roman"/>
                <w:sz w:val="24"/>
                <w:szCs w:val="24"/>
                <w:lang w:eastAsia="ru-RU"/>
              </w:rPr>
              <w:t xml:space="preserve">ом числе </w:t>
            </w:r>
            <w:r w:rsidRPr="00AB3224">
              <w:rPr>
                <w:rFonts w:ascii="Times New Roman" w:eastAsia="Times New Roman" w:hAnsi="Times New Roman"/>
                <w:sz w:val="24"/>
                <w:szCs w:val="24"/>
                <w:lang w:eastAsia="ru-RU"/>
              </w:rPr>
              <w:t xml:space="preserve">детей в возрасте </w:t>
            </w:r>
          </w:p>
          <w:p w:rsidR="00A91C1D" w:rsidRPr="00AB3224" w:rsidRDefault="00A91C1D" w:rsidP="00CD48D4">
            <w:pPr>
              <w:spacing w:after="0" w:line="240" w:lineRule="auto"/>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0-17лет включ</w:t>
            </w:r>
            <w:r w:rsidRPr="00AB3224">
              <w:rPr>
                <w:rFonts w:ascii="Times New Roman" w:eastAsia="Times New Roman" w:hAnsi="Times New Roman"/>
                <w:sz w:val="24"/>
                <w:szCs w:val="24"/>
                <w:lang w:eastAsia="ru-RU"/>
              </w:rPr>
              <w:t>и</w:t>
            </w:r>
            <w:r w:rsidRPr="00AB3224">
              <w:rPr>
                <w:rFonts w:ascii="Times New Roman" w:eastAsia="Times New Roman" w:hAnsi="Times New Roman"/>
                <w:sz w:val="24"/>
                <w:szCs w:val="24"/>
                <w:lang w:eastAsia="ru-RU"/>
              </w:rPr>
              <w:t>тельно</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val="en-US" w:eastAsia="ru-RU"/>
              </w:rPr>
            </w:pPr>
            <w:r w:rsidRPr="00AB3224">
              <w:rPr>
                <w:rFonts w:ascii="Times New Roman" w:eastAsia="Times New Roman" w:hAnsi="Times New Roman"/>
                <w:sz w:val="24"/>
                <w:szCs w:val="24"/>
                <w:lang w:val="en-US" w:eastAsia="ru-RU"/>
              </w:rPr>
              <w:t>104408</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106408</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107701</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109711</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111714</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113824</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116087</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117941</w:t>
            </w:r>
          </w:p>
        </w:tc>
      </w:tr>
      <w:tr w:rsidR="00A91C1D" w:rsidRPr="00AB3224" w:rsidTr="00CD48D4">
        <w:trPr>
          <w:trHeight w:val="267"/>
        </w:trPr>
        <w:tc>
          <w:tcPr>
            <w:tcW w:w="2200" w:type="dxa"/>
          </w:tcPr>
          <w:p w:rsidR="00A91C1D" w:rsidRPr="00AB3224" w:rsidRDefault="00A91C1D" w:rsidP="00CD48D4">
            <w:pPr>
              <w:spacing w:after="0" w:line="240" w:lineRule="auto"/>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в т</w:t>
            </w:r>
            <w:r w:rsidR="00CD48D4">
              <w:rPr>
                <w:rFonts w:ascii="Times New Roman" w:eastAsia="Times New Roman" w:hAnsi="Times New Roman"/>
                <w:sz w:val="24"/>
                <w:szCs w:val="24"/>
                <w:lang w:eastAsia="ru-RU"/>
              </w:rPr>
              <w:t xml:space="preserve">ом числе </w:t>
            </w:r>
            <w:r w:rsidRPr="00AB3224">
              <w:rPr>
                <w:rFonts w:ascii="Times New Roman" w:eastAsia="Times New Roman" w:hAnsi="Times New Roman"/>
                <w:sz w:val="24"/>
                <w:szCs w:val="24"/>
                <w:lang w:eastAsia="ru-RU"/>
              </w:rPr>
              <w:t>дев</w:t>
            </w:r>
            <w:r w:rsidRPr="00AB3224">
              <w:rPr>
                <w:rFonts w:ascii="Times New Roman" w:eastAsia="Times New Roman" w:hAnsi="Times New Roman"/>
                <w:sz w:val="24"/>
                <w:szCs w:val="24"/>
                <w:lang w:eastAsia="ru-RU"/>
              </w:rPr>
              <w:t>о</w:t>
            </w:r>
            <w:r w:rsidRPr="00AB3224">
              <w:rPr>
                <w:rFonts w:ascii="Times New Roman" w:eastAsia="Times New Roman" w:hAnsi="Times New Roman"/>
                <w:sz w:val="24"/>
                <w:szCs w:val="24"/>
                <w:lang w:eastAsia="ru-RU"/>
              </w:rPr>
              <w:t>чек 15-17 лет</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8660</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8101</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7900</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7448</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6924</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13361</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13375</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6349</w:t>
            </w:r>
          </w:p>
        </w:tc>
      </w:tr>
      <w:tr w:rsidR="00A91C1D" w:rsidRPr="00AB3224" w:rsidTr="00CD48D4">
        <w:trPr>
          <w:trHeight w:val="267"/>
        </w:trPr>
        <w:tc>
          <w:tcPr>
            <w:tcW w:w="2200" w:type="dxa"/>
          </w:tcPr>
          <w:p w:rsidR="00A91C1D" w:rsidRPr="00AB3224" w:rsidRDefault="00CD48D4" w:rsidP="00CD48D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A91C1D" w:rsidRPr="00AB3224">
              <w:rPr>
                <w:rFonts w:ascii="Times New Roman" w:eastAsia="Times New Roman" w:hAnsi="Times New Roman"/>
                <w:sz w:val="24"/>
                <w:szCs w:val="24"/>
                <w:lang w:eastAsia="ru-RU"/>
              </w:rPr>
              <w:t>Женщин 15-49 лет</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val="en-US" w:eastAsia="ru-RU"/>
              </w:rPr>
            </w:pPr>
            <w:r w:rsidRPr="00AB3224">
              <w:rPr>
                <w:rFonts w:ascii="Times New Roman" w:eastAsia="Times New Roman" w:hAnsi="Times New Roman"/>
                <w:sz w:val="24"/>
                <w:szCs w:val="24"/>
                <w:lang w:val="en-US" w:eastAsia="ru-RU"/>
              </w:rPr>
              <w:t>94257</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94778</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86291</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84210</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82409</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80928</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79962</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79357</w:t>
            </w:r>
          </w:p>
        </w:tc>
      </w:tr>
      <w:tr w:rsidR="00A91C1D" w:rsidRPr="00AB3224" w:rsidTr="00CD48D4">
        <w:trPr>
          <w:trHeight w:val="547"/>
        </w:trPr>
        <w:tc>
          <w:tcPr>
            <w:tcW w:w="2200" w:type="dxa"/>
          </w:tcPr>
          <w:p w:rsidR="00A91C1D" w:rsidRPr="00AB3224" w:rsidRDefault="00CD48D4" w:rsidP="00CD48D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A91C1D" w:rsidRPr="00AB3224">
              <w:rPr>
                <w:rFonts w:ascii="Times New Roman" w:eastAsia="Times New Roman" w:hAnsi="Times New Roman"/>
                <w:sz w:val="24"/>
                <w:szCs w:val="24"/>
                <w:lang w:eastAsia="ru-RU"/>
              </w:rPr>
              <w:t xml:space="preserve">Число детей </w:t>
            </w:r>
            <w:r>
              <w:rPr>
                <w:rFonts w:ascii="Times New Roman" w:eastAsia="Times New Roman" w:hAnsi="Times New Roman"/>
                <w:sz w:val="24"/>
                <w:szCs w:val="24"/>
                <w:lang w:eastAsia="ru-RU"/>
              </w:rPr>
              <w:t xml:space="preserve">         </w:t>
            </w:r>
            <w:r w:rsidR="00A91C1D" w:rsidRPr="00AB3224">
              <w:rPr>
                <w:rFonts w:ascii="Times New Roman" w:eastAsia="Times New Roman" w:hAnsi="Times New Roman"/>
                <w:sz w:val="24"/>
                <w:szCs w:val="24"/>
                <w:lang w:eastAsia="ru-RU"/>
              </w:rPr>
              <w:t>0-17 лет включ</w:t>
            </w:r>
            <w:r w:rsidR="00A91C1D" w:rsidRPr="00AB3224">
              <w:rPr>
                <w:rFonts w:ascii="Times New Roman" w:eastAsia="Times New Roman" w:hAnsi="Times New Roman"/>
                <w:sz w:val="24"/>
                <w:szCs w:val="24"/>
                <w:lang w:eastAsia="ru-RU"/>
              </w:rPr>
              <w:t>и</w:t>
            </w:r>
            <w:r w:rsidR="00A91C1D" w:rsidRPr="00AB3224">
              <w:rPr>
                <w:rFonts w:ascii="Times New Roman" w:eastAsia="Times New Roman" w:hAnsi="Times New Roman"/>
                <w:sz w:val="24"/>
                <w:szCs w:val="24"/>
                <w:lang w:eastAsia="ru-RU"/>
              </w:rPr>
              <w:t>тельно (% к общ</w:t>
            </w:r>
            <w:r w:rsidR="00A91C1D" w:rsidRPr="00AB3224">
              <w:rPr>
                <w:rFonts w:ascii="Times New Roman" w:eastAsia="Times New Roman" w:hAnsi="Times New Roman"/>
                <w:sz w:val="24"/>
                <w:szCs w:val="24"/>
                <w:lang w:eastAsia="ru-RU"/>
              </w:rPr>
              <w:t>е</w:t>
            </w:r>
            <w:r w:rsidR="00A91C1D" w:rsidRPr="00AB3224">
              <w:rPr>
                <w:rFonts w:ascii="Times New Roman" w:eastAsia="Times New Roman" w:hAnsi="Times New Roman"/>
                <w:sz w:val="24"/>
                <w:szCs w:val="24"/>
                <w:lang w:eastAsia="ru-RU"/>
              </w:rPr>
              <w:t>му числу жителей)</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val="en-US" w:eastAsia="ru-RU"/>
              </w:rPr>
              <w:t>32</w:t>
            </w:r>
            <w:r w:rsidRPr="00AB3224">
              <w:rPr>
                <w:rFonts w:ascii="Times New Roman" w:eastAsia="Times New Roman" w:hAnsi="Times New Roman"/>
                <w:sz w:val="24"/>
                <w:szCs w:val="24"/>
                <w:lang w:eastAsia="ru-RU"/>
              </w:rPr>
              <w:t>,9</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34,8</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34,8</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35,3</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35,8</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36,2</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36,7</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37,0</w:t>
            </w:r>
          </w:p>
        </w:tc>
      </w:tr>
      <w:tr w:rsidR="00A91C1D" w:rsidRPr="00AB3224" w:rsidTr="00CD48D4">
        <w:trPr>
          <w:trHeight w:val="534"/>
        </w:trPr>
        <w:tc>
          <w:tcPr>
            <w:tcW w:w="2200" w:type="dxa"/>
          </w:tcPr>
          <w:p w:rsidR="00A91C1D" w:rsidRPr="00AB3224" w:rsidRDefault="00CD48D4" w:rsidP="00CD48D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A91C1D" w:rsidRPr="00AB3224">
              <w:rPr>
                <w:rFonts w:ascii="Times New Roman" w:eastAsia="Times New Roman" w:hAnsi="Times New Roman"/>
                <w:sz w:val="24"/>
                <w:szCs w:val="24"/>
                <w:lang w:eastAsia="ru-RU"/>
              </w:rPr>
              <w:t>Число женщин фертильного во</w:t>
            </w:r>
            <w:r w:rsidR="00A91C1D" w:rsidRPr="00AB3224">
              <w:rPr>
                <w:rFonts w:ascii="Times New Roman" w:eastAsia="Times New Roman" w:hAnsi="Times New Roman"/>
                <w:sz w:val="24"/>
                <w:szCs w:val="24"/>
                <w:lang w:eastAsia="ru-RU"/>
              </w:rPr>
              <w:t>з</w:t>
            </w:r>
            <w:r w:rsidR="00A91C1D" w:rsidRPr="00AB3224">
              <w:rPr>
                <w:rFonts w:ascii="Times New Roman" w:eastAsia="Times New Roman" w:hAnsi="Times New Roman"/>
                <w:sz w:val="24"/>
                <w:szCs w:val="24"/>
                <w:lang w:eastAsia="ru-RU"/>
              </w:rPr>
              <w:t>раста (% к общему числу жителей)</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29,7</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30,7</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27,8</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27,1</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26,4</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25,8</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25,3</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24,9</w:t>
            </w:r>
          </w:p>
        </w:tc>
      </w:tr>
      <w:tr w:rsidR="00A91C1D" w:rsidRPr="00AB3224" w:rsidTr="00CD48D4">
        <w:trPr>
          <w:trHeight w:val="547"/>
        </w:trPr>
        <w:tc>
          <w:tcPr>
            <w:tcW w:w="2200" w:type="dxa"/>
          </w:tcPr>
          <w:p w:rsidR="00A91C1D" w:rsidRPr="00AB3224" w:rsidRDefault="00CD48D4" w:rsidP="00CD48D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A91C1D" w:rsidRPr="00AB3224">
              <w:rPr>
                <w:rFonts w:ascii="Times New Roman" w:eastAsia="Times New Roman" w:hAnsi="Times New Roman"/>
                <w:sz w:val="24"/>
                <w:szCs w:val="24"/>
                <w:lang w:eastAsia="ru-RU"/>
              </w:rPr>
              <w:t>Число женского населения (% к общему числу ж</w:t>
            </w:r>
            <w:r w:rsidR="00A91C1D" w:rsidRPr="00AB3224">
              <w:rPr>
                <w:rFonts w:ascii="Times New Roman" w:eastAsia="Times New Roman" w:hAnsi="Times New Roman"/>
                <w:sz w:val="24"/>
                <w:szCs w:val="24"/>
                <w:lang w:eastAsia="ru-RU"/>
              </w:rPr>
              <w:t>и</w:t>
            </w:r>
            <w:r w:rsidR="00A91C1D" w:rsidRPr="00AB3224">
              <w:rPr>
                <w:rFonts w:ascii="Times New Roman" w:eastAsia="Times New Roman" w:hAnsi="Times New Roman"/>
                <w:sz w:val="24"/>
                <w:szCs w:val="24"/>
                <w:lang w:eastAsia="ru-RU"/>
              </w:rPr>
              <w:t>телей)</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52,6</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52,4</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52,4</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52,3</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52,3</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52,2</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52,2</w:t>
            </w:r>
          </w:p>
        </w:tc>
        <w:tc>
          <w:tcPr>
            <w:tcW w:w="990" w:type="dxa"/>
          </w:tcPr>
          <w:p w:rsidR="00A91C1D" w:rsidRPr="00AB3224" w:rsidRDefault="00A91C1D" w:rsidP="00F35AD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52,1</w:t>
            </w:r>
          </w:p>
        </w:tc>
      </w:tr>
    </w:tbl>
    <w:p w:rsidR="00CD48D4" w:rsidRDefault="00CD48D4" w:rsidP="00A91C1D">
      <w:pPr>
        <w:spacing w:after="0" w:line="240" w:lineRule="auto"/>
        <w:jc w:val="both"/>
        <w:rPr>
          <w:rFonts w:ascii="Times New Roman" w:eastAsia="Times New Roman" w:hAnsi="Times New Roman"/>
          <w:i/>
          <w:sz w:val="24"/>
          <w:szCs w:val="24"/>
          <w:lang w:eastAsia="ru-RU"/>
        </w:rPr>
      </w:pPr>
    </w:p>
    <w:p w:rsidR="00A91C1D" w:rsidRPr="00AB3224" w:rsidRDefault="00A91C1D" w:rsidP="00CD48D4">
      <w:pPr>
        <w:spacing w:after="0" w:line="240" w:lineRule="auto"/>
        <w:jc w:val="both"/>
        <w:rPr>
          <w:rFonts w:ascii="Times New Roman" w:eastAsia="Times New Roman" w:hAnsi="Times New Roman"/>
          <w:sz w:val="24"/>
          <w:szCs w:val="24"/>
          <w:lang w:eastAsia="ru-RU"/>
        </w:rPr>
      </w:pPr>
      <w:r w:rsidRPr="00EA3240">
        <w:rPr>
          <w:rFonts w:ascii="Times New Roman" w:eastAsia="Times New Roman" w:hAnsi="Times New Roman"/>
          <w:i/>
          <w:sz w:val="24"/>
          <w:szCs w:val="24"/>
          <w:lang w:eastAsia="ru-RU"/>
        </w:rPr>
        <w:t>Источник: Министерство здравоохранения Республики Тыва</w:t>
      </w:r>
    </w:p>
    <w:p w:rsidR="00A91C1D" w:rsidRDefault="00A91C1D" w:rsidP="00A91C1D">
      <w:pPr>
        <w:spacing w:after="0" w:line="240" w:lineRule="auto"/>
        <w:ind w:firstLine="567"/>
        <w:jc w:val="both"/>
        <w:rPr>
          <w:rFonts w:ascii="Times New Roman" w:eastAsia="Times New Roman" w:hAnsi="Times New Roman"/>
          <w:sz w:val="28"/>
          <w:szCs w:val="28"/>
          <w:lang w:eastAsia="ru-RU"/>
        </w:rPr>
      </w:pPr>
    </w:p>
    <w:p w:rsidR="00A91C1D" w:rsidRPr="00AB3224" w:rsidRDefault="00A91C1D" w:rsidP="00E64CDC">
      <w:pPr>
        <w:spacing w:after="0" w:line="240" w:lineRule="auto"/>
        <w:ind w:firstLine="709"/>
        <w:jc w:val="both"/>
        <w:rPr>
          <w:rFonts w:ascii="Times New Roman" w:eastAsia="Times New Roman" w:hAnsi="Times New Roman"/>
          <w:sz w:val="28"/>
          <w:szCs w:val="28"/>
          <w:u w:val="single"/>
          <w:lang w:eastAsia="ru-RU"/>
        </w:rPr>
      </w:pPr>
      <w:r w:rsidRPr="00AB3224">
        <w:rPr>
          <w:rFonts w:ascii="Times New Roman" w:eastAsia="Times New Roman" w:hAnsi="Times New Roman"/>
          <w:sz w:val="28"/>
          <w:szCs w:val="28"/>
          <w:lang w:eastAsia="ru-RU"/>
        </w:rPr>
        <w:t>Пока</w:t>
      </w:r>
      <w:r>
        <w:rPr>
          <w:rFonts w:ascii="Times New Roman" w:eastAsia="Times New Roman" w:hAnsi="Times New Roman"/>
          <w:sz w:val="28"/>
          <w:szCs w:val="28"/>
          <w:lang w:eastAsia="ru-RU"/>
        </w:rPr>
        <w:t>затель рождаемости составил 21,8</w:t>
      </w:r>
      <w:r w:rsidRPr="00AB3224">
        <w:rPr>
          <w:rFonts w:ascii="Times New Roman" w:eastAsia="Times New Roman" w:hAnsi="Times New Roman"/>
          <w:sz w:val="28"/>
          <w:szCs w:val="28"/>
          <w:lang w:eastAsia="ru-RU"/>
        </w:rPr>
        <w:t>, что превышает среднероссийский п</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казатель в 1,</w:t>
      </w:r>
      <w:r>
        <w:rPr>
          <w:rFonts w:ascii="Times New Roman" w:eastAsia="Times New Roman" w:hAnsi="Times New Roman"/>
          <w:sz w:val="28"/>
          <w:szCs w:val="28"/>
          <w:lang w:eastAsia="ru-RU"/>
        </w:rPr>
        <w:t>7 раза</w:t>
      </w:r>
      <w:r w:rsidRPr="00AB3224">
        <w:rPr>
          <w:rFonts w:ascii="Times New Roman" w:eastAsia="Times New Roman" w:hAnsi="Times New Roman"/>
          <w:sz w:val="28"/>
          <w:szCs w:val="28"/>
          <w:lang w:eastAsia="ru-RU"/>
        </w:rPr>
        <w:t xml:space="preserve"> и по Сибирскому </w:t>
      </w:r>
      <w:r w:rsidR="00F35ADD">
        <w:rPr>
          <w:rFonts w:ascii="Times New Roman" w:eastAsia="Times New Roman" w:hAnsi="Times New Roman"/>
          <w:sz w:val="28"/>
          <w:szCs w:val="28"/>
          <w:lang w:eastAsia="ru-RU"/>
        </w:rPr>
        <w:t>ф</w:t>
      </w:r>
      <w:r w:rsidRPr="00AB3224">
        <w:rPr>
          <w:rFonts w:ascii="Times New Roman" w:eastAsia="Times New Roman" w:hAnsi="Times New Roman"/>
          <w:sz w:val="28"/>
          <w:szCs w:val="28"/>
          <w:lang w:eastAsia="ru-RU"/>
        </w:rPr>
        <w:t>едеральному округу</w:t>
      </w:r>
      <w:r>
        <w:rPr>
          <w:rFonts w:ascii="Times New Roman" w:eastAsia="Times New Roman" w:hAnsi="Times New Roman"/>
          <w:sz w:val="28"/>
          <w:szCs w:val="28"/>
          <w:lang w:eastAsia="ru-RU"/>
        </w:rPr>
        <w:t xml:space="preserve"> в 1,6 раза. </w:t>
      </w:r>
      <w:r w:rsidRPr="00AB3224">
        <w:rPr>
          <w:rFonts w:ascii="Times New Roman" w:eastAsia="Times New Roman" w:hAnsi="Times New Roman"/>
          <w:sz w:val="28"/>
          <w:szCs w:val="28"/>
          <w:lang w:eastAsia="ru-RU"/>
        </w:rPr>
        <w:t>Показатель общей смертности 8,7 н</w:t>
      </w:r>
      <w:r>
        <w:rPr>
          <w:rFonts w:ascii="Times New Roman" w:eastAsia="Times New Roman" w:hAnsi="Times New Roman"/>
          <w:sz w:val="28"/>
          <w:szCs w:val="28"/>
          <w:lang w:eastAsia="ru-RU"/>
        </w:rPr>
        <w:t>а 1000 населения, что ниже в 1,5</w:t>
      </w:r>
      <w:r w:rsidRPr="00AB3224">
        <w:rPr>
          <w:rFonts w:ascii="Times New Roman" w:eastAsia="Times New Roman" w:hAnsi="Times New Roman"/>
          <w:sz w:val="28"/>
          <w:szCs w:val="28"/>
          <w:lang w:eastAsia="ru-RU"/>
        </w:rPr>
        <w:t xml:space="preserve"> раза, чем в СФО (13,0) и РФ (12,9) соответственно (табл. 2). </w:t>
      </w:r>
    </w:p>
    <w:p w:rsidR="00A91C1D" w:rsidRDefault="00A91C1D" w:rsidP="00A91C1D">
      <w:pPr>
        <w:spacing w:after="0" w:line="240" w:lineRule="auto"/>
        <w:jc w:val="right"/>
        <w:rPr>
          <w:rFonts w:ascii="Times New Roman" w:eastAsia="Times New Roman" w:hAnsi="Times New Roman"/>
          <w:sz w:val="28"/>
          <w:szCs w:val="28"/>
          <w:lang w:eastAsia="ru-RU"/>
        </w:rPr>
      </w:pPr>
    </w:p>
    <w:p w:rsidR="00A91C1D" w:rsidRDefault="00A91C1D" w:rsidP="00A91C1D">
      <w:pPr>
        <w:spacing w:after="0" w:line="240" w:lineRule="auto"/>
        <w:jc w:val="right"/>
        <w:rPr>
          <w:rFonts w:ascii="Times New Roman" w:eastAsia="Times New Roman" w:hAnsi="Times New Roman"/>
          <w:sz w:val="28"/>
          <w:szCs w:val="28"/>
          <w:lang w:eastAsia="ru-RU"/>
        </w:rPr>
      </w:pPr>
    </w:p>
    <w:p w:rsidR="00CD48D4" w:rsidRDefault="00CD48D4" w:rsidP="00A91C1D">
      <w:pPr>
        <w:spacing w:after="0" w:line="240" w:lineRule="auto"/>
        <w:jc w:val="right"/>
        <w:rPr>
          <w:rFonts w:ascii="Times New Roman" w:eastAsia="Times New Roman" w:hAnsi="Times New Roman"/>
          <w:sz w:val="28"/>
          <w:szCs w:val="28"/>
          <w:lang w:eastAsia="ru-RU"/>
        </w:rPr>
      </w:pPr>
    </w:p>
    <w:p w:rsidR="00CD48D4" w:rsidRDefault="00CD48D4" w:rsidP="00A91C1D">
      <w:pPr>
        <w:spacing w:after="0" w:line="240" w:lineRule="auto"/>
        <w:jc w:val="right"/>
        <w:rPr>
          <w:rFonts w:ascii="Times New Roman" w:eastAsia="Times New Roman" w:hAnsi="Times New Roman"/>
          <w:sz w:val="28"/>
          <w:szCs w:val="28"/>
          <w:lang w:eastAsia="ru-RU"/>
        </w:rPr>
      </w:pPr>
    </w:p>
    <w:p w:rsidR="00A91C1D" w:rsidRDefault="00A91C1D" w:rsidP="00A91C1D">
      <w:pPr>
        <w:spacing w:after="0" w:line="240" w:lineRule="auto"/>
        <w:jc w:val="right"/>
        <w:rPr>
          <w:rFonts w:ascii="Times New Roman" w:eastAsia="Times New Roman" w:hAnsi="Times New Roman"/>
          <w:sz w:val="28"/>
          <w:szCs w:val="28"/>
          <w:lang w:eastAsia="ru-RU"/>
        </w:rPr>
      </w:pPr>
    </w:p>
    <w:p w:rsidR="00A91C1D" w:rsidRDefault="00A91C1D" w:rsidP="00A91C1D">
      <w:pPr>
        <w:spacing w:after="0" w:line="240" w:lineRule="auto"/>
        <w:jc w:val="right"/>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Таблица № 1.2</w:t>
      </w:r>
    </w:p>
    <w:p w:rsidR="00A91C1D" w:rsidRPr="00AB3224" w:rsidRDefault="00A91C1D" w:rsidP="00A91C1D">
      <w:pPr>
        <w:spacing w:after="0" w:line="240" w:lineRule="auto"/>
        <w:jc w:val="right"/>
        <w:rPr>
          <w:rFonts w:ascii="Times New Roman" w:eastAsia="Times New Roman" w:hAnsi="Times New Roman"/>
          <w:sz w:val="28"/>
          <w:szCs w:val="28"/>
          <w:u w:val="single"/>
          <w:lang w:eastAsia="ru-RU"/>
        </w:rPr>
      </w:pPr>
    </w:p>
    <w:p w:rsidR="00A91C1D" w:rsidRPr="00AB3224" w:rsidRDefault="00A91C1D" w:rsidP="00A91C1D">
      <w:pPr>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Динамика возрастного состава населения Республики Тыва</w:t>
      </w:r>
    </w:p>
    <w:p w:rsidR="00A91C1D" w:rsidRDefault="00A91C1D" w:rsidP="00A91C1D">
      <w:pPr>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с позиции службы охраны здоровья матери и ребенка</w:t>
      </w:r>
    </w:p>
    <w:p w:rsidR="00CD48D4" w:rsidRPr="00AB3224" w:rsidRDefault="00CD48D4" w:rsidP="00A91C1D">
      <w:pPr>
        <w:spacing w:after="0" w:line="240" w:lineRule="auto"/>
        <w:jc w:val="center"/>
        <w:rPr>
          <w:rFonts w:ascii="Times New Roman" w:eastAsia="Times New Roman" w:hAnsi="Times New Roman"/>
          <w:sz w:val="28"/>
          <w:szCs w:val="28"/>
          <w:lang w:eastAsia="ru-RU"/>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709"/>
        <w:gridCol w:w="709"/>
        <w:gridCol w:w="709"/>
        <w:gridCol w:w="709"/>
        <w:gridCol w:w="709"/>
        <w:gridCol w:w="709"/>
        <w:gridCol w:w="820"/>
        <w:gridCol w:w="990"/>
        <w:gridCol w:w="990"/>
        <w:gridCol w:w="1100"/>
      </w:tblGrid>
      <w:tr w:rsidR="00A91C1D" w:rsidRPr="00AB3224" w:rsidTr="00C027E7">
        <w:tc>
          <w:tcPr>
            <w:tcW w:w="2074" w:type="dxa"/>
            <w:vAlign w:val="center"/>
          </w:tcPr>
          <w:p w:rsidR="00A91C1D" w:rsidRPr="00AB3224" w:rsidRDefault="00CD48D4" w:rsidP="00CD48D4">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Наименование п</w:t>
            </w:r>
            <w:r w:rsidR="00A91C1D" w:rsidRPr="00AB3224">
              <w:rPr>
                <w:rFonts w:ascii="Times New Roman" w:eastAsia="Times New Roman" w:hAnsi="Times New Roman"/>
                <w:sz w:val="24"/>
                <w:szCs w:val="24"/>
                <w:lang w:eastAsia="ru-RU"/>
              </w:rPr>
              <w:t>оказател</w:t>
            </w:r>
            <w:r>
              <w:rPr>
                <w:rFonts w:ascii="Times New Roman" w:eastAsia="Times New Roman" w:hAnsi="Times New Roman"/>
                <w:sz w:val="24"/>
                <w:szCs w:val="24"/>
                <w:lang w:eastAsia="ru-RU"/>
              </w:rPr>
              <w:t>я</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val="uk-UA" w:eastAsia="ru-RU"/>
              </w:rPr>
            </w:pPr>
            <w:r w:rsidRPr="00AB3224">
              <w:rPr>
                <w:rFonts w:ascii="Times New Roman" w:eastAsia="Times New Roman" w:hAnsi="Times New Roman"/>
                <w:sz w:val="24"/>
                <w:szCs w:val="24"/>
                <w:lang w:val="uk-UA" w:eastAsia="ru-RU"/>
              </w:rPr>
              <w:t>2010</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val="uk-UA" w:eastAsia="ru-RU"/>
              </w:rPr>
            </w:pPr>
            <w:r w:rsidRPr="00AB3224">
              <w:rPr>
                <w:rFonts w:ascii="Times New Roman" w:eastAsia="Times New Roman" w:hAnsi="Times New Roman"/>
                <w:sz w:val="24"/>
                <w:szCs w:val="24"/>
                <w:lang w:val="uk-UA" w:eastAsia="ru-RU"/>
              </w:rPr>
              <w:t>2011</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val="uk-UA" w:eastAsia="ru-RU"/>
              </w:rPr>
            </w:pPr>
            <w:r w:rsidRPr="00AB3224">
              <w:rPr>
                <w:rFonts w:ascii="Times New Roman" w:eastAsia="Times New Roman" w:hAnsi="Times New Roman"/>
                <w:sz w:val="24"/>
                <w:szCs w:val="24"/>
                <w:lang w:val="uk-UA" w:eastAsia="ru-RU"/>
              </w:rPr>
              <w:t>2012</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val="uk-UA" w:eastAsia="ru-RU"/>
              </w:rPr>
            </w:pPr>
            <w:r w:rsidRPr="00AB3224">
              <w:rPr>
                <w:rFonts w:ascii="Times New Roman" w:eastAsia="Times New Roman" w:hAnsi="Times New Roman"/>
                <w:sz w:val="24"/>
                <w:szCs w:val="24"/>
                <w:lang w:val="uk-UA" w:eastAsia="ru-RU"/>
              </w:rPr>
              <w:t>2013</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val="uk-UA" w:eastAsia="ru-RU"/>
              </w:rPr>
            </w:pPr>
            <w:r w:rsidRPr="00AB3224">
              <w:rPr>
                <w:rFonts w:ascii="Times New Roman" w:eastAsia="Times New Roman" w:hAnsi="Times New Roman"/>
                <w:sz w:val="24"/>
                <w:szCs w:val="24"/>
                <w:lang w:val="uk-UA" w:eastAsia="ru-RU"/>
              </w:rPr>
              <w:t>2014</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val="uk-UA" w:eastAsia="ru-RU"/>
              </w:rPr>
            </w:pPr>
            <w:r w:rsidRPr="00AB3224">
              <w:rPr>
                <w:rFonts w:ascii="Times New Roman" w:eastAsia="Times New Roman" w:hAnsi="Times New Roman"/>
                <w:sz w:val="24"/>
                <w:szCs w:val="24"/>
                <w:lang w:val="uk-UA" w:eastAsia="ru-RU"/>
              </w:rPr>
              <w:t>2015</w:t>
            </w:r>
          </w:p>
        </w:tc>
        <w:tc>
          <w:tcPr>
            <w:tcW w:w="820" w:type="dxa"/>
          </w:tcPr>
          <w:p w:rsidR="00A91C1D" w:rsidRPr="00AB3224" w:rsidRDefault="00A91C1D" w:rsidP="00C027E7">
            <w:pPr>
              <w:spacing w:after="0" w:line="240" w:lineRule="auto"/>
              <w:jc w:val="center"/>
              <w:rPr>
                <w:rFonts w:ascii="Times New Roman" w:eastAsia="Times New Roman" w:hAnsi="Times New Roman"/>
                <w:sz w:val="24"/>
                <w:szCs w:val="24"/>
                <w:lang w:val="uk-UA" w:eastAsia="ru-RU"/>
              </w:rPr>
            </w:pPr>
            <w:r w:rsidRPr="00AB3224">
              <w:rPr>
                <w:rFonts w:ascii="Times New Roman" w:eastAsia="Times New Roman" w:hAnsi="Times New Roman"/>
                <w:sz w:val="24"/>
                <w:szCs w:val="24"/>
                <w:lang w:val="uk-UA" w:eastAsia="ru-RU"/>
              </w:rPr>
              <w:t>2016</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val="uk-UA" w:eastAsia="ru-RU"/>
              </w:rPr>
            </w:pPr>
            <w:r w:rsidRPr="00AB3224">
              <w:rPr>
                <w:rFonts w:ascii="Times New Roman" w:eastAsia="Times New Roman" w:hAnsi="Times New Roman"/>
                <w:sz w:val="24"/>
                <w:szCs w:val="24"/>
                <w:lang w:val="uk-UA" w:eastAsia="ru-RU"/>
              </w:rPr>
              <w:t>2017</w:t>
            </w:r>
            <w:r w:rsidR="00C027E7">
              <w:rPr>
                <w:rFonts w:ascii="Times New Roman" w:eastAsia="Times New Roman" w:hAnsi="Times New Roman"/>
                <w:sz w:val="24"/>
                <w:szCs w:val="24"/>
                <w:lang w:val="uk-UA" w:eastAsia="ru-RU"/>
              </w:rPr>
              <w:t xml:space="preserve"> </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val="uk-UA" w:eastAsia="ru-RU"/>
              </w:rPr>
            </w:pPr>
            <w:r w:rsidRPr="00AB3224">
              <w:rPr>
                <w:rFonts w:ascii="Times New Roman" w:eastAsia="Times New Roman" w:hAnsi="Times New Roman"/>
                <w:sz w:val="24"/>
                <w:szCs w:val="24"/>
                <w:lang w:val="uk-UA" w:eastAsia="ru-RU"/>
              </w:rPr>
              <w:t>СФО</w:t>
            </w:r>
          </w:p>
          <w:p w:rsidR="00A91C1D" w:rsidRPr="00AB3224" w:rsidRDefault="00A91C1D" w:rsidP="00C027E7">
            <w:pPr>
              <w:spacing w:after="0" w:line="240" w:lineRule="auto"/>
              <w:jc w:val="center"/>
              <w:rPr>
                <w:rFonts w:ascii="Times New Roman" w:eastAsia="Times New Roman" w:hAnsi="Times New Roman"/>
                <w:sz w:val="24"/>
                <w:szCs w:val="24"/>
                <w:lang w:val="uk-UA" w:eastAsia="ru-RU"/>
              </w:rPr>
            </w:pPr>
            <w:r w:rsidRPr="00AB3224">
              <w:rPr>
                <w:rFonts w:ascii="Times New Roman" w:eastAsia="Times New Roman" w:hAnsi="Times New Roman"/>
                <w:sz w:val="24"/>
                <w:szCs w:val="24"/>
                <w:lang w:val="uk-UA" w:eastAsia="ru-RU"/>
              </w:rPr>
              <w:t>2016 г</w:t>
            </w:r>
            <w:r w:rsidR="00CD48D4">
              <w:rPr>
                <w:rFonts w:ascii="Times New Roman" w:eastAsia="Times New Roman" w:hAnsi="Times New Roman"/>
                <w:sz w:val="24"/>
                <w:szCs w:val="24"/>
                <w:lang w:val="uk-UA" w:eastAsia="ru-RU"/>
              </w:rPr>
              <w:t>.</w:t>
            </w:r>
          </w:p>
        </w:tc>
        <w:tc>
          <w:tcPr>
            <w:tcW w:w="1100" w:type="dxa"/>
          </w:tcPr>
          <w:p w:rsidR="00A91C1D" w:rsidRPr="00AB3224" w:rsidRDefault="00A91C1D" w:rsidP="00C027E7">
            <w:pPr>
              <w:spacing w:after="0" w:line="240" w:lineRule="auto"/>
              <w:jc w:val="center"/>
              <w:rPr>
                <w:rFonts w:ascii="Times New Roman" w:eastAsia="Times New Roman" w:hAnsi="Times New Roman"/>
                <w:sz w:val="24"/>
                <w:szCs w:val="24"/>
                <w:lang w:val="uk-UA" w:eastAsia="ru-RU"/>
              </w:rPr>
            </w:pPr>
            <w:r w:rsidRPr="00AB3224">
              <w:rPr>
                <w:rFonts w:ascii="Times New Roman" w:eastAsia="Times New Roman" w:hAnsi="Times New Roman"/>
                <w:sz w:val="24"/>
                <w:szCs w:val="24"/>
                <w:lang w:val="uk-UA" w:eastAsia="ru-RU"/>
              </w:rPr>
              <w:t>РФ</w:t>
            </w:r>
          </w:p>
          <w:p w:rsidR="00A91C1D" w:rsidRPr="00AB3224" w:rsidRDefault="00A91C1D" w:rsidP="00C027E7">
            <w:pPr>
              <w:spacing w:after="0" w:line="240" w:lineRule="auto"/>
              <w:jc w:val="center"/>
              <w:rPr>
                <w:rFonts w:ascii="Times New Roman" w:eastAsia="Times New Roman" w:hAnsi="Times New Roman"/>
                <w:sz w:val="24"/>
                <w:szCs w:val="24"/>
                <w:lang w:val="uk-UA" w:eastAsia="ru-RU"/>
              </w:rPr>
            </w:pPr>
            <w:r w:rsidRPr="00AB3224">
              <w:rPr>
                <w:rFonts w:ascii="Times New Roman" w:eastAsia="Times New Roman" w:hAnsi="Times New Roman"/>
                <w:sz w:val="24"/>
                <w:szCs w:val="24"/>
                <w:lang w:val="uk-UA" w:eastAsia="ru-RU"/>
              </w:rPr>
              <w:t>2016 г</w:t>
            </w:r>
            <w:r w:rsidR="00CD48D4">
              <w:rPr>
                <w:rFonts w:ascii="Times New Roman" w:eastAsia="Times New Roman" w:hAnsi="Times New Roman"/>
                <w:sz w:val="24"/>
                <w:szCs w:val="24"/>
                <w:lang w:val="uk-UA" w:eastAsia="ru-RU"/>
              </w:rPr>
              <w:t>.</w:t>
            </w:r>
          </w:p>
        </w:tc>
      </w:tr>
      <w:tr w:rsidR="00A91C1D" w:rsidRPr="00AB3224" w:rsidTr="00C027E7">
        <w:tc>
          <w:tcPr>
            <w:tcW w:w="2074" w:type="dxa"/>
            <w:vAlign w:val="center"/>
          </w:tcPr>
          <w:p w:rsidR="00A91C1D" w:rsidRPr="00AB3224" w:rsidRDefault="00CD48D4" w:rsidP="00F35AD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A91C1D" w:rsidRPr="00AB3224">
              <w:rPr>
                <w:rFonts w:ascii="Times New Roman" w:eastAsia="Times New Roman" w:hAnsi="Times New Roman"/>
                <w:sz w:val="24"/>
                <w:szCs w:val="24"/>
                <w:lang w:eastAsia="ru-RU"/>
              </w:rPr>
              <w:t>Рождаемость на 1000 насел</w:t>
            </w:r>
            <w:r w:rsidR="00A91C1D" w:rsidRPr="00AB3224">
              <w:rPr>
                <w:rFonts w:ascii="Times New Roman" w:eastAsia="Times New Roman" w:hAnsi="Times New Roman"/>
                <w:sz w:val="24"/>
                <w:szCs w:val="24"/>
                <w:lang w:eastAsia="ru-RU"/>
              </w:rPr>
              <w:t>е</w:t>
            </w:r>
            <w:r w:rsidR="00A91C1D" w:rsidRPr="00AB3224">
              <w:rPr>
                <w:rFonts w:ascii="Times New Roman" w:eastAsia="Times New Roman" w:hAnsi="Times New Roman"/>
                <w:sz w:val="24"/>
                <w:szCs w:val="24"/>
                <w:lang w:eastAsia="ru-RU"/>
              </w:rPr>
              <w:t>ния</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val="uk-UA" w:eastAsia="ru-RU"/>
              </w:rPr>
            </w:pPr>
            <w:r w:rsidRPr="00AB3224">
              <w:rPr>
                <w:rFonts w:ascii="Times New Roman" w:eastAsia="Times New Roman" w:hAnsi="Times New Roman"/>
                <w:sz w:val="24"/>
                <w:szCs w:val="24"/>
                <w:lang w:eastAsia="ru-RU"/>
              </w:rPr>
              <w:t>26,</w:t>
            </w:r>
            <w:r w:rsidRPr="00AB3224">
              <w:rPr>
                <w:rFonts w:ascii="Times New Roman" w:eastAsia="Times New Roman" w:hAnsi="Times New Roman"/>
                <w:sz w:val="24"/>
                <w:szCs w:val="24"/>
                <w:lang w:val="uk-UA" w:eastAsia="ru-RU"/>
              </w:rPr>
              <w:t>9</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27,4</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26,2</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26,1</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25,4</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23,8</w:t>
            </w:r>
          </w:p>
        </w:tc>
        <w:tc>
          <w:tcPr>
            <w:tcW w:w="82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23,4</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21,8</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13,8</w:t>
            </w:r>
          </w:p>
        </w:tc>
        <w:tc>
          <w:tcPr>
            <w:tcW w:w="110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12,9</w:t>
            </w:r>
          </w:p>
        </w:tc>
      </w:tr>
      <w:tr w:rsidR="00A91C1D" w:rsidRPr="00AB3224" w:rsidTr="00C027E7">
        <w:tc>
          <w:tcPr>
            <w:tcW w:w="2074" w:type="dxa"/>
            <w:vAlign w:val="center"/>
          </w:tcPr>
          <w:p w:rsidR="00A91C1D" w:rsidRPr="00AB3224" w:rsidRDefault="00CD48D4" w:rsidP="00F35AD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A91C1D" w:rsidRPr="00AB3224">
              <w:rPr>
                <w:rFonts w:ascii="Times New Roman" w:eastAsia="Times New Roman" w:hAnsi="Times New Roman"/>
                <w:sz w:val="24"/>
                <w:szCs w:val="24"/>
                <w:lang w:eastAsia="ru-RU"/>
              </w:rPr>
              <w:t>Общая смер</w:t>
            </w:r>
            <w:r w:rsidR="00A91C1D" w:rsidRPr="00AB3224">
              <w:rPr>
                <w:rFonts w:ascii="Times New Roman" w:eastAsia="Times New Roman" w:hAnsi="Times New Roman"/>
                <w:sz w:val="24"/>
                <w:szCs w:val="24"/>
                <w:lang w:eastAsia="ru-RU"/>
              </w:rPr>
              <w:t>т</w:t>
            </w:r>
            <w:r w:rsidR="00A91C1D" w:rsidRPr="00AB3224">
              <w:rPr>
                <w:rFonts w:ascii="Times New Roman" w:eastAsia="Times New Roman" w:hAnsi="Times New Roman"/>
                <w:sz w:val="24"/>
                <w:szCs w:val="24"/>
                <w:lang w:eastAsia="ru-RU"/>
              </w:rPr>
              <w:t>ность</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11,6</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11,0</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10,9</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10,9</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10,8</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10,3</w:t>
            </w:r>
          </w:p>
        </w:tc>
        <w:tc>
          <w:tcPr>
            <w:tcW w:w="82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9,8</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8,7</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13,0</w:t>
            </w:r>
          </w:p>
        </w:tc>
        <w:tc>
          <w:tcPr>
            <w:tcW w:w="110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12,9</w:t>
            </w:r>
          </w:p>
        </w:tc>
      </w:tr>
      <w:tr w:rsidR="00A91C1D" w:rsidRPr="00AB3224" w:rsidTr="00C027E7">
        <w:tc>
          <w:tcPr>
            <w:tcW w:w="2074" w:type="dxa"/>
            <w:vAlign w:val="center"/>
          </w:tcPr>
          <w:p w:rsidR="00A91C1D" w:rsidRPr="00AB3224" w:rsidRDefault="00CD48D4" w:rsidP="00F35AD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A91C1D" w:rsidRPr="00AB3224">
              <w:rPr>
                <w:rFonts w:ascii="Times New Roman" w:eastAsia="Times New Roman" w:hAnsi="Times New Roman"/>
                <w:sz w:val="24"/>
                <w:szCs w:val="24"/>
                <w:lang w:eastAsia="ru-RU"/>
              </w:rPr>
              <w:t>Естественный прирост насел</w:t>
            </w:r>
            <w:r w:rsidR="00A91C1D" w:rsidRPr="00AB3224">
              <w:rPr>
                <w:rFonts w:ascii="Times New Roman" w:eastAsia="Times New Roman" w:hAnsi="Times New Roman"/>
                <w:sz w:val="24"/>
                <w:szCs w:val="24"/>
                <w:lang w:eastAsia="ru-RU"/>
              </w:rPr>
              <w:t>е</w:t>
            </w:r>
            <w:r w:rsidR="00A91C1D" w:rsidRPr="00AB3224">
              <w:rPr>
                <w:rFonts w:ascii="Times New Roman" w:eastAsia="Times New Roman" w:hAnsi="Times New Roman"/>
                <w:sz w:val="24"/>
                <w:szCs w:val="24"/>
                <w:lang w:eastAsia="ru-RU"/>
              </w:rPr>
              <w:t>ния на 1000 нас</w:t>
            </w:r>
            <w:r w:rsidR="00A91C1D" w:rsidRPr="00AB3224">
              <w:rPr>
                <w:rFonts w:ascii="Times New Roman" w:eastAsia="Times New Roman" w:hAnsi="Times New Roman"/>
                <w:sz w:val="24"/>
                <w:szCs w:val="24"/>
                <w:lang w:eastAsia="ru-RU"/>
              </w:rPr>
              <w:t>е</w:t>
            </w:r>
            <w:r w:rsidR="00A91C1D" w:rsidRPr="00AB3224">
              <w:rPr>
                <w:rFonts w:ascii="Times New Roman" w:eastAsia="Times New Roman" w:hAnsi="Times New Roman"/>
                <w:sz w:val="24"/>
                <w:szCs w:val="24"/>
                <w:lang w:eastAsia="ru-RU"/>
              </w:rPr>
              <w:t>ления</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15,2</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16,5</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15,4</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15.2</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15,0</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13,5</w:t>
            </w:r>
          </w:p>
        </w:tc>
        <w:tc>
          <w:tcPr>
            <w:tcW w:w="82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13,6</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13,1</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0,8</w:t>
            </w:r>
          </w:p>
        </w:tc>
        <w:tc>
          <w:tcPr>
            <w:tcW w:w="110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0,0</w:t>
            </w:r>
          </w:p>
        </w:tc>
      </w:tr>
      <w:tr w:rsidR="00A91C1D" w:rsidRPr="00AB3224" w:rsidTr="00C027E7">
        <w:tc>
          <w:tcPr>
            <w:tcW w:w="2074" w:type="dxa"/>
            <w:vAlign w:val="center"/>
          </w:tcPr>
          <w:p w:rsidR="00A91C1D" w:rsidRPr="00AB3224" w:rsidRDefault="00CD48D4" w:rsidP="00F35AD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A91C1D" w:rsidRPr="00AB3224">
              <w:rPr>
                <w:rFonts w:ascii="Times New Roman" w:eastAsia="Times New Roman" w:hAnsi="Times New Roman"/>
                <w:sz w:val="24"/>
                <w:szCs w:val="24"/>
                <w:lang w:eastAsia="ru-RU"/>
              </w:rPr>
              <w:t>Число родов</w:t>
            </w:r>
          </w:p>
          <w:p w:rsidR="00A91C1D" w:rsidRPr="00AB3224" w:rsidRDefault="00A91C1D" w:rsidP="00F35ADD">
            <w:pPr>
              <w:spacing w:after="0" w:line="240" w:lineRule="auto"/>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всего (ф. 32)</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8248</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8320</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8193</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8035</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7865</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7421</w:t>
            </w:r>
          </w:p>
        </w:tc>
        <w:tc>
          <w:tcPr>
            <w:tcW w:w="82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7312</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6956</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bCs/>
                <w:sz w:val="24"/>
                <w:szCs w:val="24"/>
                <w:lang w:eastAsia="ru-RU"/>
              </w:rPr>
              <w:t>270736</w:t>
            </w:r>
          </w:p>
        </w:tc>
        <w:tc>
          <w:tcPr>
            <w:tcW w:w="110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1845659</w:t>
            </w:r>
          </w:p>
        </w:tc>
      </w:tr>
      <w:tr w:rsidR="00A91C1D" w:rsidRPr="00AB3224" w:rsidTr="00C027E7">
        <w:tc>
          <w:tcPr>
            <w:tcW w:w="2074" w:type="dxa"/>
            <w:vAlign w:val="center"/>
          </w:tcPr>
          <w:p w:rsidR="00A91C1D" w:rsidRDefault="00A91C1D" w:rsidP="00F35AD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w:t>
            </w:r>
            <w:r w:rsidR="00CD48D4">
              <w:rPr>
                <w:rFonts w:ascii="Times New Roman" w:eastAsia="Times New Roman" w:hAnsi="Times New Roman"/>
                <w:sz w:val="24"/>
                <w:szCs w:val="24"/>
                <w:lang w:eastAsia="ru-RU"/>
              </w:rPr>
              <w:t>ом числе</w:t>
            </w:r>
          </w:p>
          <w:p w:rsidR="00A91C1D" w:rsidRPr="00AB3224" w:rsidRDefault="00A91C1D" w:rsidP="00F35ADD">
            <w:pPr>
              <w:spacing w:after="0" w:line="240" w:lineRule="auto"/>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в акушерских стационарах</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w:t>
            </w:r>
            <w:r w:rsidRPr="00AB3224">
              <w:rPr>
                <w:rFonts w:ascii="Times New Roman" w:eastAsia="Times New Roman" w:hAnsi="Times New Roman"/>
                <w:sz w:val="24"/>
                <w:szCs w:val="24"/>
                <w:lang w:val="uk-UA" w:eastAsia="ru-RU"/>
              </w:rPr>
              <w:t>237</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8314</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8175</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8021</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7853</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7415</w:t>
            </w:r>
          </w:p>
        </w:tc>
        <w:tc>
          <w:tcPr>
            <w:tcW w:w="82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7305</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6953</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w:t>
            </w:r>
          </w:p>
        </w:tc>
        <w:tc>
          <w:tcPr>
            <w:tcW w:w="110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w:t>
            </w:r>
          </w:p>
        </w:tc>
      </w:tr>
      <w:tr w:rsidR="00A91C1D" w:rsidRPr="00AB3224" w:rsidTr="00C027E7">
        <w:tc>
          <w:tcPr>
            <w:tcW w:w="2074" w:type="dxa"/>
            <w:vAlign w:val="center"/>
          </w:tcPr>
          <w:p w:rsidR="00A91C1D" w:rsidRPr="00AB3224" w:rsidRDefault="00A91C1D" w:rsidP="00F35ADD">
            <w:pPr>
              <w:spacing w:after="0" w:line="240" w:lineRule="auto"/>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 xml:space="preserve">вне стационара </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w:t>
            </w:r>
            <w:r w:rsidRPr="00AB3224">
              <w:rPr>
                <w:rFonts w:ascii="Times New Roman" w:eastAsia="Times New Roman" w:hAnsi="Times New Roman"/>
                <w:sz w:val="24"/>
                <w:szCs w:val="24"/>
                <w:lang w:val="uk-UA" w:eastAsia="ru-RU"/>
              </w:rPr>
              <w:t>1</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6</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18</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14</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12</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6</w:t>
            </w:r>
          </w:p>
        </w:tc>
        <w:tc>
          <w:tcPr>
            <w:tcW w:w="82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w:t>
            </w:r>
          </w:p>
        </w:tc>
        <w:tc>
          <w:tcPr>
            <w:tcW w:w="110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w:t>
            </w:r>
          </w:p>
        </w:tc>
      </w:tr>
      <w:tr w:rsidR="00A91C1D" w:rsidRPr="00AB3224" w:rsidTr="00C027E7">
        <w:tc>
          <w:tcPr>
            <w:tcW w:w="2074" w:type="dxa"/>
            <w:vAlign w:val="center"/>
          </w:tcPr>
          <w:p w:rsidR="00A91C1D" w:rsidRPr="00AB3224" w:rsidRDefault="00A91C1D" w:rsidP="00F35ADD">
            <w:pPr>
              <w:spacing w:after="0" w:line="240" w:lineRule="auto"/>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не состоявших на учете</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8,1</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3,4</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2,1</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2,2</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2,6</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2,4</w:t>
            </w:r>
          </w:p>
        </w:tc>
        <w:tc>
          <w:tcPr>
            <w:tcW w:w="82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1,9</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1,9</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w:t>
            </w:r>
          </w:p>
        </w:tc>
        <w:tc>
          <w:tcPr>
            <w:tcW w:w="110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w:t>
            </w:r>
          </w:p>
        </w:tc>
      </w:tr>
      <w:tr w:rsidR="00A91C1D" w:rsidRPr="00AB3224" w:rsidTr="00C027E7">
        <w:tc>
          <w:tcPr>
            <w:tcW w:w="2074" w:type="dxa"/>
            <w:vAlign w:val="center"/>
          </w:tcPr>
          <w:p w:rsidR="00A91C1D" w:rsidRPr="00AB3224" w:rsidRDefault="00C027E7" w:rsidP="00F35AD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A91C1D" w:rsidRPr="00AB3224">
              <w:rPr>
                <w:rFonts w:ascii="Times New Roman" w:eastAsia="Times New Roman" w:hAnsi="Times New Roman"/>
                <w:sz w:val="24"/>
                <w:szCs w:val="24"/>
                <w:lang w:eastAsia="ru-RU"/>
              </w:rPr>
              <w:t>Родилось ж</w:t>
            </w:r>
            <w:r w:rsidR="00A91C1D" w:rsidRPr="00AB3224">
              <w:rPr>
                <w:rFonts w:ascii="Times New Roman" w:eastAsia="Times New Roman" w:hAnsi="Times New Roman"/>
                <w:sz w:val="24"/>
                <w:szCs w:val="24"/>
                <w:lang w:eastAsia="ru-RU"/>
              </w:rPr>
              <w:t>и</w:t>
            </w:r>
            <w:r w:rsidR="00A91C1D" w:rsidRPr="00AB3224">
              <w:rPr>
                <w:rFonts w:ascii="Times New Roman" w:eastAsia="Times New Roman" w:hAnsi="Times New Roman"/>
                <w:sz w:val="24"/>
                <w:szCs w:val="24"/>
                <w:lang w:eastAsia="ru-RU"/>
              </w:rPr>
              <w:t>выми</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w:t>
            </w:r>
            <w:r w:rsidRPr="00AB3224">
              <w:rPr>
                <w:rFonts w:ascii="Times New Roman" w:eastAsia="Times New Roman" w:hAnsi="Times New Roman"/>
                <w:sz w:val="24"/>
                <w:szCs w:val="24"/>
                <w:lang w:val="uk-UA" w:eastAsia="ru-RU"/>
              </w:rPr>
              <w:t>262</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8344</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8216</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8042</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7888</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7448</w:t>
            </w:r>
          </w:p>
        </w:tc>
        <w:tc>
          <w:tcPr>
            <w:tcW w:w="82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7335</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6985</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p>
        </w:tc>
        <w:tc>
          <w:tcPr>
            <w:tcW w:w="110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p>
        </w:tc>
      </w:tr>
      <w:tr w:rsidR="00A91C1D" w:rsidRPr="00AB3224" w:rsidTr="00C027E7">
        <w:tc>
          <w:tcPr>
            <w:tcW w:w="2074" w:type="dxa"/>
            <w:vAlign w:val="center"/>
          </w:tcPr>
          <w:p w:rsidR="00A91C1D" w:rsidRPr="00AB3224" w:rsidRDefault="00C027E7" w:rsidP="00F35AD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A91C1D" w:rsidRPr="00AB3224">
              <w:rPr>
                <w:rFonts w:ascii="Times New Roman" w:eastAsia="Times New Roman" w:hAnsi="Times New Roman"/>
                <w:sz w:val="24"/>
                <w:szCs w:val="24"/>
                <w:lang w:eastAsia="ru-RU"/>
              </w:rPr>
              <w:t>Число абортов (тыс.)</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4</w:t>
            </w:r>
            <w:r w:rsidRPr="00AB3224">
              <w:rPr>
                <w:rFonts w:ascii="Times New Roman" w:eastAsia="Times New Roman" w:hAnsi="Times New Roman"/>
                <w:sz w:val="24"/>
                <w:szCs w:val="24"/>
                <w:lang w:val="uk-UA" w:eastAsia="ru-RU"/>
              </w:rPr>
              <w:t>622</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5014</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4687</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4476</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4326</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3794</w:t>
            </w:r>
          </w:p>
        </w:tc>
        <w:tc>
          <w:tcPr>
            <w:tcW w:w="82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3592</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3408</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p>
        </w:tc>
        <w:tc>
          <w:tcPr>
            <w:tcW w:w="110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688117</w:t>
            </w:r>
          </w:p>
        </w:tc>
      </w:tr>
      <w:tr w:rsidR="00A91C1D" w:rsidRPr="00AB3224" w:rsidTr="00C027E7">
        <w:tc>
          <w:tcPr>
            <w:tcW w:w="2074" w:type="dxa"/>
            <w:vAlign w:val="center"/>
          </w:tcPr>
          <w:p w:rsidR="00A91C1D" w:rsidRPr="00AB3224" w:rsidRDefault="00C027E7" w:rsidP="00F35AD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00A91C1D" w:rsidRPr="00AB3224">
              <w:rPr>
                <w:rFonts w:ascii="Times New Roman" w:eastAsia="Times New Roman" w:hAnsi="Times New Roman"/>
                <w:sz w:val="24"/>
                <w:szCs w:val="24"/>
                <w:lang w:eastAsia="ru-RU"/>
              </w:rPr>
              <w:t>Число абортов на 1000 женщин фертильного во</w:t>
            </w:r>
            <w:r w:rsidR="00A91C1D" w:rsidRPr="00AB3224">
              <w:rPr>
                <w:rFonts w:ascii="Times New Roman" w:eastAsia="Times New Roman" w:hAnsi="Times New Roman"/>
                <w:sz w:val="24"/>
                <w:szCs w:val="24"/>
                <w:lang w:eastAsia="ru-RU"/>
              </w:rPr>
              <w:t>з</w:t>
            </w:r>
            <w:r w:rsidR="00A91C1D" w:rsidRPr="00AB3224">
              <w:rPr>
                <w:rFonts w:ascii="Times New Roman" w:eastAsia="Times New Roman" w:hAnsi="Times New Roman"/>
                <w:sz w:val="24"/>
                <w:szCs w:val="24"/>
                <w:lang w:eastAsia="ru-RU"/>
              </w:rPr>
              <w:t>раста</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52,2</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56,6</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54,3</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51,6</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52,5</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46,9</w:t>
            </w:r>
          </w:p>
        </w:tc>
        <w:tc>
          <w:tcPr>
            <w:tcW w:w="82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44,9</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42,9</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bCs/>
                <w:sz w:val="24"/>
                <w:szCs w:val="24"/>
                <w:lang w:eastAsia="ru-RU"/>
              </w:rPr>
              <w:t>28,9</w:t>
            </w:r>
          </w:p>
        </w:tc>
        <w:tc>
          <w:tcPr>
            <w:tcW w:w="110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19,4</w:t>
            </w:r>
          </w:p>
        </w:tc>
      </w:tr>
      <w:tr w:rsidR="00A91C1D" w:rsidRPr="00AB3224" w:rsidTr="00C027E7">
        <w:tc>
          <w:tcPr>
            <w:tcW w:w="2074" w:type="dxa"/>
            <w:vAlign w:val="center"/>
          </w:tcPr>
          <w:p w:rsidR="00A91C1D" w:rsidRPr="00AB3224" w:rsidRDefault="00C027E7" w:rsidP="00F35AD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00A91C1D" w:rsidRPr="00AB3224">
              <w:rPr>
                <w:rFonts w:ascii="Times New Roman" w:eastAsia="Times New Roman" w:hAnsi="Times New Roman"/>
                <w:sz w:val="24"/>
                <w:szCs w:val="24"/>
                <w:lang w:eastAsia="ru-RU"/>
              </w:rPr>
              <w:t>Младенческая смертность</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13,6</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13,7</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18,4</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17,4</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15,0</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14,5</w:t>
            </w:r>
          </w:p>
        </w:tc>
        <w:tc>
          <w:tcPr>
            <w:tcW w:w="82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11,3</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9,2</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6,6</w:t>
            </w:r>
          </w:p>
        </w:tc>
        <w:tc>
          <w:tcPr>
            <w:tcW w:w="110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6,0</w:t>
            </w:r>
          </w:p>
        </w:tc>
      </w:tr>
      <w:tr w:rsidR="00A91C1D" w:rsidRPr="00AB3224" w:rsidTr="00C027E7">
        <w:tc>
          <w:tcPr>
            <w:tcW w:w="2074" w:type="dxa"/>
            <w:vAlign w:val="center"/>
          </w:tcPr>
          <w:p w:rsidR="00A91C1D" w:rsidRPr="00AB3224" w:rsidRDefault="00C027E7" w:rsidP="00F35AD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00A91C1D" w:rsidRPr="00AB3224">
              <w:rPr>
                <w:rFonts w:ascii="Times New Roman" w:eastAsia="Times New Roman" w:hAnsi="Times New Roman"/>
                <w:sz w:val="24"/>
                <w:szCs w:val="24"/>
                <w:lang w:eastAsia="ru-RU"/>
              </w:rPr>
              <w:t>Перинатальная смертность</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8,4</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7,0</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8,0</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9,6</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6.8</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7,2</w:t>
            </w:r>
          </w:p>
        </w:tc>
        <w:tc>
          <w:tcPr>
            <w:tcW w:w="82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8,8</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5,8</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5,98</w:t>
            </w:r>
          </w:p>
        </w:tc>
        <w:tc>
          <w:tcPr>
            <w:tcW w:w="110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6,12</w:t>
            </w:r>
          </w:p>
        </w:tc>
      </w:tr>
      <w:tr w:rsidR="00A91C1D" w:rsidRPr="00AB3224" w:rsidTr="00C027E7">
        <w:trPr>
          <w:trHeight w:val="70"/>
        </w:trPr>
        <w:tc>
          <w:tcPr>
            <w:tcW w:w="2074" w:type="dxa"/>
            <w:vAlign w:val="center"/>
          </w:tcPr>
          <w:p w:rsidR="00A91C1D" w:rsidRPr="00AB3224" w:rsidRDefault="00C027E7" w:rsidP="00F35AD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00A91C1D" w:rsidRPr="00AB3224">
              <w:rPr>
                <w:rFonts w:ascii="Times New Roman" w:eastAsia="Times New Roman" w:hAnsi="Times New Roman"/>
                <w:sz w:val="24"/>
                <w:szCs w:val="24"/>
                <w:lang w:eastAsia="ru-RU"/>
              </w:rPr>
              <w:t>Материнская смертность</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val="uk-UA" w:eastAsia="ru-RU"/>
              </w:rPr>
              <w:t>3</w:t>
            </w:r>
            <w:r w:rsidRPr="00AB3224">
              <w:rPr>
                <w:rFonts w:ascii="Times New Roman" w:eastAsia="Times New Roman" w:hAnsi="Times New Roman"/>
                <w:sz w:val="24"/>
                <w:szCs w:val="24"/>
                <w:lang w:eastAsia="ru-RU"/>
              </w:rPr>
              <w:t>6,</w:t>
            </w:r>
            <w:r w:rsidRPr="00AB3224">
              <w:rPr>
                <w:rFonts w:ascii="Times New Roman" w:eastAsia="Times New Roman" w:hAnsi="Times New Roman"/>
                <w:sz w:val="24"/>
                <w:szCs w:val="24"/>
                <w:lang w:val="uk-UA" w:eastAsia="ru-RU"/>
              </w:rPr>
              <w:t>3</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11,9</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12,1</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w:t>
            </w:r>
          </w:p>
        </w:tc>
        <w:tc>
          <w:tcPr>
            <w:tcW w:w="709"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w:t>
            </w:r>
          </w:p>
        </w:tc>
        <w:tc>
          <w:tcPr>
            <w:tcW w:w="82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14,3</w:t>
            </w:r>
          </w:p>
        </w:tc>
        <w:tc>
          <w:tcPr>
            <w:tcW w:w="99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p>
        </w:tc>
        <w:tc>
          <w:tcPr>
            <w:tcW w:w="1100" w:type="dxa"/>
          </w:tcPr>
          <w:p w:rsidR="00A91C1D" w:rsidRPr="00AB3224" w:rsidRDefault="00A91C1D" w:rsidP="00C027E7">
            <w:pPr>
              <w:spacing w:after="0" w:line="240" w:lineRule="auto"/>
              <w:jc w:val="center"/>
              <w:rPr>
                <w:rFonts w:ascii="Times New Roman" w:eastAsia="Times New Roman" w:hAnsi="Times New Roman"/>
                <w:sz w:val="24"/>
                <w:szCs w:val="24"/>
                <w:lang w:eastAsia="ru-RU"/>
              </w:rPr>
            </w:pPr>
          </w:p>
        </w:tc>
      </w:tr>
    </w:tbl>
    <w:p w:rsidR="00C027E7" w:rsidRPr="00C027E7" w:rsidRDefault="00C027E7" w:rsidP="00A91C1D">
      <w:pPr>
        <w:spacing w:after="0" w:line="240" w:lineRule="auto"/>
        <w:jc w:val="both"/>
        <w:rPr>
          <w:rFonts w:ascii="Times New Roman" w:eastAsia="Times New Roman" w:hAnsi="Times New Roman"/>
          <w:sz w:val="16"/>
          <w:szCs w:val="16"/>
          <w:lang w:eastAsia="ru-RU"/>
        </w:rPr>
      </w:pPr>
    </w:p>
    <w:p w:rsidR="00A91C1D" w:rsidRPr="00AB3224" w:rsidRDefault="00A91C1D" w:rsidP="00A91C1D">
      <w:pPr>
        <w:spacing w:after="0" w:line="240" w:lineRule="auto"/>
        <w:jc w:val="both"/>
        <w:rPr>
          <w:rFonts w:ascii="Times New Roman" w:eastAsia="Times New Roman" w:hAnsi="Times New Roman"/>
          <w:sz w:val="28"/>
          <w:szCs w:val="28"/>
          <w:lang w:eastAsia="ru-RU"/>
        </w:rPr>
      </w:pPr>
      <w:r w:rsidRPr="00894738">
        <w:rPr>
          <w:rFonts w:ascii="Times New Roman" w:eastAsia="Times New Roman" w:hAnsi="Times New Roman"/>
          <w:i/>
          <w:sz w:val="24"/>
          <w:szCs w:val="24"/>
          <w:lang w:eastAsia="ru-RU"/>
        </w:rPr>
        <w:t xml:space="preserve">Источник: Министерство </w:t>
      </w:r>
      <w:r>
        <w:rPr>
          <w:rFonts w:ascii="Times New Roman" w:eastAsia="Times New Roman" w:hAnsi="Times New Roman"/>
          <w:i/>
          <w:sz w:val="24"/>
          <w:szCs w:val="24"/>
          <w:lang w:eastAsia="ru-RU"/>
        </w:rPr>
        <w:t>здравоохранения Республики Тыва</w:t>
      </w:r>
    </w:p>
    <w:p w:rsidR="00A91C1D" w:rsidRDefault="00A91C1D" w:rsidP="00A91C1D">
      <w:pPr>
        <w:spacing w:after="0" w:line="240" w:lineRule="auto"/>
        <w:ind w:firstLine="567"/>
        <w:jc w:val="both"/>
        <w:rPr>
          <w:rFonts w:ascii="Times New Roman" w:eastAsia="Times New Roman" w:hAnsi="Times New Roman"/>
          <w:sz w:val="28"/>
          <w:szCs w:val="28"/>
          <w:shd w:val="clear" w:color="auto" w:fill="FFFFFF"/>
          <w:lang w:eastAsia="ru-RU"/>
        </w:rPr>
      </w:pPr>
    </w:p>
    <w:p w:rsidR="00A91C1D" w:rsidRPr="00AB3224" w:rsidRDefault="00A91C1D" w:rsidP="00E64CDC">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shd w:val="clear" w:color="auto" w:fill="FFFFFF"/>
          <w:lang w:eastAsia="ru-RU"/>
        </w:rPr>
        <w:t>Увеличение численности населения республики обеспечивается в основном за</w:t>
      </w:r>
      <w:r w:rsidR="00F35ADD">
        <w:rPr>
          <w:rFonts w:ascii="Times New Roman" w:eastAsia="Times New Roman" w:hAnsi="Times New Roman"/>
          <w:sz w:val="28"/>
          <w:szCs w:val="28"/>
          <w:shd w:val="clear" w:color="auto" w:fill="FFFFFF"/>
          <w:lang w:eastAsia="ru-RU"/>
        </w:rPr>
        <w:t xml:space="preserve"> </w:t>
      </w:r>
      <w:r w:rsidRPr="00AB3224">
        <w:rPr>
          <w:rFonts w:ascii="Times New Roman" w:eastAsia="Times New Roman" w:hAnsi="Times New Roman"/>
          <w:sz w:val="28"/>
          <w:szCs w:val="28"/>
          <w:shd w:val="clear" w:color="auto" w:fill="FFFFFF"/>
          <w:lang w:eastAsia="ru-RU"/>
        </w:rPr>
        <w:t>счет естественного прироста.</w:t>
      </w:r>
      <w:r w:rsidRPr="00AB3224">
        <w:rPr>
          <w:rFonts w:ascii="Times New Roman" w:eastAsia="Times New Roman" w:hAnsi="Times New Roman"/>
          <w:sz w:val="28"/>
          <w:szCs w:val="28"/>
          <w:lang w:eastAsia="ru-RU"/>
        </w:rPr>
        <w:t xml:space="preserve"> </w:t>
      </w:r>
    </w:p>
    <w:p w:rsidR="00A91C1D" w:rsidRPr="00A84683" w:rsidRDefault="00A91C1D" w:rsidP="00E64CDC">
      <w:pPr>
        <w:spacing w:after="0" w:line="240" w:lineRule="auto"/>
        <w:ind w:firstLine="709"/>
        <w:jc w:val="both"/>
        <w:rPr>
          <w:rFonts w:ascii="Times New Roman" w:eastAsia="Times New Roman" w:hAnsi="Times New Roman"/>
          <w:sz w:val="28"/>
          <w:szCs w:val="28"/>
          <w:lang w:eastAsia="ru-RU"/>
        </w:rPr>
      </w:pPr>
      <w:r w:rsidRPr="00A84683">
        <w:rPr>
          <w:rFonts w:ascii="Times New Roman" w:eastAsia="Times New Roman" w:hAnsi="Times New Roman"/>
          <w:sz w:val="28"/>
          <w:szCs w:val="28"/>
          <w:lang w:eastAsia="ru-RU"/>
        </w:rPr>
        <w:t>В республике ожидаемая продолжительность жизни при рождении в 2016 г</w:t>
      </w:r>
      <w:r w:rsidR="00F35ADD">
        <w:rPr>
          <w:rFonts w:ascii="Times New Roman" w:eastAsia="Times New Roman" w:hAnsi="Times New Roman"/>
          <w:sz w:val="28"/>
          <w:szCs w:val="28"/>
          <w:lang w:eastAsia="ru-RU"/>
        </w:rPr>
        <w:t>оду</w:t>
      </w:r>
      <w:r w:rsidRPr="00A84683">
        <w:rPr>
          <w:rFonts w:ascii="Times New Roman" w:eastAsia="Times New Roman" w:hAnsi="Times New Roman"/>
          <w:sz w:val="28"/>
          <w:szCs w:val="28"/>
          <w:lang w:eastAsia="ru-RU"/>
        </w:rPr>
        <w:t xml:space="preserve"> выросла на 1,1 год по сравнению с 2015 г</w:t>
      </w:r>
      <w:r w:rsidR="00F35ADD">
        <w:rPr>
          <w:rFonts w:ascii="Times New Roman" w:eastAsia="Times New Roman" w:hAnsi="Times New Roman"/>
          <w:sz w:val="28"/>
          <w:szCs w:val="28"/>
          <w:lang w:eastAsia="ru-RU"/>
        </w:rPr>
        <w:t>ода</w:t>
      </w:r>
      <w:r w:rsidRPr="00A84683">
        <w:rPr>
          <w:rFonts w:ascii="Times New Roman" w:eastAsia="Times New Roman" w:hAnsi="Times New Roman"/>
          <w:sz w:val="28"/>
          <w:szCs w:val="28"/>
          <w:lang w:eastAsia="ru-RU"/>
        </w:rPr>
        <w:t xml:space="preserve"> и составила: оба пола – 64,21, у му</w:t>
      </w:r>
      <w:r w:rsidRPr="00A84683">
        <w:rPr>
          <w:rFonts w:ascii="Times New Roman" w:eastAsia="Times New Roman" w:hAnsi="Times New Roman"/>
          <w:sz w:val="28"/>
          <w:szCs w:val="28"/>
          <w:lang w:eastAsia="ru-RU"/>
        </w:rPr>
        <w:t>ж</w:t>
      </w:r>
      <w:r w:rsidRPr="00A84683">
        <w:rPr>
          <w:rFonts w:ascii="Times New Roman" w:eastAsia="Times New Roman" w:hAnsi="Times New Roman"/>
          <w:sz w:val="28"/>
          <w:szCs w:val="28"/>
          <w:lang w:eastAsia="ru-RU"/>
        </w:rPr>
        <w:t>чин – 59,13, у женщин – 69,35. Тем не менее, разница между средней продолж</w:t>
      </w:r>
      <w:r w:rsidRPr="00A84683">
        <w:rPr>
          <w:rFonts w:ascii="Times New Roman" w:eastAsia="Times New Roman" w:hAnsi="Times New Roman"/>
          <w:sz w:val="28"/>
          <w:szCs w:val="28"/>
          <w:lang w:eastAsia="ru-RU"/>
        </w:rPr>
        <w:t>и</w:t>
      </w:r>
      <w:r w:rsidRPr="00A84683">
        <w:rPr>
          <w:rFonts w:ascii="Times New Roman" w:eastAsia="Times New Roman" w:hAnsi="Times New Roman"/>
          <w:sz w:val="28"/>
          <w:szCs w:val="28"/>
          <w:lang w:eastAsia="ru-RU"/>
        </w:rPr>
        <w:t>тельностью жизни мужчин и женщин остается высокой и составляет 10 лет</w:t>
      </w:r>
      <w:r w:rsidRPr="00A84683">
        <w:rPr>
          <w:rFonts w:ascii="Times New Roman" w:eastAsia="Times New Roman" w:hAnsi="Times New Roman"/>
          <w:spacing w:val="8"/>
          <w:sz w:val="28"/>
          <w:szCs w:val="28"/>
          <w:lang w:eastAsia="ru-RU"/>
        </w:rPr>
        <w:t xml:space="preserve"> </w:t>
      </w:r>
      <w:r w:rsidRPr="00A84683">
        <w:rPr>
          <w:rFonts w:ascii="Times New Roman" w:eastAsia="Times New Roman" w:hAnsi="Times New Roman"/>
          <w:sz w:val="28"/>
          <w:szCs w:val="28"/>
          <w:lang w:eastAsia="ru-RU"/>
        </w:rPr>
        <w:t xml:space="preserve">(СФО </w:t>
      </w:r>
      <w:r w:rsidRPr="00A84683">
        <w:rPr>
          <w:rFonts w:ascii="Times New Roman" w:eastAsia="Times New Roman" w:hAnsi="Times New Roman"/>
          <w:sz w:val="28"/>
          <w:szCs w:val="28"/>
          <w:lang w:eastAsia="ru-RU"/>
        </w:rPr>
        <w:lastRenderedPageBreak/>
        <w:t>2016</w:t>
      </w:r>
      <w:r w:rsidR="00C027E7">
        <w:rPr>
          <w:rFonts w:ascii="Times New Roman" w:eastAsia="Times New Roman" w:hAnsi="Times New Roman"/>
          <w:sz w:val="28"/>
          <w:szCs w:val="28"/>
          <w:lang w:eastAsia="ru-RU"/>
        </w:rPr>
        <w:t xml:space="preserve"> </w:t>
      </w:r>
      <w:r w:rsidRPr="00A84683">
        <w:rPr>
          <w:rFonts w:ascii="Times New Roman" w:eastAsia="Times New Roman" w:hAnsi="Times New Roman"/>
          <w:sz w:val="28"/>
          <w:szCs w:val="28"/>
          <w:lang w:eastAsia="ru-RU"/>
        </w:rPr>
        <w:t>г. оба пола – 69,81, у мужчин – 64,09, у женщин – 75,50; РФ 2016 г. оба пола – 71,87, у мужчин – 66,50, у женщин – 77,06).</w:t>
      </w:r>
    </w:p>
    <w:p w:rsidR="00A91C1D" w:rsidRDefault="00A91C1D" w:rsidP="00A91C1D">
      <w:pPr>
        <w:spacing w:after="0" w:line="240" w:lineRule="auto"/>
        <w:ind w:firstLine="567"/>
        <w:jc w:val="both"/>
        <w:rPr>
          <w:rFonts w:ascii="Times New Roman" w:eastAsia="Times New Roman" w:hAnsi="Times New Roman"/>
          <w:color w:val="FF0000"/>
          <w:sz w:val="28"/>
          <w:szCs w:val="28"/>
          <w:lang w:eastAsia="ru-RU"/>
        </w:rPr>
      </w:pPr>
    </w:p>
    <w:p w:rsidR="00A91C1D" w:rsidRPr="00AB3224" w:rsidRDefault="00A91C1D" w:rsidP="00A91C1D">
      <w:pPr>
        <w:spacing w:after="0" w:line="240" w:lineRule="auto"/>
        <w:ind w:firstLine="567"/>
        <w:jc w:val="right"/>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Диаграмма № 1.1.</w:t>
      </w:r>
    </w:p>
    <w:p w:rsidR="00A91C1D" w:rsidRPr="00AB3224" w:rsidRDefault="00A91C1D" w:rsidP="00A91C1D">
      <w:pPr>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noProof/>
          <w:sz w:val="28"/>
          <w:szCs w:val="28"/>
          <w:lang w:eastAsia="ru-RU"/>
        </w:rPr>
        <w:drawing>
          <wp:inline distT="0" distB="0" distL="0" distR="0" wp14:anchorId="4CBDBFB7" wp14:editId="2670BFF3">
            <wp:extent cx="5867400" cy="2152559"/>
            <wp:effectExtent l="0" t="0" r="0" b="635"/>
            <wp:docPr id="3" name="Рисунок 3" descr="C:\Users\1\Desktop\сл2018\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л2018\Снимок.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5724"/>
                    <a:stretch/>
                  </pic:blipFill>
                  <pic:spPr bwMode="auto">
                    <a:xfrm>
                      <a:off x="0" y="0"/>
                      <a:ext cx="5867400" cy="2152559"/>
                    </a:xfrm>
                    <a:prstGeom prst="rect">
                      <a:avLst/>
                    </a:prstGeom>
                    <a:noFill/>
                    <a:ln>
                      <a:noFill/>
                    </a:ln>
                    <a:extLst>
                      <a:ext uri="{53640926-AAD7-44D8-BBD7-CCE9431645EC}">
                        <a14:shadowObscured xmlns:a14="http://schemas.microsoft.com/office/drawing/2010/main"/>
                      </a:ext>
                    </a:extLst>
                  </pic:spPr>
                </pic:pic>
              </a:graphicData>
            </a:graphic>
          </wp:inline>
        </w:drawing>
      </w:r>
    </w:p>
    <w:p w:rsidR="00E64CDC" w:rsidRDefault="00E64CDC" w:rsidP="00A91C1D">
      <w:pPr>
        <w:spacing w:after="0" w:line="240" w:lineRule="auto"/>
        <w:ind w:firstLine="567"/>
        <w:jc w:val="both"/>
        <w:rPr>
          <w:rFonts w:ascii="Times New Roman" w:eastAsia="Times New Roman" w:hAnsi="Times New Roman"/>
          <w:sz w:val="28"/>
          <w:szCs w:val="28"/>
          <w:lang w:eastAsia="ru-RU"/>
        </w:rPr>
      </w:pPr>
    </w:p>
    <w:p w:rsidR="00A91C1D" w:rsidRPr="00A91C1D" w:rsidRDefault="00A91C1D" w:rsidP="00E64CDC">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 xml:space="preserve">Показатель </w:t>
      </w:r>
      <w:r w:rsidRPr="00A91C1D">
        <w:rPr>
          <w:rFonts w:ascii="Times New Roman" w:eastAsia="Times New Roman" w:hAnsi="Times New Roman"/>
          <w:i/>
          <w:sz w:val="28"/>
          <w:szCs w:val="28"/>
          <w:lang w:eastAsia="ru-RU"/>
        </w:rPr>
        <w:t xml:space="preserve">общей смертности </w:t>
      </w:r>
      <w:r w:rsidRPr="00A91C1D">
        <w:rPr>
          <w:rFonts w:ascii="Times New Roman" w:eastAsia="Times New Roman" w:hAnsi="Times New Roman"/>
          <w:sz w:val="28"/>
          <w:szCs w:val="28"/>
          <w:lang w:eastAsia="ru-RU"/>
        </w:rPr>
        <w:t>снизился на 11,2 процента в сравнении с 2016 годом (РТ 2016 г. – 9,8; РТ 2017 г. – 8,7; РТ план 2017 г. – 10,9).</w:t>
      </w:r>
    </w:p>
    <w:p w:rsidR="00A91C1D" w:rsidRPr="00A91C1D" w:rsidRDefault="00A91C1D" w:rsidP="00E64CDC">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 xml:space="preserve">Основными причинами смертности в республике являются болезни системы кровообращения (35,7 процента), несчастные случаи, отравления и травмы (24,8 процента), новообразования (13,2 процента), болезни органов пищеварения (8,5 процента), туберкулез (5,3 процента), болезни органов дыхания (4,7 процента). </w:t>
      </w:r>
    </w:p>
    <w:p w:rsidR="00A91C1D" w:rsidRPr="00A91C1D" w:rsidRDefault="00A91C1D" w:rsidP="00E64CDC">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 xml:space="preserve">Показатель </w:t>
      </w:r>
      <w:r w:rsidRPr="00A91C1D">
        <w:rPr>
          <w:rFonts w:ascii="Times New Roman" w:eastAsia="Times New Roman" w:hAnsi="Times New Roman"/>
          <w:i/>
          <w:sz w:val="28"/>
          <w:szCs w:val="28"/>
          <w:lang w:eastAsia="ru-RU"/>
        </w:rPr>
        <w:t xml:space="preserve">естественного прироста </w:t>
      </w:r>
      <w:r w:rsidRPr="00A91C1D">
        <w:rPr>
          <w:rFonts w:ascii="Times New Roman" w:eastAsia="Times New Roman" w:hAnsi="Times New Roman"/>
          <w:sz w:val="28"/>
          <w:szCs w:val="28"/>
          <w:lang w:eastAsia="ru-RU"/>
        </w:rPr>
        <w:t>составил 13,1 на 1000 населения (2016 г. – 13,4).</w:t>
      </w:r>
    </w:p>
    <w:p w:rsidR="00A91C1D" w:rsidRPr="00A91C1D" w:rsidRDefault="00A91C1D" w:rsidP="00E64CDC">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 xml:space="preserve">Зарегистрирован 1 случай (Тандинский кожуун) </w:t>
      </w:r>
      <w:r w:rsidRPr="00A91C1D">
        <w:rPr>
          <w:rFonts w:ascii="Times New Roman" w:eastAsia="Times New Roman" w:hAnsi="Times New Roman"/>
          <w:i/>
          <w:sz w:val="28"/>
          <w:szCs w:val="28"/>
          <w:lang w:eastAsia="ru-RU"/>
        </w:rPr>
        <w:t xml:space="preserve">материнской смертности, </w:t>
      </w:r>
      <w:r w:rsidRPr="00A91C1D">
        <w:rPr>
          <w:rFonts w:ascii="Times New Roman" w:eastAsia="Times New Roman" w:hAnsi="Times New Roman"/>
          <w:sz w:val="28"/>
          <w:szCs w:val="28"/>
          <w:lang w:eastAsia="ru-RU"/>
        </w:rPr>
        <w:t>показатель по республике составил 14,3 на 100 тыс. родившихся живыми (РТ 2016</w:t>
      </w:r>
      <w:r w:rsidR="00F35ADD">
        <w:rPr>
          <w:rFonts w:ascii="Times New Roman" w:eastAsia="Times New Roman" w:hAnsi="Times New Roman"/>
          <w:sz w:val="28"/>
          <w:szCs w:val="28"/>
          <w:lang w:eastAsia="ru-RU"/>
        </w:rPr>
        <w:t xml:space="preserve"> </w:t>
      </w:r>
      <w:r w:rsidRPr="00A91C1D">
        <w:rPr>
          <w:rFonts w:ascii="Times New Roman" w:eastAsia="Times New Roman" w:hAnsi="Times New Roman"/>
          <w:sz w:val="28"/>
          <w:szCs w:val="28"/>
          <w:lang w:eastAsia="ru-RU"/>
        </w:rPr>
        <w:t xml:space="preserve">г. – 0). </w:t>
      </w:r>
    </w:p>
    <w:p w:rsidR="00A91C1D" w:rsidRPr="00A91C1D" w:rsidRDefault="00A91C1D" w:rsidP="00E64CDC">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 xml:space="preserve">Отмечено снижение на 12,8 процента показателя смертности </w:t>
      </w:r>
      <w:r w:rsidRPr="00A91C1D">
        <w:rPr>
          <w:rFonts w:ascii="Times New Roman" w:eastAsia="Times New Roman" w:hAnsi="Times New Roman"/>
          <w:i/>
          <w:sz w:val="28"/>
          <w:szCs w:val="28"/>
          <w:lang w:eastAsia="ru-RU"/>
        </w:rPr>
        <w:t>среди лиц труд</w:t>
      </w:r>
      <w:r w:rsidRPr="00A91C1D">
        <w:rPr>
          <w:rFonts w:ascii="Times New Roman" w:eastAsia="Times New Roman" w:hAnsi="Times New Roman"/>
          <w:i/>
          <w:sz w:val="28"/>
          <w:szCs w:val="28"/>
          <w:lang w:eastAsia="ru-RU"/>
        </w:rPr>
        <w:t>о</w:t>
      </w:r>
      <w:r w:rsidRPr="00A91C1D">
        <w:rPr>
          <w:rFonts w:ascii="Times New Roman" w:eastAsia="Times New Roman" w:hAnsi="Times New Roman"/>
          <w:i/>
          <w:sz w:val="28"/>
          <w:szCs w:val="28"/>
          <w:lang w:eastAsia="ru-RU"/>
        </w:rPr>
        <w:t>способного возраста</w:t>
      </w:r>
      <w:r w:rsidRPr="00A91C1D">
        <w:rPr>
          <w:rFonts w:ascii="Times New Roman" w:eastAsia="Times New Roman" w:hAnsi="Times New Roman"/>
          <w:sz w:val="28"/>
          <w:szCs w:val="28"/>
          <w:lang w:eastAsia="ru-RU"/>
        </w:rPr>
        <w:t xml:space="preserve"> (РТ 2016 г. – 830,8; РТ 2017 г. – 724,2). </w:t>
      </w:r>
    </w:p>
    <w:p w:rsidR="00A91C1D" w:rsidRPr="00A91C1D" w:rsidRDefault="00A91C1D" w:rsidP="00E64CDC">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Внешние причины (несчастные случаи, отравления, травмы) остаются осно</w:t>
      </w:r>
      <w:r w:rsidRPr="00A91C1D">
        <w:rPr>
          <w:rFonts w:ascii="Times New Roman" w:eastAsia="Times New Roman" w:hAnsi="Times New Roman"/>
          <w:sz w:val="28"/>
          <w:szCs w:val="28"/>
          <w:lang w:eastAsia="ru-RU"/>
        </w:rPr>
        <w:t>в</w:t>
      </w:r>
      <w:r w:rsidRPr="00A91C1D">
        <w:rPr>
          <w:rFonts w:ascii="Times New Roman" w:eastAsia="Times New Roman" w:hAnsi="Times New Roman"/>
          <w:sz w:val="28"/>
          <w:szCs w:val="28"/>
          <w:lang w:eastAsia="ru-RU"/>
        </w:rPr>
        <w:t>ной причиной смерти в трудоспособном возрасте, далее следуют болезни системы кровообращения, новообразования, инфекционные болезни (туберкулез).</w:t>
      </w:r>
    </w:p>
    <w:p w:rsidR="00A91C1D" w:rsidRPr="00A91C1D" w:rsidRDefault="00A91C1D" w:rsidP="00A91C1D">
      <w:pPr>
        <w:spacing w:after="0" w:line="240" w:lineRule="auto"/>
        <w:ind w:firstLine="567"/>
        <w:jc w:val="both"/>
        <w:rPr>
          <w:rFonts w:ascii="Times New Roman" w:eastAsia="Times New Roman" w:hAnsi="Times New Roman"/>
          <w:sz w:val="28"/>
          <w:szCs w:val="28"/>
          <w:lang w:eastAsia="ru-RU"/>
        </w:rPr>
      </w:pPr>
    </w:p>
    <w:p w:rsidR="00A91C1D" w:rsidRPr="00C027E7" w:rsidRDefault="00A91C1D" w:rsidP="00A91C1D">
      <w:pPr>
        <w:spacing w:after="0" w:line="240" w:lineRule="auto"/>
        <w:jc w:val="center"/>
        <w:rPr>
          <w:rFonts w:ascii="Times New Roman" w:eastAsia="Times New Roman" w:hAnsi="Times New Roman"/>
          <w:b/>
          <w:sz w:val="28"/>
          <w:szCs w:val="28"/>
        </w:rPr>
      </w:pPr>
      <w:r w:rsidRPr="00C027E7">
        <w:rPr>
          <w:rFonts w:ascii="Times New Roman" w:eastAsia="Times New Roman" w:hAnsi="Times New Roman"/>
          <w:b/>
          <w:sz w:val="28"/>
          <w:szCs w:val="28"/>
        </w:rPr>
        <w:t>Раздел 2. Уровень жизни семей, имеющих детей</w:t>
      </w:r>
    </w:p>
    <w:p w:rsidR="00A91C1D" w:rsidRPr="00A91C1D" w:rsidRDefault="00A91C1D" w:rsidP="00A91C1D">
      <w:pPr>
        <w:spacing w:after="0" w:line="240" w:lineRule="auto"/>
        <w:jc w:val="center"/>
        <w:rPr>
          <w:rFonts w:ascii="Times New Roman" w:eastAsia="Times New Roman" w:hAnsi="Times New Roman"/>
          <w:sz w:val="28"/>
          <w:szCs w:val="28"/>
        </w:rPr>
      </w:pPr>
    </w:p>
    <w:p w:rsidR="00A91C1D" w:rsidRPr="00A91C1D" w:rsidRDefault="00A91C1D" w:rsidP="00E64CDC">
      <w:pPr>
        <w:spacing w:after="0" w:line="240" w:lineRule="auto"/>
        <w:ind w:firstLine="709"/>
        <w:jc w:val="center"/>
        <w:rPr>
          <w:rFonts w:ascii="Times New Roman" w:eastAsia="Times New Roman" w:hAnsi="Times New Roman"/>
          <w:sz w:val="28"/>
          <w:szCs w:val="28"/>
        </w:rPr>
      </w:pPr>
      <w:r w:rsidRPr="00A91C1D">
        <w:rPr>
          <w:rFonts w:ascii="Times New Roman" w:eastAsia="Times New Roman" w:hAnsi="Times New Roman"/>
          <w:sz w:val="28"/>
          <w:szCs w:val="28"/>
        </w:rPr>
        <w:t>2.1. Оценка социально-экономического положения семей, имеющих детей</w:t>
      </w:r>
    </w:p>
    <w:p w:rsidR="00A91C1D" w:rsidRPr="00A91C1D" w:rsidRDefault="00A91C1D" w:rsidP="00E64CDC">
      <w:pPr>
        <w:widowControl w:val="0"/>
        <w:spacing w:after="0" w:line="240" w:lineRule="auto"/>
        <w:ind w:firstLine="709"/>
        <w:jc w:val="both"/>
        <w:rPr>
          <w:rFonts w:ascii="Times New Roman" w:eastAsia="Times New Roman" w:hAnsi="Times New Roman"/>
          <w:sz w:val="28"/>
          <w:szCs w:val="28"/>
          <w:lang w:eastAsia="ru-RU"/>
        </w:rPr>
      </w:pPr>
    </w:p>
    <w:p w:rsidR="00A91C1D" w:rsidRPr="00A91C1D" w:rsidRDefault="00A91C1D" w:rsidP="00E64CDC">
      <w:pPr>
        <w:widowControl w:val="0"/>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Основными индикаторами, характеризующими уровень жизни населения, я</w:t>
      </w:r>
      <w:r w:rsidRPr="00A91C1D">
        <w:rPr>
          <w:rFonts w:ascii="Times New Roman" w:eastAsia="Times New Roman" w:hAnsi="Times New Roman"/>
          <w:sz w:val="28"/>
          <w:szCs w:val="28"/>
          <w:lang w:eastAsia="ru-RU"/>
        </w:rPr>
        <w:t>в</w:t>
      </w:r>
      <w:r w:rsidRPr="00A91C1D">
        <w:rPr>
          <w:rFonts w:ascii="Times New Roman" w:eastAsia="Times New Roman" w:hAnsi="Times New Roman"/>
          <w:sz w:val="28"/>
          <w:szCs w:val="28"/>
          <w:lang w:eastAsia="ru-RU"/>
        </w:rPr>
        <w:t>ляются денежные доходы в расчете на душу населения, начисления среднемесячной заработной платы работников Республики Тыва и величина прожиточного миниму</w:t>
      </w:r>
      <w:r w:rsidRPr="00A91C1D">
        <w:rPr>
          <w:rFonts w:ascii="Times New Roman" w:eastAsia="Times New Roman" w:hAnsi="Times New Roman"/>
          <w:sz w:val="28"/>
          <w:szCs w:val="28"/>
          <w:lang w:eastAsia="ru-RU"/>
        </w:rPr>
        <w:softHyphen/>
        <w:t>ма в расчете на душу населения.</w:t>
      </w:r>
    </w:p>
    <w:p w:rsidR="00A91C1D" w:rsidRPr="00A91C1D" w:rsidRDefault="00A91C1D" w:rsidP="00E64CDC">
      <w:pPr>
        <w:widowControl w:val="0"/>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Средняя номинальная начисленная заработная плата работников организаций Республики Тыва составила 30759,8 рубля в месяц и по отношению к 2016 году в</w:t>
      </w:r>
      <w:r w:rsidRPr="00A91C1D">
        <w:rPr>
          <w:rFonts w:ascii="Times New Roman" w:eastAsia="Times New Roman" w:hAnsi="Times New Roman"/>
          <w:sz w:val="28"/>
          <w:szCs w:val="28"/>
          <w:lang w:eastAsia="ru-RU"/>
        </w:rPr>
        <w:t>ы</w:t>
      </w:r>
      <w:r w:rsidRPr="00A91C1D">
        <w:rPr>
          <w:rFonts w:ascii="Times New Roman" w:eastAsia="Times New Roman" w:hAnsi="Times New Roman"/>
          <w:sz w:val="28"/>
          <w:szCs w:val="28"/>
          <w:lang w:eastAsia="ru-RU"/>
        </w:rPr>
        <w:t>росла на 3 процента, с учетом роста цен заработная плата уменьшилась на 0,1 пр</w:t>
      </w:r>
      <w:r w:rsidRPr="00A91C1D">
        <w:rPr>
          <w:rFonts w:ascii="Times New Roman" w:eastAsia="Times New Roman" w:hAnsi="Times New Roman"/>
          <w:sz w:val="28"/>
          <w:szCs w:val="28"/>
          <w:lang w:eastAsia="ru-RU"/>
        </w:rPr>
        <w:t>о</w:t>
      </w:r>
      <w:r w:rsidRPr="00A91C1D">
        <w:rPr>
          <w:rFonts w:ascii="Times New Roman" w:eastAsia="Times New Roman" w:hAnsi="Times New Roman"/>
          <w:sz w:val="28"/>
          <w:szCs w:val="28"/>
          <w:lang w:eastAsia="ru-RU"/>
        </w:rPr>
        <w:t xml:space="preserve">цента. Среднемесячная номинальная начисленная заработная плата работников </w:t>
      </w:r>
      <w:r w:rsidRPr="00A91C1D">
        <w:rPr>
          <w:rFonts w:ascii="Times New Roman" w:eastAsia="Times New Roman" w:hAnsi="Times New Roman"/>
          <w:sz w:val="28"/>
          <w:szCs w:val="28"/>
          <w:lang w:eastAsia="ru-RU"/>
        </w:rPr>
        <w:lastRenderedPageBreak/>
        <w:t>бюджетной сферы в 2017 году составила 29858,3 рубля, что на 3,9 процента больше, чем в 2016 году.</w:t>
      </w:r>
    </w:p>
    <w:p w:rsidR="00A91C1D" w:rsidRDefault="00A91C1D" w:rsidP="00E64CDC">
      <w:pPr>
        <w:widowControl w:val="0"/>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В 2017 году уровень реальной заработной платы составил 98,7 процента, р</w:t>
      </w:r>
      <w:r w:rsidRPr="00A91C1D">
        <w:rPr>
          <w:rFonts w:ascii="Times New Roman" w:eastAsia="Times New Roman" w:hAnsi="Times New Roman"/>
          <w:sz w:val="28"/>
          <w:szCs w:val="28"/>
          <w:lang w:eastAsia="ru-RU"/>
        </w:rPr>
        <w:t>е</w:t>
      </w:r>
      <w:r w:rsidRPr="00A91C1D">
        <w:rPr>
          <w:rFonts w:ascii="Times New Roman" w:eastAsia="Times New Roman" w:hAnsi="Times New Roman"/>
          <w:sz w:val="28"/>
          <w:szCs w:val="28"/>
          <w:lang w:eastAsia="ru-RU"/>
        </w:rPr>
        <w:t xml:space="preserve">альные располагаемые доходы </w:t>
      </w:r>
      <w:r w:rsidR="00F35ADD">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 xml:space="preserve"> 92,2 процента.</w:t>
      </w:r>
    </w:p>
    <w:p w:rsidR="00A91C1D" w:rsidRPr="00A91C1D" w:rsidRDefault="00A91C1D" w:rsidP="00E64CDC">
      <w:pPr>
        <w:widowControl w:val="0"/>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 xml:space="preserve">Численность населения с денежными доходами ниже величины прожиточного минимума составила за 2017 года 133,4 тыс. человек, или 41,8 </w:t>
      </w:r>
      <w:r w:rsidRPr="00A91C1D">
        <w:rPr>
          <w:rFonts w:ascii="Times New Roman" w:eastAsia="Times New Roman" w:hAnsi="Times New Roman"/>
          <w:iCs/>
          <w:sz w:val="28"/>
          <w:szCs w:val="28"/>
          <w:lang w:eastAsia="ru-RU"/>
        </w:rPr>
        <w:t xml:space="preserve">процента </w:t>
      </w:r>
      <w:r w:rsidRPr="00A91C1D">
        <w:rPr>
          <w:rFonts w:ascii="Times New Roman" w:eastAsia="Times New Roman" w:hAnsi="Times New Roman"/>
          <w:sz w:val="28"/>
          <w:szCs w:val="28"/>
          <w:lang w:eastAsia="ru-RU"/>
        </w:rPr>
        <w:t>к общей численности населения, что на 0,7 процентных пункта ниже, чем в аналогичном п</w:t>
      </w:r>
      <w:r w:rsidRPr="00A91C1D">
        <w:rPr>
          <w:rFonts w:ascii="Times New Roman" w:eastAsia="Times New Roman" w:hAnsi="Times New Roman"/>
          <w:sz w:val="28"/>
          <w:szCs w:val="28"/>
          <w:lang w:eastAsia="ru-RU"/>
        </w:rPr>
        <w:t>е</w:t>
      </w:r>
      <w:r w:rsidRPr="00A91C1D">
        <w:rPr>
          <w:rFonts w:ascii="Times New Roman" w:eastAsia="Times New Roman" w:hAnsi="Times New Roman"/>
          <w:sz w:val="28"/>
          <w:szCs w:val="28"/>
          <w:lang w:eastAsia="ru-RU"/>
        </w:rPr>
        <w:t xml:space="preserve">риоде прошлого года (за 2016 г. – 42,1%).  </w:t>
      </w:r>
    </w:p>
    <w:p w:rsidR="00A91C1D" w:rsidRPr="00A91C1D" w:rsidRDefault="00A91C1D" w:rsidP="00A91C1D">
      <w:pPr>
        <w:widowControl w:val="0"/>
        <w:spacing w:after="0" w:line="240" w:lineRule="auto"/>
        <w:ind w:right="40"/>
        <w:jc w:val="right"/>
        <w:rPr>
          <w:rFonts w:ascii="Times New Roman" w:eastAsia="Times New Roman" w:hAnsi="Times New Roman"/>
          <w:sz w:val="26"/>
          <w:szCs w:val="26"/>
          <w:lang w:eastAsia="ru-RU"/>
        </w:rPr>
      </w:pPr>
    </w:p>
    <w:p w:rsidR="00E64CDC" w:rsidRPr="00A91C1D" w:rsidRDefault="00A91C1D" w:rsidP="00A91C1D">
      <w:pPr>
        <w:widowControl w:val="0"/>
        <w:spacing w:after="0" w:line="240" w:lineRule="auto"/>
        <w:ind w:right="40"/>
        <w:jc w:val="right"/>
        <w:rPr>
          <w:rFonts w:ascii="Times New Roman" w:eastAsia="Times New Roman" w:hAnsi="Times New Roman"/>
          <w:sz w:val="26"/>
          <w:szCs w:val="26"/>
          <w:lang w:eastAsia="ru-RU"/>
        </w:rPr>
      </w:pPr>
      <w:r w:rsidRPr="00A91C1D">
        <w:rPr>
          <w:rFonts w:ascii="Times New Roman" w:eastAsia="Times New Roman" w:hAnsi="Times New Roman"/>
          <w:sz w:val="26"/>
          <w:szCs w:val="26"/>
          <w:lang w:eastAsia="ru-RU"/>
        </w:rPr>
        <w:t>Таблица № 2.1</w:t>
      </w:r>
    </w:p>
    <w:p w:rsidR="00A91C1D" w:rsidRDefault="00A91C1D" w:rsidP="00A91C1D">
      <w:pPr>
        <w:widowControl w:val="0"/>
        <w:spacing w:after="0" w:line="240" w:lineRule="auto"/>
        <w:ind w:left="20" w:firstLine="680"/>
        <w:jc w:val="center"/>
        <w:rPr>
          <w:rFonts w:ascii="Times New Roman" w:eastAsia="Times New Roman" w:hAnsi="Times New Roman"/>
          <w:sz w:val="26"/>
          <w:szCs w:val="26"/>
          <w:lang w:eastAsia="ru-RU"/>
        </w:rPr>
      </w:pPr>
      <w:r w:rsidRPr="00A91C1D">
        <w:rPr>
          <w:rFonts w:ascii="Times New Roman" w:eastAsia="Times New Roman" w:hAnsi="Times New Roman"/>
          <w:sz w:val="26"/>
          <w:szCs w:val="26"/>
          <w:lang w:eastAsia="ru-RU"/>
        </w:rPr>
        <w:t>Основные социально-экономические индикаторы уровня жизни населения</w:t>
      </w:r>
    </w:p>
    <w:p w:rsidR="00E64CDC" w:rsidRPr="00A91C1D" w:rsidRDefault="00E64CDC" w:rsidP="00A91C1D">
      <w:pPr>
        <w:widowControl w:val="0"/>
        <w:spacing w:after="0" w:line="240" w:lineRule="auto"/>
        <w:ind w:left="20" w:firstLine="680"/>
        <w:jc w:val="center"/>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20"/>
        <w:gridCol w:w="880"/>
        <w:gridCol w:w="880"/>
        <w:gridCol w:w="990"/>
        <w:gridCol w:w="990"/>
        <w:gridCol w:w="880"/>
        <w:gridCol w:w="990"/>
        <w:gridCol w:w="1100"/>
      </w:tblGrid>
      <w:tr w:rsidR="00A91C1D" w:rsidRPr="00C027E7" w:rsidTr="00C027E7">
        <w:trPr>
          <w:trHeight w:hRule="exact" w:val="313"/>
        </w:trPr>
        <w:tc>
          <w:tcPr>
            <w:tcW w:w="3420" w:type="dxa"/>
            <w:shd w:val="clear" w:color="auto" w:fill="FFFFFF"/>
          </w:tcPr>
          <w:p w:rsidR="00A91C1D" w:rsidRPr="00C027E7" w:rsidRDefault="00C027E7" w:rsidP="00C027E7">
            <w:pPr>
              <w:widowControl w:val="0"/>
              <w:spacing w:after="0" w:line="240" w:lineRule="auto"/>
              <w:jc w:val="center"/>
              <w:rPr>
                <w:rFonts w:ascii="Times New Roman" w:eastAsia="Courier New" w:hAnsi="Times New Roman"/>
                <w:sz w:val="24"/>
                <w:szCs w:val="24"/>
                <w:lang w:eastAsia="ru-RU"/>
              </w:rPr>
            </w:pPr>
            <w:r w:rsidRPr="00C027E7">
              <w:rPr>
                <w:rFonts w:ascii="Times New Roman" w:eastAsia="Courier New" w:hAnsi="Times New Roman"/>
                <w:sz w:val="24"/>
                <w:szCs w:val="24"/>
                <w:lang w:eastAsia="ru-RU"/>
              </w:rPr>
              <w:t>Наименование показателя</w:t>
            </w:r>
          </w:p>
        </w:tc>
        <w:tc>
          <w:tcPr>
            <w:tcW w:w="880" w:type="dxa"/>
            <w:shd w:val="clear" w:color="auto" w:fill="FFFFFF"/>
          </w:tcPr>
          <w:p w:rsidR="00A91C1D" w:rsidRPr="00C027E7" w:rsidRDefault="00A91C1D" w:rsidP="00C027E7">
            <w:pPr>
              <w:widowControl w:val="0"/>
              <w:spacing w:after="0" w:line="240" w:lineRule="auto"/>
              <w:ind w:left="86"/>
              <w:jc w:val="center"/>
              <w:rPr>
                <w:rFonts w:ascii="Times New Roman" w:eastAsia="Times New Roman" w:hAnsi="Times New Roman"/>
                <w:sz w:val="24"/>
                <w:szCs w:val="24"/>
                <w:lang w:eastAsia="ru-RU"/>
              </w:rPr>
            </w:pPr>
            <w:r w:rsidRPr="00C027E7">
              <w:rPr>
                <w:rFonts w:ascii="Times New Roman" w:eastAsia="Times New Roman" w:hAnsi="Times New Roman"/>
                <w:sz w:val="24"/>
                <w:szCs w:val="24"/>
                <w:lang w:eastAsia="ru-RU"/>
              </w:rPr>
              <w:t>2011</w:t>
            </w:r>
            <w:r w:rsidR="00C027E7">
              <w:rPr>
                <w:rFonts w:ascii="Times New Roman" w:eastAsia="Times New Roman" w:hAnsi="Times New Roman"/>
                <w:sz w:val="24"/>
                <w:szCs w:val="24"/>
                <w:lang w:eastAsia="ru-RU"/>
              </w:rPr>
              <w:t xml:space="preserve"> г.</w:t>
            </w:r>
          </w:p>
        </w:tc>
        <w:tc>
          <w:tcPr>
            <w:tcW w:w="880" w:type="dxa"/>
            <w:shd w:val="clear" w:color="auto" w:fill="FFFFFF"/>
          </w:tcPr>
          <w:p w:rsidR="00A91C1D" w:rsidRPr="00C027E7" w:rsidRDefault="00A91C1D" w:rsidP="00C027E7">
            <w:pPr>
              <w:widowControl w:val="0"/>
              <w:spacing w:after="0" w:line="240" w:lineRule="auto"/>
              <w:ind w:left="113"/>
              <w:jc w:val="center"/>
              <w:rPr>
                <w:rFonts w:ascii="Times New Roman" w:eastAsia="Times New Roman" w:hAnsi="Times New Roman"/>
                <w:sz w:val="24"/>
                <w:szCs w:val="24"/>
                <w:lang w:eastAsia="ru-RU"/>
              </w:rPr>
            </w:pPr>
            <w:r w:rsidRPr="00C027E7">
              <w:rPr>
                <w:rFonts w:ascii="Times New Roman" w:eastAsia="Times New Roman" w:hAnsi="Times New Roman"/>
                <w:sz w:val="24"/>
                <w:szCs w:val="24"/>
                <w:lang w:eastAsia="ru-RU"/>
              </w:rPr>
              <w:t>2012</w:t>
            </w:r>
            <w:r w:rsidR="00C027E7">
              <w:rPr>
                <w:rFonts w:ascii="Times New Roman" w:eastAsia="Times New Roman" w:hAnsi="Times New Roman"/>
                <w:sz w:val="24"/>
                <w:szCs w:val="24"/>
                <w:lang w:eastAsia="ru-RU"/>
              </w:rPr>
              <w:t xml:space="preserve"> г.</w:t>
            </w:r>
          </w:p>
        </w:tc>
        <w:tc>
          <w:tcPr>
            <w:tcW w:w="990" w:type="dxa"/>
            <w:shd w:val="clear" w:color="auto" w:fill="FFFFFF"/>
          </w:tcPr>
          <w:p w:rsidR="00A91C1D" w:rsidRPr="00C027E7" w:rsidRDefault="00A91C1D" w:rsidP="00C027E7">
            <w:pPr>
              <w:widowControl w:val="0"/>
              <w:spacing w:after="0" w:line="240" w:lineRule="auto"/>
              <w:ind w:left="112"/>
              <w:jc w:val="center"/>
              <w:rPr>
                <w:rFonts w:ascii="Times New Roman" w:eastAsia="Times New Roman" w:hAnsi="Times New Roman"/>
                <w:sz w:val="24"/>
                <w:szCs w:val="24"/>
                <w:lang w:eastAsia="ru-RU"/>
              </w:rPr>
            </w:pPr>
            <w:r w:rsidRPr="00C027E7">
              <w:rPr>
                <w:rFonts w:ascii="Times New Roman" w:eastAsia="Times New Roman" w:hAnsi="Times New Roman"/>
                <w:sz w:val="24"/>
                <w:szCs w:val="24"/>
                <w:lang w:eastAsia="ru-RU"/>
              </w:rPr>
              <w:t>2013</w:t>
            </w:r>
            <w:r w:rsidR="00C027E7">
              <w:rPr>
                <w:rFonts w:ascii="Times New Roman" w:eastAsia="Times New Roman" w:hAnsi="Times New Roman"/>
                <w:sz w:val="24"/>
                <w:szCs w:val="24"/>
                <w:lang w:eastAsia="ru-RU"/>
              </w:rPr>
              <w:t xml:space="preserve"> г.</w:t>
            </w:r>
          </w:p>
        </w:tc>
        <w:tc>
          <w:tcPr>
            <w:tcW w:w="990" w:type="dxa"/>
            <w:shd w:val="clear" w:color="auto" w:fill="FFFFFF"/>
          </w:tcPr>
          <w:p w:rsidR="00A91C1D" w:rsidRPr="00C027E7" w:rsidRDefault="00A91C1D" w:rsidP="00C027E7">
            <w:pPr>
              <w:widowControl w:val="0"/>
              <w:spacing w:after="0" w:line="240" w:lineRule="auto"/>
              <w:ind w:left="113"/>
              <w:jc w:val="center"/>
              <w:rPr>
                <w:rFonts w:ascii="Times New Roman" w:eastAsia="Times New Roman" w:hAnsi="Times New Roman"/>
                <w:sz w:val="24"/>
                <w:szCs w:val="24"/>
                <w:lang w:eastAsia="ru-RU"/>
              </w:rPr>
            </w:pPr>
            <w:r w:rsidRPr="00C027E7">
              <w:rPr>
                <w:rFonts w:ascii="Times New Roman" w:eastAsia="Times New Roman" w:hAnsi="Times New Roman"/>
                <w:sz w:val="24"/>
                <w:szCs w:val="24"/>
                <w:lang w:eastAsia="ru-RU"/>
              </w:rPr>
              <w:t>2014</w:t>
            </w:r>
            <w:r w:rsidR="00C027E7">
              <w:rPr>
                <w:rFonts w:ascii="Times New Roman" w:eastAsia="Times New Roman" w:hAnsi="Times New Roman"/>
                <w:sz w:val="24"/>
                <w:szCs w:val="24"/>
                <w:lang w:eastAsia="ru-RU"/>
              </w:rPr>
              <w:t xml:space="preserve"> г.</w:t>
            </w:r>
          </w:p>
        </w:tc>
        <w:tc>
          <w:tcPr>
            <w:tcW w:w="880" w:type="dxa"/>
            <w:shd w:val="clear" w:color="auto" w:fill="FFFFFF"/>
          </w:tcPr>
          <w:p w:rsidR="00A91C1D" w:rsidRPr="00C027E7" w:rsidRDefault="00A91C1D" w:rsidP="00C027E7">
            <w:pPr>
              <w:widowControl w:val="0"/>
              <w:spacing w:after="0" w:line="240" w:lineRule="auto"/>
              <w:ind w:left="112"/>
              <w:jc w:val="center"/>
              <w:rPr>
                <w:rFonts w:ascii="Times New Roman" w:eastAsia="Times New Roman" w:hAnsi="Times New Roman"/>
                <w:sz w:val="24"/>
                <w:szCs w:val="24"/>
                <w:lang w:eastAsia="ru-RU"/>
              </w:rPr>
            </w:pPr>
            <w:r w:rsidRPr="00C027E7">
              <w:rPr>
                <w:rFonts w:ascii="Times New Roman" w:eastAsia="Times New Roman" w:hAnsi="Times New Roman"/>
                <w:sz w:val="24"/>
                <w:szCs w:val="24"/>
                <w:lang w:eastAsia="ru-RU"/>
              </w:rPr>
              <w:t>2015</w:t>
            </w:r>
            <w:r w:rsidR="00C027E7">
              <w:rPr>
                <w:rFonts w:ascii="Times New Roman" w:eastAsia="Times New Roman" w:hAnsi="Times New Roman"/>
                <w:sz w:val="24"/>
                <w:szCs w:val="24"/>
                <w:lang w:eastAsia="ru-RU"/>
              </w:rPr>
              <w:t xml:space="preserve"> г.</w:t>
            </w:r>
          </w:p>
        </w:tc>
        <w:tc>
          <w:tcPr>
            <w:tcW w:w="990" w:type="dxa"/>
            <w:shd w:val="clear" w:color="auto" w:fill="FFFFFF"/>
          </w:tcPr>
          <w:p w:rsidR="00A91C1D" w:rsidRPr="00C027E7" w:rsidRDefault="00A91C1D" w:rsidP="00C027E7">
            <w:pPr>
              <w:widowControl w:val="0"/>
              <w:spacing w:after="0" w:line="240" w:lineRule="auto"/>
              <w:ind w:left="160"/>
              <w:jc w:val="center"/>
              <w:rPr>
                <w:rFonts w:ascii="Times New Roman" w:eastAsia="Times New Roman" w:hAnsi="Times New Roman"/>
                <w:sz w:val="24"/>
                <w:szCs w:val="24"/>
                <w:lang w:eastAsia="ru-RU"/>
              </w:rPr>
            </w:pPr>
            <w:r w:rsidRPr="00C027E7">
              <w:rPr>
                <w:rFonts w:ascii="Times New Roman" w:eastAsia="Times New Roman" w:hAnsi="Times New Roman"/>
                <w:sz w:val="24"/>
                <w:szCs w:val="24"/>
                <w:lang w:eastAsia="ru-RU"/>
              </w:rPr>
              <w:t>2016</w:t>
            </w:r>
            <w:r w:rsidR="00C027E7">
              <w:rPr>
                <w:rFonts w:ascii="Times New Roman" w:eastAsia="Times New Roman" w:hAnsi="Times New Roman"/>
                <w:sz w:val="24"/>
                <w:szCs w:val="24"/>
                <w:lang w:eastAsia="ru-RU"/>
              </w:rPr>
              <w:t xml:space="preserve"> г.</w:t>
            </w:r>
          </w:p>
        </w:tc>
        <w:tc>
          <w:tcPr>
            <w:tcW w:w="1100" w:type="dxa"/>
            <w:shd w:val="clear" w:color="auto" w:fill="FFFFFF"/>
          </w:tcPr>
          <w:p w:rsidR="00A91C1D" w:rsidRPr="00C027E7" w:rsidRDefault="00A91C1D" w:rsidP="00C027E7">
            <w:pPr>
              <w:widowControl w:val="0"/>
              <w:spacing w:after="0" w:line="240" w:lineRule="auto"/>
              <w:ind w:left="160"/>
              <w:jc w:val="center"/>
              <w:rPr>
                <w:rFonts w:ascii="Times New Roman" w:eastAsia="Times New Roman" w:hAnsi="Times New Roman"/>
                <w:sz w:val="24"/>
                <w:szCs w:val="24"/>
                <w:lang w:eastAsia="ru-RU"/>
              </w:rPr>
            </w:pPr>
            <w:r w:rsidRPr="00C027E7">
              <w:rPr>
                <w:rFonts w:ascii="Times New Roman" w:eastAsia="Times New Roman" w:hAnsi="Times New Roman"/>
                <w:sz w:val="24"/>
                <w:szCs w:val="24"/>
                <w:lang w:eastAsia="ru-RU"/>
              </w:rPr>
              <w:t>2017</w:t>
            </w:r>
            <w:r w:rsidR="00C027E7">
              <w:rPr>
                <w:rFonts w:ascii="Times New Roman" w:eastAsia="Times New Roman" w:hAnsi="Times New Roman"/>
                <w:sz w:val="24"/>
                <w:szCs w:val="24"/>
                <w:lang w:eastAsia="ru-RU"/>
              </w:rPr>
              <w:t xml:space="preserve"> г.</w:t>
            </w:r>
          </w:p>
        </w:tc>
      </w:tr>
      <w:tr w:rsidR="00A91C1D" w:rsidRPr="00A91C1D" w:rsidTr="00C027E7">
        <w:trPr>
          <w:trHeight w:hRule="exact" w:val="521"/>
        </w:trPr>
        <w:tc>
          <w:tcPr>
            <w:tcW w:w="3420" w:type="dxa"/>
            <w:shd w:val="clear" w:color="auto" w:fill="FFFFFF"/>
          </w:tcPr>
          <w:p w:rsidR="00A91C1D" w:rsidRPr="00A91C1D" w:rsidRDefault="00AC21F9" w:rsidP="00AC21F9">
            <w:pPr>
              <w:widowControl w:val="0"/>
              <w:spacing w:after="0" w:line="240" w:lineRule="auto"/>
              <w:ind w:left="142"/>
              <w:rPr>
                <w:rFonts w:ascii="Times New Roman" w:eastAsia="Times New Roman" w:hAnsi="Times New Roman"/>
                <w:lang w:eastAsia="ru-RU"/>
              </w:rPr>
            </w:pPr>
            <w:r>
              <w:rPr>
                <w:rFonts w:ascii="Times New Roman" w:eastAsia="Times New Roman" w:hAnsi="Times New Roman"/>
                <w:lang w:eastAsia="ru-RU"/>
              </w:rPr>
              <w:t xml:space="preserve">1. </w:t>
            </w:r>
            <w:r w:rsidR="00A91C1D" w:rsidRPr="00A91C1D">
              <w:rPr>
                <w:rFonts w:ascii="Times New Roman" w:eastAsia="Times New Roman" w:hAnsi="Times New Roman"/>
                <w:lang w:eastAsia="ru-RU"/>
              </w:rPr>
              <w:t>Среднедушевые денежные д</w:t>
            </w:r>
            <w:r w:rsidR="00A91C1D" w:rsidRPr="00A91C1D">
              <w:rPr>
                <w:rFonts w:ascii="Times New Roman" w:eastAsia="Times New Roman" w:hAnsi="Times New Roman"/>
                <w:lang w:eastAsia="ru-RU"/>
              </w:rPr>
              <w:t>о</w:t>
            </w:r>
            <w:r w:rsidR="00A91C1D" w:rsidRPr="00A91C1D">
              <w:rPr>
                <w:rFonts w:ascii="Times New Roman" w:eastAsia="Times New Roman" w:hAnsi="Times New Roman"/>
                <w:lang w:eastAsia="ru-RU"/>
              </w:rPr>
              <w:t>ходы населения, рублей в месяц</w:t>
            </w:r>
          </w:p>
        </w:tc>
        <w:tc>
          <w:tcPr>
            <w:tcW w:w="88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10963</w:t>
            </w:r>
          </w:p>
        </w:tc>
        <w:tc>
          <w:tcPr>
            <w:tcW w:w="88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12014</w:t>
            </w:r>
          </w:p>
        </w:tc>
        <w:tc>
          <w:tcPr>
            <w:tcW w:w="99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13472</w:t>
            </w:r>
          </w:p>
        </w:tc>
        <w:tc>
          <w:tcPr>
            <w:tcW w:w="99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14082,9</w:t>
            </w:r>
          </w:p>
        </w:tc>
        <w:tc>
          <w:tcPr>
            <w:tcW w:w="88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15255</w:t>
            </w:r>
          </w:p>
        </w:tc>
        <w:tc>
          <w:tcPr>
            <w:tcW w:w="99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14243</w:t>
            </w:r>
          </w:p>
        </w:tc>
        <w:tc>
          <w:tcPr>
            <w:tcW w:w="110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13661,3</w:t>
            </w:r>
          </w:p>
        </w:tc>
      </w:tr>
      <w:tr w:rsidR="00A91C1D" w:rsidRPr="00A91C1D" w:rsidTr="00C027E7">
        <w:trPr>
          <w:trHeight w:hRule="exact" w:val="854"/>
        </w:trPr>
        <w:tc>
          <w:tcPr>
            <w:tcW w:w="3420" w:type="dxa"/>
            <w:shd w:val="clear" w:color="auto" w:fill="FFFFFF"/>
          </w:tcPr>
          <w:p w:rsidR="00A91C1D" w:rsidRPr="00A91C1D" w:rsidRDefault="00AC21F9" w:rsidP="00AC21F9">
            <w:pPr>
              <w:widowControl w:val="0"/>
              <w:spacing w:after="0" w:line="240" w:lineRule="auto"/>
              <w:ind w:left="142"/>
              <w:rPr>
                <w:rFonts w:ascii="Times New Roman" w:eastAsia="Times New Roman" w:hAnsi="Times New Roman"/>
                <w:lang w:eastAsia="ru-RU"/>
              </w:rPr>
            </w:pPr>
            <w:r>
              <w:rPr>
                <w:rFonts w:ascii="Times New Roman" w:eastAsia="Times New Roman" w:hAnsi="Times New Roman"/>
                <w:lang w:eastAsia="ru-RU"/>
              </w:rPr>
              <w:t xml:space="preserve">2. </w:t>
            </w:r>
            <w:r w:rsidR="00E64CDC">
              <w:rPr>
                <w:rFonts w:ascii="Times New Roman" w:eastAsia="Times New Roman" w:hAnsi="Times New Roman"/>
                <w:lang w:eastAsia="ru-RU"/>
              </w:rPr>
              <w:t>Реальные располагаемые д</w:t>
            </w:r>
            <w:r w:rsidR="00E64CDC">
              <w:rPr>
                <w:rFonts w:ascii="Times New Roman" w:eastAsia="Times New Roman" w:hAnsi="Times New Roman"/>
                <w:lang w:eastAsia="ru-RU"/>
              </w:rPr>
              <w:t>е</w:t>
            </w:r>
            <w:r w:rsidR="00A91C1D" w:rsidRPr="00A91C1D">
              <w:rPr>
                <w:rFonts w:ascii="Times New Roman" w:eastAsia="Times New Roman" w:hAnsi="Times New Roman"/>
                <w:lang w:eastAsia="ru-RU"/>
              </w:rPr>
              <w:t>нежные доходы населения, в пр</w:t>
            </w:r>
            <w:r w:rsidR="00A91C1D" w:rsidRPr="00A91C1D">
              <w:rPr>
                <w:rFonts w:ascii="Times New Roman" w:eastAsia="Times New Roman" w:hAnsi="Times New Roman"/>
                <w:lang w:eastAsia="ru-RU"/>
              </w:rPr>
              <w:t>о</w:t>
            </w:r>
            <w:r w:rsidR="00A91C1D" w:rsidRPr="00A91C1D">
              <w:rPr>
                <w:rFonts w:ascii="Times New Roman" w:eastAsia="Times New Roman" w:hAnsi="Times New Roman"/>
                <w:lang w:eastAsia="ru-RU"/>
              </w:rPr>
              <w:t>центах к предыдущему году</w:t>
            </w:r>
          </w:p>
        </w:tc>
        <w:tc>
          <w:tcPr>
            <w:tcW w:w="88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98,2</w:t>
            </w:r>
          </w:p>
        </w:tc>
        <w:tc>
          <w:tcPr>
            <w:tcW w:w="88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101,4</w:t>
            </w:r>
          </w:p>
        </w:tc>
        <w:tc>
          <w:tcPr>
            <w:tcW w:w="99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103,4</w:t>
            </w:r>
          </w:p>
        </w:tc>
        <w:tc>
          <w:tcPr>
            <w:tcW w:w="99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99,5</w:t>
            </w:r>
          </w:p>
        </w:tc>
        <w:tc>
          <w:tcPr>
            <w:tcW w:w="88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96,5</w:t>
            </w:r>
          </w:p>
        </w:tc>
        <w:tc>
          <w:tcPr>
            <w:tcW w:w="99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85,9</w:t>
            </w:r>
          </w:p>
        </w:tc>
        <w:tc>
          <w:tcPr>
            <w:tcW w:w="110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92,2</w:t>
            </w:r>
          </w:p>
        </w:tc>
      </w:tr>
      <w:tr w:rsidR="00A91C1D" w:rsidRPr="00A91C1D" w:rsidTr="00C027E7">
        <w:trPr>
          <w:trHeight w:hRule="exact" w:val="555"/>
        </w:trPr>
        <w:tc>
          <w:tcPr>
            <w:tcW w:w="3420" w:type="dxa"/>
            <w:shd w:val="clear" w:color="auto" w:fill="FFFFFF"/>
          </w:tcPr>
          <w:p w:rsidR="00A91C1D" w:rsidRPr="00A91C1D" w:rsidRDefault="00AC21F9" w:rsidP="00AC21F9">
            <w:pPr>
              <w:widowControl w:val="0"/>
              <w:spacing w:after="0" w:line="240" w:lineRule="auto"/>
              <w:ind w:left="142"/>
              <w:rPr>
                <w:rFonts w:ascii="Times New Roman" w:eastAsia="Times New Roman" w:hAnsi="Times New Roman"/>
                <w:lang w:eastAsia="ru-RU"/>
              </w:rPr>
            </w:pPr>
            <w:r>
              <w:rPr>
                <w:rFonts w:ascii="Times New Roman" w:eastAsia="Times New Roman" w:hAnsi="Times New Roman"/>
                <w:lang w:eastAsia="ru-RU"/>
              </w:rPr>
              <w:t xml:space="preserve">3. </w:t>
            </w:r>
            <w:r w:rsidR="00A91C1D" w:rsidRPr="00A91C1D">
              <w:rPr>
                <w:rFonts w:ascii="Times New Roman" w:eastAsia="Times New Roman" w:hAnsi="Times New Roman"/>
                <w:lang w:eastAsia="ru-RU"/>
              </w:rPr>
              <w:t>Средний размер назначенных пен</w:t>
            </w:r>
            <w:r w:rsidR="00E64CDC">
              <w:rPr>
                <w:rFonts w:ascii="Times New Roman" w:eastAsia="Times New Roman" w:hAnsi="Times New Roman"/>
                <w:lang w:eastAsia="ru-RU"/>
              </w:rPr>
              <w:t>сий (на конец года, руб</w:t>
            </w:r>
            <w:r w:rsidR="00A91C1D" w:rsidRPr="00A91C1D">
              <w:rPr>
                <w:rFonts w:ascii="Times New Roman" w:eastAsia="Times New Roman" w:hAnsi="Times New Roman"/>
                <w:lang w:eastAsia="ru-RU"/>
              </w:rPr>
              <w:t>лей)</w:t>
            </w:r>
          </w:p>
        </w:tc>
        <w:tc>
          <w:tcPr>
            <w:tcW w:w="88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7834</w:t>
            </w:r>
          </w:p>
        </w:tc>
        <w:tc>
          <w:tcPr>
            <w:tcW w:w="88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8729</w:t>
            </w:r>
          </w:p>
        </w:tc>
        <w:tc>
          <w:tcPr>
            <w:tcW w:w="99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9513</w:t>
            </w:r>
          </w:p>
        </w:tc>
        <w:tc>
          <w:tcPr>
            <w:tcW w:w="99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10435</w:t>
            </w:r>
          </w:p>
        </w:tc>
        <w:tc>
          <w:tcPr>
            <w:tcW w:w="88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11555</w:t>
            </w:r>
          </w:p>
        </w:tc>
        <w:tc>
          <w:tcPr>
            <w:tcW w:w="99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11944</w:t>
            </w:r>
          </w:p>
        </w:tc>
        <w:tc>
          <w:tcPr>
            <w:tcW w:w="110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12614,6</w:t>
            </w:r>
          </w:p>
        </w:tc>
      </w:tr>
      <w:tr w:rsidR="00A91C1D" w:rsidRPr="00A91C1D" w:rsidTr="00C027E7">
        <w:trPr>
          <w:trHeight w:hRule="exact" w:val="861"/>
        </w:trPr>
        <w:tc>
          <w:tcPr>
            <w:tcW w:w="3420" w:type="dxa"/>
            <w:shd w:val="clear" w:color="auto" w:fill="FFFFFF"/>
          </w:tcPr>
          <w:p w:rsidR="00A91C1D" w:rsidRPr="00A91C1D" w:rsidRDefault="00AC21F9" w:rsidP="00AC21F9">
            <w:pPr>
              <w:widowControl w:val="0"/>
              <w:spacing w:after="0" w:line="240" w:lineRule="auto"/>
              <w:ind w:left="142"/>
              <w:rPr>
                <w:rFonts w:ascii="Times New Roman" w:eastAsia="Times New Roman" w:hAnsi="Times New Roman"/>
                <w:lang w:eastAsia="ru-RU"/>
              </w:rPr>
            </w:pPr>
            <w:r>
              <w:rPr>
                <w:rFonts w:ascii="Times New Roman" w:eastAsia="Times New Roman" w:hAnsi="Times New Roman"/>
                <w:lang w:eastAsia="ru-RU"/>
              </w:rPr>
              <w:t xml:space="preserve">4. </w:t>
            </w:r>
            <w:r w:rsidR="00A91C1D" w:rsidRPr="00A91C1D">
              <w:rPr>
                <w:rFonts w:ascii="Times New Roman" w:eastAsia="Times New Roman" w:hAnsi="Times New Roman"/>
                <w:lang w:eastAsia="ru-RU"/>
              </w:rPr>
              <w:t>Величина прожиточного ми</w:t>
            </w:r>
            <w:r w:rsidR="00A91C1D" w:rsidRPr="00A91C1D">
              <w:rPr>
                <w:rFonts w:ascii="Times New Roman" w:eastAsia="Times New Roman" w:hAnsi="Times New Roman"/>
                <w:lang w:eastAsia="ru-RU"/>
              </w:rPr>
              <w:softHyphen/>
              <w:t>нимума (в среднем на душу нас</w:t>
            </w:r>
            <w:r w:rsidR="00A91C1D" w:rsidRPr="00A91C1D">
              <w:rPr>
                <w:rFonts w:ascii="Times New Roman" w:eastAsia="Times New Roman" w:hAnsi="Times New Roman"/>
                <w:lang w:eastAsia="ru-RU"/>
              </w:rPr>
              <w:t>е</w:t>
            </w:r>
            <w:r w:rsidR="00A91C1D" w:rsidRPr="00A91C1D">
              <w:rPr>
                <w:rFonts w:ascii="Times New Roman" w:eastAsia="Times New Roman" w:hAnsi="Times New Roman"/>
                <w:lang w:eastAsia="ru-RU"/>
              </w:rPr>
              <w:t>ления), рублей в месяц</w:t>
            </w:r>
          </w:p>
        </w:tc>
        <w:tc>
          <w:tcPr>
            <w:tcW w:w="88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6218</w:t>
            </w:r>
          </w:p>
        </w:tc>
        <w:tc>
          <w:tcPr>
            <w:tcW w:w="88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6322</w:t>
            </w:r>
          </w:p>
        </w:tc>
        <w:tc>
          <w:tcPr>
            <w:tcW w:w="99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7853</w:t>
            </w:r>
          </w:p>
        </w:tc>
        <w:tc>
          <w:tcPr>
            <w:tcW w:w="99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8436</w:t>
            </w:r>
          </w:p>
        </w:tc>
        <w:tc>
          <w:tcPr>
            <w:tcW w:w="88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9804</w:t>
            </w:r>
          </w:p>
        </w:tc>
        <w:tc>
          <w:tcPr>
            <w:tcW w:w="99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10017</w:t>
            </w:r>
          </w:p>
        </w:tc>
        <w:tc>
          <w:tcPr>
            <w:tcW w:w="110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9697</w:t>
            </w:r>
          </w:p>
        </w:tc>
      </w:tr>
      <w:tr w:rsidR="00A91C1D" w:rsidRPr="00A91C1D" w:rsidTr="00C027E7">
        <w:trPr>
          <w:trHeight w:hRule="exact" w:val="1123"/>
        </w:trPr>
        <w:tc>
          <w:tcPr>
            <w:tcW w:w="3420" w:type="dxa"/>
            <w:shd w:val="clear" w:color="auto" w:fill="FFFFFF"/>
          </w:tcPr>
          <w:p w:rsidR="00A91C1D" w:rsidRPr="00A91C1D" w:rsidRDefault="00AC21F9" w:rsidP="00AC21F9">
            <w:pPr>
              <w:widowControl w:val="0"/>
              <w:spacing w:after="0" w:line="240" w:lineRule="auto"/>
              <w:ind w:left="142"/>
              <w:rPr>
                <w:rFonts w:ascii="Times New Roman" w:eastAsia="Times New Roman" w:hAnsi="Times New Roman"/>
                <w:lang w:eastAsia="ru-RU"/>
              </w:rPr>
            </w:pPr>
            <w:r>
              <w:rPr>
                <w:rFonts w:ascii="Times New Roman" w:eastAsia="Times New Roman" w:hAnsi="Times New Roman"/>
                <w:lang w:eastAsia="ru-RU"/>
              </w:rPr>
              <w:t xml:space="preserve">5. </w:t>
            </w:r>
            <w:r w:rsidR="00A91C1D" w:rsidRPr="00A91C1D">
              <w:rPr>
                <w:rFonts w:ascii="Times New Roman" w:eastAsia="Times New Roman" w:hAnsi="Times New Roman"/>
                <w:lang w:eastAsia="ru-RU"/>
              </w:rPr>
              <w:t>Численность населения с де</w:t>
            </w:r>
            <w:r w:rsidR="00A91C1D" w:rsidRPr="00A91C1D">
              <w:rPr>
                <w:rFonts w:ascii="Times New Roman" w:eastAsia="Times New Roman" w:hAnsi="Times New Roman"/>
                <w:lang w:eastAsia="ru-RU"/>
              </w:rPr>
              <w:softHyphen/>
              <w:t>нежными доходами н</w:t>
            </w:r>
            <w:r w:rsidR="00E64CDC">
              <w:rPr>
                <w:rFonts w:ascii="Times New Roman" w:eastAsia="Times New Roman" w:hAnsi="Times New Roman"/>
                <w:lang w:eastAsia="ru-RU"/>
              </w:rPr>
              <w:t>иже велич</w:t>
            </w:r>
            <w:r w:rsidR="00E64CDC">
              <w:rPr>
                <w:rFonts w:ascii="Times New Roman" w:eastAsia="Times New Roman" w:hAnsi="Times New Roman"/>
                <w:lang w:eastAsia="ru-RU"/>
              </w:rPr>
              <w:t>и</w:t>
            </w:r>
            <w:r w:rsidR="00E64CDC">
              <w:rPr>
                <w:rFonts w:ascii="Times New Roman" w:eastAsia="Times New Roman" w:hAnsi="Times New Roman"/>
                <w:lang w:eastAsia="ru-RU"/>
              </w:rPr>
              <w:t>ны прожиточного мини</w:t>
            </w:r>
            <w:r w:rsidR="00A91C1D" w:rsidRPr="00A91C1D">
              <w:rPr>
                <w:rFonts w:ascii="Times New Roman" w:eastAsia="Times New Roman" w:hAnsi="Times New Roman"/>
                <w:lang w:eastAsia="ru-RU"/>
              </w:rPr>
              <w:t>мума, тыс. человек</w:t>
            </w:r>
          </w:p>
        </w:tc>
        <w:tc>
          <w:tcPr>
            <w:tcW w:w="88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94,8</w:t>
            </w:r>
          </w:p>
        </w:tc>
        <w:tc>
          <w:tcPr>
            <w:tcW w:w="88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86,2</w:t>
            </w:r>
          </w:p>
        </w:tc>
        <w:tc>
          <w:tcPr>
            <w:tcW w:w="99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103,8</w:t>
            </w:r>
          </w:p>
        </w:tc>
        <w:tc>
          <w:tcPr>
            <w:tcW w:w="99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108,2</w:t>
            </w:r>
          </w:p>
        </w:tc>
        <w:tc>
          <w:tcPr>
            <w:tcW w:w="88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122,8</w:t>
            </w:r>
          </w:p>
        </w:tc>
        <w:tc>
          <w:tcPr>
            <w:tcW w:w="99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136,6</w:t>
            </w:r>
          </w:p>
        </w:tc>
        <w:tc>
          <w:tcPr>
            <w:tcW w:w="110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150,0</w:t>
            </w:r>
          </w:p>
        </w:tc>
      </w:tr>
      <w:tr w:rsidR="00A91C1D" w:rsidRPr="00A91C1D" w:rsidTr="00C027E7">
        <w:trPr>
          <w:trHeight w:hRule="exact" w:val="590"/>
        </w:trPr>
        <w:tc>
          <w:tcPr>
            <w:tcW w:w="3420" w:type="dxa"/>
            <w:shd w:val="clear" w:color="auto" w:fill="FFFFFF"/>
          </w:tcPr>
          <w:p w:rsidR="00A91C1D" w:rsidRPr="00A91C1D" w:rsidRDefault="00A91C1D" w:rsidP="00AC21F9">
            <w:pPr>
              <w:widowControl w:val="0"/>
              <w:spacing w:after="0" w:line="240" w:lineRule="auto"/>
              <w:ind w:left="142"/>
              <w:rPr>
                <w:rFonts w:ascii="Times New Roman" w:eastAsia="Times New Roman" w:hAnsi="Times New Roman"/>
                <w:lang w:eastAsia="ru-RU"/>
              </w:rPr>
            </w:pPr>
            <w:r w:rsidRPr="00A91C1D">
              <w:rPr>
                <w:rFonts w:ascii="Times New Roman" w:eastAsia="Times New Roman" w:hAnsi="Times New Roman"/>
                <w:lang w:eastAsia="ru-RU"/>
              </w:rPr>
              <w:t>в процентах от общей чис</w:t>
            </w:r>
            <w:r w:rsidRPr="00A91C1D">
              <w:rPr>
                <w:rFonts w:ascii="Times New Roman" w:eastAsia="Times New Roman" w:hAnsi="Times New Roman"/>
                <w:lang w:eastAsia="ru-RU"/>
              </w:rPr>
              <w:softHyphen/>
              <w:t>ленности населения</w:t>
            </w:r>
          </w:p>
        </w:tc>
        <w:tc>
          <w:tcPr>
            <w:tcW w:w="88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30,6</w:t>
            </w:r>
          </w:p>
        </w:tc>
        <w:tc>
          <w:tcPr>
            <w:tcW w:w="88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27,9</w:t>
            </w:r>
          </w:p>
        </w:tc>
        <w:tc>
          <w:tcPr>
            <w:tcW w:w="99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33,4</w:t>
            </w:r>
          </w:p>
        </w:tc>
        <w:tc>
          <w:tcPr>
            <w:tcW w:w="99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34,7</w:t>
            </w:r>
          </w:p>
        </w:tc>
        <w:tc>
          <w:tcPr>
            <w:tcW w:w="88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38,8</w:t>
            </w:r>
          </w:p>
        </w:tc>
        <w:tc>
          <w:tcPr>
            <w:tcW w:w="99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43,3</w:t>
            </w:r>
          </w:p>
        </w:tc>
        <w:tc>
          <w:tcPr>
            <w:tcW w:w="1100" w:type="dxa"/>
            <w:shd w:val="clear" w:color="auto" w:fill="FFFFFF"/>
          </w:tcPr>
          <w:p w:rsidR="00A91C1D" w:rsidRPr="00A91C1D" w:rsidRDefault="00A91C1D" w:rsidP="00C027E7">
            <w:pPr>
              <w:widowControl w:val="0"/>
              <w:spacing w:after="0" w:line="240" w:lineRule="auto"/>
              <w:jc w:val="center"/>
              <w:rPr>
                <w:rFonts w:ascii="Times New Roman" w:eastAsia="Times New Roman" w:hAnsi="Times New Roman"/>
                <w:lang w:eastAsia="ru-RU"/>
              </w:rPr>
            </w:pPr>
            <w:r w:rsidRPr="00A91C1D">
              <w:rPr>
                <w:rFonts w:ascii="Times New Roman" w:eastAsia="Times New Roman" w:hAnsi="Times New Roman"/>
                <w:lang w:eastAsia="ru-RU"/>
              </w:rPr>
              <w:t>47,1</w:t>
            </w:r>
          </w:p>
        </w:tc>
      </w:tr>
    </w:tbl>
    <w:p w:rsidR="00A91C1D" w:rsidRPr="00A91C1D" w:rsidRDefault="00A91C1D" w:rsidP="00A91C1D">
      <w:pPr>
        <w:widowControl w:val="0"/>
        <w:spacing w:after="0" w:line="240" w:lineRule="auto"/>
        <w:jc w:val="both"/>
        <w:rPr>
          <w:rFonts w:ascii="Times New Roman" w:eastAsia="Times New Roman" w:hAnsi="Times New Roman"/>
          <w:i/>
          <w:iCs/>
          <w:sz w:val="21"/>
          <w:szCs w:val="21"/>
          <w:lang w:eastAsia="ru-RU"/>
        </w:rPr>
      </w:pPr>
      <w:r w:rsidRPr="00A91C1D">
        <w:rPr>
          <w:rFonts w:ascii="Times New Roman" w:eastAsia="Times New Roman" w:hAnsi="Times New Roman"/>
          <w:i/>
          <w:iCs/>
          <w:sz w:val="21"/>
          <w:szCs w:val="21"/>
          <w:lang w:eastAsia="ru-RU"/>
        </w:rPr>
        <w:t>Источник: Управление Федеральной службы государственной статистики по Красноярскому краю</w:t>
      </w:r>
      <w:r w:rsidRPr="00A91C1D">
        <w:rPr>
          <w:rFonts w:ascii="Times New Roman" w:eastAsia="Times New Roman" w:hAnsi="Times New Roman"/>
          <w:sz w:val="18"/>
          <w:szCs w:val="18"/>
          <w:lang w:eastAsia="ru-RU"/>
        </w:rPr>
        <w:t xml:space="preserve">, </w:t>
      </w:r>
      <w:r w:rsidRPr="00A91C1D">
        <w:rPr>
          <w:rFonts w:ascii="Times New Roman" w:eastAsia="Times New Roman" w:hAnsi="Times New Roman"/>
          <w:i/>
          <w:iCs/>
          <w:sz w:val="21"/>
          <w:szCs w:val="21"/>
          <w:lang w:eastAsia="ru-RU"/>
        </w:rPr>
        <w:t>Республике Хакасия и Республике Тыва</w:t>
      </w:r>
    </w:p>
    <w:p w:rsidR="00A91C1D" w:rsidRPr="00A91C1D" w:rsidRDefault="00A91C1D" w:rsidP="00E64CDC">
      <w:pPr>
        <w:widowControl w:val="0"/>
        <w:spacing w:after="0" w:line="240" w:lineRule="auto"/>
        <w:ind w:firstLine="709"/>
        <w:rPr>
          <w:rFonts w:ascii="Times New Roman" w:eastAsia="Times New Roman" w:hAnsi="Times New Roman"/>
          <w:sz w:val="28"/>
          <w:szCs w:val="28"/>
          <w:lang w:eastAsia="ru-RU"/>
        </w:rPr>
      </w:pPr>
    </w:p>
    <w:p w:rsidR="00A91C1D" w:rsidRPr="00A91C1D" w:rsidRDefault="00A91C1D" w:rsidP="00E64CDC">
      <w:pPr>
        <w:widowControl w:val="0"/>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 xml:space="preserve">В 2017 году среднедушевые денежные доходы населения Республики Тыва составили 13661,3 рубля в месяц и по сравнению с 2016 годом уменьшились на </w:t>
      </w:r>
      <w:r w:rsidR="0065604C">
        <w:rPr>
          <w:rFonts w:ascii="Times New Roman" w:eastAsia="Times New Roman" w:hAnsi="Times New Roman"/>
          <w:sz w:val="28"/>
          <w:szCs w:val="28"/>
          <w:lang w:eastAsia="ru-RU"/>
        </w:rPr>
        <w:t xml:space="preserve">             </w:t>
      </w:r>
      <w:r w:rsidRPr="00A91C1D">
        <w:rPr>
          <w:rFonts w:ascii="Times New Roman" w:eastAsia="Times New Roman" w:hAnsi="Times New Roman"/>
          <w:sz w:val="28"/>
          <w:szCs w:val="28"/>
          <w:lang w:eastAsia="ru-RU"/>
        </w:rPr>
        <w:t>3,2 процента, реальные денежные доходы (доходы, скорректированные на индекс потребительских цен) – на 5,2 процента.</w:t>
      </w:r>
    </w:p>
    <w:p w:rsidR="00A91C1D" w:rsidRDefault="00A91C1D" w:rsidP="00E64CDC">
      <w:pPr>
        <w:widowControl w:val="0"/>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 xml:space="preserve">Прожиточный минимум на душу населения в среднем за 2017 год составил 9697 рублей (I квартал </w:t>
      </w:r>
      <w:r w:rsidR="0065604C">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 xml:space="preserve"> 9706 рублей, II квартал </w:t>
      </w:r>
      <w:r w:rsidR="0065604C">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 xml:space="preserve"> 9845 рублей, III квартал </w:t>
      </w:r>
      <w:r w:rsidR="0065604C">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 xml:space="preserve"> 9894 рублей, IV квартал </w:t>
      </w:r>
      <w:r w:rsidR="0065604C">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 xml:space="preserve"> 9342 рублей) и по сравнению с 2016 годом уменьшился на</w:t>
      </w:r>
      <w:r w:rsidR="0065604C">
        <w:rPr>
          <w:rFonts w:ascii="Times New Roman" w:eastAsia="Times New Roman" w:hAnsi="Times New Roman"/>
          <w:sz w:val="28"/>
          <w:szCs w:val="28"/>
          <w:lang w:eastAsia="ru-RU"/>
        </w:rPr>
        <w:t xml:space="preserve">         </w:t>
      </w:r>
      <w:r w:rsidRPr="00A91C1D">
        <w:rPr>
          <w:rFonts w:ascii="Times New Roman" w:eastAsia="Times New Roman" w:hAnsi="Times New Roman"/>
          <w:sz w:val="28"/>
          <w:szCs w:val="28"/>
          <w:lang w:eastAsia="ru-RU"/>
        </w:rPr>
        <w:t xml:space="preserve"> 2,2 процента или на 320 рублей (2016 год – 10 017 рублей: I квартал – 10 009, </w:t>
      </w:r>
      <w:r w:rsidR="0065604C">
        <w:rPr>
          <w:rFonts w:ascii="Times New Roman" w:eastAsia="Times New Roman" w:hAnsi="Times New Roman"/>
          <w:sz w:val="28"/>
          <w:szCs w:val="28"/>
          <w:lang w:eastAsia="ru-RU"/>
        </w:rPr>
        <w:t xml:space="preserve">              </w:t>
      </w:r>
      <w:r w:rsidRPr="00A91C1D">
        <w:rPr>
          <w:rFonts w:ascii="Times New Roman" w:eastAsia="Times New Roman" w:hAnsi="Times New Roman"/>
          <w:sz w:val="28"/>
          <w:szCs w:val="28"/>
          <w:lang w:eastAsia="ru-RU"/>
        </w:rPr>
        <w:t xml:space="preserve">II квартал – 10 193, III квартал </w:t>
      </w:r>
      <w:r w:rsidR="0065604C">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 xml:space="preserve"> 10090, IV квартал </w:t>
      </w:r>
      <w:r w:rsidR="0065604C">
        <w:rPr>
          <w:rFonts w:ascii="Times New Roman" w:eastAsia="Times New Roman" w:hAnsi="Times New Roman"/>
          <w:sz w:val="28"/>
          <w:szCs w:val="28"/>
          <w:lang w:eastAsia="ru-RU"/>
        </w:rPr>
        <w:t xml:space="preserve">– </w:t>
      </w:r>
      <w:r w:rsidRPr="00A91C1D">
        <w:rPr>
          <w:rFonts w:ascii="Times New Roman" w:eastAsia="Times New Roman" w:hAnsi="Times New Roman"/>
          <w:sz w:val="28"/>
          <w:szCs w:val="28"/>
          <w:lang w:eastAsia="ru-RU"/>
        </w:rPr>
        <w:t xml:space="preserve">9775, 2015 год </w:t>
      </w:r>
      <w:r w:rsidR="0065604C">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 xml:space="preserve"> 9804 рублей: </w:t>
      </w:r>
      <w:r w:rsidR="0065604C">
        <w:rPr>
          <w:rFonts w:ascii="Times New Roman" w:eastAsia="Times New Roman" w:hAnsi="Times New Roman"/>
          <w:sz w:val="28"/>
          <w:szCs w:val="28"/>
          <w:lang w:eastAsia="ru-RU"/>
        </w:rPr>
        <w:t xml:space="preserve">              </w:t>
      </w:r>
      <w:r w:rsidRPr="00A91C1D">
        <w:rPr>
          <w:rFonts w:ascii="Times New Roman" w:eastAsia="Times New Roman" w:hAnsi="Times New Roman"/>
          <w:sz w:val="28"/>
          <w:szCs w:val="28"/>
          <w:lang w:eastAsia="ru-RU"/>
        </w:rPr>
        <w:t xml:space="preserve">I квартал 9714, II квартал </w:t>
      </w:r>
      <w:r w:rsidR="0065604C">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 xml:space="preserve"> 10210, III квартал </w:t>
      </w:r>
      <w:r w:rsidR="0065604C">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 xml:space="preserve"> 9729, IV квартал </w:t>
      </w:r>
      <w:r w:rsidR="0065604C">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 xml:space="preserve"> 9564).</w:t>
      </w:r>
    </w:p>
    <w:p w:rsidR="0065604C" w:rsidRPr="00A91C1D" w:rsidRDefault="0065604C" w:rsidP="00A91C1D">
      <w:pPr>
        <w:widowControl w:val="0"/>
        <w:spacing w:after="0" w:line="240" w:lineRule="auto"/>
        <w:ind w:left="20" w:right="60" w:firstLine="680"/>
        <w:jc w:val="both"/>
        <w:rPr>
          <w:rFonts w:ascii="Times New Roman" w:eastAsia="Times New Roman" w:hAnsi="Times New Roman"/>
          <w:sz w:val="28"/>
          <w:szCs w:val="28"/>
          <w:lang w:eastAsia="ru-RU"/>
        </w:rPr>
      </w:pPr>
    </w:p>
    <w:p w:rsidR="00E64CDC" w:rsidRDefault="00E64CDC" w:rsidP="00A91C1D">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64CDC" w:rsidRDefault="00E64CDC" w:rsidP="00A91C1D">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64CDC" w:rsidRDefault="00E64CDC" w:rsidP="00A91C1D">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64CDC" w:rsidRDefault="00E64CDC" w:rsidP="00A91C1D">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64CDC" w:rsidRDefault="00E64CDC" w:rsidP="00A91C1D">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64CDC" w:rsidRDefault="00E64CDC" w:rsidP="00A91C1D">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64CDC" w:rsidRDefault="00E64CDC" w:rsidP="00A91C1D">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65604C" w:rsidRDefault="00A91C1D" w:rsidP="00A91C1D">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65604C">
        <w:rPr>
          <w:rFonts w:ascii="Times New Roman" w:eastAsia="Times New Roman" w:hAnsi="Times New Roman"/>
          <w:sz w:val="24"/>
          <w:szCs w:val="24"/>
          <w:lang w:eastAsia="ru-RU"/>
        </w:rPr>
        <w:t>Динамика изменений доли населения с доходами ниже</w:t>
      </w:r>
    </w:p>
    <w:p w:rsidR="00A91C1D" w:rsidRPr="0065604C" w:rsidRDefault="00A91C1D" w:rsidP="00A91C1D">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65604C">
        <w:rPr>
          <w:rFonts w:ascii="Times New Roman" w:eastAsia="Times New Roman" w:hAnsi="Times New Roman"/>
          <w:sz w:val="24"/>
          <w:szCs w:val="24"/>
          <w:lang w:eastAsia="ru-RU"/>
        </w:rPr>
        <w:t xml:space="preserve"> величины прожиточного минимума, (%)</w:t>
      </w:r>
    </w:p>
    <w:p w:rsidR="00A91C1D" w:rsidRPr="00A91C1D" w:rsidRDefault="00A91C1D" w:rsidP="00A91C1D">
      <w:pPr>
        <w:autoSpaceDE w:val="0"/>
        <w:autoSpaceDN w:val="0"/>
        <w:adjustRightInd w:val="0"/>
        <w:spacing w:after="0" w:line="240" w:lineRule="auto"/>
        <w:jc w:val="both"/>
      </w:pPr>
      <w:r w:rsidRPr="00A91C1D">
        <w:rPr>
          <w:rFonts w:ascii="Times New Roman" w:eastAsia="Times New Roman" w:hAnsi="Times New Roman"/>
          <w:noProof/>
          <w:sz w:val="28"/>
          <w:szCs w:val="28"/>
          <w:lang w:eastAsia="ru-RU"/>
        </w:rPr>
        <w:drawing>
          <wp:inline distT="0" distB="0" distL="0" distR="0" wp14:anchorId="4E809967" wp14:editId="3689F33D">
            <wp:extent cx="6172200" cy="1673225"/>
            <wp:effectExtent l="0" t="0" r="0" b="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1C1D" w:rsidRPr="00A91C1D" w:rsidRDefault="00A91C1D" w:rsidP="00E64CDC">
      <w:pPr>
        <w:tabs>
          <w:tab w:val="left" w:pos="993"/>
        </w:tabs>
        <w:spacing w:after="0" w:line="240" w:lineRule="auto"/>
        <w:ind w:firstLine="709"/>
        <w:jc w:val="both"/>
        <w:rPr>
          <w:rFonts w:ascii="Times New Roman" w:hAnsi="Times New Roman"/>
          <w:sz w:val="28"/>
          <w:szCs w:val="28"/>
        </w:rPr>
      </w:pPr>
      <w:r w:rsidRPr="00A91C1D">
        <w:rPr>
          <w:rFonts w:ascii="Times New Roman" w:hAnsi="Times New Roman"/>
          <w:sz w:val="28"/>
          <w:szCs w:val="28"/>
        </w:rPr>
        <w:t>Стойкая негативная динамика отмечается на протяжении последних 4 лет: в 2012 году доля бедного населения республики составила 27,9 процента, 2013 г.</w:t>
      </w:r>
      <w:r w:rsidR="00F35ADD">
        <w:rPr>
          <w:rFonts w:ascii="Times New Roman" w:hAnsi="Times New Roman"/>
          <w:sz w:val="28"/>
          <w:szCs w:val="28"/>
        </w:rPr>
        <w:t xml:space="preserve"> –</w:t>
      </w:r>
      <w:r w:rsidRPr="00A91C1D">
        <w:rPr>
          <w:rFonts w:ascii="Times New Roman" w:hAnsi="Times New Roman"/>
          <w:sz w:val="28"/>
          <w:szCs w:val="28"/>
        </w:rPr>
        <w:t xml:space="preserve"> 33,4 процента, 2014 </w:t>
      </w:r>
      <w:r w:rsidR="00F35ADD">
        <w:rPr>
          <w:rFonts w:ascii="Times New Roman" w:hAnsi="Times New Roman"/>
          <w:sz w:val="28"/>
          <w:szCs w:val="28"/>
        </w:rPr>
        <w:t>–</w:t>
      </w:r>
      <w:r w:rsidRPr="00A91C1D">
        <w:rPr>
          <w:rFonts w:ascii="Times New Roman" w:hAnsi="Times New Roman"/>
          <w:sz w:val="28"/>
          <w:szCs w:val="28"/>
        </w:rPr>
        <w:t xml:space="preserve"> 34,7 процента, 2015 – 38,2 процента.</w:t>
      </w:r>
    </w:p>
    <w:p w:rsidR="00A91C1D" w:rsidRPr="00A91C1D" w:rsidRDefault="00A91C1D" w:rsidP="00E64CDC">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Ключевыми социально-экономическими факторами, влияющими на уровень бедности, являются:</w:t>
      </w:r>
    </w:p>
    <w:p w:rsidR="00A91C1D" w:rsidRPr="00A91C1D" w:rsidRDefault="00A91C1D" w:rsidP="00E64CDC">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1</w:t>
      </w:r>
      <w:r w:rsidR="0065604C">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 xml:space="preserve"> высокая доля незанятого населения в трудоспособном возрасте </w:t>
      </w:r>
      <w:r w:rsidRPr="00A91C1D">
        <w:rPr>
          <w:rFonts w:ascii="Times New Roman" w:hAnsi="Times New Roman"/>
          <w:bCs/>
          <w:sz w:val="28"/>
          <w:szCs w:val="28"/>
        </w:rPr>
        <w:t>15-72 лет</w:t>
      </w:r>
      <w:r w:rsidRPr="00A91C1D">
        <w:rPr>
          <w:rFonts w:ascii="Times New Roman" w:eastAsia="Times New Roman" w:hAnsi="Times New Roman"/>
          <w:sz w:val="28"/>
          <w:szCs w:val="28"/>
          <w:lang w:eastAsia="ru-RU"/>
        </w:rPr>
        <w:t xml:space="preserve"> (</w:t>
      </w:r>
      <w:r w:rsidRPr="00A91C1D">
        <w:rPr>
          <w:rFonts w:ascii="Times New Roman" w:hAnsi="Times New Roman"/>
          <w:bCs/>
          <w:sz w:val="28"/>
          <w:szCs w:val="28"/>
        </w:rPr>
        <w:t xml:space="preserve">в 2016 г. – 48 </w:t>
      </w:r>
      <w:r w:rsidR="0065604C">
        <w:rPr>
          <w:rFonts w:ascii="Times New Roman" w:hAnsi="Times New Roman"/>
          <w:bCs/>
          <w:sz w:val="28"/>
          <w:szCs w:val="28"/>
        </w:rPr>
        <w:t>процентов</w:t>
      </w:r>
      <w:r w:rsidRPr="00A91C1D">
        <w:rPr>
          <w:rFonts w:ascii="Times New Roman" w:hAnsi="Times New Roman"/>
          <w:bCs/>
          <w:sz w:val="28"/>
          <w:szCs w:val="28"/>
        </w:rPr>
        <w:t>) и соответственно низкая доля занятого населения к труд</w:t>
      </w:r>
      <w:r w:rsidRPr="00A91C1D">
        <w:rPr>
          <w:rFonts w:ascii="Times New Roman" w:hAnsi="Times New Roman"/>
          <w:bCs/>
          <w:sz w:val="28"/>
          <w:szCs w:val="28"/>
        </w:rPr>
        <w:t>о</w:t>
      </w:r>
      <w:r w:rsidRPr="00A91C1D">
        <w:rPr>
          <w:rFonts w:ascii="Times New Roman" w:hAnsi="Times New Roman"/>
          <w:bCs/>
          <w:sz w:val="28"/>
          <w:szCs w:val="28"/>
        </w:rPr>
        <w:t>способно</w:t>
      </w:r>
      <w:r w:rsidR="0065604C">
        <w:rPr>
          <w:rFonts w:ascii="Times New Roman" w:hAnsi="Times New Roman"/>
          <w:bCs/>
          <w:sz w:val="28"/>
          <w:szCs w:val="28"/>
        </w:rPr>
        <w:t>му возрасту или это 52,0 процента</w:t>
      </w:r>
      <w:r w:rsidRPr="00A91C1D">
        <w:rPr>
          <w:rFonts w:ascii="Times New Roman" w:hAnsi="Times New Roman"/>
          <w:bCs/>
          <w:sz w:val="28"/>
          <w:szCs w:val="28"/>
        </w:rPr>
        <w:t xml:space="preserve"> (РТ – 52,0</w:t>
      </w:r>
      <w:r w:rsidR="0065604C">
        <w:rPr>
          <w:rFonts w:ascii="Times New Roman" w:hAnsi="Times New Roman"/>
          <w:bCs/>
          <w:sz w:val="28"/>
          <w:szCs w:val="28"/>
        </w:rPr>
        <w:t xml:space="preserve"> процента, РФ – 80,6 процента</w:t>
      </w:r>
      <w:r w:rsidRPr="00A91C1D">
        <w:rPr>
          <w:rFonts w:ascii="Times New Roman" w:hAnsi="Times New Roman"/>
          <w:bCs/>
          <w:sz w:val="28"/>
          <w:szCs w:val="28"/>
        </w:rPr>
        <w:t>, СФО – 80,2</w:t>
      </w:r>
      <w:r w:rsidR="0065604C">
        <w:rPr>
          <w:rFonts w:ascii="Times New Roman" w:hAnsi="Times New Roman"/>
          <w:bCs/>
          <w:sz w:val="28"/>
          <w:szCs w:val="28"/>
        </w:rPr>
        <w:t xml:space="preserve"> процента</w:t>
      </w:r>
      <w:r w:rsidRPr="00A91C1D">
        <w:rPr>
          <w:rFonts w:ascii="Times New Roman" w:hAnsi="Times New Roman"/>
          <w:bCs/>
          <w:sz w:val="28"/>
          <w:szCs w:val="28"/>
        </w:rPr>
        <w:t>);</w:t>
      </w:r>
    </w:p>
    <w:p w:rsidR="00A91C1D" w:rsidRPr="00A91C1D" w:rsidRDefault="00A91C1D" w:rsidP="00E64CDC">
      <w:pPr>
        <w:widowControl w:val="0"/>
        <w:spacing w:after="0" w:line="240" w:lineRule="auto"/>
        <w:ind w:firstLine="709"/>
        <w:contextualSpacing/>
        <w:jc w:val="both"/>
        <w:rPr>
          <w:rFonts w:ascii="Times New Roman" w:hAnsi="Times New Roman"/>
          <w:b/>
          <w:bCs/>
          <w:sz w:val="28"/>
          <w:szCs w:val="28"/>
        </w:rPr>
      </w:pPr>
      <w:r w:rsidRPr="00A91C1D">
        <w:rPr>
          <w:rFonts w:ascii="Times New Roman" w:hAnsi="Times New Roman"/>
          <w:sz w:val="28"/>
          <w:szCs w:val="28"/>
        </w:rPr>
        <w:t>2</w:t>
      </w:r>
      <w:r w:rsidR="0065604C">
        <w:rPr>
          <w:rFonts w:ascii="Times New Roman" w:hAnsi="Times New Roman"/>
          <w:sz w:val="28"/>
          <w:szCs w:val="28"/>
        </w:rPr>
        <w:t>)</w:t>
      </w:r>
      <w:r w:rsidRPr="00A91C1D">
        <w:rPr>
          <w:rFonts w:ascii="Times New Roman" w:hAnsi="Times New Roman"/>
          <w:sz w:val="28"/>
          <w:szCs w:val="28"/>
        </w:rPr>
        <w:t xml:space="preserve"> низкий размер заработной платы у 22,0 тыс. человек. </w:t>
      </w:r>
    </w:p>
    <w:p w:rsidR="00A91C1D" w:rsidRPr="00A91C1D" w:rsidRDefault="00A91C1D" w:rsidP="00E64CDC">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3</w:t>
      </w:r>
      <w:r w:rsidR="0065604C">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 xml:space="preserve"> высокая рождаемость и высокая доля многодетных семей. </w:t>
      </w:r>
      <w:r w:rsidRPr="00A91C1D">
        <w:rPr>
          <w:rFonts w:ascii="Times New Roman" w:eastAsia="Times New Roman" w:hAnsi="Times New Roman"/>
          <w:bCs/>
          <w:sz w:val="28"/>
          <w:szCs w:val="28"/>
        </w:rPr>
        <w:t xml:space="preserve">Многодетные семьи республики составляют одну треть (31346 семей или 32,9 </w:t>
      </w:r>
      <w:r w:rsidR="0065604C">
        <w:rPr>
          <w:rFonts w:ascii="Times New Roman" w:eastAsia="Times New Roman" w:hAnsi="Times New Roman"/>
          <w:bCs/>
          <w:sz w:val="28"/>
          <w:szCs w:val="28"/>
        </w:rPr>
        <w:t>процента</w:t>
      </w:r>
      <w:r w:rsidRPr="00A91C1D">
        <w:rPr>
          <w:rFonts w:ascii="Times New Roman" w:eastAsia="Times New Roman" w:hAnsi="Times New Roman"/>
          <w:bCs/>
          <w:sz w:val="28"/>
          <w:szCs w:val="28"/>
        </w:rPr>
        <w:t>) от общего числа семей, имеющих детей в возрасте до 18 лет, тогда как в среднем по России трех или более детей имеет лишь</w:t>
      </w:r>
      <w:r w:rsidR="0065604C">
        <w:rPr>
          <w:rFonts w:ascii="Times New Roman" w:eastAsia="Times New Roman" w:hAnsi="Times New Roman"/>
          <w:bCs/>
          <w:sz w:val="28"/>
          <w:szCs w:val="28"/>
        </w:rPr>
        <w:t xml:space="preserve"> одна семья из семнадцати (5,8 процента</w:t>
      </w:r>
      <w:r w:rsidRPr="00A91C1D">
        <w:rPr>
          <w:rFonts w:ascii="Times New Roman" w:eastAsia="Times New Roman" w:hAnsi="Times New Roman"/>
          <w:bCs/>
          <w:sz w:val="28"/>
          <w:szCs w:val="28"/>
        </w:rPr>
        <w:t>). Доля с</w:t>
      </w:r>
      <w:r w:rsidRPr="00A91C1D">
        <w:rPr>
          <w:rFonts w:ascii="Times New Roman" w:eastAsia="Times New Roman" w:hAnsi="Times New Roman"/>
          <w:bCs/>
          <w:sz w:val="28"/>
          <w:szCs w:val="28"/>
        </w:rPr>
        <w:t>е</w:t>
      </w:r>
      <w:r w:rsidRPr="00A91C1D">
        <w:rPr>
          <w:rFonts w:ascii="Times New Roman" w:eastAsia="Times New Roman" w:hAnsi="Times New Roman"/>
          <w:bCs/>
          <w:sz w:val="28"/>
          <w:szCs w:val="28"/>
        </w:rPr>
        <w:t>мей, воспиты</w:t>
      </w:r>
      <w:r w:rsidR="0065604C">
        <w:rPr>
          <w:rFonts w:ascii="Times New Roman" w:eastAsia="Times New Roman" w:hAnsi="Times New Roman"/>
          <w:bCs/>
          <w:sz w:val="28"/>
          <w:szCs w:val="28"/>
        </w:rPr>
        <w:t xml:space="preserve">вающих пять и более детей, в общей численности многодетных </w:t>
      </w:r>
      <w:r w:rsidRPr="00A91C1D">
        <w:rPr>
          <w:rFonts w:ascii="Times New Roman" w:eastAsia="Times New Roman" w:hAnsi="Times New Roman"/>
          <w:bCs/>
          <w:sz w:val="28"/>
          <w:szCs w:val="28"/>
        </w:rPr>
        <w:t>соста</w:t>
      </w:r>
      <w:r w:rsidRPr="00A91C1D">
        <w:rPr>
          <w:rFonts w:ascii="Times New Roman" w:eastAsia="Times New Roman" w:hAnsi="Times New Roman"/>
          <w:bCs/>
          <w:sz w:val="28"/>
          <w:szCs w:val="28"/>
        </w:rPr>
        <w:t>в</w:t>
      </w:r>
      <w:r w:rsidRPr="00A91C1D">
        <w:rPr>
          <w:rFonts w:ascii="Times New Roman" w:eastAsia="Times New Roman" w:hAnsi="Times New Roman"/>
          <w:bCs/>
          <w:sz w:val="28"/>
          <w:szCs w:val="28"/>
        </w:rPr>
        <w:t>ляет</w:t>
      </w:r>
      <w:r w:rsidR="0065604C">
        <w:rPr>
          <w:rFonts w:ascii="Times New Roman" w:eastAsia="Times New Roman" w:hAnsi="Times New Roman"/>
          <w:bCs/>
          <w:sz w:val="28"/>
          <w:szCs w:val="28"/>
        </w:rPr>
        <w:t xml:space="preserve"> 9,3 процента</w:t>
      </w:r>
      <w:r w:rsidRPr="00A91C1D">
        <w:rPr>
          <w:rFonts w:ascii="Times New Roman" w:eastAsia="Times New Roman" w:hAnsi="Times New Roman"/>
          <w:bCs/>
          <w:sz w:val="28"/>
          <w:szCs w:val="28"/>
        </w:rPr>
        <w:t xml:space="preserve"> или 2901 семья. </w:t>
      </w:r>
    </w:p>
    <w:p w:rsidR="00A91C1D" w:rsidRPr="00A91C1D" w:rsidRDefault="00A91C1D" w:rsidP="00E64CDC">
      <w:pPr>
        <w:shd w:val="clear" w:color="auto" w:fill="FFFFFF"/>
        <w:spacing w:after="0" w:line="240" w:lineRule="auto"/>
        <w:ind w:firstLine="709"/>
        <w:contextualSpacing/>
        <w:jc w:val="both"/>
        <w:rPr>
          <w:rFonts w:ascii="Times New Roman" w:hAnsi="Times New Roman"/>
          <w:sz w:val="28"/>
          <w:szCs w:val="28"/>
        </w:rPr>
      </w:pPr>
      <w:r w:rsidRPr="00A91C1D">
        <w:rPr>
          <w:rFonts w:ascii="Times New Roman" w:hAnsi="Times New Roman"/>
          <w:sz w:val="28"/>
          <w:szCs w:val="28"/>
        </w:rPr>
        <w:t xml:space="preserve">В силу высокой </w:t>
      </w:r>
      <w:r w:rsidR="0065604C">
        <w:rPr>
          <w:rFonts w:ascii="Times New Roman" w:hAnsi="Times New Roman"/>
          <w:sz w:val="28"/>
          <w:szCs w:val="28"/>
        </w:rPr>
        <w:t>экономической нагрузки почти 98 процентов</w:t>
      </w:r>
      <w:r w:rsidRPr="00A91C1D">
        <w:rPr>
          <w:rFonts w:ascii="Times New Roman" w:hAnsi="Times New Roman"/>
          <w:sz w:val="28"/>
          <w:szCs w:val="28"/>
        </w:rPr>
        <w:t xml:space="preserve"> многодетных семей попадают в категорию малоимущих, где размер среднедушевого размера не превышает величину прожиточного минимума в республике (10</w:t>
      </w:r>
      <w:r w:rsidR="0065604C">
        <w:rPr>
          <w:rFonts w:ascii="Times New Roman" w:hAnsi="Times New Roman"/>
          <w:sz w:val="28"/>
          <w:szCs w:val="28"/>
        </w:rPr>
        <w:t>017 руб. в среднем за 2016 год);</w:t>
      </w:r>
    </w:p>
    <w:p w:rsidR="00A91C1D" w:rsidRPr="00A91C1D" w:rsidRDefault="00A91C1D" w:rsidP="00E64CDC">
      <w:pPr>
        <w:autoSpaceDE w:val="0"/>
        <w:autoSpaceDN w:val="0"/>
        <w:adjustRightInd w:val="0"/>
        <w:spacing w:after="0" w:line="240" w:lineRule="auto"/>
        <w:ind w:firstLine="709"/>
        <w:contextualSpacing/>
        <w:jc w:val="both"/>
        <w:rPr>
          <w:rFonts w:ascii="Times New Roman" w:hAnsi="Times New Roman"/>
          <w:sz w:val="28"/>
          <w:szCs w:val="28"/>
        </w:rPr>
      </w:pPr>
      <w:r w:rsidRPr="00A91C1D">
        <w:rPr>
          <w:rFonts w:ascii="Times New Roman" w:hAnsi="Times New Roman"/>
          <w:sz w:val="28"/>
          <w:szCs w:val="28"/>
        </w:rPr>
        <w:t>4</w:t>
      </w:r>
      <w:r w:rsidR="0065604C">
        <w:rPr>
          <w:rFonts w:ascii="Times New Roman" w:hAnsi="Times New Roman"/>
          <w:sz w:val="28"/>
          <w:szCs w:val="28"/>
        </w:rPr>
        <w:t>) с</w:t>
      </w:r>
      <w:r w:rsidRPr="00A91C1D">
        <w:rPr>
          <w:rFonts w:ascii="Times New Roman" w:hAnsi="Times New Roman"/>
          <w:sz w:val="28"/>
          <w:szCs w:val="28"/>
        </w:rPr>
        <w:t>окращение в 2016 году численности занятых в отдельных отраслях экон</w:t>
      </w:r>
      <w:r w:rsidRPr="00A91C1D">
        <w:rPr>
          <w:rFonts w:ascii="Times New Roman" w:hAnsi="Times New Roman"/>
          <w:sz w:val="28"/>
          <w:szCs w:val="28"/>
        </w:rPr>
        <w:t>о</w:t>
      </w:r>
      <w:r w:rsidRPr="00A91C1D">
        <w:rPr>
          <w:rFonts w:ascii="Times New Roman" w:hAnsi="Times New Roman"/>
          <w:sz w:val="28"/>
          <w:szCs w:val="28"/>
        </w:rPr>
        <w:t xml:space="preserve">мики, и, следовательно, снижение доходов у 1394 человек по видам экономической деятельности. </w:t>
      </w:r>
    </w:p>
    <w:p w:rsidR="00A91C1D" w:rsidRPr="00A91C1D" w:rsidRDefault="00A91C1D" w:rsidP="00E64CDC">
      <w:pPr>
        <w:autoSpaceDE w:val="0"/>
        <w:autoSpaceDN w:val="0"/>
        <w:adjustRightInd w:val="0"/>
        <w:spacing w:after="0" w:line="240" w:lineRule="auto"/>
        <w:ind w:firstLine="709"/>
        <w:jc w:val="both"/>
        <w:rPr>
          <w:rFonts w:ascii="Times New Roman" w:hAnsi="Times New Roman"/>
          <w:i/>
          <w:sz w:val="24"/>
          <w:szCs w:val="24"/>
        </w:rPr>
      </w:pPr>
      <w:r w:rsidRPr="00A91C1D">
        <w:rPr>
          <w:rFonts w:ascii="Times New Roman" w:hAnsi="Times New Roman"/>
          <w:i/>
          <w:sz w:val="24"/>
          <w:szCs w:val="24"/>
        </w:rPr>
        <w:t xml:space="preserve">Справочно: строительство (-802 чел.), транспорт и связь (- 208 чел.), сельское хозяйство, охота и лесное хозяйство (-175 чел), здравоохранение и предоставление социальных услуг </w:t>
      </w:r>
      <w:r w:rsidR="00556629">
        <w:rPr>
          <w:rFonts w:ascii="Times New Roman" w:hAnsi="Times New Roman"/>
          <w:i/>
          <w:sz w:val="24"/>
          <w:szCs w:val="24"/>
        </w:rPr>
        <w:t xml:space="preserve">              </w:t>
      </w:r>
      <w:r w:rsidRPr="00A91C1D">
        <w:rPr>
          <w:rFonts w:ascii="Times New Roman" w:hAnsi="Times New Roman"/>
          <w:i/>
          <w:sz w:val="24"/>
          <w:szCs w:val="24"/>
        </w:rPr>
        <w:t>(-90 чел.), производство и распределение электроэнергии, газа и воды (-48 чел.), обрабатывающие производства (-42 чел.), г</w:t>
      </w:r>
      <w:r w:rsidR="0065604C">
        <w:rPr>
          <w:rFonts w:ascii="Times New Roman" w:hAnsi="Times New Roman"/>
          <w:i/>
          <w:sz w:val="24"/>
          <w:szCs w:val="24"/>
        </w:rPr>
        <w:t>остиницы и рестораны (-20 чел.);</w:t>
      </w:r>
    </w:p>
    <w:p w:rsidR="00A91C1D" w:rsidRPr="00A91C1D" w:rsidRDefault="00A91C1D" w:rsidP="00E64CDC">
      <w:pPr>
        <w:shd w:val="clear" w:color="auto" w:fill="FFFFFF"/>
        <w:spacing w:after="0" w:line="240" w:lineRule="auto"/>
        <w:ind w:firstLine="709"/>
        <w:contextualSpacing/>
        <w:jc w:val="both"/>
        <w:rPr>
          <w:rFonts w:ascii="Times New Roman" w:hAnsi="Times New Roman"/>
          <w:sz w:val="28"/>
          <w:szCs w:val="28"/>
        </w:rPr>
      </w:pPr>
      <w:r w:rsidRPr="00A91C1D">
        <w:rPr>
          <w:rFonts w:ascii="Times New Roman" w:hAnsi="Times New Roman"/>
          <w:sz w:val="28"/>
          <w:szCs w:val="28"/>
        </w:rPr>
        <w:t>5</w:t>
      </w:r>
      <w:r w:rsidR="0065604C">
        <w:rPr>
          <w:rFonts w:ascii="Times New Roman" w:hAnsi="Times New Roman"/>
          <w:sz w:val="28"/>
          <w:szCs w:val="28"/>
        </w:rPr>
        <w:t>) с</w:t>
      </w:r>
      <w:r w:rsidRPr="00A91C1D">
        <w:rPr>
          <w:rFonts w:ascii="Times New Roman" w:hAnsi="Times New Roman"/>
          <w:sz w:val="28"/>
          <w:szCs w:val="28"/>
        </w:rPr>
        <w:t>нижение сбережений (во вкладах, средств на счетах индивидуальных предпринимателей, изменение задолженности по кредитам, расходы на приобрет</w:t>
      </w:r>
      <w:r w:rsidRPr="00A91C1D">
        <w:rPr>
          <w:rFonts w:ascii="Times New Roman" w:hAnsi="Times New Roman"/>
          <w:sz w:val="28"/>
          <w:szCs w:val="28"/>
        </w:rPr>
        <w:t>е</w:t>
      </w:r>
      <w:r w:rsidRPr="00A91C1D">
        <w:rPr>
          <w:rFonts w:ascii="Times New Roman" w:hAnsi="Times New Roman"/>
          <w:sz w:val="28"/>
          <w:szCs w:val="28"/>
        </w:rPr>
        <w:t>ние иностранной валюты, приобретение недвижимости, покупку населением скота и птицы) до 5001,1 млн. рублей по предварительным данным в 2016 году с 9197,7 млн. рублей в 2015 году.</w:t>
      </w:r>
    </w:p>
    <w:p w:rsidR="00A91C1D" w:rsidRPr="00A91C1D" w:rsidRDefault="00A91C1D" w:rsidP="00E64CDC">
      <w:pPr>
        <w:autoSpaceDE w:val="0"/>
        <w:autoSpaceDN w:val="0"/>
        <w:adjustRightInd w:val="0"/>
        <w:spacing w:after="0" w:line="240" w:lineRule="auto"/>
        <w:ind w:firstLine="709"/>
        <w:jc w:val="both"/>
        <w:rPr>
          <w:rFonts w:ascii="Times New Roman" w:eastAsia="Times New Roman" w:hAnsi="Times New Roman"/>
          <w:sz w:val="28"/>
          <w:szCs w:val="28"/>
        </w:rPr>
      </w:pPr>
      <w:r w:rsidRPr="00A91C1D">
        <w:rPr>
          <w:rFonts w:ascii="Times New Roman" w:eastAsia="Times New Roman" w:hAnsi="Times New Roman"/>
          <w:sz w:val="28"/>
          <w:szCs w:val="28"/>
        </w:rPr>
        <w:lastRenderedPageBreak/>
        <w:t>Одн</w:t>
      </w:r>
      <w:r w:rsidR="0065604C">
        <w:rPr>
          <w:rFonts w:ascii="Times New Roman" w:eastAsia="Times New Roman" w:hAnsi="Times New Roman"/>
          <w:sz w:val="28"/>
          <w:szCs w:val="28"/>
        </w:rPr>
        <w:t>ой</w:t>
      </w:r>
      <w:r w:rsidRPr="00A91C1D">
        <w:rPr>
          <w:rFonts w:ascii="Times New Roman" w:eastAsia="Times New Roman" w:hAnsi="Times New Roman"/>
          <w:sz w:val="28"/>
          <w:szCs w:val="28"/>
        </w:rPr>
        <w:t xml:space="preserve"> из ключевых целей на сегодня является борьба с бедностью, а именно, снижение доли лиц с доходами ниже прожиточного минимума</w:t>
      </w:r>
      <w:r w:rsidRPr="00A91C1D">
        <w:rPr>
          <w:rFonts w:ascii="Times New Roman" w:hAnsi="Times New Roman"/>
          <w:sz w:val="28"/>
          <w:szCs w:val="28"/>
        </w:rPr>
        <w:t xml:space="preserve"> (с 42,1 до 38</w:t>
      </w:r>
      <w:r w:rsidR="0065604C">
        <w:rPr>
          <w:rFonts w:ascii="Times New Roman" w:hAnsi="Times New Roman"/>
          <w:sz w:val="28"/>
          <w:szCs w:val="28"/>
        </w:rPr>
        <w:t xml:space="preserve"> проце</w:t>
      </w:r>
      <w:r w:rsidR="0065604C">
        <w:rPr>
          <w:rFonts w:ascii="Times New Roman" w:hAnsi="Times New Roman"/>
          <w:sz w:val="28"/>
          <w:szCs w:val="28"/>
        </w:rPr>
        <w:t>н</w:t>
      </w:r>
      <w:r w:rsidR="0065604C">
        <w:rPr>
          <w:rFonts w:ascii="Times New Roman" w:hAnsi="Times New Roman"/>
          <w:sz w:val="28"/>
          <w:szCs w:val="28"/>
        </w:rPr>
        <w:t>тов</w:t>
      </w:r>
      <w:r w:rsidRPr="00A91C1D">
        <w:rPr>
          <w:rFonts w:ascii="Times New Roman" w:hAnsi="Times New Roman"/>
          <w:sz w:val="28"/>
          <w:szCs w:val="28"/>
        </w:rPr>
        <w:t xml:space="preserve">). </w:t>
      </w:r>
    </w:p>
    <w:p w:rsidR="00A91C1D" w:rsidRPr="00A91C1D" w:rsidRDefault="00A91C1D" w:rsidP="00E64CD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rPr>
        <w:t xml:space="preserve">В </w:t>
      </w:r>
      <w:r w:rsidR="0065604C">
        <w:rPr>
          <w:rFonts w:ascii="Times New Roman" w:eastAsia="Times New Roman" w:hAnsi="Times New Roman"/>
          <w:sz w:val="28"/>
          <w:szCs w:val="28"/>
        </w:rPr>
        <w:t>рамках реализации приоритетного проекта</w:t>
      </w:r>
      <w:r w:rsidRPr="00A91C1D">
        <w:rPr>
          <w:rFonts w:ascii="Times New Roman" w:eastAsia="Times New Roman" w:hAnsi="Times New Roman"/>
          <w:sz w:val="28"/>
          <w:szCs w:val="28"/>
        </w:rPr>
        <w:t xml:space="preserve"> </w:t>
      </w:r>
      <w:r w:rsidR="003C7477">
        <w:rPr>
          <w:rFonts w:ascii="Times New Roman" w:eastAsia="Times New Roman" w:hAnsi="Times New Roman"/>
          <w:sz w:val="28"/>
          <w:szCs w:val="28"/>
        </w:rPr>
        <w:t>«</w:t>
      </w:r>
      <w:r w:rsidRPr="00A91C1D">
        <w:rPr>
          <w:rFonts w:ascii="Times New Roman" w:eastAsia="Times New Roman" w:hAnsi="Times New Roman"/>
          <w:sz w:val="28"/>
          <w:szCs w:val="28"/>
        </w:rPr>
        <w:t>Шаги к благополучию</w:t>
      </w:r>
      <w:r w:rsidR="003C7477">
        <w:rPr>
          <w:rFonts w:ascii="Times New Roman" w:eastAsia="Times New Roman" w:hAnsi="Times New Roman"/>
          <w:sz w:val="28"/>
          <w:szCs w:val="28"/>
        </w:rPr>
        <w:t>»</w:t>
      </w:r>
      <w:r w:rsidRPr="00A91C1D">
        <w:rPr>
          <w:rFonts w:ascii="Times New Roman" w:eastAsia="Times New Roman" w:hAnsi="Times New Roman"/>
          <w:sz w:val="28"/>
          <w:szCs w:val="28"/>
        </w:rPr>
        <w:t xml:space="preserve"> пред</w:t>
      </w:r>
      <w:r w:rsidRPr="00A91C1D">
        <w:rPr>
          <w:rFonts w:ascii="Times New Roman" w:eastAsia="Times New Roman" w:hAnsi="Times New Roman"/>
          <w:sz w:val="28"/>
          <w:szCs w:val="28"/>
        </w:rPr>
        <w:t>у</w:t>
      </w:r>
      <w:r w:rsidRPr="00A91C1D">
        <w:rPr>
          <w:rFonts w:ascii="Times New Roman" w:eastAsia="Times New Roman" w:hAnsi="Times New Roman"/>
          <w:sz w:val="28"/>
          <w:szCs w:val="28"/>
        </w:rPr>
        <w:t>смотрен комплекс мер, который призван решить задачу повышения доходов насел</w:t>
      </w:r>
      <w:r w:rsidRPr="00A91C1D">
        <w:rPr>
          <w:rFonts w:ascii="Times New Roman" w:eastAsia="Times New Roman" w:hAnsi="Times New Roman"/>
          <w:sz w:val="28"/>
          <w:szCs w:val="28"/>
        </w:rPr>
        <w:t>е</w:t>
      </w:r>
      <w:r w:rsidRPr="00A91C1D">
        <w:rPr>
          <w:rFonts w:ascii="Times New Roman" w:eastAsia="Times New Roman" w:hAnsi="Times New Roman"/>
          <w:sz w:val="28"/>
          <w:szCs w:val="28"/>
        </w:rPr>
        <w:t xml:space="preserve">ния. </w:t>
      </w:r>
    </w:p>
    <w:p w:rsidR="00A91C1D" w:rsidRPr="00A91C1D" w:rsidRDefault="00A91C1D" w:rsidP="00E64CDC">
      <w:pPr>
        <w:spacing w:after="0" w:line="240" w:lineRule="auto"/>
        <w:ind w:firstLine="709"/>
        <w:contextualSpacing/>
        <w:jc w:val="both"/>
        <w:rPr>
          <w:rFonts w:ascii="Times New Roman" w:hAnsi="Times New Roman"/>
          <w:i/>
          <w:sz w:val="28"/>
          <w:szCs w:val="28"/>
          <w:lang w:eastAsia="ru-RU"/>
        </w:rPr>
      </w:pPr>
      <w:r w:rsidRPr="00A91C1D">
        <w:rPr>
          <w:rFonts w:ascii="Times New Roman" w:hAnsi="Times New Roman"/>
          <w:sz w:val="28"/>
          <w:szCs w:val="28"/>
        </w:rPr>
        <w:t>Финансовое обеспечение проекта из</w:t>
      </w:r>
      <w:r w:rsidR="0065604C">
        <w:rPr>
          <w:rFonts w:ascii="Times New Roman" w:hAnsi="Times New Roman"/>
          <w:sz w:val="28"/>
          <w:szCs w:val="28"/>
        </w:rPr>
        <w:t xml:space="preserve"> республиканского</w:t>
      </w:r>
      <w:r w:rsidRPr="00A91C1D">
        <w:rPr>
          <w:rFonts w:ascii="Times New Roman" w:hAnsi="Times New Roman"/>
          <w:sz w:val="28"/>
          <w:szCs w:val="28"/>
        </w:rPr>
        <w:t xml:space="preserve"> бюджета </w:t>
      </w:r>
      <w:r w:rsidR="0065604C">
        <w:rPr>
          <w:rFonts w:ascii="Times New Roman" w:hAnsi="Times New Roman"/>
          <w:sz w:val="28"/>
          <w:szCs w:val="28"/>
        </w:rPr>
        <w:t>Р</w:t>
      </w:r>
      <w:r w:rsidRPr="00A91C1D">
        <w:rPr>
          <w:rFonts w:ascii="Times New Roman" w:hAnsi="Times New Roman"/>
          <w:sz w:val="28"/>
          <w:szCs w:val="28"/>
        </w:rPr>
        <w:t xml:space="preserve">еспублики </w:t>
      </w:r>
      <w:r w:rsidR="0065604C">
        <w:rPr>
          <w:rFonts w:ascii="Times New Roman" w:hAnsi="Times New Roman"/>
          <w:sz w:val="28"/>
          <w:szCs w:val="28"/>
        </w:rPr>
        <w:t xml:space="preserve">Тыва </w:t>
      </w:r>
      <w:r w:rsidRPr="00A91C1D">
        <w:rPr>
          <w:rFonts w:ascii="Times New Roman" w:hAnsi="Times New Roman"/>
          <w:sz w:val="28"/>
          <w:szCs w:val="28"/>
        </w:rPr>
        <w:t>в 2017 году составило более 37,3 млн. рублей</w:t>
      </w:r>
      <w:r w:rsidRPr="00A91C1D">
        <w:rPr>
          <w:rFonts w:ascii="Times New Roman" w:hAnsi="Times New Roman"/>
          <w:sz w:val="28"/>
          <w:szCs w:val="28"/>
          <w:lang w:eastAsia="ru-RU"/>
        </w:rPr>
        <w:t>, из которых 21,3 млн. руб</w:t>
      </w:r>
      <w:r w:rsidR="0065604C">
        <w:rPr>
          <w:rFonts w:ascii="Times New Roman" w:hAnsi="Times New Roman"/>
          <w:sz w:val="28"/>
          <w:szCs w:val="28"/>
          <w:lang w:eastAsia="ru-RU"/>
        </w:rPr>
        <w:t xml:space="preserve">лей – </w:t>
      </w:r>
      <w:r w:rsidRPr="00A91C1D">
        <w:rPr>
          <w:rFonts w:ascii="Times New Roman" w:hAnsi="Times New Roman"/>
          <w:sz w:val="28"/>
          <w:szCs w:val="28"/>
          <w:lang w:eastAsia="ru-RU"/>
        </w:rPr>
        <w:t xml:space="preserve">на обеспечение государственной программы </w:t>
      </w:r>
      <w:r w:rsidR="003C7477">
        <w:rPr>
          <w:rFonts w:ascii="Times New Roman" w:hAnsi="Times New Roman"/>
          <w:sz w:val="28"/>
          <w:szCs w:val="28"/>
          <w:lang w:eastAsia="ru-RU"/>
        </w:rPr>
        <w:t>«</w:t>
      </w:r>
      <w:r w:rsidRPr="00A91C1D">
        <w:rPr>
          <w:rFonts w:ascii="Times New Roman" w:hAnsi="Times New Roman"/>
          <w:sz w:val="28"/>
          <w:szCs w:val="28"/>
          <w:lang w:eastAsia="ru-RU"/>
        </w:rPr>
        <w:t>Труд и занятость</w:t>
      </w:r>
      <w:r w:rsidR="003C7477">
        <w:rPr>
          <w:rFonts w:ascii="Times New Roman" w:hAnsi="Times New Roman"/>
          <w:sz w:val="28"/>
          <w:szCs w:val="28"/>
          <w:lang w:eastAsia="ru-RU"/>
        </w:rPr>
        <w:t>»</w:t>
      </w:r>
      <w:r w:rsidRPr="00A91C1D">
        <w:rPr>
          <w:rFonts w:ascii="Times New Roman" w:hAnsi="Times New Roman"/>
          <w:sz w:val="28"/>
          <w:szCs w:val="28"/>
          <w:lang w:eastAsia="ru-RU"/>
        </w:rPr>
        <w:t>; 15,6 млн. руб</w:t>
      </w:r>
      <w:r w:rsidR="0065604C">
        <w:rPr>
          <w:rFonts w:ascii="Times New Roman" w:hAnsi="Times New Roman"/>
          <w:sz w:val="28"/>
          <w:szCs w:val="28"/>
          <w:lang w:eastAsia="ru-RU"/>
        </w:rPr>
        <w:t xml:space="preserve">лей – </w:t>
      </w:r>
      <w:r w:rsidRPr="00A91C1D">
        <w:rPr>
          <w:rFonts w:ascii="Times New Roman" w:hAnsi="Times New Roman"/>
          <w:sz w:val="28"/>
          <w:szCs w:val="28"/>
          <w:lang w:eastAsia="ru-RU"/>
        </w:rPr>
        <w:t>на реализацию социальных проектов</w:t>
      </w:r>
      <w:r w:rsidRPr="00A91C1D">
        <w:rPr>
          <w:rFonts w:ascii="Times New Roman" w:hAnsi="Times New Roman"/>
          <w:i/>
          <w:sz w:val="28"/>
          <w:szCs w:val="28"/>
          <w:lang w:eastAsia="ru-RU"/>
        </w:rPr>
        <w:t>.</w:t>
      </w:r>
    </w:p>
    <w:p w:rsidR="00A91C1D" w:rsidRPr="00A91C1D" w:rsidRDefault="00A91C1D" w:rsidP="00E64CDC">
      <w:pPr>
        <w:spacing w:after="0" w:line="240" w:lineRule="auto"/>
        <w:ind w:firstLine="709"/>
        <w:contextualSpacing/>
        <w:jc w:val="both"/>
        <w:rPr>
          <w:rFonts w:ascii="Times New Roman" w:hAnsi="Times New Roman"/>
          <w:i/>
          <w:sz w:val="28"/>
          <w:szCs w:val="28"/>
          <w:lang w:eastAsia="ru-RU"/>
        </w:rPr>
      </w:pPr>
      <w:r w:rsidRPr="00A91C1D">
        <w:rPr>
          <w:rFonts w:ascii="Times New Roman" w:eastAsia="Times New Roman" w:hAnsi="Times New Roman"/>
          <w:sz w:val="28"/>
          <w:szCs w:val="28"/>
        </w:rPr>
        <w:t xml:space="preserve">Согласно паспорту приоритетного проекта в 2017 году, </w:t>
      </w:r>
      <w:r w:rsidR="0065604C">
        <w:rPr>
          <w:rFonts w:ascii="Times New Roman" w:eastAsia="Times New Roman" w:hAnsi="Times New Roman"/>
          <w:sz w:val="28"/>
          <w:szCs w:val="28"/>
        </w:rPr>
        <w:t xml:space="preserve">необходимо </w:t>
      </w:r>
      <w:r w:rsidRPr="00A91C1D">
        <w:rPr>
          <w:rFonts w:ascii="Times New Roman" w:eastAsia="Times New Roman" w:hAnsi="Times New Roman"/>
          <w:sz w:val="28"/>
          <w:szCs w:val="28"/>
        </w:rPr>
        <w:t>снизить долю населения с доходами ниже величины прожиточного минимума с 42</w:t>
      </w:r>
      <w:r w:rsidR="0065604C">
        <w:rPr>
          <w:rFonts w:ascii="Times New Roman" w:eastAsia="Times New Roman" w:hAnsi="Times New Roman"/>
          <w:sz w:val="28"/>
          <w:szCs w:val="28"/>
        </w:rPr>
        <w:t>,</w:t>
      </w:r>
      <w:r w:rsidRPr="00A91C1D">
        <w:rPr>
          <w:rFonts w:ascii="Times New Roman" w:eastAsia="Times New Roman" w:hAnsi="Times New Roman"/>
          <w:sz w:val="28"/>
          <w:szCs w:val="28"/>
        </w:rPr>
        <w:t xml:space="preserve">1 </w:t>
      </w:r>
      <w:r w:rsidR="0065604C">
        <w:rPr>
          <w:rFonts w:ascii="Times New Roman" w:eastAsia="Times New Roman" w:hAnsi="Times New Roman"/>
          <w:sz w:val="28"/>
          <w:szCs w:val="28"/>
        </w:rPr>
        <w:t>проце</w:t>
      </w:r>
      <w:r w:rsidR="0065604C">
        <w:rPr>
          <w:rFonts w:ascii="Times New Roman" w:eastAsia="Times New Roman" w:hAnsi="Times New Roman"/>
          <w:sz w:val="28"/>
          <w:szCs w:val="28"/>
        </w:rPr>
        <w:t>н</w:t>
      </w:r>
      <w:r w:rsidR="0065604C">
        <w:rPr>
          <w:rFonts w:ascii="Times New Roman" w:eastAsia="Times New Roman" w:hAnsi="Times New Roman"/>
          <w:sz w:val="28"/>
          <w:szCs w:val="28"/>
        </w:rPr>
        <w:t>та</w:t>
      </w:r>
      <w:r w:rsidRPr="00A91C1D">
        <w:rPr>
          <w:rFonts w:ascii="Times New Roman" w:eastAsia="Times New Roman" w:hAnsi="Times New Roman"/>
          <w:sz w:val="28"/>
          <w:szCs w:val="28"/>
        </w:rPr>
        <w:t xml:space="preserve"> до 38</w:t>
      </w:r>
      <w:r w:rsidR="0065604C">
        <w:rPr>
          <w:rFonts w:ascii="Times New Roman" w:eastAsia="Times New Roman" w:hAnsi="Times New Roman"/>
          <w:sz w:val="28"/>
          <w:szCs w:val="28"/>
        </w:rPr>
        <w:t xml:space="preserve"> процентов</w:t>
      </w:r>
      <w:r w:rsidRPr="00A91C1D">
        <w:rPr>
          <w:rFonts w:ascii="Times New Roman" w:eastAsia="Times New Roman" w:hAnsi="Times New Roman"/>
          <w:sz w:val="28"/>
          <w:szCs w:val="28"/>
        </w:rPr>
        <w:t>; трудоустроить 10240 безработных граждан на постоянные, с</w:t>
      </w:r>
      <w:r w:rsidRPr="00A91C1D">
        <w:rPr>
          <w:rFonts w:ascii="Times New Roman" w:eastAsia="Times New Roman" w:hAnsi="Times New Roman"/>
          <w:sz w:val="28"/>
          <w:szCs w:val="28"/>
        </w:rPr>
        <w:t>е</w:t>
      </w:r>
      <w:r w:rsidRPr="00A91C1D">
        <w:rPr>
          <w:rFonts w:ascii="Times New Roman" w:eastAsia="Times New Roman" w:hAnsi="Times New Roman"/>
          <w:sz w:val="28"/>
          <w:szCs w:val="28"/>
        </w:rPr>
        <w:t xml:space="preserve">зонные и временные рабочие места; легализовать неформальную занятость </w:t>
      </w:r>
      <w:r w:rsidR="0065604C">
        <w:rPr>
          <w:rFonts w:ascii="Times New Roman" w:eastAsia="Times New Roman" w:hAnsi="Times New Roman"/>
          <w:sz w:val="28"/>
          <w:szCs w:val="28"/>
        </w:rPr>
        <w:t xml:space="preserve">–            </w:t>
      </w:r>
      <w:r w:rsidRPr="00A91C1D">
        <w:rPr>
          <w:rFonts w:ascii="Times New Roman" w:eastAsia="Times New Roman" w:hAnsi="Times New Roman"/>
          <w:sz w:val="28"/>
          <w:szCs w:val="28"/>
        </w:rPr>
        <w:t>3850 человек.</w:t>
      </w:r>
    </w:p>
    <w:p w:rsidR="00A91C1D" w:rsidRPr="00A91C1D" w:rsidRDefault="00A91C1D" w:rsidP="00E64CDC">
      <w:pPr>
        <w:spacing w:after="0" w:line="240" w:lineRule="auto"/>
        <w:ind w:firstLine="709"/>
        <w:contextualSpacing/>
        <w:jc w:val="both"/>
        <w:rPr>
          <w:rFonts w:ascii="Times New Roman" w:hAnsi="Times New Roman"/>
          <w:sz w:val="28"/>
          <w:szCs w:val="28"/>
        </w:rPr>
      </w:pPr>
      <w:r w:rsidRPr="00A91C1D">
        <w:rPr>
          <w:rFonts w:ascii="Times New Roman" w:hAnsi="Times New Roman"/>
          <w:sz w:val="28"/>
          <w:szCs w:val="28"/>
        </w:rPr>
        <w:t>Для достижения поставленных целей заключены соглашения с муниципал</w:t>
      </w:r>
      <w:r w:rsidRPr="00A91C1D">
        <w:rPr>
          <w:rFonts w:ascii="Times New Roman" w:hAnsi="Times New Roman"/>
          <w:sz w:val="28"/>
          <w:szCs w:val="28"/>
        </w:rPr>
        <w:t>ь</w:t>
      </w:r>
      <w:r w:rsidRPr="00A91C1D">
        <w:rPr>
          <w:rFonts w:ascii="Times New Roman" w:hAnsi="Times New Roman"/>
          <w:sz w:val="28"/>
          <w:szCs w:val="28"/>
        </w:rPr>
        <w:t xml:space="preserve">ными образованиями, доведены целевые показатели. </w:t>
      </w:r>
    </w:p>
    <w:p w:rsidR="00A91C1D" w:rsidRPr="00A91C1D" w:rsidRDefault="00A91C1D" w:rsidP="00E64CDC">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A91C1D">
        <w:rPr>
          <w:rFonts w:ascii="Times New Roman" w:eastAsia="Times New Roman" w:hAnsi="Times New Roman"/>
          <w:sz w:val="28"/>
          <w:szCs w:val="28"/>
          <w:lang w:eastAsia="ru-RU"/>
        </w:rPr>
        <w:t>Про</w:t>
      </w:r>
      <w:r w:rsidRPr="00A91C1D">
        <w:rPr>
          <w:rFonts w:ascii="Times New Roman" w:hAnsi="Times New Roman"/>
          <w:sz w:val="28"/>
          <w:szCs w:val="28"/>
          <w:lang w:eastAsia="ru-RU"/>
        </w:rPr>
        <w:t>ектная деятельность позволила достигнуть плановых показателей и п</w:t>
      </w:r>
      <w:r w:rsidRPr="00A91C1D">
        <w:rPr>
          <w:rFonts w:ascii="Times New Roman" w:hAnsi="Times New Roman"/>
          <w:sz w:val="28"/>
          <w:szCs w:val="28"/>
          <w:lang w:eastAsia="ru-RU"/>
        </w:rPr>
        <w:t>о</w:t>
      </w:r>
      <w:r w:rsidRPr="00A91C1D">
        <w:rPr>
          <w:rFonts w:ascii="Times New Roman" w:hAnsi="Times New Roman"/>
          <w:sz w:val="28"/>
          <w:szCs w:val="28"/>
          <w:lang w:eastAsia="ru-RU"/>
        </w:rPr>
        <w:t>ставленных целей, беспрепятственно взаимодействовать со стейкхолдерами приор</w:t>
      </w:r>
      <w:r w:rsidRPr="00A91C1D">
        <w:rPr>
          <w:rFonts w:ascii="Times New Roman" w:hAnsi="Times New Roman"/>
          <w:sz w:val="28"/>
          <w:szCs w:val="28"/>
          <w:lang w:eastAsia="ru-RU"/>
        </w:rPr>
        <w:t>и</w:t>
      </w:r>
      <w:r w:rsidRPr="00A91C1D">
        <w:rPr>
          <w:rFonts w:ascii="Times New Roman" w:hAnsi="Times New Roman"/>
          <w:sz w:val="28"/>
          <w:szCs w:val="28"/>
          <w:lang w:eastAsia="ru-RU"/>
        </w:rPr>
        <w:t xml:space="preserve">тетного проекта. </w:t>
      </w:r>
      <w:r w:rsidRPr="00A91C1D">
        <w:rPr>
          <w:rFonts w:ascii="Times New Roman" w:eastAsia="Times New Roman" w:hAnsi="Times New Roman"/>
          <w:sz w:val="28"/>
          <w:szCs w:val="28"/>
        </w:rPr>
        <w:t>В рамках проекта в 2017 году пройдено 97 контрольных точек.</w:t>
      </w:r>
      <w:r w:rsidRPr="00A91C1D">
        <w:rPr>
          <w:rFonts w:ascii="Times New Roman" w:eastAsia="Times New Roman" w:hAnsi="Times New Roman"/>
          <w:sz w:val="28"/>
          <w:szCs w:val="28"/>
        </w:rPr>
        <w:tab/>
        <w:t xml:space="preserve"> </w:t>
      </w:r>
    </w:p>
    <w:p w:rsidR="00A91C1D" w:rsidRPr="0065604C" w:rsidRDefault="00A91C1D" w:rsidP="00E64CDC">
      <w:pPr>
        <w:spacing w:after="0" w:line="240" w:lineRule="auto"/>
        <w:ind w:firstLine="709"/>
        <w:jc w:val="both"/>
        <w:rPr>
          <w:rFonts w:ascii="Times New Roman" w:hAnsi="Times New Roman"/>
          <w:sz w:val="28"/>
          <w:szCs w:val="28"/>
        </w:rPr>
      </w:pPr>
      <w:r w:rsidRPr="0065604C">
        <w:rPr>
          <w:rFonts w:ascii="Times New Roman" w:hAnsi="Times New Roman"/>
          <w:sz w:val="28"/>
          <w:szCs w:val="28"/>
        </w:rPr>
        <w:t>Результаты приоритетного проекта за отчетный период показали следующее:</w:t>
      </w:r>
    </w:p>
    <w:p w:rsidR="00A91C1D" w:rsidRPr="0065604C" w:rsidRDefault="0065604C" w:rsidP="00E64CDC">
      <w:pPr>
        <w:spacing w:after="0" w:line="240" w:lineRule="auto"/>
        <w:ind w:firstLine="709"/>
        <w:contextualSpacing/>
        <w:jc w:val="both"/>
        <w:rPr>
          <w:rFonts w:ascii="Times New Roman" w:eastAsia="SimSun" w:hAnsi="Times New Roman"/>
          <w:kern w:val="2"/>
          <w:sz w:val="28"/>
          <w:szCs w:val="28"/>
          <w:lang w:eastAsia="ar-SA"/>
        </w:rPr>
      </w:pPr>
      <w:r>
        <w:rPr>
          <w:rFonts w:ascii="Times New Roman" w:eastAsia="SimSun" w:hAnsi="Times New Roman"/>
          <w:kern w:val="2"/>
          <w:sz w:val="28"/>
          <w:szCs w:val="28"/>
          <w:lang w:eastAsia="ar-SA"/>
        </w:rPr>
        <w:t xml:space="preserve">1. </w:t>
      </w:r>
      <w:r w:rsidR="00A91C1D" w:rsidRPr="00A91C1D">
        <w:rPr>
          <w:rFonts w:ascii="Times New Roman" w:eastAsia="SimSun" w:hAnsi="Times New Roman"/>
          <w:kern w:val="2"/>
          <w:sz w:val="28"/>
          <w:szCs w:val="28"/>
          <w:lang w:eastAsia="ar-SA"/>
        </w:rPr>
        <w:t>По предварительным данным Красноярскстата</w:t>
      </w:r>
      <w:r>
        <w:rPr>
          <w:rFonts w:ascii="Times New Roman" w:eastAsia="SimSun" w:hAnsi="Times New Roman"/>
          <w:kern w:val="2"/>
          <w:sz w:val="28"/>
          <w:szCs w:val="28"/>
          <w:lang w:eastAsia="ar-SA"/>
        </w:rPr>
        <w:t>,</w:t>
      </w:r>
      <w:r w:rsidR="00A91C1D" w:rsidRPr="00A91C1D">
        <w:rPr>
          <w:rFonts w:ascii="Times New Roman" w:eastAsia="SimSun" w:hAnsi="Times New Roman"/>
          <w:kern w:val="2"/>
          <w:sz w:val="28"/>
          <w:szCs w:val="28"/>
          <w:lang w:eastAsia="ar-SA"/>
        </w:rPr>
        <w:t xml:space="preserve"> за 2017 г</w:t>
      </w:r>
      <w:r>
        <w:rPr>
          <w:rFonts w:ascii="Times New Roman" w:eastAsia="SimSun" w:hAnsi="Times New Roman"/>
          <w:kern w:val="2"/>
          <w:sz w:val="28"/>
          <w:szCs w:val="28"/>
          <w:lang w:eastAsia="ar-SA"/>
        </w:rPr>
        <w:t xml:space="preserve">од </w:t>
      </w:r>
      <w:r w:rsidR="00A91C1D" w:rsidRPr="00A91C1D">
        <w:rPr>
          <w:rFonts w:ascii="Times New Roman" w:hAnsi="Times New Roman"/>
          <w:sz w:val="28"/>
          <w:szCs w:val="28"/>
        </w:rPr>
        <w:t>доля населения с доходами ниже величины прожиточного минимума</w:t>
      </w:r>
      <w:r w:rsidR="00A91C1D" w:rsidRPr="00A91C1D">
        <w:rPr>
          <w:rFonts w:ascii="Times New Roman" w:hAnsi="Times New Roman"/>
          <w:b/>
          <w:sz w:val="28"/>
          <w:szCs w:val="28"/>
        </w:rPr>
        <w:t xml:space="preserve"> </w:t>
      </w:r>
      <w:r w:rsidR="00A91C1D" w:rsidRPr="00A91C1D">
        <w:rPr>
          <w:rFonts w:ascii="Times New Roman" w:hAnsi="Times New Roman"/>
          <w:sz w:val="28"/>
          <w:szCs w:val="28"/>
        </w:rPr>
        <w:t>по сравнению с аналогичным периодом 2016 г</w:t>
      </w:r>
      <w:r>
        <w:rPr>
          <w:rFonts w:ascii="Times New Roman" w:hAnsi="Times New Roman"/>
          <w:sz w:val="28"/>
          <w:szCs w:val="28"/>
        </w:rPr>
        <w:t>ода</w:t>
      </w:r>
      <w:r w:rsidR="00A91C1D" w:rsidRPr="00A91C1D">
        <w:rPr>
          <w:rFonts w:ascii="Times New Roman" w:hAnsi="Times New Roman"/>
          <w:sz w:val="28"/>
          <w:szCs w:val="28"/>
        </w:rPr>
        <w:t xml:space="preserve"> </w:t>
      </w:r>
      <w:r w:rsidR="00A91C1D" w:rsidRPr="00A91C1D">
        <w:rPr>
          <w:rFonts w:ascii="Times New Roman" w:eastAsia="SimSun" w:hAnsi="Times New Roman"/>
          <w:kern w:val="2"/>
          <w:sz w:val="28"/>
          <w:szCs w:val="28"/>
          <w:lang w:eastAsia="ar-SA"/>
        </w:rPr>
        <w:t xml:space="preserve">снизилась </w:t>
      </w:r>
      <w:r w:rsidR="00A91C1D" w:rsidRPr="00A91C1D">
        <w:rPr>
          <w:rFonts w:ascii="Times New Roman" w:hAnsi="Times New Roman"/>
          <w:sz w:val="28"/>
          <w:szCs w:val="28"/>
        </w:rPr>
        <w:t>на 0,7</w:t>
      </w:r>
      <w:r w:rsidR="00A91C1D" w:rsidRPr="00A91C1D">
        <w:rPr>
          <w:rFonts w:ascii="Times New Roman" w:hAnsi="Times New Roman"/>
          <w:b/>
          <w:sz w:val="28"/>
          <w:szCs w:val="28"/>
        </w:rPr>
        <w:t xml:space="preserve"> </w:t>
      </w:r>
      <w:r w:rsidR="00A91C1D" w:rsidRPr="00A91C1D">
        <w:rPr>
          <w:rFonts w:ascii="Times New Roman" w:hAnsi="Times New Roman"/>
          <w:sz w:val="28"/>
          <w:szCs w:val="28"/>
        </w:rPr>
        <w:t>про</w:t>
      </w:r>
      <w:r>
        <w:rPr>
          <w:rFonts w:ascii="Times New Roman" w:hAnsi="Times New Roman"/>
          <w:sz w:val="28"/>
          <w:szCs w:val="28"/>
        </w:rPr>
        <w:t>центных пункта и составила 41,8 процента</w:t>
      </w:r>
      <w:r w:rsidR="00A91C1D" w:rsidRPr="00A91C1D">
        <w:rPr>
          <w:rFonts w:ascii="Times New Roman" w:hAnsi="Times New Roman"/>
          <w:sz w:val="28"/>
          <w:szCs w:val="28"/>
        </w:rPr>
        <w:t xml:space="preserve"> </w:t>
      </w:r>
      <w:r w:rsidR="00A91C1D" w:rsidRPr="0065604C">
        <w:rPr>
          <w:rFonts w:ascii="Times New Roman" w:hAnsi="Times New Roman"/>
          <w:sz w:val="28"/>
          <w:szCs w:val="28"/>
        </w:rPr>
        <w:t>(за 2016 г</w:t>
      </w:r>
      <w:r w:rsidRPr="0065604C">
        <w:rPr>
          <w:rFonts w:ascii="Times New Roman" w:hAnsi="Times New Roman"/>
          <w:sz w:val="28"/>
          <w:szCs w:val="28"/>
        </w:rPr>
        <w:t>од доля бедного населения – 42,1 процента</w:t>
      </w:r>
      <w:r w:rsidR="00A91C1D" w:rsidRPr="0065604C">
        <w:rPr>
          <w:rFonts w:ascii="Times New Roman" w:hAnsi="Times New Roman"/>
          <w:sz w:val="28"/>
          <w:szCs w:val="28"/>
        </w:rPr>
        <w:t xml:space="preserve">).  </w:t>
      </w:r>
    </w:p>
    <w:p w:rsidR="00A91C1D" w:rsidRPr="00A91C1D" w:rsidRDefault="00A91C1D" w:rsidP="00E64CDC">
      <w:pPr>
        <w:spacing w:after="0" w:line="240" w:lineRule="auto"/>
        <w:ind w:firstLine="709"/>
        <w:jc w:val="both"/>
        <w:rPr>
          <w:rFonts w:ascii="Times New Roman" w:hAnsi="Times New Roman"/>
          <w:sz w:val="28"/>
          <w:szCs w:val="28"/>
        </w:rPr>
      </w:pPr>
      <w:r w:rsidRPr="00A91C1D">
        <w:rPr>
          <w:rFonts w:ascii="Times New Roman" w:hAnsi="Times New Roman"/>
          <w:sz w:val="28"/>
          <w:szCs w:val="28"/>
        </w:rPr>
        <w:t xml:space="preserve">По данным </w:t>
      </w:r>
      <w:r w:rsidR="00556273">
        <w:rPr>
          <w:rFonts w:ascii="Times New Roman" w:hAnsi="Times New Roman"/>
          <w:sz w:val="28"/>
          <w:szCs w:val="28"/>
        </w:rPr>
        <w:t>у</w:t>
      </w:r>
      <w:r w:rsidRPr="00A91C1D">
        <w:rPr>
          <w:rFonts w:ascii="Times New Roman" w:hAnsi="Times New Roman"/>
          <w:sz w:val="28"/>
          <w:szCs w:val="28"/>
        </w:rPr>
        <w:t>правлений труда и социальной защиты муниципальных образ</w:t>
      </w:r>
      <w:r w:rsidRPr="00A91C1D">
        <w:rPr>
          <w:rFonts w:ascii="Times New Roman" w:hAnsi="Times New Roman"/>
          <w:sz w:val="28"/>
          <w:szCs w:val="28"/>
        </w:rPr>
        <w:t>о</w:t>
      </w:r>
      <w:r w:rsidRPr="00A91C1D">
        <w:rPr>
          <w:rFonts w:ascii="Times New Roman" w:hAnsi="Times New Roman"/>
          <w:sz w:val="28"/>
          <w:szCs w:val="28"/>
        </w:rPr>
        <w:t>ваний</w:t>
      </w:r>
      <w:r w:rsidR="0065604C">
        <w:rPr>
          <w:rFonts w:ascii="Times New Roman" w:hAnsi="Times New Roman"/>
          <w:sz w:val="28"/>
          <w:szCs w:val="28"/>
        </w:rPr>
        <w:t>,</w:t>
      </w:r>
      <w:r w:rsidRPr="00A91C1D">
        <w:rPr>
          <w:rFonts w:ascii="Times New Roman" w:hAnsi="Times New Roman"/>
          <w:sz w:val="28"/>
          <w:szCs w:val="28"/>
        </w:rPr>
        <w:t xml:space="preserve"> численность населения с доходами ниже величины прожиточного минимума на основании статистического отчета </w:t>
      </w:r>
      <w:r w:rsidR="003C7477">
        <w:rPr>
          <w:rFonts w:ascii="Times New Roman" w:hAnsi="Times New Roman"/>
          <w:sz w:val="28"/>
          <w:szCs w:val="28"/>
        </w:rPr>
        <w:t>«</w:t>
      </w:r>
      <w:r w:rsidRPr="00A91C1D">
        <w:rPr>
          <w:rFonts w:ascii="Times New Roman" w:hAnsi="Times New Roman"/>
          <w:sz w:val="28"/>
          <w:szCs w:val="28"/>
        </w:rPr>
        <w:t>Сведения о назначении и выплате ежемеся</w:t>
      </w:r>
      <w:r w:rsidRPr="00A91C1D">
        <w:rPr>
          <w:rFonts w:ascii="Times New Roman" w:hAnsi="Times New Roman"/>
          <w:sz w:val="28"/>
          <w:szCs w:val="28"/>
        </w:rPr>
        <w:t>ч</w:t>
      </w:r>
      <w:r w:rsidRPr="00A91C1D">
        <w:rPr>
          <w:rFonts w:ascii="Times New Roman" w:hAnsi="Times New Roman"/>
          <w:sz w:val="28"/>
          <w:szCs w:val="28"/>
        </w:rPr>
        <w:t>ного пособия на ребенка</w:t>
      </w:r>
      <w:r w:rsidR="003C7477">
        <w:rPr>
          <w:rFonts w:ascii="Times New Roman" w:hAnsi="Times New Roman"/>
          <w:sz w:val="28"/>
          <w:szCs w:val="28"/>
        </w:rPr>
        <w:t>»</w:t>
      </w:r>
      <w:r w:rsidRPr="00A91C1D">
        <w:rPr>
          <w:rFonts w:ascii="Times New Roman" w:hAnsi="Times New Roman"/>
          <w:sz w:val="28"/>
          <w:szCs w:val="28"/>
        </w:rPr>
        <w:t xml:space="preserve"> составила 109,0 тыс. человек, или 34,2</w:t>
      </w:r>
      <w:r w:rsidR="0065604C">
        <w:rPr>
          <w:rFonts w:ascii="Times New Roman" w:hAnsi="Times New Roman"/>
          <w:sz w:val="28"/>
          <w:szCs w:val="28"/>
        </w:rPr>
        <w:t xml:space="preserve"> процента</w:t>
      </w:r>
      <w:r w:rsidRPr="00A91C1D">
        <w:rPr>
          <w:rFonts w:ascii="Times New Roman" w:hAnsi="Times New Roman"/>
          <w:sz w:val="28"/>
          <w:szCs w:val="28"/>
        </w:rPr>
        <w:t xml:space="preserve"> от общ</w:t>
      </w:r>
      <w:r w:rsidRPr="00A91C1D">
        <w:rPr>
          <w:rFonts w:ascii="Times New Roman" w:hAnsi="Times New Roman"/>
          <w:sz w:val="28"/>
          <w:szCs w:val="28"/>
        </w:rPr>
        <w:t>е</w:t>
      </w:r>
      <w:r w:rsidRPr="00A91C1D">
        <w:rPr>
          <w:rFonts w:ascii="Times New Roman" w:hAnsi="Times New Roman"/>
          <w:sz w:val="28"/>
          <w:szCs w:val="28"/>
        </w:rPr>
        <w:t>го числа населения, по сравнению с 2016 годом снизилась на 14,4 тыс. человек или 11,7 процентных пункта.</w:t>
      </w:r>
    </w:p>
    <w:p w:rsidR="00A91C1D" w:rsidRPr="0065604C" w:rsidRDefault="00A91C1D" w:rsidP="00E64C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5604C">
        <w:rPr>
          <w:rFonts w:ascii="Times New Roman" w:hAnsi="Times New Roman"/>
          <w:sz w:val="28"/>
          <w:szCs w:val="28"/>
          <w:lang w:eastAsia="ru-RU"/>
        </w:rPr>
        <w:t>Среднемесячная заработная плата.</w:t>
      </w:r>
    </w:p>
    <w:p w:rsidR="00A91C1D" w:rsidRPr="00A91C1D" w:rsidRDefault="00A91C1D" w:rsidP="00E64CDC">
      <w:pPr>
        <w:spacing w:after="0" w:line="240" w:lineRule="auto"/>
        <w:ind w:firstLine="709"/>
        <w:jc w:val="both"/>
        <w:rPr>
          <w:rFonts w:ascii="Times New Roman" w:hAnsi="Times New Roman"/>
          <w:sz w:val="28"/>
          <w:szCs w:val="28"/>
          <w:lang w:eastAsia="ru-RU"/>
        </w:rPr>
      </w:pPr>
      <w:r w:rsidRPr="0065604C">
        <w:rPr>
          <w:rFonts w:ascii="Times New Roman" w:hAnsi="Times New Roman"/>
          <w:sz w:val="28"/>
          <w:szCs w:val="28"/>
          <w:lang w:eastAsia="ru-RU"/>
        </w:rPr>
        <w:t>Среднемесячная номинальная заработная плата в 2017 году составила 30759,8</w:t>
      </w:r>
      <w:r w:rsidRPr="00A91C1D">
        <w:rPr>
          <w:rFonts w:ascii="Times New Roman" w:hAnsi="Times New Roman"/>
          <w:sz w:val="28"/>
          <w:szCs w:val="28"/>
          <w:lang w:eastAsia="ru-RU"/>
        </w:rPr>
        <w:t xml:space="preserve"> рублей и выросла по сравнению с аналогичным периодом 2016 года на 4,3 процента.</w:t>
      </w:r>
    </w:p>
    <w:p w:rsidR="0065604C" w:rsidRDefault="0065604C" w:rsidP="00A91C1D">
      <w:pPr>
        <w:spacing w:after="0" w:line="240" w:lineRule="auto"/>
        <w:ind w:hanging="284"/>
        <w:jc w:val="center"/>
        <w:rPr>
          <w:rFonts w:ascii="Times New Roman" w:hAnsi="Times New Roman"/>
          <w:b/>
          <w:i/>
          <w:sz w:val="24"/>
          <w:szCs w:val="24"/>
          <w:lang w:eastAsia="ru-RU"/>
        </w:rPr>
      </w:pPr>
    </w:p>
    <w:p w:rsidR="0065604C" w:rsidRDefault="00A91C1D" w:rsidP="00A91C1D">
      <w:pPr>
        <w:spacing w:after="0" w:line="240" w:lineRule="auto"/>
        <w:ind w:hanging="284"/>
        <w:jc w:val="center"/>
        <w:rPr>
          <w:rFonts w:ascii="Times New Roman" w:hAnsi="Times New Roman"/>
          <w:sz w:val="24"/>
          <w:szCs w:val="24"/>
          <w:lang w:eastAsia="ru-RU"/>
        </w:rPr>
      </w:pPr>
      <w:r w:rsidRPr="0065604C">
        <w:rPr>
          <w:rFonts w:ascii="Times New Roman" w:hAnsi="Times New Roman"/>
          <w:sz w:val="24"/>
          <w:szCs w:val="24"/>
          <w:lang w:eastAsia="ru-RU"/>
        </w:rPr>
        <w:t xml:space="preserve">Динамика изменений среднемесячной заработной платы </w:t>
      </w:r>
    </w:p>
    <w:p w:rsidR="00A91C1D" w:rsidRDefault="00A91C1D" w:rsidP="00A91C1D">
      <w:pPr>
        <w:spacing w:after="0" w:line="240" w:lineRule="auto"/>
        <w:ind w:hanging="284"/>
        <w:jc w:val="center"/>
        <w:rPr>
          <w:rFonts w:ascii="Times New Roman" w:hAnsi="Times New Roman"/>
          <w:sz w:val="24"/>
          <w:szCs w:val="24"/>
          <w:lang w:eastAsia="ru-RU"/>
        </w:rPr>
      </w:pPr>
      <w:r w:rsidRPr="0065604C">
        <w:rPr>
          <w:rFonts w:ascii="Times New Roman" w:hAnsi="Times New Roman"/>
          <w:sz w:val="24"/>
          <w:szCs w:val="24"/>
          <w:lang w:eastAsia="ru-RU"/>
        </w:rPr>
        <w:t>с 2012 по 2017 годы (рублей)</w:t>
      </w:r>
    </w:p>
    <w:p w:rsidR="0065604C" w:rsidRPr="0065604C" w:rsidRDefault="0065604C" w:rsidP="00A91C1D">
      <w:pPr>
        <w:spacing w:after="0" w:line="240" w:lineRule="auto"/>
        <w:ind w:hanging="284"/>
        <w:jc w:val="center"/>
        <w:rPr>
          <w:rFonts w:ascii="Times New Roman" w:hAnsi="Times New Roman"/>
          <w:sz w:val="24"/>
          <w:szCs w:val="24"/>
          <w:lang w:eastAsia="ru-RU"/>
        </w:rPr>
      </w:pPr>
    </w:p>
    <w:p w:rsidR="00A91C1D" w:rsidRPr="00A91C1D" w:rsidRDefault="00A91C1D" w:rsidP="00A91C1D">
      <w:pPr>
        <w:spacing w:after="0" w:line="240" w:lineRule="auto"/>
        <w:jc w:val="center"/>
        <w:rPr>
          <w:rFonts w:ascii="Times New Roman" w:hAnsi="Times New Roman"/>
          <w:sz w:val="28"/>
          <w:szCs w:val="28"/>
          <w:lang w:eastAsia="ru-RU"/>
        </w:rPr>
      </w:pPr>
      <w:r w:rsidRPr="00A91C1D">
        <w:rPr>
          <w:rFonts w:ascii="Times New Roman" w:hAnsi="Times New Roman"/>
          <w:noProof/>
          <w:sz w:val="28"/>
          <w:szCs w:val="28"/>
          <w:lang w:eastAsia="ru-RU"/>
        </w:rPr>
        <w:drawing>
          <wp:inline distT="0" distB="0" distL="0" distR="0" wp14:anchorId="6545376F" wp14:editId="2B6C9A15">
            <wp:extent cx="5800725" cy="1371600"/>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1C1D" w:rsidRDefault="00A91C1D" w:rsidP="00A91C1D">
      <w:pPr>
        <w:spacing w:after="0" w:line="240" w:lineRule="auto"/>
        <w:ind w:firstLine="709"/>
        <w:jc w:val="both"/>
        <w:rPr>
          <w:rFonts w:ascii="Times New Roman" w:hAnsi="Times New Roman"/>
          <w:sz w:val="28"/>
          <w:szCs w:val="28"/>
          <w:lang w:eastAsia="ru-RU"/>
        </w:rPr>
      </w:pPr>
    </w:p>
    <w:p w:rsidR="00556273" w:rsidRPr="00A91C1D" w:rsidRDefault="00556273" w:rsidP="00A91C1D">
      <w:pPr>
        <w:spacing w:after="0" w:line="240" w:lineRule="auto"/>
        <w:ind w:firstLine="709"/>
        <w:jc w:val="both"/>
        <w:rPr>
          <w:rFonts w:ascii="Times New Roman" w:hAnsi="Times New Roman"/>
          <w:sz w:val="28"/>
          <w:szCs w:val="28"/>
          <w:lang w:eastAsia="ru-RU"/>
        </w:rPr>
      </w:pPr>
    </w:p>
    <w:p w:rsidR="00E64CDC" w:rsidRDefault="00E64CDC" w:rsidP="00A91C1D">
      <w:pPr>
        <w:spacing w:after="0" w:line="240" w:lineRule="auto"/>
        <w:ind w:firstLine="709"/>
        <w:jc w:val="both"/>
        <w:rPr>
          <w:rFonts w:ascii="Times New Roman" w:hAnsi="Times New Roman"/>
          <w:sz w:val="28"/>
          <w:szCs w:val="28"/>
          <w:lang w:eastAsia="ru-RU"/>
        </w:rPr>
      </w:pPr>
    </w:p>
    <w:p w:rsidR="00A91C1D" w:rsidRPr="00A91C1D" w:rsidRDefault="00A91C1D" w:rsidP="00E64CDC">
      <w:pPr>
        <w:spacing w:after="0" w:line="240" w:lineRule="auto"/>
        <w:ind w:firstLine="709"/>
        <w:jc w:val="both"/>
        <w:rPr>
          <w:rFonts w:ascii="Times New Roman" w:hAnsi="Times New Roman"/>
          <w:sz w:val="28"/>
          <w:szCs w:val="28"/>
          <w:lang w:eastAsia="ru-RU"/>
        </w:rPr>
      </w:pPr>
      <w:r w:rsidRPr="00A91C1D">
        <w:rPr>
          <w:rFonts w:ascii="Times New Roman" w:hAnsi="Times New Roman"/>
          <w:sz w:val="28"/>
          <w:szCs w:val="28"/>
          <w:lang w:eastAsia="ru-RU"/>
        </w:rPr>
        <w:t>Наибольший рост заработной платы за 11 месяцев 2017 г. наблюдался по в</w:t>
      </w:r>
      <w:r w:rsidRPr="00A91C1D">
        <w:rPr>
          <w:rFonts w:ascii="Times New Roman" w:hAnsi="Times New Roman"/>
          <w:sz w:val="28"/>
          <w:szCs w:val="28"/>
          <w:lang w:eastAsia="ru-RU"/>
        </w:rPr>
        <w:t>и</w:t>
      </w:r>
      <w:r w:rsidRPr="00A91C1D">
        <w:rPr>
          <w:rFonts w:ascii="Times New Roman" w:hAnsi="Times New Roman"/>
          <w:sz w:val="28"/>
          <w:szCs w:val="28"/>
          <w:lang w:eastAsia="ru-RU"/>
        </w:rPr>
        <w:t>дам экономической деятельности культуры, спорта, организации досуга и развлеч</w:t>
      </w:r>
      <w:r w:rsidRPr="00A91C1D">
        <w:rPr>
          <w:rFonts w:ascii="Times New Roman" w:hAnsi="Times New Roman"/>
          <w:sz w:val="28"/>
          <w:szCs w:val="28"/>
          <w:lang w:eastAsia="ru-RU"/>
        </w:rPr>
        <w:t>е</w:t>
      </w:r>
      <w:r w:rsidRPr="00A91C1D">
        <w:rPr>
          <w:rFonts w:ascii="Times New Roman" w:hAnsi="Times New Roman"/>
          <w:sz w:val="28"/>
          <w:szCs w:val="28"/>
          <w:lang w:eastAsia="ru-RU"/>
        </w:rPr>
        <w:t>ний (12,2</w:t>
      </w:r>
      <w:r w:rsidR="00F35ADD">
        <w:rPr>
          <w:rFonts w:ascii="Times New Roman" w:hAnsi="Times New Roman"/>
          <w:sz w:val="28"/>
          <w:szCs w:val="28"/>
          <w:lang w:eastAsia="ru-RU"/>
        </w:rPr>
        <w:t xml:space="preserve"> </w:t>
      </w:r>
      <w:r w:rsidR="0065604C">
        <w:rPr>
          <w:rFonts w:ascii="Times New Roman" w:hAnsi="Times New Roman"/>
          <w:sz w:val="28"/>
          <w:szCs w:val="28"/>
          <w:lang w:eastAsia="ru-RU"/>
        </w:rPr>
        <w:t>процента</w:t>
      </w:r>
      <w:r w:rsidRPr="00A91C1D">
        <w:rPr>
          <w:rFonts w:ascii="Times New Roman" w:hAnsi="Times New Roman"/>
          <w:sz w:val="28"/>
          <w:szCs w:val="28"/>
          <w:lang w:eastAsia="ru-RU"/>
        </w:rPr>
        <w:t>), операции с недвижимым имуществом (8,6</w:t>
      </w:r>
      <w:r w:rsidR="00F35ADD">
        <w:rPr>
          <w:rFonts w:ascii="Times New Roman" w:hAnsi="Times New Roman"/>
          <w:sz w:val="28"/>
          <w:szCs w:val="28"/>
          <w:lang w:eastAsia="ru-RU"/>
        </w:rPr>
        <w:t xml:space="preserve"> </w:t>
      </w:r>
      <w:r w:rsidR="0065604C">
        <w:rPr>
          <w:rFonts w:ascii="Times New Roman" w:hAnsi="Times New Roman"/>
          <w:sz w:val="28"/>
          <w:szCs w:val="28"/>
          <w:lang w:eastAsia="ru-RU"/>
        </w:rPr>
        <w:t>процента</w:t>
      </w:r>
      <w:r w:rsidRPr="00A91C1D">
        <w:rPr>
          <w:rFonts w:ascii="Times New Roman" w:hAnsi="Times New Roman"/>
          <w:sz w:val="28"/>
          <w:szCs w:val="28"/>
          <w:lang w:eastAsia="ru-RU"/>
        </w:rPr>
        <w:t>), здрав</w:t>
      </w:r>
      <w:r w:rsidRPr="00A91C1D">
        <w:rPr>
          <w:rFonts w:ascii="Times New Roman" w:hAnsi="Times New Roman"/>
          <w:sz w:val="28"/>
          <w:szCs w:val="28"/>
          <w:lang w:eastAsia="ru-RU"/>
        </w:rPr>
        <w:t>о</w:t>
      </w:r>
      <w:r w:rsidRPr="00A91C1D">
        <w:rPr>
          <w:rFonts w:ascii="Times New Roman" w:hAnsi="Times New Roman"/>
          <w:sz w:val="28"/>
          <w:szCs w:val="28"/>
          <w:lang w:eastAsia="ru-RU"/>
        </w:rPr>
        <w:t xml:space="preserve">охранения и социальных услуг (7,3 </w:t>
      </w:r>
      <w:r w:rsidR="0065604C">
        <w:rPr>
          <w:rFonts w:ascii="Times New Roman" w:hAnsi="Times New Roman"/>
          <w:sz w:val="28"/>
          <w:szCs w:val="28"/>
          <w:lang w:eastAsia="ru-RU"/>
        </w:rPr>
        <w:t>процента</w:t>
      </w:r>
      <w:r w:rsidRPr="00A91C1D">
        <w:rPr>
          <w:rFonts w:ascii="Times New Roman" w:hAnsi="Times New Roman"/>
          <w:sz w:val="28"/>
          <w:szCs w:val="28"/>
          <w:lang w:eastAsia="ru-RU"/>
        </w:rPr>
        <w:t xml:space="preserve">), строительство (6,5 </w:t>
      </w:r>
      <w:r w:rsidR="0065604C">
        <w:rPr>
          <w:rFonts w:ascii="Times New Roman" w:hAnsi="Times New Roman"/>
          <w:sz w:val="28"/>
          <w:szCs w:val="28"/>
          <w:lang w:eastAsia="ru-RU"/>
        </w:rPr>
        <w:t>процента</w:t>
      </w:r>
      <w:r w:rsidRPr="00A91C1D">
        <w:rPr>
          <w:rFonts w:ascii="Times New Roman" w:hAnsi="Times New Roman"/>
          <w:sz w:val="28"/>
          <w:szCs w:val="28"/>
          <w:lang w:eastAsia="ru-RU"/>
        </w:rPr>
        <w:t>), инфо</w:t>
      </w:r>
      <w:r w:rsidRPr="00A91C1D">
        <w:rPr>
          <w:rFonts w:ascii="Times New Roman" w:hAnsi="Times New Roman"/>
          <w:sz w:val="28"/>
          <w:szCs w:val="28"/>
          <w:lang w:eastAsia="ru-RU"/>
        </w:rPr>
        <w:t>р</w:t>
      </w:r>
      <w:r w:rsidRPr="00A91C1D">
        <w:rPr>
          <w:rFonts w:ascii="Times New Roman" w:hAnsi="Times New Roman"/>
          <w:sz w:val="28"/>
          <w:szCs w:val="28"/>
          <w:lang w:eastAsia="ru-RU"/>
        </w:rPr>
        <w:t xml:space="preserve">матизации и связи (7,2 </w:t>
      </w:r>
      <w:r w:rsidR="0065604C">
        <w:rPr>
          <w:rFonts w:ascii="Times New Roman" w:hAnsi="Times New Roman"/>
          <w:sz w:val="28"/>
          <w:szCs w:val="28"/>
          <w:lang w:eastAsia="ru-RU"/>
        </w:rPr>
        <w:t>процента</w:t>
      </w:r>
      <w:r w:rsidRPr="00A91C1D">
        <w:rPr>
          <w:rFonts w:ascii="Times New Roman" w:hAnsi="Times New Roman"/>
          <w:sz w:val="28"/>
          <w:szCs w:val="28"/>
          <w:lang w:eastAsia="ru-RU"/>
        </w:rPr>
        <w:t xml:space="preserve">), прочие виды услуг (5,8 </w:t>
      </w:r>
      <w:r w:rsidR="0065604C">
        <w:rPr>
          <w:rFonts w:ascii="Times New Roman" w:hAnsi="Times New Roman"/>
          <w:sz w:val="28"/>
          <w:szCs w:val="28"/>
          <w:lang w:eastAsia="ru-RU"/>
        </w:rPr>
        <w:t>процента</w:t>
      </w:r>
      <w:r w:rsidRPr="00A91C1D">
        <w:rPr>
          <w:rFonts w:ascii="Times New Roman" w:hAnsi="Times New Roman"/>
          <w:sz w:val="28"/>
          <w:szCs w:val="28"/>
          <w:lang w:eastAsia="ru-RU"/>
        </w:rPr>
        <w:t>), професси</w:t>
      </w:r>
      <w:r w:rsidRPr="00A91C1D">
        <w:rPr>
          <w:rFonts w:ascii="Times New Roman" w:hAnsi="Times New Roman"/>
          <w:sz w:val="28"/>
          <w:szCs w:val="28"/>
          <w:lang w:eastAsia="ru-RU"/>
        </w:rPr>
        <w:t>о</w:t>
      </w:r>
      <w:r w:rsidRPr="00A91C1D">
        <w:rPr>
          <w:rFonts w:ascii="Times New Roman" w:hAnsi="Times New Roman"/>
          <w:sz w:val="28"/>
          <w:szCs w:val="28"/>
          <w:lang w:eastAsia="ru-RU"/>
        </w:rPr>
        <w:t xml:space="preserve">нальная, научная и техническая (5,1 </w:t>
      </w:r>
      <w:r w:rsidR="0065604C">
        <w:rPr>
          <w:rFonts w:ascii="Times New Roman" w:hAnsi="Times New Roman"/>
          <w:sz w:val="28"/>
          <w:szCs w:val="28"/>
          <w:lang w:eastAsia="ru-RU"/>
        </w:rPr>
        <w:t>процента</w:t>
      </w:r>
      <w:r w:rsidRPr="00A91C1D">
        <w:rPr>
          <w:rFonts w:ascii="Times New Roman" w:hAnsi="Times New Roman"/>
          <w:sz w:val="28"/>
          <w:szCs w:val="28"/>
          <w:lang w:eastAsia="ru-RU"/>
        </w:rPr>
        <w:t>).</w:t>
      </w:r>
    </w:p>
    <w:p w:rsidR="00A91C1D" w:rsidRPr="00A91C1D" w:rsidRDefault="00A91C1D" w:rsidP="00E64CDC">
      <w:pPr>
        <w:spacing w:after="0" w:line="240" w:lineRule="auto"/>
        <w:ind w:firstLine="709"/>
        <w:jc w:val="both"/>
        <w:rPr>
          <w:rFonts w:ascii="Times New Roman" w:hAnsi="Times New Roman"/>
          <w:sz w:val="28"/>
          <w:szCs w:val="28"/>
          <w:lang w:eastAsia="ru-RU"/>
        </w:rPr>
      </w:pPr>
      <w:r w:rsidRPr="00A91C1D">
        <w:rPr>
          <w:rFonts w:ascii="Times New Roman" w:hAnsi="Times New Roman"/>
          <w:sz w:val="28"/>
          <w:szCs w:val="28"/>
          <w:lang w:eastAsia="ru-RU"/>
        </w:rPr>
        <w:t>Для повышения денежных доходов населения в 2017 году увеличены:</w:t>
      </w:r>
    </w:p>
    <w:p w:rsidR="00A91C1D" w:rsidRPr="00A91C1D" w:rsidRDefault="00A91C1D" w:rsidP="00E64CDC">
      <w:pPr>
        <w:spacing w:after="0" w:line="240" w:lineRule="auto"/>
        <w:ind w:firstLine="709"/>
        <w:jc w:val="both"/>
        <w:rPr>
          <w:rFonts w:ascii="Times New Roman" w:hAnsi="Times New Roman"/>
          <w:sz w:val="28"/>
          <w:szCs w:val="28"/>
          <w:lang w:eastAsia="ru-RU"/>
        </w:rPr>
      </w:pPr>
      <w:r w:rsidRPr="00A91C1D">
        <w:rPr>
          <w:rFonts w:ascii="Times New Roman" w:hAnsi="Times New Roman"/>
          <w:sz w:val="28"/>
          <w:szCs w:val="28"/>
          <w:lang w:eastAsia="ru-RU"/>
        </w:rPr>
        <w:t>- минимальная заработная плата 5</w:t>
      </w:r>
      <w:r w:rsidR="00F35ADD">
        <w:rPr>
          <w:rFonts w:ascii="Times New Roman" w:hAnsi="Times New Roman"/>
          <w:sz w:val="28"/>
          <w:szCs w:val="28"/>
          <w:lang w:eastAsia="ru-RU"/>
        </w:rPr>
        <w:t> </w:t>
      </w:r>
      <w:r w:rsidRPr="00A91C1D">
        <w:rPr>
          <w:rFonts w:ascii="Times New Roman" w:hAnsi="Times New Roman"/>
          <w:sz w:val="28"/>
          <w:szCs w:val="28"/>
          <w:lang w:eastAsia="ru-RU"/>
        </w:rPr>
        <w:t>086</w:t>
      </w:r>
      <w:r w:rsidR="00F35ADD">
        <w:rPr>
          <w:rFonts w:ascii="Times New Roman" w:hAnsi="Times New Roman"/>
          <w:sz w:val="28"/>
          <w:szCs w:val="28"/>
          <w:lang w:eastAsia="ru-RU"/>
        </w:rPr>
        <w:t xml:space="preserve"> </w:t>
      </w:r>
      <w:r w:rsidRPr="00A91C1D">
        <w:rPr>
          <w:rFonts w:ascii="Times New Roman" w:hAnsi="Times New Roman"/>
          <w:sz w:val="28"/>
          <w:szCs w:val="28"/>
          <w:lang w:eastAsia="ru-RU"/>
        </w:rPr>
        <w:t>работникам бюджетной сферы с 7500 до 7800 рублей (на 300 руб.);</w:t>
      </w:r>
    </w:p>
    <w:p w:rsidR="00A91C1D" w:rsidRPr="00A91C1D" w:rsidRDefault="00A91C1D" w:rsidP="00E64CDC">
      <w:pPr>
        <w:spacing w:after="0" w:line="240" w:lineRule="auto"/>
        <w:ind w:firstLine="709"/>
        <w:jc w:val="both"/>
        <w:rPr>
          <w:rFonts w:ascii="Times New Roman" w:hAnsi="Times New Roman"/>
          <w:sz w:val="28"/>
          <w:szCs w:val="28"/>
          <w:lang w:eastAsia="ru-RU"/>
        </w:rPr>
      </w:pPr>
      <w:r w:rsidRPr="00A91C1D">
        <w:rPr>
          <w:rFonts w:ascii="Times New Roman" w:hAnsi="Times New Roman"/>
          <w:sz w:val="28"/>
          <w:szCs w:val="28"/>
          <w:lang w:eastAsia="ru-RU"/>
        </w:rPr>
        <w:t xml:space="preserve">- среднемесячная заработная плата у 21169 работников </w:t>
      </w:r>
      <w:r w:rsidR="0065604C" w:rsidRPr="00A91C1D">
        <w:rPr>
          <w:rFonts w:ascii="Times New Roman" w:hAnsi="Times New Roman"/>
          <w:sz w:val="28"/>
          <w:szCs w:val="28"/>
          <w:lang w:eastAsia="ru-RU"/>
        </w:rPr>
        <w:t>отдельны</w:t>
      </w:r>
      <w:r w:rsidR="0065604C">
        <w:rPr>
          <w:rFonts w:ascii="Times New Roman" w:hAnsi="Times New Roman"/>
          <w:sz w:val="28"/>
          <w:szCs w:val="28"/>
          <w:lang w:eastAsia="ru-RU"/>
        </w:rPr>
        <w:t>х категорий</w:t>
      </w:r>
      <w:r w:rsidR="0065604C" w:rsidRPr="00A91C1D">
        <w:rPr>
          <w:rFonts w:ascii="Times New Roman" w:hAnsi="Times New Roman"/>
          <w:sz w:val="28"/>
          <w:szCs w:val="28"/>
          <w:lang w:eastAsia="ru-RU"/>
        </w:rPr>
        <w:t xml:space="preserve"> </w:t>
      </w:r>
      <w:r w:rsidRPr="00A91C1D">
        <w:rPr>
          <w:rFonts w:ascii="Times New Roman" w:hAnsi="Times New Roman"/>
          <w:sz w:val="28"/>
          <w:szCs w:val="28"/>
          <w:lang w:eastAsia="ru-RU"/>
        </w:rPr>
        <w:t xml:space="preserve">от 1 до 8,2 </w:t>
      </w:r>
      <w:r w:rsidR="0065604C">
        <w:rPr>
          <w:rFonts w:ascii="Times New Roman" w:hAnsi="Times New Roman"/>
          <w:sz w:val="28"/>
          <w:szCs w:val="28"/>
          <w:lang w:eastAsia="ru-RU"/>
        </w:rPr>
        <w:t>процента</w:t>
      </w:r>
      <w:r w:rsidRPr="00A91C1D">
        <w:rPr>
          <w:rFonts w:ascii="Times New Roman" w:hAnsi="Times New Roman"/>
          <w:sz w:val="28"/>
          <w:szCs w:val="28"/>
          <w:lang w:eastAsia="ru-RU"/>
        </w:rPr>
        <w:t xml:space="preserve"> (в среднем на 983 рубля);</w:t>
      </w:r>
    </w:p>
    <w:p w:rsidR="00A91C1D" w:rsidRPr="00A91C1D" w:rsidRDefault="00A91C1D" w:rsidP="00E64CDC">
      <w:pPr>
        <w:spacing w:after="0" w:line="240" w:lineRule="auto"/>
        <w:ind w:firstLine="709"/>
        <w:jc w:val="both"/>
        <w:rPr>
          <w:rFonts w:ascii="Times New Roman" w:hAnsi="Times New Roman"/>
          <w:sz w:val="28"/>
          <w:szCs w:val="28"/>
          <w:lang w:eastAsia="ru-RU"/>
        </w:rPr>
      </w:pPr>
      <w:r w:rsidRPr="00A91C1D">
        <w:rPr>
          <w:rFonts w:ascii="Times New Roman" w:hAnsi="Times New Roman"/>
          <w:sz w:val="28"/>
          <w:szCs w:val="28"/>
          <w:lang w:eastAsia="ru-RU"/>
        </w:rPr>
        <w:t>- п</w:t>
      </w:r>
      <w:r w:rsidR="0065604C">
        <w:rPr>
          <w:rFonts w:ascii="Times New Roman" w:hAnsi="Times New Roman"/>
          <w:sz w:val="28"/>
          <w:szCs w:val="28"/>
          <w:lang w:eastAsia="ru-RU"/>
        </w:rPr>
        <w:t>овышение размера пенсии на 5,4 процента</w:t>
      </w:r>
      <w:r w:rsidRPr="00A91C1D">
        <w:rPr>
          <w:rFonts w:ascii="Times New Roman" w:hAnsi="Times New Roman"/>
          <w:sz w:val="28"/>
          <w:szCs w:val="28"/>
          <w:lang w:eastAsia="ru-RU"/>
        </w:rPr>
        <w:t xml:space="preserve"> около 64 тыс. неработающи</w:t>
      </w:r>
      <w:r w:rsidR="0065604C">
        <w:rPr>
          <w:rFonts w:ascii="Times New Roman" w:hAnsi="Times New Roman"/>
          <w:sz w:val="28"/>
          <w:szCs w:val="28"/>
          <w:lang w:eastAsia="ru-RU"/>
        </w:rPr>
        <w:t>х</w:t>
      </w:r>
      <w:r w:rsidRPr="00A91C1D">
        <w:rPr>
          <w:rFonts w:ascii="Times New Roman" w:hAnsi="Times New Roman"/>
          <w:sz w:val="28"/>
          <w:szCs w:val="28"/>
          <w:lang w:eastAsia="ru-RU"/>
        </w:rPr>
        <w:t xml:space="preserve"> пенсионер</w:t>
      </w:r>
      <w:r w:rsidR="0065604C">
        <w:rPr>
          <w:rFonts w:ascii="Times New Roman" w:hAnsi="Times New Roman"/>
          <w:sz w:val="28"/>
          <w:szCs w:val="28"/>
          <w:lang w:eastAsia="ru-RU"/>
        </w:rPr>
        <w:t>ов</w:t>
      </w:r>
      <w:r w:rsidRPr="00A91C1D">
        <w:rPr>
          <w:rFonts w:ascii="Times New Roman" w:hAnsi="Times New Roman"/>
          <w:sz w:val="28"/>
          <w:szCs w:val="28"/>
          <w:lang w:eastAsia="ru-RU"/>
        </w:rPr>
        <w:t xml:space="preserve"> с 1 февраля 2017 г.;</w:t>
      </w:r>
    </w:p>
    <w:p w:rsidR="00A91C1D" w:rsidRPr="00A91C1D" w:rsidRDefault="00A91C1D" w:rsidP="00E64CDC">
      <w:pPr>
        <w:spacing w:after="0" w:line="240" w:lineRule="auto"/>
        <w:ind w:firstLine="709"/>
        <w:jc w:val="both"/>
        <w:rPr>
          <w:rFonts w:ascii="Times New Roman" w:hAnsi="Times New Roman"/>
          <w:sz w:val="28"/>
          <w:szCs w:val="28"/>
          <w:lang w:eastAsia="ru-RU"/>
        </w:rPr>
      </w:pPr>
      <w:r w:rsidRPr="00A91C1D">
        <w:rPr>
          <w:rFonts w:ascii="Times New Roman" w:hAnsi="Times New Roman"/>
          <w:sz w:val="28"/>
          <w:szCs w:val="28"/>
          <w:lang w:eastAsia="ru-RU"/>
        </w:rPr>
        <w:t>- повышение размера федеральных пособий на 5,4</w:t>
      </w:r>
      <w:r w:rsidR="00F35ADD">
        <w:rPr>
          <w:rFonts w:ascii="Times New Roman" w:hAnsi="Times New Roman"/>
          <w:sz w:val="28"/>
          <w:szCs w:val="28"/>
          <w:lang w:eastAsia="ru-RU"/>
        </w:rPr>
        <w:t xml:space="preserve"> </w:t>
      </w:r>
      <w:r w:rsidR="0065604C">
        <w:rPr>
          <w:rFonts w:ascii="Times New Roman" w:hAnsi="Times New Roman"/>
          <w:sz w:val="28"/>
          <w:szCs w:val="28"/>
          <w:lang w:eastAsia="ru-RU"/>
        </w:rPr>
        <w:t>процента</w:t>
      </w:r>
      <w:r w:rsidRPr="00A91C1D">
        <w:rPr>
          <w:rFonts w:ascii="Times New Roman" w:hAnsi="Times New Roman"/>
          <w:sz w:val="28"/>
          <w:szCs w:val="28"/>
          <w:lang w:eastAsia="ru-RU"/>
        </w:rPr>
        <w:t xml:space="preserve"> более 12,0 тыс. получател</w:t>
      </w:r>
      <w:r w:rsidR="0065604C">
        <w:rPr>
          <w:rFonts w:ascii="Times New Roman" w:hAnsi="Times New Roman"/>
          <w:sz w:val="28"/>
          <w:szCs w:val="28"/>
          <w:lang w:eastAsia="ru-RU"/>
        </w:rPr>
        <w:t>ей</w:t>
      </w:r>
      <w:r w:rsidRPr="00A91C1D">
        <w:rPr>
          <w:rFonts w:ascii="Times New Roman" w:hAnsi="Times New Roman"/>
          <w:sz w:val="28"/>
          <w:szCs w:val="28"/>
          <w:lang w:eastAsia="ru-RU"/>
        </w:rPr>
        <w:t xml:space="preserve"> с 1 февраля 2017 г.</w:t>
      </w:r>
    </w:p>
    <w:p w:rsidR="00A91C1D" w:rsidRPr="00A91C1D" w:rsidRDefault="00A91C1D" w:rsidP="00E64CDC">
      <w:pPr>
        <w:spacing w:after="0" w:line="240" w:lineRule="auto"/>
        <w:ind w:firstLine="709"/>
        <w:jc w:val="both"/>
        <w:rPr>
          <w:rFonts w:ascii="Times New Roman" w:hAnsi="Times New Roman"/>
          <w:sz w:val="28"/>
          <w:szCs w:val="28"/>
          <w:lang w:eastAsia="ru-RU"/>
        </w:rPr>
      </w:pPr>
      <w:r w:rsidRPr="00A91C1D">
        <w:rPr>
          <w:rFonts w:ascii="Times New Roman" w:hAnsi="Times New Roman"/>
          <w:sz w:val="28"/>
          <w:szCs w:val="28"/>
          <w:lang w:eastAsia="ru-RU"/>
        </w:rPr>
        <w:t>- реализация мер по повышению оплаты труда отдельных категорий персонала (врачи, средний и младший медицинский персонал, социальные работники, рабо</w:t>
      </w:r>
      <w:r w:rsidRPr="00A91C1D">
        <w:rPr>
          <w:rFonts w:ascii="Times New Roman" w:hAnsi="Times New Roman"/>
          <w:sz w:val="28"/>
          <w:szCs w:val="28"/>
          <w:lang w:eastAsia="ru-RU"/>
        </w:rPr>
        <w:t>т</w:t>
      </w:r>
      <w:r w:rsidRPr="00A91C1D">
        <w:rPr>
          <w:rFonts w:ascii="Times New Roman" w:hAnsi="Times New Roman"/>
          <w:sz w:val="28"/>
          <w:szCs w:val="28"/>
          <w:lang w:eastAsia="ru-RU"/>
        </w:rPr>
        <w:t xml:space="preserve">ники науки и культуры) в соответствии с Указом Президента Российской Федерации от 7 мая 2012 г. № 597 </w:t>
      </w:r>
      <w:r w:rsidR="003C7477">
        <w:rPr>
          <w:rFonts w:ascii="Times New Roman" w:hAnsi="Times New Roman"/>
          <w:sz w:val="28"/>
          <w:szCs w:val="28"/>
          <w:lang w:eastAsia="ru-RU"/>
        </w:rPr>
        <w:t>«</w:t>
      </w:r>
      <w:r w:rsidRPr="00A91C1D">
        <w:rPr>
          <w:rFonts w:ascii="Times New Roman" w:hAnsi="Times New Roman"/>
          <w:sz w:val="28"/>
          <w:szCs w:val="28"/>
          <w:lang w:eastAsia="ru-RU"/>
        </w:rPr>
        <w:t>О мероприятиях по реализации государственной социальной политики</w:t>
      </w:r>
      <w:r w:rsidR="003C7477">
        <w:rPr>
          <w:rFonts w:ascii="Times New Roman" w:hAnsi="Times New Roman"/>
          <w:sz w:val="28"/>
          <w:szCs w:val="28"/>
          <w:lang w:eastAsia="ru-RU"/>
        </w:rPr>
        <w:t>»</w:t>
      </w:r>
      <w:r w:rsidRPr="00A91C1D">
        <w:rPr>
          <w:rFonts w:ascii="Times New Roman" w:hAnsi="Times New Roman"/>
          <w:sz w:val="28"/>
          <w:szCs w:val="28"/>
          <w:lang w:eastAsia="ru-RU"/>
        </w:rPr>
        <w:t>.</w:t>
      </w:r>
    </w:p>
    <w:p w:rsidR="00A91C1D" w:rsidRPr="00A91C1D" w:rsidRDefault="00A91C1D" w:rsidP="00E64CDC">
      <w:pPr>
        <w:spacing w:after="0" w:line="240" w:lineRule="auto"/>
        <w:ind w:firstLine="709"/>
        <w:jc w:val="both"/>
        <w:rPr>
          <w:rFonts w:ascii="Times New Roman" w:hAnsi="Times New Roman"/>
          <w:b/>
          <w:i/>
          <w:sz w:val="28"/>
          <w:szCs w:val="28"/>
          <w:lang w:eastAsia="ru-RU"/>
        </w:rPr>
      </w:pPr>
      <w:r w:rsidRPr="00A91C1D">
        <w:rPr>
          <w:rFonts w:ascii="Times New Roman" w:hAnsi="Times New Roman"/>
          <w:sz w:val="28"/>
          <w:szCs w:val="28"/>
          <w:lang w:eastAsia="ru-RU"/>
        </w:rPr>
        <w:t>Несмотря на принятые меры темп роста денежных доходов населения в янв</w:t>
      </w:r>
      <w:r w:rsidRPr="00A91C1D">
        <w:rPr>
          <w:rFonts w:ascii="Times New Roman" w:hAnsi="Times New Roman"/>
          <w:sz w:val="28"/>
          <w:szCs w:val="28"/>
          <w:lang w:eastAsia="ru-RU"/>
        </w:rPr>
        <w:t>а</w:t>
      </w:r>
      <w:r w:rsidR="0065604C">
        <w:rPr>
          <w:rFonts w:ascii="Times New Roman" w:hAnsi="Times New Roman"/>
          <w:sz w:val="28"/>
          <w:szCs w:val="28"/>
          <w:lang w:eastAsia="ru-RU"/>
        </w:rPr>
        <w:t>ре-ноябре 2017 года</w:t>
      </w:r>
      <w:r w:rsidRPr="00A91C1D">
        <w:rPr>
          <w:rFonts w:ascii="Times New Roman" w:hAnsi="Times New Roman"/>
          <w:sz w:val="28"/>
          <w:szCs w:val="28"/>
          <w:lang w:eastAsia="ru-RU"/>
        </w:rPr>
        <w:t xml:space="preserve"> снизился на 3,1</w:t>
      </w:r>
      <w:r w:rsidR="00F35ADD">
        <w:rPr>
          <w:rFonts w:ascii="Times New Roman" w:hAnsi="Times New Roman"/>
          <w:sz w:val="28"/>
          <w:szCs w:val="28"/>
          <w:lang w:eastAsia="ru-RU"/>
        </w:rPr>
        <w:t xml:space="preserve"> </w:t>
      </w:r>
      <w:r w:rsidR="0065604C">
        <w:rPr>
          <w:rFonts w:ascii="Times New Roman" w:hAnsi="Times New Roman"/>
          <w:sz w:val="28"/>
          <w:szCs w:val="28"/>
          <w:lang w:eastAsia="ru-RU"/>
        </w:rPr>
        <w:t>процента и составил</w:t>
      </w:r>
      <w:r w:rsidRPr="00A91C1D">
        <w:rPr>
          <w:rFonts w:ascii="Times New Roman" w:hAnsi="Times New Roman"/>
          <w:sz w:val="28"/>
          <w:szCs w:val="28"/>
          <w:lang w:eastAsia="ru-RU"/>
        </w:rPr>
        <w:t xml:space="preserve"> 12920,5 рублей (за 11 мес. 2016 г. – 13338,2 руб.). </w:t>
      </w:r>
    </w:p>
    <w:p w:rsidR="00A91C1D" w:rsidRPr="00A91C1D" w:rsidRDefault="00A91C1D" w:rsidP="00E64CDC">
      <w:pPr>
        <w:spacing w:after="0" w:line="240" w:lineRule="auto"/>
        <w:ind w:firstLine="709"/>
        <w:jc w:val="both"/>
        <w:rPr>
          <w:rFonts w:ascii="Times New Roman" w:hAnsi="Times New Roman"/>
          <w:sz w:val="28"/>
          <w:szCs w:val="28"/>
          <w:lang w:eastAsia="ru-RU"/>
        </w:rPr>
      </w:pPr>
      <w:r w:rsidRPr="0065604C">
        <w:rPr>
          <w:rFonts w:ascii="Times New Roman" w:hAnsi="Times New Roman"/>
          <w:sz w:val="28"/>
          <w:szCs w:val="28"/>
          <w:lang w:eastAsia="ru-RU"/>
        </w:rPr>
        <w:t>Доля населения с доходами ниже величины прожиточного минимума за</w:t>
      </w:r>
      <w:r w:rsidRPr="00A91C1D">
        <w:rPr>
          <w:rFonts w:ascii="Times New Roman" w:hAnsi="Times New Roman"/>
          <w:sz w:val="28"/>
          <w:szCs w:val="28"/>
          <w:lang w:eastAsia="ru-RU"/>
        </w:rPr>
        <w:t xml:space="preserve"> 2017 г</w:t>
      </w:r>
      <w:r w:rsidR="00F35ADD">
        <w:rPr>
          <w:rFonts w:ascii="Times New Roman" w:hAnsi="Times New Roman"/>
          <w:sz w:val="28"/>
          <w:szCs w:val="28"/>
          <w:lang w:eastAsia="ru-RU"/>
        </w:rPr>
        <w:t>од</w:t>
      </w:r>
      <w:r w:rsidRPr="00A91C1D">
        <w:rPr>
          <w:rFonts w:ascii="Times New Roman" w:hAnsi="Times New Roman"/>
          <w:sz w:val="28"/>
          <w:szCs w:val="28"/>
          <w:lang w:eastAsia="ru-RU"/>
        </w:rPr>
        <w:t xml:space="preserve"> составила 41,8 процент</w:t>
      </w:r>
      <w:r w:rsidR="00F35ADD">
        <w:rPr>
          <w:rFonts w:ascii="Times New Roman" w:hAnsi="Times New Roman"/>
          <w:sz w:val="28"/>
          <w:szCs w:val="28"/>
          <w:lang w:eastAsia="ru-RU"/>
        </w:rPr>
        <w:t>а</w:t>
      </w:r>
      <w:r w:rsidRPr="00A91C1D">
        <w:rPr>
          <w:rFonts w:ascii="Times New Roman" w:hAnsi="Times New Roman"/>
          <w:b/>
          <w:i/>
          <w:sz w:val="28"/>
          <w:szCs w:val="28"/>
          <w:lang w:eastAsia="ru-RU"/>
        </w:rPr>
        <w:t xml:space="preserve"> </w:t>
      </w:r>
      <w:r w:rsidRPr="00A91C1D">
        <w:rPr>
          <w:rFonts w:ascii="Times New Roman" w:hAnsi="Times New Roman"/>
          <w:sz w:val="28"/>
          <w:szCs w:val="28"/>
          <w:lang w:eastAsia="ru-RU"/>
        </w:rPr>
        <w:t>от общей численности населения</w:t>
      </w:r>
      <w:r w:rsidRPr="00A91C1D">
        <w:rPr>
          <w:rFonts w:ascii="Times New Roman" w:hAnsi="Times New Roman"/>
          <w:b/>
          <w:sz w:val="28"/>
          <w:szCs w:val="28"/>
          <w:lang w:eastAsia="ru-RU"/>
        </w:rPr>
        <w:t xml:space="preserve"> </w:t>
      </w:r>
      <w:r w:rsidRPr="00A91C1D">
        <w:rPr>
          <w:rFonts w:ascii="Times New Roman" w:hAnsi="Times New Roman"/>
          <w:sz w:val="28"/>
          <w:szCs w:val="28"/>
          <w:lang w:eastAsia="ru-RU"/>
        </w:rPr>
        <w:t>республики,</w:t>
      </w:r>
      <w:r w:rsidRPr="00A91C1D">
        <w:rPr>
          <w:rFonts w:ascii="Times New Roman" w:hAnsi="Times New Roman"/>
          <w:i/>
          <w:sz w:val="28"/>
          <w:szCs w:val="28"/>
          <w:lang w:eastAsia="ru-RU"/>
        </w:rPr>
        <w:t xml:space="preserve"> </w:t>
      </w:r>
      <w:r w:rsidRPr="00A91C1D">
        <w:rPr>
          <w:rFonts w:ascii="Times New Roman" w:hAnsi="Times New Roman"/>
          <w:color w:val="000000"/>
          <w:sz w:val="28"/>
          <w:szCs w:val="28"/>
        </w:rPr>
        <w:t xml:space="preserve">что на </w:t>
      </w:r>
      <w:r w:rsidR="0065604C">
        <w:rPr>
          <w:rFonts w:ascii="Times New Roman" w:hAnsi="Times New Roman"/>
          <w:color w:val="000000"/>
          <w:sz w:val="28"/>
          <w:szCs w:val="28"/>
        </w:rPr>
        <w:t xml:space="preserve"> </w:t>
      </w:r>
      <w:r w:rsidRPr="00A91C1D">
        <w:rPr>
          <w:rFonts w:ascii="Times New Roman" w:hAnsi="Times New Roman"/>
          <w:color w:val="000000"/>
          <w:sz w:val="28"/>
          <w:szCs w:val="28"/>
        </w:rPr>
        <w:t xml:space="preserve">0,7 процентных пункта ниже, чем в аналогичном периоде </w:t>
      </w:r>
      <w:r w:rsidRPr="00A91C1D">
        <w:rPr>
          <w:rFonts w:ascii="Times New Roman" w:hAnsi="Times New Roman"/>
          <w:sz w:val="28"/>
          <w:szCs w:val="28"/>
          <w:lang w:eastAsia="ru-RU"/>
        </w:rPr>
        <w:t>2016 г</w:t>
      </w:r>
      <w:r w:rsidR="00F35ADD">
        <w:rPr>
          <w:rFonts w:ascii="Times New Roman" w:hAnsi="Times New Roman"/>
          <w:sz w:val="28"/>
          <w:szCs w:val="28"/>
          <w:lang w:eastAsia="ru-RU"/>
        </w:rPr>
        <w:t>ода</w:t>
      </w:r>
      <w:r w:rsidRPr="00A91C1D">
        <w:rPr>
          <w:rFonts w:ascii="Times New Roman" w:hAnsi="Times New Roman"/>
          <w:sz w:val="28"/>
          <w:szCs w:val="28"/>
          <w:lang w:eastAsia="ru-RU"/>
        </w:rPr>
        <w:t xml:space="preserve"> 42,1 </w:t>
      </w:r>
      <w:r w:rsidR="00F35ADD">
        <w:rPr>
          <w:rFonts w:ascii="Times New Roman" w:hAnsi="Times New Roman"/>
          <w:sz w:val="28"/>
          <w:szCs w:val="28"/>
          <w:lang w:eastAsia="ru-RU"/>
        </w:rPr>
        <w:t>процента</w:t>
      </w:r>
      <w:r w:rsidRPr="00A91C1D">
        <w:rPr>
          <w:rFonts w:ascii="Times New Roman" w:hAnsi="Times New Roman"/>
          <w:sz w:val="28"/>
          <w:szCs w:val="28"/>
          <w:lang w:eastAsia="ru-RU"/>
        </w:rPr>
        <w:t>.</w:t>
      </w:r>
      <w:r w:rsidRPr="00A91C1D">
        <w:rPr>
          <w:rFonts w:ascii="Times New Roman" w:hAnsi="Times New Roman"/>
          <w:b/>
          <w:sz w:val="28"/>
          <w:szCs w:val="28"/>
          <w:lang w:eastAsia="ru-RU"/>
        </w:rPr>
        <w:t xml:space="preserve"> </w:t>
      </w:r>
      <w:r w:rsidRPr="00A91C1D">
        <w:rPr>
          <w:rFonts w:ascii="Times New Roman" w:hAnsi="Times New Roman"/>
          <w:sz w:val="28"/>
          <w:szCs w:val="28"/>
          <w:lang w:eastAsia="ru-RU"/>
        </w:rPr>
        <w:t>Численность населения с доходами ниже прожиточного минимума за 2017 г</w:t>
      </w:r>
      <w:r w:rsidR="00F35ADD">
        <w:rPr>
          <w:rFonts w:ascii="Times New Roman" w:hAnsi="Times New Roman"/>
          <w:sz w:val="28"/>
          <w:szCs w:val="28"/>
          <w:lang w:eastAsia="ru-RU"/>
        </w:rPr>
        <w:t>од</w:t>
      </w:r>
      <w:r w:rsidRPr="00A91C1D">
        <w:rPr>
          <w:rFonts w:ascii="Times New Roman" w:hAnsi="Times New Roman"/>
          <w:sz w:val="28"/>
          <w:szCs w:val="28"/>
          <w:lang w:eastAsia="ru-RU"/>
        </w:rPr>
        <w:t xml:space="preserve"> с</w:t>
      </w:r>
      <w:r w:rsidRPr="00A91C1D">
        <w:rPr>
          <w:rFonts w:ascii="Times New Roman" w:hAnsi="Times New Roman"/>
          <w:sz w:val="28"/>
          <w:szCs w:val="28"/>
          <w:lang w:eastAsia="ru-RU"/>
        </w:rPr>
        <w:t>о</w:t>
      </w:r>
      <w:r w:rsidRPr="00A91C1D">
        <w:rPr>
          <w:rFonts w:ascii="Times New Roman" w:hAnsi="Times New Roman"/>
          <w:sz w:val="28"/>
          <w:szCs w:val="28"/>
          <w:lang w:eastAsia="ru-RU"/>
        </w:rPr>
        <w:t>ставила 133,4 тыс. человек</w:t>
      </w:r>
      <w:r w:rsidRPr="00A91C1D">
        <w:rPr>
          <w:rFonts w:ascii="Times New Roman" w:hAnsi="Times New Roman"/>
          <w:color w:val="000000"/>
          <w:sz w:val="28"/>
          <w:szCs w:val="28"/>
        </w:rPr>
        <w:t xml:space="preserve">. </w:t>
      </w:r>
    </w:p>
    <w:p w:rsidR="00A91C1D" w:rsidRPr="00A91C1D" w:rsidRDefault="00A91C1D" w:rsidP="00A91C1D">
      <w:pPr>
        <w:spacing w:after="0" w:line="240" w:lineRule="auto"/>
        <w:ind w:firstLine="709"/>
        <w:jc w:val="center"/>
        <w:rPr>
          <w:rFonts w:ascii="Times New Roman" w:hAnsi="Times New Roman"/>
          <w:b/>
          <w:i/>
          <w:sz w:val="28"/>
          <w:szCs w:val="28"/>
          <w:lang w:eastAsia="ru-RU"/>
        </w:rPr>
      </w:pPr>
    </w:p>
    <w:p w:rsidR="0065604C" w:rsidRDefault="00A91C1D" w:rsidP="00A91C1D">
      <w:pPr>
        <w:spacing w:after="0" w:line="240" w:lineRule="auto"/>
        <w:ind w:firstLine="709"/>
        <w:jc w:val="center"/>
        <w:rPr>
          <w:rFonts w:ascii="Times New Roman" w:hAnsi="Times New Roman"/>
          <w:sz w:val="28"/>
          <w:szCs w:val="28"/>
          <w:lang w:eastAsia="ru-RU"/>
        </w:rPr>
      </w:pPr>
      <w:r w:rsidRPr="0065604C">
        <w:rPr>
          <w:rFonts w:ascii="Times New Roman" w:hAnsi="Times New Roman"/>
          <w:sz w:val="28"/>
          <w:szCs w:val="28"/>
          <w:lang w:eastAsia="ru-RU"/>
        </w:rPr>
        <w:t xml:space="preserve">Динамика изменений доли населения с доходами ниже </w:t>
      </w:r>
    </w:p>
    <w:p w:rsidR="00A91C1D" w:rsidRPr="0065604C" w:rsidRDefault="00A91C1D" w:rsidP="00A91C1D">
      <w:pPr>
        <w:spacing w:after="0" w:line="240" w:lineRule="auto"/>
        <w:ind w:firstLine="709"/>
        <w:jc w:val="center"/>
        <w:rPr>
          <w:rFonts w:ascii="Times New Roman" w:hAnsi="Times New Roman"/>
          <w:sz w:val="28"/>
          <w:szCs w:val="28"/>
          <w:lang w:eastAsia="ru-RU"/>
        </w:rPr>
      </w:pPr>
      <w:r w:rsidRPr="0065604C">
        <w:rPr>
          <w:rFonts w:ascii="Times New Roman" w:hAnsi="Times New Roman"/>
          <w:sz w:val="28"/>
          <w:szCs w:val="28"/>
          <w:lang w:eastAsia="ru-RU"/>
        </w:rPr>
        <w:t>величины прожиточного минимума в 2017 году, %</w:t>
      </w:r>
    </w:p>
    <w:p w:rsidR="00A91C1D" w:rsidRPr="00A91C1D" w:rsidRDefault="00A91C1D" w:rsidP="00A91C1D">
      <w:pPr>
        <w:spacing w:after="0" w:line="240" w:lineRule="auto"/>
        <w:jc w:val="center"/>
        <w:rPr>
          <w:rFonts w:ascii="Times New Roman" w:hAnsi="Times New Roman"/>
          <w:b/>
          <w:i/>
          <w:sz w:val="28"/>
          <w:szCs w:val="28"/>
          <w:lang w:eastAsia="ru-RU"/>
        </w:rPr>
      </w:pPr>
      <w:r w:rsidRPr="00A91C1D">
        <w:rPr>
          <w:rFonts w:ascii="Times New Roman" w:hAnsi="Times New Roman"/>
          <w:b/>
          <w:i/>
          <w:noProof/>
          <w:sz w:val="28"/>
          <w:szCs w:val="28"/>
          <w:lang w:eastAsia="ru-RU"/>
        </w:rPr>
        <w:drawing>
          <wp:inline distT="0" distB="0" distL="0" distR="0" wp14:anchorId="005FDBAB" wp14:editId="787ADFE5">
            <wp:extent cx="5382260" cy="1714500"/>
            <wp:effectExtent l="0" t="0" r="889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91C1D" w:rsidRPr="00A91C1D" w:rsidRDefault="00A91C1D" w:rsidP="00556629">
      <w:pPr>
        <w:spacing w:after="0" w:line="240" w:lineRule="auto"/>
        <w:ind w:firstLine="709"/>
        <w:jc w:val="both"/>
        <w:rPr>
          <w:rFonts w:ascii="Times New Roman" w:hAnsi="Times New Roman"/>
          <w:i/>
          <w:sz w:val="28"/>
          <w:szCs w:val="28"/>
          <w:lang w:eastAsia="ru-RU"/>
        </w:rPr>
      </w:pPr>
      <w:r w:rsidRPr="00A91C1D">
        <w:rPr>
          <w:rFonts w:ascii="Times New Roman" w:hAnsi="Times New Roman"/>
          <w:i/>
          <w:sz w:val="28"/>
          <w:szCs w:val="28"/>
          <w:lang w:eastAsia="ru-RU"/>
        </w:rPr>
        <w:t>Минимальный размер оплаты труда</w:t>
      </w:r>
    </w:p>
    <w:p w:rsidR="00A91C1D" w:rsidRPr="00A91C1D" w:rsidRDefault="00A91C1D" w:rsidP="00556629">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lastRenderedPageBreak/>
        <w:t>В целях поэтапного приближения минимального размера оплаты труда к пр</w:t>
      </w:r>
      <w:r w:rsidRPr="00A91C1D">
        <w:rPr>
          <w:rFonts w:ascii="Times New Roman" w:eastAsia="Times New Roman" w:hAnsi="Times New Roman"/>
          <w:sz w:val="28"/>
          <w:szCs w:val="28"/>
          <w:lang w:eastAsia="ru-RU"/>
        </w:rPr>
        <w:t>о</w:t>
      </w:r>
      <w:r w:rsidRPr="00A91C1D">
        <w:rPr>
          <w:rFonts w:ascii="Times New Roman" w:eastAsia="Times New Roman" w:hAnsi="Times New Roman"/>
          <w:sz w:val="28"/>
          <w:szCs w:val="28"/>
          <w:lang w:eastAsia="ru-RU"/>
        </w:rPr>
        <w:t xml:space="preserve">житочному минимуму Федеральным законом от 2 декабря 2013 г. № 336-ФЗ </w:t>
      </w:r>
      <w:r w:rsidR="003C7477">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О вн</w:t>
      </w:r>
      <w:r w:rsidRPr="00A91C1D">
        <w:rPr>
          <w:rFonts w:ascii="Times New Roman" w:eastAsia="Times New Roman" w:hAnsi="Times New Roman"/>
          <w:sz w:val="28"/>
          <w:szCs w:val="28"/>
          <w:lang w:eastAsia="ru-RU"/>
        </w:rPr>
        <w:t>е</w:t>
      </w:r>
      <w:r w:rsidRPr="00A91C1D">
        <w:rPr>
          <w:rFonts w:ascii="Times New Roman" w:eastAsia="Times New Roman" w:hAnsi="Times New Roman"/>
          <w:sz w:val="28"/>
          <w:szCs w:val="28"/>
          <w:lang w:eastAsia="ru-RU"/>
        </w:rPr>
        <w:t xml:space="preserve">сении изменений в статью 1 Федерального закона </w:t>
      </w:r>
      <w:r w:rsidR="003C7477">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О минимальном размере оплаты труда</w:t>
      </w:r>
      <w:r w:rsidR="003C7477">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 xml:space="preserve"> с 1 июля 2017 г</w:t>
      </w:r>
      <w:r w:rsidR="00F35ADD">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 xml:space="preserve"> минимальный размер оплаты труда установлен в сумме </w:t>
      </w:r>
      <w:r w:rsidR="00556629">
        <w:rPr>
          <w:rFonts w:ascii="Times New Roman" w:eastAsia="Times New Roman" w:hAnsi="Times New Roman"/>
          <w:sz w:val="28"/>
          <w:szCs w:val="28"/>
          <w:lang w:eastAsia="ru-RU"/>
        </w:rPr>
        <w:t xml:space="preserve">    </w:t>
      </w:r>
      <w:r w:rsidRPr="00A91C1D">
        <w:rPr>
          <w:rFonts w:ascii="Times New Roman" w:eastAsia="Times New Roman" w:hAnsi="Times New Roman"/>
          <w:sz w:val="28"/>
          <w:szCs w:val="28"/>
          <w:lang w:eastAsia="ru-RU"/>
        </w:rPr>
        <w:t>7800 рублей в месяц или увеличился на 3,8 процент</w:t>
      </w:r>
      <w:r w:rsidR="00F35ADD">
        <w:rPr>
          <w:rFonts w:ascii="Times New Roman" w:eastAsia="Times New Roman" w:hAnsi="Times New Roman"/>
          <w:sz w:val="28"/>
          <w:szCs w:val="28"/>
          <w:lang w:eastAsia="ru-RU"/>
        </w:rPr>
        <w:t>а</w:t>
      </w:r>
      <w:r w:rsidRPr="00A91C1D">
        <w:rPr>
          <w:rFonts w:ascii="Times New Roman" w:eastAsia="Times New Roman" w:hAnsi="Times New Roman"/>
          <w:sz w:val="28"/>
          <w:szCs w:val="28"/>
          <w:lang w:eastAsia="ru-RU"/>
        </w:rPr>
        <w:t xml:space="preserve"> по сравнению с аналогичным периодом 2016 г</w:t>
      </w:r>
      <w:r w:rsidR="00F35ADD">
        <w:rPr>
          <w:rFonts w:ascii="Times New Roman" w:eastAsia="Times New Roman" w:hAnsi="Times New Roman"/>
          <w:sz w:val="28"/>
          <w:szCs w:val="28"/>
          <w:lang w:eastAsia="ru-RU"/>
        </w:rPr>
        <w:t>ода</w:t>
      </w:r>
      <w:r w:rsidRPr="00A91C1D">
        <w:rPr>
          <w:rFonts w:ascii="Times New Roman" w:eastAsia="Times New Roman" w:hAnsi="Times New Roman"/>
          <w:sz w:val="28"/>
          <w:szCs w:val="28"/>
          <w:lang w:eastAsia="ru-RU"/>
        </w:rPr>
        <w:t xml:space="preserve">. </w:t>
      </w:r>
    </w:p>
    <w:p w:rsidR="00A91C1D" w:rsidRPr="00A91C1D" w:rsidRDefault="00A91C1D" w:rsidP="00E64CDC">
      <w:pPr>
        <w:autoSpaceDE w:val="0"/>
        <w:autoSpaceDN w:val="0"/>
        <w:adjustRightInd w:val="0"/>
        <w:spacing w:after="0" w:line="240" w:lineRule="auto"/>
        <w:ind w:firstLine="709"/>
        <w:jc w:val="both"/>
        <w:rPr>
          <w:rFonts w:ascii="Times New Roman" w:hAnsi="Times New Roman"/>
          <w:b/>
          <w:i/>
          <w:sz w:val="28"/>
          <w:szCs w:val="28"/>
          <w:lang w:eastAsia="ru-RU"/>
        </w:rPr>
      </w:pPr>
      <w:r w:rsidRPr="00A91C1D">
        <w:rPr>
          <w:rFonts w:ascii="Times New Roman" w:eastAsia="Times New Roman" w:hAnsi="Times New Roman"/>
          <w:sz w:val="28"/>
          <w:szCs w:val="28"/>
          <w:lang w:eastAsia="ru-RU"/>
        </w:rPr>
        <w:t>Региональным соглашением минимальная заработная плата в республике установлена для работников бюджетного сектора экономики в размере 7800 рублей, э</w:t>
      </w:r>
      <w:r w:rsidRPr="00A91C1D">
        <w:rPr>
          <w:rFonts w:ascii="Times New Roman" w:hAnsi="Times New Roman"/>
          <w:sz w:val="28"/>
          <w:szCs w:val="28"/>
          <w:lang w:eastAsia="ru-RU"/>
        </w:rPr>
        <w:t>то означает, что начисленная заработная плата работника, отработавшего норму рабочего времени и выполнившего свои трудовые обязанности не должна соста</w:t>
      </w:r>
      <w:r w:rsidRPr="00A91C1D">
        <w:rPr>
          <w:rFonts w:ascii="Times New Roman" w:hAnsi="Times New Roman"/>
          <w:sz w:val="28"/>
          <w:szCs w:val="28"/>
          <w:lang w:eastAsia="ru-RU"/>
        </w:rPr>
        <w:t>в</w:t>
      </w:r>
      <w:r w:rsidRPr="00A91C1D">
        <w:rPr>
          <w:rFonts w:ascii="Times New Roman" w:hAnsi="Times New Roman"/>
          <w:sz w:val="28"/>
          <w:szCs w:val="28"/>
          <w:lang w:eastAsia="ru-RU"/>
        </w:rPr>
        <w:t>лять менее 7</w:t>
      </w:r>
      <w:r w:rsidR="00F35ADD">
        <w:rPr>
          <w:rFonts w:ascii="Times New Roman" w:hAnsi="Times New Roman"/>
          <w:sz w:val="28"/>
          <w:szCs w:val="28"/>
          <w:lang w:eastAsia="ru-RU"/>
        </w:rPr>
        <w:t> </w:t>
      </w:r>
      <w:r w:rsidRPr="00A91C1D">
        <w:rPr>
          <w:rFonts w:ascii="Times New Roman" w:hAnsi="Times New Roman"/>
          <w:sz w:val="28"/>
          <w:szCs w:val="28"/>
          <w:lang w:eastAsia="ru-RU"/>
        </w:rPr>
        <w:t>800</w:t>
      </w:r>
      <w:r w:rsidR="00F35ADD">
        <w:rPr>
          <w:rFonts w:ascii="Times New Roman" w:hAnsi="Times New Roman"/>
          <w:sz w:val="28"/>
          <w:szCs w:val="28"/>
          <w:lang w:eastAsia="ru-RU"/>
        </w:rPr>
        <w:t xml:space="preserve"> </w:t>
      </w:r>
      <w:r w:rsidRPr="00A91C1D">
        <w:rPr>
          <w:rFonts w:ascii="Times New Roman" w:hAnsi="Times New Roman"/>
          <w:sz w:val="28"/>
          <w:szCs w:val="28"/>
          <w:lang w:eastAsia="ru-RU"/>
        </w:rPr>
        <w:t xml:space="preserve">рублей. </w:t>
      </w:r>
    </w:p>
    <w:p w:rsidR="00A91C1D" w:rsidRPr="00A91C1D" w:rsidRDefault="00A91C1D" w:rsidP="00E64CDC">
      <w:pPr>
        <w:spacing w:after="0" w:line="240" w:lineRule="auto"/>
        <w:ind w:firstLine="709"/>
        <w:jc w:val="both"/>
        <w:rPr>
          <w:rFonts w:ascii="Times New Roman" w:eastAsia="Times New Roman" w:hAnsi="Times New Roman"/>
          <w:sz w:val="28"/>
          <w:szCs w:val="28"/>
        </w:rPr>
      </w:pPr>
    </w:p>
    <w:p w:rsidR="0054192F" w:rsidRDefault="00A91C1D" w:rsidP="00EE05E3">
      <w:pPr>
        <w:spacing w:after="0" w:line="240" w:lineRule="auto"/>
        <w:jc w:val="center"/>
        <w:rPr>
          <w:rFonts w:ascii="Times New Roman" w:eastAsia="Times New Roman" w:hAnsi="Times New Roman"/>
          <w:sz w:val="28"/>
          <w:szCs w:val="28"/>
        </w:rPr>
      </w:pPr>
      <w:r w:rsidRPr="00A91C1D">
        <w:rPr>
          <w:rFonts w:ascii="Times New Roman" w:eastAsia="Times New Roman" w:hAnsi="Times New Roman"/>
          <w:sz w:val="28"/>
          <w:szCs w:val="28"/>
        </w:rPr>
        <w:t xml:space="preserve">2.2. Государственные пособия и дополнительные меры </w:t>
      </w:r>
    </w:p>
    <w:p w:rsidR="00A91C1D" w:rsidRPr="00A91C1D" w:rsidRDefault="00A91C1D" w:rsidP="00EE05E3">
      <w:pPr>
        <w:spacing w:after="0" w:line="240" w:lineRule="auto"/>
        <w:jc w:val="center"/>
        <w:rPr>
          <w:rFonts w:ascii="Times New Roman" w:eastAsia="Times New Roman" w:hAnsi="Times New Roman"/>
          <w:sz w:val="28"/>
          <w:szCs w:val="28"/>
        </w:rPr>
      </w:pPr>
      <w:r w:rsidRPr="00A91C1D">
        <w:rPr>
          <w:rFonts w:ascii="Times New Roman" w:eastAsia="Times New Roman" w:hAnsi="Times New Roman"/>
          <w:sz w:val="28"/>
          <w:szCs w:val="28"/>
        </w:rPr>
        <w:t>государственной поддержки семей, имеющих детей</w:t>
      </w:r>
    </w:p>
    <w:p w:rsidR="00A91C1D" w:rsidRPr="00A91C1D" w:rsidRDefault="00A91C1D" w:rsidP="00A91C1D">
      <w:pPr>
        <w:spacing w:after="0" w:line="240" w:lineRule="auto"/>
        <w:ind w:firstLine="720"/>
        <w:jc w:val="center"/>
        <w:rPr>
          <w:rFonts w:ascii="Times New Roman" w:eastAsia="Times New Roman" w:hAnsi="Times New Roman"/>
          <w:sz w:val="28"/>
          <w:szCs w:val="28"/>
        </w:rPr>
      </w:pPr>
    </w:p>
    <w:p w:rsidR="00A91C1D" w:rsidRPr="00A91C1D" w:rsidRDefault="00A91C1D" w:rsidP="00E64CDC">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Основной задачей государственной политики в сфере социальной защиты населения является обеспечение прав граждан на предоставление мер социальной поддержки и социальных выплат в соответствии с федеральным и республиканским законодательством. Наиболее важными мерами поддержки семей с детьми являются выплата пособий семьям с детьми и детей-сирот и детей, оставшихся без попечения родителей. Для оказания социальной поддержки указанных категорий производится 8 видов социальных выплат, в том числе вознаграждение (оплата труда) приемным родителям.</w:t>
      </w:r>
    </w:p>
    <w:p w:rsidR="00A91C1D" w:rsidRPr="00A91C1D" w:rsidRDefault="00A91C1D" w:rsidP="00E64CDC">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 xml:space="preserve">В рамках Федерального закона от 19 мая 1995 г. № 81-ФЗ </w:t>
      </w:r>
      <w:r w:rsidR="003C7477">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О государственных пособиях гражданам, имеющим детей</w:t>
      </w:r>
      <w:r w:rsidR="003C7477">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 xml:space="preserve"> и приказа Минздравсоцразвития Российской Федерации от 23 декабря 2009 г. № 1012н </w:t>
      </w:r>
      <w:r w:rsidR="003C7477">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Об утверждении порядка и условий назначения и выплаты государственных пособий гражданам, имеющим детей</w:t>
      </w:r>
      <w:r w:rsidR="003C7477">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 xml:space="preserve"> </w:t>
      </w:r>
      <w:r w:rsidRPr="00A91C1D">
        <w:rPr>
          <w:rFonts w:ascii="Times New Roman" w:eastAsia="Times New Roman" w:hAnsi="Times New Roman"/>
          <w:sz w:val="28"/>
          <w:szCs w:val="28"/>
          <w:u w:val="single"/>
          <w:lang w:eastAsia="ru-RU"/>
        </w:rPr>
        <w:t>за</w:t>
      </w:r>
      <w:r w:rsidR="0054192F">
        <w:rPr>
          <w:rFonts w:ascii="Times New Roman" w:eastAsia="Times New Roman" w:hAnsi="Times New Roman"/>
          <w:sz w:val="28"/>
          <w:szCs w:val="28"/>
          <w:u w:val="single"/>
          <w:lang w:eastAsia="ru-RU"/>
        </w:rPr>
        <w:t xml:space="preserve"> </w:t>
      </w:r>
      <w:r w:rsidRPr="00A91C1D">
        <w:rPr>
          <w:rFonts w:ascii="Times New Roman" w:eastAsia="Times New Roman" w:hAnsi="Times New Roman"/>
          <w:sz w:val="28"/>
          <w:szCs w:val="28"/>
          <w:u w:val="single"/>
          <w:lang w:eastAsia="ru-RU"/>
        </w:rPr>
        <w:t>счет средств федерального бюджета</w:t>
      </w:r>
      <w:r w:rsidRPr="00A91C1D">
        <w:rPr>
          <w:rFonts w:ascii="Times New Roman" w:eastAsia="Times New Roman" w:hAnsi="Times New Roman"/>
          <w:sz w:val="28"/>
          <w:szCs w:val="28"/>
          <w:lang w:eastAsia="ru-RU"/>
        </w:rPr>
        <w:t xml:space="preserve"> предоставляется:</w:t>
      </w:r>
    </w:p>
    <w:p w:rsidR="00A91C1D" w:rsidRPr="00A91C1D" w:rsidRDefault="00A91C1D" w:rsidP="00E64CDC">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1) единовременное пособие при рождении ребенка, не застрахованным гра</w:t>
      </w:r>
      <w:r w:rsidRPr="00A91C1D">
        <w:rPr>
          <w:rFonts w:ascii="Times New Roman" w:eastAsia="Times New Roman" w:hAnsi="Times New Roman"/>
          <w:sz w:val="28"/>
          <w:szCs w:val="28"/>
          <w:lang w:eastAsia="ru-RU"/>
        </w:rPr>
        <w:t>ж</w:t>
      </w:r>
      <w:r w:rsidRPr="00A91C1D">
        <w:rPr>
          <w:rFonts w:ascii="Times New Roman" w:eastAsia="Times New Roman" w:hAnsi="Times New Roman"/>
          <w:sz w:val="28"/>
          <w:szCs w:val="28"/>
          <w:lang w:eastAsia="ru-RU"/>
        </w:rPr>
        <w:t>данам;</w:t>
      </w:r>
    </w:p>
    <w:p w:rsidR="00A91C1D" w:rsidRPr="00A91C1D" w:rsidRDefault="00A91C1D" w:rsidP="00E64CDC">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2) пособие по уходу за ребенком до достижения им возраста полутора лет н</w:t>
      </w:r>
      <w:r w:rsidRPr="00A91C1D">
        <w:rPr>
          <w:rFonts w:ascii="Times New Roman" w:eastAsia="Times New Roman" w:hAnsi="Times New Roman"/>
          <w:sz w:val="28"/>
          <w:szCs w:val="28"/>
          <w:lang w:eastAsia="ru-RU"/>
        </w:rPr>
        <w:t>е</w:t>
      </w:r>
      <w:r w:rsidRPr="00A91C1D">
        <w:rPr>
          <w:rFonts w:ascii="Times New Roman" w:eastAsia="Times New Roman" w:hAnsi="Times New Roman"/>
          <w:sz w:val="28"/>
          <w:szCs w:val="28"/>
          <w:lang w:eastAsia="ru-RU"/>
        </w:rPr>
        <w:t>застрахованным гражданам;</w:t>
      </w:r>
    </w:p>
    <w:p w:rsidR="00A91C1D" w:rsidRPr="00A91C1D" w:rsidRDefault="00A91C1D" w:rsidP="00E64CDC">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3) единовременное пособие беременной жене военнослужащего, проходящего военную службу по призыву (при беременности не менее 180 дней);</w:t>
      </w:r>
    </w:p>
    <w:p w:rsidR="00A91C1D" w:rsidRPr="00A91C1D" w:rsidRDefault="00A91C1D" w:rsidP="00E64CDC">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4) ежемесячное пособие на ребенка военнослужащего, проходящего военную службу по призыву;</w:t>
      </w:r>
    </w:p>
    <w:p w:rsidR="00A91C1D" w:rsidRPr="00A91C1D" w:rsidRDefault="00A91C1D" w:rsidP="00E64CDC">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5) единовременное пособие при передаче ребенка на воспитание в семью.</w:t>
      </w:r>
    </w:p>
    <w:p w:rsidR="00A91C1D" w:rsidRPr="00A91C1D" w:rsidRDefault="00A91C1D" w:rsidP="00E64CDC">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u w:val="single"/>
          <w:lang w:eastAsia="ru-RU"/>
        </w:rPr>
        <w:t>За счет средств республиканского бюджета</w:t>
      </w:r>
      <w:r w:rsidRPr="00A91C1D">
        <w:rPr>
          <w:rFonts w:ascii="Times New Roman" w:eastAsia="Times New Roman" w:hAnsi="Times New Roman"/>
          <w:sz w:val="28"/>
          <w:szCs w:val="28"/>
          <w:lang w:eastAsia="ru-RU"/>
        </w:rPr>
        <w:t xml:space="preserve"> предоставляется:</w:t>
      </w:r>
    </w:p>
    <w:p w:rsidR="00A91C1D" w:rsidRPr="00A91C1D" w:rsidRDefault="00A91C1D" w:rsidP="00E64CDC">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1) ежемесячное пособие на ребенка;</w:t>
      </w:r>
    </w:p>
    <w:p w:rsidR="00A91C1D" w:rsidRPr="00A91C1D" w:rsidRDefault="00A91C1D" w:rsidP="00E64CDC">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2) ежемесячное пособие на содержание детей-сирот и детей, оставшихся без попечения родителей;</w:t>
      </w:r>
    </w:p>
    <w:p w:rsidR="00A91C1D" w:rsidRPr="00A91C1D" w:rsidRDefault="00A91C1D" w:rsidP="00E64CDC">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3) вознаграждени</w:t>
      </w:r>
      <w:r w:rsidR="00EE05E3">
        <w:rPr>
          <w:rFonts w:ascii="Times New Roman" w:eastAsia="Times New Roman" w:hAnsi="Times New Roman"/>
          <w:sz w:val="28"/>
          <w:szCs w:val="28"/>
          <w:lang w:eastAsia="ru-RU"/>
        </w:rPr>
        <w:t>е</w:t>
      </w:r>
      <w:r w:rsidRPr="00A91C1D">
        <w:rPr>
          <w:rFonts w:ascii="Times New Roman" w:eastAsia="Times New Roman" w:hAnsi="Times New Roman"/>
          <w:sz w:val="28"/>
          <w:szCs w:val="28"/>
          <w:lang w:eastAsia="ru-RU"/>
        </w:rPr>
        <w:t>, причитающе</w:t>
      </w:r>
      <w:r w:rsidR="00EE05E3">
        <w:rPr>
          <w:rFonts w:ascii="Times New Roman" w:eastAsia="Times New Roman" w:hAnsi="Times New Roman"/>
          <w:sz w:val="28"/>
          <w:szCs w:val="28"/>
          <w:lang w:eastAsia="ru-RU"/>
        </w:rPr>
        <w:t>е</w:t>
      </w:r>
      <w:r w:rsidRPr="00A91C1D">
        <w:rPr>
          <w:rFonts w:ascii="Times New Roman" w:eastAsia="Times New Roman" w:hAnsi="Times New Roman"/>
          <w:sz w:val="28"/>
          <w:szCs w:val="28"/>
          <w:lang w:eastAsia="ru-RU"/>
        </w:rPr>
        <w:t>ся приемным родителям.</w:t>
      </w:r>
    </w:p>
    <w:p w:rsidR="00A91C1D" w:rsidRPr="00A91C1D" w:rsidRDefault="00A91C1D" w:rsidP="00E64CDC">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lastRenderedPageBreak/>
        <w:t xml:space="preserve">В 2017 году на выплату 8 видов пособий направлено 1 256 343,2 тыс. рублей (в том числе средства федерального бюджета </w:t>
      </w:r>
      <w:r w:rsidR="0054192F">
        <w:rPr>
          <w:rFonts w:ascii="Times New Roman" w:eastAsia="Times New Roman" w:hAnsi="Times New Roman"/>
          <w:sz w:val="28"/>
          <w:szCs w:val="28"/>
          <w:lang w:eastAsia="ru-RU"/>
        </w:rPr>
        <w:t>–</w:t>
      </w:r>
      <w:r w:rsidRPr="00A91C1D">
        <w:rPr>
          <w:rFonts w:ascii="Times New Roman" w:eastAsia="Times New Roman" w:hAnsi="Times New Roman"/>
          <w:sz w:val="28"/>
          <w:szCs w:val="28"/>
          <w:lang w:eastAsia="ru-RU"/>
        </w:rPr>
        <w:t xml:space="preserve"> 746 921,8 тыс. рублей, республика</w:t>
      </w:r>
      <w:r w:rsidRPr="00A91C1D">
        <w:rPr>
          <w:rFonts w:ascii="Times New Roman" w:eastAsia="Times New Roman" w:hAnsi="Times New Roman"/>
          <w:sz w:val="28"/>
          <w:szCs w:val="28"/>
          <w:lang w:eastAsia="ru-RU"/>
        </w:rPr>
        <w:t>н</w:t>
      </w:r>
      <w:r w:rsidRPr="00A91C1D">
        <w:rPr>
          <w:rFonts w:ascii="Times New Roman" w:eastAsia="Times New Roman" w:hAnsi="Times New Roman"/>
          <w:sz w:val="28"/>
          <w:szCs w:val="28"/>
          <w:lang w:eastAsia="ru-RU"/>
        </w:rPr>
        <w:t>ского – 509 421,4 тыс. рублей)</w:t>
      </w:r>
      <w:r w:rsidRPr="00A91C1D">
        <w:rPr>
          <w:rFonts w:ascii="Times New Roman" w:hAnsi="Times New Roman"/>
          <w:sz w:val="28"/>
          <w:szCs w:val="28"/>
        </w:rPr>
        <w:t>, из них</w:t>
      </w:r>
      <w:r w:rsidR="00EE05E3" w:rsidRPr="00EE05E3">
        <w:rPr>
          <w:rFonts w:ascii="Times New Roman" w:hAnsi="Times New Roman"/>
          <w:sz w:val="28"/>
          <w:szCs w:val="28"/>
        </w:rPr>
        <w:t xml:space="preserve"> </w:t>
      </w:r>
      <w:r w:rsidR="00EE05E3" w:rsidRPr="00A91C1D">
        <w:rPr>
          <w:rFonts w:ascii="Times New Roman" w:hAnsi="Times New Roman"/>
          <w:sz w:val="28"/>
          <w:szCs w:val="28"/>
        </w:rPr>
        <w:t>на выплату</w:t>
      </w:r>
      <w:r w:rsidRPr="00A91C1D">
        <w:rPr>
          <w:rFonts w:ascii="Times New Roman" w:hAnsi="Times New Roman"/>
          <w:sz w:val="28"/>
          <w:szCs w:val="28"/>
        </w:rPr>
        <w:t>:</w:t>
      </w:r>
    </w:p>
    <w:p w:rsidR="00A91C1D" w:rsidRPr="00A91C1D" w:rsidRDefault="00A91C1D" w:rsidP="00E64CDC">
      <w:pPr>
        <w:tabs>
          <w:tab w:val="left" w:pos="993"/>
        </w:tabs>
        <w:spacing w:after="0" w:line="240" w:lineRule="auto"/>
        <w:ind w:firstLine="709"/>
        <w:jc w:val="both"/>
        <w:rPr>
          <w:rFonts w:ascii="Times New Roman" w:hAnsi="Times New Roman"/>
          <w:sz w:val="28"/>
          <w:szCs w:val="28"/>
        </w:rPr>
      </w:pPr>
      <w:r w:rsidRPr="00A91C1D">
        <w:rPr>
          <w:rFonts w:ascii="Times New Roman" w:hAnsi="Times New Roman"/>
          <w:sz w:val="28"/>
          <w:szCs w:val="28"/>
        </w:rPr>
        <w:t>- единовременного пособия при рождении ребенка и пособия по уходу за р</w:t>
      </w:r>
      <w:r w:rsidRPr="00A91C1D">
        <w:rPr>
          <w:rFonts w:ascii="Times New Roman" w:hAnsi="Times New Roman"/>
          <w:sz w:val="28"/>
          <w:szCs w:val="28"/>
        </w:rPr>
        <w:t>е</w:t>
      </w:r>
      <w:r w:rsidRPr="00A91C1D">
        <w:rPr>
          <w:rFonts w:ascii="Times New Roman" w:hAnsi="Times New Roman"/>
          <w:sz w:val="28"/>
          <w:szCs w:val="28"/>
        </w:rPr>
        <w:t>бенком до достижения им возраста полутора лет незастрахованным гражданам – 689 319,70 тыс. руб. на 13 215 получателей;</w:t>
      </w:r>
    </w:p>
    <w:p w:rsidR="00A91C1D" w:rsidRPr="00A91C1D" w:rsidRDefault="00A91C1D" w:rsidP="00E64CDC">
      <w:pPr>
        <w:tabs>
          <w:tab w:val="left" w:pos="1134"/>
        </w:tabs>
        <w:spacing w:after="0" w:line="240" w:lineRule="auto"/>
        <w:ind w:firstLine="709"/>
        <w:jc w:val="both"/>
        <w:rPr>
          <w:rFonts w:ascii="Times New Roman" w:hAnsi="Times New Roman"/>
          <w:sz w:val="28"/>
          <w:szCs w:val="28"/>
        </w:rPr>
      </w:pPr>
      <w:r w:rsidRPr="00A91C1D">
        <w:rPr>
          <w:rFonts w:ascii="Times New Roman" w:hAnsi="Times New Roman"/>
          <w:sz w:val="28"/>
          <w:szCs w:val="28"/>
        </w:rPr>
        <w:t>- единовременного пособия беременной жене военнослужащего, проходящего военную службу по призыву (при беременности не менее 180 дней), и ежемесячного пособия на ребенка военнослужащего, проходящего военную службу по призыву – 35 990,10 тыс. руб. 285 получателям;</w:t>
      </w:r>
    </w:p>
    <w:p w:rsidR="00A91C1D" w:rsidRPr="00A91C1D" w:rsidRDefault="00A91C1D" w:rsidP="00E64CDC">
      <w:pPr>
        <w:spacing w:after="0" w:line="240" w:lineRule="auto"/>
        <w:ind w:firstLine="709"/>
        <w:jc w:val="both"/>
        <w:rPr>
          <w:rFonts w:ascii="Times New Roman" w:hAnsi="Times New Roman"/>
          <w:sz w:val="28"/>
          <w:szCs w:val="28"/>
        </w:rPr>
      </w:pPr>
      <w:r w:rsidRPr="00A91C1D">
        <w:rPr>
          <w:rFonts w:ascii="Times New Roman" w:hAnsi="Times New Roman"/>
          <w:sz w:val="28"/>
          <w:szCs w:val="28"/>
        </w:rPr>
        <w:t>- единовременного пособия при передаче ребенка на воспитание в семью – 21 612,0 тыс. рублей 490 получателям, которым переданы 749 детей;</w:t>
      </w:r>
    </w:p>
    <w:p w:rsidR="00A91C1D" w:rsidRPr="00A91C1D" w:rsidRDefault="00A91C1D" w:rsidP="00E64CDC">
      <w:pPr>
        <w:spacing w:after="0" w:line="240" w:lineRule="auto"/>
        <w:ind w:firstLine="709"/>
        <w:jc w:val="both"/>
        <w:rPr>
          <w:rFonts w:ascii="Times New Roman" w:hAnsi="Times New Roman"/>
          <w:sz w:val="28"/>
          <w:szCs w:val="28"/>
        </w:rPr>
      </w:pPr>
      <w:r w:rsidRPr="00A91C1D">
        <w:rPr>
          <w:rFonts w:ascii="Times New Roman" w:hAnsi="Times New Roman"/>
          <w:sz w:val="28"/>
          <w:szCs w:val="28"/>
        </w:rPr>
        <w:t>- ежемесячного пособия на ребенка от 0 до 16 лет –</w:t>
      </w:r>
      <w:r w:rsidR="00EE05E3">
        <w:rPr>
          <w:rFonts w:ascii="Times New Roman" w:hAnsi="Times New Roman"/>
          <w:sz w:val="28"/>
          <w:szCs w:val="28"/>
        </w:rPr>
        <w:t xml:space="preserve"> </w:t>
      </w:r>
      <w:r w:rsidRPr="00A91C1D">
        <w:rPr>
          <w:rFonts w:ascii="Times New Roman" w:hAnsi="Times New Roman"/>
          <w:sz w:val="28"/>
          <w:szCs w:val="28"/>
        </w:rPr>
        <w:t>176 211,70 тыс. рублей 29 905 получателям, которые воспитывают 58 962 детей;</w:t>
      </w:r>
    </w:p>
    <w:p w:rsidR="00A91C1D" w:rsidRPr="00A91C1D" w:rsidRDefault="00A91C1D" w:rsidP="00E64CDC">
      <w:pPr>
        <w:spacing w:after="0" w:line="240" w:lineRule="auto"/>
        <w:ind w:firstLine="709"/>
        <w:jc w:val="both"/>
        <w:rPr>
          <w:rFonts w:ascii="Times New Roman" w:hAnsi="Times New Roman"/>
          <w:sz w:val="28"/>
          <w:szCs w:val="28"/>
        </w:rPr>
      </w:pPr>
      <w:r w:rsidRPr="00A91C1D">
        <w:rPr>
          <w:rFonts w:ascii="Times New Roman" w:hAnsi="Times New Roman"/>
          <w:sz w:val="28"/>
          <w:szCs w:val="28"/>
        </w:rPr>
        <w:t>- ежемесячного пособия на содержание детей-сирот и детей, оставшихся без попечения родителей – 291 115,80 тыс. рублей 2441 получателю (подопечных детей 3 776);</w:t>
      </w:r>
    </w:p>
    <w:p w:rsidR="00A91C1D" w:rsidRPr="00A91C1D" w:rsidRDefault="00A91C1D" w:rsidP="00E64CDC">
      <w:pPr>
        <w:spacing w:after="0" w:line="240" w:lineRule="auto"/>
        <w:ind w:firstLine="709"/>
        <w:jc w:val="both"/>
        <w:rPr>
          <w:rFonts w:ascii="Times New Roman" w:hAnsi="Times New Roman"/>
          <w:sz w:val="28"/>
          <w:szCs w:val="28"/>
        </w:rPr>
      </w:pPr>
      <w:r w:rsidRPr="00A91C1D">
        <w:rPr>
          <w:rFonts w:ascii="Times New Roman" w:hAnsi="Times New Roman"/>
          <w:sz w:val="28"/>
          <w:szCs w:val="28"/>
        </w:rPr>
        <w:t>- вознаграждения (оплата труда), причитающегося приемным родителям – 42 093,90 тыс. рублей 110 приемным семьям, которые воспитывают 550 подопечных детей.</w:t>
      </w:r>
    </w:p>
    <w:p w:rsidR="00A91C1D" w:rsidRPr="00A91C1D" w:rsidRDefault="00A91C1D" w:rsidP="00E64CDC">
      <w:pPr>
        <w:spacing w:after="0" w:line="240" w:lineRule="auto"/>
        <w:ind w:firstLine="709"/>
        <w:jc w:val="both"/>
        <w:rPr>
          <w:rFonts w:ascii="Times New Roman" w:hAnsi="Times New Roman"/>
          <w:sz w:val="28"/>
          <w:szCs w:val="28"/>
        </w:rPr>
      </w:pPr>
      <w:r w:rsidRPr="00A91C1D">
        <w:rPr>
          <w:rFonts w:ascii="Times New Roman" w:hAnsi="Times New Roman"/>
          <w:sz w:val="28"/>
          <w:szCs w:val="28"/>
        </w:rPr>
        <w:t>В 2017 году произведена индексация государственных пособий в связи с рождением и воспитанием детей на 5,4 процента.</w:t>
      </w:r>
    </w:p>
    <w:p w:rsidR="00A91C1D" w:rsidRPr="00A91C1D" w:rsidRDefault="00EE05E3" w:rsidP="00E64CDC">
      <w:pPr>
        <w:pStyle w:val="af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 З</w:t>
      </w:r>
      <w:r w:rsidR="00A91C1D" w:rsidRPr="00A91C1D">
        <w:rPr>
          <w:rFonts w:ascii="Times New Roman" w:hAnsi="Times New Roman" w:cs="Times New Roman"/>
          <w:sz w:val="28"/>
          <w:szCs w:val="28"/>
        </w:rPr>
        <w:t>акон Республики Тыва от 28</w:t>
      </w:r>
      <w:r w:rsidR="0054192F">
        <w:rPr>
          <w:rFonts w:ascii="Times New Roman" w:hAnsi="Times New Roman" w:cs="Times New Roman"/>
          <w:sz w:val="28"/>
          <w:szCs w:val="28"/>
        </w:rPr>
        <w:t xml:space="preserve"> февраля </w:t>
      </w:r>
      <w:r w:rsidR="00A91C1D" w:rsidRPr="00A91C1D">
        <w:rPr>
          <w:rFonts w:ascii="Times New Roman" w:hAnsi="Times New Roman" w:cs="Times New Roman"/>
          <w:sz w:val="28"/>
          <w:szCs w:val="28"/>
        </w:rPr>
        <w:t xml:space="preserve">2018 г. № 356-ЗРТ </w:t>
      </w:r>
      <w:r w:rsidR="003C7477">
        <w:rPr>
          <w:rFonts w:ascii="Times New Roman" w:eastAsia="Times New Roman" w:hAnsi="Times New Roman" w:cs="Times New Roman"/>
          <w:bCs/>
          <w:sz w:val="28"/>
          <w:szCs w:val="28"/>
        </w:rPr>
        <w:t>«</w:t>
      </w:r>
      <w:r w:rsidR="00A91C1D" w:rsidRPr="00A91C1D">
        <w:rPr>
          <w:rFonts w:ascii="Times New Roman" w:eastAsia="Times New Roman" w:hAnsi="Times New Roman" w:cs="Times New Roman"/>
          <w:bCs/>
          <w:sz w:val="28"/>
          <w:szCs w:val="28"/>
        </w:rPr>
        <w:t>О</w:t>
      </w:r>
      <w:r w:rsidR="00A91C1D" w:rsidRPr="00A91C1D">
        <w:rPr>
          <w:rFonts w:ascii="Times New Roman" w:hAnsi="Times New Roman" w:cs="Times New Roman"/>
          <w:sz w:val="28"/>
          <w:szCs w:val="28"/>
        </w:rPr>
        <w:t xml:space="preserve"> внесении изменений в статьи 2 и 3 Закона Республики Тыва </w:t>
      </w:r>
      <w:r w:rsidR="003C7477">
        <w:rPr>
          <w:rFonts w:ascii="Times New Roman" w:hAnsi="Times New Roman" w:cs="Times New Roman"/>
          <w:sz w:val="28"/>
          <w:szCs w:val="28"/>
        </w:rPr>
        <w:t>«</w:t>
      </w:r>
      <w:r w:rsidR="00A91C1D" w:rsidRPr="00A91C1D">
        <w:rPr>
          <w:rFonts w:ascii="Times New Roman" w:hAnsi="Times New Roman" w:cs="Times New Roman"/>
          <w:sz w:val="28"/>
          <w:szCs w:val="28"/>
        </w:rPr>
        <w:t>О порядке и размерах выплаты денежных средств на содержание детей в семьях опекунов (попечителей), в прие</w:t>
      </w:r>
      <w:r w:rsidR="00A91C1D" w:rsidRPr="00A91C1D">
        <w:rPr>
          <w:rFonts w:ascii="Times New Roman" w:hAnsi="Times New Roman" w:cs="Times New Roman"/>
          <w:sz w:val="28"/>
          <w:szCs w:val="28"/>
        </w:rPr>
        <w:t>м</w:t>
      </w:r>
      <w:r w:rsidR="00A91C1D" w:rsidRPr="00A91C1D">
        <w:rPr>
          <w:rFonts w:ascii="Times New Roman" w:hAnsi="Times New Roman" w:cs="Times New Roman"/>
          <w:sz w:val="28"/>
          <w:szCs w:val="28"/>
        </w:rPr>
        <w:t>ных семьях и вознаграждения, причитающегося приемным родителям</w:t>
      </w:r>
      <w:r w:rsidR="003C7477">
        <w:rPr>
          <w:rFonts w:ascii="Times New Roman" w:hAnsi="Times New Roman" w:cs="Times New Roman"/>
          <w:sz w:val="28"/>
          <w:szCs w:val="28"/>
        </w:rPr>
        <w:t>»</w:t>
      </w:r>
      <w:r w:rsidR="00A91C1D" w:rsidRPr="00A91C1D">
        <w:rPr>
          <w:rFonts w:ascii="Times New Roman" w:hAnsi="Times New Roman" w:cs="Times New Roman"/>
          <w:sz w:val="28"/>
          <w:szCs w:val="28"/>
        </w:rPr>
        <w:t xml:space="preserve">, </w:t>
      </w:r>
      <w:r>
        <w:rPr>
          <w:rFonts w:ascii="Times New Roman" w:hAnsi="Times New Roman" w:cs="Times New Roman"/>
          <w:sz w:val="28"/>
          <w:szCs w:val="28"/>
        </w:rPr>
        <w:t xml:space="preserve">которым </w:t>
      </w:r>
      <w:r w:rsidR="00A91C1D" w:rsidRPr="00A91C1D">
        <w:rPr>
          <w:rFonts w:ascii="Times New Roman" w:hAnsi="Times New Roman" w:cs="Times New Roman"/>
          <w:sz w:val="28"/>
          <w:szCs w:val="28"/>
        </w:rPr>
        <w:t xml:space="preserve"> предусмотрено увеличение размера пособия на содержание детей-сирот и детей, оставшихся без попечения </w:t>
      </w:r>
      <w:r>
        <w:rPr>
          <w:rFonts w:ascii="Times New Roman" w:hAnsi="Times New Roman" w:cs="Times New Roman"/>
          <w:sz w:val="28"/>
          <w:szCs w:val="28"/>
        </w:rPr>
        <w:t xml:space="preserve">родителей, </w:t>
      </w:r>
      <w:r w:rsidR="00A91C1D" w:rsidRPr="00A91C1D">
        <w:rPr>
          <w:rFonts w:ascii="Times New Roman" w:hAnsi="Times New Roman" w:cs="Times New Roman"/>
          <w:sz w:val="28"/>
          <w:szCs w:val="28"/>
        </w:rPr>
        <w:t xml:space="preserve">и вознаграждения приемным родителям на 3,2 коэффициент с 1 января 2018 г. </w:t>
      </w:r>
    </w:p>
    <w:p w:rsidR="00A91C1D" w:rsidRPr="00A91C1D" w:rsidRDefault="00A91C1D" w:rsidP="00E64CDC">
      <w:pPr>
        <w:pStyle w:val="af0"/>
        <w:spacing w:after="0" w:line="240" w:lineRule="auto"/>
        <w:ind w:left="0" w:firstLine="709"/>
        <w:jc w:val="both"/>
        <w:rPr>
          <w:rFonts w:ascii="Times New Roman" w:hAnsi="Times New Roman" w:cs="Times New Roman"/>
          <w:sz w:val="28"/>
          <w:szCs w:val="28"/>
        </w:rPr>
      </w:pPr>
      <w:r w:rsidRPr="00A91C1D">
        <w:rPr>
          <w:rFonts w:ascii="Times New Roman" w:hAnsi="Times New Roman" w:cs="Times New Roman"/>
          <w:sz w:val="28"/>
          <w:szCs w:val="28"/>
        </w:rPr>
        <w:t>Также с 1 февраля 2018 г</w:t>
      </w:r>
      <w:r w:rsidR="0054192F">
        <w:rPr>
          <w:rFonts w:ascii="Times New Roman" w:hAnsi="Times New Roman" w:cs="Times New Roman"/>
          <w:sz w:val="28"/>
          <w:szCs w:val="28"/>
        </w:rPr>
        <w:t>.</w:t>
      </w:r>
      <w:r w:rsidRPr="00A91C1D">
        <w:rPr>
          <w:rFonts w:ascii="Times New Roman" w:hAnsi="Times New Roman" w:cs="Times New Roman"/>
          <w:sz w:val="28"/>
          <w:szCs w:val="28"/>
        </w:rPr>
        <w:t xml:space="preserve"> индексируются размеры государственных пособий, источником финансирования которых являются субвенции из федерального бюдж</w:t>
      </w:r>
      <w:r w:rsidRPr="00A91C1D">
        <w:rPr>
          <w:rFonts w:ascii="Times New Roman" w:hAnsi="Times New Roman" w:cs="Times New Roman"/>
          <w:sz w:val="28"/>
          <w:szCs w:val="28"/>
        </w:rPr>
        <w:t>е</w:t>
      </w:r>
      <w:r w:rsidRPr="00A91C1D">
        <w:rPr>
          <w:rFonts w:ascii="Times New Roman" w:hAnsi="Times New Roman" w:cs="Times New Roman"/>
          <w:sz w:val="28"/>
          <w:szCs w:val="28"/>
        </w:rPr>
        <w:t>та Российской Федерации</w:t>
      </w:r>
      <w:r w:rsidR="00EE05E3">
        <w:rPr>
          <w:rFonts w:ascii="Times New Roman" w:hAnsi="Times New Roman" w:cs="Times New Roman"/>
          <w:sz w:val="28"/>
          <w:szCs w:val="28"/>
        </w:rPr>
        <w:t>,</w:t>
      </w:r>
      <w:r w:rsidRPr="00A91C1D">
        <w:rPr>
          <w:rFonts w:ascii="Times New Roman" w:hAnsi="Times New Roman" w:cs="Times New Roman"/>
          <w:sz w:val="28"/>
          <w:szCs w:val="28"/>
        </w:rPr>
        <w:t xml:space="preserve"> на 2,5 процента. </w:t>
      </w:r>
    </w:p>
    <w:p w:rsidR="00A91C1D" w:rsidRPr="00A91C1D" w:rsidRDefault="00A91C1D" w:rsidP="00E64CDC">
      <w:pPr>
        <w:suppressAutoHyphens/>
        <w:autoSpaceDN w:val="0"/>
        <w:spacing w:after="0" w:line="240" w:lineRule="auto"/>
        <w:ind w:firstLine="709"/>
        <w:jc w:val="both"/>
        <w:textAlignment w:val="baseline"/>
        <w:rPr>
          <w:rFonts w:ascii="Times New Roman" w:eastAsia="Times New Roman" w:hAnsi="Times New Roman"/>
          <w:kern w:val="3"/>
          <w:sz w:val="28"/>
          <w:szCs w:val="28"/>
          <w:shd w:val="clear" w:color="auto" w:fill="FFFFFF"/>
          <w:lang w:eastAsia="ru-RU"/>
        </w:rPr>
      </w:pPr>
      <w:r w:rsidRPr="00A91C1D">
        <w:rPr>
          <w:rFonts w:ascii="Times New Roman" w:hAnsi="Times New Roman"/>
          <w:sz w:val="28"/>
          <w:szCs w:val="28"/>
        </w:rPr>
        <w:t>С целью обеспечения выплат детям-сиротам, находящимся в государственных учреждениях</w:t>
      </w:r>
      <w:r w:rsidR="00EE05E3">
        <w:rPr>
          <w:rFonts w:ascii="Times New Roman" w:hAnsi="Times New Roman"/>
          <w:sz w:val="28"/>
          <w:szCs w:val="28"/>
        </w:rPr>
        <w:t>,</w:t>
      </w:r>
      <w:r w:rsidRPr="00A91C1D">
        <w:rPr>
          <w:rFonts w:ascii="Times New Roman" w:eastAsia="Times New Roman" w:hAnsi="Times New Roman"/>
          <w:kern w:val="3"/>
          <w:sz w:val="28"/>
          <w:szCs w:val="28"/>
          <w:shd w:val="clear" w:color="auto" w:fill="FFFFFF"/>
          <w:lang w:eastAsia="ru-RU"/>
        </w:rPr>
        <w:t xml:space="preserve"> Управлением Федеральной службы судебных приставов по Республике Тыва в</w:t>
      </w:r>
      <w:r w:rsidR="0054192F">
        <w:rPr>
          <w:rFonts w:ascii="Times New Roman" w:eastAsia="Times New Roman" w:hAnsi="Times New Roman"/>
          <w:kern w:val="3"/>
          <w:sz w:val="28"/>
          <w:szCs w:val="28"/>
          <w:shd w:val="clear" w:color="auto" w:fill="FFFFFF"/>
          <w:lang w:eastAsia="ru-RU"/>
        </w:rPr>
        <w:t xml:space="preserve"> </w:t>
      </w:r>
      <w:r w:rsidRPr="00A91C1D">
        <w:rPr>
          <w:rFonts w:ascii="Times New Roman" w:eastAsia="Times New Roman" w:hAnsi="Times New Roman"/>
          <w:kern w:val="3"/>
          <w:sz w:val="28"/>
          <w:szCs w:val="28"/>
          <w:shd w:val="clear" w:color="auto" w:fill="FFFFFF"/>
          <w:lang w:eastAsia="ru-RU"/>
        </w:rPr>
        <w:t>2017 году возбуждено 43 исполнительных производств</w:t>
      </w:r>
      <w:r w:rsidR="00EE05E3">
        <w:rPr>
          <w:rFonts w:ascii="Times New Roman" w:eastAsia="Times New Roman" w:hAnsi="Times New Roman"/>
          <w:kern w:val="3"/>
          <w:sz w:val="28"/>
          <w:szCs w:val="28"/>
          <w:shd w:val="clear" w:color="auto" w:fill="FFFFFF"/>
          <w:lang w:eastAsia="ru-RU"/>
        </w:rPr>
        <w:t>а</w:t>
      </w:r>
      <w:r w:rsidRPr="00A91C1D">
        <w:rPr>
          <w:rFonts w:ascii="Times New Roman" w:eastAsia="Times New Roman" w:hAnsi="Times New Roman"/>
          <w:kern w:val="3"/>
          <w:sz w:val="28"/>
          <w:szCs w:val="28"/>
          <w:shd w:val="clear" w:color="auto" w:fill="FFFFFF"/>
          <w:lang w:eastAsia="ru-RU"/>
        </w:rPr>
        <w:t xml:space="preserve"> в пользу воспитанников детских домов (2015 г. </w:t>
      </w:r>
      <w:r w:rsidR="0054192F">
        <w:rPr>
          <w:rFonts w:ascii="Times New Roman" w:eastAsia="Times New Roman" w:hAnsi="Times New Roman"/>
          <w:kern w:val="3"/>
          <w:sz w:val="28"/>
          <w:szCs w:val="28"/>
          <w:shd w:val="clear" w:color="auto" w:fill="FFFFFF"/>
          <w:lang w:eastAsia="ru-RU"/>
        </w:rPr>
        <w:t>–</w:t>
      </w:r>
      <w:r w:rsidRPr="00A91C1D">
        <w:rPr>
          <w:rFonts w:ascii="Times New Roman" w:eastAsia="Times New Roman" w:hAnsi="Times New Roman"/>
          <w:kern w:val="3"/>
          <w:sz w:val="28"/>
          <w:szCs w:val="28"/>
          <w:shd w:val="clear" w:color="auto" w:fill="FFFFFF"/>
          <w:lang w:eastAsia="ru-RU"/>
        </w:rPr>
        <w:t xml:space="preserve"> 28, 2016 г. </w:t>
      </w:r>
      <w:r w:rsidR="0054192F">
        <w:rPr>
          <w:rFonts w:ascii="Times New Roman" w:eastAsia="Times New Roman" w:hAnsi="Times New Roman"/>
          <w:kern w:val="3"/>
          <w:sz w:val="28"/>
          <w:szCs w:val="28"/>
          <w:shd w:val="clear" w:color="auto" w:fill="FFFFFF"/>
          <w:lang w:eastAsia="ru-RU"/>
        </w:rPr>
        <w:t>–</w:t>
      </w:r>
      <w:r w:rsidRPr="00A91C1D">
        <w:rPr>
          <w:rFonts w:ascii="Times New Roman" w:eastAsia="Times New Roman" w:hAnsi="Times New Roman"/>
          <w:kern w:val="3"/>
          <w:sz w:val="28"/>
          <w:szCs w:val="28"/>
          <w:shd w:val="clear" w:color="auto" w:fill="FFFFFF"/>
          <w:lang w:eastAsia="ru-RU"/>
        </w:rPr>
        <w:t xml:space="preserve"> 80), окончено и прекращено </w:t>
      </w:r>
      <w:r w:rsidR="0054192F">
        <w:rPr>
          <w:rFonts w:ascii="Times New Roman" w:eastAsia="Times New Roman" w:hAnsi="Times New Roman"/>
          <w:kern w:val="3"/>
          <w:sz w:val="28"/>
          <w:szCs w:val="28"/>
          <w:shd w:val="clear" w:color="auto" w:fill="FFFFFF"/>
          <w:lang w:eastAsia="ru-RU"/>
        </w:rPr>
        <w:t>–</w:t>
      </w:r>
      <w:r w:rsidRPr="00A91C1D">
        <w:rPr>
          <w:rFonts w:ascii="Times New Roman" w:eastAsia="Times New Roman" w:hAnsi="Times New Roman"/>
          <w:kern w:val="3"/>
          <w:sz w:val="28"/>
          <w:szCs w:val="28"/>
          <w:shd w:val="clear" w:color="auto" w:fill="FFFFFF"/>
          <w:lang w:eastAsia="ru-RU"/>
        </w:rPr>
        <w:t xml:space="preserve"> 42 исполнительных производства (2015 г. – 5, 2016 г. </w:t>
      </w:r>
      <w:r w:rsidR="0054192F">
        <w:rPr>
          <w:rFonts w:ascii="Times New Roman" w:eastAsia="Times New Roman" w:hAnsi="Times New Roman"/>
          <w:kern w:val="3"/>
          <w:sz w:val="28"/>
          <w:szCs w:val="28"/>
          <w:shd w:val="clear" w:color="auto" w:fill="FFFFFF"/>
          <w:lang w:eastAsia="ru-RU"/>
        </w:rPr>
        <w:t>–</w:t>
      </w:r>
      <w:r w:rsidRPr="00A91C1D">
        <w:rPr>
          <w:rFonts w:ascii="Times New Roman" w:eastAsia="Times New Roman" w:hAnsi="Times New Roman"/>
          <w:kern w:val="3"/>
          <w:sz w:val="28"/>
          <w:szCs w:val="28"/>
          <w:shd w:val="clear" w:color="auto" w:fill="FFFFFF"/>
          <w:lang w:eastAsia="ru-RU"/>
        </w:rPr>
        <w:t xml:space="preserve"> 72). Тем не менее, фактически не было исполнено ни одно производство (2015 г. </w:t>
      </w:r>
      <w:r w:rsidR="0054192F">
        <w:rPr>
          <w:rFonts w:ascii="Times New Roman" w:eastAsia="Times New Roman" w:hAnsi="Times New Roman"/>
          <w:kern w:val="3"/>
          <w:sz w:val="28"/>
          <w:szCs w:val="28"/>
          <w:shd w:val="clear" w:color="auto" w:fill="FFFFFF"/>
          <w:lang w:eastAsia="ru-RU"/>
        </w:rPr>
        <w:t>–</w:t>
      </w:r>
      <w:r w:rsidRPr="00A91C1D">
        <w:rPr>
          <w:rFonts w:ascii="Times New Roman" w:eastAsia="Times New Roman" w:hAnsi="Times New Roman"/>
          <w:kern w:val="3"/>
          <w:sz w:val="28"/>
          <w:szCs w:val="28"/>
          <w:shd w:val="clear" w:color="auto" w:fill="FFFFFF"/>
          <w:lang w:eastAsia="ru-RU"/>
        </w:rPr>
        <w:t xml:space="preserve"> 1, 2016 г. </w:t>
      </w:r>
      <w:r w:rsidR="0054192F">
        <w:rPr>
          <w:rFonts w:ascii="Times New Roman" w:eastAsia="Times New Roman" w:hAnsi="Times New Roman"/>
          <w:kern w:val="3"/>
          <w:sz w:val="28"/>
          <w:szCs w:val="28"/>
          <w:shd w:val="clear" w:color="auto" w:fill="FFFFFF"/>
          <w:lang w:eastAsia="ru-RU"/>
        </w:rPr>
        <w:t>–</w:t>
      </w:r>
      <w:r w:rsidRPr="00A91C1D">
        <w:rPr>
          <w:rFonts w:ascii="Times New Roman" w:eastAsia="Times New Roman" w:hAnsi="Times New Roman"/>
          <w:kern w:val="3"/>
          <w:sz w:val="28"/>
          <w:szCs w:val="28"/>
          <w:shd w:val="clear" w:color="auto" w:fill="FFFFFF"/>
          <w:lang w:eastAsia="ru-RU"/>
        </w:rPr>
        <w:t xml:space="preserve"> 3).</w:t>
      </w:r>
    </w:p>
    <w:p w:rsidR="00A91C1D" w:rsidRPr="00A91C1D" w:rsidRDefault="00A91C1D" w:rsidP="00E64CDC">
      <w:pPr>
        <w:suppressAutoHyphens/>
        <w:autoSpaceDN w:val="0"/>
        <w:spacing w:after="0" w:line="240" w:lineRule="auto"/>
        <w:ind w:firstLine="709"/>
        <w:jc w:val="both"/>
        <w:textAlignment w:val="baseline"/>
        <w:rPr>
          <w:rFonts w:ascii="Times New Roman" w:eastAsia="Times New Roman" w:hAnsi="Times New Roman"/>
          <w:kern w:val="3"/>
          <w:sz w:val="28"/>
          <w:szCs w:val="28"/>
          <w:shd w:val="clear" w:color="auto" w:fill="FFFFFF"/>
          <w:lang w:eastAsia="ru-RU"/>
        </w:rPr>
      </w:pPr>
      <w:r w:rsidRPr="00A91C1D">
        <w:rPr>
          <w:rFonts w:ascii="Times New Roman" w:eastAsia="Times New Roman" w:hAnsi="Times New Roman"/>
          <w:kern w:val="3"/>
          <w:sz w:val="28"/>
          <w:szCs w:val="28"/>
          <w:shd w:val="clear" w:color="auto" w:fill="FFFFFF"/>
          <w:lang w:eastAsia="ru-RU"/>
        </w:rPr>
        <w:t xml:space="preserve">В связи с отзывом исполнительных документов взыскателями окончено </w:t>
      </w:r>
      <w:r w:rsidR="0054192F">
        <w:rPr>
          <w:rFonts w:ascii="Times New Roman" w:eastAsia="Times New Roman" w:hAnsi="Times New Roman"/>
          <w:kern w:val="3"/>
          <w:sz w:val="28"/>
          <w:szCs w:val="28"/>
          <w:shd w:val="clear" w:color="auto" w:fill="FFFFFF"/>
          <w:lang w:eastAsia="ru-RU"/>
        </w:rPr>
        <w:br/>
      </w:r>
      <w:r w:rsidRPr="00A91C1D">
        <w:rPr>
          <w:rFonts w:ascii="Times New Roman" w:eastAsia="Times New Roman" w:hAnsi="Times New Roman"/>
          <w:kern w:val="3"/>
          <w:sz w:val="28"/>
          <w:szCs w:val="28"/>
          <w:shd w:val="clear" w:color="auto" w:fill="FFFFFF"/>
          <w:lang w:eastAsia="ru-RU"/>
        </w:rPr>
        <w:t xml:space="preserve">18 исполнительных производств (2015 – 8, 2016 </w:t>
      </w:r>
      <w:r w:rsidR="0054192F">
        <w:rPr>
          <w:rFonts w:ascii="Times New Roman" w:eastAsia="Times New Roman" w:hAnsi="Times New Roman"/>
          <w:kern w:val="3"/>
          <w:sz w:val="28"/>
          <w:szCs w:val="28"/>
          <w:shd w:val="clear" w:color="auto" w:fill="FFFFFF"/>
          <w:lang w:eastAsia="ru-RU"/>
        </w:rPr>
        <w:t>–</w:t>
      </w:r>
      <w:r w:rsidRPr="00A91C1D">
        <w:rPr>
          <w:rFonts w:ascii="Times New Roman" w:eastAsia="Times New Roman" w:hAnsi="Times New Roman"/>
          <w:kern w:val="3"/>
          <w:sz w:val="28"/>
          <w:szCs w:val="28"/>
          <w:shd w:val="clear" w:color="auto" w:fill="FFFFFF"/>
          <w:lang w:eastAsia="ru-RU"/>
        </w:rPr>
        <w:t xml:space="preserve"> 17). Окончено 5 исполнительных производств в связи с направлением для удержания из заработка и иных доходов должника (2015 – 4, 2016 </w:t>
      </w:r>
      <w:r w:rsidR="0054192F">
        <w:rPr>
          <w:rFonts w:ascii="Times New Roman" w:eastAsia="Times New Roman" w:hAnsi="Times New Roman"/>
          <w:kern w:val="3"/>
          <w:sz w:val="28"/>
          <w:szCs w:val="28"/>
          <w:shd w:val="clear" w:color="auto" w:fill="FFFFFF"/>
          <w:lang w:eastAsia="ru-RU"/>
        </w:rPr>
        <w:t xml:space="preserve">– </w:t>
      </w:r>
      <w:r w:rsidRPr="00A91C1D">
        <w:rPr>
          <w:rFonts w:ascii="Times New Roman" w:eastAsia="Times New Roman" w:hAnsi="Times New Roman"/>
          <w:kern w:val="3"/>
          <w:sz w:val="28"/>
          <w:szCs w:val="28"/>
          <w:shd w:val="clear" w:color="auto" w:fill="FFFFFF"/>
          <w:lang w:eastAsia="ru-RU"/>
        </w:rPr>
        <w:t>6).</w:t>
      </w:r>
    </w:p>
    <w:p w:rsidR="00A91C1D" w:rsidRPr="00A91C1D" w:rsidRDefault="00A91C1D" w:rsidP="00E64CDC">
      <w:pPr>
        <w:suppressAutoHyphens/>
        <w:autoSpaceDN w:val="0"/>
        <w:spacing w:after="0" w:line="240" w:lineRule="auto"/>
        <w:ind w:firstLine="709"/>
        <w:jc w:val="both"/>
        <w:textAlignment w:val="baseline"/>
        <w:rPr>
          <w:rFonts w:ascii="Times New Roman" w:eastAsia="Times New Roman" w:hAnsi="Times New Roman"/>
          <w:kern w:val="3"/>
          <w:sz w:val="28"/>
          <w:szCs w:val="28"/>
          <w:shd w:val="clear" w:color="auto" w:fill="FFFFFF"/>
          <w:lang w:eastAsia="ru-RU"/>
        </w:rPr>
      </w:pPr>
      <w:r w:rsidRPr="00A91C1D">
        <w:rPr>
          <w:rFonts w:ascii="Times New Roman" w:eastAsia="Times New Roman" w:hAnsi="Times New Roman"/>
          <w:kern w:val="3"/>
          <w:sz w:val="28"/>
          <w:szCs w:val="28"/>
          <w:shd w:val="clear" w:color="auto" w:fill="FFFFFF"/>
          <w:lang w:eastAsia="ru-RU"/>
        </w:rPr>
        <w:t xml:space="preserve">Всего на исполнении находилось 273 исполнительных производства по алиментным обязательствам в пользу воспитанников государственных учреждений </w:t>
      </w:r>
      <w:r w:rsidRPr="00A91C1D">
        <w:rPr>
          <w:rFonts w:ascii="Times New Roman" w:eastAsia="Times New Roman" w:hAnsi="Times New Roman"/>
          <w:kern w:val="3"/>
          <w:sz w:val="28"/>
          <w:szCs w:val="28"/>
          <w:shd w:val="clear" w:color="auto" w:fill="FFFFFF"/>
          <w:lang w:eastAsia="ru-RU"/>
        </w:rPr>
        <w:lastRenderedPageBreak/>
        <w:t xml:space="preserve">для детей-сирот и детей, оставшихся без попечения родителей, специальных (коррекционных) образовательных учреждений для детей с ограниченными возможностями здоровья, а также детей, состоящих на учете в органах, осуществляющих деятельность по опеке и попечительству (АППГ </w:t>
      </w:r>
      <w:r w:rsidR="0054192F">
        <w:rPr>
          <w:rFonts w:ascii="Times New Roman" w:eastAsia="Times New Roman" w:hAnsi="Times New Roman"/>
          <w:kern w:val="3"/>
          <w:sz w:val="28"/>
          <w:szCs w:val="28"/>
          <w:shd w:val="clear" w:color="auto" w:fill="FFFFFF"/>
          <w:lang w:eastAsia="ru-RU"/>
        </w:rPr>
        <w:t>–</w:t>
      </w:r>
      <w:r w:rsidRPr="00A91C1D">
        <w:rPr>
          <w:rFonts w:ascii="Times New Roman" w:eastAsia="Times New Roman" w:hAnsi="Times New Roman"/>
          <w:kern w:val="3"/>
          <w:sz w:val="28"/>
          <w:szCs w:val="28"/>
          <w:shd w:val="clear" w:color="auto" w:fill="FFFFFF"/>
          <w:lang w:eastAsia="ru-RU"/>
        </w:rPr>
        <w:t xml:space="preserve"> 318).</w:t>
      </w:r>
    </w:p>
    <w:p w:rsidR="00A91C1D" w:rsidRPr="00A91C1D" w:rsidRDefault="00A91C1D" w:rsidP="00E64CDC">
      <w:pPr>
        <w:suppressAutoHyphens/>
        <w:autoSpaceDN w:val="0"/>
        <w:spacing w:after="0" w:line="240" w:lineRule="auto"/>
        <w:ind w:firstLine="709"/>
        <w:jc w:val="both"/>
        <w:textAlignment w:val="baseline"/>
        <w:rPr>
          <w:rFonts w:ascii="Times New Roman" w:eastAsia="Times New Roman" w:hAnsi="Times New Roman"/>
          <w:kern w:val="3"/>
          <w:sz w:val="28"/>
          <w:szCs w:val="28"/>
          <w:shd w:val="clear" w:color="auto" w:fill="FFFFFF"/>
          <w:lang w:eastAsia="ru-RU"/>
        </w:rPr>
      </w:pPr>
      <w:r w:rsidRPr="00A91C1D">
        <w:rPr>
          <w:rFonts w:ascii="Times New Roman" w:eastAsia="Times New Roman" w:hAnsi="Times New Roman"/>
          <w:kern w:val="3"/>
          <w:sz w:val="28"/>
          <w:szCs w:val="28"/>
          <w:shd w:val="clear" w:color="auto" w:fill="FFFFFF"/>
          <w:lang w:eastAsia="ru-RU"/>
        </w:rPr>
        <w:t>На</w:t>
      </w:r>
      <w:r w:rsidR="00EE05E3">
        <w:rPr>
          <w:rFonts w:ascii="Times New Roman" w:eastAsia="Times New Roman" w:hAnsi="Times New Roman"/>
          <w:kern w:val="3"/>
          <w:sz w:val="28"/>
          <w:szCs w:val="28"/>
          <w:shd w:val="clear" w:color="auto" w:fill="FFFFFF"/>
          <w:lang w:eastAsia="ru-RU"/>
        </w:rPr>
        <w:t xml:space="preserve"> начало 2018 года не оконченным остае</w:t>
      </w:r>
      <w:r w:rsidRPr="00A91C1D">
        <w:rPr>
          <w:rFonts w:ascii="Times New Roman" w:eastAsia="Times New Roman" w:hAnsi="Times New Roman"/>
          <w:kern w:val="3"/>
          <w:sz w:val="28"/>
          <w:szCs w:val="28"/>
          <w:shd w:val="clear" w:color="auto" w:fill="FFFFFF"/>
          <w:lang w:eastAsia="ru-RU"/>
        </w:rPr>
        <w:t xml:space="preserve">тся 231 исполнительное производство в пользу воспитанников детских домов (2015 </w:t>
      </w:r>
      <w:r w:rsidR="0054192F">
        <w:rPr>
          <w:rFonts w:ascii="Times New Roman" w:eastAsia="Times New Roman" w:hAnsi="Times New Roman"/>
          <w:kern w:val="3"/>
          <w:sz w:val="28"/>
          <w:szCs w:val="28"/>
          <w:shd w:val="clear" w:color="auto" w:fill="FFFFFF"/>
          <w:lang w:eastAsia="ru-RU"/>
        </w:rPr>
        <w:t>–</w:t>
      </w:r>
      <w:r w:rsidRPr="00A91C1D">
        <w:rPr>
          <w:rFonts w:ascii="Times New Roman" w:eastAsia="Times New Roman" w:hAnsi="Times New Roman"/>
          <w:kern w:val="3"/>
          <w:sz w:val="28"/>
          <w:szCs w:val="28"/>
          <w:shd w:val="clear" w:color="auto" w:fill="FFFFFF"/>
          <w:lang w:eastAsia="ru-RU"/>
        </w:rPr>
        <w:t xml:space="preserve"> 243, 2016 </w:t>
      </w:r>
      <w:r w:rsidR="0054192F">
        <w:rPr>
          <w:rFonts w:ascii="Times New Roman" w:eastAsia="Times New Roman" w:hAnsi="Times New Roman"/>
          <w:kern w:val="3"/>
          <w:sz w:val="28"/>
          <w:szCs w:val="28"/>
          <w:shd w:val="clear" w:color="auto" w:fill="FFFFFF"/>
          <w:lang w:eastAsia="ru-RU"/>
        </w:rPr>
        <w:t>–</w:t>
      </w:r>
      <w:r w:rsidRPr="00A91C1D">
        <w:rPr>
          <w:rFonts w:ascii="Times New Roman" w:eastAsia="Times New Roman" w:hAnsi="Times New Roman"/>
          <w:kern w:val="3"/>
          <w:sz w:val="28"/>
          <w:szCs w:val="28"/>
          <w:shd w:val="clear" w:color="auto" w:fill="FFFFFF"/>
          <w:lang w:eastAsia="ru-RU"/>
        </w:rPr>
        <w:t xml:space="preserve"> 246).</w:t>
      </w:r>
    </w:p>
    <w:p w:rsidR="00A91C1D" w:rsidRPr="00A91C1D" w:rsidRDefault="00556629" w:rsidP="00A91C1D">
      <w:pPr>
        <w:suppressAutoHyphens/>
        <w:autoSpaceDN w:val="0"/>
        <w:spacing w:after="0" w:line="240" w:lineRule="auto"/>
        <w:jc w:val="right"/>
        <w:textAlignment w:val="baseline"/>
        <w:rPr>
          <w:rFonts w:ascii="Times New Roman" w:eastAsia="Times New Roman" w:hAnsi="Times New Roman"/>
          <w:kern w:val="3"/>
          <w:sz w:val="26"/>
          <w:szCs w:val="20"/>
          <w:lang w:eastAsia="ru-RU"/>
        </w:rPr>
      </w:pPr>
      <w:r>
        <w:rPr>
          <w:rFonts w:ascii="Times New Roman" w:eastAsia="Times New Roman" w:hAnsi="Times New Roman"/>
          <w:kern w:val="3"/>
          <w:sz w:val="26"/>
          <w:szCs w:val="20"/>
          <w:lang w:eastAsia="ru-RU"/>
        </w:rPr>
        <w:tab/>
        <w:t>Таблица № 2.2.1</w:t>
      </w:r>
    </w:p>
    <w:p w:rsidR="00556629" w:rsidRDefault="00A91C1D" w:rsidP="00A91C1D">
      <w:pPr>
        <w:suppressAutoHyphens/>
        <w:autoSpaceDN w:val="0"/>
        <w:spacing w:after="0" w:line="240" w:lineRule="auto"/>
        <w:jc w:val="center"/>
        <w:textAlignment w:val="baseline"/>
        <w:rPr>
          <w:rFonts w:ascii="Times New Roman" w:eastAsia="Times New Roman" w:hAnsi="Times New Roman"/>
          <w:kern w:val="3"/>
          <w:sz w:val="26"/>
          <w:szCs w:val="20"/>
          <w:lang w:eastAsia="ru-RU"/>
        </w:rPr>
      </w:pPr>
      <w:r w:rsidRPr="00A91C1D">
        <w:rPr>
          <w:rFonts w:ascii="Times New Roman" w:eastAsia="Times New Roman" w:hAnsi="Times New Roman"/>
          <w:kern w:val="3"/>
          <w:sz w:val="26"/>
          <w:szCs w:val="20"/>
          <w:lang w:eastAsia="ru-RU"/>
        </w:rPr>
        <w:t xml:space="preserve">Информация </w:t>
      </w:r>
    </w:p>
    <w:p w:rsidR="00A91C1D" w:rsidRPr="00A91C1D" w:rsidRDefault="00A91C1D" w:rsidP="00A91C1D">
      <w:pPr>
        <w:suppressAutoHyphens/>
        <w:autoSpaceDN w:val="0"/>
        <w:spacing w:after="0" w:line="240" w:lineRule="auto"/>
        <w:jc w:val="center"/>
        <w:textAlignment w:val="baseline"/>
        <w:rPr>
          <w:rFonts w:ascii="Times New Roman" w:eastAsia="Times New Roman" w:hAnsi="Times New Roman"/>
          <w:kern w:val="3"/>
          <w:sz w:val="26"/>
          <w:szCs w:val="20"/>
          <w:lang w:eastAsia="ru-RU"/>
        </w:rPr>
      </w:pPr>
      <w:r w:rsidRPr="00A91C1D">
        <w:rPr>
          <w:rFonts w:ascii="Times New Roman" w:eastAsia="Times New Roman" w:hAnsi="Times New Roman"/>
          <w:kern w:val="3"/>
          <w:sz w:val="26"/>
          <w:szCs w:val="20"/>
          <w:lang w:eastAsia="ru-RU"/>
        </w:rPr>
        <w:t>по исполнительному производству по алиментным обязательствам</w:t>
      </w:r>
    </w:p>
    <w:p w:rsidR="00A91C1D" w:rsidRPr="00A91C1D" w:rsidRDefault="00A91C1D" w:rsidP="00A91C1D">
      <w:pPr>
        <w:suppressAutoHyphens/>
        <w:autoSpaceDN w:val="0"/>
        <w:spacing w:after="0" w:line="240" w:lineRule="auto"/>
        <w:jc w:val="center"/>
        <w:textAlignment w:val="baseline"/>
        <w:rPr>
          <w:rFonts w:ascii="Times New Roman" w:eastAsia="Times New Roman" w:hAnsi="Times New Roman"/>
          <w:kern w:val="3"/>
          <w:sz w:val="26"/>
          <w:szCs w:val="20"/>
          <w:lang w:eastAsia="ru-RU"/>
        </w:rPr>
      </w:pPr>
    </w:p>
    <w:tbl>
      <w:tblPr>
        <w:tblStyle w:val="ae"/>
        <w:tblW w:w="0" w:type="auto"/>
        <w:tblLayout w:type="fixed"/>
        <w:tblLook w:val="04A0" w:firstRow="1" w:lastRow="0" w:firstColumn="1" w:lastColumn="0" w:noHBand="0" w:noVBand="1"/>
      </w:tblPr>
      <w:tblGrid>
        <w:gridCol w:w="2539"/>
        <w:gridCol w:w="869"/>
        <w:gridCol w:w="1100"/>
        <w:gridCol w:w="880"/>
        <w:gridCol w:w="1100"/>
        <w:gridCol w:w="1100"/>
        <w:gridCol w:w="1100"/>
        <w:gridCol w:w="880"/>
        <w:gridCol w:w="853"/>
      </w:tblGrid>
      <w:tr w:rsidR="00EE05E3" w:rsidRPr="00EE05E3" w:rsidTr="00EE05E3">
        <w:tc>
          <w:tcPr>
            <w:tcW w:w="2539"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ОСП</w:t>
            </w:r>
          </w:p>
        </w:tc>
        <w:tc>
          <w:tcPr>
            <w:tcW w:w="869"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Всего</w:t>
            </w:r>
          </w:p>
          <w:p w:rsidR="00A91C1D" w:rsidRPr="00EE05E3" w:rsidRDefault="00EE05E3" w:rsidP="00A91C1D">
            <w:pPr>
              <w:suppressAutoHyphens/>
              <w:autoSpaceDN w:val="0"/>
              <w:jc w:val="center"/>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н</w:t>
            </w:r>
            <w:r w:rsidR="00A91C1D" w:rsidRPr="00EE05E3">
              <w:rPr>
                <w:rFonts w:ascii="Times New Roman" w:eastAsia="Times New Roman" w:hAnsi="Times New Roman"/>
                <w:kern w:val="3"/>
                <w:sz w:val="24"/>
                <w:szCs w:val="24"/>
                <w:lang w:eastAsia="ru-RU"/>
              </w:rPr>
              <w:t>ахо</w:t>
            </w:r>
            <w:r>
              <w:rPr>
                <w:rFonts w:ascii="Times New Roman" w:eastAsia="Times New Roman" w:hAnsi="Times New Roman"/>
                <w:kern w:val="3"/>
                <w:sz w:val="24"/>
                <w:szCs w:val="24"/>
                <w:lang w:eastAsia="ru-RU"/>
              </w:rPr>
              <w:t>-</w:t>
            </w:r>
            <w:r w:rsidR="00A91C1D" w:rsidRPr="00EE05E3">
              <w:rPr>
                <w:rFonts w:ascii="Times New Roman" w:eastAsia="Times New Roman" w:hAnsi="Times New Roman"/>
                <w:kern w:val="3"/>
                <w:sz w:val="24"/>
                <w:szCs w:val="24"/>
                <w:lang w:eastAsia="ru-RU"/>
              </w:rPr>
              <w:t>ди</w:t>
            </w:r>
            <w:r>
              <w:rPr>
                <w:rFonts w:ascii="Times New Roman" w:eastAsia="Times New Roman" w:hAnsi="Times New Roman"/>
                <w:kern w:val="3"/>
                <w:sz w:val="24"/>
                <w:szCs w:val="24"/>
                <w:lang w:eastAsia="ru-RU"/>
              </w:rPr>
              <w:t>-</w:t>
            </w:r>
            <w:r w:rsidR="00A91C1D" w:rsidRPr="00EE05E3">
              <w:rPr>
                <w:rFonts w:ascii="Times New Roman" w:eastAsia="Times New Roman" w:hAnsi="Times New Roman"/>
                <w:kern w:val="3"/>
                <w:sz w:val="24"/>
                <w:szCs w:val="24"/>
                <w:lang w:eastAsia="ru-RU"/>
              </w:rPr>
              <w:t>лось</w:t>
            </w:r>
          </w:p>
        </w:tc>
        <w:tc>
          <w:tcPr>
            <w:tcW w:w="1100" w:type="dxa"/>
          </w:tcPr>
          <w:p w:rsidR="00A91C1D" w:rsidRPr="00EE05E3" w:rsidRDefault="00A91C1D" w:rsidP="00EE05E3">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Возбуждено</w:t>
            </w:r>
            <w:r w:rsidR="00EE05E3">
              <w:rPr>
                <w:rFonts w:ascii="Times New Roman" w:eastAsia="Times New Roman" w:hAnsi="Times New Roman"/>
                <w:kern w:val="3"/>
                <w:sz w:val="24"/>
                <w:szCs w:val="24"/>
                <w:lang w:eastAsia="ru-RU"/>
              </w:rPr>
              <w:t xml:space="preserve"> </w:t>
            </w:r>
            <w:r w:rsidRPr="00EE05E3">
              <w:rPr>
                <w:rFonts w:ascii="Times New Roman" w:eastAsia="Times New Roman" w:hAnsi="Times New Roman"/>
                <w:kern w:val="3"/>
                <w:sz w:val="24"/>
                <w:szCs w:val="24"/>
                <w:lang w:eastAsia="ru-RU"/>
              </w:rPr>
              <w:t>в отчет</w:t>
            </w:r>
            <w:r w:rsidR="00EE05E3">
              <w:rPr>
                <w:rFonts w:ascii="Times New Roman" w:eastAsia="Times New Roman" w:hAnsi="Times New Roman"/>
                <w:kern w:val="3"/>
                <w:sz w:val="24"/>
                <w:szCs w:val="24"/>
                <w:lang w:eastAsia="ru-RU"/>
              </w:rPr>
              <w:t>-</w:t>
            </w:r>
            <w:r w:rsidRPr="00EE05E3">
              <w:rPr>
                <w:rFonts w:ascii="Times New Roman" w:eastAsia="Times New Roman" w:hAnsi="Times New Roman"/>
                <w:kern w:val="3"/>
                <w:sz w:val="24"/>
                <w:szCs w:val="24"/>
                <w:lang w:eastAsia="ru-RU"/>
              </w:rPr>
              <w:t>ном пе</w:t>
            </w:r>
            <w:r w:rsidR="00EE05E3">
              <w:rPr>
                <w:rFonts w:ascii="Times New Roman" w:eastAsia="Times New Roman" w:hAnsi="Times New Roman"/>
                <w:kern w:val="3"/>
                <w:sz w:val="24"/>
                <w:szCs w:val="24"/>
                <w:lang w:eastAsia="ru-RU"/>
              </w:rPr>
              <w:t>-</w:t>
            </w:r>
            <w:r w:rsidRPr="00EE05E3">
              <w:rPr>
                <w:rFonts w:ascii="Times New Roman" w:eastAsia="Times New Roman" w:hAnsi="Times New Roman"/>
                <w:kern w:val="3"/>
                <w:sz w:val="24"/>
                <w:szCs w:val="24"/>
                <w:lang w:eastAsia="ru-RU"/>
              </w:rPr>
              <w:t xml:space="preserve">риоде </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Всего окон</w:t>
            </w:r>
            <w:r w:rsidR="00EE05E3">
              <w:rPr>
                <w:rFonts w:ascii="Times New Roman" w:eastAsia="Times New Roman" w:hAnsi="Times New Roman"/>
                <w:kern w:val="3"/>
                <w:sz w:val="24"/>
                <w:szCs w:val="24"/>
                <w:lang w:eastAsia="ru-RU"/>
              </w:rPr>
              <w:t>-</w:t>
            </w:r>
            <w:r w:rsidRPr="00EE05E3">
              <w:rPr>
                <w:rFonts w:ascii="Times New Roman" w:eastAsia="Times New Roman" w:hAnsi="Times New Roman"/>
                <w:kern w:val="3"/>
                <w:sz w:val="24"/>
                <w:szCs w:val="24"/>
                <w:lang w:eastAsia="ru-RU"/>
              </w:rPr>
              <w:t>чено</w:t>
            </w:r>
          </w:p>
        </w:tc>
        <w:tc>
          <w:tcPr>
            <w:tcW w:w="1100" w:type="dxa"/>
          </w:tcPr>
          <w:p w:rsidR="00A91C1D" w:rsidRPr="00EE05E3" w:rsidRDefault="00EE05E3" w:rsidP="00EE05E3">
            <w:pPr>
              <w:suppressAutoHyphens/>
              <w:autoSpaceDN w:val="0"/>
              <w:jc w:val="center"/>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Пункт</w:t>
            </w:r>
            <w:r w:rsidR="00A91C1D" w:rsidRPr="00EE05E3">
              <w:rPr>
                <w:rFonts w:ascii="Times New Roman" w:eastAsia="Times New Roman" w:hAnsi="Times New Roman"/>
                <w:kern w:val="3"/>
                <w:sz w:val="24"/>
                <w:szCs w:val="24"/>
                <w:lang w:eastAsia="ru-RU"/>
              </w:rPr>
              <w:t xml:space="preserve"> 1 ст</w:t>
            </w:r>
            <w:r>
              <w:rPr>
                <w:rFonts w:ascii="Times New Roman" w:eastAsia="Times New Roman" w:hAnsi="Times New Roman"/>
                <w:kern w:val="3"/>
                <w:sz w:val="24"/>
                <w:szCs w:val="24"/>
                <w:lang w:eastAsia="ru-RU"/>
              </w:rPr>
              <w:t>.</w:t>
            </w:r>
            <w:r w:rsidR="00A91C1D" w:rsidRPr="00EE05E3">
              <w:rPr>
                <w:rFonts w:ascii="Times New Roman" w:eastAsia="Times New Roman" w:hAnsi="Times New Roman"/>
                <w:kern w:val="3"/>
                <w:sz w:val="24"/>
                <w:szCs w:val="24"/>
                <w:lang w:eastAsia="ru-RU"/>
              </w:rPr>
              <w:t>. 47</w:t>
            </w:r>
          </w:p>
        </w:tc>
        <w:tc>
          <w:tcPr>
            <w:tcW w:w="1100" w:type="dxa"/>
          </w:tcPr>
          <w:p w:rsidR="00A91C1D" w:rsidRPr="00EE05E3" w:rsidRDefault="00EE05E3" w:rsidP="00EE05E3">
            <w:pPr>
              <w:suppressAutoHyphens/>
              <w:autoSpaceDN w:val="0"/>
              <w:jc w:val="center"/>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Пункт</w:t>
            </w:r>
            <w:r w:rsidR="00A91C1D" w:rsidRPr="00EE05E3">
              <w:rPr>
                <w:rFonts w:ascii="Times New Roman" w:eastAsia="Times New Roman" w:hAnsi="Times New Roman"/>
                <w:kern w:val="3"/>
                <w:sz w:val="24"/>
                <w:szCs w:val="24"/>
                <w:lang w:eastAsia="ru-RU"/>
              </w:rPr>
              <w:t xml:space="preserve"> 8 ст</w:t>
            </w:r>
            <w:r>
              <w:rPr>
                <w:rFonts w:ascii="Times New Roman" w:eastAsia="Times New Roman" w:hAnsi="Times New Roman"/>
                <w:kern w:val="3"/>
                <w:sz w:val="24"/>
                <w:szCs w:val="24"/>
                <w:lang w:eastAsia="ru-RU"/>
              </w:rPr>
              <w:t>.</w:t>
            </w:r>
            <w:r w:rsidR="00A91C1D" w:rsidRPr="00EE05E3">
              <w:rPr>
                <w:rFonts w:ascii="Times New Roman" w:eastAsia="Times New Roman" w:hAnsi="Times New Roman"/>
                <w:kern w:val="3"/>
                <w:sz w:val="24"/>
                <w:szCs w:val="24"/>
                <w:lang w:eastAsia="ru-RU"/>
              </w:rPr>
              <w:t xml:space="preserve"> 47</w:t>
            </w:r>
          </w:p>
        </w:tc>
        <w:tc>
          <w:tcPr>
            <w:tcW w:w="1100" w:type="dxa"/>
          </w:tcPr>
          <w:p w:rsidR="00EE05E3" w:rsidRDefault="00EE05E3" w:rsidP="00EE05E3">
            <w:pPr>
              <w:suppressAutoHyphens/>
              <w:autoSpaceDN w:val="0"/>
              <w:jc w:val="center"/>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Пункт</w:t>
            </w:r>
            <w:r w:rsidR="00A91C1D" w:rsidRPr="00EE05E3">
              <w:rPr>
                <w:rFonts w:ascii="Times New Roman" w:eastAsia="Times New Roman" w:hAnsi="Times New Roman"/>
                <w:kern w:val="3"/>
                <w:sz w:val="24"/>
                <w:szCs w:val="24"/>
                <w:lang w:eastAsia="ru-RU"/>
              </w:rPr>
              <w:t xml:space="preserve"> 1 </w:t>
            </w:r>
          </w:p>
          <w:p w:rsidR="00A91C1D" w:rsidRPr="00EE05E3" w:rsidRDefault="00A91C1D" w:rsidP="00EE05E3">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ст</w:t>
            </w:r>
            <w:r w:rsidR="00EE05E3">
              <w:rPr>
                <w:rFonts w:ascii="Times New Roman" w:eastAsia="Times New Roman" w:hAnsi="Times New Roman"/>
                <w:kern w:val="3"/>
                <w:sz w:val="24"/>
                <w:szCs w:val="24"/>
                <w:lang w:eastAsia="ru-RU"/>
              </w:rPr>
              <w:t xml:space="preserve">. </w:t>
            </w:r>
            <w:r w:rsidRPr="00EE05E3">
              <w:rPr>
                <w:rFonts w:ascii="Times New Roman" w:eastAsia="Times New Roman" w:hAnsi="Times New Roman"/>
                <w:kern w:val="3"/>
                <w:sz w:val="24"/>
                <w:szCs w:val="24"/>
                <w:lang w:eastAsia="ru-RU"/>
              </w:rPr>
              <w:t>46</w:t>
            </w:r>
          </w:p>
        </w:tc>
        <w:tc>
          <w:tcPr>
            <w:tcW w:w="880" w:type="dxa"/>
          </w:tcPr>
          <w:p w:rsidR="00A91C1D" w:rsidRPr="00EE05E3" w:rsidRDefault="00EE05E3" w:rsidP="00EE05E3">
            <w:pPr>
              <w:suppressAutoHyphens/>
              <w:autoSpaceDN w:val="0"/>
              <w:jc w:val="center"/>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Ст. </w:t>
            </w:r>
            <w:r w:rsidR="00A91C1D" w:rsidRPr="00EE05E3">
              <w:rPr>
                <w:rFonts w:ascii="Times New Roman" w:eastAsia="Times New Roman" w:hAnsi="Times New Roman"/>
                <w:kern w:val="3"/>
                <w:sz w:val="24"/>
                <w:szCs w:val="24"/>
                <w:lang w:eastAsia="ru-RU"/>
              </w:rPr>
              <w:t>43</w:t>
            </w:r>
          </w:p>
        </w:tc>
        <w:tc>
          <w:tcPr>
            <w:tcW w:w="853"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Оста</w:t>
            </w:r>
            <w:r w:rsidR="00EE05E3">
              <w:rPr>
                <w:rFonts w:ascii="Times New Roman" w:eastAsia="Times New Roman" w:hAnsi="Times New Roman"/>
                <w:kern w:val="3"/>
                <w:sz w:val="24"/>
                <w:szCs w:val="24"/>
                <w:lang w:eastAsia="ru-RU"/>
              </w:rPr>
              <w:t>-</w:t>
            </w:r>
            <w:r w:rsidRPr="00EE05E3">
              <w:rPr>
                <w:rFonts w:ascii="Times New Roman" w:eastAsia="Times New Roman" w:hAnsi="Times New Roman"/>
                <w:kern w:val="3"/>
                <w:sz w:val="24"/>
                <w:szCs w:val="24"/>
                <w:lang w:eastAsia="ru-RU"/>
              </w:rPr>
              <w:t xml:space="preserve">ток </w:t>
            </w:r>
          </w:p>
        </w:tc>
      </w:tr>
      <w:tr w:rsidR="00EE05E3" w:rsidRPr="00EE05E3" w:rsidTr="00EE05E3">
        <w:tc>
          <w:tcPr>
            <w:tcW w:w="2539" w:type="dxa"/>
          </w:tcPr>
          <w:p w:rsidR="00A91C1D" w:rsidRPr="00EE05E3" w:rsidRDefault="00A91C1D" w:rsidP="0054192F">
            <w:pPr>
              <w:suppressAutoHyphens/>
              <w:autoSpaceDN w:val="0"/>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Межрайонный отдел судебных приставов по реализации особо важных исполнитель</w:t>
            </w:r>
            <w:r w:rsidR="00EE05E3">
              <w:rPr>
                <w:rFonts w:ascii="Times New Roman" w:eastAsia="Times New Roman" w:hAnsi="Times New Roman"/>
                <w:kern w:val="3"/>
                <w:sz w:val="24"/>
                <w:szCs w:val="24"/>
                <w:lang w:eastAsia="ru-RU"/>
              </w:rPr>
              <w:t>-</w:t>
            </w:r>
            <w:r w:rsidRPr="00EE05E3">
              <w:rPr>
                <w:rFonts w:ascii="Times New Roman" w:eastAsia="Times New Roman" w:hAnsi="Times New Roman"/>
                <w:kern w:val="3"/>
                <w:sz w:val="24"/>
                <w:szCs w:val="24"/>
                <w:lang w:eastAsia="ru-RU"/>
              </w:rPr>
              <w:t>ных производств Рес</w:t>
            </w:r>
            <w:r w:rsidR="00EE05E3">
              <w:rPr>
                <w:rFonts w:ascii="Times New Roman" w:eastAsia="Times New Roman" w:hAnsi="Times New Roman"/>
                <w:kern w:val="3"/>
                <w:sz w:val="24"/>
                <w:szCs w:val="24"/>
                <w:lang w:eastAsia="ru-RU"/>
              </w:rPr>
              <w:t>-</w:t>
            </w:r>
            <w:r w:rsidRPr="00EE05E3">
              <w:rPr>
                <w:rFonts w:ascii="Times New Roman" w:eastAsia="Times New Roman" w:hAnsi="Times New Roman"/>
                <w:kern w:val="3"/>
                <w:sz w:val="24"/>
                <w:szCs w:val="24"/>
                <w:lang w:eastAsia="ru-RU"/>
              </w:rPr>
              <w:t>публики Тыва</w:t>
            </w:r>
          </w:p>
        </w:tc>
        <w:tc>
          <w:tcPr>
            <w:tcW w:w="869"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127</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21</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13</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2</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6</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53"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114</w:t>
            </w:r>
          </w:p>
        </w:tc>
      </w:tr>
      <w:tr w:rsidR="00EE05E3" w:rsidRPr="00EE05E3" w:rsidTr="00EE05E3">
        <w:tc>
          <w:tcPr>
            <w:tcW w:w="2539" w:type="dxa"/>
          </w:tcPr>
          <w:p w:rsidR="00A91C1D" w:rsidRPr="00EE05E3" w:rsidRDefault="00A91C1D" w:rsidP="0054192F">
            <w:pPr>
              <w:suppressAutoHyphens/>
              <w:autoSpaceDN w:val="0"/>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Кызылское районное отделение судебных приставов</w:t>
            </w:r>
          </w:p>
        </w:tc>
        <w:tc>
          <w:tcPr>
            <w:tcW w:w="869"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18</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4</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53"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17</w:t>
            </w:r>
          </w:p>
        </w:tc>
      </w:tr>
      <w:tr w:rsidR="00EE05E3" w:rsidRPr="00EE05E3" w:rsidTr="00EE05E3">
        <w:tc>
          <w:tcPr>
            <w:tcW w:w="2539" w:type="dxa"/>
          </w:tcPr>
          <w:p w:rsidR="00A91C1D" w:rsidRPr="00EE05E3" w:rsidRDefault="00A91C1D" w:rsidP="0054192F">
            <w:pPr>
              <w:suppressAutoHyphens/>
              <w:autoSpaceDN w:val="0"/>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Каа-Хем</w:t>
            </w:r>
            <w:r w:rsidR="00EE05E3">
              <w:rPr>
                <w:rFonts w:ascii="Times New Roman" w:eastAsia="Times New Roman" w:hAnsi="Times New Roman"/>
                <w:kern w:val="3"/>
                <w:sz w:val="24"/>
                <w:szCs w:val="24"/>
                <w:lang w:eastAsia="ru-RU"/>
              </w:rPr>
              <w:t xml:space="preserve">ский кожуун </w:t>
            </w:r>
          </w:p>
        </w:tc>
        <w:tc>
          <w:tcPr>
            <w:tcW w:w="869"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2</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53"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2</w:t>
            </w:r>
          </w:p>
        </w:tc>
      </w:tr>
      <w:tr w:rsidR="00EE05E3" w:rsidRPr="00EE05E3" w:rsidTr="00EE05E3">
        <w:tc>
          <w:tcPr>
            <w:tcW w:w="2539" w:type="dxa"/>
          </w:tcPr>
          <w:p w:rsidR="00A91C1D" w:rsidRPr="00EE05E3" w:rsidRDefault="00A91C1D" w:rsidP="0054192F">
            <w:pPr>
              <w:suppressAutoHyphens/>
              <w:autoSpaceDN w:val="0"/>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Пий-Хем</w:t>
            </w:r>
            <w:r w:rsidR="00EE05E3">
              <w:rPr>
                <w:rFonts w:ascii="Times New Roman" w:eastAsia="Times New Roman" w:hAnsi="Times New Roman"/>
                <w:kern w:val="3"/>
                <w:sz w:val="24"/>
                <w:szCs w:val="24"/>
                <w:lang w:eastAsia="ru-RU"/>
              </w:rPr>
              <w:t xml:space="preserve">ский кожуун </w:t>
            </w:r>
          </w:p>
        </w:tc>
        <w:tc>
          <w:tcPr>
            <w:tcW w:w="869"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7</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2</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2</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53"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5</w:t>
            </w:r>
          </w:p>
        </w:tc>
      </w:tr>
      <w:tr w:rsidR="00EE05E3" w:rsidRPr="00EE05E3" w:rsidTr="00EE05E3">
        <w:tc>
          <w:tcPr>
            <w:tcW w:w="2539" w:type="dxa"/>
          </w:tcPr>
          <w:p w:rsidR="00A91C1D" w:rsidRPr="00EE05E3" w:rsidRDefault="00EE05E3" w:rsidP="0054192F">
            <w:pPr>
              <w:suppressAutoHyphens/>
              <w:autoSpaceDN w:val="0"/>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Тандинский кожуун </w:t>
            </w:r>
          </w:p>
        </w:tc>
        <w:tc>
          <w:tcPr>
            <w:tcW w:w="869"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7</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2</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3</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2</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w:t>
            </w:r>
          </w:p>
        </w:tc>
        <w:tc>
          <w:tcPr>
            <w:tcW w:w="853"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4</w:t>
            </w:r>
          </w:p>
        </w:tc>
      </w:tr>
      <w:tr w:rsidR="00EE05E3" w:rsidRPr="00EE05E3" w:rsidTr="00EE05E3">
        <w:tc>
          <w:tcPr>
            <w:tcW w:w="2539" w:type="dxa"/>
          </w:tcPr>
          <w:p w:rsidR="00A91C1D" w:rsidRPr="00EE05E3" w:rsidRDefault="00A91C1D" w:rsidP="0054192F">
            <w:pPr>
              <w:suppressAutoHyphens/>
              <w:autoSpaceDN w:val="0"/>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Тес-Хем</w:t>
            </w:r>
            <w:r w:rsidR="00EE05E3">
              <w:rPr>
                <w:rFonts w:ascii="Times New Roman" w:eastAsia="Times New Roman" w:hAnsi="Times New Roman"/>
                <w:kern w:val="3"/>
                <w:sz w:val="24"/>
                <w:szCs w:val="24"/>
                <w:lang w:eastAsia="ru-RU"/>
              </w:rPr>
              <w:t>ский кожуун</w:t>
            </w:r>
          </w:p>
        </w:tc>
        <w:tc>
          <w:tcPr>
            <w:tcW w:w="869"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4</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2</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2</w:t>
            </w:r>
          </w:p>
        </w:tc>
        <w:tc>
          <w:tcPr>
            <w:tcW w:w="853"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6</w:t>
            </w:r>
          </w:p>
        </w:tc>
      </w:tr>
      <w:tr w:rsidR="00EE05E3" w:rsidRPr="00EE05E3" w:rsidTr="00EE05E3">
        <w:tc>
          <w:tcPr>
            <w:tcW w:w="2539" w:type="dxa"/>
          </w:tcPr>
          <w:p w:rsidR="00A91C1D" w:rsidRPr="00EE05E3" w:rsidRDefault="00A91C1D" w:rsidP="0054192F">
            <w:pPr>
              <w:suppressAutoHyphens/>
              <w:autoSpaceDN w:val="0"/>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Чеди-Хол</w:t>
            </w:r>
            <w:r w:rsidR="00EE05E3">
              <w:rPr>
                <w:rFonts w:ascii="Times New Roman" w:eastAsia="Times New Roman" w:hAnsi="Times New Roman"/>
                <w:kern w:val="3"/>
                <w:sz w:val="24"/>
                <w:szCs w:val="24"/>
                <w:lang w:eastAsia="ru-RU"/>
              </w:rPr>
              <w:t>ьский ко-жуун</w:t>
            </w:r>
          </w:p>
        </w:tc>
        <w:tc>
          <w:tcPr>
            <w:tcW w:w="869"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27</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6</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2</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w:t>
            </w:r>
          </w:p>
        </w:tc>
        <w:tc>
          <w:tcPr>
            <w:tcW w:w="853"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21</w:t>
            </w:r>
          </w:p>
        </w:tc>
      </w:tr>
      <w:tr w:rsidR="00EE05E3" w:rsidRPr="00EE05E3" w:rsidTr="00EE05E3">
        <w:tc>
          <w:tcPr>
            <w:tcW w:w="2539" w:type="dxa"/>
          </w:tcPr>
          <w:p w:rsidR="00A91C1D" w:rsidRPr="00EE05E3" w:rsidRDefault="00A91C1D" w:rsidP="0054192F">
            <w:pPr>
              <w:suppressAutoHyphens/>
              <w:autoSpaceDN w:val="0"/>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Улуг-Хем</w:t>
            </w:r>
            <w:r w:rsidR="00EE05E3">
              <w:rPr>
                <w:rFonts w:ascii="Times New Roman" w:eastAsia="Times New Roman" w:hAnsi="Times New Roman"/>
                <w:kern w:val="3"/>
                <w:sz w:val="24"/>
                <w:szCs w:val="24"/>
                <w:lang w:eastAsia="ru-RU"/>
              </w:rPr>
              <w:t xml:space="preserve">ский кожуун </w:t>
            </w:r>
          </w:p>
        </w:tc>
        <w:tc>
          <w:tcPr>
            <w:tcW w:w="869"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49</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7</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11</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5</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4</w:t>
            </w:r>
          </w:p>
        </w:tc>
        <w:tc>
          <w:tcPr>
            <w:tcW w:w="853"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38</w:t>
            </w:r>
          </w:p>
        </w:tc>
      </w:tr>
      <w:tr w:rsidR="00EE05E3" w:rsidRPr="00EE05E3" w:rsidTr="00EE05E3">
        <w:tc>
          <w:tcPr>
            <w:tcW w:w="2539" w:type="dxa"/>
          </w:tcPr>
          <w:p w:rsidR="00A91C1D" w:rsidRPr="00EE05E3" w:rsidRDefault="00A91C1D" w:rsidP="0054192F">
            <w:pPr>
              <w:suppressAutoHyphens/>
              <w:autoSpaceDN w:val="0"/>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Дзун-Хемчик</w:t>
            </w:r>
            <w:r w:rsidR="00EE05E3">
              <w:rPr>
                <w:rFonts w:ascii="Times New Roman" w:eastAsia="Times New Roman" w:hAnsi="Times New Roman"/>
                <w:kern w:val="3"/>
                <w:sz w:val="24"/>
                <w:szCs w:val="24"/>
                <w:lang w:eastAsia="ru-RU"/>
              </w:rPr>
              <w:t xml:space="preserve">ский кожуун </w:t>
            </w:r>
          </w:p>
        </w:tc>
        <w:tc>
          <w:tcPr>
            <w:tcW w:w="869"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3</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53"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2</w:t>
            </w:r>
          </w:p>
        </w:tc>
      </w:tr>
      <w:tr w:rsidR="00EE05E3" w:rsidRPr="00EE05E3" w:rsidTr="00EE05E3">
        <w:tc>
          <w:tcPr>
            <w:tcW w:w="2539" w:type="dxa"/>
          </w:tcPr>
          <w:p w:rsidR="00A91C1D" w:rsidRPr="00EE05E3" w:rsidRDefault="00A91C1D" w:rsidP="0054192F">
            <w:pPr>
              <w:suppressAutoHyphens/>
              <w:autoSpaceDN w:val="0"/>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Барум</w:t>
            </w:r>
            <w:r w:rsidR="00EE05E3">
              <w:rPr>
                <w:rFonts w:ascii="Times New Roman" w:eastAsia="Times New Roman" w:hAnsi="Times New Roman"/>
                <w:kern w:val="3"/>
                <w:sz w:val="24"/>
                <w:szCs w:val="24"/>
                <w:lang w:eastAsia="ru-RU"/>
              </w:rPr>
              <w:t xml:space="preserve">ский кожуун </w:t>
            </w:r>
          </w:p>
        </w:tc>
        <w:tc>
          <w:tcPr>
            <w:tcW w:w="869"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12</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4</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53"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11</w:t>
            </w:r>
          </w:p>
        </w:tc>
      </w:tr>
      <w:tr w:rsidR="00EE05E3" w:rsidRPr="00EE05E3" w:rsidTr="00EE05E3">
        <w:tc>
          <w:tcPr>
            <w:tcW w:w="2539" w:type="dxa"/>
          </w:tcPr>
          <w:p w:rsidR="00A91C1D" w:rsidRPr="00EE05E3" w:rsidRDefault="00A91C1D" w:rsidP="0054192F">
            <w:pPr>
              <w:suppressAutoHyphens/>
              <w:autoSpaceDN w:val="0"/>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Овюр</w:t>
            </w:r>
            <w:r w:rsidR="00EE05E3">
              <w:rPr>
                <w:rFonts w:ascii="Times New Roman" w:eastAsia="Times New Roman" w:hAnsi="Times New Roman"/>
                <w:kern w:val="3"/>
                <w:sz w:val="24"/>
                <w:szCs w:val="24"/>
                <w:lang w:eastAsia="ru-RU"/>
              </w:rPr>
              <w:t xml:space="preserve">ский кожуун </w:t>
            </w:r>
          </w:p>
        </w:tc>
        <w:tc>
          <w:tcPr>
            <w:tcW w:w="869"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7</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53"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7</w:t>
            </w:r>
          </w:p>
        </w:tc>
      </w:tr>
      <w:tr w:rsidR="00EE05E3" w:rsidRPr="00EE05E3" w:rsidTr="00EE05E3">
        <w:tc>
          <w:tcPr>
            <w:tcW w:w="2539" w:type="dxa"/>
          </w:tcPr>
          <w:p w:rsidR="00A91C1D" w:rsidRPr="00EE05E3" w:rsidRDefault="00EE05E3" w:rsidP="0054192F">
            <w:pPr>
              <w:suppressAutoHyphens/>
              <w:autoSpaceDN w:val="0"/>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Монгун-Тайгинский кожуун </w:t>
            </w:r>
          </w:p>
        </w:tc>
        <w:tc>
          <w:tcPr>
            <w:tcW w:w="869"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53"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w:t>
            </w:r>
          </w:p>
        </w:tc>
      </w:tr>
      <w:tr w:rsidR="00EE05E3" w:rsidRPr="00EE05E3" w:rsidTr="00EE05E3">
        <w:tc>
          <w:tcPr>
            <w:tcW w:w="2539" w:type="dxa"/>
          </w:tcPr>
          <w:p w:rsidR="00A91C1D" w:rsidRPr="00EE05E3" w:rsidRDefault="00EE05E3" w:rsidP="0054192F">
            <w:pPr>
              <w:suppressAutoHyphens/>
              <w:autoSpaceDN w:val="0"/>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Тоджинский кожуун </w:t>
            </w:r>
          </w:p>
        </w:tc>
        <w:tc>
          <w:tcPr>
            <w:tcW w:w="869"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3</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80"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53" w:type="dxa"/>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3</w:t>
            </w:r>
          </w:p>
        </w:tc>
      </w:tr>
      <w:tr w:rsidR="00EE05E3" w:rsidRPr="00EE05E3" w:rsidTr="00556273">
        <w:tc>
          <w:tcPr>
            <w:tcW w:w="2539" w:type="dxa"/>
            <w:tcBorders>
              <w:bottom w:val="single" w:sz="4" w:space="0" w:color="auto"/>
            </w:tcBorders>
          </w:tcPr>
          <w:p w:rsidR="00A91C1D" w:rsidRPr="00EE05E3" w:rsidRDefault="00A91C1D" w:rsidP="0054192F">
            <w:pPr>
              <w:suppressAutoHyphens/>
              <w:autoSpaceDN w:val="0"/>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Тере-Холь</w:t>
            </w:r>
            <w:r w:rsidR="00EE05E3">
              <w:rPr>
                <w:rFonts w:ascii="Times New Roman" w:eastAsia="Times New Roman" w:hAnsi="Times New Roman"/>
                <w:kern w:val="3"/>
                <w:sz w:val="24"/>
                <w:szCs w:val="24"/>
                <w:lang w:eastAsia="ru-RU"/>
              </w:rPr>
              <w:t xml:space="preserve">ский кожуун </w:t>
            </w:r>
          </w:p>
        </w:tc>
        <w:tc>
          <w:tcPr>
            <w:tcW w:w="869" w:type="dxa"/>
            <w:tcBorders>
              <w:bottom w:val="single" w:sz="4" w:space="0" w:color="auto"/>
            </w:tcBorders>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Borders>
              <w:bottom w:val="single" w:sz="4" w:space="0" w:color="auto"/>
            </w:tcBorders>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80" w:type="dxa"/>
            <w:tcBorders>
              <w:bottom w:val="single" w:sz="4" w:space="0" w:color="auto"/>
            </w:tcBorders>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Borders>
              <w:bottom w:val="single" w:sz="4" w:space="0" w:color="auto"/>
            </w:tcBorders>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Borders>
              <w:bottom w:val="single" w:sz="4" w:space="0" w:color="auto"/>
            </w:tcBorders>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Borders>
              <w:bottom w:val="single" w:sz="4" w:space="0" w:color="auto"/>
            </w:tcBorders>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80" w:type="dxa"/>
            <w:tcBorders>
              <w:bottom w:val="single" w:sz="4" w:space="0" w:color="auto"/>
            </w:tcBorders>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853" w:type="dxa"/>
            <w:tcBorders>
              <w:bottom w:val="single" w:sz="4" w:space="0" w:color="auto"/>
            </w:tcBorders>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r>
      <w:tr w:rsidR="00EE05E3" w:rsidRPr="00EE05E3" w:rsidTr="00556273">
        <w:tc>
          <w:tcPr>
            <w:tcW w:w="2539" w:type="dxa"/>
            <w:tcBorders>
              <w:bottom w:val="single" w:sz="4" w:space="0" w:color="auto"/>
            </w:tcBorders>
          </w:tcPr>
          <w:p w:rsidR="00A91C1D" w:rsidRPr="00EE05E3" w:rsidRDefault="00A91C1D" w:rsidP="0054192F">
            <w:pPr>
              <w:suppressAutoHyphens/>
              <w:autoSpaceDN w:val="0"/>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Всего</w:t>
            </w:r>
          </w:p>
        </w:tc>
        <w:tc>
          <w:tcPr>
            <w:tcW w:w="869" w:type="dxa"/>
            <w:tcBorders>
              <w:bottom w:val="single" w:sz="4" w:space="0" w:color="auto"/>
            </w:tcBorders>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273</w:t>
            </w:r>
          </w:p>
        </w:tc>
        <w:tc>
          <w:tcPr>
            <w:tcW w:w="1100" w:type="dxa"/>
            <w:tcBorders>
              <w:bottom w:val="single" w:sz="4" w:space="0" w:color="auto"/>
            </w:tcBorders>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43</w:t>
            </w:r>
          </w:p>
        </w:tc>
        <w:tc>
          <w:tcPr>
            <w:tcW w:w="880" w:type="dxa"/>
            <w:tcBorders>
              <w:bottom w:val="single" w:sz="4" w:space="0" w:color="auto"/>
            </w:tcBorders>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42</w:t>
            </w:r>
          </w:p>
        </w:tc>
        <w:tc>
          <w:tcPr>
            <w:tcW w:w="1100" w:type="dxa"/>
            <w:tcBorders>
              <w:bottom w:val="single" w:sz="4" w:space="0" w:color="auto"/>
            </w:tcBorders>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0</w:t>
            </w:r>
          </w:p>
        </w:tc>
        <w:tc>
          <w:tcPr>
            <w:tcW w:w="1100" w:type="dxa"/>
            <w:tcBorders>
              <w:bottom w:val="single" w:sz="4" w:space="0" w:color="auto"/>
            </w:tcBorders>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5</w:t>
            </w:r>
          </w:p>
        </w:tc>
        <w:tc>
          <w:tcPr>
            <w:tcW w:w="1100" w:type="dxa"/>
            <w:tcBorders>
              <w:bottom w:val="single" w:sz="4" w:space="0" w:color="auto"/>
            </w:tcBorders>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18</w:t>
            </w:r>
          </w:p>
        </w:tc>
        <w:tc>
          <w:tcPr>
            <w:tcW w:w="880" w:type="dxa"/>
            <w:tcBorders>
              <w:bottom w:val="single" w:sz="4" w:space="0" w:color="auto"/>
            </w:tcBorders>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8</w:t>
            </w:r>
          </w:p>
        </w:tc>
        <w:tc>
          <w:tcPr>
            <w:tcW w:w="853" w:type="dxa"/>
            <w:tcBorders>
              <w:bottom w:val="single" w:sz="4" w:space="0" w:color="auto"/>
            </w:tcBorders>
          </w:tcPr>
          <w:p w:rsidR="00A91C1D" w:rsidRPr="00EE05E3" w:rsidRDefault="00A91C1D" w:rsidP="00A91C1D">
            <w:pPr>
              <w:suppressAutoHyphens/>
              <w:autoSpaceDN w:val="0"/>
              <w:jc w:val="center"/>
              <w:textAlignment w:val="baseline"/>
              <w:rPr>
                <w:rFonts w:ascii="Times New Roman" w:eastAsia="Times New Roman" w:hAnsi="Times New Roman"/>
                <w:kern w:val="3"/>
                <w:sz w:val="24"/>
                <w:szCs w:val="24"/>
                <w:lang w:eastAsia="ru-RU"/>
              </w:rPr>
            </w:pPr>
            <w:r w:rsidRPr="00EE05E3">
              <w:rPr>
                <w:rFonts w:ascii="Times New Roman" w:eastAsia="Times New Roman" w:hAnsi="Times New Roman"/>
                <w:kern w:val="3"/>
                <w:sz w:val="24"/>
                <w:szCs w:val="24"/>
                <w:lang w:eastAsia="ru-RU"/>
              </w:rPr>
              <w:t>231</w:t>
            </w:r>
          </w:p>
        </w:tc>
      </w:tr>
    </w:tbl>
    <w:p w:rsidR="00A91C1D" w:rsidRPr="00A91C1D" w:rsidRDefault="00A91C1D" w:rsidP="00A91C1D">
      <w:pPr>
        <w:suppressAutoHyphens/>
        <w:autoSpaceDN w:val="0"/>
        <w:spacing w:after="0" w:line="240" w:lineRule="auto"/>
        <w:jc w:val="both"/>
        <w:textAlignment w:val="baseline"/>
        <w:rPr>
          <w:rFonts w:ascii="Times New Roman" w:eastAsia="Times New Roman" w:hAnsi="Times New Roman"/>
          <w:kern w:val="3"/>
          <w:sz w:val="24"/>
          <w:szCs w:val="24"/>
          <w:shd w:val="clear" w:color="auto" w:fill="FFFFFF"/>
          <w:lang w:eastAsia="ru-RU"/>
        </w:rPr>
      </w:pPr>
      <w:r w:rsidRPr="00A91C1D">
        <w:rPr>
          <w:rFonts w:ascii="Times New Roman" w:eastAsia="Times New Roman" w:hAnsi="Times New Roman"/>
          <w:kern w:val="3"/>
          <w:sz w:val="24"/>
          <w:szCs w:val="24"/>
          <w:shd w:val="clear" w:color="auto" w:fill="FFFFFF"/>
          <w:lang w:eastAsia="ru-RU"/>
        </w:rPr>
        <w:t>Источник: Управление Федеральной службы судебных приставов по Республике Тыва.</w:t>
      </w:r>
    </w:p>
    <w:p w:rsidR="00A91C1D" w:rsidRPr="00A91C1D" w:rsidRDefault="00A91C1D" w:rsidP="00A91C1D">
      <w:pPr>
        <w:suppressAutoHyphens/>
        <w:autoSpaceDN w:val="0"/>
        <w:spacing w:after="0" w:line="240" w:lineRule="auto"/>
        <w:jc w:val="center"/>
        <w:textAlignment w:val="baseline"/>
        <w:rPr>
          <w:rFonts w:ascii="Times New Roman" w:eastAsia="Times New Roman" w:hAnsi="Times New Roman"/>
          <w:color w:val="FF0000"/>
          <w:kern w:val="3"/>
          <w:sz w:val="26"/>
          <w:szCs w:val="20"/>
          <w:lang w:eastAsia="ru-RU"/>
        </w:rPr>
      </w:pPr>
    </w:p>
    <w:p w:rsidR="00A91C1D" w:rsidRPr="00A91C1D" w:rsidRDefault="00A91C1D" w:rsidP="00E64CDC">
      <w:pPr>
        <w:suppressAutoHyphens/>
        <w:autoSpaceDN w:val="0"/>
        <w:spacing w:after="0" w:line="240" w:lineRule="auto"/>
        <w:ind w:firstLine="709"/>
        <w:jc w:val="both"/>
        <w:textAlignment w:val="baseline"/>
        <w:rPr>
          <w:rFonts w:ascii="Times New Roman" w:eastAsia="Times New Roman" w:hAnsi="Times New Roman"/>
          <w:kern w:val="3"/>
          <w:sz w:val="28"/>
          <w:szCs w:val="28"/>
          <w:lang w:eastAsia="ru-RU"/>
        </w:rPr>
      </w:pPr>
      <w:r w:rsidRPr="00A91C1D">
        <w:rPr>
          <w:rFonts w:ascii="Times New Roman" w:eastAsia="Times New Roman" w:hAnsi="Times New Roman"/>
          <w:kern w:val="3"/>
          <w:sz w:val="28"/>
          <w:szCs w:val="28"/>
          <w:shd w:val="clear" w:color="auto" w:fill="FFFFFF"/>
          <w:lang w:eastAsia="ru-RU"/>
        </w:rPr>
        <w:t>В районах Крайнего Севера (Монгун-Тайгинский, Тере-Хольский кожууны) отмечается низкое количество исполнительных производств.</w:t>
      </w:r>
    </w:p>
    <w:p w:rsidR="00A91C1D" w:rsidRPr="00A91C1D" w:rsidRDefault="00A91C1D" w:rsidP="00E64CDC">
      <w:pPr>
        <w:suppressAutoHyphens/>
        <w:autoSpaceDN w:val="0"/>
        <w:spacing w:after="0" w:line="240" w:lineRule="auto"/>
        <w:ind w:firstLine="709"/>
        <w:jc w:val="both"/>
        <w:textAlignment w:val="baseline"/>
        <w:rPr>
          <w:rFonts w:ascii="Times New Roman" w:eastAsia="Times New Roman" w:hAnsi="Times New Roman"/>
          <w:kern w:val="3"/>
          <w:sz w:val="28"/>
          <w:szCs w:val="28"/>
          <w:shd w:val="clear" w:color="auto" w:fill="FFFFFF"/>
          <w:lang w:eastAsia="ru-RU"/>
        </w:rPr>
      </w:pPr>
      <w:r w:rsidRPr="00A91C1D">
        <w:rPr>
          <w:rFonts w:ascii="Times New Roman" w:eastAsia="Times New Roman" w:hAnsi="Times New Roman"/>
          <w:kern w:val="3"/>
          <w:sz w:val="28"/>
          <w:szCs w:val="28"/>
          <w:shd w:val="clear" w:color="auto" w:fill="FFFFFF"/>
          <w:lang w:eastAsia="ru-RU"/>
        </w:rPr>
        <w:t xml:space="preserve">Судебными приставами-исполнителями за отчетный период осуществлено </w:t>
      </w:r>
      <w:r w:rsidR="0054192F">
        <w:rPr>
          <w:rFonts w:ascii="Times New Roman" w:eastAsia="Times New Roman" w:hAnsi="Times New Roman"/>
          <w:kern w:val="3"/>
          <w:sz w:val="28"/>
          <w:szCs w:val="28"/>
          <w:shd w:val="clear" w:color="auto" w:fill="FFFFFF"/>
          <w:lang w:eastAsia="ru-RU"/>
        </w:rPr>
        <w:br/>
      </w:r>
      <w:r w:rsidRPr="00A91C1D">
        <w:rPr>
          <w:rFonts w:ascii="Times New Roman" w:eastAsia="Times New Roman" w:hAnsi="Times New Roman"/>
          <w:kern w:val="3"/>
          <w:sz w:val="28"/>
          <w:szCs w:val="28"/>
          <w:shd w:val="clear" w:color="auto" w:fill="FFFFFF"/>
          <w:lang w:eastAsia="ru-RU"/>
        </w:rPr>
        <w:t xml:space="preserve">550 выходов (АППГ </w:t>
      </w:r>
      <w:r w:rsidR="0054192F">
        <w:rPr>
          <w:rFonts w:ascii="Times New Roman" w:eastAsia="Times New Roman" w:hAnsi="Times New Roman"/>
          <w:kern w:val="3"/>
          <w:sz w:val="28"/>
          <w:szCs w:val="28"/>
          <w:shd w:val="clear" w:color="auto" w:fill="FFFFFF"/>
          <w:lang w:eastAsia="ru-RU"/>
        </w:rPr>
        <w:t>–</w:t>
      </w:r>
      <w:r w:rsidRPr="00A91C1D">
        <w:rPr>
          <w:rFonts w:ascii="Times New Roman" w:eastAsia="Times New Roman" w:hAnsi="Times New Roman"/>
          <w:kern w:val="3"/>
          <w:sz w:val="28"/>
          <w:szCs w:val="28"/>
          <w:shd w:val="clear" w:color="auto" w:fill="FFFFFF"/>
          <w:lang w:eastAsia="ru-RU"/>
        </w:rPr>
        <w:t xml:space="preserve"> 302) по месту жительства должников в пользу воспитанников детских домов. Произведено 33 ареста имущества должников, имеющих </w:t>
      </w:r>
      <w:r w:rsidRPr="00A91C1D">
        <w:rPr>
          <w:rFonts w:ascii="Times New Roman" w:eastAsia="Times New Roman" w:hAnsi="Times New Roman"/>
          <w:kern w:val="3"/>
          <w:sz w:val="28"/>
          <w:szCs w:val="28"/>
          <w:shd w:val="clear" w:color="auto" w:fill="FFFFFF"/>
          <w:lang w:eastAsia="ru-RU"/>
        </w:rPr>
        <w:lastRenderedPageBreak/>
        <w:t>задолженность по алиментным обязательствам</w:t>
      </w:r>
      <w:r w:rsidR="00EE05E3">
        <w:rPr>
          <w:rFonts w:ascii="Times New Roman" w:eastAsia="Times New Roman" w:hAnsi="Times New Roman"/>
          <w:kern w:val="3"/>
          <w:sz w:val="28"/>
          <w:szCs w:val="28"/>
          <w:shd w:val="clear" w:color="auto" w:fill="FFFFFF"/>
          <w:lang w:eastAsia="ru-RU"/>
        </w:rPr>
        <w:t>,</w:t>
      </w:r>
      <w:r w:rsidRPr="00A91C1D">
        <w:rPr>
          <w:rFonts w:ascii="Times New Roman" w:eastAsia="Times New Roman" w:hAnsi="Times New Roman"/>
          <w:kern w:val="3"/>
          <w:sz w:val="28"/>
          <w:szCs w:val="28"/>
          <w:shd w:val="clear" w:color="auto" w:fill="FFFFFF"/>
          <w:lang w:eastAsia="ru-RU"/>
        </w:rPr>
        <w:t xml:space="preserve"> в пользу воспитанников детских домов (АППГ – 20).</w:t>
      </w:r>
    </w:p>
    <w:p w:rsidR="00A91C1D" w:rsidRP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С целью оказания дополнительной материальной поддержки росс</w:t>
      </w:r>
      <w:r w:rsidR="00556273">
        <w:rPr>
          <w:rFonts w:ascii="Times New Roman" w:eastAsia="MS Mincho" w:hAnsi="Times New Roman"/>
          <w:sz w:val="28"/>
          <w:szCs w:val="28"/>
          <w:lang w:eastAsia="ar-SA"/>
        </w:rPr>
        <w:t>ийских семей, в соответствии с Ф</w:t>
      </w:r>
      <w:r w:rsidRPr="00A91C1D">
        <w:rPr>
          <w:rFonts w:ascii="Times New Roman" w:eastAsia="MS Mincho" w:hAnsi="Times New Roman"/>
          <w:sz w:val="28"/>
          <w:szCs w:val="28"/>
          <w:lang w:eastAsia="ar-SA"/>
        </w:rPr>
        <w:t>едеральным законом от 29</w:t>
      </w:r>
      <w:r w:rsidR="0054192F">
        <w:rPr>
          <w:rFonts w:ascii="Times New Roman" w:eastAsia="MS Mincho" w:hAnsi="Times New Roman"/>
          <w:sz w:val="28"/>
          <w:szCs w:val="28"/>
          <w:lang w:eastAsia="ar-SA"/>
        </w:rPr>
        <w:t xml:space="preserve"> декабря </w:t>
      </w:r>
      <w:r w:rsidRPr="00A91C1D">
        <w:rPr>
          <w:rFonts w:ascii="Times New Roman" w:eastAsia="MS Mincho" w:hAnsi="Times New Roman"/>
          <w:sz w:val="28"/>
          <w:szCs w:val="28"/>
          <w:lang w:eastAsia="ar-SA"/>
        </w:rPr>
        <w:t>2006</w:t>
      </w:r>
      <w:r w:rsidR="0054192F">
        <w:rPr>
          <w:rFonts w:ascii="Times New Roman" w:eastAsia="MS Mincho" w:hAnsi="Times New Roman"/>
          <w:sz w:val="28"/>
          <w:szCs w:val="28"/>
          <w:lang w:eastAsia="ar-SA"/>
        </w:rPr>
        <w:t xml:space="preserve"> г.</w:t>
      </w:r>
      <w:r w:rsidRPr="00A91C1D">
        <w:rPr>
          <w:rFonts w:ascii="Times New Roman" w:eastAsia="MS Mincho" w:hAnsi="Times New Roman"/>
          <w:sz w:val="28"/>
          <w:szCs w:val="28"/>
          <w:lang w:eastAsia="ar-SA"/>
        </w:rPr>
        <w:t xml:space="preserve"> № 256-ФЗ </w:t>
      </w:r>
      <w:r w:rsidR="00EE05E3">
        <w:rPr>
          <w:rFonts w:ascii="Times New Roman" w:eastAsia="MS Mincho" w:hAnsi="Times New Roman"/>
          <w:sz w:val="28"/>
          <w:szCs w:val="28"/>
          <w:lang w:eastAsia="ar-SA"/>
        </w:rPr>
        <w:t xml:space="preserve">                  </w:t>
      </w:r>
      <w:r w:rsidR="003C7477">
        <w:rPr>
          <w:rFonts w:ascii="Times New Roman" w:eastAsia="MS Mincho" w:hAnsi="Times New Roman"/>
          <w:sz w:val="28"/>
          <w:szCs w:val="28"/>
          <w:lang w:eastAsia="ar-SA"/>
        </w:rPr>
        <w:t>«</w:t>
      </w:r>
      <w:r w:rsidRPr="00A91C1D">
        <w:rPr>
          <w:rFonts w:ascii="Times New Roman" w:eastAsia="MS Mincho" w:hAnsi="Times New Roman"/>
          <w:sz w:val="28"/>
          <w:szCs w:val="28"/>
          <w:lang w:eastAsia="ar-SA"/>
        </w:rPr>
        <w:t>О дополнительных мерах государственной поддержки семей, имеющих детей</w:t>
      </w:r>
      <w:r w:rsidR="003C7477">
        <w:rPr>
          <w:rFonts w:ascii="Times New Roman" w:eastAsia="MS Mincho" w:hAnsi="Times New Roman"/>
          <w:sz w:val="28"/>
          <w:szCs w:val="28"/>
          <w:lang w:eastAsia="ar-SA"/>
        </w:rPr>
        <w:t>»</w:t>
      </w:r>
      <w:r w:rsidRPr="00A91C1D">
        <w:rPr>
          <w:rFonts w:ascii="Times New Roman" w:eastAsia="MS Mincho" w:hAnsi="Times New Roman"/>
          <w:sz w:val="28"/>
          <w:szCs w:val="28"/>
          <w:lang w:eastAsia="ar-SA"/>
        </w:rPr>
        <w:t xml:space="preserve"> предоставляется материнский (семейный) капитал.</w:t>
      </w:r>
    </w:p>
    <w:p w:rsidR="00A91C1D" w:rsidRPr="00A91C1D" w:rsidRDefault="00A91C1D" w:rsidP="00E64CDC">
      <w:pPr>
        <w:suppressAutoHyphens/>
        <w:spacing w:after="0" w:line="240" w:lineRule="auto"/>
        <w:ind w:firstLine="709"/>
        <w:jc w:val="both"/>
        <w:rPr>
          <w:rFonts w:ascii="Times New Roman" w:eastAsia="MS Mincho" w:hAnsi="Times New Roman"/>
          <w:noProof/>
          <w:sz w:val="28"/>
          <w:szCs w:val="28"/>
          <w:lang w:eastAsia="ru-RU"/>
        </w:rPr>
      </w:pPr>
      <w:r w:rsidRPr="00A91C1D">
        <w:rPr>
          <w:rFonts w:ascii="Times New Roman" w:eastAsia="MS Mincho" w:hAnsi="Times New Roman"/>
          <w:noProof/>
          <w:sz w:val="28"/>
          <w:szCs w:val="28"/>
          <w:lang w:eastAsia="ru-RU"/>
        </w:rPr>
        <w:drawing>
          <wp:anchor distT="0" distB="0" distL="114300" distR="114300" simplePos="0" relativeHeight="251660288" behindDoc="0" locked="0" layoutInCell="1" allowOverlap="1" wp14:anchorId="1CEC5DEA" wp14:editId="32DB9654">
            <wp:simplePos x="0" y="0"/>
            <wp:positionH relativeFrom="column">
              <wp:posOffset>2966085</wp:posOffset>
            </wp:positionH>
            <wp:positionV relativeFrom="paragraph">
              <wp:posOffset>0</wp:posOffset>
            </wp:positionV>
            <wp:extent cx="3514725" cy="2105025"/>
            <wp:effectExtent l="0" t="0" r="9525" b="9525"/>
            <wp:wrapThrough wrapText="bothSides">
              <wp:wrapPolygon edited="0">
                <wp:start x="0" y="0"/>
                <wp:lineTo x="0" y="21502"/>
                <wp:lineTo x="21541" y="21502"/>
                <wp:lineTo x="21541" y="0"/>
                <wp:lineTo x="0" y="0"/>
              </wp:wrapPolygon>
            </wp:wrapThrough>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A91C1D">
        <w:rPr>
          <w:rFonts w:ascii="Times New Roman" w:eastAsia="MS Mincho" w:hAnsi="Times New Roman"/>
          <w:sz w:val="28"/>
          <w:szCs w:val="28"/>
          <w:lang w:eastAsia="ar-SA"/>
        </w:rPr>
        <w:t xml:space="preserve">В 2017 году Управлением Пенсионного фонда России по Республике Тыва (далее </w:t>
      </w:r>
      <w:r w:rsidR="0054192F">
        <w:rPr>
          <w:rFonts w:ascii="Times New Roman" w:eastAsia="MS Mincho" w:hAnsi="Times New Roman"/>
          <w:sz w:val="28"/>
          <w:szCs w:val="28"/>
          <w:lang w:eastAsia="ar-SA"/>
        </w:rPr>
        <w:t>–</w:t>
      </w:r>
      <w:r w:rsidRPr="00A91C1D">
        <w:rPr>
          <w:rFonts w:ascii="Times New Roman" w:eastAsia="MS Mincho" w:hAnsi="Times New Roman"/>
          <w:sz w:val="28"/>
          <w:szCs w:val="28"/>
          <w:lang w:eastAsia="ar-SA"/>
        </w:rPr>
        <w:t xml:space="preserve"> Управление ПФР) принят</w:t>
      </w:r>
      <w:r w:rsidR="00EE05E3">
        <w:rPr>
          <w:rFonts w:ascii="Times New Roman" w:eastAsia="MS Mincho" w:hAnsi="Times New Roman"/>
          <w:sz w:val="28"/>
          <w:szCs w:val="28"/>
          <w:lang w:eastAsia="ar-SA"/>
        </w:rPr>
        <w:t>о</w:t>
      </w:r>
      <w:r w:rsidRPr="00A91C1D">
        <w:rPr>
          <w:rFonts w:ascii="Times New Roman" w:eastAsia="MS Mincho" w:hAnsi="Times New Roman"/>
          <w:sz w:val="28"/>
          <w:szCs w:val="28"/>
          <w:lang w:eastAsia="ar-SA"/>
        </w:rPr>
        <w:t xml:space="preserve"> 2408 заявлений на получение государственного сертификата на материнский (семейный) капитал и выдано 2326 сертификатов. </w:t>
      </w:r>
    </w:p>
    <w:p w:rsidR="00A91C1D" w:rsidRP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 xml:space="preserve">За период с 2015-2017 гг. всего принято 9362 заявления, выдано 9436 сертификатов. </w:t>
      </w:r>
    </w:p>
    <w:p w:rsidR="00A91C1D" w:rsidRP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В период с 2015 по 2017 год наблюдается уменьшение обращений за сертификатом на 1556 или на 39,25 процента. Количество выданных сертификатов в 2017 г</w:t>
      </w:r>
      <w:r w:rsidR="0054192F">
        <w:rPr>
          <w:rFonts w:ascii="Times New Roman" w:eastAsia="MS Mincho" w:hAnsi="Times New Roman"/>
          <w:sz w:val="28"/>
          <w:szCs w:val="28"/>
          <w:lang w:eastAsia="ar-SA"/>
        </w:rPr>
        <w:t>оду</w:t>
      </w:r>
      <w:r w:rsidRPr="00A91C1D">
        <w:rPr>
          <w:rFonts w:ascii="Times New Roman" w:eastAsia="MS Mincho" w:hAnsi="Times New Roman"/>
          <w:sz w:val="28"/>
          <w:szCs w:val="28"/>
          <w:lang w:eastAsia="ar-SA"/>
        </w:rPr>
        <w:t xml:space="preserve"> в сравнении с 2015 г</w:t>
      </w:r>
      <w:r w:rsidR="0054192F">
        <w:rPr>
          <w:rFonts w:ascii="Times New Roman" w:eastAsia="MS Mincho" w:hAnsi="Times New Roman"/>
          <w:sz w:val="28"/>
          <w:szCs w:val="28"/>
          <w:lang w:eastAsia="ar-SA"/>
        </w:rPr>
        <w:t>одом</w:t>
      </w:r>
      <w:r w:rsidRPr="00A91C1D">
        <w:rPr>
          <w:rFonts w:ascii="Times New Roman" w:eastAsia="MS Mincho" w:hAnsi="Times New Roman"/>
          <w:sz w:val="28"/>
          <w:szCs w:val="28"/>
          <w:lang w:eastAsia="ar-SA"/>
        </w:rPr>
        <w:t xml:space="preserve"> уменьшилось на 1710 или 42,37 процента.</w:t>
      </w:r>
    </w:p>
    <w:p w:rsidR="00A91C1D" w:rsidRP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В 2017 году размер материнского капитала оста</w:t>
      </w:r>
      <w:r w:rsidR="00E64CDC">
        <w:rPr>
          <w:rFonts w:ascii="Times New Roman" w:eastAsia="MS Mincho" w:hAnsi="Times New Roman"/>
          <w:sz w:val="28"/>
          <w:szCs w:val="28"/>
          <w:lang w:eastAsia="ar-SA"/>
        </w:rPr>
        <w:t>е</w:t>
      </w:r>
      <w:r w:rsidRPr="00A91C1D">
        <w:rPr>
          <w:rFonts w:ascii="Times New Roman" w:eastAsia="MS Mincho" w:hAnsi="Times New Roman"/>
          <w:sz w:val="28"/>
          <w:szCs w:val="28"/>
          <w:lang w:eastAsia="ar-SA"/>
        </w:rPr>
        <w:t xml:space="preserve">тся на уровне 2015 года </w:t>
      </w:r>
      <w:r w:rsidR="0054192F">
        <w:rPr>
          <w:rFonts w:ascii="Times New Roman" w:eastAsia="MS Mincho" w:hAnsi="Times New Roman"/>
          <w:sz w:val="28"/>
          <w:szCs w:val="28"/>
          <w:lang w:eastAsia="ar-SA"/>
        </w:rPr>
        <w:t>–</w:t>
      </w:r>
      <w:r w:rsidRPr="00A91C1D">
        <w:rPr>
          <w:rFonts w:ascii="Times New Roman" w:eastAsia="MS Mincho" w:hAnsi="Times New Roman"/>
          <w:sz w:val="28"/>
          <w:szCs w:val="28"/>
          <w:lang w:eastAsia="ar-SA"/>
        </w:rPr>
        <w:t xml:space="preserve"> 453026,0 руб.</w:t>
      </w:r>
    </w:p>
    <w:p w:rsidR="00A91C1D" w:rsidRP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В 2017 году всего на распоряжение средствами материнского капитала подано 3721 заявление на сумму 1 431,64 млн. руб., в том числе:</w:t>
      </w:r>
    </w:p>
    <w:p w:rsidR="00A91C1D" w:rsidRPr="0054192F" w:rsidRDefault="00A91C1D" w:rsidP="00E64CDC">
      <w:pPr>
        <w:suppressAutoHyphens/>
        <w:spacing w:after="0" w:line="240" w:lineRule="auto"/>
        <w:ind w:firstLine="709"/>
        <w:jc w:val="both"/>
        <w:rPr>
          <w:rFonts w:ascii="Times New Roman" w:eastAsia="MS Mincho" w:hAnsi="Times New Roman"/>
          <w:sz w:val="28"/>
          <w:szCs w:val="28"/>
          <w:lang w:eastAsia="ar-SA"/>
        </w:rPr>
      </w:pPr>
      <w:r w:rsidRPr="0054192F">
        <w:rPr>
          <w:rFonts w:ascii="Times New Roman" w:eastAsia="MS Mincho" w:hAnsi="Times New Roman"/>
          <w:sz w:val="28"/>
          <w:szCs w:val="28"/>
          <w:lang w:eastAsia="ar-SA"/>
        </w:rPr>
        <w:t>- на улучшение жилищных условий без привлечения кредитных средств – 1282 заявления на сумму 475,82 млн. руб., в том числе:</w:t>
      </w:r>
    </w:p>
    <w:p w:rsidR="00A91C1D" w:rsidRP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 на строительство объекта индивидуального жилищного строительства собственными силами без привлечения строительных организаций – 162 заявления, на сумму 32,24 млн. руб.;</w:t>
      </w:r>
    </w:p>
    <w:p w:rsidR="00A91C1D" w:rsidRP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 на реконструкцию объекта индивидуального жилищного строительства собственными силами без привлечения строительных организаций – 67 заявлений на сумму 9,52 млн. руб.;</w:t>
      </w:r>
    </w:p>
    <w:p w:rsidR="00A91C1D" w:rsidRP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 xml:space="preserve">- на компенсацию затрат, понесенных на строительство (реконструкцию) объекта индивидуального жилищного строительства – 58 заявлений на сумму </w:t>
      </w:r>
      <w:r w:rsidR="0054192F">
        <w:rPr>
          <w:rFonts w:ascii="Times New Roman" w:eastAsia="MS Mincho" w:hAnsi="Times New Roman"/>
          <w:sz w:val="28"/>
          <w:szCs w:val="28"/>
          <w:lang w:eastAsia="ar-SA"/>
        </w:rPr>
        <w:br/>
      </w:r>
      <w:r w:rsidRPr="00A91C1D">
        <w:rPr>
          <w:rFonts w:ascii="Times New Roman" w:eastAsia="MS Mincho" w:hAnsi="Times New Roman"/>
          <w:sz w:val="28"/>
          <w:szCs w:val="28"/>
          <w:lang w:eastAsia="ar-SA"/>
        </w:rPr>
        <w:t>22,20 млн. руб.;</w:t>
      </w:r>
    </w:p>
    <w:p w:rsidR="00A91C1D" w:rsidRP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 на приобретение жилого помещения – 989 заявлений на сумму 409,22 млн. руб.;</w:t>
      </w:r>
    </w:p>
    <w:p w:rsidR="00A91C1D" w:rsidRP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 на иные направления – 6 заявлений на сумму 2,64 млн. руб.</w:t>
      </w:r>
    </w:p>
    <w:p w:rsidR="00A91C1D" w:rsidRP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 xml:space="preserve">- на погашение основного долга и уплаты процентов по кредитам или займам, включая ипотечные, на приобретение (строительство) жилого помещения </w:t>
      </w:r>
      <w:r w:rsidR="00E64CDC">
        <w:rPr>
          <w:rFonts w:ascii="Times New Roman" w:eastAsia="MS Mincho" w:hAnsi="Times New Roman"/>
          <w:sz w:val="28"/>
          <w:szCs w:val="28"/>
          <w:lang w:eastAsia="ar-SA"/>
        </w:rPr>
        <w:t xml:space="preserve">–               </w:t>
      </w:r>
      <w:r w:rsidRPr="00A91C1D">
        <w:rPr>
          <w:rFonts w:ascii="Times New Roman" w:eastAsia="MS Mincho" w:hAnsi="Times New Roman"/>
          <w:sz w:val="28"/>
          <w:szCs w:val="28"/>
          <w:lang w:eastAsia="ar-SA"/>
        </w:rPr>
        <w:t xml:space="preserve"> 2183 заявления на сумму 946,13 млн. руб.</w:t>
      </w:r>
      <w:r w:rsidR="00556273">
        <w:rPr>
          <w:rFonts w:ascii="Times New Roman" w:eastAsia="MS Mincho" w:hAnsi="Times New Roman"/>
          <w:sz w:val="28"/>
          <w:szCs w:val="28"/>
          <w:lang w:eastAsia="ar-SA"/>
        </w:rPr>
        <w:t>;</w:t>
      </w:r>
      <w:r w:rsidRPr="00A91C1D">
        <w:rPr>
          <w:rFonts w:ascii="Times New Roman" w:eastAsia="MS Mincho" w:hAnsi="Times New Roman"/>
          <w:sz w:val="28"/>
          <w:szCs w:val="28"/>
          <w:lang w:eastAsia="ar-SA"/>
        </w:rPr>
        <w:t xml:space="preserve"> </w:t>
      </w:r>
    </w:p>
    <w:p w:rsidR="00A91C1D" w:rsidRP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 xml:space="preserve">- на получение образования ребенком (детьми) и осуществление иных связанных с получением образования ребенком (детьми) расходов </w:t>
      </w:r>
      <w:r w:rsidR="00E64CDC">
        <w:rPr>
          <w:rFonts w:ascii="Times New Roman" w:eastAsia="MS Mincho" w:hAnsi="Times New Roman"/>
          <w:sz w:val="28"/>
          <w:szCs w:val="28"/>
          <w:lang w:eastAsia="ar-SA"/>
        </w:rPr>
        <w:t xml:space="preserve">– </w:t>
      </w:r>
      <w:r w:rsidRPr="00A91C1D">
        <w:rPr>
          <w:rFonts w:ascii="Times New Roman" w:eastAsia="MS Mincho" w:hAnsi="Times New Roman"/>
          <w:sz w:val="28"/>
          <w:szCs w:val="28"/>
          <w:lang w:eastAsia="ar-SA"/>
        </w:rPr>
        <w:t xml:space="preserve">253 заявления </w:t>
      </w:r>
      <w:r w:rsidRPr="00A91C1D">
        <w:rPr>
          <w:rFonts w:ascii="Times New Roman" w:eastAsia="MS Mincho" w:hAnsi="Times New Roman"/>
          <w:sz w:val="28"/>
          <w:szCs w:val="28"/>
          <w:lang w:eastAsia="ar-SA"/>
        </w:rPr>
        <w:lastRenderedPageBreak/>
        <w:t>на сумму 9,65 млн. руб., в том числе на содержание ребенка в ДОУ 110 заявлений на сумму 1,44 млн. руб.;</w:t>
      </w:r>
    </w:p>
    <w:p w:rsidR="00A91C1D" w:rsidRP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 xml:space="preserve">- на формирование накопительной части трудовой пенсии женщины </w:t>
      </w:r>
      <w:r w:rsidR="00E64CDC">
        <w:rPr>
          <w:rFonts w:ascii="Times New Roman" w:eastAsia="MS Mincho" w:hAnsi="Times New Roman"/>
          <w:sz w:val="28"/>
          <w:szCs w:val="28"/>
          <w:lang w:eastAsia="ar-SA"/>
        </w:rPr>
        <w:t xml:space="preserve">–                     </w:t>
      </w:r>
      <w:r w:rsidRPr="00A91C1D">
        <w:rPr>
          <w:rFonts w:ascii="Times New Roman" w:eastAsia="MS Mincho" w:hAnsi="Times New Roman"/>
          <w:sz w:val="28"/>
          <w:szCs w:val="28"/>
          <w:lang w:eastAsia="ar-SA"/>
        </w:rPr>
        <w:t>3 заявления на сумму 0,04 млн. руб.</w:t>
      </w:r>
    </w:p>
    <w:p w:rsid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Полностью распорядились средствами материнского капитала 17662 обладателя сертификата, из них в 2015 г. – 3967, 2016-4008, 2017-2400 (таблица 1).</w:t>
      </w:r>
    </w:p>
    <w:p w:rsidR="00A91C1D" w:rsidRPr="00A91C1D" w:rsidRDefault="00A91C1D" w:rsidP="00A91C1D">
      <w:pPr>
        <w:suppressAutoHyphens/>
        <w:spacing w:after="0" w:line="240" w:lineRule="auto"/>
        <w:ind w:firstLine="540"/>
        <w:jc w:val="right"/>
        <w:rPr>
          <w:rFonts w:ascii="Times New Roman" w:eastAsia="MS Mincho" w:hAnsi="Times New Roman"/>
          <w:sz w:val="28"/>
          <w:szCs w:val="28"/>
          <w:lang w:eastAsia="ar-SA"/>
        </w:rPr>
      </w:pPr>
    </w:p>
    <w:p w:rsidR="00E64CDC" w:rsidRDefault="00E64CDC" w:rsidP="00A91C1D">
      <w:pPr>
        <w:suppressAutoHyphens/>
        <w:spacing w:after="0" w:line="240" w:lineRule="auto"/>
        <w:ind w:firstLine="540"/>
        <w:jc w:val="right"/>
        <w:rPr>
          <w:rFonts w:ascii="Times New Roman" w:eastAsia="MS Mincho" w:hAnsi="Times New Roman"/>
          <w:sz w:val="24"/>
          <w:szCs w:val="24"/>
          <w:lang w:eastAsia="ar-SA"/>
        </w:rPr>
      </w:pPr>
    </w:p>
    <w:p w:rsidR="00A91C1D" w:rsidRPr="0054192F" w:rsidRDefault="00A91C1D" w:rsidP="00A91C1D">
      <w:pPr>
        <w:suppressAutoHyphens/>
        <w:spacing w:after="0" w:line="240" w:lineRule="auto"/>
        <w:ind w:firstLine="540"/>
        <w:jc w:val="right"/>
        <w:rPr>
          <w:rFonts w:ascii="Times New Roman" w:eastAsia="MS Mincho" w:hAnsi="Times New Roman"/>
          <w:sz w:val="24"/>
          <w:szCs w:val="24"/>
          <w:lang w:eastAsia="ar-SA"/>
        </w:rPr>
      </w:pPr>
      <w:r w:rsidRPr="0054192F">
        <w:rPr>
          <w:rFonts w:ascii="Times New Roman" w:eastAsia="MS Mincho" w:hAnsi="Times New Roman"/>
          <w:sz w:val="24"/>
          <w:szCs w:val="24"/>
          <w:lang w:eastAsia="ar-SA"/>
        </w:rPr>
        <w:t>Таблица 2.2.2</w:t>
      </w:r>
    </w:p>
    <w:tbl>
      <w:tblPr>
        <w:tblW w:w="10115" w:type="dxa"/>
        <w:tblInd w:w="113" w:type="dxa"/>
        <w:tblLayout w:type="fixed"/>
        <w:tblLook w:val="04A0" w:firstRow="1" w:lastRow="0" w:firstColumn="1" w:lastColumn="0" w:noHBand="0" w:noVBand="1"/>
      </w:tblPr>
      <w:tblGrid>
        <w:gridCol w:w="704"/>
        <w:gridCol w:w="1276"/>
        <w:gridCol w:w="709"/>
        <w:gridCol w:w="850"/>
        <w:gridCol w:w="856"/>
        <w:gridCol w:w="703"/>
        <w:gridCol w:w="1057"/>
        <w:gridCol w:w="990"/>
        <w:gridCol w:w="880"/>
        <w:gridCol w:w="990"/>
        <w:gridCol w:w="1100"/>
      </w:tblGrid>
      <w:tr w:rsidR="00A91C1D" w:rsidRPr="0054192F" w:rsidTr="00E64CDC">
        <w:trPr>
          <w:trHeight w:val="239"/>
        </w:trPr>
        <w:tc>
          <w:tcPr>
            <w:tcW w:w="10115" w:type="dxa"/>
            <w:gridSpan w:val="11"/>
            <w:tcBorders>
              <w:top w:val="nil"/>
              <w:left w:val="nil"/>
              <w:bottom w:val="single" w:sz="4" w:space="0" w:color="auto"/>
              <w:right w:val="nil"/>
            </w:tcBorders>
            <w:shd w:val="clear" w:color="auto" w:fill="auto"/>
            <w:noWrap/>
            <w:vAlign w:val="bottom"/>
            <w:hideMark/>
          </w:tcPr>
          <w:p w:rsidR="00E64CDC" w:rsidRDefault="00E64CDC" w:rsidP="00E64CDC">
            <w:pPr>
              <w:spacing w:after="0" w:line="240" w:lineRule="auto"/>
              <w:jc w:val="center"/>
              <w:rPr>
                <w:rFonts w:ascii="Times New Roman" w:eastAsia="Times New Roman" w:hAnsi="Times New Roman"/>
                <w:bCs/>
                <w:sz w:val="24"/>
                <w:szCs w:val="24"/>
                <w:lang w:eastAsia="ru-RU"/>
              </w:rPr>
            </w:pPr>
          </w:p>
          <w:p w:rsidR="00A91C1D" w:rsidRPr="0054192F" w:rsidRDefault="00A91C1D" w:rsidP="00E64CDC">
            <w:pPr>
              <w:spacing w:after="0" w:line="240" w:lineRule="auto"/>
              <w:jc w:val="center"/>
              <w:rPr>
                <w:rFonts w:ascii="Times New Roman" w:eastAsia="Times New Roman" w:hAnsi="Times New Roman"/>
                <w:bCs/>
                <w:sz w:val="24"/>
                <w:szCs w:val="24"/>
                <w:lang w:eastAsia="ru-RU"/>
              </w:rPr>
            </w:pPr>
            <w:r w:rsidRPr="0054192F">
              <w:rPr>
                <w:rFonts w:ascii="Times New Roman" w:eastAsia="Times New Roman" w:hAnsi="Times New Roman"/>
                <w:bCs/>
                <w:sz w:val="24"/>
                <w:szCs w:val="24"/>
                <w:lang w:eastAsia="ru-RU"/>
              </w:rPr>
              <w:t>Показатели программы материнского (семейного) капитала</w:t>
            </w:r>
          </w:p>
          <w:p w:rsidR="00A91C1D" w:rsidRPr="0054192F" w:rsidRDefault="00A91C1D" w:rsidP="00E64CDC">
            <w:pPr>
              <w:spacing w:after="0" w:line="240" w:lineRule="auto"/>
              <w:jc w:val="center"/>
              <w:rPr>
                <w:rFonts w:ascii="Times New Roman" w:eastAsia="Times New Roman" w:hAnsi="Times New Roman"/>
                <w:bCs/>
                <w:sz w:val="24"/>
                <w:szCs w:val="24"/>
                <w:lang w:eastAsia="ru-RU"/>
              </w:rPr>
            </w:pPr>
          </w:p>
        </w:tc>
      </w:tr>
      <w:tr w:rsidR="00A91C1D" w:rsidRPr="00A91C1D" w:rsidTr="00E64CDC">
        <w:trPr>
          <w:trHeight w:val="371"/>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C1D" w:rsidRPr="00A91C1D" w:rsidRDefault="00E64CDC" w:rsidP="00E64CDC">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w:t>
            </w:r>
            <w:r w:rsidR="00A91C1D" w:rsidRPr="00A91C1D">
              <w:rPr>
                <w:rFonts w:ascii="Times New Roman" w:eastAsia="Times New Roman" w:hAnsi="Times New Roman"/>
                <w:sz w:val="18"/>
                <w:szCs w:val="18"/>
                <w:lang w:eastAsia="ru-RU"/>
              </w:rPr>
              <w:t>ер</w:t>
            </w:r>
            <w:r w:rsidR="00A91C1D" w:rsidRPr="00A91C1D">
              <w:rPr>
                <w:rFonts w:ascii="Times New Roman" w:eastAsia="Times New Roman" w:hAnsi="Times New Roman"/>
                <w:sz w:val="18"/>
                <w:szCs w:val="18"/>
                <w:lang w:eastAsia="ru-RU"/>
              </w:rPr>
              <w:t>и</w:t>
            </w:r>
            <w:r w:rsidR="00A91C1D" w:rsidRPr="00A91C1D">
              <w:rPr>
                <w:rFonts w:ascii="Times New Roman" w:eastAsia="Times New Roman" w:hAnsi="Times New Roman"/>
                <w:sz w:val="18"/>
                <w:szCs w:val="18"/>
                <w:lang w:eastAsia="ru-RU"/>
              </w:rPr>
              <w:t>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4CDC" w:rsidRDefault="00A91C1D" w:rsidP="00E64CDC">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 xml:space="preserve">Размер </w:t>
            </w:r>
          </w:p>
          <w:p w:rsidR="00A91C1D" w:rsidRPr="00A91C1D" w:rsidRDefault="00A91C1D" w:rsidP="00E64CDC">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материнского капитала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C1D" w:rsidRPr="00A91C1D" w:rsidRDefault="00A91C1D" w:rsidP="00E64CDC">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Рост мат</w:t>
            </w:r>
            <w:r w:rsidRPr="00A91C1D">
              <w:rPr>
                <w:rFonts w:ascii="Times New Roman" w:eastAsia="Times New Roman" w:hAnsi="Times New Roman"/>
                <w:sz w:val="18"/>
                <w:szCs w:val="18"/>
                <w:lang w:eastAsia="ru-RU"/>
              </w:rPr>
              <w:t>е</w:t>
            </w:r>
            <w:r w:rsidRPr="00A91C1D">
              <w:rPr>
                <w:rFonts w:ascii="Times New Roman" w:eastAsia="Times New Roman" w:hAnsi="Times New Roman"/>
                <w:sz w:val="18"/>
                <w:szCs w:val="18"/>
                <w:lang w:eastAsia="ru-RU"/>
              </w:rPr>
              <w:t>ри</w:t>
            </w:r>
            <w:r w:rsidRPr="00A91C1D">
              <w:rPr>
                <w:rFonts w:ascii="Times New Roman" w:eastAsia="Times New Roman" w:hAnsi="Times New Roman"/>
                <w:sz w:val="18"/>
                <w:szCs w:val="18"/>
                <w:lang w:eastAsia="ru-RU"/>
              </w:rPr>
              <w:t>н</w:t>
            </w:r>
            <w:r w:rsidRPr="00A91C1D">
              <w:rPr>
                <w:rFonts w:ascii="Times New Roman" w:eastAsia="Times New Roman" w:hAnsi="Times New Roman"/>
                <w:sz w:val="18"/>
                <w:szCs w:val="18"/>
                <w:lang w:eastAsia="ru-RU"/>
              </w:rPr>
              <w:t>ского кап</w:t>
            </w:r>
            <w:r w:rsidRPr="00A91C1D">
              <w:rPr>
                <w:rFonts w:ascii="Times New Roman" w:eastAsia="Times New Roman" w:hAnsi="Times New Roman"/>
                <w:sz w:val="18"/>
                <w:szCs w:val="18"/>
                <w:lang w:eastAsia="ru-RU"/>
              </w:rPr>
              <w:t>и</w:t>
            </w:r>
            <w:r w:rsidRPr="00A91C1D">
              <w:rPr>
                <w:rFonts w:ascii="Times New Roman" w:eastAsia="Times New Roman" w:hAnsi="Times New Roman"/>
                <w:sz w:val="18"/>
                <w:szCs w:val="18"/>
                <w:lang w:eastAsia="ru-RU"/>
              </w:rPr>
              <w:t>тала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C1D" w:rsidRPr="00A91C1D" w:rsidRDefault="00A91C1D" w:rsidP="00E64CDC">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Прин</w:t>
            </w:r>
            <w:r w:rsidRPr="00A91C1D">
              <w:rPr>
                <w:rFonts w:ascii="Times New Roman" w:eastAsia="Times New Roman" w:hAnsi="Times New Roman"/>
                <w:sz w:val="18"/>
                <w:szCs w:val="18"/>
                <w:lang w:eastAsia="ru-RU"/>
              </w:rPr>
              <w:t>я</w:t>
            </w:r>
            <w:r w:rsidRPr="00A91C1D">
              <w:rPr>
                <w:rFonts w:ascii="Times New Roman" w:eastAsia="Times New Roman" w:hAnsi="Times New Roman"/>
                <w:sz w:val="18"/>
                <w:szCs w:val="18"/>
                <w:lang w:eastAsia="ru-RU"/>
              </w:rPr>
              <w:t>то зая</w:t>
            </w:r>
            <w:r w:rsidRPr="00A91C1D">
              <w:rPr>
                <w:rFonts w:ascii="Times New Roman" w:eastAsia="Times New Roman" w:hAnsi="Times New Roman"/>
                <w:sz w:val="18"/>
                <w:szCs w:val="18"/>
                <w:lang w:eastAsia="ru-RU"/>
              </w:rPr>
              <w:t>в</w:t>
            </w:r>
            <w:r w:rsidRPr="00A91C1D">
              <w:rPr>
                <w:rFonts w:ascii="Times New Roman" w:eastAsia="Times New Roman" w:hAnsi="Times New Roman"/>
                <w:sz w:val="18"/>
                <w:szCs w:val="18"/>
                <w:lang w:eastAsia="ru-RU"/>
              </w:rPr>
              <w:t>лений на в</w:t>
            </w:r>
            <w:r w:rsidRPr="00A91C1D">
              <w:rPr>
                <w:rFonts w:ascii="Times New Roman" w:eastAsia="Times New Roman" w:hAnsi="Times New Roman"/>
                <w:sz w:val="18"/>
                <w:szCs w:val="18"/>
                <w:lang w:eastAsia="ru-RU"/>
              </w:rPr>
              <w:t>ы</w:t>
            </w:r>
            <w:r w:rsidRPr="00A91C1D">
              <w:rPr>
                <w:rFonts w:ascii="Times New Roman" w:eastAsia="Times New Roman" w:hAnsi="Times New Roman"/>
                <w:sz w:val="18"/>
                <w:szCs w:val="18"/>
                <w:lang w:eastAsia="ru-RU"/>
              </w:rPr>
              <w:t>дачу серт</w:t>
            </w:r>
            <w:r w:rsidRPr="00A91C1D">
              <w:rPr>
                <w:rFonts w:ascii="Times New Roman" w:eastAsia="Times New Roman" w:hAnsi="Times New Roman"/>
                <w:sz w:val="18"/>
                <w:szCs w:val="18"/>
                <w:lang w:eastAsia="ru-RU"/>
              </w:rPr>
              <w:t>и</w:t>
            </w:r>
            <w:r w:rsidRPr="00A91C1D">
              <w:rPr>
                <w:rFonts w:ascii="Times New Roman" w:eastAsia="Times New Roman" w:hAnsi="Times New Roman"/>
                <w:sz w:val="18"/>
                <w:szCs w:val="18"/>
                <w:lang w:eastAsia="ru-RU"/>
              </w:rPr>
              <w:t>фиката</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C1D" w:rsidRPr="00A91C1D" w:rsidRDefault="00A91C1D" w:rsidP="00E64CDC">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Выдано серт</w:t>
            </w:r>
            <w:r w:rsidRPr="00A91C1D">
              <w:rPr>
                <w:rFonts w:ascii="Times New Roman" w:eastAsia="Times New Roman" w:hAnsi="Times New Roman"/>
                <w:sz w:val="18"/>
                <w:szCs w:val="18"/>
                <w:lang w:eastAsia="ru-RU"/>
              </w:rPr>
              <w:t>и</w:t>
            </w:r>
            <w:r w:rsidRPr="00A91C1D">
              <w:rPr>
                <w:rFonts w:ascii="Times New Roman" w:eastAsia="Times New Roman" w:hAnsi="Times New Roman"/>
                <w:sz w:val="18"/>
                <w:szCs w:val="18"/>
                <w:lang w:eastAsia="ru-RU"/>
              </w:rPr>
              <w:t>фикатов</w:t>
            </w:r>
          </w:p>
        </w:tc>
        <w:tc>
          <w:tcPr>
            <w:tcW w:w="2750" w:type="dxa"/>
            <w:gridSpan w:val="3"/>
            <w:tcBorders>
              <w:top w:val="single" w:sz="4" w:space="0" w:color="auto"/>
              <w:left w:val="nil"/>
              <w:bottom w:val="single" w:sz="4" w:space="0" w:color="auto"/>
              <w:right w:val="single" w:sz="4" w:space="0" w:color="auto"/>
            </w:tcBorders>
            <w:shd w:val="clear" w:color="auto" w:fill="auto"/>
            <w:hideMark/>
          </w:tcPr>
          <w:p w:rsidR="00E64CDC" w:rsidRDefault="00A91C1D" w:rsidP="00E64CDC">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 xml:space="preserve">Принято заявлений </w:t>
            </w:r>
          </w:p>
          <w:p w:rsidR="00A91C1D" w:rsidRPr="00A91C1D" w:rsidRDefault="00A91C1D" w:rsidP="00E64CDC">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о распоряжении</w:t>
            </w:r>
          </w:p>
        </w:tc>
        <w:tc>
          <w:tcPr>
            <w:tcW w:w="1870" w:type="dxa"/>
            <w:gridSpan w:val="2"/>
            <w:tcBorders>
              <w:top w:val="single" w:sz="4" w:space="0" w:color="auto"/>
              <w:left w:val="nil"/>
              <w:bottom w:val="single" w:sz="4" w:space="0" w:color="auto"/>
              <w:right w:val="single" w:sz="4" w:space="0" w:color="auto"/>
            </w:tcBorders>
            <w:shd w:val="clear" w:color="auto" w:fill="auto"/>
            <w:hideMark/>
          </w:tcPr>
          <w:p w:rsidR="00A91C1D" w:rsidRPr="00A91C1D" w:rsidRDefault="00A91C1D" w:rsidP="00E64CDC">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Перечислено средств материнского кап</w:t>
            </w:r>
            <w:r w:rsidRPr="00A91C1D">
              <w:rPr>
                <w:rFonts w:ascii="Times New Roman" w:eastAsia="Times New Roman" w:hAnsi="Times New Roman"/>
                <w:sz w:val="18"/>
                <w:szCs w:val="18"/>
                <w:lang w:eastAsia="ru-RU"/>
              </w:rPr>
              <w:t>и</w:t>
            </w:r>
            <w:r w:rsidRPr="00A91C1D">
              <w:rPr>
                <w:rFonts w:ascii="Times New Roman" w:eastAsia="Times New Roman" w:hAnsi="Times New Roman"/>
                <w:sz w:val="18"/>
                <w:szCs w:val="18"/>
                <w:lang w:eastAsia="ru-RU"/>
              </w:rPr>
              <w:t>тала</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C1D" w:rsidRPr="00A91C1D" w:rsidRDefault="00A91C1D" w:rsidP="00E64CDC">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Полностью распор</w:t>
            </w:r>
            <w:r w:rsidRPr="00A91C1D">
              <w:rPr>
                <w:rFonts w:ascii="Times New Roman" w:eastAsia="Times New Roman" w:hAnsi="Times New Roman"/>
                <w:sz w:val="18"/>
                <w:szCs w:val="18"/>
                <w:lang w:eastAsia="ru-RU"/>
              </w:rPr>
              <w:t>я</w:t>
            </w:r>
            <w:r w:rsidRPr="00A91C1D">
              <w:rPr>
                <w:rFonts w:ascii="Times New Roman" w:eastAsia="Times New Roman" w:hAnsi="Times New Roman"/>
                <w:sz w:val="18"/>
                <w:szCs w:val="18"/>
                <w:lang w:eastAsia="ru-RU"/>
              </w:rPr>
              <w:t>дились средствами матери</w:t>
            </w:r>
            <w:r w:rsidRPr="00A91C1D">
              <w:rPr>
                <w:rFonts w:ascii="Times New Roman" w:eastAsia="Times New Roman" w:hAnsi="Times New Roman"/>
                <w:sz w:val="18"/>
                <w:szCs w:val="18"/>
                <w:lang w:eastAsia="ru-RU"/>
              </w:rPr>
              <w:t>н</w:t>
            </w:r>
            <w:r w:rsidRPr="00A91C1D">
              <w:rPr>
                <w:rFonts w:ascii="Times New Roman" w:eastAsia="Times New Roman" w:hAnsi="Times New Roman"/>
                <w:sz w:val="18"/>
                <w:szCs w:val="18"/>
                <w:lang w:eastAsia="ru-RU"/>
              </w:rPr>
              <w:t>ского к</w:t>
            </w:r>
            <w:r w:rsidRPr="00A91C1D">
              <w:rPr>
                <w:rFonts w:ascii="Times New Roman" w:eastAsia="Times New Roman" w:hAnsi="Times New Roman"/>
                <w:sz w:val="18"/>
                <w:szCs w:val="18"/>
                <w:lang w:eastAsia="ru-RU"/>
              </w:rPr>
              <w:t>а</w:t>
            </w:r>
            <w:r w:rsidRPr="00A91C1D">
              <w:rPr>
                <w:rFonts w:ascii="Times New Roman" w:eastAsia="Times New Roman" w:hAnsi="Times New Roman"/>
                <w:sz w:val="18"/>
                <w:szCs w:val="18"/>
                <w:lang w:eastAsia="ru-RU"/>
              </w:rPr>
              <w:t>питала</w:t>
            </w:r>
          </w:p>
        </w:tc>
      </w:tr>
      <w:tr w:rsidR="00A91C1D" w:rsidRPr="00A91C1D" w:rsidTr="00E64CDC">
        <w:trPr>
          <w:trHeight w:val="20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A91C1D" w:rsidRPr="00A91C1D" w:rsidRDefault="00A91C1D" w:rsidP="00A91C1D">
            <w:pPr>
              <w:spacing w:after="0" w:line="240" w:lineRule="auto"/>
              <w:rPr>
                <w:rFonts w:ascii="Times New Roman" w:eastAsia="Times New Roman" w:hAnsi="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1C1D" w:rsidRPr="00A91C1D" w:rsidRDefault="00A91C1D" w:rsidP="00A91C1D">
            <w:pPr>
              <w:spacing w:after="0" w:line="240" w:lineRule="auto"/>
              <w:rPr>
                <w:rFonts w:ascii="Times New Roman" w:eastAsia="Times New Roman" w:hAnsi="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91C1D" w:rsidRPr="00A91C1D" w:rsidRDefault="00A91C1D" w:rsidP="00A91C1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1C1D" w:rsidRPr="00A91C1D" w:rsidRDefault="00A91C1D" w:rsidP="00A91C1D">
            <w:pPr>
              <w:spacing w:after="0" w:line="240" w:lineRule="auto"/>
              <w:rPr>
                <w:rFonts w:ascii="Times New Roman" w:eastAsia="Times New Roman" w:hAnsi="Times New Roman"/>
                <w:sz w:val="18"/>
                <w:szCs w:val="18"/>
                <w:lang w:eastAsia="ru-RU"/>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91C1D" w:rsidRPr="00A91C1D" w:rsidRDefault="00A91C1D" w:rsidP="00A91C1D">
            <w:pPr>
              <w:spacing w:after="0" w:line="240" w:lineRule="auto"/>
              <w:rPr>
                <w:rFonts w:ascii="Times New Roman" w:eastAsia="Times New Roman" w:hAnsi="Times New Roman"/>
                <w:sz w:val="18"/>
                <w:szCs w:val="18"/>
                <w:lang w:eastAsia="ru-RU"/>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C1D" w:rsidRPr="00A91C1D" w:rsidRDefault="00E64CDC" w:rsidP="00E64CDC">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w:t>
            </w:r>
            <w:r w:rsidR="00A91C1D" w:rsidRPr="00A91C1D">
              <w:rPr>
                <w:rFonts w:ascii="Times New Roman" w:eastAsia="Times New Roman" w:hAnsi="Times New Roman"/>
                <w:sz w:val="18"/>
                <w:szCs w:val="18"/>
                <w:lang w:eastAsia="ru-RU"/>
              </w:rPr>
              <w:t>сего</w:t>
            </w:r>
          </w:p>
        </w:tc>
        <w:tc>
          <w:tcPr>
            <w:tcW w:w="2047" w:type="dxa"/>
            <w:gridSpan w:val="2"/>
            <w:tcBorders>
              <w:top w:val="single" w:sz="4" w:space="0" w:color="auto"/>
              <w:left w:val="nil"/>
              <w:bottom w:val="single" w:sz="4" w:space="0" w:color="auto"/>
              <w:right w:val="single" w:sz="4" w:space="0" w:color="auto"/>
            </w:tcBorders>
            <w:shd w:val="clear" w:color="auto" w:fill="auto"/>
            <w:hideMark/>
          </w:tcPr>
          <w:p w:rsidR="00A91C1D" w:rsidRPr="00A91C1D" w:rsidRDefault="00A91C1D" w:rsidP="00E64CDC">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в том числе:</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C1D" w:rsidRPr="00A91C1D" w:rsidRDefault="00A91C1D" w:rsidP="00E64CDC">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кол-во пер</w:t>
            </w:r>
            <w:r w:rsidRPr="00A91C1D">
              <w:rPr>
                <w:rFonts w:ascii="Times New Roman" w:eastAsia="Times New Roman" w:hAnsi="Times New Roman"/>
                <w:sz w:val="18"/>
                <w:szCs w:val="18"/>
                <w:lang w:eastAsia="ru-RU"/>
              </w:rPr>
              <w:t>е</w:t>
            </w:r>
            <w:r w:rsidRPr="00A91C1D">
              <w:rPr>
                <w:rFonts w:ascii="Times New Roman" w:eastAsia="Times New Roman" w:hAnsi="Times New Roman"/>
                <w:sz w:val="18"/>
                <w:szCs w:val="18"/>
                <w:lang w:eastAsia="ru-RU"/>
              </w:rPr>
              <w:t>числ</w:t>
            </w:r>
            <w:r w:rsidRPr="00A91C1D">
              <w:rPr>
                <w:rFonts w:ascii="Times New Roman" w:eastAsia="Times New Roman" w:hAnsi="Times New Roman"/>
                <w:sz w:val="18"/>
                <w:szCs w:val="18"/>
                <w:lang w:eastAsia="ru-RU"/>
              </w:rPr>
              <w:t>е</w:t>
            </w:r>
            <w:r w:rsidRPr="00A91C1D">
              <w:rPr>
                <w:rFonts w:ascii="Times New Roman" w:eastAsia="Times New Roman" w:hAnsi="Times New Roman"/>
                <w:sz w:val="18"/>
                <w:szCs w:val="18"/>
                <w:lang w:eastAsia="ru-RU"/>
              </w:rPr>
              <w:t>ний</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C1D" w:rsidRPr="00A91C1D" w:rsidRDefault="00A91C1D" w:rsidP="00E64CDC">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млн.руб.</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A91C1D" w:rsidRPr="00A91C1D" w:rsidRDefault="00A91C1D" w:rsidP="00A91C1D">
            <w:pPr>
              <w:spacing w:after="0" w:line="240" w:lineRule="auto"/>
              <w:rPr>
                <w:rFonts w:ascii="Times New Roman" w:eastAsia="Times New Roman" w:hAnsi="Times New Roman"/>
                <w:sz w:val="18"/>
                <w:szCs w:val="18"/>
                <w:lang w:eastAsia="ru-RU"/>
              </w:rPr>
            </w:pPr>
          </w:p>
        </w:tc>
      </w:tr>
      <w:tr w:rsidR="00A91C1D" w:rsidRPr="00A91C1D" w:rsidTr="00E64CDC">
        <w:trPr>
          <w:trHeight w:val="69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A91C1D" w:rsidRPr="00A91C1D" w:rsidRDefault="00A91C1D" w:rsidP="00A91C1D">
            <w:pPr>
              <w:spacing w:after="0" w:line="240" w:lineRule="auto"/>
              <w:rPr>
                <w:rFonts w:ascii="Times New Roman" w:eastAsia="Times New Roman" w:hAnsi="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1C1D" w:rsidRPr="00A91C1D" w:rsidRDefault="00A91C1D" w:rsidP="00A91C1D">
            <w:pPr>
              <w:spacing w:after="0" w:line="240" w:lineRule="auto"/>
              <w:rPr>
                <w:rFonts w:ascii="Times New Roman" w:eastAsia="Times New Roman" w:hAnsi="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91C1D" w:rsidRPr="00A91C1D" w:rsidRDefault="00A91C1D" w:rsidP="00A91C1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1C1D" w:rsidRPr="00A91C1D" w:rsidRDefault="00A91C1D" w:rsidP="00A91C1D">
            <w:pPr>
              <w:spacing w:after="0" w:line="240" w:lineRule="auto"/>
              <w:rPr>
                <w:rFonts w:ascii="Times New Roman" w:eastAsia="Times New Roman" w:hAnsi="Times New Roman"/>
                <w:sz w:val="18"/>
                <w:szCs w:val="18"/>
                <w:lang w:eastAsia="ru-RU"/>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91C1D" w:rsidRPr="00A91C1D" w:rsidRDefault="00A91C1D" w:rsidP="00A91C1D">
            <w:pPr>
              <w:spacing w:after="0" w:line="240" w:lineRule="auto"/>
              <w:rPr>
                <w:rFonts w:ascii="Times New Roman" w:eastAsia="Times New Roman" w:hAnsi="Times New Roman"/>
                <w:sz w:val="18"/>
                <w:szCs w:val="18"/>
                <w:lang w:eastAsia="ru-RU"/>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A91C1D" w:rsidRPr="00A91C1D" w:rsidRDefault="00A91C1D" w:rsidP="00A91C1D">
            <w:pPr>
              <w:spacing w:after="0" w:line="240" w:lineRule="auto"/>
              <w:rPr>
                <w:rFonts w:ascii="Times New Roman" w:eastAsia="Times New Roman" w:hAnsi="Times New Roman"/>
                <w:sz w:val="18"/>
                <w:szCs w:val="18"/>
                <w:lang w:eastAsia="ru-RU"/>
              </w:rPr>
            </w:pPr>
          </w:p>
        </w:tc>
        <w:tc>
          <w:tcPr>
            <w:tcW w:w="1057" w:type="dxa"/>
            <w:tcBorders>
              <w:top w:val="single" w:sz="4" w:space="0" w:color="auto"/>
              <w:left w:val="nil"/>
              <w:bottom w:val="single" w:sz="4" w:space="0" w:color="auto"/>
              <w:right w:val="single" w:sz="4" w:space="0" w:color="auto"/>
            </w:tcBorders>
            <w:shd w:val="clear" w:color="auto" w:fill="auto"/>
            <w:hideMark/>
          </w:tcPr>
          <w:p w:rsidR="00A91C1D" w:rsidRPr="00A91C1D" w:rsidRDefault="00A91C1D" w:rsidP="00E64CDC">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на расп</w:t>
            </w:r>
            <w:r w:rsidRPr="00A91C1D">
              <w:rPr>
                <w:rFonts w:ascii="Times New Roman" w:eastAsia="Times New Roman" w:hAnsi="Times New Roman"/>
                <w:sz w:val="18"/>
                <w:szCs w:val="18"/>
                <w:lang w:eastAsia="ru-RU"/>
              </w:rPr>
              <w:t>о</w:t>
            </w:r>
            <w:r w:rsidRPr="00A91C1D">
              <w:rPr>
                <w:rFonts w:ascii="Times New Roman" w:eastAsia="Times New Roman" w:hAnsi="Times New Roman"/>
                <w:sz w:val="18"/>
                <w:szCs w:val="18"/>
                <w:lang w:eastAsia="ru-RU"/>
              </w:rPr>
              <w:t>ряжение средств</w:t>
            </w:r>
            <w:r w:rsidRPr="00A91C1D">
              <w:rPr>
                <w:rFonts w:ascii="Times New Roman" w:eastAsia="Times New Roman" w:hAnsi="Times New Roman"/>
                <w:sz w:val="18"/>
                <w:szCs w:val="18"/>
                <w:lang w:eastAsia="ru-RU"/>
              </w:rPr>
              <w:t>а</w:t>
            </w:r>
            <w:r w:rsidRPr="00A91C1D">
              <w:rPr>
                <w:rFonts w:ascii="Times New Roman" w:eastAsia="Times New Roman" w:hAnsi="Times New Roman"/>
                <w:sz w:val="18"/>
                <w:szCs w:val="18"/>
                <w:lang w:eastAsia="ru-RU"/>
              </w:rPr>
              <w:t>ми без ЕВ</w:t>
            </w:r>
          </w:p>
        </w:tc>
        <w:tc>
          <w:tcPr>
            <w:tcW w:w="990" w:type="dxa"/>
            <w:tcBorders>
              <w:top w:val="single" w:sz="4" w:space="0" w:color="auto"/>
              <w:left w:val="nil"/>
              <w:bottom w:val="single" w:sz="4" w:space="0" w:color="auto"/>
              <w:right w:val="single" w:sz="4" w:space="0" w:color="auto"/>
            </w:tcBorders>
            <w:shd w:val="clear" w:color="auto" w:fill="auto"/>
            <w:hideMark/>
          </w:tcPr>
          <w:p w:rsidR="00A91C1D" w:rsidRPr="00A91C1D" w:rsidRDefault="00A91C1D" w:rsidP="00E64CDC">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на един</w:t>
            </w:r>
            <w:r w:rsidRPr="00A91C1D">
              <w:rPr>
                <w:rFonts w:ascii="Times New Roman" w:eastAsia="Times New Roman" w:hAnsi="Times New Roman"/>
                <w:sz w:val="18"/>
                <w:szCs w:val="18"/>
                <w:lang w:eastAsia="ru-RU"/>
              </w:rPr>
              <w:t>о</w:t>
            </w:r>
            <w:r w:rsidRPr="00A91C1D">
              <w:rPr>
                <w:rFonts w:ascii="Times New Roman" w:eastAsia="Times New Roman" w:hAnsi="Times New Roman"/>
                <w:sz w:val="18"/>
                <w:szCs w:val="18"/>
                <w:lang w:eastAsia="ru-RU"/>
              </w:rPr>
              <w:t>време</w:t>
            </w:r>
            <w:r w:rsidRPr="00A91C1D">
              <w:rPr>
                <w:rFonts w:ascii="Times New Roman" w:eastAsia="Times New Roman" w:hAnsi="Times New Roman"/>
                <w:sz w:val="18"/>
                <w:szCs w:val="18"/>
                <w:lang w:eastAsia="ru-RU"/>
              </w:rPr>
              <w:t>н</w:t>
            </w:r>
            <w:r w:rsidRPr="00A91C1D">
              <w:rPr>
                <w:rFonts w:ascii="Times New Roman" w:eastAsia="Times New Roman" w:hAnsi="Times New Roman"/>
                <w:sz w:val="18"/>
                <w:szCs w:val="18"/>
                <w:lang w:eastAsia="ru-RU"/>
              </w:rPr>
              <w:t>ную в</w:t>
            </w:r>
            <w:r w:rsidRPr="00A91C1D">
              <w:rPr>
                <w:rFonts w:ascii="Times New Roman" w:eastAsia="Times New Roman" w:hAnsi="Times New Roman"/>
                <w:sz w:val="18"/>
                <w:szCs w:val="18"/>
                <w:lang w:eastAsia="ru-RU"/>
              </w:rPr>
              <w:t>ы</w:t>
            </w:r>
            <w:r w:rsidRPr="00A91C1D">
              <w:rPr>
                <w:rFonts w:ascii="Times New Roman" w:eastAsia="Times New Roman" w:hAnsi="Times New Roman"/>
                <w:sz w:val="18"/>
                <w:szCs w:val="18"/>
                <w:lang w:eastAsia="ru-RU"/>
              </w:rPr>
              <w:t>плату</w:t>
            </w:r>
          </w:p>
        </w:tc>
        <w:tc>
          <w:tcPr>
            <w:tcW w:w="880" w:type="dxa"/>
            <w:vMerge/>
            <w:tcBorders>
              <w:top w:val="single" w:sz="4" w:space="0" w:color="auto"/>
              <w:left w:val="single" w:sz="4" w:space="0" w:color="auto"/>
              <w:bottom w:val="single" w:sz="4" w:space="0" w:color="auto"/>
              <w:right w:val="single" w:sz="4" w:space="0" w:color="auto"/>
            </w:tcBorders>
            <w:hideMark/>
          </w:tcPr>
          <w:p w:rsidR="00A91C1D" w:rsidRPr="00A91C1D" w:rsidRDefault="00A91C1D" w:rsidP="00E64CDC">
            <w:pPr>
              <w:spacing w:after="0" w:line="240" w:lineRule="auto"/>
              <w:jc w:val="center"/>
              <w:rPr>
                <w:rFonts w:ascii="Times New Roman" w:eastAsia="Times New Roman" w:hAnsi="Times New Roman"/>
                <w:sz w:val="18"/>
                <w:szCs w:val="18"/>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A91C1D" w:rsidRPr="00A91C1D" w:rsidRDefault="00A91C1D" w:rsidP="00E64CDC">
            <w:pPr>
              <w:spacing w:after="0" w:line="240" w:lineRule="auto"/>
              <w:jc w:val="center"/>
              <w:rPr>
                <w:rFonts w:ascii="Times New Roman" w:eastAsia="Times New Roman" w:hAnsi="Times New Roman"/>
                <w:sz w:val="18"/>
                <w:szCs w:val="18"/>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A91C1D" w:rsidRPr="00A91C1D" w:rsidRDefault="00A91C1D" w:rsidP="00A91C1D">
            <w:pPr>
              <w:spacing w:after="0" w:line="240" w:lineRule="auto"/>
              <w:rPr>
                <w:rFonts w:ascii="Times New Roman" w:eastAsia="Times New Roman" w:hAnsi="Times New Roman"/>
                <w:sz w:val="18"/>
                <w:szCs w:val="18"/>
                <w:lang w:eastAsia="ru-RU"/>
              </w:rPr>
            </w:pPr>
          </w:p>
        </w:tc>
      </w:tr>
      <w:tr w:rsidR="00A91C1D" w:rsidRPr="00A91C1D" w:rsidTr="00E64CDC">
        <w:trPr>
          <w:trHeight w:val="27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2015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453 026,00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5,5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3964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4036</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18469</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5764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12705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17624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 xml:space="preserve">2 384,69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3967</w:t>
            </w:r>
          </w:p>
        </w:tc>
      </w:tr>
      <w:tr w:rsidR="00A91C1D" w:rsidRPr="00A91C1D" w:rsidTr="00E64CDC">
        <w:trPr>
          <w:trHeight w:val="27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2016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453 026,00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2990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3074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14144</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4735</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9409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14326</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 xml:space="preserve">2 003,84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4008</w:t>
            </w:r>
          </w:p>
        </w:tc>
      </w:tr>
      <w:tr w:rsidR="00A91C1D" w:rsidRPr="00A91C1D" w:rsidTr="00E64CDC">
        <w:trPr>
          <w:trHeight w:val="27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2017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453 026,00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2408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2326</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3721</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3721</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3597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 xml:space="preserve">1 366,51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91C1D" w:rsidRPr="00A91C1D" w:rsidRDefault="00A91C1D" w:rsidP="00A91C1D">
            <w:pPr>
              <w:spacing w:after="0" w:line="240" w:lineRule="auto"/>
              <w:jc w:val="center"/>
              <w:rPr>
                <w:rFonts w:ascii="Times New Roman" w:eastAsia="Times New Roman" w:hAnsi="Times New Roman"/>
                <w:sz w:val="18"/>
                <w:szCs w:val="18"/>
                <w:lang w:eastAsia="ru-RU"/>
              </w:rPr>
            </w:pPr>
            <w:r w:rsidRPr="00A91C1D">
              <w:rPr>
                <w:rFonts w:ascii="Times New Roman" w:eastAsia="Times New Roman" w:hAnsi="Times New Roman"/>
                <w:sz w:val="18"/>
                <w:szCs w:val="18"/>
                <w:lang w:eastAsia="ru-RU"/>
              </w:rPr>
              <w:t>2400</w:t>
            </w:r>
          </w:p>
        </w:tc>
      </w:tr>
      <w:tr w:rsidR="00A91C1D" w:rsidRPr="00E64CDC" w:rsidTr="00E64CDC">
        <w:trPr>
          <w:trHeight w:val="27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C1D" w:rsidRPr="00E64CDC" w:rsidRDefault="00A91C1D" w:rsidP="00A91C1D">
            <w:pPr>
              <w:spacing w:after="0" w:line="240" w:lineRule="auto"/>
              <w:jc w:val="center"/>
              <w:rPr>
                <w:rFonts w:ascii="Times New Roman" w:eastAsia="Times New Roman" w:hAnsi="Times New Roman"/>
                <w:bCs/>
                <w:sz w:val="18"/>
                <w:szCs w:val="18"/>
                <w:lang w:eastAsia="ru-RU"/>
              </w:rPr>
            </w:pPr>
            <w:r w:rsidRPr="00E64CDC">
              <w:rPr>
                <w:rFonts w:ascii="Times New Roman" w:eastAsia="Times New Roman" w:hAnsi="Times New Roman"/>
                <w:bCs/>
                <w:sz w:val="18"/>
                <w:szCs w:val="18"/>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1C1D" w:rsidRPr="00E64CDC" w:rsidRDefault="00A91C1D" w:rsidP="00A91C1D">
            <w:pPr>
              <w:spacing w:after="0" w:line="240" w:lineRule="auto"/>
              <w:jc w:val="center"/>
              <w:rPr>
                <w:rFonts w:ascii="Times New Roman" w:eastAsia="Times New Roman" w:hAnsi="Times New Roman"/>
                <w:bCs/>
                <w:sz w:val="18"/>
                <w:szCs w:val="18"/>
                <w:lang w:eastAsia="ru-RU"/>
              </w:rPr>
            </w:pPr>
            <w:r w:rsidRPr="00E64CDC">
              <w:rPr>
                <w:rFonts w:ascii="Times New Roman" w:eastAsia="Times New Roman" w:hAnsi="Times New Roman"/>
                <w:bCs/>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1C1D" w:rsidRPr="00E64CDC" w:rsidRDefault="00A91C1D" w:rsidP="00A91C1D">
            <w:pPr>
              <w:spacing w:after="0" w:line="240" w:lineRule="auto"/>
              <w:jc w:val="center"/>
              <w:rPr>
                <w:rFonts w:ascii="Times New Roman" w:eastAsia="Times New Roman" w:hAnsi="Times New Roman"/>
                <w:bCs/>
                <w:sz w:val="18"/>
                <w:szCs w:val="18"/>
                <w:lang w:eastAsia="ru-RU"/>
              </w:rPr>
            </w:pPr>
            <w:r w:rsidRPr="00E64CDC">
              <w:rPr>
                <w:rFonts w:ascii="Times New Roman" w:eastAsia="Times New Roman" w:hAnsi="Times New Roman"/>
                <w:bCs/>
                <w:sz w:val="18"/>
                <w:szCs w:val="18"/>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C1D" w:rsidRPr="00E64CDC" w:rsidRDefault="00A91C1D" w:rsidP="00A91C1D">
            <w:pPr>
              <w:spacing w:after="0" w:line="240" w:lineRule="auto"/>
              <w:jc w:val="center"/>
              <w:rPr>
                <w:rFonts w:ascii="Times New Roman" w:eastAsia="Times New Roman" w:hAnsi="Times New Roman"/>
                <w:bCs/>
                <w:sz w:val="18"/>
                <w:szCs w:val="18"/>
                <w:lang w:eastAsia="ru-RU"/>
              </w:rPr>
            </w:pPr>
            <w:r w:rsidRPr="00E64CDC">
              <w:rPr>
                <w:rFonts w:ascii="Times New Roman" w:eastAsia="Times New Roman" w:hAnsi="Times New Roman"/>
                <w:bCs/>
                <w:sz w:val="18"/>
                <w:szCs w:val="18"/>
                <w:lang w:eastAsia="ru-RU"/>
              </w:rPr>
              <w:t>9362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A91C1D" w:rsidRPr="00E64CDC" w:rsidRDefault="00A91C1D" w:rsidP="00A91C1D">
            <w:pPr>
              <w:spacing w:after="0" w:line="240" w:lineRule="auto"/>
              <w:jc w:val="center"/>
              <w:rPr>
                <w:rFonts w:ascii="Times New Roman" w:eastAsia="Times New Roman" w:hAnsi="Times New Roman"/>
                <w:bCs/>
                <w:sz w:val="18"/>
                <w:szCs w:val="18"/>
                <w:lang w:eastAsia="ru-RU"/>
              </w:rPr>
            </w:pPr>
            <w:r w:rsidRPr="00E64CDC">
              <w:rPr>
                <w:rFonts w:ascii="Times New Roman" w:eastAsia="Times New Roman" w:hAnsi="Times New Roman"/>
                <w:bCs/>
                <w:sz w:val="18"/>
                <w:szCs w:val="18"/>
                <w:lang w:eastAsia="ru-RU"/>
              </w:rPr>
              <w:t>9436</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A91C1D" w:rsidRPr="00E64CDC" w:rsidRDefault="00A91C1D" w:rsidP="00A91C1D">
            <w:pPr>
              <w:spacing w:after="0" w:line="240" w:lineRule="auto"/>
              <w:jc w:val="center"/>
              <w:rPr>
                <w:rFonts w:ascii="Times New Roman" w:eastAsia="Times New Roman" w:hAnsi="Times New Roman"/>
                <w:bCs/>
                <w:sz w:val="18"/>
                <w:szCs w:val="18"/>
                <w:lang w:eastAsia="ru-RU"/>
              </w:rPr>
            </w:pPr>
            <w:r w:rsidRPr="00E64CDC">
              <w:rPr>
                <w:rFonts w:ascii="Times New Roman" w:eastAsia="Times New Roman" w:hAnsi="Times New Roman"/>
                <w:bCs/>
                <w:sz w:val="18"/>
                <w:szCs w:val="18"/>
                <w:lang w:eastAsia="ru-RU"/>
              </w:rPr>
              <w:t>36334</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A91C1D" w:rsidRPr="00E64CDC" w:rsidRDefault="00A91C1D" w:rsidP="00A91C1D">
            <w:pPr>
              <w:spacing w:after="0" w:line="240" w:lineRule="auto"/>
              <w:jc w:val="center"/>
              <w:rPr>
                <w:rFonts w:ascii="Times New Roman" w:eastAsia="Times New Roman" w:hAnsi="Times New Roman"/>
                <w:bCs/>
                <w:sz w:val="18"/>
                <w:szCs w:val="18"/>
                <w:lang w:eastAsia="ru-RU"/>
              </w:rPr>
            </w:pPr>
            <w:r w:rsidRPr="00E64CDC">
              <w:rPr>
                <w:rFonts w:ascii="Times New Roman" w:eastAsia="Times New Roman" w:hAnsi="Times New Roman"/>
                <w:bCs/>
                <w:sz w:val="18"/>
                <w:szCs w:val="18"/>
                <w:lang w:eastAsia="ru-RU"/>
              </w:rPr>
              <w:t>14220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91C1D" w:rsidRPr="00E64CDC" w:rsidRDefault="00A91C1D" w:rsidP="00A91C1D">
            <w:pPr>
              <w:spacing w:after="0" w:line="240" w:lineRule="auto"/>
              <w:jc w:val="center"/>
              <w:rPr>
                <w:rFonts w:ascii="Times New Roman" w:eastAsia="Times New Roman" w:hAnsi="Times New Roman"/>
                <w:bCs/>
                <w:sz w:val="18"/>
                <w:szCs w:val="18"/>
                <w:lang w:eastAsia="ru-RU"/>
              </w:rPr>
            </w:pPr>
            <w:r w:rsidRPr="00E64CDC">
              <w:rPr>
                <w:rFonts w:ascii="Times New Roman" w:eastAsia="Times New Roman" w:hAnsi="Times New Roman"/>
                <w:bCs/>
                <w:sz w:val="18"/>
                <w:szCs w:val="18"/>
                <w:lang w:eastAsia="ru-RU"/>
              </w:rPr>
              <w:t>22114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91C1D" w:rsidRPr="00E64CDC" w:rsidRDefault="00A91C1D" w:rsidP="00A91C1D">
            <w:pPr>
              <w:spacing w:after="0" w:line="240" w:lineRule="auto"/>
              <w:jc w:val="center"/>
              <w:rPr>
                <w:rFonts w:ascii="Times New Roman" w:eastAsia="Times New Roman" w:hAnsi="Times New Roman"/>
                <w:bCs/>
                <w:sz w:val="18"/>
                <w:szCs w:val="18"/>
                <w:lang w:eastAsia="ru-RU"/>
              </w:rPr>
            </w:pPr>
            <w:r w:rsidRPr="00E64CDC">
              <w:rPr>
                <w:rFonts w:ascii="Times New Roman" w:eastAsia="Times New Roman" w:hAnsi="Times New Roman"/>
                <w:bCs/>
                <w:sz w:val="18"/>
                <w:szCs w:val="18"/>
                <w:lang w:eastAsia="ru-RU"/>
              </w:rPr>
              <w:t>35547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91C1D" w:rsidRPr="00E64CDC" w:rsidRDefault="00A91C1D" w:rsidP="00A91C1D">
            <w:pPr>
              <w:spacing w:after="0" w:line="240" w:lineRule="auto"/>
              <w:jc w:val="center"/>
              <w:rPr>
                <w:rFonts w:ascii="Times New Roman" w:eastAsia="Times New Roman" w:hAnsi="Times New Roman"/>
                <w:bCs/>
                <w:sz w:val="18"/>
                <w:szCs w:val="18"/>
                <w:lang w:eastAsia="ru-RU"/>
              </w:rPr>
            </w:pPr>
            <w:r w:rsidRPr="00E64CDC">
              <w:rPr>
                <w:rFonts w:ascii="Times New Roman" w:eastAsia="Times New Roman" w:hAnsi="Times New Roman"/>
                <w:bCs/>
                <w:sz w:val="18"/>
                <w:szCs w:val="18"/>
                <w:lang w:eastAsia="ru-RU"/>
              </w:rPr>
              <w:t xml:space="preserve">5 755,04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91C1D" w:rsidRPr="00E64CDC" w:rsidRDefault="00A91C1D" w:rsidP="00A91C1D">
            <w:pPr>
              <w:spacing w:after="0" w:line="240" w:lineRule="auto"/>
              <w:jc w:val="center"/>
              <w:rPr>
                <w:rFonts w:ascii="Times New Roman" w:eastAsia="Times New Roman" w:hAnsi="Times New Roman"/>
                <w:bCs/>
                <w:sz w:val="18"/>
                <w:szCs w:val="18"/>
                <w:lang w:eastAsia="ru-RU"/>
              </w:rPr>
            </w:pPr>
            <w:r w:rsidRPr="00E64CDC">
              <w:rPr>
                <w:rFonts w:ascii="Times New Roman" w:eastAsia="Times New Roman" w:hAnsi="Times New Roman"/>
                <w:bCs/>
                <w:sz w:val="18"/>
                <w:szCs w:val="18"/>
                <w:lang w:eastAsia="ru-RU"/>
              </w:rPr>
              <w:t>10375</w:t>
            </w:r>
          </w:p>
        </w:tc>
      </w:tr>
    </w:tbl>
    <w:p w:rsidR="00A91C1D" w:rsidRPr="00A91C1D" w:rsidRDefault="00A91C1D" w:rsidP="00556629">
      <w:pPr>
        <w:suppressAutoHyphens/>
        <w:spacing w:after="0" w:line="240" w:lineRule="auto"/>
        <w:ind w:firstLine="708"/>
        <w:jc w:val="both"/>
        <w:rPr>
          <w:rFonts w:ascii="Times New Roman" w:eastAsia="MS Mincho" w:hAnsi="Times New Roman"/>
          <w:sz w:val="24"/>
          <w:szCs w:val="24"/>
          <w:lang w:eastAsia="ar-SA"/>
        </w:rPr>
      </w:pPr>
      <w:r w:rsidRPr="00A91C1D">
        <w:rPr>
          <w:rFonts w:ascii="Times New Roman" w:eastAsia="MS Mincho" w:hAnsi="Times New Roman"/>
          <w:sz w:val="24"/>
          <w:szCs w:val="24"/>
          <w:lang w:eastAsia="ar-SA"/>
        </w:rPr>
        <w:t xml:space="preserve">Источник: </w:t>
      </w:r>
      <w:r w:rsidR="00E64CDC">
        <w:rPr>
          <w:rFonts w:ascii="Times New Roman" w:eastAsia="MS Mincho" w:hAnsi="Times New Roman"/>
          <w:sz w:val="24"/>
          <w:szCs w:val="24"/>
          <w:lang w:eastAsia="ar-SA"/>
        </w:rPr>
        <w:t xml:space="preserve">ГУ – </w:t>
      </w:r>
      <w:r w:rsidRPr="00A91C1D">
        <w:rPr>
          <w:rFonts w:ascii="Times New Roman" w:eastAsia="MS Mincho" w:hAnsi="Times New Roman"/>
          <w:sz w:val="24"/>
          <w:szCs w:val="24"/>
          <w:lang w:eastAsia="ar-SA"/>
        </w:rPr>
        <w:t>Отделение Пенсионного фонда России по Республике Тыва</w:t>
      </w:r>
    </w:p>
    <w:p w:rsidR="00A91C1D" w:rsidRPr="00A91C1D" w:rsidRDefault="00A91C1D" w:rsidP="00A91C1D">
      <w:pPr>
        <w:suppressAutoHyphens/>
        <w:spacing w:after="0" w:line="240" w:lineRule="auto"/>
        <w:jc w:val="both"/>
        <w:rPr>
          <w:rFonts w:ascii="Times New Roman" w:eastAsia="MS Mincho" w:hAnsi="Times New Roman"/>
          <w:sz w:val="24"/>
          <w:szCs w:val="24"/>
          <w:lang w:eastAsia="ar-SA"/>
        </w:rPr>
      </w:pPr>
    </w:p>
    <w:p w:rsidR="00A91C1D" w:rsidRP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За последние 3 года было произведено 35 547 перечислений средств материнского капитала на сумму 5 755,04 млн. руб.</w:t>
      </w:r>
    </w:p>
    <w:p w:rsidR="00A91C1D" w:rsidRP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В сравнении с 2015 годом в 2017 году идет значительное снижение перечислений средств материнского капитала, по направлениям:</w:t>
      </w:r>
    </w:p>
    <w:p w:rsidR="00A91C1D" w:rsidRP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 на улучшение жилищных условий в 2015 г</w:t>
      </w:r>
      <w:r w:rsidR="0054192F">
        <w:rPr>
          <w:rFonts w:ascii="Times New Roman" w:eastAsia="MS Mincho" w:hAnsi="Times New Roman"/>
          <w:sz w:val="28"/>
          <w:szCs w:val="28"/>
          <w:lang w:eastAsia="ar-SA"/>
        </w:rPr>
        <w:t>оду</w:t>
      </w:r>
      <w:r w:rsidRPr="00A91C1D">
        <w:rPr>
          <w:rFonts w:ascii="Times New Roman" w:eastAsia="MS Mincho" w:hAnsi="Times New Roman"/>
          <w:sz w:val="28"/>
          <w:szCs w:val="28"/>
          <w:lang w:eastAsia="ar-SA"/>
        </w:rPr>
        <w:t xml:space="preserve"> было 5179 выплат, в 2017 г. </w:t>
      </w:r>
      <w:r w:rsidR="0054192F">
        <w:rPr>
          <w:rFonts w:ascii="Times New Roman" w:eastAsia="MS Mincho" w:hAnsi="Times New Roman"/>
          <w:sz w:val="28"/>
          <w:szCs w:val="28"/>
          <w:lang w:eastAsia="ar-SA"/>
        </w:rPr>
        <w:t xml:space="preserve">– </w:t>
      </w:r>
      <w:r w:rsidRPr="00A91C1D">
        <w:rPr>
          <w:rFonts w:ascii="Times New Roman" w:eastAsia="MS Mincho" w:hAnsi="Times New Roman"/>
          <w:sz w:val="28"/>
          <w:szCs w:val="28"/>
          <w:lang w:eastAsia="ar-SA"/>
        </w:rPr>
        <w:t>3374 выплаты, идет снижение на 1805 или на 34,85 процента;</w:t>
      </w:r>
    </w:p>
    <w:p w:rsidR="00A91C1D" w:rsidRP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 на получение образования реб</w:t>
      </w:r>
      <w:r w:rsidR="0054192F">
        <w:rPr>
          <w:rFonts w:ascii="Times New Roman" w:eastAsia="MS Mincho" w:hAnsi="Times New Roman"/>
          <w:sz w:val="28"/>
          <w:szCs w:val="28"/>
          <w:lang w:eastAsia="ar-SA"/>
        </w:rPr>
        <w:t>е</w:t>
      </w:r>
      <w:r w:rsidRPr="00A91C1D">
        <w:rPr>
          <w:rFonts w:ascii="Times New Roman" w:eastAsia="MS Mincho" w:hAnsi="Times New Roman"/>
          <w:sz w:val="28"/>
          <w:szCs w:val="28"/>
          <w:lang w:eastAsia="ar-SA"/>
        </w:rPr>
        <w:t>нком и осуществление иных связанных с получением образования реб</w:t>
      </w:r>
      <w:r w:rsidR="0054192F">
        <w:rPr>
          <w:rFonts w:ascii="Times New Roman" w:eastAsia="MS Mincho" w:hAnsi="Times New Roman"/>
          <w:sz w:val="28"/>
          <w:szCs w:val="28"/>
          <w:lang w:eastAsia="ar-SA"/>
        </w:rPr>
        <w:t>е</w:t>
      </w:r>
      <w:r w:rsidRPr="00A91C1D">
        <w:rPr>
          <w:rFonts w:ascii="Times New Roman" w:eastAsia="MS Mincho" w:hAnsi="Times New Roman"/>
          <w:sz w:val="28"/>
          <w:szCs w:val="28"/>
          <w:lang w:eastAsia="ar-SA"/>
        </w:rPr>
        <w:t>нком расходов в 2015 г</w:t>
      </w:r>
      <w:r w:rsidR="0054192F">
        <w:rPr>
          <w:rFonts w:ascii="Times New Roman" w:eastAsia="MS Mincho" w:hAnsi="Times New Roman"/>
          <w:sz w:val="28"/>
          <w:szCs w:val="28"/>
          <w:lang w:eastAsia="ar-SA"/>
        </w:rPr>
        <w:t>оду</w:t>
      </w:r>
      <w:r w:rsidRPr="00A91C1D">
        <w:rPr>
          <w:rFonts w:ascii="Times New Roman" w:eastAsia="MS Mincho" w:hAnsi="Times New Roman"/>
          <w:sz w:val="28"/>
          <w:szCs w:val="28"/>
          <w:lang w:eastAsia="ar-SA"/>
        </w:rPr>
        <w:t xml:space="preserve"> было 291 выплата, в 2017 г</w:t>
      </w:r>
      <w:r w:rsidR="0054192F">
        <w:rPr>
          <w:rFonts w:ascii="Times New Roman" w:eastAsia="MS Mincho" w:hAnsi="Times New Roman"/>
          <w:sz w:val="28"/>
          <w:szCs w:val="28"/>
          <w:lang w:eastAsia="ar-SA"/>
        </w:rPr>
        <w:t xml:space="preserve">оду – </w:t>
      </w:r>
      <w:r w:rsidRPr="00A91C1D">
        <w:rPr>
          <w:rFonts w:ascii="Times New Roman" w:eastAsia="MS Mincho" w:hAnsi="Times New Roman"/>
          <w:sz w:val="28"/>
          <w:szCs w:val="28"/>
          <w:lang w:eastAsia="ar-SA"/>
        </w:rPr>
        <w:t>220, снижение на 71 или 24,40 процента.</w:t>
      </w:r>
    </w:p>
    <w:p w:rsidR="00A91C1D" w:rsidRP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 на формирование накопительной пенсии в 2015 г</w:t>
      </w:r>
      <w:r w:rsidR="0054192F">
        <w:rPr>
          <w:rFonts w:ascii="Times New Roman" w:eastAsia="MS Mincho" w:hAnsi="Times New Roman"/>
          <w:sz w:val="28"/>
          <w:szCs w:val="28"/>
          <w:lang w:eastAsia="ar-SA"/>
        </w:rPr>
        <w:t xml:space="preserve">оду </w:t>
      </w:r>
      <w:r w:rsidRPr="00A91C1D">
        <w:rPr>
          <w:rFonts w:ascii="Times New Roman" w:eastAsia="MS Mincho" w:hAnsi="Times New Roman"/>
          <w:sz w:val="28"/>
          <w:szCs w:val="28"/>
          <w:lang w:eastAsia="ar-SA"/>
        </w:rPr>
        <w:t xml:space="preserve">– 9, в 2017 – 3, что на </w:t>
      </w:r>
      <w:r w:rsidR="0054192F">
        <w:rPr>
          <w:rFonts w:ascii="Times New Roman" w:eastAsia="MS Mincho" w:hAnsi="Times New Roman"/>
          <w:sz w:val="28"/>
          <w:szCs w:val="28"/>
          <w:lang w:eastAsia="ar-SA"/>
        </w:rPr>
        <w:br/>
      </w:r>
      <w:r w:rsidRPr="00A91C1D">
        <w:rPr>
          <w:rFonts w:ascii="Times New Roman" w:eastAsia="MS Mincho" w:hAnsi="Times New Roman"/>
          <w:sz w:val="28"/>
          <w:szCs w:val="28"/>
          <w:lang w:eastAsia="ar-SA"/>
        </w:rPr>
        <w:t xml:space="preserve">6 меньше </w:t>
      </w:r>
      <w:r w:rsidR="00E64CDC">
        <w:rPr>
          <w:rFonts w:ascii="Times New Roman" w:eastAsia="MS Mincho" w:hAnsi="Times New Roman"/>
          <w:sz w:val="28"/>
          <w:szCs w:val="28"/>
          <w:lang w:eastAsia="ar-SA"/>
        </w:rPr>
        <w:t>(или 66,67 процента)</w:t>
      </w:r>
      <w:r w:rsidRPr="00A91C1D">
        <w:rPr>
          <w:rFonts w:ascii="Times New Roman" w:eastAsia="MS Mincho" w:hAnsi="Times New Roman"/>
          <w:sz w:val="28"/>
          <w:szCs w:val="28"/>
          <w:lang w:eastAsia="ar-SA"/>
        </w:rPr>
        <w:t>, чем в 2015 г</w:t>
      </w:r>
      <w:r w:rsidR="0054192F">
        <w:rPr>
          <w:rFonts w:ascii="Times New Roman" w:eastAsia="MS Mincho" w:hAnsi="Times New Roman"/>
          <w:sz w:val="28"/>
          <w:szCs w:val="28"/>
          <w:lang w:eastAsia="ar-SA"/>
        </w:rPr>
        <w:t>оду.</w:t>
      </w:r>
    </w:p>
    <w:p w:rsidR="00A91C1D" w:rsidRP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С начала 2016 года были расширены возможности применения материнского капитала на детей-инвалидов, а именно на приобретение товаров и услуг, для их социальной адаптации и интеграции в общество.</w:t>
      </w:r>
    </w:p>
    <w:p w:rsidR="00A91C1D" w:rsidRP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MS Mincho" w:hAnsi="Times New Roman"/>
          <w:sz w:val="28"/>
          <w:szCs w:val="28"/>
          <w:lang w:eastAsia="ar-SA"/>
        </w:rPr>
        <w:t xml:space="preserve">По данному направлению в 2016 году принято 1 заявление на сумму 86,0 тыс. руб. на компенсацию затрат по приобретенному товару.  </w:t>
      </w:r>
    </w:p>
    <w:p w:rsidR="00A91C1D" w:rsidRDefault="00A91C1D" w:rsidP="00E64CDC">
      <w:pPr>
        <w:suppressAutoHyphens/>
        <w:spacing w:after="0" w:line="240" w:lineRule="auto"/>
        <w:ind w:firstLine="709"/>
        <w:jc w:val="both"/>
        <w:rPr>
          <w:rFonts w:ascii="Times New Roman" w:eastAsia="MS Mincho" w:hAnsi="Times New Roman"/>
          <w:sz w:val="28"/>
          <w:szCs w:val="28"/>
          <w:lang w:eastAsia="ar-SA"/>
        </w:rPr>
      </w:pPr>
      <w:r w:rsidRPr="00A91C1D">
        <w:rPr>
          <w:rFonts w:ascii="Times New Roman" w:eastAsia="Times New Roman" w:hAnsi="Times New Roman"/>
          <w:sz w:val="28"/>
          <w:szCs w:val="28"/>
          <w:lang w:eastAsia="ru-RU"/>
        </w:rPr>
        <w:t xml:space="preserve">С января 2018 года </w:t>
      </w:r>
      <w:r w:rsidRPr="00A91C1D">
        <w:rPr>
          <w:rFonts w:ascii="Times New Roman" w:eastAsia="MS Mincho" w:hAnsi="Times New Roman"/>
          <w:sz w:val="28"/>
          <w:szCs w:val="28"/>
          <w:lang w:eastAsia="ar-SA"/>
        </w:rPr>
        <w:t xml:space="preserve">Пенсионный фонд принимает заявления от нуждающихся семей на получение ежемесячной выплаты из средств материнского капитала. </w:t>
      </w:r>
    </w:p>
    <w:p w:rsidR="0054192F" w:rsidRPr="00A91C1D" w:rsidRDefault="0054192F" w:rsidP="00A91C1D">
      <w:pPr>
        <w:suppressAutoHyphens/>
        <w:spacing w:after="0" w:line="240" w:lineRule="auto"/>
        <w:ind w:firstLine="567"/>
        <w:jc w:val="both"/>
        <w:rPr>
          <w:rFonts w:ascii="Times New Roman" w:eastAsia="Times New Roman" w:hAnsi="Times New Roman"/>
          <w:sz w:val="28"/>
          <w:szCs w:val="28"/>
          <w:lang w:eastAsia="ru-RU"/>
        </w:rPr>
      </w:pPr>
    </w:p>
    <w:p w:rsidR="0054192F" w:rsidRDefault="00A91C1D" w:rsidP="0054192F">
      <w:pPr>
        <w:spacing w:after="0" w:line="240" w:lineRule="auto"/>
        <w:jc w:val="center"/>
        <w:rPr>
          <w:rFonts w:ascii="Times New Roman" w:eastAsia="Times New Roman" w:hAnsi="Times New Roman"/>
          <w:sz w:val="28"/>
          <w:szCs w:val="28"/>
        </w:rPr>
      </w:pPr>
      <w:r w:rsidRPr="00A91C1D">
        <w:rPr>
          <w:rFonts w:ascii="Times New Roman" w:eastAsia="Times New Roman" w:hAnsi="Times New Roman"/>
          <w:sz w:val="28"/>
          <w:szCs w:val="28"/>
        </w:rPr>
        <w:t xml:space="preserve">2.3. Пенсионное обеспечение семей, имеющих детей, </w:t>
      </w:r>
    </w:p>
    <w:p w:rsidR="000B5532" w:rsidRDefault="00A91C1D" w:rsidP="0054192F">
      <w:pPr>
        <w:spacing w:after="0" w:line="240" w:lineRule="auto"/>
        <w:jc w:val="center"/>
        <w:rPr>
          <w:rFonts w:ascii="Times New Roman" w:eastAsia="Times New Roman" w:hAnsi="Times New Roman"/>
          <w:sz w:val="28"/>
          <w:szCs w:val="28"/>
        </w:rPr>
      </w:pPr>
      <w:r w:rsidRPr="00A91C1D">
        <w:rPr>
          <w:rFonts w:ascii="Times New Roman" w:eastAsia="Times New Roman" w:hAnsi="Times New Roman"/>
          <w:sz w:val="28"/>
          <w:szCs w:val="28"/>
        </w:rPr>
        <w:t>государственная соц</w:t>
      </w:r>
      <w:r w:rsidR="0054192F">
        <w:rPr>
          <w:rFonts w:ascii="Times New Roman" w:eastAsia="Times New Roman" w:hAnsi="Times New Roman"/>
          <w:sz w:val="28"/>
          <w:szCs w:val="28"/>
        </w:rPr>
        <w:t>и</w:t>
      </w:r>
      <w:r w:rsidRPr="00A91C1D">
        <w:rPr>
          <w:rFonts w:ascii="Times New Roman" w:eastAsia="Times New Roman" w:hAnsi="Times New Roman"/>
          <w:sz w:val="28"/>
          <w:szCs w:val="28"/>
        </w:rPr>
        <w:t xml:space="preserve">альная помощь, денежные </w:t>
      </w:r>
    </w:p>
    <w:p w:rsidR="00A91C1D" w:rsidRDefault="00A91C1D" w:rsidP="0054192F">
      <w:pPr>
        <w:spacing w:after="0" w:line="240" w:lineRule="auto"/>
        <w:jc w:val="center"/>
        <w:rPr>
          <w:rFonts w:ascii="Times New Roman" w:eastAsia="Times New Roman" w:hAnsi="Times New Roman"/>
          <w:sz w:val="28"/>
          <w:szCs w:val="28"/>
        </w:rPr>
      </w:pPr>
      <w:r w:rsidRPr="00A91C1D">
        <w:rPr>
          <w:rFonts w:ascii="Times New Roman" w:eastAsia="Times New Roman" w:hAnsi="Times New Roman"/>
          <w:sz w:val="28"/>
          <w:szCs w:val="28"/>
        </w:rPr>
        <w:t>выплаты семьям с детьми-инвалидами</w:t>
      </w:r>
    </w:p>
    <w:p w:rsidR="0054192F" w:rsidRPr="00A91C1D" w:rsidRDefault="0054192F" w:rsidP="0054192F">
      <w:pPr>
        <w:spacing w:after="0" w:line="240" w:lineRule="auto"/>
        <w:jc w:val="center"/>
        <w:rPr>
          <w:rFonts w:ascii="Times New Roman" w:eastAsia="Times New Roman" w:hAnsi="Times New Roman"/>
          <w:sz w:val="28"/>
          <w:szCs w:val="28"/>
        </w:rPr>
      </w:pPr>
    </w:p>
    <w:p w:rsidR="00A91C1D" w:rsidRPr="00A91C1D" w:rsidRDefault="00A91C1D" w:rsidP="000B5532">
      <w:pPr>
        <w:spacing w:after="0" w:line="240" w:lineRule="auto"/>
        <w:ind w:firstLine="709"/>
        <w:jc w:val="both"/>
        <w:rPr>
          <w:rFonts w:ascii="Times New Roman" w:hAnsi="Times New Roman"/>
          <w:sz w:val="28"/>
          <w:szCs w:val="28"/>
        </w:rPr>
      </w:pPr>
      <w:r w:rsidRPr="00A91C1D">
        <w:rPr>
          <w:rFonts w:ascii="Times New Roman" w:hAnsi="Times New Roman"/>
          <w:sz w:val="28"/>
          <w:szCs w:val="28"/>
        </w:rPr>
        <w:lastRenderedPageBreak/>
        <w:t>В целях усиления государственной политики в сфере защиты детей и испо</w:t>
      </w:r>
      <w:r w:rsidRPr="00A91C1D">
        <w:rPr>
          <w:rFonts w:ascii="Times New Roman" w:hAnsi="Times New Roman"/>
          <w:sz w:val="28"/>
          <w:szCs w:val="28"/>
        </w:rPr>
        <w:t>л</w:t>
      </w:r>
      <w:r w:rsidRPr="00A91C1D">
        <w:rPr>
          <w:rFonts w:ascii="Times New Roman" w:hAnsi="Times New Roman"/>
          <w:sz w:val="28"/>
          <w:szCs w:val="28"/>
        </w:rPr>
        <w:t>не</w:t>
      </w:r>
      <w:r w:rsidR="000B5532">
        <w:rPr>
          <w:rFonts w:ascii="Times New Roman" w:hAnsi="Times New Roman"/>
          <w:sz w:val="28"/>
          <w:szCs w:val="28"/>
        </w:rPr>
        <w:t>ния Указа Президента Российской Федерации</w:t>
      </w:r>
      <w:r w:rsidRPr="00A91C1D">
        <w:rPr>
          <w:rFonts w:ascii="Times New Roman" w:hAnsi="Times New Roman"/>
          <w:sz w:val="28"/>
          <w:szCs w:val="28"/>
        </w:rPr>
        <w:t xml:space="preserve"> от 28 декабря 2012 г. № 1688 пр</w:t>
      </w:r>
      <w:r w:rsidRPr="00A91C1D">
        <w:rPr>
          <w:rFonts w:ascii="Times New Roman" w:hAnsi="Times New Roman"/>
          <w:sz w:val="28"/>
          <w:szCs w:val="28"/>
        </w:rPr>
        <w:t>и</w:t>
      </w:r>
      <w:r w:rsidRPr="00A91C1D">
        <w:rPr>
          <w:rFonts w:ascii="Times New Roman" w:hAnsi="Times New Roman"/>
          <w:sz w:val="28"/>
          <w:szCs w:val="28"/>
        </w:rPr>
        <w:t>няты и реализованы два нормативных правовых акта в части пенсионного обеспеч</w:t>
      </w:r>
      <w:r w:rsidRPr="00A91C1D">
        <w:rPr>
          <w:rFonts w:ascii="Times New Roman" w:hAnsi="Times New Roman"/>
          <w:sz w:val="28"/>
          <w:szCs w:val="28"/>
        </w:rPr>
        <w:t>е</w:t>
      </w:r>
      <w:r w:rsidRPr="00A91C1D">
        <w:rPr>
          <w:rFonts w:ascii="Times New Roman" w:hAnsi="Times New Roman"/>
          <w:sz w:val="28"/>
          <w:szCs w:val="28"/>
        </w:rPr>
        <w:t xml:space="preserve">ния инвалидов с детства </w:t>
      </w:r>
      <w:r w:rsidR="000B5532">
        <w:rPr>
          <w:rFonts w:ascii="Times New Roman" w:hAnsi="Times New Roman"/>
          <w:sz w:val="28"/>
          <w:szCs w:val="28"/>
          <w:lang w:val="en-US"/>
        </w:rPr>
        <w:t>I</w:t>
      </w:r>
      <w:r w:rsidRPr="00A91C1D">
        <w:rPr>
          <w:rFonts w:ascii="Times New Roman" w:hAnsi="Times New Roman"/>
          <w:sz w:val="28"/>
          <w:szCs w:val="28"/>
        </w:rPr>
        <w:t xml:space="preserve"> группы и детей-инвалидов. </w:t>
      </w:r>
    </w:p>
    <w:p w:rsidR="00A91C1D" w:rsidRPr="00A91C1D" w:rsidRDefault="00A91C1D" w:rsidP="000B5532">
      <w:pPr>
        <w:spacing w:after="0" w:line="240" w:lineRule="auto"/>
        <w:ind w:firstLine="709"/>
        <w:jc w:val="both"/>
        <w:rPr>
          <w:rFonts w:ascii="Times New Roman" w:hAnsi="Times New Roman"/>
          <w:sz w:val="28"/>
          <w:szCs w:val="28"/>
        </w:rPr>
      </w:pPr>
      <w:r w:rsidRPr="00A91C1D">
        <w:rPr>
          <w:rFonts w:ascii="Times New Roman" w:hAnsi="Times New Roman"/>
          <w:sz w:val="28"/>
          <w:szCs w:val="28"/>
        </w:rPr>
        <w:t xml:space="preserve">Федеральным законом от 5 апреля 2013 г. № 51-ФЗ </w:t>
      </w:r>
      <w:r w:rsidR="003C7477">
        <w:rPr>
          <w:rFonts w:ascii="Times New Roman" w:hAnsi="Times New Roman"/>
          <w:sz w:val="28"/>
          <w:szCs w:val="28"/>
        </w:rPr>
        <w:t>«</w:t>
      </w:r>
      <w:r w:rsidRPr="00A91C1D">
        <w:rPr>
          <w:rFonts w:ascii="Times New Roman" w:hAnsi="Times New Roman"/>
          <w:sz w:val="28"/>
          <w:szCs w:val="28"/>
        </w:rPr>
        <w:t xml:space="preserve">О внесении изменений в Федеральный закон </w:t>
      </w:r>
      <w:r w:rsidR="003C7477">
        <w:rPr>
          <w:rFonts w:ascii="Times New Roman" w:hAnsi="Times New Roman"/>
          <w:sz w:val="28"/>
          <w:szCs w:val="28"/>
        </w:rPr>
        <w:t>«</w:t>
      </w:r>
      <w:r w:rsidRPr="00A91C1D">
        <w:rPr>
          <w:rFonts w:ascii="Times New Roman" w:hAnsi="Times New Roman"/>
          <w:sz w:val="28"/>
          <w:szCs w:val="28"/>
        </w:rPr>
        <w:t xml:space="preserve">О государственном пенсионном обеспечении в </w:t>
      </w:r>
      <w:r w:rsidR="0054192F">
        <w:rPr>
          <w:rFonts w:ascii="Times New Roman" w:hAnsi="Times New Roman"/>
          <w:sz w:val="28"/>
          <w:szCs w:val="28"/>
        </w:rPr>
        <w:t>Российской Федерации</w:t>
      </w:r>
      <w:r w:rsidR="003C7477">
        <w:rPr>
          <w:rFonts w:ascii="Times New Roman" w:hAnsi="Times New Roman"/>
          <w:sz w:val="28"/>
          <w:szCs w:val="28"/>
        </w:rPr>
        <w:t>»</w:t>
      </w:r>
      <w:r w:rsidRPr="00A91C1D">
        <w:rPr>
          <w:rFonts w:ascii="Times New Roman" w:hAnsi="Times New Roman"/>
          <w:sz w:val="28"/>
          <w:szCs w:val="28"/>
        </w:rPr>
        <w:t xml:space="preserve"> социальные пенсии инвалидов с детства </w:t>
      </w:r>
      <w:r w:rsidR="000B5532">
        <w:rPr>
          <w:rFonts w:ascii="Times New Roman" w:hAnsi="Times New Roman"/>
          <w:sz w:val="28"/>
          <w:szCs w:val="28"/>
          <w:lang w:val="en-US"/>
        </w:rPr>
        <w:t>I</w:t>
      </w:r>
      <w:r w:rsidRPr="00A91C1D">
        <w:rPr>
          <w:rFonts w:ascii="Times New Roman" w:hAnsi="Times New Roman"/>
          <w:sz w:val="28"/>
          <w:szCs w:val="28"/>
        </w:rPr>
        <w:t xml:space="preserve"> группы и детей-инвалидов </w:t>
      </w:r>
      <w:r w:rsidR="000B5532">
        <w:rPr>
          <w:rFonts w:ascii="Times New Roman" w:hAnsi="Times New Roman"/>
          <w:sz w:val="28"/>
          <w:szCs w:val="28"/>
        </w:rPr>
        <w:t xml:space="preserve">         </w:t>
      </w:r>
      <w:r w:rsidRPr="00A91C1D">
        <w:rPr>
          <w:rFonts w:ascii="Times New Roman" w:hAnsi="Times New Roman"/>
          <w:sz w:val="28"/>
          <w:szCs w:val="28"/>
        </w:rPr>
        <w:t>с 1 января 2013 г</w:t>
      </w:r>
      <w:r w:rsidR="0054192F">
        <w:rPr>
          <w:rFonts w:ascii="Times New Roman" w:hAnsi="Times New Roman"/>
          <w:sz w:val="28"/>
          <w:szCs w:val="28"/>
        </w:rPr>
        <w:t>.</w:t>
      </w:r>
      <w:r w:rsidRPr="00A91C1D">
        <w:rPr>
          <w:rFonts w:ascii="Times New Roman" w:hAnsi="Times New Roman"/>
          <w:sz w:val="28"/>
          <w:szCs w:val="28"/>
        </w:rPr>
        <w:t xml:space="preserve"> установлены в размере 8704 руб., с районным коэффициентом 1,5 (РКС) составляет 13056 руб., а в местностях, приравненных к районам Крайнего С</w:t>
      </w:r>
      <w:r w:rsidRPr="00A91C1D">
        <w:rPr>
          <w:rFonts w:ascii="Times New Roman" w:hAnsi="Times New Roman"/>
          <w:sz w:val="28"/>
          <w:szCs w:val="28"/>
        </w:rPr>
        <w:t>е</w:t>
      </w:r>
      <w:r w:rsidRPr="00A91C1D">
        <w:rPr>
          <w:rFonts w:ascii="Times New Roman" w:hAnsi="Times New Roman"/>
          <w:sz w:val="28"/>
          <w:szCs w:val="28"/>
        </w:rPr>
        <w:t xml:space="preserve">вера, с районным коэффициентом 1,4 – в размере 12185,60 руб. </w:t>
      </w:r>
    </w:p>
    <w:p w:rsidR="00A91C1D" w:rsidRPr="00A91C1D" w:rsidRDefault="00A91C1D" w:rsidP="000B5532">
      <w:pPr>
        <w:spacing w:after="0" w:line="240" w:lineRule="auto"/>
        <w:ind w:firstLine="709"/>
        <w:jc w:val="both"/>
        <w:rPr>
          <w:rFonts w:ascii="Times New Roman" w:hAnsi="Times New Roman"/>
          <w:sz w:val="28"/>
          <w:szCs w:val="28"/>
        </w:rPr>
      </w:pPr>
      <w:r w:rsidRPr="00A91C1D">
        <w:rPr>
          <w:rFonts w:ascii="Times New Roman" w:hAnsi="Times New Roman"/>
          <w:sz w:val="28"/>
          <w:szCs w:val="28"/>
        </w:rPr>
        <w:t>С учетом индексации на 1,015 (1,5</w:t>
      </w:r>
      <w:r w:rsidR="000B5532">
        <w:rPr>
          <w:rFonts w:ascii="Times New Roman" w:hAnsi="Times New Roman"/>
          <w:sz w:val="28"/>
          <w:szCs w:val="28"/>
        </w:rPr>
        <w:t xml:space="preserve"> процента</w:t>
      </w:r>
      <w:r w:rsidRPr="00A91C1D">
        <w:rPr>
          <w:rFonts w:ascii="Times New Roman" w:hAnsi="Times New Roman"/>
          <w:sz w:val="28"/>
          <w:szCs w:val="28"/>
        </w:rPr>
        <w:t>) с 1</w:t>
      </w:r>
      <w:r w:rsidR="000B5532">
        <w:rPr>
          <w:rFonts w:ascii="Times New Roman" w:hAnsi="Times New Roman"/>
          <w:sz w:val="28"/>
          <w:szCs w:val="28"/>
        </w:rPr>
        <w:t xml:space="preserve"> апреля </w:t>
      </w:r>
      <w:r w:rsidRPr="00A91C1D">
        <w:rPr>
          <w:rFonts w:ascii="Times New Roman" w:hAnsi="Times New Roman"/>
          <w:sz w:val="28"/>
          <w:szCs w:val="28"/>
        </w:rPr>
        <w:t xml:space="preserve">2017 </w:t>
      </w:r>
      <w:r w:rsidR="000B5532">
        <w:rPr>
          <w:rFonts w:ascii="Times New Roman" w:hAnsi="Times New Roman"/>
          <w:sz w:val="28"/>
          <w:szCs w:val="28"/>
        </w:rPr>
        <w:t xml:space="preserve">г. </w:t>
      </w:r>
      <w:r w:rsidRPr="00A91C1D">
        <w:rPr>
          <w:rFonts w:ascii="Times New Roman" w:hAnsi="Times New Roman"/>
          <w:sz w:val="28"/>
          <w:szCs w:val="28"/>
        </w:rPr>
        <w:t>размер соц</w:t>
      </w:r>
      <w:r w:rsidRPr="00A91C1D">
        <w:rPr>
          <w:rFonts w:ascii="Times New Roman" w:hAnsi="Times New Roman"/>
          <w:sz w:val="28"/>
          <w:szCs w:val="28"/>
        </w:rPr>
        <w:t>и</w:t>
      </w:r>
      <w:r w:rsidRPr="00A91C1D">
        <w:rPr>
          <w:rFonts w:ascii="Times New Roman" w:hAnsi="Times New Roman"/>
          <w:sz w:val="28"/>
          <w:szCs w:val="28"/>
        </w:rPr>
        <w:t xml:space="preserve">альной пенсии у инвалидов с детства </w:t>
      </w:r>
      <w:r w:rsidR="000B5532">
        <w:rPr>
          <w:rFonts w:ascii="Times New Roman" w:hAnsi="Times New Roman"/>
          <w:sz w:val="28"/>
          <w:szCs w:val="28"/>
          <w:lang w:val="en-US"/>
        </w:rPr>
        <w:t>I</w:t>
      </w:r>
      <w:r w:rsidRPr="00A91C1D">
        <w:rPr>
          <w:rFonts w:ascii="Times New Roman" w:hAnsi="Times New Roman"/>
          <w:sz w:val="28"/>
          <w:szCs w:val="28"/>
        </w:rPr>
        <w:t xml:space="preserve"> группы и детей-инвалидов с учетом райо</w:t>
      </w:r>
      <w:r w:rsidRPr="00A91C1D">
        <w:rPr>
          <w:rFonts w:ascii="Times New Roman" w:hAnsi="Times New Roman"/>
          <w:sz w:val="28"/>
          <w:szCs w:val="28"/>
        </w:rPr>
        <w:t>н</w:t>
      </w:r>
      <w:r w:rsidRPr="00A91C1D">
        <w:rPr>
          <w:rFonts w:ascii="Times New Roman" w:hAnsi="Times New Roman"/>
          <w:sz w:val="28"/>
          <w:szCs w:val="28"/>
        </w:rPr>
        <w:t xml:space="preserve">ных коэффициентов (1,4 и 1,5) составляет 16914,88 руб. и 18123,09 соответственно. </w:t>
      </w:r>
    </w:p>
    <w:p w:rsidR="00A91C1D" w:rsidRPr="00A91C1D" w:rsidRDefault="00A91C1D" w:rsidP="000B5532">
      <w:pPr>
        <w:spacing w:after="0" w:line="240" w:lineRule="auto"/>
        <w:ind w:firstLine="709"/>
        <w:jc w:val="both"/>
        <w:rPr>
          <w:rFonts w:ascii="Times New Roman" w:hAnsi="Times New Roman"/>
          <w:sz w:val="28"/>
          <w:szCs w:val="28"/>
        </w:rPr>
      </w:pPr>
      <w:r w:rsidRPr="00A91C1D">
        <w:rPr>
          <w:rFonts w:ascii="Times New Roman" w:hAnsi="Times New Roman"/>
          <w:sz w:val="28"/>
          <w:szCs w:val="28"/>
        </w:rPr>
        <w:t xml:space="preserve">Указом Президента </w:t>
      </w:r>
      <w:r w:rsidR="0054192F">
        <w:rPr>
          <w:rFonts w:ascii="Times New Roman" w:hAnsi="Times New Roman"/>
          <w:sz w:val="28"/>
          <w:szCs w:val="28"/>
        </w:rPr>
        <w:t xml:space="preserve">Российской Федерации </w:t>
      </w:r>
      <w:r w:rsidRPr="00A91C1D">
        <w:rPr>
          <w:rFonts w:ascii="Times New Roman" w:hAnsi="Times New Roman"/>
          <w:sz w:val="28"/>
          <w:szCs w:val="28"/>
        </w:rPr>
        <w:t>от 26</w:t>
      </w:r>
      <w:r w:rsidR="0054192F">
        <w:rPr>
          <w:rFonts w:ascii="Times New Roman" w:hAnsi="Times New Roman"/>
          <w:sz w:val="28"/>
          <w:szCs w:val="28"/>
        </w:rPr>
        <w:t xml:space="preserve"> февраля </w:t>
      </w:r>
      <w:r w:rsidRPr="00A91C1D">
        <w:rPr>
          <w:rFonts w:ascii="Times New Roman" w:hAnsi="Times New Roman"/>
          <w:sz w:val="28"/>
          <w:szCs w:val="28"/>
        </w:rPr>
        <w:t>2013</w:t>
      </w:r>
      <w:r w:rsidR="0054192F">
        <w:rPr>
          <w:rFonts w:ascii="Times New Roman" w:hAnsi="Times New Roman"/>
          <w:sz w:val="28"/>
          <w:szCs w:val="28"/>
        </w:rPr>
        <w:t xml:space="preserve"> г.</w:t>
      </w:r>
      <w:r w:rsidRPr="00A91C1D">
        <w:rPr>
          <w:rFonts w:ascii="Times New Roman" w:hAnsi="Times New Roman"/>
          <w:sz w:val="28"/>
          <w:szCs w:val="28"/>
        </w:rPr>
        <w:t xml:space="preserve"> № 175 </w:t>
      </w:r>
      <w:r w:rsidR="000B5532">
        <w:rPr>
          <w:rFonts w:ascii="Times New Roman" w:hAnsi="Times New Roman"/>
          <w:sz w:val="28"/>
          <w:szCs w:val="28"/>
        </w:rPr>
        <w:t xml:space="preserve">          </w:t>
      </w:r>
      <w:r w:rsidR="003C7477">
        <w:rPr>
          <w:rFonts w:ascii="Times New Roman" w:hAnsi="Times New Roman"/>
          <w:sz w:val="28"/>
          <w:szCs w:val="28"/>
        </w:rPr>
        <w:t>«</w:t>
      </w:r>
      <w:r w:rsidRPr="00A91C1D">
        <w:rPr>
          <w:rFonts w:ascii="Times New Roman" w:hAnsi="Times New Roman"/>
          <w:sz w:val="28"/>
          <w:szCs w:val="28"/>
        </w:rPr>
        <w:t xml:space="preserve">О ежемесячных выплатах лицам, осуществляющим уход за детьми-инвалидами и инвалидами с детства </w:t>
      </w:r>
      <w:r w:rsidR="000B5532">
        <w:rPr>
          <w:rFonts w:ascii="Times New Roman" w:hAnsi="Times New Roman"/>
          <w:sz w:val="28"/>
          <w:szCs w:val="28"/>
          <w:lang w:val="en-US"/>
        </w:rPr>
        <w:t>I</w:t>
      </w:r>
      <w:r w:rsidRPr="00A91C1D">
        <w:rPr>
          <w:rFonts w:ascii="Times New Roman" w:hAnsi="Times New Roman"/>
          <w:sz w:val="28"/>
          <w:szCs w:val="28"/>
        </w:rPr>
        <w:t xml:space="preserve"> группы</w:t>
      </w:r>
      <w:r w:rsidR="003C7477">
        <w:rPr>
          <w:rFonts w:ascii="Times New Roman" w:hAnsi="Times New Roman"/>
          <w:sz w:val="28"/>
          <w:szCs w:val="28"/>
        </w:rPr>
        <w:t>»</w:t>
      </w:r>
      <w:r w:rsidRPr="00A91C1D">
        <w:rPr>
          <w:rFonts w:ascii="Times New Roman" w:hAnsi="Times New Roman"/>
          <w:sz w:val="28"/>
          <w:szCs w:val="28"/>
        </w:rPr>
        <w:t xml:space="preserve"> с 1 января 2013 г</w:t>
      </w:r>
      <w:r w:rsidR="007E081C">
        <w:rPr>
          <w:rFonts w:ascii="Times New Roman" w:hAnsi="Times New Roman"/>
          <w:sz w:val="28"/>
          <w:szCs w:val="28"/>
        </w:rPr>
        <w:t>.</w:t>
      </w:r>
      <w:r w:rsidRPr="00A91C1D">
        <w:rPr>
          <w:rFonts w:ascii="Times New Roman" w:hAnsi="Times New Roman"/>
          <w:sz w:val="28"/>
          <w:szCs w:val="28"/>
        </w:rPr>
        <w:t xml:space="preserve"> осуществляются ежемесячные выплаты неработающим трудоспособным лицам, осуществляющим уход за детьми-инвалидами и инвалидами с детства 1 группы: </w:t>
      </w:r>
    </w:p>
    <w:p w:rsidR="00A91C1D" w:rsidRPr="00A91C1D" w:rsidRDefault="00A91C1D" w:rsidP="000B5532">
      <w:pPr>
        <w:spacing w:after="0" w:line="240" w:lineRule="auto"/>
        <w:ind w:firstLine="709"/>
        <w:jc w:val="both"/>
        <w:rPr>
          <w:rFonts w:ascii="Times New Roman" w:hAnsi="Times New Roman"/>
          <w:sz w:val="28"/>
          <w:szCs w:val="28"/>
        </w:rPr>
      </w:pPr>
      <w:r w:rsidRPr="00A91C1D">
        <w:rPr>
          <w:rFonts w:ascii="Times New Roman" w:hAnsi="Times New Roman"/>
          <w:sz w:val="28"/>
          <w:szCs w:val="28"/>
        </w:rPr>
        <w:t>1</w:t>
      </w:r>
      <w:r w:rsidR="000B5532">
        <w:rPr>
          <w:rFonts w:ascii="Times New Roman" w:hAnsi="Times New Roman"/>
          <w:sz w:val="28"/>
          <w:szCs w:val="28"/>
        </w:rPr>
        <w:t>)</w:t>
      </w:r>
      <w:r w:rsidRPr="00A91C1D">
        <w:rPr>
          <w:rFonts w:ascii="Times New Roman" w:hAnsi="Times New Roman"/>
          <w:sz w:val="28"/>
          <w:szCs w:val="28"/>
        </w:rPr>
        <w:t xml:space="preserve"> родителю (усыновителю) или опекуну (попечителю) – в размере 5500 ру</w:t>
      </w:r>
      <w:r w:rsidR="007E081C">
        <w:rPr>
          <w:rFonts w:ascii="Times New Roman" w:hAnsi="Times New Roman"/>
          <w:sz w:val="28"/>
          <w:szCs w:val="28"/>
        </w:rPr>
        <w:t>б</w:t>
      </w:r>
      <w:r w:rsidR="007E081C">
        <w:rPr>
          <w:rFonts w:ascii="Times New Roman" w:hAnsi="Times New Roman"/>
          <w:sz w:val="28"/>
          <w:szCs w:val="28"/>
        </w:rPr>
        <w:t xml:space="preserve">лей, с районным коэффициентом </w:t>
      </w:r>
      <w:r w:rsidRPr="00A91C1D">
        <w:rPr>
          <w:rFonts w:ascii="Times New Roman" w:hAnsi="Times New Roman"/>
          <w:sz w:val="28"/>
          <w:szCs w:val="28"/>
        </w:rPr>
        <w:t xml:space="preserve">1,4 – 7700 руб., с районным коэффициентом 1,5 – 8250 руб.; </w:t>
      </w:r>
    </w:p>
    <w:p w:rsidR="00A91C1D" w:rsidRDefault="00A91C1D" w:rsidP="000B5532">
      <w:pPr>
        <w:spacing w:after="0" w:line="240" w:lineRule="auto"/>
        <w:ind w:firstLine="709"/>
        <w:jc w:val="both"/>
        <w:rPr>
          <w:rFonts w:ascii="Times New Roman" w:hAnsi="Times New Roman"/>
          <w:sz w:val="28"/>
          <w:szCs w:val="28"/>
        </w:rPr>
      </w:pPr>
      <w:r w:rsidRPr="00A91C1D">
        <w:rPr>
          <w:rFonts w:ascii="Times New Roman" w:hAnsi="Times New Roman"/>
          <w:sz w:val="28"/>
          <w:szCs w:val="28"/>
        </w:rPr>
        <w:t>2</w:t>
      </w:r>
      <w:r w:rsidR="000B5532">
        <w:rPr>
          <w:rFonts w:ascii="Times New Roman" w:hAnsi="Times New Roman"/>
          <w:sz w:val="28"/>
          <w:szCs w:val="28"/>
        </w:rPr>
        <w:t>)</w:t>
      </w:r>
      <w:r w:rsidRPr="00A91C1D">
        <w:rPr>
          <w:rFonts w:ascii="Times New Roman" w:hAnsi="Times New Roman"/>
          <w:sz w:val="28"/>
          <w:szCs w:val="28"/>
        </w:rPr>
        <w:t xml:space="preserve"> другим лицам – в размере 1200 рублей, с районным коэффициентом </w:t>
      </w:r>
      <w:r w:rsidR="007E081C">
        <w:rPr>
          <w:rFonts w:ascii="Times New Roman" w:hAnsi="Times New Roman"/>
          <w:sz w:val="28"/>
          <w:szCs w:val="28"/>
        </w:rPr>
        <w:br/>
      </w:r>
      <w:r w:rsidRPr="00A91C1D">
        <w:rPr>
          <w:rFonts w:ascii="Times New Roman" w:hAnsi="Times New Roman"/>
          <w:sz w:val="28"/>
          <w:szCs w:val="28"/>
        </w:rPr>
        <w:t xml:space="preserve">1,4 – 1680 руб., с районным коэффициентом 1,5 – 1800 руб. </w:t>
      </w:r>
    </w:p>
    <w:p w:rsidR="00A91C1D" w:rsidRPr="00A91C1D" w:rsidRDefault="00A91C1D" w:rsidP="007E081C">
      <w:pPr>
        <w:spacing w:after="0" w:line="240" w:lineRule="auto"/>
        <w:ind w:firstLine="567"/>
        <w:jc w:val="right"/>
        <w:rPr>
          <w:rFonts w:ascii="Times New Roman" w:hAnsi="Times New Roman"/>
          <w:sz w:val="24"/>
          <w:szCs w:val="24"/>
        </w:rPr>
      </w:pPr>
      <w:r w:rsidRPr="00A91C1D">
        <w:rPr>
          <w:rFonts w:ascii="Times New Roman" w:hAnsi="Times New Roman"/>
          <w:sz w:val="28"/>
          <w:szCs w:val="28"/>
        </w:rPr>
        <w:t xml:space="preserve">                                </w:t>
      </w:r>
      <w:r w:rsidRPr="00A91C1D">
        <w:rPr>
          <w:rFonts w:ascii="Times New Roman" w:hAnsi="Times New Roman"/>
          <w:sz w:val="24"/>
          <w:szCs w:val="24"/>
        </w:rPr>
        <w:t>Диаграмма № 2.3.1</w:t>
      </w:r>
    </w:p>
    <w:p w:rsidR="00A91C1D" w:rsidRPr="00A91C1D" w:rsidRDefault="00556273" w:rsidP="00A91C1D">
      <w:pPr>
        <w:spacing w:after="0" w:line="240" w:lineRule="auto"/>
        <w:ind w:firstLine="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5408" behindDoc="0" locked="0" layoutInCell="1" allowOverlap="1" wp14:anchorId="2D22D076" wp14:editId="2BA3FE55">
            <wp:simplePos x="0" y="0"/>
            <wp:positionH relativeFrom="column">
              <wp:posOffset>2794000</wp:posOffset>
            </wp:positionH>
            <wp:positionV relativeFrom="paragraph">
              <wp:posOffset>130810</wp:posOffset>
            </wp:positionV>
            <wp:extent cx="3665220" cy="2545080"/>
            <wp:effectExtent l="19050" t="0" r="11430" b="7620"/>
            <wp:wrapSquare wrapText="bothSides"/>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A91C1D" w:rsidRPr="00A91C1D">
        <w:rPr>
          <w:rFonts w:ascii="Times New Roman" w:hAnsi="Times New Roman"/>
          <w:sz w:val="28"/>
          <w:szCs w:val="28"/>
        </w:rPr>
        <w:t>На 1</w:t>
      </w:r>
      <w:r w:rsidR="007E081C">
        <w:rPr>
          <w:rFonts w:ascii="Times New Roman" w:hAnsi="Times New Roman"/>
          <w:sz w:val="28"/>
          <w:szCs w:val="28"/>
        </w:rPr>
        <w:t xml:space="preserve"> января </w:t>
      </w:r>
      <w:r w:rsidR="00A91C1D" w:rsidRPr="00A91C1D">
        <w:rPr>
          <w:rFonts w:ascii="Times New Roman" w:hAnsi="Times New Roman"/>
          <w:sz w:val="28"/>
          <w:szCs w:val="28"/>
        </w:rPr>
        <w:t>2018 г</w:t>
      </w:r>
      <w:r w:rsidR="007E081C">
        <w:rPr>
          <w:rFonts w:ascii="Times New Roman" w:hAnsi="Times New Roman"/>
          <w:sz w:val="28"/>
          <w:szCs w:val="28"/>
        </w:rPr>
        <w:t>.</w:t>
      </w:r>
      <w:r w:rsidR="00A91C1D" w:rsidRPr="00A91C1D">
        <w:rPr>
          <w:rFonts w:ascii="Times New Roman" w:hAnsi="Times New Roman"/>
          <w:sz w:val="28"/>
          <w:szCs w:val="28"/>
        </w:rPr>
        <w:t xml:space="preserve"> </w:t>
      </w:r>
      <w:r w:rsidR="00A91C1D" w:rsidRPr="00A91C1D">
        <w:rPr>
          <w:rFonts w:ascii="Times New Roman" w:hAnsi="Times New Roman"/>
          <w:noProof/>
          <w:sz w:val="28"/>
          <w:szCs w:val="28"/>
          <w:lang w:eastAsia="ru-RU"/>
        </w:rPr>
        <w:t>всего</w:t>
      </w:r>
      <w:r w:rsidR="00A91C1D" w:rsidRPr="00A91C1D">
        <w:rPr>
          <w:rFonts w:ascii="Times New Roman" w:hAnsi="Times New Roman"/>
          <w:sz w:val="28"/>
          <w:szCs w:val="28"/>
        </w:rPr>
        <w:t xml:space="preserve"> назначено ежемесячных выплат 2539 (2016 г. – 2439, 2017 г. </w:t>
      </w:r>
      <w:r w:rsidR="000B5532">
        <w:rPr>
          <w:rFonts w:ascii="Times New Roman" w:hAnsi="Times New Roman"/>
          <w:sz w:val="28"/>
          <w:szCs w:val="28"/>
        </w:rPr>
        <w:t>–</w:t>
      </w:r>
      <w:r w:rsidR="00A91C1D" w:rsidRPr="00A91C1D">
        <w:rPr>
          <w:rFonts w:ascii="Times New Roman" w:hAnsi="Times New Roman"/>
          <w:sz w:val="28"/>
          <w:szCs w:val="28"/>
        </w:rPr>
        <w:t xml:space="preserve"> 2423) трудоспособ</w:t>
      </w:r>
      <w:r w:rsidR="000B5532">
        <w:rPr>
          <w:rFonts w:ascii="Times New Roman" w:hAnsi="Times New Roman"/>
          <w:sz w:val="28"/>
          <w:szCs w:val="28"/>
        </w:rPr>
        <w:t>ным лицам, осуществляющим уход</w:t>
      </w:r>
      <w:r w:rsidR="00A91C1D" w:rsidRPr="00A91C1D">
        <w:rPr>
          <w:rFonts w:ascii="Times New Roman" w:hAnsi="Times New Roman"/>
          <w:sz w:val="28"/>
          <w:szCs w:val="28"/>
        </w:rPr>
        <w:t xml:space="preserve"> за детьми-инвалидами, в том числе родит</w:t>
      </w:r>
      <w:r w:rsidR="00A91C1D" w:rsidRPr="00A91C1D">
        <w:rPr>
          <w:rFonts w:ascii="Times New Roman" w:hAnsi="Times New Roman"/>
          <w:sz w:val="28"/>
          <w:szCs w:val="28"/>
        </w:rPr>
        <w:t>е</w:t>
      </w:r>
      <w:r w:rsidR="00A91C1D" w:rsidRPr="00A91C1D">
        <w:rPr>
          <w:rFonts w:ascii="Times New Roman" w:hAnsi="Times New Roman"/>
          <w:sz w:val="28"/>
          <w:szCs w:val="28"/>
        </w:rPr>
        <w:t>ли, усыновители – 1733 чел., оп</w:t>
      </w:r>
      <w:r w:rsidR="00A91C1D" w:rsidRPr="00A91C1D">
        <w:rPr>
          <w:rFonts w:ascii="Times New Roman" w:hAnsi="Times New Roman"/>
          <w:sz w:val="28"/>
          <w:szCs w:val="28"/>
        </w:rPr>
        <w:t>е</w:t>
      </w:r>
      <w:r w:rsidR="00A91C1D" w:rsidRPr="00A91C1D">
        <w:rPr>
          <w:rFonts w:ascii="Times New Roman" w:hAnsi="Times New Roman"/>
          <w:sz w:val="28"/>
          <w:szCs w:val="28"/>
        </w:rPr>
        <w:t xml:space="preserve">куны, попечители – 26 чел. </w:t>
      </w:r>
      <w:r>
        <w:rPr>
          <w:rFonts w:ascii="Times New Roman" w:hAnsi="Times New Roman"/>
          <w:sz w:val="28"/>
          <w:szCs w:val="28"/>
        </w:rPr>
        <w:t xml:space="preserve">         </w:t>
      </w:r>
      <w:r w:rsidR="00A91C1D" w:rsidRPr="00A91C1D">
        <w:rPr>
          <w:rFonts w:ascii="Times New Roman" w:hAnsi="Times New Roman"/>
          <w:sz w:val="28"/>
          <w:szCs w:val="28"/>
        </w:rPr>
        <w:t xml:space="preserve">(2016 г. – 27, 2017 г. </w:t>
      </w:r>
      <w:r w:rsidR="007E081C">
        <w:rPr>
          <w:rFonts w:ascii="Times New Roman" w:hAnsi="Times New Roman"/>
          <w:sz w:val="28"/>
          <w:szCs w:val="28"/>
        </w:rPr>
        <w:t>–</w:t>
      </w:r>
      <w:r w:rsidR="00A91C1D" w:rsidRPr="00A91C1D">
        <w:rPr>
          <w:rFonts w:ascii="Times New Roman" w:hAnsi="Times New Roman"/>
          <w:sz w:val="28"/>
          <w:szCs w:val="28"/>
        </w:rPr>
        <w:t xml:space="preserve"> 1619), др</w:t>
      </w:r>
      <w:r w:rsidR="00A91C1D" w:rsidRPr="00A91C1D">
        <w:rPr>
          <w:rFonts w:ascii="Times New Roman" w:hAnsi="Times New Roman"/>
          <w:sz w:val="28"/>
          <w:szCs w:val="28"/>
        </w:rPr>
        <w:t>у</w:t>
      </w:r>
      <w:r w:rsidR="00A91C1D" w:rsidRPr="00A91C1D">
        <w:rPr>
          <w:rFonts w:ascii="Times New Roman" w:hAnsi="Times New Roman"/>
          <w:sz w:val="28"/>
          <w:szCs w:val="28"/>
        </w:rPr>
        <w:t>гими лицами –</w:t>
      </w:r>
      <w:r w:rsidR="000B5532">
        <w:rPr>
          <w:rFonts w:ascii="Times New Roman" w:hAnsi="Times New Roman"/>
          <w:sz w:val="28"/>
          <w:szCs w:val="28"/>
        </w:rPr>
        <w:t xml:space="preserve"> </w:t>
      </w:r>
      <w:r w:rsidR="00A91C1D" w:rsidRPr="00A91C1D">
        <w:rPr>
          <w:rFonts w:ascii="Times New Roman" w:hAnsi="Times New Roman"/>
          <w:sz w:val="28"/>
          <w:szCs w:val="28"/>
        </w:rPr>
        <w:t>398</w:t>
      </w:r>
      <w:r w:rsidR="007E081C">
        <w:rPr>
          <w:rFonts w:ascii="Times New Roman" w:hAnsi="Times New Roman"/>
          <w:sz w:val="28"/>
          <w:szCs w:val="28"/>
        </w:rPr>
        <w:t xml:space="preserve"> </w:t>
      </w:r>
      <w:r w:rsidR="00A91C1D" w:rsidRPr="00A91C1D">
        <w:rPr>
          <w:rFonts w:ascii="Times New Roman" w:hAnsi="Times New Roman"/>
          <w:sz w:val="28"/>
          <w:szCs w:val="28"/>
        </w:rPr>
        <w:t xml:space="preserve">чел. (2016 г. – 483, 2017 г. </w:t>
      </w:r>
      <w:r w:rsidR="007E081C">
        <w:rPr>
          <w:rFonts w:ascii="Times New Roman" w:hAnsi="Times New Roman"/>
          <w:sz w:val="28"/>
          <w:szCs w:val="28"/>
        </w:rPr>
        <w:t>–</w:t>
      </w:r>
      <w:r w:rsidR="00A91C1D" w:rsidRPr="00A91C1D">
        <w:rPr>
          <w:rFonts w:ascii="Times New Roman" w:hAnsi="Times New Roman"/>
          <w:sz w:val="28"/>
          <w:szCs w:val="28"/>
        </w:rPr>
        <w:t xml:space="preserve"> 431).</w:t>
      </w:r>
    </w:p>
    <w:p w:rsidR="000B5532" w:rsidRDefault="000B5532" w:rsidP="00A91C1D">
      <w:pPr>
        <w:spacing w:after="0" w:line="240" w:lineRule="auto"/>
        <w:ind w:firstLine="567"/>
        <w:jc w:val="right"/>
        <w:rPr>
          <w:rFonts w:ascii="Times New Roman" w:hAnsi="Times New Roman"/>
          <w:b/>
          <w:sz w:val="24"/>
          <w:szCs w:val="24"/>
        </w:rPr>
      </w:pPr>
    </w:p>
    <w:p w:rsidR="000B5532" w:rsidRDefault="000B5532" w:rsidP="00A91C1D">
      <w:pPr>
        <w:spacing w:after="0" w:line="240" w:lineRule="auto"/>
        <w:ind w:firstLine="567"/>
        <w:jc w:val="right"/>
        <w:rPr>
          <w:rFonts w:ascii="Times New Roman" w:hAnsi="Times New Roman"/>
          <w:b/>
          <w:sz w:val="24"/>
          <w:szCs w:val="24"/>
        </w:rPr>
      </w:pPr>
    </w:p>
    <w:p w:rsidR="000B5532" w:rsidRPr="00556273" w:rsidRDefault="000B5532" w:rsidP="00A91C1D">
      <w:pPr>
        <w:spacing w:after="0" w:line="240" w:lineRule="auto"/>
        <w:ind w:firstLine="567"/>
        <w:jc w:val="right"/>
        <w:rPr>
          <w:rFonts w:ascii="Times New Roman" w:hAnsi="Times New Roman"/>
          <w:b/>
          <w:sz w:val="16"/>
          <w:szCs w:val="16"/>
        </w:rPr>
      </w:pPr>
    </w:p>
    <w:p w:rsidR="00A91C1D" w:rsidRDefault="000B5532" w:rsidP="00A91C1D">
      <w:pPr>
        <w:spacing w:after="0" w:line="240" w:lineRule="auto"/>
        <w:ind w:firstLine="567"/>
        <w:jc w:val="right"/>
        <w:rPr>
          <w:rFonts w:ascii="Times New Roman" w:hAnsi="Times New Roman"/>
          <w:sz w:val="24"/>
          <w:szCs w:val="24"/>
        </w:rPr>
      </w:pPr>
      <w:r>
        <w:rPr>
          <w:rFonts w:ascii="Times New Roman" w:hAnsi="Times New Roman"/>
          <w:sz w:val="24"/>
          <w:szCs w:val="24"/>
        </w:rPr>
        <w:t>Таблица № 2.3.1</w:t>
      </w:r>
    </w:p>
    <w:p w:rsidR="00A91C1D" w:rsidRDefault="00A91C1D" w:rsidP="00A91C1D">
      <w:pPr>
        <w:spacing w:after="0" w:line="240" w:lineRule="auto"/>
        <w:ind w:firstLine="567"/>
        <w:jc w:val="center"/>
        <w:rPr>
          <w:rFonts w:ascii="Times New Roman" w:hAnsi="Times New Roman"/>
          <w:sz w:val="24"/>
          <w:szCs w:val="24"/>
        </w:rPr>
      </w:pPr>
      <w:r w:rsidRPr="000B5532">
        <w:rPr>
          <w:rFonts w:ascii="Times New Roman" w:hAnsi="Times New Roman"/>
          <w:sz w:val="24"/>
          <w:szCs w:val="24"/>
        </w:rPr>
        <w:t>Информация о численности детей-инвалидов</w:t>
      </w:r>
    </w:p>
    <w:p w:rsidR="000B5532" w:rsidRPr="000B5532" w:rsidRDefault="000B5532" w:rsidP="00A91C1D">
      <w:pPr>
        <w:spacing w:after="0" w:line="240" w:lineRule="auto"/>
        <w:ind w:firstLine="567"/>
        <w:jc w:val="center"/>
        <w:rPr>
          <w:rFonts w:ascii="Times New Roman" w:hAnsi="Times New Roman"/>
          <w:sz w:val="12"/>
          <w:szCs w:val="12"/>
        </w:rPr>
      </w:pPr>
    </w:p>
    <w:tbl>
      <w:tblPr>
        <w:tblpPr w:leftFromText="180" w:rightFromText="180" w:vertAnchor="text" w:horzAnchor="margin" w:tblpXSpec="center" w:tblpY="23"/>
        <w:tblW w:w="9981" w:type="dxa"/>
        <w:tblLook w:val="04A0" w:firstRow="1" w:lastRow="0" w:firstColumn="1" w:lastColumn="0" w:noHBand="0" w:noVBand="1"/>
      </w:tblPr>
      <w:tblGrid>
        <w:gridCol w:w="1026"/>
        <w:gridCol w:w="500"/>
        <w:gridCol w:w="546"/>
        <w:gridCol w:w="546"/>
        <w:gridCol w:w="436"/>
        <w:gridCol w:w="546"/>
        <w:gridCol w:w="477"/>
        <w:gridCol w:w="436"/>
        <w:gridCol w:w="436"/>
        <w:gridCol w:w="558"/>
        <w:gridCol w:w="546"/>
        <w:gridCol w:w="436"/>
        <w:gridCol w:w="436"/>
        <w:gridCol w:w="546"/>
        <w:gridCol w:w="436"/>
        <w:gridCol w:w="436"/>
        <w:gridCol w:w="436"/>
        <w:gridCol w:w="546"/>
        <w:gridCol w:w="656"/>
      </w:tblGrid>
      <w:tr w:rsidR="00A91C1D" w:rsidRPr="000B5532" w:rsidTr="00556629">
        <w:trPr>
          <w:trHeight w:val="1429"/>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C1D" w:rsidRPr="000B5532" w:rsidRDefault="00A91C1D" w:rsidP="000B5532">
            <w:pPr>
              <w:spacing w:after="0" w:line="240" w:lineRule="auto"/>
              <w:rPr>
                <w:rFonts w:ascii="Times New Roman" w:eastAsia="Times New Roman" w:hAnsi="Times New Roman"/>
                <w:bCs/>
                <w:sz w:val="18"/>
                <w:szCs w:val="18"/>
                <w:lang w:eastAsia="ru-RU"/>
              </w:rPr>
            </w:pPr>
            <w:r w:rsidRPr="000B5532">
              <w:rPr>
                <w:rFonts w:ascii="Times New Roman" w:eastAsia="Times New Roman" w:hAnsi="Times New Roman"/>
                <w:bCs/>
                <w:sz w:val="18"/>
                <w:szCs w:val="18"/>
                <w:lang w:eastAsia="ru-RU"/>
              </w:rPr>
              <w:t xml:space="preserve">Период </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A91C1D" w:rsidRPr="000B5532" w:rsidRDefault="00A91C1D" w:rsidP="00A91C1D">
            <w:pPr>
              <w:spacing w:after="0" w:line="240" w:lineRule="auto"/>
              <w:jc w:val="center"/>
              <w:rPr>
                <w:rFonts w:ascii="Times New Roman" w:eastAsia="Times New Roman" w:hAnsi="Times New Roman"/>
                <w:bCs/>
                <w:sz w:val="18"/>
                <w:szCs w:val="18"/>
                <w:lang w:eastAsia="ru-RU"/>
              </w:rPr>
            </w:pPr>
            <w:r w:rsidRPr="000B5532">
              <w:rPr>
                <w:rFonts w:ascii="Times New Roman" w:eastAsia="Times New Roman" w:hAnsi="Times New Roman"/>
                <w:bCs/>
                <w:sz w:val="18"/>
                <w:szCs w:val="18"/>
                <w:lang w:eastAsia="ru-RU"/>
              </w:rPr>
              <w:t>Бай-Тайгинский</w:t>
            </w:r>
          </w:p>
        </w:tc>
        <w:tc>
          <w:tcPr>
            <w:tcW w:w="546" w:type="dxa"/>
            <w:tcBorders>
              <w:top w:val="single" w:sz="4" w:space="0" w:color="auto"/>
              <w:left w:val="nil"/>
              <w:bottom w:val="single" w:sz="4" w:space="0" w:color="auto"/>
              <w:right w:val="single" w:sz="4" w:space="0" w:color="auto"/>
            </w:tcBorders>
            <w:shd w:val="clear" w:color="auto" w:fill="auto"/>
            <w:textDirection w:val="btLr"/>
            <w:vAlign w:val="center"/>
            <w:hideMark/>
          </w:tcPr>
          <w:p w:rsidR="00A91C1D" w:rsidRPr="000B5532" w:rsidRDefault="00A91C1D" w:rsidP="00A91C1D">
            <w:pPr>
              <w:spacing w:after="0" w:line="240" w:lineRule="auto"/>
              <w:jc w:val="center"/>
              <w:rPr>
                <w:rFonts w:ascii="Times New Roman" w:eastAsia="Times New Roman" w:hAnsi="Times New Roman"/>
                <w:bCs/>
                <w:sz w:val="18"/>
                <w:szCs w:val="18"/>
                <w:lang w:eastAsia="ru-RU"/>
              </w:rPr>
            </w:pPr>
            <w:r w:rsidRPr="000B5532">
              <w:rPr>
                <w:rFonts w:ascii="Times New Roman" w:eastAsia="Times New Roman" w:hAnsi="Times New Roman"/>
                <w:bCs/>
                <w:sz w:val="18"/>
                <w:szCs w:val="18"/>
                <w:lang w:eastAsia="ru-RU"/>
              </w:rPr>
              <w:t>Барун-Хемчикский</w:t>
            </w:r>
          </w:p>
        </w:tc>
        <w:tc>
          <w:tcPr>
            <w:tcW w:w="546" w:type="dxa"/>
            <w:tcBorders>
              <w:top w:val="single" w:sz="4" w:space="0" w:color="auto"/>
              <w:left w:val="nil"/>
              <w:bottom w:val="single" w:sz="4" w:space="0" w:color="auto"/>
              <w:right w:val="single" w:sz="4" w:space="0" w:color="auto"/>
            </w:tcBorders>
            <w:shd w:val="clear" w:color="auto" w:fill="auto"/>
            <w:textDirection w:val="btLr"/>
            <w:vAlign w:val="center"/>
            <w:hideMark/>
          </w:tcPr>
          <w:p w:rsidR="00A91C1D" w:rsidRPr="000B5532" w:rsidRDefault="00A91C1D" w:rsidP="00A91C1D">
            <w:pPr>
              <w:spacing w:after="0" w:line="240" w:lineRule="auto"/>
              <w:jc w:val="center"/>
              <w:rPr>
                <w:rFonts w:ascii="Times New Roman" w:eastAsia="Times New Roman" w:hAnsi="Times New Roman"/>
                <w:bCs/>
                <w:sz w:val="18"/>
                <w:szCs w:val="18"/>
                <w:lang w:eastAsia="ru-RU"/>
              </w:rPr>
            </w:pPr>
            <w:r w:rsidRPr="000B5532">
              <w:rPr>
                <w:rFonts w:ascii="Times New Roman" w:eastAsia="Times New Roman" w:hAnsi="Times New Roman"/>
                <w:bCs/>
                <w:sz w:val="18"/>
                <w:szCs w:val="18"/>
                <w:lang w:eastAsia="ru-RU"/>
              </w:rPr>
              <w:t>Дзун-Хемчикский</w:t>
            </w:r>
          </w:p>
        </w:tc>
        <w:tc>
          <w:tcPr>
            <w:tcW w:w="436" w:type="dxa"/>
            <w:tcBorders>
              <w:top w:val="single" w:sz="4" w:space="0" w:color="auto"/>
              <w:left w:val="nil"/>
              <w:bottom w:val="single" w:sz="4" w:space="0" w:color="auto"/>
              <w:right w:val="single" w:sz="4" w:space="0" w:color="auto"/>
            </w:tcBorders>
            <w:shd w:val="clear" w:color="auto" w:fill="auto"/>
            <w:textDirection w:val="btLr"/>
            <w:vAlign w:val="center"/>
            <w:hideMark/>
          </w:tcPr>
          <w:p w:rsidR="00A91C1D" w:rsidRPr="000B5532" w:rsidRDefault="00A91C1D" w:rsidP="00A91C1D">
            <w:pPr>
              <w:spacing w:after="0" w:line="240" w:lineRule="auto"/>
              <w:jc w:val="center"/>
              <w:rPr>
                <w:rFonts w:ascii="Times New Roman" w:eastAsia="Times New Roman" w:hAnsi="Times New Roman"/>
                <w:bCs/>
                <w:sz w:val="18"/>
                <w:szCs w:val="18"/>
                <w:lang w:eastAsia="ru-RU"/>
              </w:rPr>
            </w:pPr>
            <w:r w:rsidRPr="000B5532">
              <w:rPr>
                <w:rFonts w:ascii="Times New Roman" w:eastAsia="Times New Roman" w:hAnsi="Times New Roman"/>
                <w:bCs/>
                <w:sz w:val="18"/>
                <w:szCs w:val="18"/>
                <w:lang w:eastAsia="ru-RU"/>
              </w:rPr>
              <w:t>Каа-Хемский</w:t>
            </w:r>
          </w:p>
        </w:tc>
        <w:tc>
          <w:tcPr>
            <w:tcW w:w="546" w:type="dxa"/>
            <w:tcBorders>
              <w:top w:val="single" w:sz="4" w:space="0" w:color="auto"/>
              <w:left w:val="nil"/>
              <w:bottom w:val="single" w:sz="4" w:space="0" w:color="auto"/>
              <w:right w:val="single" w:sz="4" w:space="0" w:color="auto"/>
            </w:tcBorders>
            <w:shd w:val="clear" w:color="auto" w:fill="auto"/>
            <w:textDirection w:val="btLr"/>
            <w:vAlign w:val="center"/>
            <w:hideMark/>
          </w:tcPr>
          <w:p w:rsidR="00A91C1D" w:rsidRPr="000B5532" w:rsidRDefault="00A91C1D" w:rsidP="00A91C1D">
            <w:pPr>
              <w:spacing w:after="0" w:line="240" w:lineRule="auto"/>
              <w:jc w:val="center"/>
              <w:rPr>
                <w:rFonts w:ascii="Times New Roman" w:eastAsia="Times New Roman" w:hAnsi="Times New Roman"/>
                <w:bCs/>
                <w:sz w:val="18"/>
                <w:szCs w:val="18"/>
                <w:lang w:eastAsia="ru-RU"/>
              </w:rPr>
            </w:pPr>
            <w:r w:rsidRPr="000B5532">
              <w:rPr>
                <w:rFonts w:ascii="Times New Roman" w:eastAsia="Times New Roman" w:hAnsi="Times New Roman"/>
                <w:bCs/>
                <w:sz w:val="18"/>
                <w:szCs w:val="18"/>
                <w:lang w:eastAsia="ru-RU"/>
              </w:rPr>
              <w:t>Кызылский</w:t>
            </w:r>
          </w:p>
        </w:tc>
        <w:tc>
          <w:tcPr>
            <w:tcW w:w="477" w:type="dxa"/>
            <w:tcBorders>
              <w:top w:val="single" w:sz="4" w:space="0" w:color="auto"/>
              <w:left w:val="nil"/>
              <w:bottom w:val="single" w:sz="4" w:space="0" w:color="auto"/>
              <w:right w:val="single" w:sz="4" w:space="0" w:color="auto"/>
            </w:tcBorders>
            <w:shd w:val="clear" w:color="auto" w:fill="auto"/>
            <w:textDirection w:val="btLr"/>
            <w:vAlign w:val="center"/>
            <w:hideMark/>
          </w:tcPr>
          <w:p w:rsidR="00A91C1D" w:rsidRPr="000B5532" w:rsidRDefault="00A91C1D" w:rsidP="00A91C1D">
            <w:pPr>
              <w:spacing w:after="0" w:line="240" w:lineRule="auto"/>
              <w:jc w:val="center"/>
              <w:rPr>
                <w:rFonts w:ascii="Times New Roman" w:eastAsia="Times New Roman" w:hAnsi="Times New Roman"/>
                <w:bCs/>
                <w:sz w:val="18"/>
                <w:szCs w:val="18"/>
                <w:lang w:eastAsia="ru-RU"/>
              </w:rPr>
            </w:pPr>
            <w:r w:rsidRPr="000B5532">
              <w:rPr>
                <w:rFonts w:ascii="Times New Roman" w:eastAsia="Times New Roman" w:hAnsi="Times New Roman"/>
                <w:bCs/>
                <w:sz w:val="18"/>
                <w:szCs w:val="18"/>
                <w:lang w:eastAsia="ru-RU"/>
              </w:rPr>
              <w:t>Монгун-Тайгинский</w:t>
            </w:r>
          </w:p>
        </w:tc>
        <w:tc>
          <w:tcPr>
            <w:tcW w:w="436" w:type="dxa"/>
            <w:tcBorders>
              <w:top w:val="single" w:sz="4" w:space="0" w:color="auto"/>
              <w:left w:val="nil"/>
              <w:bottom w:val="single" w:sz="4" w:space="0" w:color="auto"/>
              <w:right w:val="single" w:sz="4" w:space="0" w:color="auto"/>
            </w:tcBorders>
            <w:shd w:val="clear" w:color="auto" w:fill="auto"/>
            <w:textDirection w:val="btLr"/>
            <w:vAlign w:val="center"/>
            <w:hideMark/>
          </w:tcPr>
          <w:p w:rsidR="00A91C1D" w:rsidRPr="000B5532" w:rsidRDefault="00A91C1D" w:rsidP="00A91C1D">
            <w:pPr>
              <w:spacing w:after="0" w:line="240" w:lineRule="auto"/>
              <w:jc w:val="center"/>
              <w:rPr>
                <w:rFonts w:ascii="Times New Roman" w:eastAsia="Times New Roman" w:hAnsi="Times New Roman"/>
                <w:bCs/>
                <w:sz w:val="18"/>
                <w:szCs w:val="18"/>
                <w:lang w:eastAsia="ru-RU"/>
              </w:rPr>
            </w:pPr>
            <w:r w:rsidRPr="000B5532">
              <w:rPr>
                <w:rFonts w:ascii="Times New Roman" w:eastAsia="Times New Roman" w:hAnsi="Times New Roman"/>
                <w:bCs/>
                <w:sz w:val="18"/>
                <w:szCs w:val="18"/>
                <w:lang w:eastAsia="ru-RU"/>
              </w:rPr>
              <w:t>Овюрский</w:t>
            </w:r>
          </w:p>
        </w:tc>
        <w:tc>
          <w:tcPr>
            <w:tcW w:w="436" w:type="dxa"/>
            <w:tcBorders>
              <w:top w:val="single" w:sz="4" w:space="0" w:color="auto"/>
              <w:left w:val="nil"/>
              <w:bottom w:val="single" w:sz="4" w:space="0" w:color="auto"/>
              <w:right w:val="single" w:sz="4" w:space="0" w:color="auto"/>
            </w:tcBorders>
            <w:shd w:val="clear" w:color="auto" w:fill="auto"/>
            <w:textDirection w:val="btLr"/>
            <w:vAlign w:val="center"/>
            <w:hideMark/>
          </w:tcPr>
          <w:p w:rsidR="00A91C1D" w:rsidRPr="000B5532" w:rsidRDefault="00A91C1D" w:rsidP="00A91C1D">
            <w:pPr>
              <w:spacing w:after="0" w:line="240" w:lineRule="auto"/>
              <w:jc w:val="center"/>
              <w:rPr>
                <w:rFonts w:ascii="Times New Roman" w:eastAsia="Times New Roman" w:hAnsi="Times New Roman"/>
                <w:bCs/>
                <w:sz w:val="18"/>
                <w:szCs w:val="18"/>
                <w:lang w:eastAsia="ru-RU"/>
              </w:rPr>
            </w:pPr>
            <w:r w:rsidRPr="000B5532">
              <w:rPr>
                <w:rFonts w:ascii="Times New Roman" w:eastAsia="Times New Roman" w:hAnsi="Times New Roman"/>
                <w:bCs/>
                <w:sz w:val="18"/>
                <w:szCs w:val="18"/>
                <w:lang w:eastAsia="ru-RU"/>
              </w:rPr>
              <w:t>Пий-Хемский</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A91C1D" w:rsidRPr="000B5532" w:rsidRDefault="00A91C1D" w:rsidP="00A91C1D">
            <w:pPr>
              <w:spacing w:after="0" w:line="240" w:lineRule="auto"/>
              <w:jc w:val="center"/>
              <w:rPr>
                <w:rFonts w:ascii="Times New Roman" w:eastAsia="Times New Roman" w:hAnsi="Times New Roman"/>
                <w:bCs/>
                <w:sz w:val="18"/>
                <w:szCs w:val="18"/>
                <w:lang w:eastAsia="ru-RU"/>
              </w:rPr>
            </w:pPr>
            <w:r w:rsidRPr="000B5532">
              <w:rPr>
                <w:rFonts w:ascii="Times New Roman" w:eastAsia="Times New Roman" w:hAnsi="Times New Roman"/>
                <w:bCs/>
                <w:sz w:val="18"/>
                <w:szCs w:val="18"/>
                <w:lang w:eastAsia="ru-RU"/>
              </w:rPr>
              <w:t>Сут-Хольский</w:t>
            </w:r>
          </w:p>
        </w:tc>
        <w:tc>
          <w:tcPr>
            <w:tcW w:w="546" w:type="dxa"/>
            <w:tcBorders>
              <w:top w:val="single" w:sz="4" w:space="0" w:color="auto"/>
              <w:left w:val="nil"/>
              <w:bottom w:val="single" w:sz="4" w:space="0" w:color="auto"/>
              <w:right w:val="single" w:sz="4" w:space="0" w:color="auto"/>
            </w:tcBorders>
            <w:shd w:val="clear" w:color="auto" w:fill="auto"/>
            <w:textDirection w:val="btLr"/>
            <w:vAlign w:val="center"/>
            <w:hideMark/>
          </w:tcPr>
          <w:p w:rsidR="00A91C1D" w:rsidRPr="000B5532" w:rsidRDefault="00A91C1D" w:rsidP="00A91C1D">
            <w:pPr>
              <w:spacing w:after="0" w:line="240" w:lineRule="auto"/>
              <w:jc w:val="center"/>
              <w:rPr>
                <w:rFonts w:ascii="Times New Roman" w:eastAsia="Times New Roman" w:hAnsi="Times New Roman"/>
                <w:bCs/>
                <w:sz w:val="18"/>
                <w:szCs w:val="18"/>
                <w:lang w:eastAsia="ru-RU"/>
              </w:rPr>
            </w:pPr>
            <w:r w:rsidRPr="000B5532">
              <w:rPr>
                <w:rFonts w:ascii="Times New Roman" w:eastAsia="Times New Roman" w:hAnsi="Times New Roman"/>
                <w:bCs/>
                <w:sz w:val="18"/>
                <w:szCs w:val="18"/>
                <w:lang w:eastAsia="ru-RU"/>
              </w:rPr>
              <w:t>Тандинский</w:t>
            </w:r>
          </w:p>
        </w:tc>
        <w:tc>
          <w:tcPr>
            <w:tcW w:w="436" w:type="dxa"/>
            <w:tcBorders>
              <w:top w:val="single" w:sz="4" w:space="0" w:color="auto"/>
              <w:left w:val="nil"/>
              <w:bottom w:val="single" w:sz="4" w:space="0" w:color="auto"/>
              <w:right w:val="single" w:sz="4" w:space="0" w:color="auto"/>
            </w:tcBorders>
            <w:shd w:val="clear" w:color="auto" w:fill="auto"/>
            <w:textDirection w:val="btLr"/>
            <w:vAlign w:val="center"/>
            <w:hideMark/>
          </w:tcPr>
          <w:p w:rsidR="00A91C1D" w:rsidRPr="000B5532" w:rsidRDefault="00A91C1D" w:rsidP="00A91C1D">
            <w:pPr>
              <w:spacing w:after="0" w:line="240" w:lineRule="auto"/>
              <w:jc w:val="center"/>
              <w:rPr>
                <w:rFonts w:ascii="Times New Roman" w:eastAsia="Times New Roman" w:hAnsi="Times New Roman"/>
                <w:bCs/>
                <w:sz w:val="18"/>
                <w:szCs w:val="18"/>
                <w:lang w:eastAsia="ru-RU"/>
              </w:rPr>
            </w:pPr>
            <w:r w:rsidRPr="000B5532">
              <w:rPr>
                <w:rFonts w:ascii="Times New Roman" w:eastAsia="Times New Roman" w:hAnsi="Times New Roman"/>
                <w:bCs/>
                <w:sz w:val="18"/>
                <w:szCs w:val="18"/>
                <w:lang w:eastAsia="ru-RU"/>
              </w:rPr>
              <w:t>Тес-Хемский</w:t>
            </w:r>
          </w:p>
        </w:tc>
        <w:tc>
          <w:tcPr>
            <w:tcW w:w="436" w:type="dxa"/>
            <w:tcBorders>
              <w:top w:val="single" w:sz="4" w:space="0" w:color="auto"/>
              <w:left w:val="nil"/>
              <w:bottom w:val="single" w:sz="4" w:space="0" w:color="auto"/>
              <w:right w:val="single" w:sz="4" w:space="0" w:color="auto"/>
            </w:tcBorders>
            <w:shd w:val="clear" w:color="auto" w:fill="auto"/>
            <w:textDirection w:val="btLr"/>
            <w:vAlign w:val="center"/>
            <w:hideMark/>
          </w:tcPr>
          <w:p w:rsidR="00A91C1D" w:rsidRPr="000B5532" w:rsidRDefault="00A91C1D" w:rsidP="00A91C1D">
            <w:pPr>
              <w:spacing w:after="0" w:line="240" w:lineRule="auto"/>
              <w:jc w:val="center"/>
              <w:rPr>
                <w:rFonts w:ascii="Times New Roman" w:eastAsia="Times New Roman" w:hAnsi="Times New Roman"/>
                <w:bCs/>
                <w:sz w:val="18"/>
                <w:szCs w:val="18"/>
                <w:lang w:eastAsia="ru-RU"/>
              </w:rPr>
            </w:pPr>
            <w:r w:rsidRPr="000B5532">
              <w:rPr>
                <w:rFonts w:ascii="Times New Roman" w:eastAsia="Times New Roman" w:hAnsi="Times New Roman"/>
                <w:bCs/>
                <w:sz w:val="18"/>
                <w:szCs w:val="18"/>
                <w:lang w:eastAsia="ru-RU"/>
              </w:rPr>
              <w:t>Тоджинский</w:t>
            </w:r>
          </w:p>
        </w:tc>
        <w:tc>
          <w:tcPr>
            <w:tcW w:w="546" w:type="dxa"/>
            <w:tcBorders>
              <w:top w:val="single" w:sz="4" w:space="0" w:color="auto"/>
              <w:left w:val="nil"/>
              <w:bottom w:val="single" w:sz="4" w:space="0" w:color="auto"/>
              <w:right w:val="single" w:sz="4" w:space="0" w:color="auto"/>
            </w:tcBorders>
            <w:shd w:val="clear" w:color="auto" w:fill="auto"/>
            <w:textDirection w:val="btLr"/>
            <w:vAlign w:val="center"/>
            <w:hideMark/>
          </w:tcPr>
          <w:p w:rsidR="00A91C1D" w:rsidRPr="000B5532" w:rsidRDefault="00A91C1D" w:rsidP="00A91C1D">
            <w:pPr>
              <w:spacing w:after="0" w:line="240" w:lineRule="auto"/>
              <w:jc w:val="center"/>
              <w:rPr>
                <w:rFonts w:ascii="Times New Roman" w:eastAsia="Times New Roman" w:hAnsi="Times New Roman"/>
                <w:bCs/>
                <w:sz w:val="18"/>
                <w:szCs w:val="18"/>
                <w:lang w:eastAsia="ru-RU"/>
              </w:rPr>
            </w:pPr>
            <w:r w:rsidRPr="000B5532">
              <w:rPr>
                <w:rFonts w:ascii="Times New Roman" w:eastAsia="Times New Roman" w:hAnsi="Times New Roman"/>
                <w:bCs/>
                <w:sz w:val="18"/>
                <w:szCs w:val="18"/>
                <w:lang w:eastAsia="ru-RU"/>
              </w:rPr>
              <w:t>Улуг-Хемский</w:t>
            </w:r>
          </w:p>
        </w:tc>
        <w:tc>
          <w:tcPr>
            <w:tcW w:w="436" w:type="dxa"/>
            <w:tcBorders>
              <w:top w:val="single" w:sz="4" w:space="0" w:color="auto"/>
              <w:left w:val="nil"/>
              <w:bottom w:val="single" w:sz="4" w:space="0" w:color="auto"/>
              <w:right w:val="single" w:sz="4" w:space="0" w:color="auto"/>
            </w:tcBorders>
            <w:shd w:val="clear" w:color="auto" w:fill="auto"/>
            <w:textDirection w:val="btLr"/>
            <w:vAlign w:val="center"/>
            <w:hideMark/>
          </w:tcPr>
          <w:p w:rsidR="00A91C1D" w:rsidRPr="000B5532" w:rsidRDefault="00A91C1D" w:rsidP="00A91C1D">
            <w:pPr>
              <w:spacing w:after="0" w:line="240" w:lineRule="auto"/>
              <w:jc w:val="center"/>
              <w:rPr>
                <w:rFonts w:ascii="Times New Roman" w:eastAsia="Times New Roman" w:hAnsi="Times New Roman"/>
                <w:bCs/>
                <w:sz w:val="18"/>
                <w:szCs w:val="18"/>
                <w:lang w:eastAsia="ru-RU"/>
              </w:rPr>
            </w:pPr>
            <w:r w:rsidRPr="000B5532">
              <w:rPr>
                <w:rFonts w:ascii="Times New Roman" w:eastAsia="Times New Roman" w:hAnsi="Times New Roman"/>
                <w:bCs/>
                <w:sz w:val="18"/>
                <w:szCs w:val="18"/>
                <w:lang w:eastAsia="ru-RU"/>
              </w:rPr>
              <w:t>Чеди-Хольский</w:t>
            </w:r>
          </w:p>
        </w:tc>
        <w:tc>
          <w:tcPr>
            <w:tcW w:w="436" w:type="dxa"/>
            <w:tcBorders>
              <w:top w:val="single" w:sz="4" w:space="0" w:color="auto"/>
              <w:left w:val="nil"/>
              <w:bottom w:val="single" w:sz="4" w:space="0" w:color="auto"/>
              <w:right w:val="single" w:sz="4" w:space="0" w:color="auto"/>
            </w:tcBorders>
            <w:shd w:val="clear" w:color="auto" w:fill="auto"/>
            <w:textDirection w:val="btLr"/>
            <w:vAlign w:val="center"/>
            <w:hideMark/>
          </w:tcPr>
          <w:p w:rsidR="00A91C1D" w:rsidRPr="000B5532" w:rsidRDefault="00A91C1D" w:rsidP="00A91C1D">
            <w:pPr>
              <w:spacing w:after="0" w:line="240" w:lineRule="auto"/>
              <w:jc w:val="center"/>
              <w:rPr>
                <w:rFonts w:ascii="Times New Roman" w:eastAsia="Times New Roman" w:hAnsi="Times New Roman"/>
                <w:bCs/>
                <w:sz w:val="18"/>
                <w:szCs w:val="18"/>
                <w:lang w:eastAsia="ru-RU"/>
              </w:rPr>
            </w:pPr>
            <w:r w:rsidRPr="000B5532">
              <w:rPr>
                <w:rFonts w:ascii="Times New Roman" w:eastAsia="Times New Roman" w:hAnsi="Times New Roman"/>
                <w:bCs/>
                <w:sz w:val="18"/>
                <w:szCs w:val="18"/>
                <w:lang w:eastAsia="ru-RU"/>
              </w:rPr>
              <w:t>Эрзинский</w:t>
            </w:r>
          </w:p>
        </w:tc>
        <w:tc>
          <w:tcPr>
            <w:tcW w:w="436" w:type="dxa"/>
            <w:tcBorders>
              <w:top w:val="single" w:sz="4" w:space="0" w:color="auto"/>
              <w:left w:val="nil"/>
              <w:bottom w:val="single" w:sz="4" w:space="0" w:color="auto"/>
              <w:right w:val="single" w:sz="4" w:space="0" w:color="auto"/>
            </w:tcBorders>
            <w:shd w:val="clear" w:color="auto" w:fill="auto"/>
            <w:textDirection w:val="btLr"/>
            <w:vAlign w:val="center"/>
            <w:hideMark/>
          </w:tcPr>
          <w:p w:rsidR="00A91C1D" w:rsidRPr="000B5532" w:rsidRDefault="00A91C1D" w:rsidP="00A91C1D">
            <w:pPr>
              <w:spacing w:after="0" w:line="240" w:lineRule="auto"/>
              <w:jc w:val="center"/>
              <w:rPr>
                <w:rFonts w:ascii="Times New Roman" w:eastAsia="Times New Roman" w:hAnsi="Times New Roman"/>
                <w:bCs/>
                <w:sz w:val="18"/>
                <w:szCs w:val="18"/>
                <w:lang w:eastAsia="ru-RU"/>
              </w:rPr>
            </w:pPr>
            <w:r w:rsidRPr="000B5532">
              <w:rPr>
                <w:rFonts w:ascii="Times New Roman" w:eastAsia="Times New Roman" w:hAnsi="Times New Roman"/>
                <w:bCs/>
                <w:sz w:val="18"/>
                <w:szCs w:val="18"/>
                <w:lang w:eastAsia="ru-RU"/>
              </w:rPr>
              <w:t>г.Ак-Довурак</w:t>
            </w:r>
          </w:p>
        </w:tc>
        <w:tc>
          <w:tcPr>
            <w:tcW w:w="546" w:type="dxa"/>
            <w:tcBorders>
              <w:top w:val="single" w:sz="4" w:space="0" w:color="auto"/>
              <w:left w:val="nil"/>
              <w:bottom w:val="single" w:sz="4" w:space="0" w:color="auto"/>
              <w:right w:val="single" w:sz="4" w:space="0" w:color="auto"/>
            </w:tcBorders>
            <w:shd w:val="clear" w:color="auto" w:fill="auto"/>
            <w:textDirection w:val="btLr"/>
            <w:vAlign w:val="center"/>
            <w:hideMark/>
          </w:tcPr>
          <w:p w:rsidR="00A91C1D" w:rsidRPr="000B5532" w:rsidRDefault="00A91C1D" w:rsidP="00A91C1D">
            <w:pPr>
              <w:spacing w:after="0" w:line="240" w:lineRule="auto"/>
              <w:jc w:val="center"/>
              <w:rPr>
                <w:rFonts w:ascii="Times New Roman" w:eastAsia="Times New Roman" w:hAnsi="Times New Roman"/>
                <w:bCs/>
                <w:sz w:val="18"/>
                <w:szCs w:val="18"/>
                <w:lang w:eastAsia="ru-RU"/>
              </w:rPr>
            </w:pPr>
            <w:r w:rsidRPr="000B5532">
              <w:rPr>
                <w:rFonts w:ascii="Times New Roman" w:eastAsia="Times New Roman" w:hAnsi="Times New Roman"/>
                <w:bCs/>
                <w:sz w:val="18"/>
                <w:szCs w:val="18"/>
                <w:lang w:eastAsia="ru-RU"/>
              </w:rPr>
              <w:t>г.Кызыл</w:t>
            </w:r>
          </w:p>
        </w:tc>
        <w:tc>
          <w:tcPr>
            <w:tcW w:w="656" w:type="dxa"/>
            <w:tcBorders>
              <w:top w:val="single" w:sz="4" w:space="0" w:color="auto"/>
              <w:left w:val="nil"/>
              <w:bottom w:val="single" w:sz="4" w:space="0" w:color="auto"/>
              <w:right w:val="single" w:sz="4" w:space="0" w:color="auto"/>
            </w:tcBorders>
            <w:textDirection w:val="btLr"/>
          </w:tcPr>
          <w:p w:rsidR="00A91C1D" w:rsidRPr="000B5532" w:rsidRDefault="00A91C1D" w:rsidP="00A91C1D">
            <w:pPr>
              <w:spacing w:after="0" w:line="240" w:lineRule="auto"/>
              <w:jc w:val="center"/>
              <w:rPr>
                <w:rFonts w:ascii="Times New Roman" w:eastAsia="Times New Roman" w:hAnsi="Times New Roman"/>
                <w:bCs/>
                <w:sz w:val="18"/>
                <w:szCs w:val="18"/>
                <w:lang w:eastAsia="ru-RU"/>
              </w:rPr>
            </w:pPr>
            <w:r w:rsidRPr="000B5532">
              <w:rPr>
                <w:rFonts w:ascii="Times New Roman" w:eastAsia="Times New Roman" w:hAnsi="Times New Roman"/>
                <w:bCs/>
                <w:sz w:val="18"/>
                <w:szCs w:val="18"/>
                <w:lang w:eastAsia="ru-RU"/>
              </w:rPr>
              <w:t xml:space="preserve">Итого </w:t>
            </w:r>
          </w:p>
        </w:tc>
      </w:tr>
      <w:tr w:rsidR="00A91C1D" w:rsidRPr="000B5532" w:rsidTr="000B5532">
        <w:trPr>
          <w:trHeight w:val="326"/>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0B5532" w:rsidRDefault="000B5532" w:rsidP="000B5532">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Н</w:t>
            </w:r>
            <w:r w:rsidR="00A91C1D" w:rsidRPr="000B5532">
              <w:rPr>
                <w:rFonts w:ascii="Times New Roman" w:eastAsia="Times New Roman" w:hAnsi="Times New Roman"/>
                <w:sz w:val="18"/>
                <w:szCs w:val="18"/>
                <w:lang w:eastAsia="ru-RU"/>
              </w:rPr>
              <w:t>а 1</w:t>
            </w:r>
            <w:r>
              <w:rPr>
                <w:rFonts w:ascii="Times New Roman" w:eastAsia="Times New Roman" w:hAnsi="Times New Roman"/>
                <w:sz w:val="18"/>
                <w:szCs w:val="18"/>
                <w:lang w:eastAsia="ru-RU"/>
              </w:rPr>
              <w:t xml:space="preserve"> я</w:t>
            </w:r>
            <w:r>
              <w:rPr>
                <w:rFonts w:ascii="Times New Roman" w:eastAsia="Times New Roman" w:hAnsi="Times New Roman"/>
                <w:sz w:val="18"/>
                <w:szCs w:val="18"/>
                <w:lang w:eastAsia="ru-RU"/>
              </w:rPr>
              <w:t>н</w:t>
            </w:r>
            <w:r>
              <w:rPr>
                <w:rFonts w:ascii="Times New Roman" w:eastAsia="Times New Roman" w:hAnsi="Times New Roman"/>
                <w:sz w:val="18"/>
                <w:szCs w:val="18"/>
                <w:lang w:eastAsia="ru-RU"/>
              </w:rPr>
              <w:t xml:space="preserve">варя </w:t>
            </w:r>
          </w:p>
          <w:p w:rsidR="00A91C1D" w:rsidRPr="000B5532" w:rsidRDefault="00A91C1D" w:rsidP="000B5532">
            <w:pPr>
              <w:spacing w:after="0" w:line="240" w:lineRule="auto"/>
              <w:rPr>
                <w:rFonts w:ascii="Times New Roman" w:eastAsia="Times New Roman" w:hAnsi="Times New Roman"/>
                <w:sz w:val="18"/>
                <w:szCs w:val="18"/>
                <w:lang w:eastAsia="ru-RU"/>
              </w:rPr>
            </w:pPr>
            <w:r w:rsidRPr="000B5532">
              <w:rPr>
                <w:rFonts w:ascii="Times New Roman" w:eastAsia="Times New Roman" w:hAnsi="Times New Roman"/>
                <w:sz w:val="18"/>
                <w:szCs w:val="18"/>
                <w:lang w:eastAsia="ru-RU"/>
              </w:rPr>
              <w:t>2016</w:t>
            </w:r>
            <w:r w:rsidR="000B5532">
              <w:rPr>
                <w:rFonts w:ascii="Times New Roman" w:eastAsia="Times New Roman" w:hAnsi="Times New Roman"/>
                <w:sz w:val="18"/>
                <w:szCs w:val="18"/>
                <w:lang w:eastAsia="ru-RU"/>
              </w:rPr>
              <w:t xml:space="preserve"> г. </w:t>
            </w:r>
          </w:p>
        </w:tc>
        <w:tc>
          <w:tcPr>
            <w:tcW w:w="500"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63</w:t>
            </w:r>
          </w:p>
        </w:tc>
        <w:tc>
          <w:tcPr>
            <w:tcW w:w="54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105</w:t>
            </w:r>
          </w:p>
        </w:tc>
        <w:tc>
          <w:tcPr>
            <w:tcW w:w="54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187</w:t>
            </w:r>
          </w:p>
        </w:tc>
        <w:tc>
          <w:tcPr>
            <w:tcW w:w="43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93</w:t>
            </w:r>
          </w:p>
        </w:tc>
        <w:tc>
          <w:tcPr>
            <w:tcW w:w="54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217</w:t>
            </w:r>
          </w:p>
        </w:tc>
        <w:tc>
          <w:tcPr>
            <w:tcW w:w="477"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36</w:t>
            </w:r>
          </w:p>
        </w:tc>
        <w:tc>
          <w:tcPr>
            <w:tcW w:w="43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61</w:t>
            </w:r>
          </w:p>
        </w:tc>
        <w:tc>
          <w:tcPr>
            <w:tcW w:w="43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57</w:t>
            </w:r>
          </w:p>
        </w:tc>
        <w:tc>
          <w:tcPr>
            <w:tcW w:w="558"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69</w:t>
            </w:r>
          </w:p>
        </w:tc>
        <w:tc>
          <w:tcPr>
            <w:tcW w:w="54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86</w:t>
            </w:r>
          </w:p>
        </w:tc>
        <w:tc>
          <w:tcPr>
            <w:tcW w:w="43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69</w:t>
            </w:r>
          </w:p>
        </w:tc>
        <w:tc>
          <w:tcPr>
            <w:tcW w:w="43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50</w:t>
            </w:r>
          </w:p>
        </w:tc>
        <w:tc>
          <w:tcPr>
            <w:tcW w:w="54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221</w:t>
            </w:r>
          </w:p>
        </w:tc>
        <w:tc>
          <w:tcPr>
            <w:tcW w:w="43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58</w:t>
            </w:r>
          </w:p>
        </w:tc>
        <w:tc>
          <w:tcPr>
            <w:tcW w:w="43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69</w:t>
            </w:r>
          </w:p>
        </w:tc>
        <w:tc>
          <w:tcPr>
            <w:tcW w:w="43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98</w:t>
            </w:r>
          </w:p>
        </w:tc>
        <w:tc>
          <w:tcPr>
            <w:tcW w:w="546" w:type="dxa"/>
            <w:tcBorders>
              <w:top w:val="single" w:sz="4" w:space="0" w:color="auto"/>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778</w:t>
            </w:r>
          </w:p>
        </w:tc>
        <w:tc>
          <w:tcPr>
            <w:tcW w:w="656" w:type="dxa"/>
            <w:tcBorders>
              <w:top w:val="single" w:sz="4" w:space="0" w:color="auto"/>
              <w:left w:val="nil"/>
              <w:bottom w:val="single" w:sz="4" w:space="0" w:color="auto"/>
              <w:right w:val="single" w:sz="4" w:space="0" w:color="auto"/>
            </w:tcBorders>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2317</w:t>
            </w:r>
          </w:p>
        </w:tc>
      </w:tr>
      <w:tr w:rsidR="00A91C1D" w:rsidRPr="000B5532" w:rsidTr="00556629">
        <w:trPr>
          <w:trHeight w:val="253"/>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0B5532" w:rsidRDefault="000B5532" w:rsidP="000B5532">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На 1 я</w:t>
            </w:r>
            <w:r>
              <w:rPr>
                <w:rFonts w:ascii="Times New Roman" w:eastAsia="Times New Roman" w:hAnsi="Times New Roman"/>
                <w:sz w:val="18"/>
                <w:szCs w:val="18"/>
                <w:lang w:eastAsia="ru-RU"/>
              </w:rPr>
              <w:t>н</w:t>
            </w:r>
            <w:r>
              <w:rPr>
                <w:rFonts w:ascii="Times New Roman" w:eastAsia="Times New Roman" w:hAnsi="Times New Roman"/>
                <w:sz w:val="18"/>
                <w:szCs w:val="18"/>
                <w:lang w:eastAsia="ru-RU"/>
              </w:rPr>
              <w:t xml:space="preserve">варя </w:t>
            </w:r>
          </w:p>
          <w:p w:rsidR="00A91C1D" w:rsidRPr="000B5532" w:rsidRDefault="000B5532" w:rsidP="000B5532">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2017 г.</w:t>
            </w:r>
          </w:p>
        </w:tc>
        <w:tc>
          <w:tcPr>
            <w:tcW w:w="500"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65</w:t>
            </w:r>
          </w:p>
        </w:tc>
        <w:tc>
          <w:tcPr>
            <w:tcW w:w="54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107</w:t>
            </w:r>
          </w:p>
        </w:tc>
        <w:tc>
          <w:tcPr>
            <w:tcW w:w="54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168</w:t>
            </w:r>
          </w:p>
        </w:tc>
        <w:tc>
          <w:tcPr>
            <w:tcW w:w="43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97</w:t>
            </w:r>
          </w:p>
        </w:tc>
        <w:tc>
          <w:tcPr>
            <w:tcW w:w="54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219</w:t>
            </w:r>
          </w:p>
        </w:tc>
        <w:tc>
          <w:tcPr>
            <w:tcW w:w="477"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42</w:t>
            </w:r>
          </w:p>
        </w:tc>
        <w:tc>
          <w:tcPr>
            <w:tcW w:w="43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54</w:t>
            </w:r>
          </w:p>
        </w:tc>
        <w:tc>
          <w:tcPr>
            <w:tcW w:w="43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56</w:t>
            </w:r>
          </w:p>
        </w:tc>
        <w:tc>
          <w:tcPr>
            <w:tcW w:w="558"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67</w:t>
            </w:r>
          </w:p>
        </w:tc>
        <w:tc>
          <w:tcPr>
            <w:tcW w:w="54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95</w:t>
            </w:r>
          </w:p>
        </w:tc>
        <w:tc>
          <w:tcPr>
            <w:tcW w:w="43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67</w:t>
            </w:r>
          </w:p>
        </w:tc>
        <w:tc>
          <w:tcPr>
            <w:tcW w:w="43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51</w:t>
            </w:r>
          </w:p>
        </w:tc>
        <w:tc>
          <w:tcPr>
            <w:tcW w:w="54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223</w:t>
            </w:r>
          </w:p>
        </w:tc>
        <w:tc>
          <w:tcPr>
            <w:tcW w:w="43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55</w:t>
            </w:r>
          </w:p>
        </w:tc>
        <w:tc>
          <w:tcPr>
            <w:tcW w:w="43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67</w:t>
            </w:r>
          </w:p>
        </w:tc>
        <w:tc>
          <w:tcPr>
            <w:tcW w:w="436" w:type="dxa"/>
            <w:tcBorders>
              <w:top w:val="nil"/>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92</w:t>
            </w:r>
          </w:p>
        </w:tc>
        <w:tc>
          <w:tcPr>
            <w:tcW w:w="546" w:type="dxa"/>
            <w:tcBorders>
              <w:top w:val="single" w:sz="4" w:space="0" w:color="auto"/>
              <w:left w:val="nil"/>
              <w:bottom w:val="single" w:sz="4" w:space="0" w:color="auto"/>
              <w:right w:val="single" w:sz="4" w:space="0" w:color="auto"/>
            </w:tcBorders>
            <w:shd w:val="clear" w:color="auto" w:fill="auto"/>
            <w:noWrap/>
            <w:hideMark/>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781</w:t>
            </w:r>
          </w:p>
        </w:tc>
        <w:tc>
          <w:tcPr>
            <w:tcW w:w="656" w:type="dxa"/>
            <w:tcBorders>
              <w:top w:val="single" w:sz="4" w:space="0" w:color="auto"/>
              <w:left w:val="nil"/>
              <w:bottom w:val="single" w:sz="4" w:space="0" w:color="auto"/>
              <w:right w:val="single" w:sz="4" w:space="0" w:color="auto"/>
            </w:tcBorders>
          </w:tcPr>
          <w:p w:rsidR="00A91C1D" w:rsidRPr="000B5532" w:rsidRDefault="00A91C1D"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2307</w:t>
            </w:r>
          </w:p>
        </w:tc>
      </w:tr>
      <w:tr w:rsidR="000B5532" w:rsidRPr="000B5532" w:rsidTr="00556629">
        <w:trPr>
          <w:trHeight w:val="163"/>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0B5532" w:rsidRDefault="000B5532" w:rsidP="000B5532">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На 1 я</w:t>
            </w:r>
            <w:r>
              <w:rPr>
                <w:rFonts w:ascii="Times New Roman" w:eastAsia="Times New Roman" w:hAnsi="Times New Roman"/>
                <w:sz w:val="18"/>
                <w:szCs w:val="18"/>
                <w:lang w:eastAsia="ru-RU"/>
              </w:rPr>
              <w:t>н</w:t>
            </w:r>
            <w:r>
              <w:rPr>
                <w:rFonts w:ascii="Times New Roman" w:eastAsia="Times New Roman" w:hAnsi="Times New Roman"/>
                <w:sz w:val="18"/>
                <w:szCs w:val="18"/>
                <w:lang w:eastAsia="ru-RU"/>
              </w:rPr>
              <w:t xml:space="preserve">варя </w:t>
            </w:r>
          </w:p>
          <w:p w:rsidR="000B5532" w:rsidRPr="000B5532" w:rsidRDefault="000B5532" w:rsidP="000B5532">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2018 г.</w:t>
            </w:r>
          </w:p>
        </w:tc>
        <w:tc>
          <w:tcPr>
            <w:tcW w:w="500" w:type="dxa"/>
            <w:tcBorders>
              <w:top w:val="single" w:sz="4" w:space="0" w:color="auto"/>
              <w:left w:val="nil"/>
              <w:bottom w:val="single" w:sz="4" w:space="0" w:color="auto"/>
              <w:right w:val="single" w:sz="4" w:space="0" w:color="auto"/>
            </w:tcBorders>
            <w:shd w:val="clear" w:color="auto" w:fill="auto"/>
            <w:noWrap/>
          </w:tcPr>
          <w:p w:rsidR="000B5532" w:rsidRPr="000B5532" w:rsidRDefault="000B5532"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64</w:t>
            </w:r>
          </w:p>
        </w:tc>
        <w:tc>
          <w:tcPr>
            <w:tcW w:w="546" w:type="dxa"/>
            <w:tcBorders>
              <w:top w:val="single" w:sz="4" w:space="0" w:color="auto"/>
              <w:left w:val="nil"/>
              <w:bottom w:val="single" w:sz="4" w:space="0" w:color="auto"/>
              <w:right w:val="single" w:sz="4" w:space="0" w:color="auto"/>
            </w:tcBorders>
            <w:shd w:val="clear" w:color="auto" w:fill="auto"/>
            <w:noWrap/>
          </w:tcPr>
          <w:p w:rsidR="000B5532" w:rsidRPr="000B5532" w:rsidRDefault="000B5532"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109</w:t>
            </w:r>
          </w:p>
        </w:tc>
        <w:tc>
          <w:tcPr>
            <w:tcW w:w="546" w:type="dxa"/>
            <w:tcBorders>
              <w:top w:val="single" w:sz="4" w:space="0" w:color="auto"/>
              <w:left w:val="nil"/>
              <w:bottom w:val="single" w:sz="4" w:space="0" w:color="auto"/>
              <w:right w:val="single" w:sz="4" w:space="0" w:color="auto"/>
            </w:tcBorders>
            <w:shd w:val="clear" w:color="auto" w:fill="auto"/>
            <w:noWrap/>
          </w:tcPr>
          <w:p w:rsidR="000B5532" w:rsidRPr="000B5532" w:rsidRDefault="000B5532"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169</w:t>
            </w:r>
          </w:p>
        </w:tc>
        <w:tc>
          <w:tcPr>
            <w:tcW w:w="436" w:type="dxa"/>
            <w:tcBorders>
              <w:top w:val="single" w:sz="4" w:space="0" w:color="auto"/>
              <w:left w:val="nil"/>
              <w:bottom w:val="single" w:sz="4" w:space="0" w:color="auto"/>
              <w:right w:val="single" w:sz="4" w:space="0" w:color="auto"/>
            </w:tcBorders>
            <w:shd w:val="clear" w:color="auto" w:fill="auto"/>
            <w:noWrap/>
          </w:tcPr>
          <w:p w:rsidR="000B5532" w:rsidRPr="000B5532" w:rsidRDefault="000B5532"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93</w:t>
            </w:r>
          </w:p>
        </w:tc>
        <w:tc>
          <w:tcPr>
            <w:tcW w:w="546" w:type="dxa"/>
            <w:tcBorders>
              <w:top w:val="single" w:sz="4" w:space="0" w:color="auto"/>
              <w:left w:val="nil"/>
              <w:bottom w:val="single" w:sz="4" w:space="0" w:color="auto"/>
              <w:right w:val="single" w:sz="4" w:space="0" w:color="auto"/>
            </w:tcBorders>
            <w:shd w:val="clear" w:color="auto" w:fill="auto"/>
            <w:noWrap/>
          </w:tcPr>
          <w:p w:rsidR="000B5532" w:rsidRPr="000B5532" w:rsidRDefault="000B5532"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257</w:t>
            </w:r>
          </w:p>
        </w:tc>
        <w:tc>
          <w:tcPr>
            <w:tcW w:w="477" w:type="dxa"/>
            <w:tcBorders>
              <w:top w:val="single" w:sz="4" w:space="0" w:color="auto"/>
              <w:left w:val="nil"/>
              <w:bottom w:val="single" w:sz="4" w:space="0" w:color="auto"/>
              <w:right w:val="single" w:sz="4" w:space="0" w:color="auto"/>
            </w:tcBorders>
            <w:shd w:val="clear" w:color="auto" w:fill="auto"/>
            <w:noWrap/>
          </w:tcPr>
          <w:p w:rsidR="000B5532" w:rsidRPr="000B5532" w:rsidRDefault="000B5532"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44</w:t>
            </w:r>
          </w:p>
        </w:tc>
        <w:tc>
          <w:tcPr>
            <w:tcW w:w="436" w:type="dxa"/>
            <w:tcBorders>
              <w:top w:val="single" w:sz="4" w:space="0" w:color="auto"/>
              <w:left w:val="nil"/>
              <w:bottom w:val="single" w:sz="4" w:space="0" w:color="auto"/>
              <w:right w:val="single" w:sz="4" w:space="0" w:color="auto"/>
            </w:tcBorders>
            <w:shd w:val="clear" w:color="auto" w:fill="auto"/>
            <w:noWrap/>
          </w:tcPr>
          <w:p w:rsidR="000B5532" w:rsidRPr="000B5532" w:rsidRDefault="000B5532"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56</w:t>
            </w:r>
          </w:p>
        </w:tc>
        <w:tc>
          <w:tcPr>
            <w:tcW w:w="436" w:type="dxa"/>
            <w:tcBorders>
              <w:top w:val="single" w:sz="4" w:space="0" w:color="auto"/>
              <w:left w:val="nil"/>
              <w:bottom w:val="single" w:sz="4" w:space="0" w:color="auto"/>
              <w:right w:val="single" w:sz="4" w:space="0" w:color="auto"/>
            </w:tcBorders>
            <w:shd w:val="clear" w:color="auto" w:fill="auto"/>
            <w:noWrap/>
          </w:tcPr>
          <w:p w:rsidR="000B5532" w:rsidRPr="000B5532" w:rsidRDefault="000B5532"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61</w:t>
            </w:r>
          </w:p>
        </w:tc>
        <w:tc>
          <w:tcPr>
            <w:tcW w:w="558" w:type="dxa"/>
            <w:tcBorders>
              <w:top w:val="single" w:sz="4" w:space="0" w:color="auto"/>
              <w:left w:val="nil"/>
              <w:bottom w:val="single" w:sz="4" w:space="0" w:color="auto"/>
              <w:right w:val="single" w:sz="4" w:space="0" w:color="auto"/>
            </w:tcBorders>
            <w:shd w:val="clear" w:color="auto" w:fill="auto"/>
            <w:noWrap/>
          </w:tcPr>
          <w:p w:rsidR="000B5532" w:rsidRPr="000B5532" w:rsidRDefault="000B5532"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66</w:t>
            </w:r>
          </w:p>
        </w:tc>
        <w:tc>
          <w:tcPr>
            <w:tcW w:w="546" w:type="dxa"/>
            <w:tcBorders>
              <w:top w:val="single" w:sz="4" w:space="0" w:color="auto"/>
              <w:left w:val="nil"/>
              <w:bottom w:val="single" w:sz="4" w:space="0" w:color="auto"/>
              <w:right w:val="single" w:sz="4" w:space="0" w:color="auto"/>
            </w:tcBorders>
            <w:shd w:val="clear" w:color="auto" w:fill="auto"/>
            <w:noWrap/>
          </w:tcPr>
          <w:p w:rsidR="000B5532" w:rsidRPr="000B5532" w:rsidRDefault="000B5532"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103</w:t>
            </w:r>
          </w:p>
        </w:tc>
        <w:tc>
          <w:tcPr>
            <w:tcW w:w="436" w:type="dxa"/>
            <w:tcBorders>
              <w:top w:val="single" w:sz="4" w:space="0" w:color="auto"/>
              <w:left w:val="nil"/>
              <w:bottom w:val="single" w:sz="4" w:space="0" w:color="auto"/>
              <w:right w:val="single" w:sz="4" w:space="0" w:color="auto"/>
            </w:tcBorders>
            <w:shd w:val="clear" w:color="auto" w:fill="auto"/>
            <w:noWrap/>
          </w:tcPr>
          <w:p w:rsidR="000B5532" w:rsidRPr="000B5532" w:rsidRDefault="000B5532"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54</w:t>
            </w:r>
          </w:p>
        </w:tc>
        <w:tc>
          <w:tcPr>
            <w:tcW w:w="436" w:type="dxa"/>
            <w:tcBorders>
              <w:top w:val="single" w:sz="4" w:space="0" w:color="auto"/>
              <w:left w:val="nil"/>
              <w:bottom w:val="single" w:sz="4" w:space="0" w:color="auto"/>
              <w:right w:val="single" w:sz="4" w:space="0" w:color="auto"/>
            </w:tcBorders>
            <w:shd w:val="clear" w:color="auto" w:fill="auto"/>
            <w:noWrap/>
          </w:tcPr>
          <w:p w:rsidR="000B5532" w:rsidRPr="000B5532" w:rsidRDefault="000B5532"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56</w:t>
            </w:r>
          </w:p>
        </w:tc>
        <w:tc>
          <w:tcPr>
            <w:tcW w:w="546" w:type="dxa"/>
            <w:tcBorders>
              <w:top w:val="single" w:sz="4" w:space="0" w:color="auto"/>
              <w:left w:val="nil"/>
              <w:bottom w:val="single" w:sz="4" w:space="0" w:color="auto"/>
              <w:right w:val="single" w:sz="4" w:space="0" w:color="auto"/>
            </w:tcBorders>
            <w:shd w:val="clear" w:color="auto" w:fill="auto"/>
            <w:noWrap/>
          </w:tcPr>
          <w:p w:rsidR="000B5532" w:rsidRPr="000B5532" w:rsidRDefault="000B5532"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236</w:t>
            </w:r>
          </w:p>
        </w:tc>
        <w:tc>
          <w:tcPr>
            <w:tcW w:w="436" w:type="dxa"/>
            <w:tcBorders>
              <w:top w:val="single" w:sz="4" w:space="0" w:color="auto"/>
              <w:left w:val="nil"/>
              <w:bottom w:val="single" w:sz="4" w:space="0" w:color="auto"/>
              <w:right w:val="single" w:sz="4" w:space="0" w:color="auto"/>
            </w:tcBorders>
            <w:shd w:val="clear" w:color="auto" w:fill="auto"/>
            <w:noWrap/>
          </w:tcPr>
          <w:p w:rsidR="000B5532" w:rsidRPr="000B5532" w:rsidRDefault="000B5532"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57</w:t>
            </w:r>
          </w:p>
        </w:tc>
        <w:tc>
          <w:tcPr>
            <w:tcW w:w="436" w:type="dxa"/>
            <w:tcBorders>
              <w:top w:val="single" w:sz="4" w:space="0" w:color="auto"/>
              <w:left w:val="nil"/>
              <w:bottom w:val="single" w:sz="4" w:space="0" w:color="auto"/>
              <w:right w:val="single" w:sz="4" w:space="0" w:color="auto"/>
            </w:tcBorders>
            <w:shd w:val="clear" w:color="auto" w:fill="auto"/>
            <w:noWrap/>
          </w:tcPr>
          <w:p w:rsidR="000B5532" w:rsidRPr="000B5532" w:rsidRDefault="000B5532"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69</w:t>
            </w:r>
          </w:p>
        </w:tc>
        <w:tc>
          <w:tcPr>
            <w:tcW w:w="436" w:type="dxa"/>
            <w:tcBorders>
              <w:top w:val="single" w:sz="4" w:space="0" w:color="auto"/>
              <w:left w:val="nil"/>
              <w:bottom w:val="single" w:sz="4" w:space="0" w:color="auto"/>
              <w:right w:val="single" w:sz="4" w:space="0" w:color="auto"/>
            </w:tcBorders>
            <w:shd w:val="clear" w:color="auto" w:fill="auto"/>
            <w:noWrap/>
          </w:tcPr>
          <w:p w:rsidR="000B5532" w:rsidRPr="000B5532" w:rsidRDefault="000B5532"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97</w:t>
            </w:r>
          </w:p>
        </w:tc>
        <w:tc>
          <w:tcPr>
            <w:tcW w:w="546" w:type="dxa"/>
            <w:tcBorders>
              <w:top w:val="single" w:sz="4" w:space="0" w:color="auto"/>
              <w:left w:val="nil"/>
              <w:bottom w:val="single" w:sz="4" w:space="0" w:color="auto"/>
              <w:right w:val="single" w:sz="4" w:space="0" w:color="auto"/>
            </w:tcBorders>
            <w:shd w:val="clear" w:color="auto" w:fill="auto"/>
            <w:noWrap/>
          </w:tcPr>
          <w:p w:rsidR="000B5532" w:rsidRPr="000B5532" w:rsidRDefault="000B5532"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835</w:t>
            </w:r>
          </w:p>
        </w:tc>
        <w:tc>
          <w:tcPr>
            <w:tcW w:w="656" w:type="dxa"/>
            <w:tcBorders>
              <w:top w:val="single" w:sz="4" w:space="0" w:color="auto"/>
              <w:left w:val="nil"/>
              <w:bottom w:val="single" w:sz="4" w:space="0" w:color="auto"/>
              <w:right w:val="single" w:sz="4" w:space="0" w:color="auto"/>
            </w:tcBorders>
          </w:tcPr>
          <w:p w:rsidR="000B5532" w:rsidRPr="000B5532" w:rsidRDefault="000B5532" w:rsidP="000B5532">
            <w:pPr>
              <w:spacing w:after="0" w:line="240" w:lineRule="auto"/>
              <w:jc w:val="center"/>
              <w:rPr>
                <w:rFonts w:ascii="Times New Roman" w:eastAsia="Times New Roman" w:hAnsi="Times New Roman"/>
                <w:lang w:eastAsia="ru-RU"/>
              </w:rPr>
            </w:pPr>
            <w:r w:rsidRPr="000B5532">
              <w:rPr>
                <w:rFonts w:ascii="Times New Roman" w:eastAsia="Times New Roman" w:hAnsi="Times New Roman"/>
                <w:lang w:eastAsia="ru-RU"/>
              </w:rPr>
              <w:t>2426</w:t>
            </w:r>
          </w:p>
        </w:tc>
      </w:tr>
    </w:tbl>
    <w:p w:rsidR="00A91C1D" w:rsidRPr="00C85A26" w:rsidRDefault="00A91C1D" w:rsidP="00A91C1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85A26">
        <w:rPr>
          <w:rFonts w:ascii="Times New Roman" w:eastAsia="Times New Roman" w:hAnsi="Times New Roman"/>
          <w:sz w:val="24"/>
          <w:szCs w:val="24"/>
        </w:rPr>
        <w:t xml:space="preserve">Источник: </w:t>
      </w:r>
      <w:r w:rsidR="000B5532">
        <w:rPr>
          <w:rFonts w:ascii="Times New Roman" w:eastAsia="Times New Roman" w:hAnsi="Times New Roman"/>
          <w:sz w:val="24"/>
          <w:szCs w:val="24"/>
        </w:rPr>
        <w:t xml:space="preserve">ГУ – </w:t>
      </w:r>
      <w:r w:rsidRPr="00C85A26">
        <w:rPr>
          <w:rFonts w:ascii="Times New Roman" w:eastAsia="Times New Roman" w:hAnsi="Times New Roman"/>
          <w:sz w:val="24"/>
          <w:szCs w:val="24"/>
        </w:rPr>
        <w:t>Отделение Пенсионного фонда России по Республике Тыва.</w:t>
      </w:r>
    </w:p>
    <w:p w:rsidR="00A91C1D" w:rsidRPr="00AB3224" w:rsidRDefault="00A91C1D" w:rsidP="00A91C1D">
      <w:pPr>
        <w:spacing w:after="0" w:line="240" w:lineRule="auto"/>
        <w:ind w:firstLine="720"/>
        <w:jc w:val="both"/>
        <w:rPr>
          <w:rFonts w:ascii="Times New Roman" w:eastAsia="Times New Roman" w:hAnsi="Times New Roman"/>
          <w:sz w:val="28"/>
          <w:szCs w:val="28"/>
        </w:rPr>
      </w:pPr>
    </w:p>
    <w:p w:rsidR="00A91C1D" w:rsidRPr="00AB3224" w:rsidRDefault="00A91C1D" w:rsidP="000B5532">
      <w:pPr>
        <w:suppressAutoHyphens/>
        <w:spacing w:after="0" w:line="240" w:lineRule="auto"/>
        <w:ind w:firstLine="709"/>
        <w:jc w:val="both"/>
        <w:rPr>
          <w:rFonts w:ascii="Times New Roman" w:eastAsia="MS Mincho" w:hAnsi="Times New Roman"/>
          <w:sz w:val="28"/>
          <w:szCs w:val="28"/>
          <w:lang w:eastAsia="ar-SA"/>
        </w:rPr>
      </w:pPr>
      <w:r w:rsidRPr="00AB3224">
        <w:rPr>
          <w:rFonts w:ascii="Times New Roman" w:eastAsia="MS Mincho" w:hAnsi="Times New Roman"/>
          <w:sz w:val="28"/>
          <w:szCs w:val="28"/>
          <w:lang w:eastAsia="ar-SA"/>
        </w:rPr>
        <w:t>В районах Крайнего Севера (Монгун-Тайгинский, Тоджинский кожууны)  отмечает</w:t>
      </w:r>
      <w:r>
        <w:rPr>
          <w:rFonts w:ascii="Times New Roman" w:eastAsia="MS Mincho" w:hAnsi="Times New Roman"/>
          <w:sz w:val="28"/>
          <w:szCs w:val="28"/>
          <w:lang w:eastAsia="ar-SA"/>
        </w:rPr>
        <w:t>ся увеличение численности детей-</w:t>
      </w:r>
      <w:r w:rsidRPr="00AB3224">
        <w:rPr>
          <w:rFonts w:ascii="Times New Roman" w:eastAsia="MS Mincho" w:hAnsi="Times New Roman"/>
          <w:sz w:val="28"/>
          <w:szCs w:val="28"/>
          <w:lang w:eastAsia="ar-SA"/>
        </w:rPr>
        <w:t>инвалидов.</w:t>
      </w:r>
    </w:p>
    <w:p w:rsidR="00A91C1D" w:rsidRDefault="00A91C1D" w:rsidP="00A91C1D">
      <w:pPr>
        <w:spacing w:after="0" w:line="240" w:lineRule="auto"/>
        <w:ind w:firstLine="720"/>
        <w:jc w:val="both"/>
        <w:rPr>
          <w:rFonts w:ascii="Times New Roman" w:eastAsia="Times New Roman" w:hAnsi="Times New Roman"/>
          <w:sz w:val="28"/>
          <w:szCs w:val="28"/>
        </w:rPr>
      </w:pPr>
    </w:p>
    <w:p w:rsidR="00A91C1D" w:rsidRPr="00AB3224" w:rsidRDefault="00A91C1D" w:rsidP="00556629">
      <w:pPr>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2.4. Государственная социальная помощь малоимущим семьям</w:t>
      </w:r>
    </w:p>
    <w:p w:rsidR="00A91C1D" w:rsidRPr="00AB3224" w:rsidRDefault="00A91C1D" w:rsidP="00A91C1D">
      <w:pPr>
        <w:suppressAutoHyphens/>
        <w:spacing w:after="0" w:line="240" w:lineRule="auto"/>
        <w:ind w:firstLine="567"/>
        <w:jc w:val="both"/>
        <w:rPr>
          <w:rFonts w:ascii="Times New Roman" w:eastAsia="MS Mincho" w:hAnsi="Times New Roman"/>
          <w:sz w:val="28"/>
          <w:szCs w:val="28"/>
          <w:lang w:eastAsia="ar-SA"/>
        </w:rPr>
      </w:pPr>
    </w:p>
    <w:p w:rsidR="00A91C1D" w:rsidRDefault="00A91C1D" w:rsidP="000B553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республике с 2015</w:t>
      </w:r>
      <w:r w:rsidRPr="00AB3224">
        <w:rPr>
          <w:rFonts w:ascii="Times New Roman" w:eastAsia="Times New Roman" w:hAnsi="Times New Roman"/>
          <w:sz w:val="28"/>
          <w:szCs w:val="28"/>
          <w:lang w:eastAsia="ru-RU"/>
        </w:rPr>
        <w:t xml:space="preserve"> года реализуются губернаторские проекты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Социальный картофель</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Корова</w:t>
      </w:r>
      <w:r w:rsidR="007E081C">
        <w:rPr>
          <w:rFonts w:ascii="Times New Roman" w:eastAsia="Times New Roman" w:hAnsi="Times New Roman"/>
          <w:sz w:val="28"/>
          <w:szCs w:val="28"/>
          <w:lang w:eastAsia="ru-RU"/>
        </w:rPr>
        <w:t xml:space="preserve"> – </w:t>
      </w:r>
      <w:r w:rsidRPr="00AB3224">
        <w:rPr>
          <w:rFonts w:ascii="Times New Roman" w:eastAsia="Times New Roman" w:hAnsi="Times New Roman"/>
          <w:sz w:val="28"/>
          <w:szCs w:val="28"/>
          <w:lang w:eastAsia="ru-RU"/>
        </w:rPr>
        <w:t>кормилица</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Социальный уголь</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Pr>
          <w:rFonts w:ascii="Times New Roman" w:eastAsia="Times New Roman" w:hAnsi="Times New Roman"/>
          <w:sz w:val="28"/>
          <w:szCs w:val="28"/>
          <w:lang w:eastAsia="ru-RU"/>
        </w:rPr>
        <w:t>Кыштаг для молодой семьи</w:t>
      </w:r>
      <w:r w:rsidR="003C747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с целью оказания адрес</w:t>
      </w:r>
      <w:r>
        <w:rPr>
          <w:rFonts w:ascii="Times New Roman" w:eastAsia="Times New Roman" w:hAnsi="Times New Roman"/>
          <w:sz w:val="28"/>
          <w:szCs w:val="28"/>
          <w:lang w:eastAsia="ru-RU"/>
        </w:rPr>
        <w:t>ной социальной помощи населению и выведения с</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мей из трудной жизненной ситуации.</w:t>
      </w:r>
    </w:p>
    <w:p w:rsidR="00A91C1D" w:rsidRDefault="00A91C1D" w:rsidP="000B553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Всего за пер</w:t>
      </w:r>
      <w:r w:rsidR="000B5532">
        <w:rPr>
          <w:rFonts w:ascii="Times New Roman" w:eastAsia="Times New Roman" w:hAnsi="Times New Roman"/>
          <w:sz w:val="28"/>
          <w:szCs w:val="28"/>
          <w:lang w:eastAsia="ru-RU"/>
        </w:rPr>
        <w:t xml:space="preserve">иод реализации проектов с 2015 </w:t>
      </w:r>
      <w:r w:rsidR="00556273">
        <w:rPr>
          <w:rFonts w:ascii="Times New Roman" w:eastAsia="Times New Roman" w:hAnsi="Times New Roman"/>
          <w:sz w:val="28"/>
          <w:szCs w:val="28"/>
          <w:lang w:eastAsia="ru-RU"/>
        </w:rPr>
        <w:t>п</w:t>
      </w:r>
      <w:r>
        <w:rPr>
          <w:rFonts w:ascii="Times New Roman" w:eastAsia="Times New Roman" w:hAnsi="Times New Roman"/>
          <w:sz w:val="28"/>
          <w:szCs w:val="28"/>
          <w:lang w:eastAsia="ru-RU"/>
        </w:rPr>
        <w:t xml:space="preserve">о 2017 год охвачено более </w:t>
      </w:r>
      <w:r w:rsidR="007E081C">
        <w:rPr>
          <w:rFonts w:ascii="Times New Roman" w:eastAsia="Times New Roman" w:hAnsi="Times New Roman"/>
          <w:sz w:val="28"/>
          <w:szCs w:val="28"/>
          <w:lang w:eastAsia="ru-RU"/>
        </w:rPr>
        <w:br/>
      </w:r>
      <w:r>
        <w:rPr>
          <w:rFonts w:ascii="Times New Roman" w:eastAsia="Times New Roman" w:hAnsi="Times New Roman"/>
          <w:sz w:val="28"/>
          <w:szCs w:val="28"/>
          <w:lang w:eastAsia="ru-RU"/>
        </w:rPr>
        <w:t>10 тыс. семей с детьми (по проекту</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Социальный картофель</w:t>
      </w:r>
      <w:r w:rsidR="003C747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7E081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8067</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Корова</w:t>
      </w:r>
      <w:r w:rsidR="007E081C">
        <w:rPr>
          <w:rFonts w:ascii="Times New Roman" w:eastAsia="Times New Roman" w:hAnsi="Times New Roman"/>
          <w:sz w:val="28"/>
          <w:szCs w:val="28"/>
          <w:lang w:eastAsia="ru-RU"/>
        </w:rPr>
        <w:t xml:space="preserve"> – </w:t>
      </w:r>
      <w:r w:rsidRPr="00AB3224">
        <w:rPr>
          <w:rFonts w:ascii="Times New Roman" w:eastAsia="Times New Roman" w:hAnsi="Times New Roman"/>
          <w:sz w:val="28"/>
          <w:szCs w:val="28"/>
          <w:lang w:eastAsia="ru-RU"/>
        </w:rPr>
        <w:t>кормилица</w:t>
      </w:r>
      <w:r w:rsidR="003C747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7E081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619</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Социальный уголь</w:t>
      </w:r>
      <w:r w:rsidR="003C747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7E081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1420)</w:t>
      </w:r>
      <w:r w:rsidR="007E081C">
        <w:rPr>
          <w:rFonts w:ascii="Times New Roman" w:eastAsia="Times New Roman" w:hAnsi="Times New Roman"/>
          <w:sz w:val="28"/>
          <w:szCs w:val="28"/>
          <w:lang w:eastAsia="ru-RU"/>
        </w:rPr>
        <w:t>.</w:t>
      </w:r>
    </w:p>
    <w:p w:rsidR="00A91C1D" w:rsidRPr="00E85D8D" w:rsidRDefault="00A91C1D" w:rsidP="000B5532">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bCs/>
          <w:sz w:val="28"/>
          <w:szCs w:val="28"/>
          <w:lang w:eastAsia="ru-RU"/>
        </w:rPr>
        <w:t xml:space="preserve">Семья, получившая </w:t>
      </w:r>
      <w:r>
        <w:rPr>
          <w:rFonts w:ascii="Times New Roman" w:eastAsia="Times New Roman" w:hAnsi="Times New Roman"/>
          <w:bCs/>
          <w:sz w:val="28"/>
          <w:szCs w:val="28"/>
          <w:lang w:eastAsia="ru-RU"/>
        </w:rPr>
        <w:t xml:space="preserve">помощь </w:t>
      </w:r>
      <w:r w:rsidRPr="00AB3224">
        <w:rPr>
          <w:rFonts w:ascii="Times New Roman" w:eastAsia="Times New Roman" w:hAnsi="Times New Roman"/>
          <w:bCs/>
          <w:sz w:val="28"/>
          <w:szCs w:val="28"/>
          <w:lang w:eastAsia="ru-RU"/>
        </w:rPr>
        <w:t>в рамках проекта</w:t>
      </w:r>
      <w:r>
        <w:rPr>
          <w:rFonts w:ascii="Times New Roman" w:eastAsia="Times New Roman" w:hAnsi="Times New Roman"/>
          <w:bCs/>
          <w:sz w:val="28"/>
          <w:szCs w:val="28"/>
          <w:lang w:eastAsia="ru-RU"/>
        </w:rPr>
        <w:t xml:space="preserve"> (в виде семян картофеля, кор</w:t>
      </w:r>
      <w:r>
        <w:rPr>
          <w:rFonts w:ascii="Times New Roman" w:eastAsia="Times New Roman" w:hAnsi="Times New Roman"/>
          <w:bCs/>
          <w:sz w:val="28"/>
          <w:szCs w:val="28"/>
          <w:lang w:eastAsia="ru-RU"/>
        </w:rPr>
        <w:t>о</w:t>
      </w:r>
      <w:r>
        <w:rPr>
          <w:rFonts w:ascii="Times New Roman" w:eastAsia="Times New Roman" w:hAnsi="Times New Roman"/>
          <w:bCs/>
          <w:sz w:val="28"/>
          <w:szCs w:val="28"/>
          <w:lang w:eastAsia="ru-RU"/>
        </w:rPr>
        <w:t>вы с теленком, 2 т. каменного угля)</w:t>
      </w:r>
      <w:r w:rsidRPr="00AB3224">
        <w:rPr>
          <w:rFonts w:ascii="Times New Roman" w:eastAsia="Times New Roman" w:hAnsi="Times New Roman"/>
          <w:bCs/>
          <w:sz w:val="28"/>
          <w:szCs w:val="28"/>
          <w:lang w:eastAsia="ru-RU"/>
        </w:rPr>
        <w:t>, в течение года обеспечивается частично (33,8 процента) объемом потребности картофел</w:t>
      </w:r>
      <w:r w:rsidR="000B5532">
        <w:rPr>
          <w:rFonts w:ascii="Times New Roman" w:eastAsia="Times New Roman" w:hAnsi="Times New Roman"/>
          <w:bCs/>
          <w:sz w:val="28"/>
          <w:szCs w:val="28"/>
          <w:lang w:eastAsia="ru-RU"/>
        </w:rPr>
        <w:t>я</w:t>
      </w:r>
      <w:r w:rsidRPr="00AB3224">
        <w:rPr>
          <w:rFonts w:ascii="Times New Roman" w:eastAsia="Times New Roman" w:hAnsi="Times New Roman"/>
          <w:bCs/>
          <w:sz w:val="28"/>
          <w:szCs w:val="28"/>
          <w:lang w:eastAsia="ru-RU"/>
        </w:rPr>
        <w:t xml:space="preserve"> и</w:t>
      </w:r>
      <w:r>
        <w:rPr>
          <w:rFonts w:ascii="Times New Roman" w:eastAsia="Times New Roman" w:hAnsi="Times New Roman"/>
          <w:bCs/>
          <w:sz w:val="28"/>
          <w:szCs w:val="28"/>
          <w:lang w:eastAsia="ru-RU"/>
        </w:rPr>
        <w:t xml:space="preserve"> овощей, </w:t>
      </w:r>
      <w:r w:rsidRPr="00AB3224">
        <w:rPr>
          <w:rFonts w:ascii="Times New Roman" w:eastAsia="Times New Roman" w:hAnsi="Times New Roman"/>
          <w:bCs/>
          <w:sz w:val="28"/>
          <w:szCs w:val="28"/>
          <w:lang w:eastAsia="ru-RU"/>
        </w:rPr>
        <w:t>молок</w:t>
      </w:r>
      <w:r w:rsidR="000B5532">
        <w:rPr>
          <w:rFonts w:ascii="Times New Roman" w:eastAsia="Times New Roman" w:hAnsi="Times New Roman"/>
          <w:bCs/>
          <w:sz w:val="28"/>
          <w:szCs w:val="28"/>
          <w:lang w:eastAsia="ru-RU"/>
        </w:rPr>
        <w:t>а</w:t>
      </w:r>
      <w:r>
        <w:rPr>
          <w:rFonts w:ascii="Times New Roman" w:eastAsia="Times New Roman" w:hAnsi="Times New Roman"/>
          <w:bCs/>
          <w:sz w:val="28"/>
          <w:szCs w:val="28"/>
          <w:lang w:eastAsia="ru-RU"/>
        </w:rPr>
        <w:t xml:space="preserve"> для каждого члена с</w:t>
      </w:r>
      <w:r>
        <w:rPr>
          <w:rFonts w:ascii="Times New Roman" w:eastAsia="Times New Roman" w:hAnsi="Times New Roman"/>
          <w:bCs/>
          <w:sz w:val="28"/>
          <w:szCs w:val="28"/>
          <w:lang w:eastAsia="ru-RU"/>
        </w:rPr>
        <w:t>е</w:t>
      </w:r>
      <w:r>
        <w:rPr>
          <w:rFonts w:ascii="Times New Roman" w:eastAsia="Times New Roman" w:hAnsi="Times New Roman"/>
          <w:bCs/>
          <w:sz w:val="28"/>
          <w:szCs w:val="28"/>
          <w:lang w:eastAsia="ru-RU"/>
        </w:rPr>
        <w:t>мьи</w:t>
      </w:r>
      <w:r w:rsidRPr="00AB3224">
        <w:rPr>
          <w:rFonts w:ascii="Times New Roman" w:eastAsia="Times New Roman" w:hAnsi="Times New Roman"/>
          <w:bCs/>
          <w:sz w:val="28"/>
          <w:szCs w:val="28"/>
          <w:lang w:eastAsia="ru-RU"/>
        </w:rPr>
        <w:t>, также при реализации излишков продукции молока экономия может увел</w:t>
      </w:r>
      <w:r w:rsidRPr="00AB3224">
        <w:rPr>
          <w:rFonts w:ascii="Times New Roman" w:eastAsia="Times New Roman" w:hAnsi="Times New Roman"/>
          <w:bCs/>
          <w:sz w:val="28"/>
          <w:szCs w:val="28"/>
          <w:lang w:eastAsia="ru-RU"/>
        </w:rPr>
        <w:t>и</w:t>
      </w:r>
      <w:r w:rsidRPr="00AB3224">
        <w:rPr>
          <w:rFonts w:ascii="Times New Roman" w:eastAsia="Times New Roman" w:hAnsi="Times New Roman"/>
          <w:bCs/>
          <w:sz w:val="28"/>
          <w:szCs w:val="28"/>
          <w:lang w:eastAsia="ru-RU"/>
        </w:rPr>
        <w:t>читься в разы.</w:t>
      </w:r>
    </w:p>
    <w:p w:rsidR="00A91C1D" w:rsidRDefault="00A91C1D" w:rsidP="000B553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проектов</w:t>
      </w:r>
      <w:r w:rsidRPr="00AB3224">
        <w:rPr>
          <w:rFonts w:ascii="Times New Roman" w:eastAsia="Times New Roman" w:hAnsi="Times New Roman"/>
          <w:sz w:val="28"/>
          <w:szCs w:val="28"/>
          <w:lang w:eastAsia="ru-RU"/>
        </w:rPr>
        <w:t xml:space="preserve"> дает положительные результаты. Реализуется трудовой потенциал семей, развиваются определенные трудовые навыки у детей, повышается уровень социальной ответственности граждан, </w:t>
      </w:r>
      <w:r w:rsidRPr="00AB3224">
        <w:rPr>
          <w:rFonts w:ascii="Times New Roman" w:eastAsia="MS Mincho" w:hAnsi="Times New Roman"/>
          <w:sz w:val="28"/>
          <w:szCs w:val="28"/>
          <w:lang w:eastAsia="ru-RU"/>
        </w:rPr>
        <w:t>ослабевает иждивенческий мотив в их поведении</w:t>
      </w:r>
      <w:r w:rsidRPr="00AB3224">
        <w:rPr>
          <w:rFonts w:ascii="Times New Roman" w:eastAsia="Times New Roman" w:hAnsi="Times New Roman"/>
          <w:sz w:val="28"/>
          <w:szCs w:val="28"/>
          <w:lang w:eastAsia="ru-RU"/>
        </w:rPr>
        <w:t>. Ведь содержание скота</w:t>
      </w:r>
      <w:r>
        <w:rPr>
          <w:rFonts w:ascii="Times New Roman" w:eastAsia="Times New Roman" w:hAnsi="Times New Roman"/>
          <w:sz w:val="28"/>
          <w:szCs w:val="28"/>
          <w:lang w:eastAsia="ru-RU"/>
        </w:rPr>
        <w:t>, выращивание овощей</w:t>
      </w:r>
      <w:r w:rsidRPr="00AB3224">
        <w:rPr>
          <w:rFonts w:ascii="Times New Roman" w:eastAsia="Times New Roman" w:hAnsi="Times New Roman"/>
          <w:sz w:val="28"/>
          <w:szCs w:val="28"/>
          <w:lang w:eastAsia="ru-RU"/>
        </w:rPr>
        <w:t xml:space="preserve"> – это постоянный ф</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 xml:space="preserve">зический труд и ответственность. </w:t>
      </w:r>
    </w:p>
    <w:p w:rsidR="00A91C1D" w:rsidRPr="00AB3224" w:rsidRDefault="00A91C1D" w:rsidP="000B5532">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Ежедневно, вне зависимости от времени года, должны быть созданы необх</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димые условия для содержания и ухода за коровами и телятами, выполнена работа по дойке коров, по сохранению и получению молока и молочной продукции.    </w:t>
      </w:r>
    </w:p>
    <w:p w:rsidR="00A91C1D" w:rsidRDefault="00A91C1D" w:rsidP="000B5532">
      <w:pPr>
        <w:widowControl w:val="0"/>
        <w:autoSpaceDE w:val="0"/>
        <w:autoSpaceDN w:val="0"/>
        <w:adjustRightInd w:val="0"/>
        <w:spacing w:after="0" w:line="240" w:lineRule="auto"/>
        <w:ind w:firstLine="709"/>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С целью обучения семей </w:t>
      </w:r>
      <w:r>
        <w:rPr>
          <w:rFonts w:ascii="Times New Roman" w:eastAsia="Times New Roman" w:hAnsi="Times New Roman"/>
          <w:sz w:val="28"/>
          <w:szCs w:val="28"/>
          <w:lang w:eastAsia="ru-RU"/>
        </w:rPr>
        <w:t>проводятся мастер-классы</w:t>
      </w:r>
      <w:r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участники</w:t>
      </w:r>
      <w:r w:rsidRPr="00AB3224">
        <w:rPr>
          <w:rFonts w:ascii="Times New Roman" w:eastAsia="Times New Roman" w:hAnsi="Times New Roman"/>
          <w:sz w:val="28"/>
          <w:szCs w:val="28"/>
          <w:lang w:eastAsia="ru-RU"/>
        </w:rPr>
        <w:t xml:space="preserve"> проекта науч</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 xml:space="preserve">лись правильно сажать рассаду овощей, приобрели определенные навыки, </w:t>
      </w:r>
      <w:r w:rsidR="000B5532">
        <w:rPr>
          <w:rFonts w:ascii="Times New Roman" w:eastAsia="Times New Roman" w:hAnsi="Times New Roman"/>
          <w:sz w:val="28"/>
          <w:szCs w:val="28"/>
          <w:lang w:eastAsia="ru-RU"/>
        </w:rPr>
        <w:t xml:space="preserve">в том числе </w:t>
      </w:r>
      <w:r w:rsidRPr="00AB3224">
        <w:rPr>
          <w:rFonts w:ascii="Times New Roman" w:eastAsia="Times New Roman" w:hAnsi="Times New Roman"/>
          <w:sz w:val="28"/>
          <w:szCs w:val="28"/>
          <w:lang w:eastAsia="ru-RU"/>
        </w:rPr>
        <w:t>соблюд</w:t>
      </w:r>
      <w:r w:rsidR="000B5532">
        <w:rPr>
          <w:rFonts w:ascii="Times New Roman" w:eastAsia="Times New Roman" w:hAnsi="Times New Roman"/>
          <w:sz w:val="28"/>
          <w:szCs w:val="28"/>
          <w:lang w:eastAsia="ru-RU"/>
        </w:rPr>
        <w:t>ения</w:t>
      </w:r>
      <w:r w:rsidR="00556273">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правил</w:t>
      </w:r>
      <w:r>
        <w:rPr>
          <w:rFonts w:ascii="Times New Roman" w:eastAsia="Times New Roman" w:hAnsi="Times New Roman"/>
          <w:sz w:val="28"/>
          <w:szCs w:val="28"/>
          <w:lang w:eastAsia="ru-RU"/>
        </w:rPr>
        <w:t xml:space="preserve"> гигиены и техники безопасности.</w:t>
      </w:r>
      <w:r w:rsidRPr="00AB3224">
        <w:rPr>
          <w:rFonts w:ascii="Times New Roman" w:eastAsia="Times New Roman" w:hAnsi="Times New Roman"/>
          <w:sz w:val="28"/>
          <w:szCs w:val="28"/>
          <w:lang w:eastAsia="ru-RU"/>
        </w:rPr>
        <w:t xml:space="preserve"> </w:t>
      </w:r>
    </w:p>
    <w:p w:rsidR="00A91C1D" w:rsidRPr="00AB3224" w:rsidRDefault="00A91C1D" w:rsidP="000B5532">
      <w:pPr>
        <w:suppressAutoHyphens/>
        <w:spacing w:after="0" w:line="240" w:lineRule="auto"/>
        <w:ind w:firstLine="709"/>
        <w:jc w:val="both"/>
        <w:rPr>
          <w:rFonts w:ascii="Times New Roman" w:eastAsia="MS Mincho" w:hAnsi="Times New Roman"/>
          <w:sz w:val="28"/>
          <w:szCs w:val="28"/>
          <w:lang w:eastAsia="ar-SA"/>
        </w:rPr>
      </w:pPr>
      <w:r w:rsidRPr="00AB3224">
        <w:rPr>
          <w:rFonts w:ascii="Times New Roman" w:eastAsia="MS Mincho" w:hAnsi="Times New Roman"/>
          <w:sz w:val="28"/>
          <w:szCs w:val="28"/>
          <w:lang w:eastAsia="ar-SA"/>
        </w:rPr>
        <w:t>На 1 января 2018 г</w:t>
      </w:r>
      <w:r w:rsidR="007E081C">
        <w:rPr>
          <w:rFonts w:ascii="Times New Roman" w:eastAsia="MS Mincho" w:hAnsi="Times New Roman"/>
          <w:sz w:val="28"/>
          <w:szCs w:val="28"/>
          <w:lang w:eastAsia="ar-SA"/>
        </w:rPr>
        <w:t>.</w:t>
      </w:r>
      <w:r w:rsidRPr="00AB3224">
        <w:rPr>
          <w:rFonts w:ascii="Times New Roman" w:eastAsia="MS Mincho" w:hAnsi="Times New Roman"/>
          <w:sz w:val="28"/>
          <w:szCs w:val="28"/>
          <w:lang w:eastAsia="ar-SA"/>
        </w:rPr>
        <w:t xml:space="preserve"> в региональном сегменте Федерального регистра лиц, имеющих право на государственную социальную помощь, состоят </w:t>
      </w:r>
      <w:r w:rsidR="000B5532" w:rsidRPr="00AB3224">
        <w:rPr>
          <w:rFonts w:ascii="Times New Roman" w:eastAsia="MS Mincho" w:hAnsi="Times New Roman"/>
          <w:sz w:val="28"/>
          <w:szCs w:val="28"/>
          <w:lang w:eastAsia="ar-SA"/>
        </w:rPr>
        <w:t>22752 чел.</w:t>
      </w:r>
      <w:r w:rsidRPr="00AB3224">
        <w:rPr>
          <w:rFonts w:ascii="Times New Roman" w:eastAsia="MS Mincho" w:hAnsi="Times New Roman"/>
          <w:sz w:val="28"/>
          <w:szCs w:val="28"/>
          <w:lang w:eastAsia="ar-SA"/>
        </w:rPr>
        <w:t>, из них дети-инвалиды – 2426 чел. По сравнению с 2015 г</w:t>
      </w:r>
      <w:r w:rsidR="000B5532">
        <w:rPr>
          <w:rFonts w:ascii="Times New Roman" w:eastAsia="MS Mincho" w:hAnsi="Times New Roman"/>
          <w:sz w:val="28"/>
          <w:szCs w:val="28"/>
          <w:lang w:eastAsia="ar-SA"/>
        </w:rPr>
        <w:t xml:space="preserve">одом </w:t>
      </w:r>
      <w:r w:rsidRPr="00AB3224">
        <w:rPr>
          <w:rFonts w:ascii="Times New Roman" w:eastAsia="MS Mincho" w:hAnsi="Times New Roman"/>
          <w:sz w:val="28"/>
          <w:szCs w:val="28"/>
          <w:lang w:eastAsia="ar-SA"/>
        </w:rPr>
        <w:t xml:space="preserve">в 2017 </w:t>
      </w:r>
      <w:r w:rsidR="000B5532">
        <w:rPr>
          <w:rFonts w:ascii="Times New Roman" w:eastAsia="MS Mincho" w:hAnsi="Times New Roman"/>
          <w:sz w:val="28"/>
          <w:szCs w:val="28"/>
          <w:lang w:eastAsia="ar-SA"/>
        </w:rPr>
        <w:t>году</w:t>
      </w:r>
      <w:r w:rsidRPr="00AB3224">
        <w:rPr>
          <w:rFonts w:ascii="Times New Roman" w:eastAsia="MS Mincho" w:hAnsi="Times New Roman"/>
          <w:sz w:val="28"/>
          <w:szCs w:val="28"/>
          <w:lang w:eastAsia="ar-SA"/>
        </w:rPr>
        <w:t xml:space="preserve"> прослеживается снижение численности детей</w:t>
      </w:r>
      <w:r w:rsidR="007E081C">
        <w:rPr>
          <w:rFonts w:ascii="Times New Roman" w:eastAsia="MS Mincho" w:hAnsi="Times New Roman"/>
          <w:sz w:val="28"/>
          <w:szCs w:val="28"/>
          <w:lang w:eastAsia="ar-SA"/>
        </w:rPr>
        <w:t>-</w:t>
      </w:r>
      <w:r w:rsidRPr="00AB3224">
        <w:rPr>
          <w:rFonts w:ascii="Times New Roman" w:eastAsia="MS Mincho" w:hAnsi="Times New Roman"/>
          <w:sz w:val="28"/>
          <w:szCs w:val="28"/>
          <w:lang w:eastAsia="ar-SA"/>
        </w:rPr>
        <w:t>инвали</w:t>
      </w:r>
      <w:r w:rsidR="000B5532">
        <w:rPr>
          <w:rFonts w:ascii="Times New Roman" w:eastAsia="MS Mincho" w:hAnsi="Times New Roman"/>
          <w:sz w:val="28"/>
          <w:szCs w:val="28"/>
          <w:lang w:eastAsia="ar-SA"/>
        </w:rPr>
        <w:t>дов на 91 чел. или 3,8 процента</w:t>
      </w:r>
      <w:r w:rsidRPr="00AB3224">
        <w:rPr>
          <w:rFonts w:ascii="Times New Roman" w:eastAsia="MS Mincho" w:hAnsi="Times New Roman"/>
          <w:sz w:val="28"/>
          <w:szCs w:val="28"/>
          <w:lang w:eastAsia="ar-SA"/>
        </w:rPr>
        <w:t xml:space="preserve"> (2015 г. – 2433 чел., 2017 г.</w:t>
      </w:r>
      <w:r w:rsidR="007E081C">
        <w:rPr>
          <w:rFonts w:ascii="Times New Roman" w:eastAsia="MS Mincho" w:hAnsi="Times New Roman"/>
          <w:sz w:val="28"/>
          <w:szCs w:val="28"/>
          <w:lang w:eastAsia="ar-SA"/>
        </w:rPr>
        <w:t xml:space="preserve"> –</w:t>
      </w:r>
      <w:r w:rsidRPr="00AB3224">
        <w:rPr>
          <w:rFonts w:ascii="Times New Roman" w:eastAsia="MS Mincho" w:hAnsi="Times New Roman"/>
          <w:sz w:val="28"/>
          <w:szCs w:val="28"/>
          <w:lang w:eastAsia="ar-SA"/>
        </w:rPr>
        <w:t xml:space="preserve"> 2306).</w:t>
      </w:r>
    </w:p>
    <w:p w:rsidR="00A91C1D" w:rsidRPr="00AB3224" w:rsidRDefault="00A91C1D" w:rsidP="000B5532">
      <w:pPr>
        <w:suppressAutoHyphens/>
        <w:spacing w:after="0" w:line="240" w:lineRule="auto"/>
        <w:ind w:firstLine="709"/>
        <w:jc w:val="both"/>
        <w:rPr>
          <w:rFonts w:ascii="Times New Roman" w:eastAsia="MS Mincho" w:hAnsi="Times New Roman"/>
          <w:sz w:val="28"/>
          <w:szCs w:val="28"/>
          <w:lang w:eastAsia="ar-SA"/>
        </w:rPr>
      </w:pPr>
      <w:r w:rsidRPr="00AB3224">
        <w:rPr>
          <w:rFonts w:ascii="Times New Roman" w:eastAsia="MS Mincho" w:hAnsi="Times New Roman"/>
          <w:sz w:val="28"/>
          <w:szCs w:val="28"/>
          <w:lang w:eastAsia="ar-SA"/>
        </w:rPr>
        <w:t xml:space="preserve">За период с 2015 по 2017 год размер ежемесячных денежных выплат </w:t>
      </w:r>
      <w:r>
        <w:rPr>
          <w:rFonts w:ascii="Times New Roman" w:eastAsia="MS Mincho" w:hAnsi="Times New Roman"/>
          <w:sz w:val="28"/>
          <w:szCs w:val="28"/>
          <w:lang w:eastAsia="ar-SA"/>
        </w:rPr>
        <w:t>индексирован</w:t>
      </w:r>
      <w:r w:rsidRPr="00AB3224">
        <w:rPr>
          <w:rFonts w:ascii="Times New Roman" w:eastAsia="MS Mincho" w:hAnsi="Times New Roman"/>
          <w:sz w:val="28"/>
          <w:szCs w:val="28"/>
          <w:lang w:eastAsia="ar-SA"/>
        </w:rPr>
        <w:t xml:space="preserve"> трижды: в 2015</w:t>
      </w:r>
      <w:r>
        <w:rPr>
          <w:rFonts w:ascii="Times New Roman" w:eastAsia="MS Mincho" w:hAnsi="Times New Roman"/>
          <w:sz w:val="28"/>
          <w:szCs w:val="28"/>
          <w:lang w:eastAsia="ar-SA"/>
        </w:rPr>
        <w:t xml:space="preserve"> </w:t>
      </w:r>
      <w:r w:rsidRPr="00AB3224">
        <w:rPr>
          <w:rFonts w:ascii="Times New Roman" w:eastAsia="MS Mincho" w:hAnsi="Times New Roman"/>
          <w:sz w:val="28"/>
          <w:szCs w:val="28"/>
          <w:lang w:eastAsia="ar-SA"/>
        </w:rPr>
        <w:t>г. коэффициент индексации составил 1,07; 2016 г.</w:t>
      </w:r>
      <w:r>
        <w:rPr>
          <w:rFonts w:ascii="Times New Roman" w:eastAsia="MS Mincho" w:hAnsi="Times New Roman"/>
          <w:sz w:val="28"/>
          <w:szCs w:val="28"/>
          <w:lang w:eastAsia="ar-SA"/>
        </w:rPr>
        <w:t xml:space="preserve"> </w:t>
      </w:r>
      <w:r w:rsidR="000B5532">
        <w:rPr>
          <w:rFonts w:ascii="Times New Roman" w:eastAsia="MS Mincho" w:hAnsi="Times New Roman"/>
          <w:sz w:val="28"/>
          <w:szCs w:val="28"/>
          <w:lang w:eastAsia="ar-SA"/>
        </w:rPr>
        <w:t>–</w:t>
      </w:r>
      <w:r w:rsidRPr="00AB3224">
        <w:rPr>
          <w:rFonts w:ascii="Times New Roman" w:eastAsia="MS Mincho" w:hAnsi="Times New Roman"/>
          <w:sz w:val="28"/>
          <w:szCs w:val="28"/>
          <w:lang w:eastAsia="ar-SA"/>
        </w:rPr>
        <w:t xml:space="preserve"> 1,07; 2017 г.</w:t>
      </w:r>
      <w:r>
        <w:rPr>
          <w:rFonts w:ascii="Times New Roman" w:eastAsia="MS Mincho" w:hAnsi="Times New Roman"/>
          <w:sz w:val="28"/>
          <w:szCs w:val="28"/>
          <w:lang w:eastAsia="ar-SA"/>
        </w:rPr>
        <w:t xml:space="preserve"> </w:t>
      </w:r>
      <w:r w:rsidR="000B5532">
        <w:rPr>
          <w:rFonts w:ascii="Times New Roman" w:eastAsia="MS Mincho" w:hAnsi="Times New Roman"/>
          <w:sz w:val="28"/>
          <w:szCs w:val="28"/>
          <w:lang w:eastAsia="ar-SA"/>
        </w:rPr>
        <w:t>–</w:t>
      </w:r>
      <w:r>
        <w:rPr>
          <w:rFonts w:ascii="Times New Roman" w:eastAsia="MS Mincho" w:hAnsi="Times New Roman"/>
          <w:sz w:val="28"/>
          <w:szCs w:val="28"/>
          <w:lang w:eastAsia="ar-SA"/>
        </w:rPr>
        <w:t xml:space="preserve"> </w:t>
      </w:r>
      <w:r w:rsidRPr="00AB3224">
        <w:rPr>
          <w:rFonts w:ascii="Times New Roman" w:eastAsia="MS Mincho" w:hAnsi="Times New Roman"/>
          <w:sz w:val="28"/>
          <w:szCs w:val="28"/>
          <w:lang w:eastAsia="ar-SA"/>
        </w:rPr>
        <w:t>1,054.</w:t>
      </w:r>
    </w:p>
    <w:p w:rsidR="00A91C1D" w:rsidRPr="00AB3224" w:rsidRDefault="00A91C1D" w:rsidP="000B5532">
      <w:pPr>
        <w:suppressAutoHyphens/>
        <w:spacing w:after="0" w:line="240" w:lineRule="auto"/>
        <w:ind w:firstLine="709"/>
        <w:jc w:val="both"/>
        <w:rPr>
          <w:rFonts w:ascii="Times New Roman" w:eastAsia="MS Mincho" w:hAnsi="Times New Roman"/>
          <w:sz w:val="28"/>
          <w:szCs w:val="28"/>
          <w:lang w:eastAsia="ar-SA"/>
        </w:rPr>
      </w:pPr>
      <w:r w:rsidRPr="00AB3224">
        <w:rPr>
          <w:rFonts w:ascii="Times New Roman" w:eastAsia="MS Mincho" w:hAnsi="Times New Roman"/>
          <w:sz w:val="28"/>
          <w:szCs w:val="28"/>
          <w:lang w:eastAsia="ar-SA"/>
        </w:rPr>
        <w:lastRenderedPageBreak/>
        <w:t>С февраля 2018 года размеры ежемесячной денежной выплаты и стоимость набора социальных услуг увеличатся на 2,5 процента, размер ежемесячной денежной выплаты составит 2590,24 руб., набор социальных услуг – 1075,19 руб.</w:t>
      </w:r>
    </w:p>
    <w:p w:rsidR="00A91C1D" w:rsidRPr="00AB3224" w:rsidRDefault="00A91C1D" w:rsidP="00A91C1D">
      <w:pPr>
        <w:spacing w:after="0" w:line="240" w:lineRule="auto"/>
        <w:ind w:right="-284"/>
        <w:jc w:val="both"/>
        <w:rPr>
          <w:rFonts w:ascii="Times New Roman" w:hAnsi="Times New Roman"/>
          <w:sz w:val="28"/>
          <w:szCs w:val="28"/>
          <w:highlight w:val="yellow"/>
        </w:rPr>
      </w:pPr>
    </w:p>
    <w:p w:rsidR="000B5532" w:rsidRDefault="000B5532" w:rsidP="000B5532">
      <w:pPr>
        <w:suppressAutoHyphens/>
        <w:spacing w:after="0" w:line="240" w:lineRule="auto"/>
        <w:jc w:val="center"/>
        <w:rPr>
          <w:rFonts w:ascii="Times New Roman" w:eastAsia="Times New Roman" w:hAnsi="Times New Roman"/>
          <w:sz w:val="28"/>
          <w:szCs w:val="28"/>
        </w:rPr>
      </w:pPr>
    </w:p>
    <w:p w:rsidR="000B5532" w:rsidRDefault="000B5532" w:rsidP="000B5532">
      <w:pPr>
        <w:suppressAutoHyphens/>
        <w:spacing w:after="0" w:line="240" w:lineRule="auto"/>
        <w:jc w:val="center"/>
        <w:rPr>
          <w:rFonts w:ascii="Times New Roman" w:eastAsia="Times New Roman" w:hAnsi="Times New Roman"/>
          <w:sz w:val="28"/>
          <w:szCs w:val="28"/>
        </w:rPr>
      </w:pPr>
    </w:p>
    <w:p w:rsidR="000B5532" w:rsidRDefault="000B5532" w:rsidP="000B5532">
      <w:pPr>
        <w:suppressAutoHyphens/>
        <w:spacing w:after="0" w:line="240" w:lineRule="auto"/>
        <w:jc w:val="center"/>
        <w:rPr>
          <w:rFonts w:ascii="Times New Roman" w:eastAsia="Times New Roman" w:hAnsi="Times New Roman"/>
          <w:sz w:val="28"/>
          <w:szCs w:val="28"/>
        </w:rPr>
      </w:pPr>
    </w:p>
    <w:p w:rsidR="000B5532" w:rsidRDefault="000B5532" w:rsidP="000B5532">
      <w:pPr>
        <w:suppressAutoHyphens/>
        <w:spacing w:after="0" w:line="240" w:lineRule="auto"/>
        <w:jc w:val="center"/>
        <w:rPr>
          <w:rFonts w:ascii="Times New Roman" w:eastAsia="Times New Roman" w:hAnsi="Times New Roman"/>
          <w:sz w:val="28"/>
          <w:szCs w:val="28"/>
        </w:rPr>
      </w:pPr>
    </w:p>
    <w:p w:rsidR="00A91C1D" w:rsidRPr="00AB3224" w:rsidRDefault="00A91C1D" w:rsidP="000B5532">
      <w:pPr>
        <w:suppressAutoHyphens/>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2.5. Меры поддержки многодетных семей</w:t>
      </w:r>
    </w:p>
    <w:p w:rsidR="00A91C1D" w:rsidRPr="00AB3224" w:rsidRDefault="00A91C1D" w:rsidP="00A91C1D">
      <w:pPr>
        <w:suppressAutoHyphens/>
        <w:spacing w:after="0" w:line="240" w:lineRule="auto"/>
        <w:jc w:val="center"/>
        <w:rPr>
          <w:rFonts w:ascii="Times New Roman" w:eastAsia="Times New Roman" w:hAnsi="Times New Roman"/>
          <w:sz w:val="28"/>
          <w:szCs w:val="28"/>
        </w:rPr>
      </w:pPr>
    </w:p>
    <w:p w:rsidR="00A91C1D" w:rsidRPr="00AB3224" w:rsidRDefault="00A91C1D" w:rsidP="000B5532">
      <w:pPr>
        <w:tabs>
          <w:tab w:val="left" w:pos="180"/>
        </w:tabs>
        <w:spacing w:after="0" w:line="240" w:lineRule="auto"/>
        <w:ind w:firstLine="709"/>
        <w:jc w:val="both"/>
        <w:rPr>
          <w:rFonts w:ascii="Times New Roman" w:hAnsi="Times New Roman"/>
          <w:sz w:val="28"/>
          <w:szCs w:val="28"/>
        </w:rPr>
      </w:pPr>
      <w:r w:rsidRPr="00AB3224">
        <w:rPr>
          <w:rFonts w:ascii="Times New Roman" w:hAnsi="Times New Roman"/>
          <w:sz w:val="28"/>
          <w:szCs w:val="28"/>
        </w:rPr>
        <w:t>Одним из приоритетных направлений государственной политики является усиление государственной поддержки семей с детьми. В</w:t>
      </w:r>
      <w:r w:rsidR="000B5532">
        <w:rPr>
          <w:rFonts w:ascii="Times New Roman" w:hAnsi="Times New Roman"/>
          <w:sz w:val="28"/>
          <w:szCs w:val="28"/>
        </w:rPr>
        <w:t xml:space="preserve"> республике поддерживаю</w:t>
      </w:r>
      <w:r w:rsidR="000B5532">
        <w:rPr>
          <w:rFonts w:ascii="Times New Roman" w:hAnsi="Times New Roman"/>
          <w:sz w:val="28"/>
          <w:szCs w:val="28"/>
        </w:rPr>
        <w:t>т</w:t>
      </w:r>
      <w:r w:rsidR="000B5532">
        <w:rPr>
          <w:rFonts w:ascii="Times New Roman" w:hAnsi="Times New Roman"/>
          <w:sz w:val="28"/>
          <w:szCs w:val="28"/>
        </w:rPr>
        <w:t>ся в</w:t>
      </w:r>
      <w:r w:rsidRPr="00AB3224">
        <w:rPr>
          <w:rFonts w:ascii="Times New Roman" w:hAnsi="Times New Roman"/>
          <w:sz w:val="28"/>
          <w:szCs w:val="28"/>
        </w:rPr>
        <w:t>се инициативы Президента Российской Федерации в области семейной полит</w:t>
      </w:r>
      <w:r w:rsidRPr="00AB3224">
        <w:rPr>
          <w:rFonts w:ascii="Times New Roman" w:hAnsi="Times New Roman"/>
          <w:sz w:val="28"/>
          <w:szCs w:val="28"/>
        </w:rPr>
        <w:t>и</w:t>
      </w:r>
      <w:r w:rsidRPr="00AB3224">
        <w:rPr>
          <w:rFonts w:ascii="Times New Roman" w:hAnsi="Times New Roman"/>
          <w:sz w:val="28"/>
          <w:szCs w:val="28"/>
        </w:rPr>
        <w:t xml:space="preserve">ки. </w:t>
      </w:r>
    </w:p>
    <w:p w:rsidR="00A91C1D" w:rsidRPr="00AB3224" w:rsidRDefault="00A91C1D" w:rsidP="000B5532">
      <w:pPr>
        <w:spacing w:after="0" w:line="240" w:lineRule="auto"/>
        <w:ind w:firstLine="709"/>
        <w:jc w:val="both"/>
        <w:rPr>
          <w:rFonts w:ascii="Times New Roman" w:eastAsia="Times New Roman" w:hAnsi="Times New Roman"/>
          <w:sz w:val="28"/>
          <w:szCs w:val="24"/>
          <w:lang w:eastAsia="ru-RU"/>
        </w:rPr>
      </w:pPr>
      <w:r w:rsidRPr="00AB3224">
        <w:rPr>
          <w:rFonts w:ascii="Times New Roman" w:eastAsia="Times New Roman" w:hAnsi="Times New Roman"/>
          <w:sz w:val="28"/>
          <w:szCs w:val="28"/>
          <w:lang w:eastAsia="ru-RU"/>
        </w:rPr>
        <w:t>В целях обеспечения мер поддержки многодетных семей, направленных на улучшение жилищных условий</w:t>
      </w:r>
      <w:r w:rsidR="000B5532">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в Республике Тыва </w:t>
      </w:r>
      <w:r>
        <w:rPr>
          <w:rFonts w:ascii="Times New Roman" w:eastAsia="Times New Roman" w:hAnsi="Times New Roman"/>
          <w:sz w:val="28"/>
          <w:szCs w:val="28"/>
          <w:lang w:eastAsia="ru-RU"/>
        </w:rPr>
        <w:t>в соответствии с  Конституц</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онным</w:t>
      </w:r>
      <w:r w:rsidRPr="00AB3224">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ом</w:t>
      </w:r>
      <w:r w:rsidRPr="00AB3224">
        <w:rPr>
          <w:rFonts w:ascii="Times New Roman" w:eastAsia="Times New Roman" w:hAnsi="Times New Roman"/>
          <w:sz w:val="28"/>
          <w:szCs w:val="28"/>
          <w:lang w:eastAsia="ru-RU"/>
        </w:rPr>
        <w:t xml:space="preserve"> </w:t>
      </w:r>
      <w:r w:rsidR="003C7477" w:rsidRPr="00AB3224">
        <w:rPr>
          <w:rFonts w:ascii="Times New Roman" w:eastAsia="Times New Roman" w:hAnsi="Times New Roman"/>
          <w:sz w:val="28"/>
          <w:szCs w:val="28"/>
          <w:lang w:eastAsia="ru-RU"/>
        </w:rPr>
        <w:t xml:space="preserve">Республики Тыва </w:t>
      </w:r>
      <w:r w:rsidR="000B5532">
        <w:rPr>
          <w:rFonts w:ascii="Times New Roman" w:eastAsia="Times New Roman" w:hAnsi="Times New Roman"/>
          <w:sz w:val="28"/>
          <w:szCs w:val="28"/>
          <w:lang w:eastAsia="ru-RU"/>
        </w:rPr>
        <w:t xml:space="preserve">от </w:t>
      </w:r>
      <w:r w:rsidR="000B5532" w:rsidRPr="00AB3224">
        <w:rPr>
          <w:rFonts w:ascii="Times New Roman" w:eastAsia="Times New Roman" w:hAnsi="Times New Roman"/>
          <w:sz w:val="28"/>
          <w:szCs w:val="28"/>
          <w:lang w:eastAsia="ru-RU"/>
        </w:rPr>
        <w:t>2</w:t>
      </w:r>
      <w:r w:rsidR="000B5532">
        <w:rPr>
          <w:rFonts w:ascii="Times New Roman" w:eastAsia="Times New Roman" w:hAnsi="Times New Roman"/>
          <w:sz w:val="28"/>
          <w:szCs w:val="28"/>
          <w:lang w:eastAsia="ru-RU"/>
        </w:rPr>
        <w:t xml:space="preserve">7 ноября </w:t>
      </w:r>
      <w:r w:rsidR="000B5532" w:rsidRPr="00AB3224">
        <w:rPr>
          <w:rFonts w:ascii="Times New Roman" w:eastAsia="Times New Roman" w:hAnsi="Times New Roman"/>
          <w:sz w:val="28"/>
          <w:szCs w:val="28"/>
          <w:lang w:eastAsia="ru-RU"/>
        </w:rPr>
        <w:t>2004 г. № 886 ВХ-1</w:t>
      </w:r>
      <w:r w:rsidR="003C7477">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О земле</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мн</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годетные семьи имеют возможность приобретать в собственность бесплатно з</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мельные участки для индивидуального жилищного строительства.</w:t>
      </w:r>
    </w:p>
    <w:p w:rsidR="00A91C1D" w:rsidRPr="00AB3224" w:rsidRDefault="00A91C1D" w:rsidP="000B5532">
      <w:pPr>
        <w:spacing w:after="0" w:line="240" w:lineRule="auto"/>
        <w:ind w:firstLine="709"/>
        <w:jc w:val="both"/>
        <w:rPr>
          <w:rFonts w:ascii="Times New Roman" w:hAnsi="Times New Roman"/>
          <w:sz w:val="28"/>
          <w:szCs w:val="28"/>
        </w:rPr>
      </w:pPr>
      <w:r w:rsidRPr="00AB3224">
        <w:rPr>
          <w:rFonts w:ascii="Times New Roman" w:hAnsi="Times New Roman"/>
          <w:sz w:val="28"/>
          <w:szCs w:val="28"/>
        </w:rPr>
        <w:t xml:space="preserve">В соответствии с данным </w:t>
      </w:r>
      <w:r w:rsidR="003C7477">
        <w:rPr>
          <w:rFonts w:ascii="Times New Roman" w:hAnsi="Times New Roman"/>
          <w:sz w:val="28"/>
          <w:szCs w:val="28"/>
        </w:rPr>
        <w:t xml:space="preserve">Конституционным </w:t>
      </w:r>
      <w:r w:rsidRPr="00AB3224">
        <w:rPr>
          <w:rFonts w:ascii="Times New Roman" w:hAnsi="Times New Roman"/>
          <w:sz w:val="28"/>
          <w:szCs w:val="28"/>
        </w:rPr>
        <w:t>законом Агентство по делам с</w:t>
      </w:r>
      <w:r w:rsidRPr="00AB3224">
        <w:rPr>
          <w:rFonts w:ascii="Times New Roman" w:hAnsi="Times New Roman"/>
          <w:sz w:val="28"/>
          <w:szCs w:val="28"/>
        </w:rPr>
        <w:t>е</w:t>
      </w:r>
      <w:r w:rsidRPr="00AB3224">
        <w:rPr>
          <w:rFonts w:ascii="Times New Roman" w:hAnsi="Times New Roman"/>
          <w:sz w:val="28"/>
          <w:szCs w:val="28"/>
        </w:rPr>
        <w:t xml:space="preserve">мьи и детей Республики Тыва ведет </w:t>
      </w:r>
      <w:r w:rsidR="003C7477">
        <w:rPr>
          <w:rFonts w:ascii="Times New Roman" w:hAnsi="Times New Roman"/>
          <w:sz w:val="28"/>
          <w:szCs w:val="28"/>
        </w:rPr>
        <w:t>р</w:t>
      </w:r>
      <w:r w:rsidRPr="00AB3224">
        <w:rPr>
          <w:rFonts w:ascii="Times New Roman" w:hAnsi="Times New Roman"/>
          <w:sz w:val="28"/>
          <w:szCs w:val="28"/>
        </w:rPr>
        <w:t>еестр учета многодетных семей и семей, им</w:t>
      </w:r>
      <w:r w:rsidRPr="00AB3224">
        <w:rPr>
          <w:rFonts w:ascii="Times New Roman" w:hAnsi="Times New Roman"/>
          <w:sz w:val="28"/>
          <w:szCs w:val="28"/>
        </w:rPr>
        <w:t>е</w:t>
      </w:r>
      <w:r w:rsidRPr="00AB3224">
        <w:rPr>
          <w:rFonts w:ascii="Times New Roman" w:hAnsi="Times New Roman"/>
          <w:sz w:val="28"/>
          <w:szCs w:val="28"/>
        </w:rPr>
        <w:t>ющих ребенка-инвалида</w:t>
      </w:r>
      <w:r w:rsidR="003C7477">
        <w:rPr>
          <w:rFonts w:ascii="Times New Roman" w:hAnsi="Times New Roman"/>
          <w:sz w:val="28"/>
          <w:szCs w:val="28"/>
        </w:rPr>
        <w:t>,</w:t>
      </w:r>
      <w:r w:rsidRPr="00AB3224">
        <w:rPr>
          <w:rFonts w:ascii="Times New Roman" w:hAnsi="Times New Roman"/>
          <w:sz w:val="28"/>
          <w:szCs w:val="28"/>
        </w:rPr>
        <w:t xml:space="preserve"> обратившихся за предоставлением бесплатного земельного участка</w:t>
      </w:r>
      <w:r>
        <w:rPr>
          <w:rFonts w:ascii="Times New Roman" w:hAnsi="Times New Roman"/>
          <w:sz w:val="28"/>
          <w:szCs w:val="28"/>
        </w:rPr>
        <w:t xml:space="preserve">, </w:t>
      </w:r>
      <w:r w:rsidR="003C7477">
        <w:rPr>
          <w:rFonts w:ascii="Times New Roman" w:hAnsi="Times New Roman"/>
          <w:sz w:val="28"/>
          <w:szCs w:val="28"/>
        </w:rPr>
        <w:t>данный реестр р</w:t>
      </w:r>
      <w:r w:rsidRPr="00AB3224">
        <w:rPr>
          <w:rFonts w:ascii="Times New Roman" w:hAnsi="Times New Roman"/>
          <w:sz w:val="28"/>
          <w:szCs w:val="28"/>
        </w:rPr>
        <w:t xml:space="preserve">азмещен на официальном сайте Агентства </w:t>
      </w:r>
      <w:hyperlink r:id="rId22" w:history="1">
        <w:r w:rsidRPr="00AB3224">
          <w:rPr>
            <w:rFonts w:ascii="Times New Roman" w:hAnsi="Times New Roman"/>
            <w:sz w:val="28"/>
            <w:szCs w:val="28"/>
            <w:u w:val="single"/>
            <w:lang w:val="en-US"/>
          </w:rPr>
          <w:t>www</w:t>
        </w:r>
        <w:r w:rsidRPr="00AB3224">
          <w:rPr>
            <w:rFonts w:ascii="Times New Roman" w:hAnsi="Times New Roman"/>
            <w:sz w:val="28"/>
            <w:szCs w:val="28"/>
            <w:u w:val="single"/>
          </w:rPr>
          <w:t>.</w:t>
        </w:r>
        <w:r w:rsidRPr="00AB3224">
          <w:rPr>
            <w:rFonts w:ascii="Times New Roman" w:hAnsi="Times New Roman"/>
            <w:sz w:val="28"/>
            <w:szCs w:val="28"/>
            <w:u w:val="single"/>
            <w:lang w:val="en-US"/>
          </w:rPr>
          <w:t>tuvasemya</w:t>
        </w:r>
        <w:r w:rsidRPr="00AB3224">
          <w:rPr>
            <w:rFonts w:ascii="Times New Roman" w:hAnsi="Times New Roman"/>
            <w:sz w:val="28"/>
            <w:szCs w:val="28"/>
            <w:u w:val="single"/>
          </w:rPr>
          <w:t>.</w:t>
        </w:r>
        <w:r w:rsidRPr="00AB3224">
          <w:rPr>
            <w:rFonts w:ascii="Times New Roman" w:hAnsi="Times New Roman"/>
            <w:sz w:val="28"/>
            <w:szCs w:val="28"/>
            <w:u w:val="single"/>
            <w:lang w:val="en-US"/>
          </w:rPr>
          <w:t>ru</w:t>
        </w:r>
      </w:hyperlink>
      <w:r w:rsidRPr="00AB3224">
        <w:rPr>
          <w:rFonts w:ascii="Times New Roman" w:hAnsi="Times New Roman"/>
          <w:sz w:val="28"/>
          <w:szCs w:val="28"/>
        </w:rPr>
        <w:t xml:space="preserve">.    </w:t>
      </w:r>
    </w:p>
    <w:p w:rsidR="00A91C1D" w:rsidRPr="00AB3224" w:rsidRDefault="00A91C1D" w:rsidP="000B5532">
      <w:pPr>
        <w:spacing w:after="0" w:line="240" w:lineRule="auto"/>
        <w:ind w:firstLine="709"/>
        <w:jc w:val="both"/>
        <w:rPr>
          <w:rFonts w:ascii="Times New Roman" w:hAnsi="Times New Roman"/>
          <w:sz w:val="28"/>
          <w:szCs w:val="28"/>
        </w:rPr>
      </w:pPr>
      <w:r w:rsidRPr="00AB3224">
        <w:rPr>
          <w:rFonts w:ascii="Times New Roman" w:hAnsi="Times New Roman"/>
          <w:sz w:val="28"/>
          <w:szCs w:val="28"/>
        </w:rPr>
        <w:t>В настоящее время в республике проживают 31346 многодетных семей и 2081 семей, имеющих ребенка-инвалида.</w:t>
      </w:r>
    </w:p>
    <w:p w:rsidR="00A91C1D" w:rsidRPr="00AB3224" w:rsidRDefault="00A91C1D" w:rsidP="000B5532">
      <w:pPr>
        <w:spacing w:after="0" w:line="240" w:lineRule="auto"/>
        <w:ind w:firstLine="709"/>
        <w:jc w:val="both"/>
        <w:rPr>
          <w:rFonts w:ascii="Times New Roman" w:hAnsi="Times New Roman"/>
          <w:sz w:val="28"/>
          <w:szCs w:val="28"/>
        </w:rPr>
      </w:pPr>
      <w:r w:rsidRPr="00AB3224">
        <w:rPr>
          <w:rFonts w:ascii="Times New Roman" w:hAnsi="Times New Roman"/>
          <w:sz w:val="28"/>
          <w:szCs w:val="28"/>
        </w:rPr>
        <w:t xml:space="preserve">В </w:t>
      </w:r>
      <w:r w:rsidR="003C7477">
        <w:rPr>
          <w:rFonts w:ascii="Times New Roman" w:hAnsi="Times New Roman"/>
          <w:sz w:val="28"/>
          <w:szCs w:val="28"/>
        </w:rPr>
        <w:t xml:space="preserve">реестре </w:t>
      </w:r>
      <w:r w:rsidRPr="00AB3224">
        <w:rPr>
          <w:rFonts w:ascii="Times New Roman" w:hAnsi="Times New Roman"/>
          <w:sz w:val="28"/>
          <w:szCs w:val="28"/>
        </w:rPr>
        <w:t>учета многодетных семей и семей, имеющих ребенка-инвалида, о</w:t>
      </w:r>
      <w:r w:rsidRPr="00AB3224">
        <w:rPr>
          <w:rFonts w:ascii="Times New Roman" w:hAnsi="Times New Roman"/>
          <w:sz w:val="28"/>
          <w:szCs w:val="28"/>
        </w:rPr>
        <w:t>б</w:t>
      </w:r>
      <w:r w:rsidRPr="00AB3224">
        <w:rPr>
          <w:rFonts w:ascii="Times New Roman" w:hAnsi="Times New Roman"/>
          <w:sz w:val="28"/>
          <w:szCs w:val="28"/>
        </w:rPr>
        <w:t>ратившихся за предоставлением бесплатного земельного участка</w:t>
      </w:r>
      <w:r w:rsidR="003C7477">
        <w:rPr>
          <w:rFonts w:ascii="Times New Roman" w:hAnsi="Times New Roman"/>
          <w:sz w:val="28"/>
          <w:szCs w:val="28"/>
        </w:rPr>
        <w:t>,</w:t>
      </w:r>
      <w:r w:rsidRPr="00AB3224">
        <w:rPr>
          <w:rFonts w:ascii="Times New Roman" w:hAnsi="Times New Roman"/>
          <w:sz w:val="28"/>
          <w:szCs w:val="28"/>
        </w:rPr>
        <w:t xml:space="preserve"> по состоянию на </w:t>
      </w:r>
      <w:r w:rsidR="003C7477">
        <w:rPr>
          <w:rFonts w:ascii="Times New Roman" w:hAnsi="Times New Roman"/>
          <w:sz w:val="28"/>
          <w:szCs w:val="28"/>
        </w:rPr>
        <w:t xml:space="preserve">     </w:t>
      </w:r>
      <w:r w:rsidRPr="00AB3224">
        <w:rPr>
          <w:rFonts w:ascii="Times New Roman" w:hAnsi="Times New Roman"/>
          <w:sz w:val="28"/>
          <w:szCs w:val="28"/>
        </w:rPr>
        <w:t>1 января 2018 г</w:t>
      </w:r>
      <w:r w:rsidR="003C7477">
        <w:rPr>
          <w:rFonts w:ascii="Times New Roman" w:hAnsi="Times New Roman"/>
          <w:sz w:val="28"/>
          <w:szCs w:val="28"/>
        </w:rPr>
        <w:t>.</w:t>
      </w:r>
      <w:r w:rsidRPr="00AB3224">
        <w:rPr>
          <w:rFonts w:ascii="Times New Roman" w:hAnsi="Times New Roman"/>
          <w:sz w:val="28"/>
          <w:szCs w:val="28"/>
        </w:rPr>
        <w:t>, состоят 1529 семей.</w:t>
      </w:r>
    </w:p>
    <w:p w:rsidR="00A91C1D" w:rsidRPr="00AB3224" w:rsidRDefault="003C7477" w:rsidP="000B553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00A91C1D" w:rsidRPr="00AB3224">
        <w:rPr>
          <w:rFonts w:ascii="Times New Roman" w:hAnsi="Times New Roman"/>
          <w:sz w:val="28"/>
          <w:szCs w:val="28"/>
        </w:rPr>
        <w:t>Закон</w:t>
      </w:r>
      <w:r>
        <w:rPr>
          <w:rFonts w:ascii="Times New Roman" w:hAnsi="Times New Roman"/>
          <w:sz w:val="28"/>
          <w:szCs w:val="28"/>
        </w:rPr>
        <w:t>ом</w:t>
      </w:r>
      <w:r w:rsidR="00A91C1D" w:rsidRPr="00AB3224">
        <w:rPr>
          <w:rFonts w:ascii="Times New Roman" w:hAnsi="Times New Roman"/>
          <w:sz w:val="28"/>
          <w:szCs w:val="28"/>
        </w:rPr>
        <w:t xml:space="preserve"> Республики Тыва от 28 октября 2011 г. № 937 ВХ-I </w:t>
      </w:r>
      <w:r>
        <w:rPr>
          <w:rFonts w:ascii="Times New Roman" w:hAnsi="Times New Roman"/>
          <w:sz w:val="28"/>
          <w:szCs w:val="28"/>
        </w:rPr>
        <w:t>«</w:t>
      </w:r>
      <w:r w:rsidR="00A91C1D" w:rsidRPr="00AB3224">
        <w:rPr>
          <w:rFonts w:ascii="Times New Roman" w:hAnsi="Times New Roman"/>
          <w:sz w:val="28"/>
          <w:szCs w:val="28"/>
        </w:rPr>
        <w:t>О мерах социальной поддержки отдельных категорий семей в Республике Тыва</w:t>
      </w:r>
      <w:r>
        <w:rPr>
          <w:rFonts w:ascii="Times New Roman" w:hAnsi="Times New Roman"/>
          <w:sz w:val="28"/>
          <w:szCs w:val="28"/>
        </w:rPr>
        <w:t>»</w:t>
      </w:r>
      <w:r w:rsidR="00A91C1D" w:rsidRPr="00AB3224">
        <w:rPr>
          <w:rFonts w:ascii="Times New Roman" w:hAnsi="Times New Roman"/>
          <w:sz w:val="28"/>
          <w:szCs w:val="28"/>
        </w:rPr>
        <w:t xml:space="preserve"> предусмотрено:</w:t>
      </w:r>
    </w:p>
    <w:p w:rsidR="00A91C1D" w:rsidRPr="00AB3224" w:rsidRDefault="00A91C1D" w:rsidP="000B5532">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 </w:t>
      </w:r>
      <w:r w:rsidRPr="00AB3224">
        <w:rPr>
          <w:rFonts w:ascii="Times New Roman" w:eastAsia="Times New Roman" w:hAnsi="Times New Roman"/>
          <w:sz w:val="28"/>
          <w:szCs w:val="28"/>
        </w:rPr>
        <w:t>внеочередное оказание бесплатной медицинской помощи по программам оказания государственных гарантий в организациях здравоохранения;</w:t>
      </w:r>
    </w:p>
    <w:p w:rsidR="00A91C1D" w:rsidRPr="00AB3224" w:rsidRDefault="00A91C1D" w:rsidP="000B5532">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 </w:t>
      </w:r>
      <w:r w:rsidRPr="00AB3224">
        <w:rPr>
          <w:rFonts w:ascii="Times New Roman" w:eastAsia="Times New Roman" w:hAnsi="Times New Roman"/>
          <w:sz w:val="28"/>
          <w:szCs w:val="28"/>
        </w:rPr>
        <w:t>установлены льготы по родительской плате за содержание в государстве</w:t>
      </w:r>
      <w:r w:rsidRPr="00AB3224">
        <w:rPr>
          <w:rFonts w:ascii="Times New Roman" w:eastAsia="Times New Roman" w:hAnsi="Times New Roman"/>
          <w:sz w:val="28"/>
          <w:szCs w:val="28"/>
        </w:rPr>
        <w:t>н</w:t>
      </w:r>
      <w:r w:rsidRPr="00AB3224">
        <w:rPr>
          <w:rFonts w:ascii="Times New Roman" w:eastAsia="Times New Roman" w:hAnsi="Times New Roman"/>
          <w:sz w:val="28"/>
          <w:szCs w:val="28"/>
        </w:rPr>
        <w:t>ных и муниципальных дошкольных учреждениях детей из многодетных семей. Так, размер родительской платы за содержание ребенка не может превышать 20 проце</w:t>
      </w:r>
      <w:r w:rsidRPr="00AB3224">
        <w:rPr>
          <w:rFonts w:ascii="Times New Roman" w:eastAsia="Times New Roman" w:hAnsi="Times New Roman"/>
          <w:sz w:val="28"/>
          <w:szCs w:val="28"/>
        </w:rPr>
        <w:t>н</w:t>
      </w:r>
      <w:r w:rsidRPr="00AB3224">
        <w:rPr>
          <w:rFonts w:ascii="Times New Roman" w:eastAsia="Times New Roman" w:hAnsi="Times New Roman"/>
          <w:sz w:val="28"/>
          <w:szCs w:val="28"/>
        </w:rPr>
        <w:t>тов затрат на содержание ребенка в соответствующем образовательном учреждении, а для многодетных семей, в которых воспитываются трое и более несовершенноле</w:t>
      </w:r>
      <w:r w:rsidRPr="00AB3224">
        <w:rPr>
          <w:rFonts w:ascii="Times New Roman" w:eastAsia="Times New Roman" w:hAnsi="Times New Roman"/>
          <w:sz w:val="28"/>
          <w:szCs w:val="28"/>
        </w:rPr>
        <w:t>т</w:t>
      </w:r>
      <w:r w:rsidRPr="00AB3224">
        <w:rPr>
          <w:rFonts w:ascii="Times New Roman" w:eastAsia="Times New Roman" w:hAnsi="Times New Roman"/>
          <w:sz w:val="28"/>
          <w:szCs w:val="28"/>
        </w:rPr>
        <w:t xml:space="preserve">них детей, размер родительской платы не может превышать 10 процентов указанных затрат. </w:t>
      </w:r>
    </w:p>
    <w:p w:rsidR="00A91C1D" w:rsidRPr="00AB3224" w:rsidRDefault="00A91C1D" w:rsidP="000B5532">
      <w:pPr>
        <w:spacing w:after="0" w:line="240" w:lineRule="auto"/>
        <w:ind w:firstLine="709"/>
        <w:jc w:val="both"/>
        <w:rPr>
          <w:rFonts w:ascii="Times New Roman" w:hAnsi="Times New Roman"/>
          <w:sz w:val="28"/>
          <w:szCs w:val="28"/>
        </w:rPr>
      </w:pPr>
      <w:r w:rsidRPr="00AB3224">
        <w:rPr>
          <w:rFonts w:ascii="Times New Roman" w:hAnsi="Times New Roman"/>
          <w:sz w:val="28"/>
          <w:szCs w:val="28"/>
        </w:rPr>
        <w:t>По состоянию на 1 января 2018 г</w:t>
      </w:r>
      <w:r w:rsidR="003C7477">
        <w:rPr>
          <w:rFonts w:ascii="Times New Roman" w:hAnsi="Times New Roman"/>
          <w:sz w:val="28"/>
          <w:szCs w:val="28"/>
        </w:rPr>
        <w:t>.</w:t>
      </w:r>
      <w:r w:rsidRPr="00AB3224">
        <w:rPr>
          <w:rFonts w:ascii="Times New Roman" w:hAnsi="Times New Roman"/>
          <w:sz w:val="28"/>
          <w:szCs w:val="28"/>
        </w:rPr>
        <w:t xml:space="preserve"> среднемесячный размер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в Республике Тыва с</w:t>
      </w:r>
      <w:r w:rsidRPr="00AB3224">
        <w:rPr>
          <w:rFonts w:ascii="Times New Roman" w:hAnsi="Times New Roman"/>
          <w:sz w:val="28"/>
          <w:szCs w:val="28"/>
        </w:rPr>
        <w:t>о</w:t>
      </w:r>
      <w:r w:rsidRPr="00AB3224">
        <w:rPr>
          <w:rFonts w:ascii="Times New Roman" w:hAnsi="Times New Roman"/>
          <w:sz w:val="28"/>
          <w:szCs w:val="28"/>
        </w:rPr>
        <w:lastRenderedPageBreak/>
        <w:t xml:space="preserve">ставил </w:t>
      </w:r>
      <w:r w:rsidRPr="00AB3224">
        <w:rPr>
          <w:rFonts w:ascii="Times New Roman" w:hAnsi="Times New Roman"/>
          <w:sz w:val="28"/>
          <w:szCs w:val="28"/>
          <w:shd w:val="clear" w:color="auto" w:fill="FFFFFF"/>
        </w:rPr>
        <w:t>2076,6</w:t>
      </w:r>
      <w:r w:rsidRPr="00AB3224">
        <w:rPr>
          <w:rFonts w:ascii="Times New Roman" w:hAnsi="Times New Roman"/>
          <w:sz w:val="28"/>
          <w:szCs w:val="28"/>
        </w:rPr>
        <w:t xml:space="preserve"> рублей. За 2017 г. компенсация части родительской платы была в</w:t>
      </w:r>
      <w:r w:rsidRPr="00AB3224">
        <w:rPr>
          <w:rFonts w:ascii="Times New Roman" w:hAnsi="Times New Roman"/>
          <w:sz w:val="28"/>
          <w:szCs w:val="28"/>
        </w:rPr>
        <w:t>ы</w:t>
      </w:r>
      <w:r w:rsidRPr="00AB3224">
        <w:rPr>
          <w:rFonts w:ascii="Times New Roman" w:hAnsi="Times New Roman"/>
          <w:sz w:val="28"/>
          <w:szCs w:val="28"/>
        </w:rPr>
        <w:t xml:space="preserve">плачена на 23067 детей (в 2016 г. – 21311 детям, 2015 г. – 19141, </w:t>
      </w:r>
      <w:r w:rsidRPr="00AB3224">
        <w:rPr>
          <w:rFonts w:ascii="Times New Roman" w:eastAsia="Times New Roman" w:hAnsi="Times New Roman"/>
          <w:sz w:val="28"/>
          <w:szCs w:val="28"/>
        </w:rPr>
        <w:t>2014 г. – 17400)</w:t>
      </w:r>
      <w:r w:rsidRPr="00AB3224">
        <w:rPr>
          <w:rFonts w:ascii="Times New Roman" w:hAnsi="Times New Roman"/>
          <w:sz w:val="28"/>
          <w:szCs w:val="28"/>
        </w:rPr>
        <w:t xml:space="preserve">. Постановлением Правительства Республики Тыва от 28 февраля 2017 г. № 82 </w:t>
      </w:r>
      <w:r w:rsidR="003C7477">
        <w:rPr>
          <w:rFonts w:ascii="Times New Roman" w:hAnsi="Times New Roman"/>
          <w:sz w:val="28"/>
          <w:szCs w:val="28"/>
        </w:rPr>
        <w:t xml:space="preserve">            «</w:t>
      </w:r>
      <w:r w:rsidRPr="00AB3224">
        <w:rPr>
          <w:rFonts w:ascii="Times New Roman" w:hAnsi="Times New Roman"/>
          <w:sz w:val="28"/>
          <w:szCs w:val="28"/>
        </w:rPr>
        <w:t xml:space="preserve">О внесении изменений в постановление Правительства Республики Тыва </w:t>
      </w:r>
      <w:r w:rsidR="003C7477">
        <w:rPr>
          <w:rFonts w:ascii="Times New Roman" w:hAnsi="Times New Roman"/>
          <w:sz w:val="28"/>
          <w:szCs w:val="28"/>
        </w:rPr>
        <w:t>«</w:t>
      </w:r>
      <w:r w:rsidRPr="00AB3224">
        <w:rPr>
          <w:rFonts w:ascii="Times New Roman" w:hAnsi="Times New Roman"/>
          <w:sz w:val="28"/>
          <w:szCs w:val="28"/>
        </w:rPr>
        <w:t>О ко</w:t>
      </w:r>
      <w:r w:rsidRPr="00AB3224">
        <w:rPr>
          <w:rFonts w:ascii="Times New Roman" w:hAnsi="Times New Roman"/>
          <w:sz w:val="28"/>
          <w:szCs w:val="28"/>
        </w:rPr>
        <w:t>м</w:t>
      </w:r>
      <w:r w:rsidRPr="00AB3224">
        <w:rPr>
          <w:rFonts w:ascii="Times New Roman" w:hAnsi="Times New Roman"/>
          <w:sz w:val="28"/>
          <w:szCs w:val="28"/>
        </w:rPr>
        <w:t>пенсации части родительской платы за присмотр и уход за детьми, выплачиваемой родителям (законным представителям) детей, посещающих образовательные орг</w:t>
      </w:r>
      <w:r w:rsidRPr="00AB3224">
        <w:rPr>
          <w:rFonts w:ascii="Times New Roman" w:hAnsi="Times New Roman"/>
          <w:sz w:val="28"/>
          <w:szCs w:val="28"/>
        </w:rPr>
        <w:t>а</w:t>
      </w:r>
      <w:r w:rsidRPr="00AB3224">
        <w:rPr>
          <w:rFonts w:ascii="Times New Roman" w:hAnsi="Times New Roman"/>
          <w:sz w:val="28"/>
          <w:szCs w:val="28"/>
        </w:rPr>
        <w:t>низации, реализующие образовательную программу дошкольного образования</w:t>
      </w:r>
      <w:r w:rsidR="003C7477">
        <w:rPr>
          <w:rFonts w:ascii="Times New Roman" w:hAnsi="Times New Roman"/>
          <w:sz w:val="28"/>
          <w:szCs w:val="28"/>
        </w:rPr>
        <w:t>»</w:t>
      </w:r>
      <w:r w:rsidRPr="00AB3224">
        <w:rPr>
          <w:rFonts w:ascii="Times New Roman" w:hAnsi="Times New Roman"/>
          <w:sz w:val="28"/>
          <w:szCs w:val="28"/>
        </w:rPr>
        <w:t xml:space="preserve"> установлены критерии нуждаемости при назначении выплаты компенсации части родительской платы. </w:t>
      </w:r>
    </w:p>
    <w:p w:rsidR="00A91C1D" w:rsidRPr="00AB3224" w:rsidRDefault="00A91C1D" w:rsidP="000B5532">
      <w:pPr>
        <w:spacing w:after="0" w:line="240" w:lineRule="auto"/>
        <w:ind w:firstLine="709"/>
        <w:jc w:val="both"/>
        <w:rPr>
          <w:rFonts w:ascii="Times New Roman" w:eastAsia="Times New Roman" w:hAnsi="Times New Roman"/>
          <w:sz w:val="28"/>
          <w:szCs w:val="28"/>
          <w:shd w:val="clear" w:color="auto" w:fill="FFFFFF"/>
        </w:rPr>
      </w:pPr>
      <w:r w:rsidRPr="00AB3224">
        <w:rPr>
          <w:rFonts w:ascii="Times New Roman" w:hAnsi="Times New Roman"/>
          <w:sz w:val="28"/>
          <w:szCs w:val="28"/>
        </w:rPr>
        <w:t xml:space="preserve">Субвенции на компенсацию части родительской платы за содержание ребенка в дошкольном образовании профинансированы </w:t>
      </w:r>
      <w:r w:rsidRPr="00AB3224">
        <w:rPr>
          <w:rFonts w:ascii="Times New Roman" w:eastAsia="Times New Roman" w:hAnsi="Times New Roman"/>
          <w:sz w:val="28"/>
          <w:szCs w:val="28"/>
        </w:rPr>
        <w:t xml:space="preserve">на сумму </w:t>
      </w:r>
      <w:r w:rsidRPr="00AB3224">
        <w:rPr>
          <w:rFonts w:ascii="Times New Roman" w:eastAsia="Times New Roman" w:hAnsi="Times New Roman"/>
          <w:bCs/>
          <w:sz w:val="28"/>
          <w:szCs w:val="28"/>
          <w:lang w:eastAsia="ru-RU"/>
        </w:rPr>
        <w:t>113 812,4</w:t>
      </w:r>
      <w:r w:rsidRPr="00AB3224">
        <w:rPr>
          <w:rFonts w:ascii="Times New Roman" w:hAnsi="Times New Roman"/>
          <w:sz w:val="28"/>
          <w:szCs w:val="28"/>
        </w:rPr>
        <w:t xml:space="preserve"> (в 2016 г. </w:t>
      </w:r>
      <w:r w:rsidR="003C7477">
        <w:rPr>
          <w:rFonts w:ascii="Times New Roman" w:hAnsi="Times New Roman"/>
          <w:sz w:val="28"/>
          <w:szCs w:val="28"/>
        </w:rPr>
        <w:t>–</w:t>
      </w:r>
      <w:r w:rsidRPr="00AB3224">
        <w:rPr>
          <w:rFonts w:ascii="Times New Roman" w:hAnsi="Times New Roman"/>
          <w:sz w:val="28"/>
          <w:szCs w:val="28"/>
        </w:rPr>
        <w:t xml:space="preserve"> 116 850,390 тыс. руб., 2015 г. </w:t>
      </w:r>
      <w:r w:rsidR="003C7477">
        <w:rPr>
          <w:rFonts w:ascii="Times New Roman" w:hAnsi="Times New Roman"/>
          <w:sz w:val="28"/>
          <w:szCs w:val="28"/>
        </w:rPr>
        <w:t>–</w:t>
      </w:r>
      <w:r w:rsidRPr="00AB3224">
        <w:rPr>
          <w:rFonts w:ascii="Times New Roman" w:hAnsi="Times New Roman"/>
          <w:sz w:val="28"/>
          <w:szCs w:val="28"/>
        </w:rPr>
        <w:t xml:space="preserve"> </w:t>
      </w:r>
      <w:r w:rsidRPr="00AB3224">
        <w:rPr>
          <w:rFonts w:ascii="Times New Roman" w:eastAsia="Times New Roman" w:hAnsi="Times New Roman"/>
          <w:sz w:val="28"/>
          <w:szCs w:val="28"/>
        </w:rPr>
        <w:t xml:space="preserve">120712,66 тыс. руб., 2014 </w:t>
      </w:r>
      <w:r w:rsidR="003C7477">
        <w:rPr>
          <w:rFonts w:ascii="Times New Roman" w:eastAsia="Times New Roman" w:hAnsi="Times New Roman"/>
          <w:sz w:val="28"/>
          <w:szCs w:val="28"/>
        </w:rPr>
        <w:t>г. –</w:t>
      </w:r>
      <w:r w:rsidRPr="00AB3224">
        <w:rPr>
          <w:rFonts w:ascii="Times New Roman" w:eastAsia="Times New Roman" w:hAnsi="Times New Roman"/>
          <w:sz w:val="28"/>
          <w:szCs w:val="28"/>
          <w:shd w:val="clear" w:color="auto" w:fill="FFFFFF"/>
        </w:rPr>
        <w:t xml:space="preserve"> 74181,3 тыс. руб.).</w:t>
      </w:r>
    </w:p>
    <w:p w:rsidR="00A91C1D" w:rsidRDefault="00A91C1D" w:rsidP="000B5532">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В районах Крайнего Севера (Тере-Хольский, Монгун-Тайгинский, Тоджи</w:t>
      </w:r>
      <w:r w:rsidRPr="00AB3224">
        <w:rPr>
          <w:rFonts w:ascii="Times New Roman" w:eastAsia="Times New Roman" w:hAnsi="Times New Roman"/>
          <w:sz w:val="28"/>
          <w:szCs w:val="28"/>
        </w:rPr>
        <w:t>н</w:t>
      </w:r>
      <w:r w:rsidRPr="00AB3224">
        <w:rPr>
          <w:rFonts w:ascii="Times New Roman" w:eastAsia="Times New Roman" w:hAnsi="Times New Roman"/>
          <w:sz w:val="28"/>
          <w:szCs w:val="28"/>
        </w:rPr>
        <w:t xml:space="preserve">ский кожууны) </w:t>
      </w:r>
      <w:r w:rsidR="003C7477" w:rsidRPr="00AB3224">
        <w:rPr>
          <w:rFonts w:ascii="Times New Roman" w:eastAsia="Times New Roman" w:hAnsi="Times New Roman"/>
          <w:sz w:val="28"/>
          <w:szCs w:val="28"/>
        </w:rPr>
        <w:t xml:space="preserve">ежегодно </w:t>
      </w:r>
      <w:r w:rsidRPr="00AB3224">
        <w:rPr>
          <w:rFonts w:ascii="Times New Roman" w:eastAsia="Times New Roman" w:hAnsi="Times New Roman"/>
          <w:sz w:val="28"/>
          <w:szCs w:val="28"/>
        </w:rPr>
        <w:t>отмечается снижение выплаченных средств на компенс</w:t>
      </w:r>
      <w:r w:rsidRPr="00AB3224">
        <w:rPr>
          <w:rFonts w:ascii="Times New Roman" w:eastAsia="Times New Roman" w:hAnsi="Times New Roman"/>
          <w:sz w:val="28"/>
          <w:szCs w:val="28"/>
        </w:rPr>
        <w:t>а</w:t>
      </w:r>
      <w:r w:rsidRPr="00AB3224">
        <w:rPr>
          <w:rFonts w:ascii="Times New Roman" w:eastAsia="Times New Roman" w:hAnsi="Times New Roman"/>
          <w:sz w:val="28"/>
          <w:szCs w:val="28"/>
        </w:rPr>
        <w:t>цию части родительской платы.</w:t>
      </w:r>
    </w:p>
    <w:p w:rsidR="00A91C1D" w:rsidRDefault="003C7477" w:rsidP="000B55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В</w:t>
      </w:r>
      <w:r w:rsidR="00A91C1D" w:rsidRPr="00AB3224">
        <w:rPr>
          <w:rFonts w:ascii="Times New Roman" w:eastAsia="Times New Roman" w:hAnsi="Times New Roman"/>
          <w:sz w:val="28"/>
          <w:szCs w:val="28"/>
          <w:lang w:eastAsia="ru-RU"/>
        </w:rPr>
        <w:t xml:space="preserve"> соответствии с постановлением Правительства Республики </w:t>
      </w:r>
      <w:r w:rsidR="00A91C1D">
        <w:rPr>
          <w:rFonts w:ascii="Times New Roman" w:eastAsia="Times New Roman" w:hAnsi="Times New Roman"/>
          <w:sz w:val="28"/>
          <w:szCs w:val="28"/>
          <w:lang w:eastAsia="ru-RU"/>
        </w:rPr>
        <w:t>Тыва от 7 дека</w:t>
      </w:r>
      <w:r w:rsidR="00A91C1D">
        <w:rPr>
          <w:rFonts w:ascii="Times New Roman" w:eastAsia="Times New Roman" w:hAnsi="Times New Roman"/>
          <w:sz w:val="28"/>
          <w:szCs w:val="28"/>
          <w:lang w:eastAsia="ru-RU"/>
        </w:rPr>
        <w:t>б</w:t>
      </w:r>
      <w:r w:rsidR="00A91C1D">
        <w:rPr>
          <w:rFonts w:ascii="Times New Roman" w:eastAsia="Times New Roman" w:hAnsi="Times New Roman"/>
          <w:sz w:val="28"/>
          <w:szCs w:val="28"/>
          <w:lang w:eastAsia="ru-RU"/>
        </w:rPr>
        <w:t>ря 2009 г. № 601</w:t>
      </w:r>
      <w:r w:rsidR="00A91C1D"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О порядке организации отдыха и оздоровления детей в Республ</w:t>
      </w:r>
      <w:r w:rsidR="00A91C1D" w:rsidRPr="00AB3224">
        <w:rPr>
          <w:rFonts w:ascii="Times New Roman" w:eastAsia="Times New Roman" w:hAnsi="Times New Roman"/>
          <w:sz w:val="28"/>
          <w:szCs w:val="28"/>
          <w:lang w:eastAsia="ru-RU"/>
        </w:rPr>
        <w:t>и</w:t>
      </w:r>
      <w:r w:rsidR="00A91C1D" w:rsidRPr="00AB3224">
        <w:rPr>
          <w:rFonts w:ascii="Times New Roman" w:eastAsia="Times New Roman" w:hAnsi="Times New Roman"/>
          <w:sz w:val="28"/>
          <w:szCs w:val="28"/>
          <w:lang w:eastAsia="ru-RU"/>
        </w:rPr>
        <w:t>ке Тыва</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определен порядок выплаты компенсации родителю (законному предст</w:t>
      </w:r>
      <w:r w:rsidR="00A91C1D" w:rsidRPr="00AB3224">
        <w:rPr>
          <w:rFonts w:ascii="Times New Roman" w:eastAsia="Times New Roman" w:hAnsi="Times New Roman"/>
          <w:sz w:val="28"/>
          <w:szCs w:val="28"/>
          <w:lang w:eastAsia="ru-RU"/>
        </w:rPr>
        <w:t>а</w:t>
      </w:r>
      <w:r w:rsidR="00A91C1D" w:rsidRPr="00AB3224">
        <w:rPr>
          <w:rFonts w:ascii="Times New Roman" w:eastAsia="Times New Roman" w:hAnsi="Times New Roman"/>
          <w:sz w:val="28"/>
          <w:szCs w:val="28"/>
          <w:lang w:eastAsia="ru-RU"/>
        </w:rPr>
        <w:t>вителю) за самостоятельно приобретенную путевку на ребенка в загородные стац</w:t>
      </w:r>
      <w:r w:rsidR="00A91C1D" w:rsidRPr="00AB3224">
        <w:rPr>
          <w:rFonts w:ascii="Times New Roman" w:eastAsia="Times New Roman" w:hAnsi="Times New Roman"/>
          <w:sz w:val="28"/>
          <w:szCs w:val="28"/>
          <w:lang w:eastAsia="ru-RU"/>
        </w:rPr>
        <w:t>и</w:t>
      </w:r>
      <w:r w:rsidR="00A91C1D" w:rsidRPr="00AB3224">
        <w:rPr>
          <w:rFonts w:ascii="Times New Roman" w:eastAsia="Times New Roman" w:hAnsi="Times New Roman"/>
          <w:sz w:val="28"/>
          <w:szCs w:val="28"/>
          <w:lang w:eastAsia="ru-RU"/>
        </w:rPr>
        <w:t>онарные детские оздоровительные лагеря в размере 50 процентов от средней сто</w:t>
      </w:r>
      <w:r w:rsidR="00A91C1D" w:rsidRPr="00AB3224">
        <w:rPr>
          <w:rFonts w:ascii="Times New Roman" w:eastAsia="Times New Roman" w:hAnsi="Times New Roman"/>
          <w:sz w:val="28"/>
          <w:szCs w:val="28"/>
          <w:lang w:eastAsia="ru-RU"/>
        </w:rPr>
        <w:t>и</w:t>
      </w:r>
      <w:r w:rsidR="00A91C1D" w:rsidRPr="00AB3224">
        <w:rPr>
          <w:rFonts w:ascii="Times New Roman" w:eastAsia="Times New Roman" w:hAnsi="Times New Roman"/>
          <w:sz w:val="28"/>
          <w:szCs w:val="28"/>
          <w:lang w:eastAsia="ru-RU"/>
        </w:rPr>
        <w:t>мости</w:t>
      </w:r>
      <w:r w:rsidR="00A91C1D">
        <w:rPr>
          <w:rFonts w:ascii="Times New Roman" w:eastAsia="Times New Roman" w:hAnsi="Times New Roman"/>
          <w:sz w:val="28"/>
          <w:szCs w:val="28"/>
          <w:lang w:eastAsia="ru-RU"/>
        </w:rPr>
        <w:t xml:space="preserve"> пребывания. Размер компенсации</w:t>
      </w:r>
      <w:r w:rsidR="00A91C1D" w:rsidRPr="00AB3224">
        <w:rPr>
          <w:rFonts w:ascii="Times New Roman" w:eastAsia="Times New Roman" w:hAnsi="Times New Roman"/>
          <w:sz w:val="28"/>
          <w:szCs w:val="28"/>
          <w:lang w:eastAsia="ru-RU"/>
        </w:rPr>
        <w:t xml:space="preserve"> составляет 5315 рублей, исходя из расчета 253 руб. в день на одного ребенка в загородном стационарном детском оздоров</w:t>
      </w:r>
      <w:r w:rsidR="00A91C1D" w:rsidRPr="00AB3224">
        <w:rPr>
          <w:rFonts w:ascii="Times New Roman" w:eastAsia="Times New Roman" w:hAnsi="Times New Roman"/>
          <w:sz w:val="28"/>
          <w:szCs w:val="28"/>
          <w:lang w:eastAsia="ru-RU"/>
        </w:rPr>
        <w:t>и</w:t>
      </w:r>
      <w:r w:rsidR="00A91C1D" w:rsidRPr="00AB3224">
        <w:rPr>
          <w:rFonts w:ascii="Times New Roman" w:eastAsia="Times New Roman" w:hAnsi="Times New Roman"/>
          <w:sz w:val="28"/>
          <w:szCs w:val="28"/>
          <w:lang w:eastAsia="ru-RU"/>
        </w:rPr>
        <w:t>тельном лагере</w:t>
      </w:r>
      <w:r w:rsidR="00A91C1D">
        <w:rPr>
          <w:rFonts w:ascii="Times New Roman" w:eastAsia="Times New Roman" w:hAnsi="Times New Roman"/>
          <w:sz w:val="28"/>
          <w:szCs w:val="28"/>
          <w:lang w:eastAsia="ru-RU"/>
        </w:rPr>
        <w:t>.</w:t>
      </w:r>
      <w:r w:rsidR="00A91C1D">
        <w:rPr>
          <w:rFonts w:ascii="Times New Roman" w:eastAsia="Times New Roman" w:hAnsi="Times New Roman"/>
          <w:sz w:val="28"/>
          <w:szCs w:val="28"/>
        </w:rPr>
        <w:t xml:space="preserve"> </w:t>
      </w:r>
    </w:p>
    <w:p w:rsidR="00A91C1D" w:rsidRPr="0032297D" w:rsidRDefault="00B94BA2" w:rsidP="000B55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w:t>
      </w:r>
      <w:r w:rsidRPr="0032297D">
        <w:rPr>
          <w:rFonts w:ascii="Times New Roman" w:eastAsia="Times New Roman" w:hAnsi="Times New Roman"/>
          <w:sz w:val="28"/>
          <w:szCs w:val="28"/>
        </w:rPr>
        <w:t>ачиная с 2012 года</w:t>
      </w:r>
      <w:r>
        <w:rPr>
          <w:rFonts w:ascii="Times New Roman" w:eastAsia="Times New Roman" w:hAnsi="Times New Roman"/>
          <w:sz w:val="28"/>
          <w:szCs w:val="28"/>
        </w:rPr>
        <w:t xml:space="preserve"> </w:t>
      </w:r>
      <w:r w:rsidR="00A91C1D">
        <w:rPr>
          <w:rFonts w:ascii="Times New Roman" w:eastAsia="Times New Roman" w:hAnsi="Times New Roman"/>
          <w:sz w:val="28"/>
          <w:szCs w:val="28"/>
        </w:rPr>
        <w:t>п</w:t>
      </w:r>
      <w:r w:rsidR="00A91C1D" w:rsidRPr="0032297D">
        <w:rPr>
          <w:rFonts w:ascii="Times New Roman" w:eastAsia="Times New Roman" w:hAnsi="Times New Roman"/>
          <w:sz w:val="28"/>
          <w:szCs w:val="28"/>
        </w:rPr>
        <w:t>редоставляется региональный материнский капитал с</w:t>
      </w:r>
      <w:r w:rsidR="00A91C1D" w:rsidRPr="0032297D">
        <w:rPr>
          <w:rFonts w:ascii="Times New Roman" w:eastAsia="Times New Roman" w:hAnsi="Times New Roman"/>
          <w:sz w:val="28"/>
          <w:szCs w:val="28"/>
        </w:rPr>
        <w:t>е</w:t>
      </w:r>
      <w:r w:rsidR="00A91C1D" w:rsidRPr="0032297D">
        <w:rPr>
          <w:rFonts w:ascii="Times New Roman" w:eastAsia="Times New Roman" w:hAnsi="Times New Roman"/>
          <w:sz w:val="28"/>
          <w:szCs w:val="28"/>
        </w:rPr>
        <w:t xml:space="preserve">мьям в связи с рождением пятого и последующих детей в размере 50 тыс. руб. за счет средств республиканского бюджета Республики Тыва. </w:t>
      </w:r>
    </w:p>
    <w:p w:rsidR="00A91C1D" w:rsidRPr="00B94BA2" w:rsidRDefault="00A91C1D" w:rsidP="000B5532">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На получение дополнительных мер социальной поддержки регионального м</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теринского капитала включаются женщины, родившие (усыновившие) пятого р</w:t>
      </w:r>
      <w:r w:rsidRPr="00AB3224">
        <w:rPr>
          <w:rFonts w:ascii="Times New Roman" w:eastAsia="Times New Roman" w:hAnsi="Times New Roman"/>
          <w:sz w:val="28"/>
          <w:szCs w:val="28"/>
          <w:lang w:eastAsia="ru-RU"/>
        </w:rPr>
        <w:t>е</w:t>
      </w:r>
      <w:r w:rsidRPr="00B94BA2">
        <w:rPr>
          <w:rFonts w:ascii="Times New Roman" w:eastAsia="Times New Roman" w:hAnsi="Times New Roman"/>
          <w:sz w:val="28"/>
          <w:szCs w:val="28"/>
          <w:lang w:eastAsia="ru-RU"/>
        </w:rPr>
        <w:t>бенка и последующих детей</w:t>
      </w:r>
      <w:r w:rsidR="00B94BA2" w:rsidRPr="00B94BA2">
        <w:rPr>
          <w:rFonts w:ascii="Times New Roman" w:eastAsia="Times New Roman" w:hAnsi="Times New Roman"/>
          <w:sz w:val="28"/>
          <w:szCs w:val="28"/>
          <w:lang w:eastAsia="ru-RU"/>
        </w:rPr>
        <w:t>,</w:t>
      </w:r>
      <w:r w:rsidRPr="00B94BA2">
        <w:rPr>
          <w:rFonts w:ascii="Times New Roman" w:eastAsia="Times New Roman" w:hAnsi="Times New Roman"/>
          <w:sz w:val="28"/>
          <w:szCs w:val="28"/>
          <w:lang w:eastAsia="ru-RU"/>
        </w:rPr>
        <w:t xml:space="preserve"> начиная с 1 января 2012 г.</w:t>
      </w:r>
    </w:p>
    <w:p w:rsidR="00A91C1D" w:rsidRPr="00AB3224" w:rsidRDefault="00A91C1D" w:rsidP="000B5532">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Перечисление денежных средств получателям регионального материнского капитала начато с 2015 года.  </w:t>
      </w:r>
    </w:p>
    <w:p w:rsidR="00A91C1D" w:rsidRPr="00AB3224" w:rsidRDefault="00A91C1D" w:rsidP="000B5532">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За весь период региональный материнский </w:t>
      </w:r>
      <w:r>
        <w:rPr>
          <w:rFonts w:ascii="Times New Roman" w:eastAsia="Times New Roman" w:hAnsi="Times New Roman"/>
          <w:sz w:val="28"/>
          <w:szCs w:val="28"/>
          <w:lang w:eastAsia="ru-RU"/>
        </w:rPr>
        <w:t>капитал перечислен 573 семьям (</w:t>
      </w:r>
      <w:r w:rsidRPr="00AB3224">
        <w:rPr>
          <w:rFonts w:ascii="Times New Roman" w:eastAsia="Times New Roman" w:hAnsi="Times New Roman"/>
          <w:sz w:val="28"/>
          <w:szCs w:val="28"/>
          <w:lang w:eastAsia="ru-RU"/>
        </w:rPr>
        <w:t>из них на детей, рожденных в 2012 году</w:t>
      </w:r>
      <w:r>
        <w:rPr>
          <w:rFonts w:ascii="Times New Roman" w:eastAsia="Times New Roman" w:hAnsi="Times New Roman"/>
          <w:sz w:val="28"/>
          <w:szCs w:val="28"/>
          <w:lang w:eastAsia="ru-RU"/>
        </w:rPr>
        <w:t xml:space="preserve"> </w:t>
      </w:r>
      <w:r w:rsidR="00B94BA2">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153 семьям, в 2013 году </w:t>
      </w:r>
      <w:r w:rsidR="00B94BA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199, в 2014 году </w:t>
      </w:r>
      <w:r w:rsidR="00B94BA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138, в 2015 году </w:t>
      </w:r>
      <w:r w:rsidR="00B94BA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41, в 2016 году</w:t>
      </w:r>
      <w:r>
        <w:rPr>
          <w:rFonts w:ascii="Times New Roman" w:eastAsia="Times New Roman" w:hAnsi="Times New Roman"/>
          <w:sz w:val="28"/>
          <w:szCs w:val="28"/>
          <w:lang w:eastAsia="ru-RU"/>
        </w:rPr>
        <w:t xml:space="preserve"> </w:t>
      </w:r>
      <w:r w:rsidR="00B94BA2">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37, в 2017 году </w:t>
      </w:r>
      <w:r>
        <w:rPr>
          <w:rFonts w:ascii="Times New Roman" w:eastAsia="Times New Roman" w:hAnsi="Times New Roman"/>
          <w:sz w:val="28"/>
          <w:szCs w:val="28"/>
          <w:lang w:eastAsia="ru-RU"/>
        </w:rPr>
        <w:t>– 5)</w:t>
      </w:r>
      <w:r w:rsidRPr="00AB3224">
        <w:rPr>
          <w:rFonts w:ascii="Times New Roman" w:eastAsia="Times New Roman" w:hAnsi="Times New Roman"/>
          <w:sz w:val="28"/>
          <w:szCs w:val="28"/>
          <w:lang w:eastAsia="ru-RU"/>
        </w:rPr>
        <w:t>. Из них на улучшение ж</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лищных условий (строительство жилья) 519 семьям, направлено на погашение ип</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течного займа 12</w:t>
      </w:r>
      <w:r>
        <w:rPr>
          <w:rFonts w:ascii="Times New Roman" w:eastAsia="Times New Roman" w:hAnsi="Times New Roman"/>
          <w:sz w:val="28"/>
          <w:szCs w:val="28"/>
          <w:lang w:eastAsia="ru-RU"/>
        </w:rPr>
        <w:t xml:space="preserve"> семьям, на образование детей</w:t>
      </w:r>
      <w:r w:rsidRPr="00AB3224">
        <w:rPr>
          <w:rFonts w:ascii="Times New Roman" w:eastAsia="Times New Roman" w:hAnsi="Times New Roman"/>
          <w:sz w:val="28"/>
          <w:szCs w:val="28"/>
          <w:lang w:eastAsia="ru-RU"/>
        </w:rPr>
        <w:t xml:space="preserve"> </w:t>
      </w:r>
      <w:r w:rsidR="00B94BA2">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5.</w:t>
      </w:r>
    </w:p>
    <w:p w:rsidR="00A91C1D" w:rsidRPr="00AB3224" w:rsidRDefault="00A91C1D" w:rsidP="000B5532">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В 2017 году из предусмотренных 11250000 рублей </w:t>
      </w:r>
      <w:r>
        <w:rPr>
          <w:rFonts w:ascii="Times New Roman" w:eastAsia="Times New Roman" w:hAnsi="Times New Roman"/>
          <w:sz w:val="28"/>
          <w:szCs w:val="28"/>
          <w:lang w:eastAsia="ru-RU"/>
        </w:rPr>
        <w:t xml:space="preserve">(2016 г. – 123, 2015 г. – 225) </w:t>
      </w:r>
      <w:r w:rsidR="00B94BA2" w:rsidRPr="00AB3224">
        <w:rPr>
          <w:rFonts w:ascii="Times New Roman" w:eastAsia="Times New Roman" w:hAnsi="Times New Roman"/>
          <w:sz w:val="28"/>
          <w:szCs w:val="28"/>
          <w:lang w:eastAsia="ru-RU"/>
        </w:rPr>
        <w:t>225</w:t>
      </w:r>
      <w:r w:rsidR="00B94BA2">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получателей распорядились </w:t>
      </w:r>
      <w:r>
        <w:rPr>
          <w:rFonts w:ascii="Times New Roman" w:eastAsia="Times New Roman" w:hAnsi="Times New Roman"/>
          <w:sz w:val="28"/>
          <w:szCs w:val="28"/>
          <w:lang w:eastAsia="ru-RU"/>
        </w:rPr>
        <w:t>средствами материнского капитала</w:t>
      </w:r>
      <w:r w:rsidRPr="00AB3224">
        <w:rPr>
          <w:rFonts w:ascii="Times New Roman" w:eastAsia="Times New Roman" w:hAnsi="Times New Roman"/>
          <w:sz w:val="28"/>
          <w:szCs w:val="28"/>
          <w:lang w:eastAsia="ru-RU"/>
        </w:rPr>
        <w:t>.</w:t>
      </w:r>
    </w:p>
    <w:p w:rsidR="00A91C1D" w:rsidRPr="00AB3224" w:rsidRDefault="00A91C1D" w:rsidP="000B5532">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На 2018 год планируется предоставление средств регионального материнского капитала 296 получателям, получи</w:t>
      </w:r>
      <w:r w:rsidR="00B94BA2">
        <w:rPr>
          <w:rFonts w:ascii="Times New Roman" w:eastAsia="Times New Roman" w:hAnsi="Times New Roman"/>
          <w:sz w:val="28"/>
          <w:szCs w:val="28"/>
          <w:lang w:eastAsia="ru-RU"/>
        </w:rPr>
        <w:t>вшим</w:t>
      </w:r>
      <w:r w:rsidRPr="00AB3224">
        <w:rPr>
          <w:rFonts w:ascii="Times New Roman" w:eastAsia="Times New Roman" w:hAnsi="Times New Roman"/>
          <w:sz w:val="28"/>
          <w:szCs w:val="28"/>
          <w:lang w:eastAsia="ru-RU"/>
        </w:rPr>
        <w:t xml:space="preserve"> сертификаты на детей, рожденных с 2012 по 2015</w:t>
      </w:r>
      <w:r w:rsidR="00B94BA2">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гг</w:t>
      </w:r>
      <w:r>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которые на момент получения средств регионального материнского к</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пита</w:t>
      </w:r>
      <w:r w:rsidR="00B94BA2">
        <w:rPr>
          <w:rFonts w:ascii="Times New Roman" w:eastAsia="Times New Roman" w:hAnsi="Times New Roman"/>
          <w:sz w:val="28"/>
          <w:szCs w:val="28"/>
          <w:lang w:eastAsia="ru-RU"/>
        </w:rPr>
        <w:t xml:space="preserve">ла </w:t>
      </w:r>
      <w:r w:rsidRPr="00AB3224">
        <w:rPr>
          <w:rFonts w:ascii="Times New Roman" w:eastAsia="Times New Roman" w:hAnsi="Times New Roman"/>
          <w:sz w:val="28"/>
          <w:szCs w:val="28"/>
          <w:lang w:eastAsia="ru-RU"/>
        </w:rPr>
        <w:t xml:space="preserve">достигнут трехлетнего возраста. </w:t>
      </w:r>
    </w:p>
    <w:p w:rsidR="00A91C1D" w:rsidRPr="00AB3224" w:rsidRDefault="00A91C1D" w:rsidP="00A91C1D">
      <w:pPr>
        <w:spacing w:after="0" w:line="240" w:lineRule="auto"/>
        <w:ind w:firstLine="720"/>
        <w:jc w:val="center"/>
        <w:rPr>
          <w:rFonts w:ascii="Times New Roman" w:eastAsia="Times New Roman" w:hAnsi="Times New Roman"/>
          <w:sz w:val="28"/>
          <w:szCs w:val="28"/>
        </w:rPr>
      </w:pPr>
    </w:p>
    <w:p w:rsidR="00A91C1D" w:rsidRPr="00B94BA2" w:rsidRDefault="00A91C1D" w:rsidP="00B94BA2">
      <w:pPr>
        <w:spacing w:after="0" w:line="240" w:lineRule="auto"/>
        <w:jc w:val="center"/>
        <w:rPr>
          <w:rFonts w:ascii="Times New Roman" w:eastAsia="Times New Roman" w:hAnsi="Times New Roman"/>
          <w:b/>
          <w:sz w:val="28"/>
          <w:szCs w:val="28"/>
        </w:rPr>
      </w:pPr>
      <w:r w:rsidRPr="00B94BA2">
        <w:rPr>
          <w:rFonts w:ascii="Times New Roman" w:eastAsia="Times New Roman" w:hAnsi="Times New Roman"/>
          <w:b/>
          <w:sz w:val="28"/>
          <w:szCs w:val="28"/>
        </w:rPr>
        <w:t>Раздел 3. Жилищные условия семей, имеющих детей</w:t>
      </w:r>
    </w:p>
    <w:p w:rsidR="00B94BA2" w:rsidRPr="00AB3224" w:rsidRDefault="00B94BA2" w:rsidP="00B94BA2">
      <w:pPr>
        <w:spacing w:after="0" w:line="240" w:lineRule="auto"/>
        <w:jc w:val="center"/>
        <w:rPr>
          <w:rFonts w:ascii="Times New Roman" w:eastAsia="Times New Roman" w:hAnsi="Times New Roman"/>
          <w:sz w:val="28"/>
          <w:szCs w:val="28"/>
        </w:rPr>
      </w:pPr>
    </w:p>
    <w:p w:rsidR="00A91C1D" w:rsidRPr="00AB3224" w:rsidRDefault="00A91C1D" w:rsidP="00B94BA2">
      <w:pPr>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 xml:space="preserve">3.1. </w:t>
      </w:r>
      <w:r w:rsidR="00B94BA2">
        <w:rPr>
          <w:rFonts w:ascii="Times New Roman" w:eastAsia="Times New Roman" w:hAnsi="Times New Roman"/>
          <w:sz w:val="28"/>
          <w:szCs w:val="28"/>
        </w:rPr>
        <w:t>О</w:t>
      </w:r>
      <w:r w:rsidRPr="00AB3224">
        <w:rPr>
          <w:rFonts w:ascii="Times New Roman" w:eastAsia="Times New Roman" w:hAnsi="Times New Roman"/>
          <w:sz w:val="28"/>
          <w:szCs w:val="28"/>
        </w:rPr>
        <w:t>беспечение жильем молодых семей, имеющих детей</w:t>
      </w:r>
    </w:p>
    <w:p w:rsidR="00A91C1D" w:rsidRPr="00AB3224" w:rsidRDefault="00A91C1D" w:rsidP="00A91C1D">
      <w:pPr>
        <w:tabs>
          <w:tab w:val="left" w:pos="0"/>
        </w:tabs>
        <w:spacing w:after="0" w:line="240" w:lineRule="auto"/>
        <w:ind w:firstLine="567"/>
        <w:jc w:val="both"/>
        <w:rPr>
          <w:rFonts w:ascii="Times New Roman" w:hAnsi="Times New Roman" w:cs="Calibri"/>
          <w:sz w:val="28"/>
          <w:szCs w:val="28"/>
        </w:rPr>
      </w:pPr>
    </w:p>
    <w:p w:rsidR="00A91C1D" w:rsidRPr="00AB3224" w:rsidRDefault="00A91C1D" w:rsidP="00A91C1D">
      <w:pPr>
        <w:spacing w:after="0" w:line="240" w:lineRule="auto"/>
        <w:ind w:firstLine="567"/>
        <w:jc w:val="both"/>
        <w:rPr>
          <w:rFonts w:ascii="Times New Roman" w:eastAsia="Times New Roman" w:hAnsi="Times New Roman"/>
          <w:sz w:val="28"/>
          <w:szCs w:val="28"/>
        </w:rPr>
      </w:pPr>
      <w:r w:rsidRPr="00AB3224">
        <w:rPr>
          <w:rFonts w:ascii="Times New Roman" w:eastAsia="Times New Roman" w:hAnsi="Times New Roman"/>
          <w:sz w:val="28"/>
          <w:szCs w:val="28"/>
        </w:rPr>
        <w:t xml:space="preserve">Правительством Республики Тыва </w:t>
      </w:r>
      <w:r w:rsidR="00B94BA2">
        <w:rPr>
          <w:rFonts w:ascii="Times New Roman" w:eastAsia="Times New Roman" w:hAnsi="Times New Roman"/>
          <w:sz w:val="28"/>
          <w:szCs w:val="28"/>
        </w:rPr>
        <w:t>реализуются</w:t>
      </w:r>
      <w:r w:rsidRPr="00AB3224">
        <w:rPr>
          <w:rFonts w:ascii="Times New Roman" w:eastAsia="Times New Roman" w:hAnsi="Times New Roman"/>
          <w:sz w:val="28"/>
          <w:szCs w:val="28"/>
        </w:rPr>
        <w:t xml:space="preserve"> федеральные и республика</w:t>
      </w:r>
      <w:r w:rsidRPr="00AB3224">
        <w:rPr>
          <w:rFonts w:ascii="Times New Roman" w:eastAsia="Times New Roman" w:hAnsi="Times New Roman"/>
          <w:sz w:val="28"/>
          <w:szCs w:val="28"/>
        </w:rPr>
        <w:t>н</w:t>
      </w:r>
      <w:r w:rsidRPr="00AB3224">
        <w:rPr>
          <w:rFonts w:ascii="Times New Roman" w:eastAsia="Times New Roman" w:hAnsi="Times New Roman"/>
          <w:sz w:val="28"/>
          <w:szCs w:val="28"/>
        </w:rPr>
        <w:t>ские программы по улучшению жилищных условий молодых семей и специалистов:</w:t>
      </w:r>
    </w:p>
    <w:p w:rsidR="00A91C1D" w:rsidRPr="00AB3224" w:rsidRDefault="00A91C1D" w:rsidP="00A91C1D">
      <w:pPr>
        <w:spacing w:after="0" w:line="240" w:lineRule="auto"/>
        <w:ind w:firstLine="567"/>
        <w:jc w:val="both"/>
        <w:rPr>
          <w:rFonts w:ascii="Times New Roman" w:eastAsia="Times New Roman" w:hAnsi="Times New Roman"/>
          <w:sz w:val="28"/>
          <w:szCs w:val="28"/>
        </w:rPr>
      </w:pPr>
      <w:r w:rsidRPr="00AB3224">
        <w:rPr>
          <w:rFonts w:ascii="Times New Roman" w:eastAsia="Times New Roman" w:hAnsi="Times New Roman"/>
          <w:sz w:val="28"/>
          <w:szCs w:val="28"/>
        </w:rPr>
        <w:t>- государственный сертификат материнского (семейного) капитала семей (</w:t>
      </w:r>
      <w:r w:rsidR="00B94BA2">
        <w:rPr>
          <w:rFonts w:ascii="Times New Roman" w:eastAsia="Times New Roman" w:hAnsi="Times New Roman"/>
          <w:sz w:val="28"/>
          <w:szCs w:val="28"/>
        </w:rPr>
        <w:t xml:space="preserve">ГУ – Отделение </w:t>
      </w:r>
      <w:r w:rsidRPr="00AB3224">
        <w:rPr>
          <w:rFonts w:ascii="Times New Roman" w:eastAsia="Times New Roman" w:hAnsi="Times New Roman"/>
          <w:sz w:val="28"/>
          <w:szCs w:val="28"/>
        </w:rPr>
        <w:t>Пенсионн</w:t>
      </w:r>
      <w:r w:rsidR="00B94BA2">
        <w:rPr>
          <w:rFonts w:ascii="Times New Roman" w:eastAsia="Times New Roman" w:hAnsi="Times New Roman"/>
          <w:sz w:val="28"/>
          <w:szCs w:val="28"/>
        </w:rPr>
        <w:t>ого</w:t>
      </w:r>
      <w:r w:rsidRPr="00AB3224">
        <w:rPr>
          <w:rFonts w:ascii="Times New Roman" w:eastAsia="Times New Roman" w:hAnsi="Times New Roman"/>
          <w:sz w:val="28"/>
          <w:szCs w:val="28"/>
        </w:rPr>
        <w:t xml:space="preserve"> фонд</w:t>
      </w:r>
      <w:r w:rsidR="00B94BA2">
        <w:rPr>
          <w:rFonts w:ascii="Times New Roman" w:eastAsia="Times New Roman" w:hAnsi="Times New Roman"/>
          <w:sz w:val="28"/>
          <w:szCs w:val="28"/>
        </w:rPr>
        <w:t>а</w:t>
      </w:r>
      <w:r w:rsidRPr="00AB3224">
        <w:rPr>
          <w:rFonts w:ascii="Times New Roman" w:eastAsia="Times New Roman" w:hAnsi="Times New Roman"/>
          <w:sz w:val="28"/>
          <w:szCs w:val="28"/>
        </w:rPr>
        <w:t xml:space="preserve"> </w:t>
      </w:r>
      <w:r w:rsidR="00B94BA2">
        <w:rPr>
          <w:rFonts w:ascii="Times New Roman" w:eastAsia="Times New Roman" w:hAnsi="Times New Roman"/>
          <w:sz w:val="28"/>
          <w:szCs w:val="28"/>
        </w:rPr>
        <w:t xml:space="preserve">Российской Федерации </w:t>
      </w:r>
      <w:r w:rsidRPr="00AB3224">
        <w:rPr>
          <w:rFonts w:ascii="Times New Roman" w:eastAsia="Times New Roman" w:hAnsi="Times New Roman"/>
          <w:sz w:val="28"/>
          <w:szCs w:val="28"/>
        </w:rPr>
        <w:t>по Республике Тыва);</w:t>
      </w:r>
    </w:p>
    <w:p w:rsidR="00A91C1D" w:rsidRPr="00AB3224" w:rsidRDefault="00A91C1D" w:rsidP="00A91C1D">
      <w:pPr>
        <w:spacing w:after="0" w:line="240" w:lineRule="auto"/>
        <w:ind w:firstLine="567"/>
        <w:jc w:val="both"/>
        <w:rPr>
          <w:rFonts w:ascii="Times New Roman" w:eastAsia="Times New Roman" w:hAnsi="Times New Roman"/>
          <w:sz w:val="28"/>
          <w:szCs w:val="28"/>
        </w:rPr>
      </w:pPr>
      <w:r w:rsidRPr="00AB3224">
        <w:rPr>
          <w:rFonts w:ascii="Times New Roman" w:eastAsia="Times New Roman" w:hAnsi="Times New Roman"/>
          <w:sz w:val="28"/>
          <w:szCs w:val="28"/>
        </w:rPr>
        <w:t>- региональный материнский капитал (Агентство по делам семьи и детей Ре</w:t>
      </w:r>
      <w:r w:rsidRPr="00AB3224">
        <w:rPr>
          <w:rFonts w:ascii="Times New Roman" w:eastAsia="Times New Roman" w:hAnsi="Times New Roman"/>
          <w:sz w:val="28"/>
          <w:szCs w:val="28"/>
        </w:rPr>
        <w:t>с</w:t>
      </w:r>
      <w:r w:rsidRPr="00AB3224">
        <w:rPr>
          <w:rFonts w:ascii="Times New Roman" w:eastAsia="Times New Roman" w:hAnsi="Times New Roman"/>
          <w:sz w:val="28"/>
          <w:szCs w:val="28"/>
        </w:rPr>
        <w:t>публики Тыва);</w:t>
      </w:r>
    </w:p>
    <w:p w:rsidR="00A91C1D" w:rsidRPr="00AB3224" w:rsidRDefault="00A91C1D" w:rsidP="00A91C1D">
      <w:pPr>
        <w:spacing w:after="0" w:line="240" w:lineRule="auto"/>
        <w:ind w:firstLine="567"/>
        <w:jc w:val="both"/>
        <w:rPr>
          <w:rFonts w:ascii="Times New Roman" w:eastAsia="Times New Roman" w:hAnsi="Times New Roman"/>
          <w:sz w:val="28"/>
          <w:szCs w:val="28"/>
        </w:rPr>
      </w:pPr>
      <w:r w:rsidRPr="00AB3224">
        <w:rPr>
          <w:rFonts w:ascii="Times New Roman" w:eastAsia="Times New Roman" w:hAnsi="Times New Roman"/>
          <w:sz w:val="28"/>
          <w:szCs w:val="28"/>
        </w:rPr>
        <w:t>- устойчивое развитие сельских территорий (Мин</w:t>
      </w:r>
      <w:r w:rsidR="00B94BA2">
        <w:rPr>
          <w:rFonts w:ascii="Times New Roman" w:eastAsia="Times New Roman" w:hAnsi="Times New Roman"/>
          <w:sz w:val="28"/>
          <w:szCs w:val="28"/>
        </w:rPr>
        <w:t xml:space="preserve">истерство сельского хозяйства и продовольствия </w:t>
      </w:r>
      <w:r w:rsidRPr="00AB3224">
        <w:rPr>
          <w:rFonts w:ascii="Times New Roman" w:eastAsia="Times New Roman" w:hAnsi="Times New Roman"/>
          <w:sz w:val="28"/>
          <w:szCs w:val="28"/>
        </w:rPr>
        <w:t>Республики Тыва);</w:t>
      </w:r>
    </w:p>
    <w:p w:rsidR="00A91C1D" w:rsidRPr="00AB3224" w:rsidRDefault="00A91C1D" w:rsidP="00A91C1D">
      <w:pPr>
        <w:spacing w:after="0" w:line="240" w:lineRule="auto"/>
        <w:ind w:firstLine="567"/>
        <w:jc w:val="both"/>
        <w:rPr>
          <w:rFonts w:ascii="Times New Roman" w:eastAsia="Times New Roman" w:hAnsi="Times New Roman"/>
          <w:sz w:val="28"/>
          <w:szCs w:val="28"/>
        </w:rPr>
      </w:pPr>
      <w:r w:rsidRPr="00AB3224">
        <w:rPr>
          <w:rFonts w:ascii="Times New Roman" w:eastAsia="Times New Roman" w:hAnsi="Times New Roman"/>
          <w:sz w:val="28"/>
          <w:szCs w:val="28"/>
        </w:rPr>
        <w:t>- предоставление субсидий из республиканского бюджета на компенсацию ч</w:t>
      </w:r>
      <w:r w:rsidRPr="00AB3224">
        <w:rPr>
          <w:rFonts w:ascii="Times New Roman" w:eastAsia="Times New Roman" w:hAnsi="Times New Roman"/>
          <w:sz w:val="28"/>
          <w:szCs w:val="28"/>
        </w:rPr>
        <w:t>а</w:t>
      </w:r>
      <w:r w:rsidRPr="00AB3224">
        <w:rPr>
          <w:rFonts w:ascii="Times New Roman" w:eastAsia="Times New Roman" w:hAnsi="Times New Roman"/>
          <w:sz w:val="28"/>
          <w:szCs w:val="28"/>
        </w:rPr>
        <w:t>сти затрат по ипотечным кредитам (займам) на приобретение (строительство) жилья выпускникам государственных образовательных организаций высшего образования, окончивших с отличием данные учебные заведения (Мин</w:t>
      </w:r>
      <w:r w:rsidR="00B94BA2">
        <w:rPr>
          <w:rFonts w:ascii="Times New Roman" w:eastAsia="Times New Roman" w:hAnsi="Times New Roman"/>
          <w:sz w:val="28"/>
          <w:szCs w:val="28"/>
        </w:rPr>
        <w:t>истерство по делам мол</w:t>
      </w:r>
      <w:r w:rsidR="00B94BA2">
        <w:rPr>
          <w:rFonts w:ascii="Times New Roman" w:eastAsia="Times New Roman" w:hAnsi="Times New Roman"/>
          <w:sz w:val="28"/>
          <w:szCs w:val="28"/>
        </w:rPr>
        <w:t>о</w:t>
      </w:r>
      <w:r w:rsidR="00B94BA2">
        <w:rPr>
          <w:rFonts w:ascii="Times New Roman" w:eastAsia="Times New Roman" w:hAnsi="Times New Roman"/>
          <w:sz w:val="28"/>
          <w:szCs w:val="28"/>
        </w:rPr>
        <w:t xml:space="preserve">дежи и </w:t>
      </w:r>
      <w:r w:rsidRPr="00AB3224">
        <w:rPr>
          <w:rFonts w:ascii="Times New Roman" w:eastAsia="Times New Roman" w:hAnsi="Times New Roman"/>
          <w:sz w:val="28"/>
          <w:szCs w:val="28"/>
        </w:rPr>
        <w:t>спорт</w:t>
      </w:r>
      <w:r w:rsidR="00B94BA2">
        <w:rPr>
          <w:rFonts w:ascii="Times New Roman" w:eastAsia="Times New Roman" w:hAnsi="Times New Roman"/>
          <w:sz w:val="28"/>
          <w:szCs w:val="28"/>
        </w:rPr>
        <w:t xml:space="preserve">а </w:t>
      </w:r>
      <w:r w:rsidRPr="00AB3224">
        <w:rPr>
          <w:rFonts w:ascii="Times New Roman" w:eastAsia="Times New Roman" w:hAnsi="Times New Roman"/>
          <w:sz w:val="28"/>
          <w:szCs w:val="28"/>
        </w:rPr>
        <w:t>Республики Тыва);</w:t>
      </w:r>
    </w:p>
    <w:p w:rsidR="00A91C1D" w:rsidRPr="00AB3224" w:rsidRDefault="00A91C1D" w:rsidP="00A91C1D">
      <w:pPr>
        <w:spacing w:after="0" w:line="240" w:lineRule="auto"/>
        <w:ind w:firstLine="567"/>
        <w:jc w:val="both"/>
        <w:rPr>
          <w:rFonts w:ascii="Times New Roman" w:eastAsia="Times New Roman" w:hAnsi="Times New Roman"/>
          <w:sz w:val="28"/>
          <w:szCs w:val="28"/>
        </w:rPr>
      </w:pPr>
      <w:r w:rsidRPr="00AB3224">
        <w:rPr>
          <w:rFonts w:ascii="Times New Roman" w:eastAsia="Times New Roman" w:hAnsi="Times New Roman"/>
          <w:sz w:val="28"/>
          <w:szCs w:val="28"/>
        </w:rPr>
        <w:t>- предоставление субсидий из республиканского бюджета на компенсацию ч</w:t>
      </w:r>
      <w:r w:rsidRPr="00AB3224">
        <w:rPr>
          <w:rFonts w:ascii="Times New Roman" w:eastAsia="Times New Roman" w:hAnsi="Times New Roman"/>
          <w:sz w:val="28"/>
          <w:szCs w:val="28"/>
        </w:rPr>
        <w:t>а</w:t>
      </w:r>
      <w:r w:rsidRPr="00AB3224">
        <w:rPr>
          <w:rFonts w:ascii="Times New Roman" w:eastAsia="Times New Roman" w:hAnsi="Times New Roman"/>
          <w:sz w:val="28"/>
          <w:szCs w:val="28"/>
        </w:rPr>
        <w:t>сти затрат по ипотечным кредитам (займам) приобретение (строительство) жилья работникам культуры (Мин</w:t>
      </w:r>
      <w:r w:rsidR="00B94BA2">
        <w:rPr>
          <w:rFonts w:ascii="Times New Roman" w:eastAsia="Times New Roman" w:hAnsi="Times New Roman"/>
          <w:sz w:val="28"/>
          <w:szCs w:val="28"/>
        </w:rPr>
        <w:t xml:space="preserve">истерство </w:t>
      </w:r>
      <w:r w:rsidRPr="00AB3224">
        <w:rPr>
          <w:rFonts w:ascii="Times New Roman" w:eastAsia="Times New Roman" w:hAnsi="Times New Roman"/>
          <w:sz w:val="28"/>
          <w:szCs w:val="28"/>
        </w:rPr>
        <w:t>культур</w:t>
      </w:r>
      <w:r w:rsidR="00B94BA2">
        <w:rPr>
          <w:rFonts w:ascii="Times New Roman" w:eastAsia="Times New Roman" w:hAnsi="Times New Roman"/>
          <w:sz w:val="28"/>
          <w:szCs w:val="28"/>
        </w:rPr>
        <w:t>ы</w:t>
      </w:r>
      <w:r w:rsidRPr="00AB3224">
        <w:rPr>
          <w:rFonts w:ascii="Times New Roman" w:eastAsia="Times New Roman" w:hAnsi="Times New Roman"/>
          <w:sz w:val="28"/>
          <w:szCs w:val="28"/>
        </w:rPr>
        <w:t xml:space="preserve"> Республики Тыва);</w:t>
      </w:r>
    </w:p>
    <w:p w:rsidR="00A91C1D" w:rsidRPr="00AB3224" w:rsidRDefault="00A91C1D" w:rsidP="00A91C1D">
      <w:pPr>
        <w:spacing w:after="0" w:line="240" w:lineRule="auto"/>
        <w:ind w:firstLine="567"/>
        <w:jc w:val="both"/>
        <w:rPr>
          <w:rFonts w:ascii="Times New Roman" w:eastAsia="Times New Roman" w:hAnsi="Times New Roman"/>
          <w:sz w:val="28"/>
          <w:szCs w:val="28"/>
        </w:rPr>
      </w:pPr>
      <w:r w:rsidRPr="00AB3224">
        <w:rPr>
          <w:rFonts w:ascii="Times New Roman" w:eastAsia="Times New Roman" w:hAnsi="Times New Roman"/>
          <w:sz w:val="28"/>
          <w:szCs w:val="28"/>
        </w:rPr>
        <w:t>- обесп</w:t>
      </w:r>
      <w:r w:rsidR="00E31248">
        <w:rPr>
          <w:rFonts w:ascii="Times New Roman" w:eastAsia="Times New Roman" w:hAnsi="Times New Roman"/>
          <w:sz w:val="28"/>
          <w:szCs w:val="28"/>
        </w:rPr>
        <w:t>ечение жильем молодых семей (Министерство строительства и жили</w:t>
      </w:r>
      <w:r w:rsidR="00E31248">
        <w:rPr>
          <w:rFonts w:ascii="Times New Roman" w:eastAsia="Times New Roman" w:hAnsi="Times New Roman"/>
          <w:sz w:val="28"/>
          <w:szCs w:val="28"/>
        </w:rPr>
        <w:t>щ</w:t>
      </w:r>
      <w:r w:rsidR="00E31248">
        <w:rPr>
          <w:rFonts w:ascii="Times New Roman" w:eastAsia="Times New Roman" w:hAnsi="Times New Roman"/>
          <w:sz w:val="28"/>
          <w:szCs w:val="28"/>
        </w:rPr>
        <w:t xml:space="preserve">но-коммунального хозяйства </w:t>
      </w:r>
      <w:r w:rsidRPr="00AB3224">
        <w:rPr>
          <w:rFonts w:ascii="Times New Roman" w:eastAsia="Times New Roman" w:hAnsi="Times New Roman"/>
          <w:sz w:val="28"/>
          <w:szCs w:val="28"/>
        </w:rPr>
        <w:t>Республики Тыва).</w:t>
      </w:r>
    </w:p>
    <w:p w:rsidR="00A91C1D" w:rsidRPr="00AB3224" w:rsidRDefault="00A91C1D" w:rsidP="00A91C1D">
      <w:pPr>
        <w:spacing w:after="0" w:line="240" w:lineRule="auto"/>
        <w:ind w:firstLine="708"/>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За период 2015-2017 год</w:t>
      </w:r>
      <w:r w:rsidR="00B94BA2">
        <w:rPr>
          <w:rFonts w:ascii="Times New Roman" w:eastAsia="Times New Roman" w:hAnsi="Times New Roman"/>
          <w:sz w:val="28"/>
          <w:szCs w:val="28"/>
          <w:lang w:eastAsia="ru-RU"/>
        </w:rPr>
        <w:t>ов</w:t>
      </w:r>
      <w:r w:rsidRPr="00AB3224">
        <w:rPr>
          <w:rFonts w:ascii="Times New Roman" w:eastAsia="Times New Roman" w:hAnsi="Times New Roman"/>
          <w:sz w:val="28"/>
          <w:szCs w:val="28"/>
          <w:lang w:eastAsia="ru-RU"/>
        </w:rPr>
        <w:t xml:space="preserve"> по подпрограмме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Устойчивое развитие сельских территорий Республики Тыва на 2014-2017 годы и на период до 2020 года</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Pr="00AB3224">
        <w:rPr>
          <w:rFonts w:ascii="Times New Roman" w:hAnsi="Times New Roman"/>
          <w:sz w:val="28"/>
          <w:szCs w:val="28"/>
        </w:rPr>
        <w:t>пр</w:t>
      </w:r>
      <w:r w:rsidRPr="00AB3224">
        <w:rPr>
          <w:rFonts w:ascii="Times New Roman" w:hAnsi="Times New Roman"/>
          <w:sz w:val="28"/>
          <w:szCs w:val="28"/>
        </w:rPr>
        <w:t>о</w:t>
      </w:r>
      <w:r w:rsidRPr="00AB3224">
        <w:rPr>
          <w:rFonts w:ascii="Times New Roman" w:hAnsi="Times New Roman"/>
          <w:sz w:val="28"/>
          <w:szCs w:val="28"/>
        </w:rPr>
        <w:t xml:space="preserve">граммы </w:t>
      </w:r>
      <w:r w:rsidR="003C7477">
        <w:rPr>
          <w:rFonts w:ascii="Times New Roman" w:hAnsi="Times New Roman"/>
          <w:sz w:val="28"/>
          <w:szCs w:val="28"/>
        </w:rPr>
        <w:t>«</w:t>
      </w:r>
      <w:r w:rsidRPr="00AB3224">
        <w:rPr>
          <w:rFonts w:ascii="Times New Roman" w:hAnsi="Times New Roman"/>
          <w:sz w:val="28"/>
          <w:szCs w:val="28"/>
        </w:rPr>
        <w:t>Развитие сельского хозяйства и регулирование рынков сельскохозяйстве</w:t>
      </w:r>
      <w:r w:rsidRPr="00AB3224">
        <w:rPr>
          <w:rFonts w:ascii="Times New Roman" w:hAnsi="Times New Roman"/>
          <w:sz w:val="28"/>
          <w:szCs w:val="28"/>
        </w:rPr>
        <w:t>н</w:t>
      </w:r>
      <w:r w:rsidRPr="00AB3224">
        <w:rPr>
          <w:rFonts w:ascii="Times New Roman" w:hAnsi="Times New Roman"/>
          <w:sz w:val="28"/>
          <w:szCs w:val="28"/>
        </w:rPr>
        <w:t>ной продукции сырья и продовольствия в Республике Тыва на 2014-2020 годы</w:t>
      </w:r>
      <w:r w:rsidR="003C7477">
        <w:rPr>
          <w:rFonts w:ascii="Times New Roman" w:hAnsi="Times New Roman"/>
          <w:sz w:val="28"/>
          <w:szCs w:val="28"/>
        </w:rPr>
        <w:t>»</w:t>
      </w:r>
      <w:r w:rsidRPr="00AB3224">
        <w:rPr>
          <w:rFonts w:ascii="Times New Roman" w:hAnsi="Times New Roman"/>
          <w:sz w:val="28"/>
          <w:szCs w:val="28"/>
        </w:rPr>
        <w:t xml:space="preserve"> </w:t>
      </w:r>
      <w:r w:rsidRPr="00AB3224">
        <w:rPr>
          <w:rFonts w:ascii="Times New Roman" w:eastAsia="Times New Roman" w:hAnsi="Times New Roman"/>
          <w:sz w:val="28"/>
          <w:szCs w:val="28"/>
          <w:lang w:eastAsia="ru-RU"/>
        </w:rPr>
        <w:t>с</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циальные выплаты на строительство (приобретение) жилья предоставлены 198 м</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лодым семьям и молодым специалистам, пр</w:t>
      </w:r>
      <w:r w:rsidR="00B94BA2">
        <w:rPr>
          <w:rFonts w:ascii="Times New Roman" w:eastAsia="Times New Roman" w:hAnsi="Times New Roman"/>
          <w:sz w:val="28"/>
          <w:szCs w:val="28"/>
          <w:lang w:eastAsia="ru-RU"/>
        </w:rPr>
        <w:t>оживающим в сельской местности</w:t>
      </w:r>
      <w:r w:rsidR="00E31248">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всего 13049 кв.м. жилья</w:t>
      </w:r>
      <w:r w:rsidR="00B94BA2">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p>
    <w:p w:rsidR="00A91C1D" w:rsidRPr="00AB3224" w:rsidRDefault="00A91C1D" w:rsidP="00A91C1D">
      <w:pPr>
        <w:spacing w:after="0" w:line="240" w:lineRule="auto"/>
        <w:ind w:firstLine="708"/>
        <w:jc w:val="right"/>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Диаграмма № 3.1.1</w:t>
      </w:r>
    </w:p>
    <w:p w:rsidR="00A91C1D" w:rsidRPr="00AB3224" w:rsidRDefault="00A91C1D" w:rsidP="00A91C1D">
      <w:pPr>
        <w:spacing w:after="0" w:line="240" w:lineRule="auto"/>
        <w:ind w:firstLine="567"/>
        <w:rPr>
          <w:rFonts w:ascii="Times New Roman" w:hAnsi="Times New Roman"/>
          <w:sz w:val="28"/>
          <w:szCs w:val="28"/>
        </w:rPr>
      </w:pPr>
      <w:r w:rsidRPr="00AB3224">
        <w:rPr>
          <w:rFonts w:ascii="Times New Roman" w:hAnsi="Times New Roman"/>
          <w:noProof/>
          <w:sz w:val="28"/>
          <w:szCs w:val="28"/>
          <w:lang w:eastAsia="ru-RU"/>
        </w:rPr>
        <w:drawing>
          <wp:inline distT="0" distB="0" distL="0" distR="0" wp14:anchorId="4D60D6F3" wp14:editId="1722FA7A">
            <wp:extent cx="5797550" cy="3057525"/>
            <wp:effectExtent l="19050" t="0" r="1270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31248" w:rsidRDefault="00E31248" w:rsidP="00A91C1D">
      <w:pPr>
        <w:spacing w:after="0" w:line="240" w:lineRule="auto"/>
        <w:ind w:firstLine="567"/>
        <w:jc w:val="both"/>
        <w:rPr>
          <w:rFonts w:ascii="Times New Roman" w:eastAsia="Times New Roman" w:hAnsi="Times New Roman"/>
          <w:sz w:val="28"/>
          <w:szCs w:val="28"/>
        </w:rPr>
      </w:pPr>
    </w:p>
    <w:p w:rsidR="00A91C1D" w:rsidRPr="00AB3224" w:rsidRDefault="00A91C1D" w:rsidP="00A91C1D">
      <w:pPr>
        <w:spacing w:after="0" w:line="240" w:lineRule="auto"/>
        <w:ind w:firstLine="567"/>
        <w:jc w:val="both"/>
        <w:rPr>
          <w:rFonts w:ascii="Times New Roman" w:eastAsia="Times New Roman" w:hAnsi="Times New Roman"/>
          <w:sz w:val="28"/>
          <w:szCs w:val="28"/>
        </w:rPr>
      </w:pPr>
      <w:r w:rsidRPr="00AB3224">
        <w:rPr>
          <w:rFonts w:ascii="Times New Roman" w:eastAsia="Times New Roman" w:hAnsi="Times New Roman"/>
          <w:sz w:val="28"/>
          <w:szCs w:val="28"/>
        </w:rPr>
        <w:t>Основной задачей Подпрограммы является предоставление социальной выпл</w:t>
      </w:r>
      <w:r w:rsidRPr="00AB3224">
        <w:rPr>
          <w:rFonts w:ascii="Times New Roman" w:eastAsia="Times New Roman" w:hAnsi="Times New Roman"/>
          <w:sz w:val="28"/>
          <w:szCs w:val="28"/>
        </w:rPr>
        <w:t>а</w:t>
      </w:r>
      <w:r w:rsidRPr="00AB3224">
        <w:rPr>
          <w:rFonts w:ascii="Times New Roman" w:eastAsia="Times New Roman" w:hAnsi="Times New Roman"/>
          <w:sz w:val="28"/>
          <w:szCs w:val="28"/>
        </w:rPr>
        <w:t>ты на приобретение жилья, в том числе на уплату первоначального взноса при пол</w:t>
      </w:r>
      <w:r w:rsidRPr="00AB3224">
        <w:rPr>
          <w:rFonts w:ascii="Times New Roman" w:eastAsia="Times New Roman" w:hAnsi="Times New Roman"/>
          <w:sz w:val="28"/>
          <w:szCs w:val="28"/>
        </w:rPr>
        <w:t>у</w:t>
      </w:r>
      <w:r w:rsidRPr="00AB3224">
        <w:rPr>
          <w:rFonts w:ascii="Times New Roman" w:eastAsia="Times New Roman" w:hAnsi="Times New Roman"/>
          <w:sz w:val="28"/>
          <w:szCs w:val="28"/>
        </w:rPr>
        <w:t>чении ипотечного жилищного кредита или займа, а также на погашение основной суммы долга по ипотечному кредиту или займу. Размер социальной выплаты с</w:t>
      </w:r>
      <w:r w:rsidRPr="00AB3224">
        <w:rPr>
          <w:rFonts w:ascii="Times New Roman" w:eastAsia="Times New Roman" w:hAnsi="Times New Roman"/>
          <w:sz w:val="28"/>
          <w:szCs w:val="28"/>
        </w:rPr>
        <w:t>о</w:t>
      </w:r>
      <w:r w:rsidRPr="00AB3224">
        <w:rPr>
          <w:rFonts w:ascii="Times New Roman" w:eastAsia="Times New Roman" w:hAnsi="Times New Roman"/>
          <w:sz w:val="28"/>
          <w:szCs w:val="28"/>
        </w:rPr>
        <w:t>ставляет 35 процентов от расчетной стоимости жилья в республике для молодых с</w:t>
      </w:r>
      <w:r w:rsidRPr="00AB3224">
        <w:rPr>
          <w:rFonts w:ascii="Times New Roman" w:eastAsia="Times New Roman" w:hAnsi="Times New Roman"/>
          <w:sz w:val="28"/>
          <w:szCs w:val="28"/>
        </w:rPr>
        <w:t>е</w:t>
      </w:r>
      <w:r w:rsidRPr="00AB3224">
        <w:rPr>
          <w:rFonts w:ascii="Times New Roman" w:eastAsia="Times New Roman" w:hAnsi="Times New Roman"/>
          <w:sz w:val="28"/>
          <w:szCs w:val="28"/>
        </w:rPr>
        <w:t>мей, имеющих детей и 30 процентов от расчетной стоимости жилья для молодых семей без детей. Также участникам программы в случае рождения ребенка пред</w:t>
      </w:r>
      <w:r w:rsidRPr="00AB3224">
        <w:rPr>
          <w:rFonts w:ascii="Times New Roman" w:eastAsia="Times New Roman" w:hAnsi="Times New Roman"/>
          <w:sz w:val="28"/>
          <w:szCs w:val="28"/>
        </w:rPr>
        <w:t>о</w:t>
      </w:r>
      <w:r w:rsidRPr="00AB3224">
        <w:rPr>
          <w:rFonts w:ascii="Times New Roman" w:eastAsia="Times New Roman" w:hAnsi="Times New Roman"/>
          <w:sz w:val="28"/>
          <w:szCs w:val="28"/>
        </w:rPr>
        <w:t>ставляется дополнительная социальная выплата не менее 5</w:t>
      </w:r>
      <w:r>
        <w:rPr>
          <w:rFonts w:ascii="Times New Roman" w:eastAsia="Times New Roman" w:hAnsi="Times New Roman"/>
          <w:sz w:val="28"/>
          <w:szCs w:val="28"/>
        </w:rPr>
        <w:t xml:space="preserve"> </w:t>
      </w:r>
      <w:r w:rsidRPr="00AB3224">
        <w:rPr>
          <w:rFonts w:ascii="Times New Roman" w:eastAsia="Times New Roman" w:hAnsi="Times New Roman"/>
          <w:sz w:val="28"/>
          <w:szCs w:val="28"/>
        </w:rPr>
        <w:t>процентов от расчетной стоимости жилья за счет средств республиканского бюджета или местного бюджета.</w:t>
      </w:r>
    </w:p>
    <w:p w:rsidR="00A91C1D" w:rsidRPr="00AB3224" w:rsidRDefault="00A91C1D" w:rsidP="00A91C1D">
      <w:pPr>
        <w:spacing w:after="0" w:line="240" w:lineRule="auto"/>
        <w:ind w:firstLine="567"/>
        <w:jc w:val="both"/>
        <w:rPr>
          <w:rFonts w:ascii="Times New Roman" w:eastAsia="Times New Roman" w:hAnsi="Times New Roman"/>
          <w:sz w:val="28"/>
          <w:szCs w:val="28"/>
        </w:rPr>
      </w:pPr>
      <w:r w:rsidRPr="00AB3224">
        <w:rPr>
          <w:rFonts w:ascii="Times New Roman" w:eastAsia="Times New Roman" w:hAnsi="Times New Roman"/>
          <w:sz w:val="28"/>
          <w:szCs w:val="28"/>
        </w:rPr>
        <w:t>Социальные выплаты молодые семьи могут использовать:</w:t>
      </w:r>
    </w:p>
    <w:p w:rsidR="00A91C1D" w:rsidRPr="00E31248" w:rsidRDefault="00E31248" w:rsidP="00E31248">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A91C1D" w:rsidRPr="00E31248">
        <w:rPr>
          <w:rFonts w:ascii="Times New Roman" w:eastAsia="Times New Roman" w:hAnsi="Times New Roman"/>
          <w:sz w:val="28"/>
          <w:szCs w:val="28"/>
        </w:rPr>
        <w:t>для оплаты цены договора купли-продажи жилого помещения;</w:t>
      </w:r>
    </w:p>
    <w:p w:rsidR="00A91C1D" w:rsidRPr="00E31248" w:rsidRDefault="00E31248" w:rsidP="00E31248">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00A91C1D" w:rsidRPr="00E31248">
        <w:rPr>
          <w:rFonts w:ascii="Times New Roman" w:eastAsia="Times New Roman" w:hAnsi="Times New Roman"/>
          <w:sz w:val="28"/>
          <w:szCs w:val="28"/>
        </w:rPr>
        <w:t>для оплаты цены договора строительного подряда на строительство индив</w:t>
      </w:r>
      <w:r w:rsidR="00A91C1D" w:rsidRPr="00E31248">
        <w:rPr>
          <w:rFonts w:ascii="Times New Roman" w:eastAsia="Times New Roman" w:hAnsi="Times New Roman"/>
          <w:sz w:val="28"/>
          <w:szCs w:val="28"/>
        </w:rPr>
        <w:t>и</w:t>
      </w:r>
      <w:r w:rsidR="00A91C1D" w:rsidRPr="00E31248">
        <w:rPr>
          <w:rFonts w:ascii="Times New Roman" w:eastAsia="Times New Roman" w:hAnsi="Times New Roman"/>
          <w:sz w:val="28"/>
          <w:szCs w:val="28"/>
        </w:rPr>
        <w:t>дуального жилого дома;</w:t>
      </w:r>
    </w:p>
    <w:p w:rsidR="00A91C1D" w:rsidRPr="00E31248" w:rsidRDefault="00E31248" w:rsidP="00E31248">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00A91C1D" w:rsidRPr="00E31248">
        <w:rPr>
          <w:rFonts w:ascii="Times New Roman" w:eastAsia="Times New Roman" w:hAnsi="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w:t>
      </w:r>
    </w:p>
    <w:p w:rsidR="00A91C1D" w:rsidRPr="00AB3224" w:rsidRDefault="00A91C1D" w:rsidP="00A91C1D">
      <w:pPr>
        <w:spacing w:after="0" w:line="240" w:lineRule="auto"/>
        <w:ind w:firstLine="567"/>
        <w:jc w:val="both"/>
        <w:rPr>
          <w:rFonts w:ascii="Times New Roman" w:eastAsia="Times New Roman" w:hAnsi="Times New Roman"/>
          <w:sz w:val="28"/>
          <w:szCs w:val="28"/>
        </w:rPr>
      </w:pPr>
      <w:r w:rsidRPr="00AB3224">
        <w:rPr>
          <w:rFonts w:ascii="Times New Roman" w:eastAsia="Times New Roman" w:hAnsi="Times New Roman"/>
          <w:sz w:val="28"/>
          <w:szCs w:val="28"/>
        </w:rPr>
        <w:t>Следует отметить, что реализация подпрограммы стимулировала разработку и принятие в муниципальных образованиях республики программ по улучшению ж</w:t>
      </w:r>
      <w:r w:rsidRPr="00AB3224">
        <w:rPr>
          <w:rFonts w:ascii="Times New Roman" w:eastAsia="Times New Roman" w:hAnsi="Times New Roman"/>
          <w:sz w:val="28"/>
          <w:szCs w:val="28"/>
        </w:rPr>
        <w:t>и</w:t>
      </w:r>
      <w:r w:rsidRPr="00AB3224">
        <w:rPr>
          <w:rFonts w:ascii="Times New Roman" w:eastAsia="Times New Roman" w:hAnsi="Times New Roman"/>
          <w:sz w:val="28"/>
          <w:szCs w:val="28"/>
        </w:rPr>
        <w:t>лищных условий молодых семей.</w:t>
      </w:r>
    </w:p>
    <w:p w:rsidR="00A91C1D" w:rsidRPr="00AB3224" w:rsidRDefault="00A91C1D" w:rsidP="00A91C1D">
      <w:pPr>
        <w:spacing w:after="0" w:line="240" w:lineRule="auto"/>
        <w:ind w:firstLine="709"/>
        <w:contextualSpacing/>
        <w:jc w:val="both"/>
        <w:rPr>
          <w:rFonts w:ascii="Times New Roman" w:eastAsia="Times New Roman" w:hAnsi="Times New Roman"/>
          <w:sz w:val="28"/>
          <w:szCs w:val="26"/>
          <w:lang w:eastAsia="ru-RU"/>
        </w:rPr>
      </w:pPr>
      <w:r w:rsidRPr="0050643A">
        <w:rPr>
          <w:rFonts w:ascii="Times New Roman" w:eastAsia="Times New Roman" w:hAnsi="Times New Roman"/>
          <w:bCs/>
          <w:sz w:val="28"/>
          <w:szCs w:val="28"/>
          <w:lang w:eastAsia="ru-RU"/>
        </w:rPr>
        <w:t xml:space="preserve">В </w:t>
      </w:r>
      <w:r w:rsidRPr="0050643A">
        <w:rPr>
          <w:rFonts w:ascii="Times New Roman" w:eastAsia="Times New Roman" w:hAnsi="Times New Roman"/>
          <w:sz w:val="28"/>
          <w:szCs w:val="26"/>
          <w:lang w:eastAsia="ru-RU"/>
        </w:rPr>
        <w:t>2017 году</w:t>
      </w:r>
      <w:r w:rsidRPr="00AB3224">
        <w:rPr>
          <w:rFonts w:ascii="Times New Roman" w:eastAsia="Times New Roman" w:hAnsi="Times New Roman"/>
          <w:sz w:val="28"/>
          <w:szCs w:val="26"/>
          <w:lang w:eastAsia="ru-RU"/>
        </w:rPr>
        <w:t xml:space="preserve"> всего по республике в сводном списке молодых семей-участников подпрограммы состоят 898</w:t>
      </w:r>
      <w:r>
        <w:rPr>
          <w:rFonts w:ascii="Times New Roman" w:eastAsia="Times New Roman" w:hAnsi="Times New Roman"/>
          <w:sz w:val="28"/>
          <w:szCs w:val="26"/>
          <w:lang w:eastAsia="ru-RU"/>
        </w:rPr>
        <w:t xml:space="preserve"> </w:t>
      </w:r>
      <w:r w:rsidRPr="00AB3224">
        <w:rPr>
          <w:rFonts w:ascii="Times New Roman" w:eastAsia="Times New Roman" w:hAnsi="Times New Roman"/>
          <w:sz w:val="28"/>
          <w:szCs w:val="26"/>
          <w:lang w:eastAsia="ru-RU"/>
        </w:rPr>
        <w:t>семей. Участие в реализации мероприятий подпрогра</w:t>
      </w:r>
      <w:r w:rsidRPr="00AB3224">
        <w:rPr>
          <w:rFonts w:ascii="Times New Roman" w:eastAsia="Times New Roman" w:hAnsi="Times New Roman"/>
          <w:sz w:val="28"/>
          <w:szCs w:val="26"/>
          <w:lang w:eastAsia="ru-RU"/>
        </w:rPr>
        <w:t>м</w:t>
      </w:r>
      <w:r w:rsidRPr="00AB3224">
        <w:rPr>
          <w:rFonts w:ascii="Times New Roman" w:eastAsia="Times New Roman" w:hAnsi="Times New Roman"/>
          <w:sz w:val="28"/>
          <w:szCs w:val="26"/>
          <w:lang w:eastAsia="ru-RU"/>
        </w:rPr>
        <w:t xml:space="preserve">мы принимали все </w:t>
      </w:r>
      <w:r w:rsidRPr="0050643A">
        <w:rPr>
          <w:rFonts w:ascii="Times New Roman" w:eastAsia="Times New Roman" w:hAnsi="Times New Roman"/>
          <w:sz w:val="28"/>
          <w:szCs w:val="26"/>
          <w:lang w:eastAsia="ru-RU"/>
        </w:rPr>
        <w:t xml:space="preserve">19 муниципальных образований </w:t>
      </w:r>
      <w:r w:rsidRPr="00AB3224">
        <w:rPr>
          <w:rFonts w:ascii="Times New Roman" w:eastAsia="Times New Roman" w:hAnsi="Times New Roman"/>
          <w:sz w:val="28"/>
          <w:szCs w:val="26"/>
          <w:lang w:eastAsia="ru-RU"/>
        </w:rPr>
        <w:t>Республики Тыва. У</w:t>
      </w:r>
      <w:r w:rsidRPr="00AB3224">
        <w:rPr>
          <w:rFonts w:ascii="Times New Roman" w:eastAsia="Times New Roman" w:hAnsi="Times New Roman"/>
          <w:bCs/>
          <w:sz w:val="28"/>
          <w:szCs w:val="28"/>
          <w:lang w:eastAsia="ru-RU"/>
        </w:rPr>
        <w:t>лучшили жилищные условия 226</w:t>
      </w:r>
      <w:r w:rsidRPr="00AB3224">
        <w:rPr>
          <w:rFonts w:ascii="Times New Roman" w:eastAsia="Times New Roman" w:hAnsi="Times New Roman"/>
          <w:bCs/>
          <w:sz w:val="28"/>
          <w:szCs w:val="28"/>
          <w:u w:val="single"/>
          <w:lang w:eastAsia="ru-RU"/>
        </w:rPr>
        <w:t xml:space="preserve"> </w:t>
      </w:r>
      <w:r w:rsidRPr="00E31248">
        <w:rPr>
          <w:rFonts w:ascii="Times New Roman" w:eastAsia="Times New Roman" w:hAnsi="Times New Roman"/>
          <w:bCs/>
          <w:sz w:val="28"/>
          <w:szCs w:val="28"/>
          <w:lang w:eastAsia="ru-RU"/>
        </w:rPr>
        <w:t>молодых семей</w:t>
      </w:r>
      <w:r w:rsidRPr="00AB3224">
        <w:rPr>
          <w:rFonts w:ascii="Times New Roman" w:eastAsia="Times New Roman" w:hAnsi="Times New Roman"/>
          <w:bCs/>
          <w:sz w:val="28"/>
          <w:szCs w:val="28"/>
          <w:lang w:eastAsia="ru-RU"/>
        </w:rPr>
        <w:t xml:space="preserve"> по всей республике. </w:t>
      </w:r>
      <w:r w:rsidRPr="00AB3224">
        <w:rPr>
          <w:rFonts w:ascii="Times New Roman" w:eastAsia="Times New Roman" w:hAnsi="Times New Roman"/>
          <w:sz w:val="28"/>
          <w:szCs w:val="26"/>
          <w:lang w:eastAsia="ru-RU"/>
        </w:rPr>
        <w:t>Общий объем финанс</w:t>
      </w:r>
      <w:r w:rsidRPr="00AB3224">
        <w:rPr>
          <w:rFonts w:ascii="Times New Roman" w:eastAsia="Times New Roman" w:hAnsi="Times New Roman"/>
          <w:sz w:val="28"/>
          <w:szCs w:val="26"/>
          <w:lang w:eastAsia="ru-RU"/>
        </w:rPr>
        <w:t>и</w:t>
      </w:r>
      <w:r w:rsidRPr="00AB3224">
        <w:rPr>
          <w:rFonts w:ascii="Times New Roman" w:eastAsia="Times New Roman" w:hAnsi="Times New Roman"/>
          <w:sz w:val="28"/>
          <w:szCs w:val="26"/>
          <w:lang w:eastAsia="ru-RU"/>
        </w:rPr>
        <w:t>рования подпрограммы составил 113 834,9 тыс. рублей, в том числе 51 434,0 тыс. рублей из федерального бюджета, 40 000,0 тыс. рублей из республиканского бюдж</w:t>
      </w:r>
      <w:r w:rsidRPr="00AB3224">
        <w:rPr>
          <w:rFonts w:ascii="Times New Roman" w:eastAsia="Times New Roman" w:hAnsi="Times New Roman"/>
          <w:sz w:val="28"/>
          <w:szCs w:val="26"/>
          <w:lang w:eastAsia="ru-RU"/>
        </w:rPr>
        <w:t>е</w:t>
      </w:r>
      <w:r w:rsidRPr="00AB3224">
        <w:rPr>
          <w:rFonts w:ascii="Times New Roman" w:eastAsia="Times New Roman" w:hAnsi="Times New Roman"/>
          <w:sz w:val="28"/>
          <w:szCs w:val="26"/>
          <w:lang w:eastAsia="ru-RU"/>
        </w:rPr>
        <w:t>та и 22 400,9 тыс. рублей из муниципальных бюджетов.</w:t>
      </w:r>
    </w:p>
    <w:p w:rsidR="00A91C1D" w:rsidRPr="00AB3224" w:rsidRDefault="00A91C1D" w:rsidP="00A91C1D">
      <w:pPr>
        <w:spacing w:after="0" w:line="240" w:lineRule="auto"/>
        <w:ind w:firstLine="708"/>
        <w:jc w:val="both"/>
        <w:rPr>
          <w:rFonts w:ascii="Times New Roman" w:eastAsia="Times New Roman" w:hAnsi="Times New Roman"/>
          <w:sz w:val="28"/>
          <w:szCs w:val="28"/>
          <w:lang w:eastAsia="ru-RU"/>
        </w:rPr>
      </w:pPr>
      <w:r w:rsidRPr="0050643A">
        <w:rPr>
          <w:rFonts w:ascii="Times New Roman" w:eastAsia="Times New Roman" w:hAnsi="Times New Roman"/>
          <w:sz w:val="28"/>
          <w:szCs w:val="28"/>
          <w:lang w:eastAsia="ru-RU"/>
        </w:rPr>
        <w:t>Из 226 молодых семей</w:t>
      </w:r>
      <w:r w:rsidRPr="00AB3224">
        <w:rPr>
          <w:rFonts w:ascii="Times New Roman" w:eastAsia="Times New Roman" w:hAnsi="Times New Roman"/>
          <w:sz w:val="28"/>
          <w:szCs w:val="28"/>
          <w:lang w:eastAsia="ru-RU"/>
        </w:rPr>
        <w:t xml:space="preserve"> субсидии направили: </w:t>
      </w:r>
    </w:p>
    <w:p w:rsidR="00A91C1D" w:rsidRPr="00AB3224" w:rsidRDefault="00A91C1D" w:rsidP="00A91C1D">
      <w:pPr>
        <w:spacing w:after="0" w:line="240" w:lineRule="auto"/>
        <w:ind w:firstLine="708"/>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 на строительство жилья </w:t>
      </w:r>
      <w:r w:rsidR="00E31248">
        <w:rPr>
          <w:rFonts w:ascii="Times New Roman" w:eastAsia="Times New Roman" w:hAnsi="Times New Roman"/>
          <w:sz w:val="28"/>
          <w:szCs w:val="28"/>
          <w:lang w:eastAsia="ru-RU"/>
        </w:rPr>
        <w:t>–</w:t>
      </w:r>
      <w:r w:rsidRPr="00E31248">
        <w:rPr>
          <w:rFonts w:ascii="Times New Roman" w:eastAsia="Times New Roman" w:hAnsi="Times New Roman"/>
          <w:sz w:val="28"/>
          <w:szCs w:val="28"/>
          <w:lang w:eastAsia="ru-RU"/>
        </w:rPr>
        <w:t xml:space="preserve"> 102</w:t>
      </w:r>
      <w:r w:rsidR="00E31248">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семьи;</w:t>
      </w:r>
    </w:p>
    <w:p w:rsidR="00A91C1D" w:rsidRPr="00AB3224" w:rsidRDefault="00A91C1D" w:rsidP="00A91C1D">
      <w:pPr>
        <w:spacing w:after="0" w:line="240" w:lineRule="auto"/>
        <w:ind w:firstLine="708"/>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 на погашение ипотечного кредита и приобретение жилья на первичном и вторичном рынке </w:t>
      </w:r>
      <w:r w:rsidR="00E31248">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Pr="00E31248">
        <w:rPr>
          <w:rFonts w:ascii="Times New Roman" w:eastAsia="Times New Roman" w:hAnsi="Times New Roman"/>
          <w:sz w:val="28"/>
          <w:szCs w:val="28"/>
          <w:lang w:eastAsia="ru-RU"/>
        </w:rPr>
        <w:t>124</w:t>
      </w:r>
      <w:r w:rsidR="00E31248">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сем</w:t>
      </w:r>
      <w:r w:rsidR="00E31248">
        <w:rPr>
          <w:rFonts w:ascii="Times New Roman" w:eastAsia="Times New Roman" w:hAnsi="Times New Roman"/>
          <w:sz w:val="28"/>
          <w:szCs w:val="28"/>
          <w:lang w:eastAsia="ru-RU"/>
        </w:rPr>
        <w:t>ьи</w:t>
      </w:r>
      <w:r w:rsidRPr="00AB3224">
        <w:rPr>
          <w:rFonts w:ascii="Times New Roman" w:eastAsia="Times New Roman" w:hAnsi="Times New Roman"/>
          <w:sz w:val="28"/>
          <w:szCs w:val="28"/>
          <w:lang w:eastAsia="ru-RU"/>
        </w:rPr>
        <w:t>.</w:t>
      </w:r>
    </w:p>
    <w:p w:rsidR="00A91C1D" w:rsidRPr="00AB3224" w:rsidRDefault="00A91C1D" w:rsidP="00A91C1D">
      <w:pPr>
        <w:spacing w:after="0" w:line="240" w:lineRule="auto"/>
        <w:ind w:firstLine="709"/>
        <w:contextualSpacing/>
        <w:jc w:val="right"/>
        <w:rPr>
          <w:rFonts w:ascii="Times New Roman" w:eastAsia="Times New Roman" w:hAnsi="Times New Roman"/>
          <w:sz w:val="28"/>
          <w:szCs w:val="26"/>
          <w:lang w:eastAsia="ru-RU"/>
        </w:rPr>
      </w:pPr>
      <w:r w:rsidRPr="00AB3224">
        <w:rPr>
          <w:rFonts w:ascii="Times New Roman" w:eastAsia="Times New Roman" w:hAnsi="Times New Roman"/>
          <w:sz w:val="28"/>
          <w:szCs w:val="26"/>
          <w:lang w:eastAsia="ru-RU"/>
        </w:rPr>
        <w:t>Таблица № 3.1</w:t>
      </w:r>
    </w:p>
    <w:tbl>
      <w:tblPr>
        <w:tblW w:w="4949" w:type="pct"/>
        <w:tblLayout w:type="fixed"/>
        <w:tblLook w:val="04A0" w:firstRow="1" w:lastRow="0" w:firstColumn="1" w:lastColumn="0" w:noHBand="0" w:noVBand="1"/>
      </w:tblPr>
      <w:tblGrid>
        <w:gridCol w:w="2527"/>
        <w:gridCol w:w="1865"/>
        <w:gridCol w:w="2024"/>
        <w:gridCol w:w="1941"/>
        <w:gridCol w:w="1958"/>
      </w:tblGrid>
      <w:tr w:rsidR="00E31248" w:rsidRPr="00AB3224" w:rsidTr="00E31248">
        <w:trPr>
          <w:trHeight w:val="906"/>
        </w:trPr>
        <w:tc>
          <w:tcPr>
            <w:tcW w:w="1225" w:type="pct"/>
            <w:vMerge w:val="restart"/>
            <w:tcBorders>
              <w:top w:val="single" w:sz="4" w:space="0" w:color="auto"/>
              <w:left w:val="single" w:sz="4" w:space="0" w:color="auto"/>
              <w:right w:val="single" w:sz="4" w:space="0" w:color="auto"/>
            </w:tcBorders>
            <w:shd w:val="clear" w:color="auto" w:fill="auto"/>
            <w:noWrap/>
            <w:hideMark/>
          </w:tcPr>
          <w:p w:rsidR="00E31248" w:rsidRDefault="00E31248" w:rsidP="00E31248">
            <w:pPr>
              <w:spacing w:after="0" w:line="240" w:lineRule="auto"/>
              <w:jc w:val="center"/>
              <w:rPr>
                <w:rFonts w:ascii="Times New Roman" w:eastAsia="Times New Roman" w:hAnsi="Times New Roman"/>
                <w:bCs/>
                <w:lang w:eastAsia="ru-RU"/>
              </w:rPr>
            </w:pPr>
            <w:r w:rsidRPr="00E31248">
              <w:rPr>
                <w:rFonts w:ascii="Times New Roman" w:eastAsia="Times New Roman" w:hAnsi="Times New Roman"/>
                <w:bCs/>
                <w:lang w:eastAsia="ru-RU"/>
              </w:rPr>
              <w:t xml:space="preserve">Наименование </w:t>
            </w:r>
          </w:p>
          <w:p w:rsidR="00E31248" w:rsidRPr="00E31248" w:rsidRDefault="00E31248" w:rsidP="00E31248">
            <w:pPr>
              <w:spacing w:after="0" w:line="240" w:lineRule="auto"/>
              <w:jc w:val="center"/>
              <w:rPr>
                <w:rFonts w:ascii="Times New Roman" w:eastAsia="Times New Roman" w:hAnsi="Times New Roman"/>
                <w:bCs/>
                <w:lang w:eastAsia="ru-RU"/>
              </w:rPr>
            </w:pPr>
            <w:r w:rsidRPr="00E31248">
              <w:rPr>
                <w:rFonts w:ascii="Times New Roman" w:eastAsia="Times New Roman" w:hAnsi="Times New Roman"/>
                <w:bCs/>
                <w:lang w:eastAsia="ru-RU"/>
              </w:rPr>
              <w:t>муниципального обр</w:t>
            </w:r>
            <w:r w:rsidRPr="00E31248">
              <w:rPr>
                <w:rFonts w:ascii="Times New Roman" w:eastAsia="Times New Roman" w:hAnsi="Times New Roman"/>
                <w:bCs/>
                <w:lang w:eastAsia="ru-RU"/>
              </w:rPr>
              <w:t>а</w:t>
            </w:r>
            <w:r w:rsidRPr="00E31248">
              <w:rPr>
                <w:rFonts w:ascii="Times New Roman" w:eastAsia="Times New Roman" w:hAnsi="Times New Roman"/>
                <w:bCs/>
                <w:lang w:eastAsia="ru-RU"/>
              </w:rPr>
              <w:t>зования</w:t>
            </w:r>
          </w:p>
        </w:tc>
        <w:tc>
          <w:tcPr>
            <w:tcW w:w="904" w:type="pct"/>
            <w:tcBorders>
              <w:top w:val="single" w:sz="4" w:space="0" w:color="auto"/>
              <w:left w:val="nil"/>
              <w:bottom w:val="single" w:sz="4" w:space="0" w:color="auto"/>
              <w:right w:val="single" w:sz="4" w:space="0" w:color="auto"/>
            </w:tcBorders>
            <w:shd w:val="clear" w:color="auto" w:fill="auto"/>
            <w:hideMark/>
          </w:tcPr>
          <w:p w:rsidR="00E31248" w:rsidRPr="00E31248" w:rsidRDefault="00E31248" w:rsidP="00E31248">
            <w:pPr>
              <w:spacing w:after="0" w:line="240" w:lineRule="auto"/>
              <w:jc w:val="center"/>
              <w:rPr>
                <w:rFonts w:ascii="Times New Roman" w:eastAsia="Times New Roman" w:hAnsi="Times New Roman"/>
                <w:bCs/>
                <w:lang w:eastAsia="ru-RU"/>
              </w:rPr>
            </w:pPr>
            <w:r w:rsidRPr="00E31248">
              <w:rPr>
                <w:rFonts w:ascii="Times New Roman" w:eastAsia="Times New Roman" w:hAnsi="Times New Roman"/>
                <w:bCs/>
                <w:lang w:eastAsia="ru-RU"/>
              </w:rPr>
              <w:t>Кол-во семей, получившие свидетельства об использовании субсидий</w:t>
            </w:r>
          </w:p>
        </w:tc>
        <w:tc>
          <w:tcPr>
            <w:tcW w:w="981" w:type="pct"/>
            <w:tcBorders>
              <w:top w:val="single" w:sz="4" w:space="0" w:color="auto"/>
              <w:left w:val="nil"/>
              <w:bottom w:val="single" w:sz="4" w:space="0" w:color="auto"/>
              <w:right w:val="single" w:sz="4" w:space="0" w:color="auto"/>
            </w:tcBorders>
            <w:shd w:val="clear" w:color="auto" w:fill="auto"/>
            <w:hideMark/>
          </w:tcPr>
          <w:p w:rsidR="00E31248" w:rsidRPr="00E31248" w:rsidRDefault="00E31248" w:rsidP="00E31248">
            <w:pPr>
              <w:spacing w:after="0" w:line="240" w:lineRule="auto"/>
              <w:jc w:val="center"/>
              <w:rPr>
                <w:rFonts w:ascii="Times New Roman" w:eastAsia="Times New Roman" w:hAnsi="Times New Roman"/>
                <w:bCs/>
                <w:lang w:eastAsia="ru-RU"/>
              </w:rPr>
            </w:pPr>
            <w:r w:rsidRPr="00E31248">
              <w:rPr>
                <w:rFonts w:ascii="Times New Roman" w:eastAsia="Times New Roman" w:hAnsi="Times New Roman"/>
                <w:bCs/>
                <w:lang w:eastAsia="ru-RU"/>
              </w:rPr>
              <w:t>Объем финанс</w:t>
            </w:r>
            <w:r w:rsidRPr="00E31248">
              <w:rPr>
                <w:rFonts w:ascii="Times New Roman" w:eastAsia="Times New Roman" w:hAnsi="Times New Roman"/>
                <w:bCs/>
                <w:lang w:eastAsia="ru-RU"/>
              </w:rPr>
              <w:t>и</w:t>
            </w:r>
            <w:r w:rsidRPr="00E31248">
              <w:rPr>
                <w:rFonts w:ascii="Times New Roman" w:eastAsia="Times New Roman" w:hAnsi="Times New Roman"/>
                <w:bCs/>
                <w:lang w:eastAsia="ru-RU"/>
              </w:rPr>
              <w:t>рования</w:t>
            </w:r>
          </w:p>
        </w:tc>
        <w:tc>
          <w:tcPr>
            <w:tcW w:w="941" w:type="pct"/>
            <w:tcBorders>
              <w:top w:val="single" w:sz="4" w:space="0" w:color="auto"/>
              <w:left w:val="nil"/>
              <w:bottom w:val="single" w:sz="4" w:space="0" w:color="auto"/>
              <w:right w:val="single" w:sz="4" w:space="0" w:color="auto"/>
            </w:tcBorders>
            <w:shd w:val="clear" w:color="auto" w:fill="auto"/>
            <w:hideMark/>
          </w:tcPr>
          <w:p w:rsidR="00E31248" w:rsidRPr="00E31248" w:rsidRDefault="00E31248" w:rsidP="00E31248">
            <w:pPr>
              <w:spacing w:after="0" w:line="240" w:lineRule="auto"/>
              <w:jc w:val="center"/>
              <w:rPr>
                <w:rFonts w:ascii="Times New Roman" w:eastAsia="Times New Roman" w:hAnsi="Times New Roman"/>
                <w:bCs/>
                <w:lang w:eastAsia="ru-RU"/>
              </w:rPr>
            </w:pPr>
            <w:r w:rsidRPr="00E31248">
              <w:rPr>
                <w:rFonts w:ascii="Times New Roman" w:eastAsia="Times New Roman" w:hAnsi="Times New Roman"/>
                <w:bCs/>
                <w:lang w:eastAsia="ru-RU"/>
              </w:rPr>
              <w:t>Кол-во семей, реализовавшие субсидии</w:t>
            </w:r>
          </w:p>
        </w:tc>
        <w:tc>
          <w:tcPr>
            <w:tcW w:w="949" w:type="pct"/>
            <w:tcBorders>
              <w:top w:val="single" w:sz="4" w:space="0" w:color="auto"/>
              <w:left w:val="nil"/>
              <w:bottom w:val="single" w:sz="4" w:space="0" w:color="auto"/>
              <w:right w:val="single" w:sz="4" w:space="0" w:color="auto"/>
            </w:tcBorders>
            <w:shd w:val="clear" w:color="auto" w:fill="auto"/>
            <w:hideMark/>
          </w:tcPr>
          <w:p w:rsidR="00E31248" w:rsidRPr="00E31248" w:rsidRDefault="00E31248" w:rsidP="00E31248">
            <w:pPr>
              <w:spacing w:after="0" w:line="240" w:lineRule="auto"/>
              <w:jc w:val="center"/>
              <w:rPr>
                <w:rFonts w:ascii="Times New Roman" w:eastAsia="Times New Roman" w:hAnsi="Times New Roman"/>
                <w:bCs/>
                <w:lang w:eastAsia="ru-RU"/>
              </w:rPr>
            </w:pPr>
            <w:r w:rsidRPr="00E31248">
              <w:rPr>
                <w:rFonts w:ascii="Times New Roman" w:eastAsia="Times New Roman" w:hAnsi="Times New Roman"/>
                <w:bCs/>
                <w:lang w:eastAsia="ru-RU"/>
              </w:rPr>
              <w:t>Объем финанс</w:t>
            </w:r>
            <w:r w:rsidRPr="00E31248">
              <w:rPr>
                <w:rFonts w:ascii="Times New Roman" w:eastAsia="Times New Roman" w:hAnsi="Times New Roman"/>
                <w:bCs/>
                <w:lang w:eastAsia="ru-RU"/>
              </w:rPr>
              <w:t>и</w:t>
            </w:r>
            <w:r w:rsidRPr="00E31248">
              <w:rPr>
                <w:rFonts w:ascii="Times New Roman" w:eastAsia="Times New Roman" w:hAnsi="Times New Roman"/>
                <w:bCs/>
                <w:lang w:eastAsia="ru-RU"/>
              </w:rPr>
              <w:t>рования</w:t>
            </w:r>
          </w:p>
        </w:tc>
      </w:tr>
      <w:tr w:rsidR="00E31248" w:rsidRPr="00AB3224" w:rsidTr="00E31248">
        <w:trPr>
          <w:trHeight w:val="270"/>
        </w:trPr>
        <w:tc>
          <w:tcPr>
            <w:tcW w:w="1225" w:type="pct"/>
            <w:vMerge/>
            <w:tcBorders>
              <w:left w:val="single" w:sz="4" w:space="0" w:color="auto"/>
              <w:bottom w:val="single" w:sz="4" w:space="0" w:color="auto"/>
              <w:right w:val="single" w:sz="4" w:space="0" w:color="auto"/>
            </w:tcBorders>
            <w:shd w:val="clear" w:color="auto" w:fill="auto"/>
            <w:hideMark/>
          </w:tcPr>
          <w:p w:rsidR="00E31248" w:rsidRPr="00E31248" w:rsidRDefault="00E31248" w:rsidP="00E31248">
            <w:pPr>
              <w:spacing w:after="0" w:line="240" w:lineRule="auto"/>
              <w:jc w:val="center"/>
              <w:rPr>
                <w:rFonts w:ascii="Times New Roman" w:eastAsia="Times New Roman" w:hAnsi="Times New Roman"/>
                <w:lang w:eastAsia="ru-RU"/>
              </w:rPr>
            </w:pPr>
          </w:p>
        </w:tc>
        <w:tc>
          <w:tcPr>
            <w:tcW w:w="1885" w:type="pct"/>
            <w:gridSpan w:val="2"/>
            <w:tcBorders>
              <w:top w:val="nil"/>
              <w:left w:val="nil"/>
              <w:bottom w:val="single" w:sz="4" w:space="0" w:color="auto"/>
              <w:right w:val="single" w:sz="4" w:space="0" w:color="auto"/>
            </w:tcBorders>
            <w:shd w:val="clear" w:color="auto" w:fill="auto"/>
            <w:noWrap/>
            <w:hideMark/>
          </w:tcPr>
          <w:p w:rsidR="00E31248" w:rsidRPr="00E31248" w:rsidRDefault="00E31248" w:rsidP="00E31248">
            <w:pPr>
              <w:spacing w:after="0" w:line="240" w:lineRule="auto"/>
              <w:jc w:val="center"/>
              <w:rPr>
                <w:rFonts w:ascii="Times New Roman" w:eastAsia="Times New Roman" w:hAnsi="Times New Roman"/>
                <w:lang w:eastAsia="ru-RU"/>
              </w:rPr>
            </w:pPr>
            <w:r w:rsidRPr="00E31248">
              <w:rPr>
                <w:rFonts w:ascii="Times New Roman" w:eastAsia="Times New Roman" w:hAnsi="Times New Roman"/>
                <w:lang w:eastAsia="ru-RU"/>
              </w:rPr>
              <w:t>2016 год</w:t>
            </w:r>
          </w:p>
        </w:tc>
        <w:tc>
          <w:tcPr>
            <w:tcW w:w="1890" w:type="pct"/>
            <w:gridSpan w:val="2"/>
            <w:tcBorders>
              <w:top w:val="nil"/>
              <w:left w:val="nil"/>
              <w:bottom w:val="single" w:sz="4" w:space="0" w:color="auto"/>
              <w:right w:val="single" w:sz="4" w:space="0" w:color="auto"/>
            </w:tcBorders>
            <w:shd w:val="clear" w:color="auto" w:fill="auto"/>
          </w:tcPr>
          <w:p w:rsidR="00E31248" w:rsidRPr="00E31248" w:rsidRDefault="00E31248" w:rsidP="00E31248">
            <w:pPr>
              <w:spacing w:after="0" w:line="240" w:lineRule="auto"/>
              <w:jc w:val="center"/>
              <w:rPr>
                <w:rFonts w:ascii="Times New Roman" w:eastAsia="Times New Roman" w:hAnsi="Times New Roman"/>
                <w:lang w:eastAsia="ru-RU"/>
              </w:rPr>
            </w:pPr>
            <w:r w:rsidRPr="00E31248">
              <w:rPr>
                <w:rFonts w:ascii="Times New Roman" w:eastAsia="Times New Roman" w:hAnsi="Times New Roman"/>
                <w:lang w:eastAsia="ru-RU"/>
              </w:rPr>
              <w:t>2017 год</w:t>
            </w:r>
          </w:p>
        </w:tc>
      </w:tr>
      <w:tr w:rsidR="00E31248" w:rsidRPr="00AB3224" w:rsidTr="00E31248">
        <w:trPr>
          <w:trHeight w:val="70"/>
        </w:trPr>
        <w:tc>
          <w:tcPr>
            <w:tcW w:w="1225" w:type="pct"/>
            <w:tcBorders>
              <w:top w:val="nil"/>
              <w:left w:val="single" w:sz="4" w:space="0" w:color="auto"/>
              <w:bottom w:val="single" w:sz="4" w:space="0" w:color="auto"/>
              <w:right w:val="single" w:sz="4" w:space="0" w:color="auto"/>
            </w:tcBorders>
            <w:shd w:val="clear" w:color="auto" w:fill="auto"/>
          </w:tcPr>
          <w:p w:rsidR="00E31248" w:rsidRPr="00AB3224" w:rsidRDefault="00E31248" w:rsidP="00E3124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1. </w:t>
            </w:r>
            <w:r w:rsidRPr="00AB3224">
              <w:rPr>
                <w:rFonts w:ascii="Times New Roman" w:eastAsia="Times New Roman" w:hAnsi="Times New Roman"/>
                <w:lang w:eastAsia="ru-RU"/>
              </w:rPr>
              <w:t>Бай-Тайгинский</w:t>
            </w:r>
          </w:p>
        </w:tc>
        <w:tc>
          <w:tcPr>
            <w:tcW w:w="904" w:type="pct"/>
            <w:tcBorders>
              <w:top w:val="nil"/>
              <w:left w:val="nil"/>
              <w:bottom w:val="single" w:sz="4" w:space="0" w:color="auto"/>
              <w:right w:val="single" w:sz="4" w:space="0" w:color="auto"/>
            </w:tcBorders>
            <w:shd w:val="clear" w:color="auto" w:fill="auto"/>
            <w:noWrap/>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9</w:t>
            </w:r>
          </w:p>
        </w:tc>
        <w:tc>
          <w:tcPr>
            <w:tcW w:w="981" w:type="pct"/>
            <w:tcBorders>
              <w:top w:val="nil"/>
              <w:left w:val="nil"/>
              <w:bottom w:val="single" w:sz="4" w:space="0" w:color="auto"/>
              <w:right w:val="single" w:sz="4" w:space="0" w:color="auto"/>
            </w:tcBorders>
            <w:shd w:val="clear" w:color="auto" w:fill="auto"/>
            <w:noWrap/>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4 704,0</w:t>
            </w:r>
          </w:p>
        </w:tc>
        <w:tc>
          <w:tcPr>
            <w:tcW w:w="941" w:type="pct"/>
            <w:tcBorders>
              <w:top w:val="nil"/>
              <w:left w:val="nil"/>
              <w:bottom w:val="single" w:sz="4" w:space="0" w:color="auto"/>
              <w:right w:val="single" w:sz="4" w:space="0" w:color="auto"/>
            </w:tcBorders>
            <w:shd w:val="clear" w:color="auto" w:fill="auto"/>
            <w:noWrap/>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8</w:t>
            </w:r>
          </w:p>
        </w:tc>
        <w:tc>
          <w:tcPr>
            <w:tcW w:w="949" w:type="pct"/>
            <w:tcBorders>
              <w:top w:val="nil"/>
              <w:left w:val="nil"/>
              <w:bottom w:val="single" w:sz="4" w:space="0" w:color="auto"/>
              <w:right w:val="single" w:sz="4" w:space="0" w:color="auto"/>
            </w:tcBorders>
            <w:shd w:val="clear" w:color="auto" w:fill="auto"/>
            <w:noWrap/>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5 166 0</w:t>
            </w:r>
            <w:r>
              <w:rPr>
                <w:rFonts w:ascii="Times New Roman" w:eastAsia="Times New Roman" w:hAnsi="Times New Roman"/>
                <w:lang w:eastAsia="ru-RU"/>
              </w:rPr>
              <w:t>,</w:t>
            </w:r>
            <w:r w:rsidRPr="00AB3224">
              <w:rPr>
                <w:rFonts w:ascii="Times New Roman" w:eastAsia="Times New Roman" w:hAnsi="Times New Roman"/>
                <w:lang w:eastAsia="ru-RU"/>
              </w:rPr>
              <w:t>0</w:t>
            </w:r>
          </w:p>
        </w:tc>
      </w:tr>
      <w:tr w:rsidR="00E31248" w:rsidRPr="00AB3224" w:rsidTr="00E31248">
        <w:trPr>
          <w:trHeight w:val="223"/>
        </w:trPr>
        <w:tc>
          <w:tcPr>
            <w:tcW w:w="1225" w:type="pct"/>
            <w:tcBorders>
              <w:top w:val="nil"/>
              <w:left w:val="single" w:sz="4" w:space="0" w:color="auto"/>
              <w:bottom w:val="single" w:sz="4" w:space="0" w:color="auto"/>
              <w:right w:val="single" w:sz="4" w:space="0" w:color="auto"/>
            </w:tcBorders>
            <w:shd w:val="clear" w:color="auto" w:fill="auto"/>
            <w:hideMark/>
          </w:tcPr>
          <w:p w:rsidR="00E31248" w:rsidRPr="00AB3224" w:rsidRDefault="00E31248" w:rsidP="00E31248">
            <w:pPr>
              <w:spacing w:after="0" w:line="240" w:lineRule="auto"/>
              <w:rPr>
                <w:rFonts w:ascii="Times New Roman" w:eastAsia="Times New Roman" w:hAnsi="Times New Roman"/>
                <w:lang w:eastAsia="ru-RU"/>
              </w:rPr>
            </w:pPr>
            <w:r w:rsidRPr="00AB3224">
              <w:rPr>
                <w:rFonts w:ascii="Times New Roman" w:eastAsia="Times New Roman" w:hAnsi="Times New Roman"/>
                <w:lang w:eastAsia="ru-RU"/>
              </w:rPr>
              <w:t>2</w:t>
            </w:r>
            <w:r>
              <w:rPr>
                <w:rFonts w:ascii="Times New Roman" w:eastAsia="Times New Roman" w:hAnsi="Times New Roman"/>
                <w:lang w:eastAsia="ru-RU"/>
              </w:rPr>
              <w:t xml:space="preserve">. </w:t>
            </w:r>
            <w:r w:rsidRPr="00AB3224">
              <w:rPr>
                <w:rFonts w:ascii="Times New Roman" w:eastAsia="Times New Roman" w:hAnsi="Times New Roman"/>
                <w:lang w:eastAsia="ru-RU"/>
              </w:rPr>
              <w:t>Барун-Хемчикский</w:t>
            </w:r>
          </w:p>
        </w:tc>
        <w:tc>
          <w:tcPr>
            <w:tcW w:w="904"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2</w:t>
            </w:r>
          </w:p>
        </w:tc>
        <w:tc>
          <w:tcPr>
            <w:tcW w:w="98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588 0</w:t>
            </w:r>
            <w:r>
              <w:rPr>
                <w:rFonts w:ascii="Times New Roman" w:eastAsia="Times New Roman" w:hAnsi="Times New Roman"/>
                <w:lang w:eastAsia="ru-RU"/>
              </w:rPr>
              <w:t>,0</w:t>
            </w:r>
          </w:p>
        </w:tc>
        <w:tc>
          <w:tcPr>
            <w:tcW w:w="94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9</w:t>
            </w:r>
          </w:p>
        </w:tc>
        <w:tc>
          <w:tcPr>
            <w:tcW w:w="949"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3 738 0,0</w:t>
            </w:r>
          </w:p>
        </w:tc>
      </w:tr>
      <w:tr w:rsidR="00E31248" w:rsidRPr="00AB3224" w:rsidTr="00E31248">
        <w:trPr>
          <w:trHeight w:val="70"/>
        </w:trPr>
        <w:tc>
          <w:tcPr>
            <w:tcW w:w="1225" w:type="pct"/>
            <w:tcBorders>
              <w:top w:val="nil"/>
              <w:left w:val="single" w:sz="4" w:space="0" w:color="auto"/>
              <w:bottom w:val="single" w:sz="4" w:space="0" w:color="auto"/>
              <w:right w:val="single" w:sz="4" w:space="0" w:color="auto"/>
            </w:tcBorders>
            <w:shd w:val="clear" w:color="auto" w:fill="auto"/>
            <w:hideMark/>
          </w:tcPr>
          <w:p w:rsidR="00E31248" w:rsidRPr="00AB3224" w:rsidRDefault="00E31248" w:rsidP="00E31248">
            <w:pPr>
              <w:spacing w:after="0" w:line="240" w:lineRule="auto"/>
              <w:rPr>
                <w:rFonts w:ascii="Times New Roman" w:eastAsia="Times New Roman" w:hAnsi="Times New Roman"/>
                <w:lang w:eastAsia="ru-RU"/>
              </w:rPr>
            </w:pPr>
            <w:r w:rsidRPr="00AB3224">
              <w:rPr>
                <w:rFonts w:ascii="Times New Roman" w:eastAsia="Times New Roman" w:hAnsi="Times New Roman"/>
                <w:lang w:eastAsia="ru-RU"/>
              </w:rPr>
              <w:t>3</w:t>
            </w:r>
            <w:r>
              <w:rPr>
                <w:rFonts w:ascii="Times New Roman" w:eastAsia="Times New Roman" w:hAnsi="Times New Roman"/>
                <w:lang w:eastAsia="ru-RU"/>
              </w:rPr>
              <w:t xml:space="preserve">. </w:t>
            </w:r>
            <w:r w:rsidRPr="00AB3224">
              <w:rPr>
                <w:rFonts w:ascii="Times New Roman" w:eastAsia="Times New Roman" w:hAnsi="Times New Roman"/>
                <w:lang w:eastAsia="ru-RU"/>
              </w:rPr>
              <w:t>Дзун-Хемчикский</w:t>
            </w:r>
          </w:p>
        </w:tc>
        <w:tc>
          <w:tcPr>
            <w:tcW w:w="904"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10</w:t>
            </w:r>
          </w:p>
        </w:tc>
        <w:tc>
          <w:tcPr>
            <w:tcW w:w="98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5 292 0</w:t>
            </w:r>
            <w:r>
              <w:rPr>
                <w:rFonts w:ascii="Times New Roman" w:eastAsia="Times New Roman" w:hAnsi="Times New Roman"/>
                <w:lang w:eastAsia="ru-RU"/>
              </w:rPr>
              <w:t>,0</w:t>
            </w:r>
          </w:p>
        </w:tc>
        <w:tc>
          <w:tcPr>
            <w:tcW w:w="94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11</w:t>
            </w:r>
          </w:p>
        </w:tc>
        <w:tc>
          <w:tcPr>
            <w:tcW w:w="949"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5 166 0,0</w:t>
            </w:r>
          </w:p>
        </w:tc>
      </w:tr>
      <w:tr w:rsidR="00E31248" w:rsidRPr="00AB3224" w:rsidTr="00E31248">
        <w:trPr>
          <w:trHeight w:val="70"/>
        </w:trPr>
        <w:tc>
          <w:tcPr>
            <w:tcW w:w="1225" w:type="pct"/>
            <w:tcBorders>
              <w:top w:val="nil"/>
              <w:left w:val="single" w:sz="4" w:space="0" w:color="auto"/>
              <w:bottom w:val="single" w:sz="4" w:space="0" w:color="auto"/>
              <w:right w:val="single" w:sz="4" w:space="0" w:color="auto"/>
            </w:tcBorders>
            <w:shd w:val="clear" w:color="auto" w:fill="auto"/>
            <w:hideMark/>
          </w:tcPr>
          <w:p w:rsidR="00E31248" w:rsidRPr="00AB3224" w:rsidRDefault="00E31248" w:rsidP="00E31248">
            <w:pPr>
              <w:spacing w:after="0" w:line="240" w:lineRule="auto"/>
              <w:rPr>
                <w:rFonts w:ascii="Times New Roman" w:eastAsia="Times New Roman" w:hAnsi="Times New Roman"/>
                <w:lang w:eastAsia="ru-RU"/>
              </w:rPr>
            </w:pPr>
            <w:r w:rsidRPr="00AB3224">
              <w:rPr>
                <w:rFonts w:ascii="Times New Roman" w:eastAsia="Times New Roman" w:hAnsi="Times New Roman"/>
                <w:lang w:eastAsia="ru-RU"/>
              </w:rPr>
              <w:t>4</w:t>
            </w:r>
            <w:r>
              <w:rPr>
                <w:rFonts w:ascii="Times New Roman" w:eastAsia="Times New Roman" w:hAnsi="Times New Roman"/>
                <w:lang w:eastAsia="ru-RU"/>
              </w:rPr>
              <w:t xml:space="preserve">. </w:t>
            </w:r>
            <w:r w:rsidRPr="00AB3224">
              <w:rPr>
                <w:rFonts w:ascii="Times New Roman" w:eastAsia="Times New Roman" w:hAnsi="Times New Roman"/>
                <w:lang w:eastAsia="ru-RU"/>
              </w:rPr>
              <w:t>Каа-Хемский</w:t>
            </w:r>
          </w:p>
        </w:tc>
        <w:tc>
          <w:tcPr>
            <w:tcW w:w="904"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w:t>
            </w:r>
          </w:p>
        </w:tc>
        <w:tc>
          <w:tcPr>
            <w:tcW w:w="98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w:t>
            </w:r>
          </w:p>
        </w:tc>
        <w:tc>
          <w:tcPr>
            <w:tcW w:w="94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4</w:t>
            </w:r>
          </w:p>
        </w:tc>
        <w:tc>
          <w:tcPr>
            <w:tcW w:w="949"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 xml:space="preserve">1 932 </w:t>
            </w:r>
            <w:r>
              <w:rPr>
                <w:rFonts w:ascii="Times New Roman" w:eastAsia="Times New Roman" w:hAnsi="Times New Roman"/>
                <w:lang w:eastAsia="ru-RU"/>
              </w:rPr>
              <w:t>0,0</w:t>
            </w:r>
          </w:p>
        </w:tc>
      </w:tr>
      <w:tr w:rsidR="00E31248" w:rsidRPr="00AB3224" w:rsidTr="00E31248">
        <w:trPr>
          <w:trHeight w:val="70"/>
        </w:trPr>
        <w:tc>
          <w:tcPr>
            <w:tcW w:w="1225" w:type="pct"/>
            <w:tcBorders>
              <w:top w:val="nil"/>
              <w:left w:val="single" w:sz="4" w:space="0" w:color="auto"/>
              <w:bottom w:val="single" w:sz="4" w:space="0" w:color="auto"/>
              <w:right w:val="single" w:sz="4" w:space="0" w:color="auto"/>
            </w:tcBorders>
            <w:shd w:val="clear" w:color="auto" w:fill="auto"/>
            <w:hideMark/>
          </w:tcPr>
          <w:p w:rsidR="00E31248" w:rsidRPr="00AB3224" w:rsidRDefault="00E31248" w:rsidP="00E31248">
            <w:pPr>
              <w:spacing w:after="0" w:line="240" w:lineRule="auto"/>
              <w:rPr>
                <w:rFonts w:ascii="Times New Roman" w:eastAsia="Times New Roman" w:hAnsi="Times New Roman"/>
                <w:lang w:eastAsia="ru-RU"/>
              </w:rPr>
            </w:pPr>
            <w:r w:rsidRPr="00AB3224">
              <w:rPr>
                <w:rFonts w:ascii="Times New Roman" w:eastAsia="Times New Roman" w:hAnsi="Times New Roman"/>
                <w:lang w:eastAsia="ru-RU"/>
              </w:rPr>
              <w:t>5</w:t>
            </w:r>
            <w:r>
              <w:rPr>
                <w:rFonts w:ascii="Times New Roman" w:eastAsia="Times New Roman" w:hAnsi="Times New Roman"/>
                <w:lang w:eastAsia="ru-RU"/>
              </w:rPr>
              <w:t xml:space="preserve">. </w:t>
            </w:r>
            <w:r w:rsidRPr="00AB3224">
              <w:rPr>
                <w:rFonts w:ascii="Times New Roman" w:eastAsia="Times New Roman" w:hAnsi="Times New Roman"/>
                <w:lang w:eastAsia="ru-RU"/>
              </w:rPr>
              <w:t>Кызылский</w:t>
            </w:r>
          </w:p>
        </w:tc>
        <w:tc>
          <w:tcPr>
            <w:tcW w:w="904"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16</w:t>
            </w:r>
          </w:p>
        </w:tc>
        <w:tc>
          <w:tcPr>
            <w:tcW w:w="98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7 856 0</w:t>
            </w:r>
            <w:r>
              <w:rPr>
                <w:rFonts w:ascii="Times New Roman" w:eastAsia="Times New Roman" w:hAnsi="Times New Roman"/>
                <w:lang w:eastAsia="ru-RU"/>
              </w:rPr>
              <w:t>,0</w:t>
            </w:r>
          </w:p>
        </w:tc>
        <w:tc>
          <w:tcPr>
            <w:tcW w:w="94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16</w:t>
            </w:r>
          </w:p>
        </w:tc>
        <w:tc>
          <w:tcPr>
            <w:tcW w:w="949"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7 518 0,0</w:t>
            </w:r>
          </w:p>
        </w:tc>
      </w:tr>
      <w:tr w:rsidR="00E31248" w:rsidRPr="00AB3224" w:rsidTr="00E31248">
        <w:trPr>
          <w:trHeight w:val="70"/>
        </w:trPr>
        <w:tc>
          <w:tcPr>
            <w:tcW w:w="1225" w:type="pct"/>
            <w:tcBorders>
              <w:top w:val="nil"/>
              <w:left w:val="single" w:sz="4" w:space="0" w:color="auto"/>
              <w:bottom w:val="single" w:sz="4" w:space="0" w:color="auto"/>
              <w:right w:val="single" w:sz="4" w:space="0" w:color="auto"/>
            </w:tcBorders>
            <w:shd w:val="clear" w:color="auto" w:fill="auto"/>
            <w:hideMark/>
          </w:tcPr>
          <w:p w:rsidR="00E31248" w:rsidRPr="00AB3224" w:rsidRDefault="00E31248" w:rsidP="00E31248">
            <w:pPr>
              <w:spacing w:after="0" w:line="240" w:lineRule="auto"/>
              <w:rPr>
                <w:rFonts w:ascii="Times New Roman" w:eastAsia="Times New Roman" w:hAnsi="Times New Roman"/>
                <w:lang w:eastAsia="ru-RU"/>
              </w:rPr>
            </w:pPr>
            <w:r w:rsidRPr="00AB3224">
              <w:rPr>
                <w:rFonts w:ascii="Times New Roman" w:eastAsia="Times New Roman" w:hAnsi="Times New Roman"/>
                <w:lang w:eastAsia="ru-RU"/>
              </w:rPr>
              <w:t>6</w:t>
            </w:r>
            <w:r>
              <w:rPr>
                <w:rFonts w:ascii="Times New Roman" w:eastAsia="Times New Roman" w:hAnsi="Times New Roman"/>
                <w:lang w:eastAsia="ru-RU"/>
              </w:rPr>
              <w:t xml:space="preserve">. </w:t>
            </w:r>
            <w:r w:rsidRPr="00AB3224">
              <w:rPr>
                <w:rFonts w:ascii="Times New Roman" w:eastAsia="Times New Roman" w:hAnsi="Times New Roman"/>
                <w:lang w:eastAsia="ru-RU"/>
              </w:rPr>
              <w:t>Монгун-Тайгинский</w:t>
            </w:r>
          </w:p>
        </w:tc>
        <w:tc>
          <w:tcPr>
            <w:tcW w:w="904"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w:t>
            </w:r>
          </w:p>
        </w:tc>
        <w:tc>
          <w:tcPr>
            <w:tcW w:w="98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w:t>
            </w:r>
          </w:p>
        </w:tc>
        <w:tc>
          <w:tcPr>
            <w:tcW w:w="94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5</w:t>
            </w:r>
          </w:p>
        </w:tc>
        <w:tc>
          <w:tcPr>
            <w:tcW w:w="949"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2 688 0,0</w:t>
            </w:r>
          </w:p>
        </w:tc>
      </w:tr>
      <w:tr w:rsidR="00E31248" w:rsidRPr="00AB3224" w:rsidTr="00E31248">
        <w:trPr>
          <w:trHeight w:val="70"/>
        </w:trPr>
        <w:tc>
          <w:tcPr>
            <w:tcW w:w="1225" w:type="pct"/>
            <w:tcBorders>
              <w:top w:val="nil"/>
              <w:left w:val="single" w:sz="4" w:space="0" w:color="auto"/>
              <w:bottom w:val="single" w:sz="4" w:space="0" w:color="auto"/>
              <w:right w:val="single" w:sz="4" w:space="0" w:color="auto"/>
            </w:tcBorders>
            <w:shd w:val="clear" w:color="auto" w:fill="auto"/>
            <w:hideMark/>
          </w:tcPr>
          <w:p w:rsidR="00E31248" w:rsidRPr="00AB3224" w:rsidRDefault="00E31248" w:rsidP="00E31248">
            <w:pPr>
              <w:spacing w:after="0" w:line="240" w:lineRule="auto"/>
              <w:rPr>
                <w:rFonts w:ascii="Times New Roman" w:eastAsia="Times New Roman" w:hAnsi="Times New Roman"/>
                <w:lang w:eastAsia="ru-RU"/>
              </w:rPr>
            </w:pPr>
            <w:r w:rsidRPr="00AB3224">
              <w:rPr>
                <w:rFonts w:ascii="Times New Roman" w:eastAsia="Times New Roman" w:hAnsi="Times New Roman"/>
                <w:lang w:eastAsia="ru-RU"/>
              </w:rPr>
              <w:t>7</w:t>
            </w:r>
            <w:r>
              <w:rPr>
                <w:rFonts w:ascii="Times New Roman" w:eastAsia="Times New Roman" w:hAnsi="Times New Roman"/>
                <w:lang w:eastAsia="ru-RU"/>
              </w:rPr>
              <w:t xml:space="preserve">. </w:t>
            </w:r>
            <w:r w:rsidRPr="00AB3224">
              <w:rPr>
                <w:rFonts w:ascii="Times New Roman" w:eastAsia="Times New Roman" w:hAnsi="Times New Roman"/>
                <w:lang w:eastAsia="ru-RU"/>
              </w:rPr>
              <w:t>Овюрский</w:t>
            </w:r>
          </w:p>
        </w:tc>
        <w:tc>
          <w:tcPr>
            <w:tcW w:w="904"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9</w:t>
            </w:r>
          </w:p>
        </w:tc>
        <w:tc>
          <w:tcPr>
            <w:tcW w:w="98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4 032 0</w:t>
            </w:r>
            <w:r>
              <w:rPr>
                <w:rFonts w:ascii="Times New Roman" w:eastAsia="Times New Roman" w:hAnsi="Times New Roman"/>
                <w:lang w:eastAsia="ru-RU"/>
              </w:rPr>
              <w:t>,0</w:t>
            </w:r>
          </w:p>
        </w:tc>
        <w:tc>
          <w:tcPr>
            <w:tcW w:w="94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4</w:t>
            </w:r>
          </w:p>
        </w:tc>
        <w:tc>
          <w:tcPr>
            <w:tcW w:w="949"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1 974 0,0</w:t>
            </w:r>
          </w:p>
        </w:tc>
      </w:tr>
      <w:tr w:rsidR="00E31248" w:rsidRPr="00AB3224" w:rsidTr="00E31248">
        <w:trPr>
          <w:trHeight w:val="70"/>
        </w:trPr>
        <w:tc>
          <w:tcPr>
            <w:tcW w:w="1225" w:type="pct"/>
            <w:tcBorders>
              <w:top w:val="nil"/>
              <w:left w:val="single" w:sz="4" w:space="0" w:color="auto"/>
              <w:bottom w:val="single" w:sz="4" w:space="0" w:color="auto"/>
              <w:right w:val="single" w:sz="4" w:space="0" w:color="auto"/>
            </w:tcBorders>
            <w:shd w:val="clear" w:color="auto" w:fill="auto"/>
            <w:hideMark/>
          </w:tcPr>
          <w:p w:rsidR="00E31248" w:rsidRPr="00AB3224" w:rsidRDefault="00E31248" w:rsidP="00E31248">
            <w:pPr>
              <w:spacing w:after="0" w:line="240" w:lineRule="auto"/>
              <w:rPr>
                <w:rFonts w:ascii="Times New Roman" w:eastAsia="Times New Roman" w:hAnsi="Times New Roman"/>
                <w:lang w:eastAsia="ru-RU"/>
              </w:rPr>
            </w:pPr>
            <w:r w:rsidRPr="00AB3224">
              <w:rPr>
                <w:rFonts w:ascii="Times New Roman" w:eastAsia="Times New Roman" w:hAnsi="Times New Roman"/>
                <w:lang w:eastAsia="ru-RU"/>
              </w:rPr>
              <w:t>8</w:t>
            </w:r>
            <w:r>
              <w:rPr>
                <w:rFonts w:ascii="Times New Roman" w:eastAsia="Times New Roman" w:hAnsi="Times New Roman"/>
                <w:lang w:eastAsia="ru-RU"/>
              </w:rPr>
              <w:t xml:space="preserve">. </w:t>
            </w:r>
            <w:r w:rsidRPr="00AB3224">
              <w:rPr>
                <w:rFonts w:ascii="Times New Roman" w:eastAsia="Times New Roman" w:hAnsi="Times New Roman"/>
                <w:lang w:eastAsia="ru-RU"/>
              </w:rPr>
              <w:t>Пий-Хемский</w:t>
            </w:r>
          </w:p>
        </w:tc>
        <w:tc>
          <w:tcPr>
            <w:tcW w:w="904"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w:t>
            </w:r>
          </w:p>
        </w:tc>
        <w:tc>
          <w:tcPr>
            <w:tcW w:w="98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w:t>
            </w:r>
          </w:p>
        </w:tc>
        <w:tc>
          <w:tcPr>
            <w:tcW w:w="94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5</w:t>
            </w:r>
          </w:p>
        </w:tc>
        <w:tc>
          <w:tcPr>
            <w:tcW w:w="949"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2 268 0,0</w:t>
            </w:r>
          </w:p>
        </w:tc>
      </w:tr>
      <w:tr w:rsidR="00E31248" w:rsidRPr="00AB3224" w:rsidTr="00E31248">
        <w:trPr>
          <w:trHeight w:val="70"/>
        </w:trPr>
        <w:tc>
          <w:tcPr>
            <w:tcW w:w="1225" w:type="pct"/>
            <w:tcBorders>
              <w:top w:val="nil"/>
              <w:left w:val="single" w:sz="4" w:space="0" w:color="auto"/>
              <w:bottom w:val="single" w:sz="4" w:space="0" w:color="auto"/>
              <w:right w:val="single" w:sz="4" w:space="0" w:color="auto"/>
            </w:tcBorders>
            <w:shd w:val="clear" w:color="auto" w:fill="auto"/>
            <w:hideMark/>
          </w:tcPr>
          <w:p w:rsidR="00E31248" w:rsidRPr="00AB3224" w:rsidRDefault="00E31248" w:rsidP="00E31248">
            <w:pPr>
              <w:spacing w:after="0" w:line="240" w:lineRule="auto"/>
              <w:rPr>
                <w:rFonts w:ascii="Times New Roman" w:eastAsia="Times New Roman" w:hAnsi="Times New Roman"/>
                <w:lang w:eastAsia="ru-RU"/>
              </w:rPr>
            </w:pPr>
            <w:r w:rsidRPr="00AB3224">
              <w:rPr>
                <w:rFonts w:ascii="Times New Roman" w:eastAsia="Times New Roman" w:hAnsi="Times New Roman"/>
                <w:lang w:eastAsia="ru-RU"/>
              </w:rPr>
              <w:t>9</w:t>
            </w:r>
            <w:r>
              <w:rPr>
                <w:rFonts w:ascii="Times New Roman" w:eastAsia="Times New Roman" w:hAnsi="Times New Roman"/>
                <w:lang w:eastAsia="ru-RU"/>
              </w:rPr>
              <w:t xml:space="preserve">. </w:t>
            </w:r>
            <w:r w:rsidRPr="00AB3224">
              <w:rPr>
                <w:rFonts w:ascii="Times New Roman" w:eastAsia="Times New Roman" w:hAnsi="Times New Roman"/>
                <w:lang w:eastAsia="ru-RU"/>
              </w:rPr>
              <w:t>Сут-Хольский</w:t>
            </w:r>
          </w:p>
        </w:tc>
        <w:tc>
          <w:tcPr>
            <w:tcW w:w="904"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8</w:t>
            </w:r>
          </w:p>
        </w:tc>
        <w:tc>
          <w:tcPr>
            <w:tcW w:w="98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4 032 0,0</w:t>
            </w:r>
          </w:p>
        </w:tc>
        <w:tc>
          <w:tcPr>
            <w:tcW w:w="94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5</w:t>
            </w:r>
          </w:p>
        </w:tc>
        <w:tc>
          <w:tcPr>
            <w:tcW w:w="949"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2 772 0,0</w:t>
            </w:r>
          </w:p>
        </w:tc>
      </w:tr>
      <w:tr w:rsidR="00E31248" w:rsidRPr="00AB3224" w:rsidTr="00E31248">
        <w:trPr>
          <w:trHeight w:val="70"/>
        </w:trPr>
        <w:tc>
          <w:tcPr>
            <w:tcW w:w="1225" w:type="pct"/>
            <w:tcBorders>
              <w:top w:val="nil"/>
              <w:left w:val="single" w:sz="4" w:space="0" w:color="auto"/>
              <w:bottom w:val="single" w:sz="4" w:space="0" w:color="auto"/>
              <w:right w:val="single" w:sz="4" w:space="0" w:color="auto"/>
            </w:tcBorders>
            <w:shd w:val="clear" w:color="auto" w:fill="auto"/>
            <w:hideMark/>
          </w:tcPr>
          <w:p w:rsidR="00E31248" w:rsidRPr="00AB3224" w:rsidRDefault="00E31248" w:rsidP="00E31248">
            <w:pPr>
              <w:spacing w:after="0" w:line="240" w:lineRule="auto"/>
              <w:rPr>
                <w:rFonts w:ascii="Times New Roman" w:eastAsia="Times New Roman" w:hAnsi="Times New Roman"/>
                <w:lang w:eastAsia="ru-RU"/>
              </w:rPr>
            </w:pPr>
            <w:r w:rsidRPr="00AB3224">
              <w:rPr>
                <w:rFonts w:ascii="Times New Roman" w:eastAsia="Times New Roman" w:hAnsi="Times New Roman"/>
                <w:lang w:eastAsia="ru-RU"/>
              </w:rPr>
              <w:lastRenderedPageBreak/>
              <w:t>10</w:t>
            </w:r>
            <w:r>
              <w:rPr>
                <w:rFonts w:ascii="Times New Roman" w:eastAsia="Times New Roman" w:hAnsi="Times New Roman"/>
                <w:lang w:eastAsia="ru-RU"/>
              </w:rPr>
              <w:t xml:space="preserve">. </w:t>
            </w:r>
            <w:r w:rsidRPr="00AB3224">
              <w:rPr>
                <w:rFonts w:ascii="Times New Roman" w:eastAsia="Times New Roman" w:hAnsi="Times New Roman"/>
                <w:lang w:eastAsia="ru-RU"/>
              </w:rPr>
              <w:t>Тандинский</w:t>
            </w:r>
          </w:p>
        </w:tc>
        <w:tc>
          <w:tcPr>
            <w:tcW w:w="904"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10</w:t>
            </w:r>
          </w:p>
        </w:tc>
        <w:tc>
          <w:tcPr>
            <w:tcW w:w="98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4 788 0,0</w:t>
            </w:r>
          </w:p>
        </w:tc>
        <w:tc>
          <w:tcPr>
            <w:tcW w:w="94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9</w:t>
            </w:r>
          </w:p>
        </w:tc>
        <w:tc>
          <w:tcPr>
            <w:tcW w:w="949"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5 082 0,0</w:t>
            </w:r>
          </w:p>
        </w:tc>
      </w:tr>
      <w:tr w:rsidR="00E31248" w:rsidRPr="00AB3224" w:rsidTr="00E31248">
        <w:trPr>
          <w:trHeight w:val="70"/>
        </w:trPr>
        <w:tc>
          <w:tcPr>
            <w:tcW w:w="1225" w:type="pct"/>
            <w:tcBorders>
              <w:top w:val="nil"/>
              <w:left w:val="single" w:sz="4" w:space="0" w:color="auto"/>
              <w:bottom w:val="single" w:sz="4" w:space="0" w:color="auto"/>
              <w:right w:val="single" w:sz="4" w:space="0" w:color="auto"/>
            </w:tcBorders>
            <w:shd w:val="clear" w:color="auto" w:fill="auto"/>
            <w:hideMark/>
          </w:tcPr>
          <w:p w:rsidR="00E31248" w:rsidRPr="00AB3224" w:rsidRDefault="00E31248" w:rsidP="00E31248">
            <w:pPr>
              <w:spacing w:after="0" w:line="240" w:lineRule="auto"/>
              <w:rPr>
                <w:rFonts w:ascii="Times New Roman" w:eastAsia="Times New Roman" w:hAnsi="Times New Roman"/>
                <w:lang w:eastAsia="ru-RU"/>
              </w:rPr>
            </w:pPr>
            <w:r w:rsidRPr="00AB3224">
              <w:rPr>
                <w:rFonts w:ascii="Times New Roman" w:eastAsia="Times New Roman" w:hAnsi="Times New Roman"/>
                <w:lang w:eastAsia="ru-RU"/>
              </w:rPr>
              <w:t>11</w:t>
            </w:r>
            <w:r>
              <w:rPr>
                <w:rFonts w:ascii="Times New Roman" w:eastAsia="Times New Roman" w:hAnsi="Times New Roman"/>
                <w:lang w:eastAsia="ru-RU"/>
              </w:rPr>
              <w:t xml:space="preserve">. </w:t>
            </w:r>
            <w:r w:rsidRPr="00AB3224">
              <w:rPr>
                <w:rFonts w:ascii="Times New Roman" w:eastAsia="Times New Roman" w:hAnsi="Times New Roman"/>
                <w:lang w:eastAsia="ru-RU"/>
              </w:rPr>
              <w:t>Тес-Хемский</w:t>
            </w:r>
          </w:p>
        </w:tc>
        <w:tc>
          <w:tcPr>
            <w:tcW w:w="904"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19</w:t>
            </w:r>
          </w:p>
        </w:tc>
        <w:tc>
          <w:tcPr>
            <w:tcW w:w="98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8 232 0,0</w:t>
            </w:r>
          </w:p>
        </w:tc>
        <w:tc>
          <w:tcPr>
            <w:tcW w:w="94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10</w:t>
            </w:r>
          </w:p>
        </w:tc>
        <w:tc>
          <w:tcPr>
            <w:tcW w:w="949"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4 830 0,0</w:t>
            </w:r>
          </w:p>
        </w:tc>
      </w:tr>
      <w:tr w:rsidR="00E31248" w:rsidRPr="00AB3224" w:rsidTr="00E31248">
        <w:trPr>
          <w:trHeight w:val="70"/>
        </w:trPr>
        <w:tc>
          <w:tcPr>
            <w:tcW w:w="1225" w:type="pct"/>
            <w:tcBorders>
              <w:top w:val="nil"/>
              <w:left w:val="single" w:sz="4" w:space="0" w:color="auto"/>
              <w:bottom w:val="single" w:sz="4" w:space="0" w:color="auto"/>
              <w:right w:val="single" w:sz="4" w:space="0" w:color="auto"/>
            </w:tcBorders>
            <w:shd w:val="clear" w:color="auto" w:fill="auto"/>
            <w:hideMark/>
          </w:tcPr>
          <w:p w:rsidR="00E31248" w:rsidRPr="00AB3224" w:rsidRDefault="00E31248" w:rsidP="00E31248">
            <w:pPr>
              <w:spacing w:after="0" w:line="240" w:lineRule="auto"/>
              <w:rPr>
                <w:rFonts w:ascii="Times New Roman" w:eastAsia="Times New Roman" w:hAnsi="Times New Roman"/>
                <w:lang w:eastAsia="ru-RU"/>
              </w:rPr>
            </w:pPr>
            <w:r w:rsidRPr="00AB3224">
              <w:rPr>
                <w:rFonts w:ascii="Times New Roman" w:eastAsia="Times New Roman" w:hAnsi="Times New Roman"/>
                <w:lang w:eastAsia="ru-RU"/>
              </w:rPr>
              <w:t>12</w:t>
            </w:r>
            <w:r>
              <w:rPr>
                <w:rFonts w:ascii="Times New Roman" w:eastAsia="Times New Roman" w:hAnsi="Times New Roman"/>
                <w:lang w:eastAsia="ru-RU"/>
              </w:rPr>
              <w:t xml:space="preserve">. </w:t>
            </w:r>
            <w:r w:rsidRPr="00AB3224">
              <w:rPr>
                <w:rFonts w:ascii="Times New Roman" w:eastAsia="Times New Roman" w:hAnsi="Times New Roman"/>
                <w:lang w:eastAsia="ru-RU"/>
              </w:rPr>
              <w:t>Тоджинский</w:t>
            </w:r>
          </w:p>
        </w:tc>
        <w:tc>
          <w:tcPr>
            <w:tcW w:w="904"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7</w:t>
            </w:r>
          </w:p>
        </w:tc>
        <w:tc>
          <w:tcPr>
            <w:tcW w:w="98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3 654 0,0</w:t>
            </w:r>
          </w:p>
        </w:tc>
        <w:tc>
          <w:tcPr>
            <w:tcW w:w="94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5</w:t>
            </w:r>
          </w:p>
        </w:tc>
        <w:tc>
          <w:tcPr>
            <w:tcW w:w="949"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2 772 0,0</w:t>
            </w:r>
          </w:p>
        </w:tc>
      </w:tr>
      <w:tr w:rsidR="00E31248" w:rsidRPr="00AB3224" w:rsidTr="00E31248">
        <w:trPr>
          <w:trHeight w:val="315"/>
        </w:trPr>
        <w:tc>
          <w:tcPr>
            <w:tcW w:w="1225" w:type="pct"/>
            <w:tcBorders>
              <w:top w:val="nil"/>
              <w:left w:val="single" w:sz="4" w:space="0" w:color="auto"/>
              <w:bottom w:val="single" w:sz="4" w:space="0" w:color="auto"/>
              <w:right w:val="single" w:sz="4" w:space="0" w:color="auto"/>
            </w:tcBorders>
            <w:shd w:val="clear" w:color="auto" w:fill="auto"/>
            <w:hideMark/>
          </w:tcPr>
          <w:p w:rsidR="00E31248" w:rsidRPr="00AB3224" w:rsidRDefault="00E31248" w:rsidP="00E31248">
            <w:pPr>
              <w:spacing w:after="0" w:line="240" w:lineRule="auto"/>
              <w:rPr>
                <w:rFonts w:ascii="Times New Roman" w:eastAsia="Times New Roman" w:hAnsi="Times New Roman"/>
                <w:lang w:eastAsia="ru-RU"/>
              </w:rPr>
            </w:pPr>
            <w:r w:rsidRPr="00AB3224">
              <w:rPr>
                <w:rFonts w:ascii="Times New Roman" w:eastAsia="Times New Roman" w:hAnsi="Times New Roman"/>
                <w:lang w:eastAsia="ru-RU"/>
              </w:rPr>
              <w:t>13</w:t>
            </w:r>
            <w:r>
              <w:rPr>
                <w:rFonts w:ascii="Times New Roman" w:eastAsia="Times New Roman" w:hAnsi="Times New Roman"/>
                <w:lang w:eastAsia="ru-RU"/>
              </w:rPr>
              <w:t xml:space="preserve">. </w:t>
            </w:r>
            <w:r w:rsidRPr="00AB3224">
              <w:rPr>
                <w:rFonts w:ascii="Times New Roman" w:eastAsia="Times New Roman" w:hAnsi="Times New Roman"/>
                <w:lang w:eastAsia="ru-RU"/>
              </w:rPr>
              <w:t>Тере-Хольский</w:t>
            </w:r>
          </w:p>
        </w:tc>
        <w:tc>
          <w:tcPr>
            <w:tcW w:w="904"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1</w:t>
            </w:r>
          </w:p>
        </w:tc>
        <w:tc>
          <w:tcPr>
            <w:tcW w:w="98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504 0,0</w:t>
            </w:r>
          </w:p>
        </w:tc>
        <w:tc>
          <w:tcPr>
            <w:tcW w:w="94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6</w:t>
            </w:r>
          </w:p>
        </w:tc>
        <w:tc>
          <w:tcPr>
            <w:tcW w:w="949"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2 520 0,0</w:t>
            </w:r>
          </w:p>
        </w:tc>
      </w:tr>
      <w:tr w:rsidR="00E31248" w:rsidRPr="00AB3224" w:rsidTr="00E31248">
        <w:trPr>
          <w:trHeight w:val="70"/>
        </w:trPr>
        <w:tc>
          <w:tcPr>
            <w:tcW w:w="1225" w:type="pct"/>
            <w:tcBorders>
              <w:top w:val="nil"/>
              <w:left w:val="single" w:sz="4" w:space="0" w:color="auto"/>
              <w:bottom w:val="single" w:sz="4" w:space="0" w:color="auto"/>
              <w:right w:val="single" w:sz="4" w:space="0" w:color="auto"/>
            </w:tcBorders>
            <w:shd w:val="clear" w:color="auto" w:fill="auto"/>
            <w:hideMark/>
          </w:tcPr>
          <w:p w:rsidR="00E31248" w:rsidRPr="00AB3224" w:rsidRDefault="00E31248" w:rsidP="00E31248">
            <w:pPr>
              <w:spacing w:after="0" w:line="240" w:lineRule="auto"/>
              <w:rPr>
                <w:rFonts w:ascii="Times New Roman" w:eastAsia="Times New Roman" w:hAnsi="Times New Roman"/>
                <w:lang w:eastAsia="ru-RU"/>
              </w:rPr>
            </w:pPr>
            <w:r w:rsidRPr="00AB3224">
              <w:rPr>
                <w:rFonts w:ascii="Times New Roman" w:eastAsia="Times New Roman" w:hAnsi="Times New Roman"/>
                <w:lang w:eastAsia="ru-RU"/>
              </w:rPr>
              <w:t>14</w:t>
            </w:r>
            <w:r>
              <w:rPr>
                <w:rFonts w:ascii="Times New Roman" w:eastAsia="Times New Roman" w:hAnsi="Times New Roman"/>
                <w:lang w:eastAsia="ru-RU"/>
              </w:rPr>
              <w:t xml:space="preserve">. </w:t>
            </w:r>
            <w:r w:rsidRPr="00AB3224">
              <w:rPr>
                <w:rFonts w:ascii="Times New Roman" w:eastAsia="Times New Roman" w:hAnsi="Times New Roman"/>
                <w:lang w:eastAsia="ru-RU"/>
              </w:rPr>
              <w:t>Улуг-Хемский</w:t>
            </w:r>
          </w:p>
        </w:tc>
        <w:tc>
          <w:tcPr>
            <w:tcW w:w="904"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13</w:t>
            </w:r>
          </w:p>
        </w:tc>
        <w:tc>
          <w:tcPr>
            <w:tcW w:w="98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5 208 0</w:t>
            </w:r>
            <w:r>
              <w:rPr>
                <w:rFonts w:ascii="Times New Roman" w:eastAsia="Times New Roman" w:hAnsi="Times New Roman"/>
                <w:lang w:eastAsia="ru-RU"/>
              </w:rPr>
              <w:t>,</w:t>
            </w:r>
            <w:r w:rsidRPr="00AB3224">
              <w:rPr>
                <w:rFonts w:ascii="Times New Roman" w:eastAsia="Times New Roman" w:hAnsi="Times New Roman"/>
                <w:lang w:eastAsia="ru-RU"/>
              </w:rPr>
              <w:t>0</w:t>
            </w:r>
          </w:p>
        </w:tc>
        <w:tc>
          <w:tcPr>
            <w:tcW w:w="94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10</w:t>
            </w:r>
          </w:p>
        </w:tc>
        <w:tc>
          <w:tcPr>
            <w:tcW w:w="949"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4 704 0,0</w:t>
            </w:r>
          </w:p>
        </w:tc>
      </w:tr>
      <w:tr w:rsidR="00E31248" w:rsidRPr="00AB3224" w:rsidTr="00E31248">
        <w:trPr>
          <w:trHeight w:val="70"/>
        </w:trPr>
        <w:tc>
          <w:tcPr>
            <w:tcW w:w="1225" w:type="pct"/>
            <w:tcBorders>
              <w:top w:val="nil"/>
              <w:left w:val="single" w:sz="4" w:space="0" w:color="auto"/>
              <w:bottom w:val="single" w:sz="4" w:space="0" w:color="auto"/>
              <w:right w:val="single" w:sz="4" w:space="0" w:color="auto"/>
            </w:tcBorders>
            <w:shd w:val="clear" w:color="auto" w:fill="auto"/>
            <w:hideMark/>
          </w:tcPr>
          <w:p w:rsidR="00E31248" w:rsidRPr="00AB3224" w:rsidRDefault="00E31248" w:rsidP="00E31248">
            <w:pPr>
              <w:spacing w:after="0" w:line="240" w:lineRule="auto"/>
              <w:rPr>
                <w:rFonts w:ascii="Times New Roman" w:eastAsia="Times New Roman" w:hAnsi="Times New Roman"/>
                <w:lang w:eastAsia="ru-RU"/>
              </w:rPr>
            </w:pPr>
            <w:r w:rsidRPr="00AB3224">
              <w:rPr>
                <w:rFonts w:ascii="Times New Roman" w:eastAsia="Times New Roman" w:hAnsi="Times New Roman"/>
                <w:lang w:eastAsia="ru-RU"/>
              </w:rPr>
              <w:t>15</w:t>
            </w:r>
            <w:r>
              <w:rPr>
                <w:rFonts w:ascii="Times New Roman" w:eastAsia="Times New Roman" w:hAnsi="Times New Roman"/>
                <w:lang w:eastAsia="ru-RU"/>
              </w:rPr>
              <w:t xml:space="preserve">. </w:t>
            </w:r>
            <w:r w:rsidRPr="00AB3224">
              <w:rPr>
                <w:rFonts w:ascii="Times New Roman" w:eastAsia="Times New Roman" w:hAnsi="Times New Roman"/>
                <w:lang w:eastAsia="ru-RU"/>
              </w:rPr>
              <w:t>Чеди-Хольский</w:t>
            </w:r>
          </w:p>
        </w:tc>
        <w:tc>
          <w:tcPr>
            <w:tcW w:w="904"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w:t>
            </w:r>
          </w:p>
        </w:tc>
        <w:tc>
          <w:tcPr>
            <w:tcW w:w="98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w:t>
            </w:r>
          </w:p>
        </w:tc>
        <w:tc>
          <w:tcPr>
            <w:tcW w:w="94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5</w:t>
            </w:r>
          </w:p>
        </w:tc>
        <w:tc>
          <w:tcPr>
            <w:tcW w:w="949"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2 562 0,0</w:t>
            </w:r>
          </w:p>
        </w:tc>
      </w:tr>
      <w:tr w:rsidR="00E31248" w:rsidRPr="00AB3224" w:rsidTr="00E31248">
        <w:trPr>
          <w:trHeight w:val="70"/>
        </w:trPr>
        <w:tc>
          <w:tcPr>
            <w:tcW w:w="1225" w:type="pct"/>
            <w:tcBorders>
              <w:top w:val="nil"/>
              <w:left w:val="single" w:sz="4" w:space="0" w:color="auto"/>
              <w:bottom w:val="single" w:sz="4" w:space="0" w:color="auto"/>
              <w:right w:val="single" w:sz="4" w:space="0" w:color="auto"/>
            </w:tcBorders>
            <w:shd w:val="clear" w:color="auto" w:fill="auto"/>
            <w:hideMark/>
          </w:tcPr>
          <w:p w:rsidR="00E31248" w:rsidRPr="00AB3224" w:rsidRDefault="00E31248" w:rsidP="00E31248">
            <w:pPr>
              <w:spacing w:after="0" w:line="240" w:lineRule="auto"/>
              <w:rPr>
                <w:rFonts w:ascii="Times New Roman" w:eastAsia="Times New Roman" w:hAnsi="Times New Roman"/>
                <w:lang w:eastAsia="ru-RU"/>
              </w:rPr>
            </w:pPr>
            <w:r w:rsidRPr="00AB3224">
              <w:rPr>
                <w:rFonts w:ascii="Times New Roman" w:eastAsia="Times New Roman" w:hAnsi="Times New Roman"/>
                <w:lang w:eastAsia="ru-RU"/>
              </w:rPr>
              <w:t>16</w:t>
            </w:r>
            <w:r>
              <w:rPr>
                <w:rFonts w:ascii="Times New Roman" w:eastAsia="Times New Roman" w:hAnsi="Times New Roman"/>
                <w:lang w:eastAsia="ru-RU"/>
              </w:rPr>
              <w:t xml:space="preserve">. </w:t>
            </w:r>
            <w:r w:rsidRPr="00AB3224">
              <w:rPr>
                <w:rFonts w:ascii="Times New Roman" w:eastAsia="Times New Roman" w:hAnsi="Times New Roman"/>
                <w:lang w:eastAsia="ru-RU"/>
              </w:rPr>
              <w:t>Чаа-Хольский</w:t>
            </w:r>
          </w:p>
        </w:tc>
        <w:tc>
          <w:tcPr>
            <w:tcW w:w="904"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w:t>
            </w:r>
          </w:p>
        </w:tc>
        <w:tc>
          <w:tcPr>
            <w:tcW w:w="98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w:t>
            </w:r>
          </w:p>
        </w:tc>
        <w:tc>
          <w:tcPr>
            <w:tcW w:w="94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5</w:t>
            </w:r>
          </w:p>
        </w:tc>
        <w:tc>
          <w:tcPr>
            <w:tcW w:w="949"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2 562 0,0</w:t>
            </w:r>
          </w:p>
        </w:tc>
      </w:tr>
    </w:tbl>
    <w:p w:rsidR="00556629" w:rsidRDefault="00556629"/>
    <w:tbl>
      <w:tblPr>
        <w:tblW w:w="4949" w:type="pct"/>
        <w:tblLayout w:type="fixed"/>
        <w:tblLook w:val="04A0" w:firstRow="1" w:lastRow="0" w:firstColumn="1" w:lastColumn="0" w:noHBand="0" w:noVBand="1"/>
      </w:tblPr>
      <w:tblGrid>
        <w:gridCol w:w="2527"/>
        <w:gridCol w:w="1865"/>
        <w:gridCol w:w="2024"/>
        <w:gridCol w:w="1941"/>
        <w:gridCol w:w="1958"/>
      </w:tblGrid>
      <w:tr w:rsidR="00E31248" w:rsidRPr="00AB3224" w:rsidTr="00556273">
        <w:trPr>
          <w:trHeight w:val="70"/>
        </w:trPr>
        <w:tc>
          <w:tcPr>
            <w:tcW w:w="1225" w:type="pct"/>
            <w:tcBorders>
              <w:top w:val="single" w:sz="4" w:space="0" w:color="auto"/>
              <w:left w:val="single" w:sz="4" w:space="0" w:color="auto"/>
              <w:bottom w:val="single" w:sz="4" w:space="0" w:color="auto"/>
              <w:right w:val="single" w:sz="4" w:space="0" w:color="auto"/>
            </w:tcBorders>
            <w:shd w:val="clear" w:color="auto" w:fill="auto"/>
            <w:hideMark/>
          </w:tcPr>
          <w:p w:rsidR="00E31248" w:rsidRPr="00AB3224" w:rsidRDefault="00E31248" w:rsidP="00E31248">
            <w:pPr>
              <w:spacing w:after="0" w:line="240" w:lineRule="auto"/>
              <w:rPr>
                <w:rFonts w:ascii="Times New Roman" w:eastAsia="Times New Roman" w:hAnsi="Times New Roman"/>
                <w:lang w:eastAsia="ru-RU"/>
              </w:rPr>
            </w:pPr>
            <w:r w:rsidRPr="00AB3224">
              <w:rPr>
                <w:rFonts w:ascii="Times New Roman" w:eastAsia="Times New Roman" w:hAnsi="Times New Roman"/>
                <w:lang w:eastAsia="ru-RU"/>
              </w:rPr>
              <w:t>17</w:t>
            </w:r>
            <w:r>
              <w:rPr>
                <w:rFonts w:ascii="Times New Roman" w:eastAsia="Times New Roman" w:hAnsi="Times New Roman"/>
                <w:lang w:eastAsia="ru-RU"/>
              </w:rPr>
              <w:t xml:space="preserve">. </w:t>
            </w:r>
            <w:r w:rsidRPr="00AB3224">
              <w:rPr>
                <w:rFonts w:ascii="Times New Roman" w:eastAsia="Times New Roman" w:hAnsi="Times New Roman"/>
                <w:lang w:eastAsia="ru-RU"/>
              </w:rPr>
              <w:t>Эрзинский</w:t>
            </w:r>
          </w:p>
        </w:tc>
        <w:tc>
          <w:tcPr>
            <w:tcW w:w="904" w:type="pct"/>
            <w:tcBorders>
              <w:top w:val="single" w:sz="4" w:space="0" w:color="auto"/>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w:t>
            </w:r>
          </w:p>
        </w:tc>
        <w:tc>
          <w:tcPr>
            <w:tcW w:w="981" w:type="pct"/>
            <w:tcBorders>
              <w:top w:val="single" w:sz="4" w:space="0" w:color="auto"/>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w:t>
            </w:r>
          </w:p>
        </w:tc>
        <w:tc>
          <w:tcPr>
            <w:tcW w:w="941" w:type="pct"/>
            <w:tcBorders>
              <w:top w:val="single" w:sz="4" w:space="0" w:color="auto"/>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6</w:t>
            </w:r>
          </w:p>
        </w:tc>
        <w:tc>
          <w:tcPr>
            <w:tcW w:w="949" w:type="pct"/>
            <w:tcBorders>
              <w:top w:val="single" w:sz="4" w:space="0" w:color="auto"/>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2 688 0,0</w:t>
            </w:r>
          </w:p>
        </w:tc>
      </w:tr>
      <w:tr w:rsidR="00E31248" w:rsidRPr="00AB3224" w:rsidTr="00E31248">
        <w:trPr>
          <w:trHeight w:val="70"/>
        </w:trPr>
        <w:tc>
          <w:tcPr>
            <w:tcW w:w="1225" w:type="pct"/>
            <w:tcBorders>
              <w:top w:val="nil"/>
              <w:left w:val="single" w:sz="4" w:space="0" w:color="auto"/>
              <w:bottom w:val="single" w:sz="4" w:space="0" w:color="auto"/>
              <w:right w:val="single" w:sz="4" w:space="0" w:color="auto"/>
            </w:tcBorders>
            <w:shd w:val="clear" w:color="auto" w:fill="auto"/>
            <w:hideMark/>
          </w:tcPr>
          <w:p w:rsidR="00E31248" w:rsidRPr="00AB3224" w:rsidRDefault="00E31248" w:rsidP="00E31248">
            <w:pPr>
              <w:spacing w:after="0" w:line="240" w:lineRule="auto"/>
              <w:rPr>
                <w:rFonts w:ascii="Times New Roman" w:eastAsia="Times New Roman" w:hAnsi="Times New Roman"/>
                <w:lang w:eastAsia="ru-RU"/>
              </w:rPr>
            </w:pPr>
            <w:r w:rsidRPr="00AB3224">
              <w:rPr>
                <w:rFonts w:ascii="Times New Roman" w:eastAsia="Times New Roman" w:hAnsi="Times New Roman"/>
                <w:lang w:eastAsia="ru-RU"/>
              </w:rPr>
              <w:t>18</w:t>
            </w:r>
            <w:r>
              <w:rPr>
                <w:rFonts w:ascii="Times New Roman" w:eastAsia="Times New Roman" w:hAnsi="Times New Roman"/>
                <w:lang w:eastAsia="ru-RU"/>
              </w:rPr>
              <w:t xml:space="preserve">. </w:t>
            </w:r>
            <w:r w:rsidRPr="00AB3224">
              <w:rPr>
                <w:rFonts w:ascii="Times New Roman" w:eastAsia="Times New Roman" w:hAnsi="Times New Roman"/>
                <w:lang w:eastAsia="ru-RU"/>
              </w:rPr>
              <w:t>г. Ак-Довурак</w:t>
            </w:r>
          </w:p>
        </w:tc>
        <w:tc>
          <w:tcPr>
            <w:tcW w:w="904"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7</w:t>
            </w:r>
          </w:p>
        </w:tc>
        <w:tc>
          <w:tcPr>
            <w:tcW w:w="98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2 856 0</w:t>
            </w:r>
            <w:r>
              <w:rPr>
                <w:rFonts w:ascii="Times New Roman" w:eastAsia="Times New Roman" w:hAnsi="Times New Roman"/>
                <w:lang w:eastAsia="ru-RU"/>
              </w:rPr>
              <w:t>,</w:t>
            </w:r>
            <w:r w:rsidRPr="00AB3224">
              <w:rPr>
                <w:rFonts w:ascii="Times New Roman" w:eastAsia="Times New Roman" w:hAnsi="Times New Roman"/>
                <w:lang w:eastAsia="ru-RU"/>
              </w:rPr>
              <w:t>0</w:t>
            </w:r>
          </w:p>
        </w:tc>
        <w:tc>
          <w:tcPr>
            <w:tcW w:w="94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13</w:t>
            </w:r>
          </w:p>
        </w:tc>
        <w:tc>
          <w:tcPr>
            <w:tcW w:w="949"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7 014 0,0</w:t>
            </w:r>
          </w:p>
        </w:tc>
      </w:tr>
      <w:tr w:rsidR="00E31248" w:rsidRPr="00AB3224" w:rsidTr="00E31248">
        <w:trPr>
          <w:trHeight w:val="70"/>
        </w:trPr>
        <w:tc>
          <w:tcPr>
            <w:tcW w:w="1225" w:type="pct"/>
            <w:tcBorders>
              <w:top w:val="nil"/>
              <w:left w:val="single" w:sz="4" w:space="0" w:color="auto"/>
              <w:bottom w:val="single" w:sz="4" w:space="0" w:color="auto"/>
              <w:right w:val="single" w:sz="4" w:space="0" w:color="auto"/>
            </w:tcBorders>
            <w:shd w:val="clear" w:color="auto" w:fill="auto"/>
            <w:hideMark/>
          </w:tcPr>
          <w:p w:rsidR="00E31248" w:rsidRPr="00AB3224" w:rsidRDefault="00E31248" w:rsidP="00E31248">
            <w:pPr>
              <w:spacing w:after="0" w:line="240" w:lineRule="auto"/>
              <w:rPr>
                <w:rFonts w:ascii="Times New Roman" w:eastAsia="Times New Roman" w:hAnsi="Times New Roman"/>
                <w:lang w:eastAsia="ru-RU"/>
              </w:rPr>
            </w:pPr>
            <w:r w:rsidRPr="00AB3224">
              <w:rPr>
                <w:rFonts w:ascii="Times New Roman" w:eastAsia="Times New Roman" w:hAnsi="Times New Roman"/>
                <w:lang w:eastAsia="ru-RU"/>
              </w:rPr>
              <w:t>19</w:t>
            </w:r>
            <w:r>
              <w:rPr>
                <w:rFonts w:ascii="Times New Roman" w:eastAsia="Times New Roman" w:hAnsi="Times New Roman"/>
                <w:lang w:eastAsia="ru-RU"/>
              </w:rPr>
              <w:t xml:space="preserve">. </w:t>
            </w:r>
            <w:r w:rsidRPr="00AB3224">
              <w:rPr>
                <w:rFonts w:ascii="Times New Roman" w:eastAsia="Times New Roman" w:hAnsi="Times New Roman"/>
                <w:lang w:eastAsia="ru-RU"/>
              </w:rPr>
              <w:t>г. Кызыл</w:t>
            </w:r>
          </w:p>
        </w:tc>
        <w:tc>
          <w:tcPr>
            <w:tcW w:w="904"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88</w:t>
            </w:r>
          </w:p>
        </w:tc>
        <w:tc>
          <w:tcPr>
            <w:tcW w:w="98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40 595 0</w:t>
            </w:r>
            <w:r>
              <w:rPr>
                <w:rFonts w:ascii="Times New Roman" w:eastAsia="Times New Roman" w:hAnsi="Times New Roman"/>
                <w:lang w:eastAsia="ru-RU"/>
              </w:rPr>
              <w:t>,</w:t>
            </w:r>
            <w:r w:rsidRPr="00AB3224">
              <w:rPr>
                <w:rFonts w:ascii="Times New Roman" w:eastAsia="Times New Roman" w:hAnsi="Times New Roman"/>
                <w:lang w:eastAsia="ru-RU"/>
              </w:rPr>
              <w:t>0</w:t>
            </w:r>
          </w:p>
        </w:tc>
        <w:tc>
          <w:tcPr>
            <w:tcW w:w="941"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sidRPr="00AB3224">
              <w:rPr>
                <w:rFonts w:ascii="Times New Roman" w:eastAsia="Times New Roman" w:hAnsi="Times New Roman"/>
                <w:lang w:eastAsia="ru-RU"/>
              </w:rPr>
              <w:t>90</w:t>
            </w:r>
          </w:p>
        </w:tc>
        <w:tc>
          <w:tcPr>
            <w:tcW w:w="949" w:type="pct"/>
            <w:tcBorders>
              <w:top w:val="nil"/>
              <w:left w:val="nil"/>
              <w:bottom w:val="single" w:sz="4" w:space="0" w:color="auto"/>
              <w:right w:val="single" w:sz="4" w:space="0" w:color="auto"/>
            </w:tcBorders>
            <w:shd w:val="clear" w:color="auto" w:fill="auto"/>
            <w:noWrap/>
            <w:hideMark/>
          </w:tcPr>
          <w:p w:rsidR="00E31248" w:rsidRPr="00AB3224" w:rsidRDefault="00E31248" w:rsidP="00E3124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45 906 0,0</w:t>
            </w:r>
          </w:p>
        </w:tc>
      </w:tr>
      <w:tr w:rsidR="00E31248" w:rsidRPr="00AB3224" w:rsidTr="00E31248">
        <w:trPr>
          <w:trHeight w:val="70"/>
        </w:trPr>
        <w:tc>
          <w:tcPr>
            <w:tcW w:w="1225" w:type="pct"/>
            <w:tcBorders>
              <w:top w:val="single" w:sz="4" w:space="0" w:color="auto"/>
              <w:left w:val="single" w:sz="4" w:space="0" w:color="auto"/>
              <w:bottom w:val="single" w:sz="4" w:space="0" w:color="auto"/>
              <w:right w:val="single" w:sz="4" w:space="0" w:color="auto"/>
            </w:tcBorders>
            <w:shd w:val="clear" w:color="auto" w:fill="auto"/>
            <w:noWrap/>
            <w:hideMark/>
          </w:tcPr>
          <w:p w:rsidR="00E31248" w:rsidRPr="00E31248" w:rsidRDefault="00556629" w:rsidP="00E31248">
            <w:pPr>
              <w:tabs>
                <w:tab w:val="right" w:pos="1752"/>
              </w:tabs>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904" w:type="pct"/>
            <w:tcBorders>
              <w:top w:val="single" w:sz="4" w:space="0" w:color="auto"/>
              <w:left w:val="single" w:sz="4" w:space="0" w:color="auto"/>
              <w:bottom w:val="single" w:sz="4" w:space="0" w:color="auto"/>
              <w:right w:val="single" w:sz="4" w:space="0" w:color="auto"/>
            </w:tcBorders>
            <w:shd w:val="clear" w:color="auto" w:fill="auto"/>
            <w:noWrap/>
            <w:hideMark/>
          </w:tcPr>
          <w:p w:rsidR="00E31248" w:rsidRPr="00E31248" w:rsidRDefault="00E31248" w:rsidP="00E31248">
            <w:pPr>
              <w:spacing w:after="0" w:line="240" w:lineRule="auto"/>
              <w:jc w:val="center"/>
              <w:rPr>
                <w:rFonts w:ascii="Times New Roman" w:eastAsia="Times New Roman" w:hAnsi="Times New Roman"/>
                <w:bCs/>
                <w:lang w:eastAsia="ru-RU"/>
              </w:rPr>
            </w:pPr>
            <w:r w:rsidRPr="00E31248">
              <w:rPr>
                <w:rFonts w:ascii="Times New Roman" w:eastAsia="Times New Roman" w:hAnsi="Times New Roman"/>
                <w:bCs/>
                <w:lang w:eastAsia="ru-RU"/>
              </w:rPr>
              <w:t>119</w:t>
            </w:r>
          </w:p>
        </w:tc>
        <w:tc>
          <w:tcPr>
            <w:tcW w:w="981" w:type="pct"/>
            <w:tcBorders>
              <w:top w:val="single" w:sz="4" w:space="0" w:color="auto"/>
              <w:left w:val="single" w:sz="4" w:space="0" w:color="auto"/>
              <w:bottom w:val="single" w:sz="4" w:space="0" w:color="auto"/>
              <w:right w:val="single" w:sz="4" w:space="0" w:color="auto"/>
            </w:tcBorders>
            <w:shd w:val="clear" w:color="auto" w:fill="auto"/>
            <w:noWrap/>
            <w:hideMark/>
          </w:tcPr>
          <w:p w:rsidR="00E31248" w:rsidRPr="00E31248" w:rsidRDefault="00E31248" w:rsidP="00E31248">
            <w:pPr>
              <w:spacing w:after="0" w:line="240" w:lineRule="auto"/>
              <w:jc w:val="center"/>
              <w:rPr>
                <w:rFonts w:ascii="Times New Roman" w:eastAsia="Times New Roman" w:hAnsi="Times New Roman"/>
                <w:bCs/>
                <w:lang w:eastAsia="ru-RU"/>
              </w:rPr>
            </w:pPr>
            <w:r w:rsidRPr="00E31248">
              <w:rPr>
                <w:rFonts w:ascii="Times New Roman" w:eastAsia="Times New Roman" w:hAnsi="Times New Roman"/>
                <w:bCs/>
                <w:lang w:eastAsia="ru-RU"/>
              </w:rPr>
              <w:t>92 341 0,0</w:t>
            </w:r>
          </w:p>
        </w:tc>
        <w:tc>
          <w:tcPr>
            <w:tcW w:w="941" w:type="pct"/>
            <w:tcBorders>
              <w:top w:val="single" w:sz="4" w:space="0" w:color="auto"/>
              <w:left w:val="single" w:sz="4" w:space="0" w:color="auto"/>
              <w:bottom w:val="single" w:sz="4" w:space="0" w:color="auto"/>
              <w:right w:val="single" w:sz="4" w:space="0" w:color="auto"/>
            </w:tcBorders>
            <w:shd w:val="clear" w:color="auto" w:fill="auto"/>
            <w:noWrap/>
            <w:hideMark/>
          </w:tcPr>
          <w:p w:rsidR="00E31248" w:rsidRPr="00E31248" w:rsidRDefault="00E31248" w:rsidP="00E31248">
            <w:pPr>
              <w:spacing w:after="0" w:line="240" w:lineRule="auto"/>
              <w:jc w:val="center"/>
              <w:rPr>
                <w:rFonts w:ascii="Times New Roman" w:eastAsia="Times New Roman" w:hAnsi="Times New Roman"/>
                <w:bCs/>
                <w:lang w:eastAsia="ru-RU"/>
              </w:rPr>
            </w:pPr>
            <w:r w:rsidRPr="00E31248">
              <w:rPr>
                <w:rFonts w:ascii="Times New Roman" w:eastAsia="Times New Roman" w:hAnsi="Times New Roman"/>
                <w:bCs/>
                <w:lang w:eastAsia="ru-RU"/>
              </w:rPr>
              <w:t>226</w:t>
            </w:r>
          </w:p>
        </w:tc>
        <w:tc>
          <w:tcPr>
            <w:tcW w:w="949" w:type="pct"/>
            <w:tcBorders>
              <w:top w:val="single" w:sz="4" w:space="0" w:color="auto"/>
              <w:left w:val="single" w:sz="4" w:space="0" w:color="auto"/>
              <w:bottom w:val="single" w:sz="4" w:space="0" w:color="auto"/>
              <w:right w:val="single" w:sz="4" w:space="0" w:color="auto"/>
            </w:tcBorders>
            <w:shd w:val="clear" w:color="auto" w:fill="auto"/>
            <w:noWrap/>
            <w:hideMark/>
          </w:tcPr>
          <w:p w:rsidR="00E31248" w:rsidRPr="00E31248" w:rsidRDefault="00E31248" w:rsidP="00E31248">
            <w:pPr>
              <w:spacing w:after="0" w:line="240" w:lineRule="auto"/>
              <w:jc w:val="center"/>
              <w:rPr>
                <w:rFonts w:ascii="Times New Roman" w:eastAsia="Times New Roman" w:hAnsi="Times New Roman"/>
                <w:bCs/>
                <w:lang w:eastAsia="ru-RU"/>
              </w:rPr>
            </w:pPr>
            <w:r w:rsidRPr="00E31248">
              <w:rPr>
                <w:rFonts w:ascii="Times New Roman" w:eastAsia="Times New Roman" w:hAnsi="Times New Roman"/>
                <w:bCs/>
                <w:lang w:eastAsia="ru-RU"/>
              </w:rPr>
              <w:t>113 834 9,0</w:t>
            </w:r>
          </w:p>
        </w:tc>
      </w:tr>
    </w:tbl>
    <w:p w:rsidR="00A91C1D" w:rsidRPr="00AB3224" w:rsidRDefault="00A91C1D" w:rsidP="00A91C1D">
      <w:pPr>
        <w:spacing w:after="0" w:line="240" w:lineRule="auto"/>
        <w:ind w:firstLine="284"/>
        <w:contextualSpacing/>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Источник: Министерство строительства и жилищно-коммунального хозяйства Республики Т</w:t>
      </w:r>
      <w:r w:rsidRPr="00AB3224">
        <w:rPr>
          <w:rFonts w:ascii="Times New Roman" w:eastAsia="Times New Roman" w:hAnsi="Times New Roman"/>
          <w:sz w:val="24"/>
          <w:szCs w:val="24"/>
          <w:lang w:eastAsia="ru-RU"/>
        </w:rPr>
        <w:t>ы</w:t>
      </w:r>
      <w:r w:rsidRPr="00AB3224">
        <w:rPr>
          <w:rFonts w:ascii="Times New Roman" w:eastAsia="Times New Roman" w:hAnsi="Times New Roman"/>
          <w:sz w:val="24"/>
          <w:szCs w:val="24"/>
          <w:lang w:eastAsia="ru-RU"/>
        </w:rPr>
        <w:t>ва.</w:t>
      </w:r>
    </w:p>
    <w:p w:rsidR="00A91C1D" w:rsidRPr="00AB3224" w:rsidRDefault="00A91C1D" w:rsidP="00A91C1D">
      <w:pPr>
        <w:spacing w:after="0" w:line="240" w:lineRule="auto"/>
        <w:ind w:firstLine="709"/>
        <w:contextualSpacing/>
        <w:jc w:val="both"/>
        <w:rPr>
          <w:rFonts w:ascii="Times New Roman" w:eastAsia="Times New Roman" w:hAnsi="Times New Roman"/>
          <w:sz w:val="20"/>
          <w:szCs w:val="20"/>
          <w:lang w:eastAsia="ru-RU"/>
        </w:rPr>
      </w:pPr>
    </w:p>
    <w:p w:rsidR="00A91C1D" w:rsidRPr="00AB3224" w:rsidRDefault="00A91C1D" w:rsidP="00A91C1D">
      <w:pPr>
        <w:spacing w:after="0" w:line="240" w:lineRule="auto"/>
        <w:ind w:firstLine="567"/>
        <w:jc w:val="both"/>
        <w:rPr>
          <w:rFonts w:ascii="Times New Roman" w:eastAsia="Times New Roman" w:hAnsi="Times New Roman"/>
          <w:sz w:val="28"/>
          <w:szCs w:val="28"/>
        </w:rPr>
      </w:pPr>
      <w:r w:rsidRPr="00AB3224">
        <w:rPr>
          <w:rFonts w:ascii="Times New Roman" w:eastAsia="Times New Roman" w:hAnsi="Times New Roman"/>
          <w:sz w:val="28"/>
          <w:szCs w:val="28"/>
        </w:rPr>
        <w:t xml:space="preserve">Несмотря на дотационность бюджета республики </w:t>
      </w:r>
      <w:r w:rsidR="00E31248">
        <w:rPr>
          <w:rFonts w:ascii="Times New Roman" w:eastAsia="Times New Roman" w:hAnsi="Times New Roman"/>
          <w:sz w:val="28"/>
          <w:szCs w:val="28"/>
        </w:rPr>
        <w:t>з</w:t>
      </w:r>
      <w:r w:rsidRPr="00AB3224">
        <w:rPr>
          <w:rFonts w:ascii="Times New Roman" w:eastAsia="Times New Roman" w:hAnsi="Times New Roman"/>
          <w:sz w:val="28"/>
          <w:szCs w:val="28"/>
        </w:rPr>
        <w:t>а 2011-2015 годы улучшены жилищные условия 299 молодым</w:t>
      </w:r>
      <w:r w:rsidR="00E31248">
        <w:rPr>
          <w:rFonts w:ascii="Times New Roman" w:eastAsia="Times New Roman" w:hAnsi="Times New Roman"/>
          <w:sz w:val="28"/>
          <w:szCs w:val="28"/>
        </w:rPr>
        <w:t>и</w:t>
      </w:r>
      <w:r w:rsidRPr="00AB3224">
        <w:rPr>
          <w:rFonts w:ascii="Times New Roman" w:eastAsia="Times New Roman" w:hAnsi="Times New Roman"/>
          <w:sz w:val="28"/>
          <w:szCs w:val="28"/>
        </w:rPr>
        <w:t xml:space="preserve"> семьям</w:t>
      </w:r>
      <w:r w:rsidR="00E31248">
        <w:rPr>
          <w:rFonts w:ascii="Times New Roman" w:eastAsia="Times New Roman" w:hAnsi="Times New Roman"/>
          <w:sz w:val="28"/>
          <w:szCs w:val="28"/>
        </w:rPr>
        <w:t>и</w:t>
      </w:r>
      <w:r w:rsidRPr="00AB3224">
        <w:rPr>
          <w:rFonts w:ascii="Times New Roman" w:eastAsia="Times New Roman" w:hAnsi="Times New Roman"/>
          <w:sz w:val="28"/>
          <w:szCs w:val="28"/>
        </w:rPr>
        <w:t>. На сегодняшний день активно ведутся работы с муниципальными образованиями, чтобы молодые семьи, которые нужд</w:t>
      </w:r>
      <w:r w:rsidRPr="00AB3224">
        <w:rPr>
          <w:rFonts w:ascii="Times New Roman" w:eastAsia="Times New Roman" w:hAnsi="Times New Roman"/>
          <w:sz w:val="28"/>
          <w:szCs w:val="28"/>
        </w:rPr>
        <w:t>а</w:t>
      </w:r>
      <w:r w:rsidRPr="00AB3224">
        <w:rPr>
          <w:rFonts w:ascii="Times New Roman" w:eastAsia="Times New Roman" w:hAnsi="Times New Roman"/>
          <w:sz w:val="28"/>
          <w:szCs w:val="28"/>
        </w:rPr>
        <w:t>ются в улучшении жилищных условий, не оставались без пристального внимания государства.</w:t>
      </w:r>
    </w:p>
    <w:p w:rsidR="00A91C1D" w:rsidRPr="00AB3224" w:rsidRDefault="00A91C1D" w:rsidP="00A91C1D">
      <w:pPr>
        <w:spacing w:after="0" w:line="240" w:lineRule="auto"/>
        <w:ind w:firstLine="567"/>
        <w:jc w:val="both"/>
        <w:rPr>
          <w:rFonts w:ascii="Times New Roman" w:eastAsia="Times New Roman" w:hAnsi="Times New Roman"/>
          <w:sz w:val="28"/>
          <w:szCs w:val="28"/>
        </w:rPr>
      </w:pPr>
      <w:r w:rsidRPr="00AB3224">
        <w:rPr>
          <w:rFonts w:ascii="Times New Roman" w:eastAsia="Times New Roman" w:hAnsi="Times New Roman"/>
          <w:sz w:val="28"/>
          <w:szCs w:val="28"/>
        </w:rPr>
        <w:t>В районе Крайнего Севера (Монгун-Тайгинский, Тере-Хольский кожууны) о</w:t>
      </w:r>
      <w:r w:rsidRPr="00AB3224">
        <w:rPr>
          <w:rFonts w:ascii="Times New Roman" w:eastAsia="Times New Roman" w:hAnsi="Times New Roman"/>
          <w:sz w:val="28"/>
          <w:szCs w:val="28"/>
        </w:rPr>
        <w:t>т</w:t>
      </w:r>
      <w:r w:rsidRPr="00AB3224">
        <w:rPr>
          <w:rFonts w:ascii="Times New Roman" w:eastAsia="Times New Roman" w:hAnsi="Times New Roman"/>
          <w:sz w:val="28"/>
          <w:szCs w:val="28"/>
        </w:rPr>
        <w:t>мечается увеличение семей, реализовавши</w:t>
      </w:r>
      <w:r w:rsidR="00E31248">
        <w:rPr>
          <w:rFonts w:ascii="Times New Roman" w:eastAsia="Times New Roman" w:hAnsi="Times New Roman"/>
          <w:sz w:val="28"/>
          <w:szCs w:val="28"/>
        </w:rPr>
        <w:t>х</w:t>
      </w:r>
      <w:r w:rsidRPr="00AB3224">
        <w:rPr>
          <w:rFonts w:ascii="Times New Roman" w:eastAsia="Times New Roman" w:hAnsi="Times New Roman"/>
          <w:sz w:val="28"/>
          <w:szCs w:val="28"/>
        </w:rPr>
        <w:t xml:space="preserve"> субсидии. В Тоджинском кожууне о</w:t>
      </w:r>
      <w:r w:rsidRPr="00AB3224">
        <w:rPr>
          <w:rFonts w:ascii="Times New Roman" w:eastAsia="Times New Roman" w:hAnsi="Times New Roman"/>
          <w:sz w:val="28"/>
          <w:szCs w:val="28"/>
        </w:rPr>
        <w:t>т</w:t>
      </w:r>
      <w:r w:rsidRPr="00AB3224">
        <w:rPr>
          <w:rFonts w:ascii="Times New Roman" w:eastAsia="Times New Roman" w:hAnsi="Times New Roman"/>
          <w:sz w:val="28"/>
          <w:szCs w:val="28"/>
        </w:rPr>
        <w:t>мечается снижение количества семей, реализовавши</w:t>
      </w:r>
      <w:r w:rsidR="00E31248">
        <w:rPr>
          <w:rFonts w:ascii="Times New Roman" w:eastAsia="Times New Roman" w:hAnsi="Times New Roman"/>
          <w:sz w:val="28"/>
          <w:szCs w:val="28"/>
        </w:rPr>
        <w:t>х</w:t>
      </w:r>
      <w:r w:rsidRPr="00AB3224">
        <w:rPr>
          <w:rFonts w:ascii="Times New Roman" w:eastAsia="Times New Roman" w:hAnsi="Times New Roman"/>
          <w:sz w:val="28"/>
          <w:szCs w:val="28"/>
        </w:rPr>
        <w:t xml:space="preserve"> субсидии  на 7 </w:t>
      </w:r>
      <w:r w:rsidR="00E31248">
        <w:rPr>
          <w:rFonts w:ascii="Times New Roman" w:eastAsia="Times New Roman" w:hAnsi="Times New Roman"/>
          <w:sz w:val="28"/>
          <w:szCs w:val="28"/>
        </w:rPr>
        <w:t>процентов</w:t>
      </w:r>
      <w:r w:rsidRPr="00AB3224">
        <w:rPr>
          <w:rFonts w:ascii="Times New Roman" w:eastAsia="Times New Roman" w:hAnsi="Times New Roman"/>
          <w:sz w:val="28"/>
          <w:szCs w:val="28"/>
        </w:rPr>
        <w:t xml:space="preserve">. </w:t>
      </w:r>
    </w:p>
    <w:p w:rsidR="00A91C1D" w:rsidRPr="00AB3224" w:rsidRDefault="00A91C1D" w:rsidP="00A91C1D">
      <w:pPr>
        <w:spacing w:after="0" w:line="240" w:lineRule="auto"/>
        <w:ind w:firstLine="567"/>
        <w:contextualSpacing/>
        <w:jc w:val="both"/>
        <w:rPr>
          <w:rFonts w:ascii="Times New Roman" w:eastAsia="Times New Roman" w:hAnsi="Times New Roman"/>
          <w:sz w:val="28"/>
          <w:szCs w:val="26"/>
          <w:lang w:eastAsia="ru-RU"/>
        </w:rPr>
      </w:pPr>
      <w:r w:rsidRPr="00AB3224">
        <w:rPr>
          <w:rFonts w:ascii="Times New Roman" w:eastAsia="Times New Roman" w:hAnsi="Times New Roman"/>
          <w:sz w:val="28"/>
          <w:szCs w:val="28"/>
          <w:lang w:eastAsia="ru-RU"/>
        </w:rPr>
        <w:t>На 2018 год участие в вышеуказанной подпрограмме принимают 16 кожуунов и 2 городских округа Республики Тыва. Отобраны 244 семьи в качестве претендентов на получение социальных выплат, в том числе 108 семей, имеющих 3-х и более д</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тей. Общий объем финансирования подпрограммы в 2018 году составит 141 358,8 тыс. рублей, в том числе 65 261,7 тыс. рублей из федерального бюджета, 50</w:t>
      </w:r>
      <w:r w:rsidR="00E31248">
        <w:rPr>
          <w:rFonts w:ascii="Times New Roman" w:eastAsia="Times New Roman" w:hAnsi="Times New Roman"/>
          <w:sz w:val="28"/>
          <w:szCs w:val="28"/>
          <w:lang w:eastAsia="ru-RU"/>
        </w:rPr>
        <w:t xml:space="preserve"> 000 </w:t>
      </w:r>
      <w:r w:rsidRPr="00AB3224">
        <w:rPr>
          <w:rFonts w:ascii="Times New Roman" w:eastAsia="Times New Roman" w:hAnsi="Times New Roman"/>
          <w:sz w:val="28"/>
          <w:szCs w:val="28"/>
          <w:lang w:eastAsia="ru-RU"/>
        </w:rPr>
        <w:t>тыс. рублей из республиканского бюджета и 26 097,1 тыс. рублей из муниципальных бюджетов.</w:t>
      </w:r>
    </w:p>
    <w:p w:rsidR="00A91C1D" w:rsidRPr="00AB3224" w:rsidRDefault="00A91C1D" w:rsidP="00A91C1D">
      <w:pPr>
        <w:spacing w:after="0" w:line="240" w:lineRule="auto"/>
        <w:ind w:firstLine="720"/>
        <w:jc w:val="center"/>
        <w:rPr>
          <w:rFonts w:ascii="Times New Roman" w:eastAsia="Times New Roman" w:hAnsi="Times New Roman"/>
          <w:sz w:val="28"/>
          <w:szCs w:val="28"/>
        </w:rPr>
      </w:pPr>
    </w:p>
    <w:p w:rsidR="00A91C1D" w:rsidRPr="00AB3224" w:rsidRDefault="00A91C1D" w:rsidP="00A91C1D">
      <w:pPr>
        <w:spacing w:after="0" w:line="240" w:lineRule="auto"/>
        <w:ind w:firstLine="720"/>
        <w:jc w:val="center"/>
        <w:rPr>
          <w:rFonts w:ascii="Times New Roman" w:eastAsia="Times New Roman" w:hAnsi="Times New Roman"/>
          <w:sz w:val="28"/>
          <w:szCs w:val="28"/>
        </w:rPr>
      </w:pPr>
      <w:r w:rsidRPr="00AB3224">
        <w:rPr>
          <w:rFonts w:ascii="Times New Roman" w:eastAsia="Times New Roman" w:hAnsi="Times New Roman"/>
          <w:sz w:val="28"/>
          <w:szCs w:val="28"/>
        </w:rPr>
        <w:t>3.2. Обеспечение жильем многодетных семей</w:t>
      </w:r>
    </w:p>
    <w:p w:rsidR="00A91C1D" w:rsidRPr="00AB3224" w:rsidRDefault="00A91C1D" w:rsidP="00A91C1D">
      <w:pPr>
        <w:tabs>
          <w:tab w:val="left" w:pos="0"/>
        </w:tabs>
        <w:spacing w:after="0" w:line="240" w:lineRule="auto"/>
        <w:ind w:firstLine="567"/>
        <w:jc w:val="both"/>
        <w:rPr>
          <w:rFonts w:ascii="Times New Roman" w:hAnsi="Times New Roman" w:cs="Calibri"/>
          <w:sz w:val="28"/>
          <w:szCs w:val="28"/>
        </w:rPr>
      </w:pPr>
    </w:p>
    <w:p w:rsidR="00A91C1D" w:rsidRPr="00AB3224" w:rsidRDefault="00A91C1D" w:rsidP="00A91C1D">
      <w:pPr>
        <w:spacing w:after="0" w:line="240" w:lineRule="auto"/>
        <w:ind w:right="-1" w:firstLine="567"/>
        <w:jc w:val="both"/>
        <w:rPr>
          <w:rFonts w:ascii="Times New Roman" w:eastAsia="Times New Roman" w:hAnsi="Times New Roman"/>
          <w:sz w:val="28"/>
          <w:szCs w:val="28"/>
        </w:rPr>
      </w:pPr>
      <w:r w:rsidRPr="00AB3224">
        <w:rPr>
          <w:rFonts w:ascii="Times New Roman" w:eastAsia="Times New Roman" w:hAnsi="Times New Roman"/>
          <w:sz w:val="28"/>
          <w:szCs w:val="28"/>
        </w:rPr>
        <w:t xml:space="preserve">В соответствии с Конституционным законом Республики Тыва </w:t>
      </w:r>
      <w:r w:rsidR="00E31248" w:rsidRPr="00AB3224">
        <w:rPr>
          <w:rFonts w:ascii="Times New Roman" w:eastAsia="Times New Roman" w:hAnsi="Times New Roman"/>
          <w:sz w:val="28"/>
          <w:szCs w:val="28"/>
        </w:rPr>
        <w:t>от 27</w:t>
      </w:r>
      <w:r w:rsidR="00E31248">
        <w:rPr>
          <w:rFonts w:ascii="Times New Roman" w:eastAsia="Times New Roman" w:hAnsi="Times New Roman"/>
          <w:sz w:val="28"/>
          <w:szCs w:val="28"/>
        </w:rPr>
        <w:t xml:space="preserve"> ноября </w:t>
      </w:r>
      <w:r w:rsidR="00E31248" w:rsidRPr="00AB3224">
        <w:rPr>
          <w:rFonts w:ascii="Times New Roman" w:eastAsia="Times New Roman" w:hAnsi="Times New Roman"/>
          <w:sz w:val="28"/>
          <w:szCs w:val="28"/>
        </w:rPr>
        <w:t>2011 г</w:t>
      </w:r>
      <w:r w:rsidR="00E31248">
        <w:rPr>
          <w:rFonts w:ascii="Times New Roman" w:eastAsia="Times New Roman" w:hAnsi="Times New Roman"/>
          <w:sz w:val="28"/>
          <w:szCs w:val="28"/>
        </w:rPr>
        <w:t>.</w:t>
      </w:r>
      <w:r w:rsidR="00E31248" w:rsidRPr="00AB3224">
        <w:rPr>
          <w:rFonts w:ascii="Times New Roman" w:eastAsia="Times New Roman" w:hAnsi="Times New Roman"/>
          <w:sz w:val="28"/>
          <w:szCs w:val="28"/>
        </w:rPr>
        <w:t xml:space="preserve"> № 886 ВХ-1</w:t>
      </w:r>
      <w:r w:rsidR="00E31248">
        <w:rPr>
          <w:rFonts w:ascii="Times New Roman" w:eastAsia="Times New Roman" w:hAnsi="Times New Roman"/>
          <w:sz w:val="28"/>
          <w:szCs w:val="28"/>
        </w:rPr>
        <w:t xml:space="preserve"> </w:t>
      </w:r>
      <w:r w:rsidR="003C7477">
        <w:rPr>
          <w:rFonts w:ascii="Times New Roman" w:eastAsia="Times New Roman" w:hAnsi="Times New Roman"/>
          <w:sz w:val="28"/>
          <w:szCs w:val="28"/>
        </w:rPr>
        <w:t>«</w:t>
      </w:r>
      <w:r w:rsidRPr="00AB3224">
        <w:rPr>
          <w:rFonts w:ascii="Times New Roman" w:eastAsia="Times New Roman" w:hAnsi="Times New Roman"/>
          <w:sz w:val="28"/>
          <w:szCs w:val="28"/>
        </w:rPr>
        <w:t>О земле</w:t>
      </w:r>
      <w:r w:rsidR="003C7477">
        <w:rPr>
          <w:rFonts w:ascii="Times New Roman" w:eastAsia="Times New Roman" w:hAnsi="Times New Roman"/>
          <w:sz w:val="28"/>
          <w:szCs w:val="28"/>
        </w:rPr>
        <w:t>»</w:t>
      </w:r>
      <w:r w:rsidRPr="00AB3224">
        <w:rPr>
          <w:rFonts w:ascii="Times New Roman" w:eastAsia="Times New Roman" w:hAnsi="Times New Roman"/>
          <w:sz w:val="28"/>
          <w:szCs w:val="28"/>
        </w:rPr>
        <w:t xml:space="preserve"> многодетные семьи имеют возможность приобретать в собственность бесплатно земельные участки для индивидуального жилищного строительства.</w:t>
      </w:r>
    </w:p>
    <w:p w:rsidR="00A91C1D" w:rsidRPr="00AB3224" w:rsidRDefault="00A91C1D" w:rsidP="00A91C1D">
      <w:pPr>
        <w:spacing w:after="0" w:line="240" w:lineRule="auto"/>
        <w:ind w:right="-1" w:firstLine="567"/>
        <w:jc w:val="both"/>
        <w:rPr>
          <w:rFonts w:ascii="Times New Roman" w:hAnsi="Times New Roman"/>
          <w:sz w:val="28"/>
          <w:szCs w:val="28"/>
        </w:rPr>
      </w:pPr>
      <w:r w:rsidRPr="00AB3224">
        <w:rPr>
          <w:rFonts w:ascii="Times New Roman" w:hAnsi="Times New Roman"/>
          <w:sz w:val="28"/>
          <w:szCs w:val="28"/>
        </w:rPr>
        <w:t xml:space="preserve">В </w:t>
      </w:r>
      <w:r w:rsidR="00835949">
        <w:rPr>
          <w:rFonts w:ascii="Times New Roman" w:hAnsi="Times New Roman"/>
          <w:sz w:val="28"/>
          <w:szCs w:val="28"/>
        </w:rPr>
        <w:t>р</w:t>
      </w:r>
      <w:r w:rsidRPr="00AB3224">
        <w:rPr>
          <w:rFonts w:ascii="Times New Roman" w:hAnsi="Times New Roman"/>
          <w:sz w:val="28"/>
          <w:szCs w:val="28"/>
        </w:rPr>
        <w:t>еестре</w:t>
      </w:r>
      <w:r w:rsidR="00556273">
        <w:rPr>
          <w:rFonts w:ascii="Times New Roman" w:hAnsi="Times New Roman"/>
          <w:sz w:val="28"/>
          <w:szCs w:val="28"/>
        </w:rPr>
        <w:t xml:space="preserve"> </w:t>
      </w:r>
      <w:r w:rsidRPr="00AB3224">
        <w:rPr>
          <w:rFonts w:ascii="Times New Roman" w:hAnsi="Times New Roman"/>
          <w:sz w:val="28"/>
          <w:szCs w:val="28"/>
        </w:rPr>
        <w:t>учета многодетных семей и семей, имеющих ребенка-инвалида, обр</w:t>
      </w:r>
      <w:r w:rsidRPr="00AB3224">
        <w:rPr>
          <w:rFonts w:ascii="Times New Roman" w:hAnsi="Times New Roman"/>
          <w:sz w:val="28"/>
          <w:szCs w:val="28"/>
        </w:rPr>
        <w:t>а</w:t>
      </w:r>
      <w:r w:rsidRPr="00AB3224">
        <w:rPr>
          <w:rFonts w:ascii="Times New Roman" w:hAnsi="Times New Roman"/>
          <w:sz w:val="28"/>
          <w:szCs w:val="28"/>
        </w:rPr>
        <w:t>тившихся за предоставлением бесплатного земельного участка</w:t>
      </w:r>
      <w:r w:rsidR="00835949">
        <w:rPr>
          <w:rFonts w:ascii="Times New Roman" w:hAnsi="Times New Roman"/>
          <w:sz w:val="28"/>
          <w:szCs w:val="28"/>
        </w:rPr>
        <w:t>,</w:t>
      </w:r>
      <w:r w:rsidRPr="00AB3224">
        <w:rPr>
          <w:rFonts w:ascii="Times New Roman" w:hAnsi="Times New Roman"/>
          <w:sz w:val="28"/>
          <w:szCs w:val="28"/>
        </w:rPr>
        <w:t xml:space="preserve"> по состоянию на </w:t>
      </w:r>
      <w:r w:rsidR="00835949">
        <w:rPr>
          <w:rFonts w:ascii="Times New Roman" w:hAnsi="Times New Roman"/>
          <w:sz w:val="28"/>
          <w:szCs w:val="28"/>
        </w:rPr>
        <w:br/>
      </w:r>
      <w:r w:rsidRPr="00AB3224">
        <w:rPr>
          <w:rFonts w:ascii="Times New Roman" w:hAnsi="Times New Roman"/>
          <w:sz w:val="28"/>
          <w:szCs w:val="28"/>
        </w:rPr>
        <w:t>1 января 2018 г</w:t>
      </w:r>
      <w:r w:rsidR="00835949">
        <w:rPr>
          <w:rFonts w:ascii="Times New Roman" w:hAnsi="Times New Roman"/>
          <w:sz w:val="28"/>
          <w:szCs w:val="28"/>
        </w:rPr>
        <w:t>.</w:t>
      </w:r>
      <w:r w:rsidRPr="00AB3224">
        <w:rPr>
          <w:rFonts w:ascii="Times New Roman" w:hAnsi="Times New Roman"/>
          <w:sz w:val="28"/>
          <w:szCs w:val="28"/>
        </w:rPr>
        <w:t xml:space="preserve"> состоят 1529 семей.</w:t>
      </w:r>
    </w:p>
    <w:p w:rsidR="00A91C1D" w:rsidRPr="00AB3224" w:rsidRDefault="00A91C1D" w:rsidP="00A91C1D">
      <w:pPr>
        <w:spacing w:after="0" w:line="240" w:lineRule="auto"/>
        <w:ind w:right="-1" w:firstLine="567"/>
        <w:contextualSpacing/>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С целью соблюдения гласности по предоставлению земельных участков мног</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детным семьям и семьям, имеющим ребенка-инвалида, </w:t>
      </w:r>
      <w:r w:rsidR="00835949">
        <w:rPr>
          <w:rFonts w:ascii="Times New Roman" w:eastAsia="Times New Roman" w:hAnsi="Times New Roman"/>
          <w:sz w:val="28"/>
          <w:szCs w:val="28"/>
          <w:lang w:eastAsia="ru-RU"/>
        </w:rPr>
        <w:t>указанный р</w:t>
      </w:r>
      <w:r w:rsidRPr="00AB3224">
        <w:rPr>
          <w:rFonts w:ascii="Times New Roman" w:eastAsia="Times New Roman" w:hAnsi="Times New Roman"/>
          <w:sz w:val="28"/>
          <w:szCs w:val="28"/>
          <w:lang w:eastAsia="ru-RU"/>
        </w:rPr>
        <w:t>еестр опублик</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ван на официальном сайте Агентства по делам семьи и детей Республики Тыва.</w:t>
      </w:r>
    </w:p>
    <w:p w:rsidR="00A91C1D" w:rsidRDefault="00A91C1D" w:rsidP="00944390">
      <w:pPr>
        <w:widowControl w:val="0"/>
        <w:spacing w:after="0" w:line="240" w:lineRule="auto"/>
        <w:ind w:left="20" w:right="20" w:firstLine="620"/>
        <w:jc w:val="both"/>
        <w:rPr>
          <w:rFonts w:ascii="Times New Roman" w:eastAsia="Times New Roman" w:hAnsi="Times New Roman"/>
          <w:sz w:val="28"/>
          <w:szCs w:val="28"/>
          <w:lang w:eastAsia="ru-RU"/>
        </w:rPr>
      </w:pPr>
      <w:r w:rsidRPr="000F5FC4">
        <w:rPr>
          <w:rFonts w:ascii="Times New Roman" w:eastAsia="Times New Roman" w:hAnsi="Times New Roman"/>
          <w:sz w:val="28"/>
          <w:szCs w:val="28"/>
          <w:lang w:eastAsia="ru-RU"/>
        </w:rPr>
        <w:t>За период с 2011 года по состоянию на 1 января 2018 г</w:t>
      </w:r>
      <w:r w:rsidR="00835949">
        <w:rPr>
          <w:rFonts w:ascii="Times New Roman" w:eastAsia="Times New Roman" w:hAnsi="Times New Roman"/>
          <w:sz w:val="28"/>
          <w:szCs w:val="28"/>
          <w:lang w:eastAsia="ru-RU"/>
        </w:rPr>
        <w:t>.</w:t>
      </w:r>
      <w:r w:rsidRPr="000F5FC4">
        <w:rPr>
          <w:rFonts w:ascii="Times New Roman" w:eastAsia="Times New Roman" w:hAnsi="Times New Roman"/>
          <w:sz w:val="28"/>
          <w:szCs w:val="28"/>
          <w:lang w:eastAsia="ru-RU"/>
        </w:rPr>
        <w:t xml:space="preserve"> (нарастающим итогом) </w:t>
      </w:r>
      <w:r w:rsidR="00835949">
        <w:rPr>
          <w:rFonts w:ascii="Times New Roman" w:eastAsia="Times New Roman" w:hAnsi="Times New Roman"/>
          <w:sz w:val="28"/>
          <w:szCs w:val="28"/>
          <w:lang w:eastAsia="ru-RU"/>
        </w:rPr>
        <w:t xml:space="preserve">земельные участки </w:t>
      </w:r>
      <w:r w:rsidRPr="000F5FC4">
        <w:rPr>
          <w:rFonts w:ascii="Times New Roman" w:eastAsia="Times New Roman" w:hAnsi="Times New Roman"/>
          <w:sz w:val="28"/>
          <w:szCs w:val="28"/>
          <w:lang w:eastAsia="ru-RU"/>
        </w:rPr>
        <w:t>предоставлены 1707 многодетным семьям, имеющим трех и б</w:t>
      </w:r>
      <w:r w:rsidRPr="000F5FC4">
        <w:rPr>
          <w:rFonts w:ascii="Times New Roman" w:eastAsia="Times New Roman" w:hAnsi="Times New Roman"/>
          <w:sz w:val="28"/>
          <w:szCs w:val="28"/>
          <w:lang w:eastAsia="ru-RU"/>
        </w:rPr>
        <w:t>о</w:t>
      </w:r>
      <w:r w:rsidRPr="000F5FC4">
        <w:rPr>
          <w:rFonts w:ascii="Times New Roman" w:eastAsia="Times New Roman" w:hAnsi="Times New Roman"/>
          <w:sz w:val="28"/>
          <w:szCs w:val="28"/>
          <w:lang w:eastAsia="ru-RU"/>
        </w:rPr>
        <w:t>лее детей</w:t>
      </w:r>
      <w:r w:rsidR="00944390">
        <w:rPr>
          <w:rFonts w:ascii="Times New Roman" w:eastAsia="Times New Roman" w:hAnsi="Times New Roman"/>
          <w:sz w:val="28"/>
          <w:szCs w:val="28"/>
          <w:lang w:eastAsia="ru-RU"/>
        </w:rPr>
        <w:t>,</w:t>
      </w:r>
      <w:r w:rsidRPr="000F5FC4">
        <w:rPr>
          <w:rFonts w:ascii="Times New Roman" w:eastAsia="Times New Roman" w:hAnsi="Times New Roman"/>
          <w:sz w:val="28"/>
          <w:szCs w:val="28"/>
          <w:lang w:eastAsia="ru-RU"/>
        </w:rPr>
        <w:t xml:space="preserve"> для индивидуального жилищного строительства</w:t>
      </w:r>
      <w:r w:rsidR="00944390">
        <w:rPr>
          <w:rFonts w:ascii="Times New Roman" w:eastAsia="Times New Roman" w:hAnsi="Times New Roman"/>
          <w:sz w:val="28"/>
          <w:szCs w:val="28"/>
          <w:lang w:eastAsia="ru-RU"/>
        </w:rPr>
        <w:t>,</w:t>
      </w:r>
      <w:r w:rsidRPr="000F5FC4">
        <w:rPr>
          <w:rFonts w:ascii="Times New Roman" w:eastAsia="Times New Roman" w:hAnsi="Times New Roman"/>
          <w:sz w:val="28"/>
          <w:szCs w:val="28"/>
          <w:lang w:eastAsia="ru-RU"/>
        </w:rPr>
        <w:t xml:space="preserve"> общ</w:t>
      </w:r>
      <w:r w:rsidR="00944390">
        <w:rPr>
          <w:rFonts w:ascii="Times New Roman" w:eastAsia="Times New Roman" w:hAnsi="Times New Roman"/>
          <w:sz w:val="28"/>
          <w:szCs w:val="28"/>
          <w:lang w:eastAsia="ru-RU"/>
        </w:rPr>
        <w:t>ая</w:t>
      </w:r>
      <w:r w:rsidRPr="000F5FC4">
        <w:rPr>
          <w:rFonts w:ascii="Times New Roman" w:eastAsia="Times New Roman" w:hAnsi="Times New Roman"/>
          <w:sz w:val="28"/>
          <w:szCs w:val="28"/>
          <w:lang w:eastAsia="ru-RU"/>
        </w:rPr>
        <w:t xml:space="preserve"> площад</w:t>
      </w:r>
      <w:r w:rsidR="00944390">
        <w:rPr>
          <w:rFonts w:ascii="Times New Roman" w:eastAsia="Times New Roman" w:hAnsi="Times New Roman"/>
          <w:sz w:val="28"/>
          <w:szCs w:val="28"/>
          <w:lang w:eastAsia="ru-RU"/>
        </w:rPr>
        <w:t>ь соста</w:t>
      </w:r>
      <w:r w:rsidR="00944390">
        <w:rPr>
          <w:rFonts w:ascii="Times New Roman" w:eastAsia="Times New Roman" w:hAnsi="Times New Roman"/>
          <w:sz w:val="28"/>
          <w:szCs w:val="28"/>
          <w:lang w:eastAsia="ru-RU"/>
        </w:rPr>
        <w:t>в</w:t>
      </w:r>
      <w:r w:rsidR="00944390">
        <w:rPr>
          <w:rFonts w:ascii="Times New Roman" w:eastAsia="Times New Roman" w:hAnsi="Times New Roman"/>
          <w:sz w:val="28"/>
          <w:szCs w:val="28"/>
          <w:lang w:eastAsia="ru-RU"/>
        </w:rPr>
        <w:lastRenderedPageBreak/>
        <w:t xml:space="preserve">ляет </w:t>
      </w:r>
      <w:r w:rsidRPr="000F5FC4">
        <w:rPr>
          <w:rFonts w:ascii="Times New Roman" w:eastAsia="Times New Roman" w:hAnsi="Times New Roman"/>
          <w:sz w:val="28"/>
          <w:szCs w:val="28"/>
          <w:lang w:eastAsia="ru-RU"/>
        </w:rPr>
        <w:t>1</w:t>
      </w:r>
      <w:r w:rsidR="00944390">
        <w:rPr>
          <w:rFonts w:ascii="Times New Roman" w:eastAsia="Times New Roman" w:hAnsi="Times New Roman"/>
          <w:sz w:val="28"/>
          <w:szCs w:val="28"/>
          <w:lang w:eastAsia="ru-RU"/>
        </w:rPr>
        <w:t> </w:t>
      </w:r>
      <w:r w:rsidRPr="000F5FC4">
        <w:rPr>
          <w:rFonts w:ascii="Times New Roman" w:eastAsia="Times New Roman" w:hAnsi="Times New Roman"/>
          <w:sz w:val="28"/>
          <w:szCs w:val="28"/>
          <w:lang w:eastAsia="ru-RU"/>
        </w:rPr>
        <w:t>361</w:t>
      </w:r>
      <w:r w:rsidR="00944390">
        <w:rPr>
          <w:rFonts w:ascii="Times New Roman" w:eastAsia="Times New Roman" w:hAnsi="Times New Roman"/>
          <w:sz w:val="28"/>
          <w:szCs w:val="28"/>
          <w:lang w:eastAsia="ru-RU"/>
        </w:rPr>
        <w:t> </w:t>
      </w:r>
      <w:r w:rsidRPr="000F5FC4">
        <w:rPr>
          <w:rFonts w:ascii="Times New Roman" w:eastAsia="Times New Roman" w:hAnsi="Times New Roman"/>
          <w:sz w:val="28"/>
          <w:szCs w:val="28"/>
          <w:lang w:eastAsia="ru-RU"/>
        </w:rPr>
        <w:t>404 кв.м</w:t>
      </w:r>
      <w:r w:rsidRPr="00944390">
        <w:rPr>
          <w:rFonts w:ascii="Times New Roman" w:eastAsia="Times New Roman" w:hAnsi="Times New Roman"/>
          <w:sz w:val="28"/>
          <w:szCs w:val="28"/>
          <w:lang w:eastAsia="ru-RU"/>
        </w:rPr>
        <w:t xml:space="preserve">. </w:t>
      </w:r>
      <w:r w:rsidR="00944390" w:rsidRPr="00944390">
        <w:rPr>
          <w:rFonts w:ascii="Times New Roman" w:eastAsia="Times New Roman" w:hAnsi="Times New Roman"/>
          <w:sz w:val="28"/>
          <w:szCs w:val="28"/>
          <w:lang w:eastAsia="ru-RU"/>
        </w:rPr>
        <w:t>(</w:t>
      </w:r>
      <w:r w:rsidR="00944390">
        <w:rPr>
          <w:rFonts w:ascii="Times New Roman" w:eastAsia="Times New Roman" w:hAnsi="Times New Roman"/>
          <w:sz w:val="28"/>
          <w:szCs w:val="28"/>
          <w:lang w:eastAsia="ru-RU"/>
        </w:rPr>
        <w:t>т</w:t>
      </w:r>
      <w:r w:rsidRPr="00944390">
        <w:rPr>
          <w:rFonts w:ascii="Times New Roman" w:eastAsia="Times New Roman" w:hAnsi="Times New Roman"/>
          <w:sz w:val="28"/>
          <w:szCs w:val="28"/>
          <w:lang w:eastAsia="ru-RU"/>
        </w:rPr>
        <w:t>аблиц</w:t>
      </w:r>
      <w:r w:rsidR="00944390" w:rsidRPr="00944390">
        <w:rPr>
          <w:rFonts w:ascii="Times New Roman" w:eastAsia="Times New Roman" w:hAnsi="Times New Roman"/>
          <w:sz w:val="28"/>
          <w:szCs w:val="28"/>
          <w:lang w:eastAsia="ru-RU"/>
        </w:rPr>
        <w:t>а</w:t>
      </w:r>
      <w:r w:rsidRPr="00944390">
        <w:rPr>
          <w:rFonts w:ascii="Times New Roman" w:eastAsia="Times New Roman" w:hAnsi="Times New Roman"/>
          <w:sz w:val="28"/>
          <w:szCs w:val="28"/>
          <w:lang w:eastAsia="ru-RU"/>
        </w:rPr>
        <w:t xml:space="preserve"> 3.2.1</w:t>
      </w:r>
      <w:r w:rsidR="00944390" w:rsidRPr="00944390">
        <w:rPr>
          <w:rFonts w:ascii="Times New Roman" w:eastAsia="Times New Roman" w:hAnsi="Times New Roman"/>
          <w:sz w:val="28"/>
          <w:szCs w:val="28"/>
          <w:lang w:eastAsia="ru-RU"/>
        </w:rPr>
        <w:t>)</w:t>
      </w:r>
    </w:p>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w:t>
      </w:r>
      <w:r w:rsidRPr="00AB3224">
        <w:rPr>
          <w:rFonts w:ascii="Times New Roman" w:eastAsia="Times New Roman" w:hAnsi="Times New Roman"/>
          <w:sz w:val="27"/>
          <w:szCs w:val="27"/>
          <w:lang w:eastAsia="ru-RU"/>
        </w:rPr>
        <w:t>Таблица 3.2.1</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41"/>
        <w:gridCol w:w="853"/>
        <w:gridCol w:w="838"/>
        <w:gridCol w:w="989"/>
        <w:gridCol w:w="981"/>
        <w:gridCol w:w="989"/>
        <w:gridCol w:w="845"/>
        <w:gridCol w:w="838"/>
        <w:gridCol w:w="2175"/>
      </w:tblGrid>
      <w:tr w:rsidR="00556629" w:rsidRPr="00AB3224" w:rsidTr="00556629">
        <w:trPr>
          <w:trHeight w:hRule="exact" w:val="553"/>
        </w:trPr>
        <w:tc>
          <w:tcPr>
            <w:tcW w:w="1841" w:type="dxa"/>
            <w:shd w:val="clear" w:color="auto" w:fill="FFFFFF"/>
          </w:tcPr>
          <w:p w:rsidR="00556629" w:rsidRPr="00AB3224" w:rsidRDefault="00556629" w:rsidP="00556629">
            <w:pPr>
              <w:widowControl w:val="0"/>
              <w:spacing w:after="0" w:line="240" w:lineRule="auto"/>
              <w:rPr>
                <w:rFonts w:ascii="Courier New" w:eastAsia="Courier New" w:hAnsi="Courier New" w:cs="Courier New"/>
                <w:sz w:val="10"/>
                <w:szCs w:val="10"/>
                <w:lang w:eastAsia="ru-RU"/>
              </w:rPr>
            </w:pPr>
          </w:p>
        </w:tc>
        <w:tc>
          <w:tcPr>
            <w:tcW w:w="853"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2011</w:t>
            </w:r>
          </w:p>
        </w:tc>
        <w:tc>
          <w:tcPr>
            <w:tcW w:w="838"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2012</w:t>
            </w:r>
          </w:p>
        </w:tc>
        <w:tc>
          <w:tcPr>
            <w:tcW w:w="989"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2013</w:t>
            </w:r>
          </w:p>
        </w:tc>
        <w:tc>
          <w:tcPr>
            <w:tcW w:w="981"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2014</w:t>
            </w:r>
          </w:p>
        </w:tc>
        <w:tc>
          <w:tcPr>
            <w:tcW w:w="989"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2015</w:t>
            </w:r>
          </w:p>
        </w:tc>
        <w:tc>
          <w:tcPr>
            <w:tcW w:w="845"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2016</w:t>
            </w:r>
          </w:p>
        </w:tc>
        <w:tc>
          <w:tcPr>
            <w:tcW w:w="838"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2017</w:t>
            </w:r>
          </w:p>
        </w:tc>
        <w:tc>
          <w:tcPr>
            <w:tcW w:w="2175"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С момента принятия закона обеспечено</w:t>
            </w:r>
          </w:p>
        </w:tc>
      </w:tr>
      <w:tr w:rsidR="00556629" w:rsidRPr="00AB3224" w:rsidTr="00556629">
        <w:trPr>
          <w:trHeight w:hRule="exact" w:val="541"/>
        </w:trPr>
        <w:tc>
          <w:tcPr>
            <w:tcW w:w="1841" w:type="dxa"/>
            <w:shd w:val="clear" w:color="auto" w:fill="FFFFFF"/>
          </w:tcPr>
          <w:p w:rsidR="00556629" w:rsidRPr="00AB3224" w:rsidRDefault="00556629" w:rsidP="00556629">
            <w:pPr>
              <w:widowControl w:val="0"/>
              <w:spacing w:after="0" w:line="240" w:lineRule="auto"/>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Количество</w:t>
            </w:r>
            <w:r>
              <w:rPr>
                <w:rFonts w:ascii="Times New Roman" w:eastAsia="Times New Roman" w:hAnsi="Times New Roman"/>
                <w:sz w:val="23"/>
                <w:szCs w:val="23"/>
                <w:lang w:eastAsia="ru-RU"/>
              </w:rPr>
              <w:t xml:space="preserve"> </w:t>
            </w:r>
            <w:r w:rsidRPr="00AB3224">
              <w:rPr>
                <w:rFonts w:ascii="Times New Roman" w:eastAsia="Times New Roman" w:hAnsi="Times New Roman"/>
                <w:sz w:val="23"/>
                <w:szCs w:val="23"/>
                <w:lang w:eastAsia="ru-RU"/>
              </w:rPr>
              <w:t>з</w:t>
            </w:r>
            <w:r w:rsidRPr="00AB3224">
              <w:rPr>
                <w:rFonts w:ascii="Times New Roman" w:eastAsia="Times New Roman" w:hAnsi="Times New Roman"/>
                <w:sz w:val="23"/>
                <w:szCs w:val="23"/>
                <w:lang w:eastAsia="ru-RU"/>
              </w:rPr>
              <w:t>е</w:t>
            </w:r>
            <w:r w:rsidRPr="00AB3224">
              <w:rPr>
                <w:rFonts w:ascii="Times New Roman" w:eastAsia="Times New Roman" w:hAnsi="Times New Roman"/>
                <w:sz w:val="23"/>
                <w:szCs w:val="23"/>
                <w:lang w:eastAsia="ru-RU"/>
              </w:rPr>
              <w:t>мельных</w:t>
            </w:r>
            <w:r>
              <w:rPr>
                <w:rFonts w:ascii="Times New Roman" w:eastAsia="Times New Roman" w:hAnsi="Times New Roman"/>
                <w:sz w:val="23"/>
                <w:szCs w:val="23"/>
                <w:lang w:eastAsia="ru-RU"/>
              </w:rPr>
              <w:t xml:space="preserve"> </w:t>
            </w:r>
            <w:r w:rsidRPr="00AB3224">
              <w:rPr>
                <w:rFonts w:ascii="Times New Roman" w:eastAsia="Times New Roman" w:hAnsi="Times New Roman"/>
                <w:sz w:val="23"/>
                <w:szCs w:val="23"/>
                <w:lang w:eastAsia="ru-RU"/>
              </w:rPr>
              <w:t>участков</w:t>
            </w:r>
          </w:p>
        </w:tc>
        <w:tc>
          <w:tcPr>
            <w:tcW w:w="853"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39</w:t>
            </w:r>
          </w:p>
        </w:tc>
        <w:tc>
          <w:tcPr>
            <w:tcW w:w="838"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111</w:t>
            </w:r>
          </w:p>
        </w:tc>
        <w:tc>
          <w:tcPr>
            <w:tcW w:w="989"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481</w:t>
            </w:r>
          </w:p>
        </w:tc>
        <w:tc>
          <w:tcPr>
            <w:tcW w:w="981"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666</w:t>
            </w:r>
          </w:p>
        </w:tc>
        <w:tc>
          <w:tcPr>
            <w:tcW w:w="989"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310</w:t>
            </w:r>
          </w:p>
        </w:tc>
        <w:tc>
          <w:tcPr>
            <w:tcW w:w="845"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65</w:t>
            </w:r>
          </w:p>
        </w:tc>
        <w:tc>
          <w:tcPr>
            <w:tcW w:w="838"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35</w:t>
            </w:r>
          </w:p>
        </w:tc>
        <w:tc>
          <w:tcPr>
            <w:tcW w:w="2175"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1707</w:t>
            </w:r>
          </w:p>
        </w:tc>
      </w:tr>
      <w:tr w:rsidR="00556629" w:rsidRPr="00AB3224" w:rsidTr="00556629">
        <w:trPr>
          <w:trHeight w:hRule="exact" w:val="437"/>
        </w:trPr>
        <w:tc>
          <w:tcPr>
            <w:tcW w:w="1841" w:type="dxa"/>
            <w:shd w:val="clear" w:color="auto" w:fill="FFFFFF"/>
          </w:tcPr>
          <w:p w:rsidR="00556629" w:rsidRPr="00AB3224" w:rsidRDefault="00556629" w:rsidP="00556629">
            <w:pPr>
              <w:widowControl w:val="0"/>
              <w:spacing w:after="0" w:line="240" w:lineRule="auto"/>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Площадь кв.м</w:t>
            </w:r>
          </w:p>
        </w:tc>
        <w:tc>
          <w:tcPr>
            <w:tcW w:w="853"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31550</w:t>
            </w:r>
          </w:p>
        </w:tc>
        <w:tc>
          <w:tcPr>
            <w:tcW w:w="838"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93000</w:t>
            </w:r>
          </w:p>
        </w:tc>
        <w:tc>
          <w:tcPr>
            <w:tcW w:w="989"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350595</w:t>
            </w:r>
          </w:p>
        </w:tc>
        <w:tc>
          <w:tcPr>
            <w:tcW w:w="981"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540412</w:t>
            </w:r>
          </w:p>
        </w:tc>
        <w:tc>
          <w:tcPr>
            <w:tcW w:w="989"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253050</w:t>
            </w:r>
          </w:p>
        </w:tc>
        <w:tc>
          <w:tcPr>
            <w:tcW w:w="845"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60433</w:t>
            </w:r>
          </w:p>
        </w:tc>
        <w:tc>
          <w:tcPr>
            <w:tcW w:w="838"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32364</w:t>
            </w:r>
          </w:p>
        </w:tc>
        <w:tc>
          <w:tcPr>
            <w:tcW w:w="2175" w:type="dxa"/>
            <w:shd w:val="clear" w:color="auto" w:fill="FFFFFF"/>
          </w:tcPr>
          <w:p w:rsidR="00556629" w:rsidRPr="00AB3224" w:rsidRDefault="00556629" w:rsidP="00556629">
            <w:pPr>
              <w:widowControl w:val="0"/>
              <w:spacing w:after="0" w:line="240" w:lineRule="auto"/>
              <w:jc w:val="center"/>
              <w:rPr>
                <w:rFonts w:ascii="Times New Roman" w:eastAsia="Times New Roman" w:hAnsi="Times New Roman"/>
                <w:sz w:val="27"/>
                <w:szCs w:val="27"/>
                <w:lang w:eastAsia="ru-RU"/>
              </w:rPr>
            </w:pPr>
            <w:r w:rsidRPr="00AB3224">
              <w:rPr>
                <w:rFonts w:ascii="Times New Roman" w:eastAsia="Times New Roman" w:hAnsi="Times New Roman"/>
                <w:sz w:val="23"/>
                <w:szCs w:val="23"/>
                <w:lang w:eastAsia="ru-RU"/>
              </w:rPr>
              <w:t>1 361 404</w:t>
            </w:r>
          </w:p>
        </w:tc>
      </w:tr>
    </w:tbl>
    <w:p w:rsidR="00A91C1D" w:rsidRPr="00AB3224" w:rsidRDefault="00A91C1D" w:rsidP="00A91C1D">
      <w:pPr>
        <w:widowControl w:val="0"/>
        <w:spacing w:after="0" w:line="240" w:lineRule="auto"/>
        <w:rPr>
          <w:rFonts w:ascii="Courier New" w:eastAsia="Courier New" w:hAnsi="Courier New" w:cs="Courier New"/>
          <w:sz w:val="2"/>
          <w:szCs w:val="2"/>
          <w:lang w:eastAsia="ru-RU"/>
        </w:rPr>
      </w:pPr>
    </w:p>
    <w:p w:rsidR="00A91C1D" w:rsidRPr="00AB3224" w:rsidRDefault="00A91C1D" w:rsidP="00556629">
      <w:pPr>
        <w:widowControl w:val="0"/>
        <w:spacing w:after="0" w:line="240" w:lineRule="auto"/>
        <w:ind w:firstLine="709"/>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Источник: Министерство земельных и имущественных отношений Республики Тыва.</w:t>
      </w:r>
    </w:p>
    <w:p w:rsidR="00A91C1D" w:rsidRPr="00944390" w:rsidRDefault="00A91C1D" w:rsidP="00556629">
      <w:pPr>
        <w:widowControl w:val="0"/>
        <w:spacing w:after="0" w:line="240" w:lineRule="auto"/>
        <w:ind w:firstLine="709"/>
        <w:jc w:val="both"/>
        <w:rPr>
          <w:rFonts w:ascii="Times New Roman" w:eastAsia="Times New Roman" w:hAnsi="Times New Roman"/>
          <w:sz w:val="28"/>
          <w:szCs w:val="28"/>
          <w:lang w:eastAsia="ru-RU"/>
        </w:rPr>
      </w:pPr>
      <w:r w:rsidRPr="00944390">
        <w:rPr>
          <w:rFonts w:ascii="Times New Roman" w:eastAsia="Times New Roman" w:hAnsi="Times New Roman"/>
          <w:sz w:val="28"/>
          <w:szCs w:val="28"/>
          <w:lang w:eastAsia="ru-RU"/>
        </w:rPr>
        <w:t xml:space="preserve">В 2017 году многодетным семьям, имеющим трех и более детей, выделено </w:t>
      </w:r>
      <w:r w:rsidR="00944390">
        <w:rPr>
          <w:rFonts w:ascii="Times New Roman" w:eastAsia="Times New Roman" w:hAnsi="Times New Roman"/>
          <w:sz w:val="28"/>
          <w:szCs w:val="28"/>
          <w:lang w:eastAsia="ru-RU"/>
        </w:rPr>
        <w:br/>
      </w:r>
      <w:r w:rsidRPr="00944390">
        <w:rPr>
          <w:rFonts w:ascii="Times New Roman" w:eastAsia="Times New Roman" w:hAnsi="Times New Roman"/>
          <w:sz w:val="28"/>
          <w:szCs w:val="28"/>
          <w:lang w:eastAsia="ru-RU"/>
        </w:rPr>
        <w:t>35 земельных участков для индивидуального ж</w:t>
      </w:r>
      <w:r w:rsidR="00944390">
        <w:rPr>
          <w:rFonts w:ascii="Times New Roman" w:eastAsia="Times New Roman" w:hAnsi="Times New Roman"/>
          <w:sz w:val="28"/>
          <w:szCs w:val="28"/>
          <w:lang w:eastAsia="ru-RU"/>
        </w:rPr>
        <w:t>илищного строительства в Барун-</w:t>
      </w:r>
      <w:r w:rsidRPr="00944390">
        <w:rPr>
          <w:rFonts w:ascii="Times New Roman" w:eastAsia="Times New Roman" w:hAnsi="Times New Roman"/>
          <w:sz w:val="28"/>
          <w:szCs w:val="28"/>
          <w:lang w:eastAsia="ru-RU"/>
        </w:rPr>
        <w:t xml:space="preserve">Хемчикском </w:t>
      </w:r>
      <w:r w:rsidR="00944390">
        <w:rPr>
          <w:rFonts w:ascii="Times New Roman" w:eastAsia="Times New Roman" w:hAnsi="Times New Roman"/>
          <w:sz w:val="28"/>
          <w:szCs w:val="28"/>
          <w:lang w:eastAsia="ru-RU"/>
        </w:rPr>
        <w:t xml:space="preserve">– </w:t>
      </w:r>
      <w:r w:rsidRPr="00944390">
        <w:rPr>
          <w:rFonts w:ascii="Times New Roman" w:eastAsia="Times New Roman" w:hAnsi="Times New Roman"/>
          <w:sz w:val="28"/>
          <w:szCs w:val="28"/>
          <w:lang w:eastAsia="ru-RU"/>
        </w:rPr>
        <w:t>1</w:t>
      </w:r>
      <w:r w:rsidR="00944390">
        <w:rPr>
          <w:rFonts w:ascii="Times New Roman" w:eastAsia="Times New Roman" w:hAnsi="Times New Roman"/>
          <w:sz w:val="28"/>
          <w:szCs w:val="28"/>
          <w:lang w:eastAsia="ru-RU"/>
        </w:rPr>
        <w:t xml:space="preserve"> </w:t>
      </w:r>
      <w:r w:rsidRPr="00944390">
        <w:rPr>
          <w:rFonts w:ascii="Times New Roman" w:eastAsia="Times New Roman" w:hAnsi="Times New Roman"/>
          <w:sz w:val="28"/>
          <w:szCs w:val="28"/>
          <w:lang w:eastAsia="ru-RU"/>
        </w:rPr>
        <w:t xml:space="preserve">участок, Овюрском </w:t>
      </w:r>
      <w:r w:rsidR="00944390">
        <w:rPr>
          <w:rFonts w:ascii="Times New Roman" w:eastAsia="Times New Roman" w:hAnsi="Times New Roman"/>
          <w:sz w:val="28"/>
          <w:szCs w:val="28"/>
          <w:lang w:eastAsia="ru-RU"/>
        </w:rPr>
        <w:t xml:space="preserve">– </w:t>
      </w:r>
      <w:r w:rsidRPr="00944390">
        <w:rPr>
          <w:rFonts w:ascii="Times New Roman" w:eastAsia="Times New Roman" w:hAnsi="Times New Roman"/>
          <w:sz w:val="28"/>
          <w:szCs w:val="28"/>
          <w:lang w:eastAsia="ru-RU"/>
        </w:rPr>
        <w:t xml:space="preserve">2, Пий-Хемском </w:t>
      </w:r>
      <w:r w:rsidR="00944390">
        <w:rPr>
          <w:rFonts w:ascii="Times New Roman" w:eastAsia="Times New Roman" w:hAnsi="Times New Roman"/>
          <w:sz w:val="28"/>
          <w:szCs w:val="28"/>
          <w:lang w:eastAsia="ru-RU"/>
        </w:rPr>
        <w:t xml:space="preserve">– </w:t>
      </w:r>
      <w:r w:rsidRPr="00944390">
        <w:rPr>
          <w:rFonts w:ascii="Times New Roman" w:eastAsia="Times New Roman" w:hAnsi="Times New Roman"/>
          <w:sz w:val="28"/>
          <w:szCs w:val="28"/>
          <w:lang w:eastAsia="ru-RU"/>
        </w:rPr>
        <w:t>2, Тес-Хемском</w:t>
      </w:r>
      <w:r w:rsidR="00944390">
        <w:rPr>
          <w:rFonts w:ascii="Times New Roman" w:eastAsia="Times New Roman" w:hAnsi="Times New Roman"/>
          <w:sz w:val="28"/>
          <w:szCs w:val="28"/>
          <w:lang w:eastAsia="ru-RU"/>
        </w:rPr>
        <w:t xml:space="preserve"> – </w:t>
      </w:r>
      <w:r w:rsidRPr="00944390">
        <w:rPr>
          <w:rFonts w:ascii="Times New Roman" w:eastAsia="Times New Roman" w:hAnsi="Times New Roman"/>
          <w:sz w:val="28"/>
          <w:szCs w:val="28"/>
          <w:lang w:eastAsia="ru-RU"/>
        </w:rPr>
        <w:t>9</w:t>
      </w:r>
      <w:r w:rsidR="00556273">
        <w:rPr>
          <w:rFonts w:ascii="Times New Roman" w:eastAsia="Times New Roman" w:hAnsi="Times New Roman"/>
          <w:sz w:val="28"/>
          <w:szCs w:val="28"/>
          <w:lang w:eastAsia="ru-RU"/>
        </w:rPr>
        <w:t>,</w:t>
      </w:r>
      <w:r w:rsidRPr="00944390">
        <w:rPr>
          <w:rFonts w:ascii="Times New Roman" w:eastAsia="Times New Roman" w:hAnsi="Times New Roman"/>
          <w:sz w:val="28"/>
          <w:szCs w:val="28"/>
          <w:lang w:eastAsia="ru-RU"/>
        </w:rPr>
        <w:t xml:space="preserve"> Чеди-Хольском </w:t>
      </w:r>
      <w:r w:rsidR="00944390" w:rsidRPr="00944390">
        <w:rPr>
          <w:rFonts w:ascii="Times New Roman" w:eastAsia="Times New Roman" w:hAnsi="Times New Roman"/>
          <w:sz w:val="28"/>
          <w:szCs w:val="28"/>
          <w:lang w:eastAsia="ru-RU"/>
        </w:rPr>
        <w:t>кожуунах</w:t>
      </w:r>
      <w:r w:rsidR="00944390">
        <w:rPr>
          <w:rFonts w:ascii="Times New Roman" w:eastAsia="Times New Roman" w:hAnsi="Times New Roman"/>
          <w:sz w:val="28"/>
          <w:szCs w:val="28"/>
          <w:lang w:eastAsia="ru-RU"/>
        </w:rPr>
        <w:t xml:space="preserve"> – </w:t>
      </w:r>
      <w:r w:rsidRPr="00944390">
        <w:rPr>
          <w:rFonts w:ascii="Times New Roman" w:eastAsia="Times New Roman" w:hAnsi="Times New Roman"/>
          <w:sz w:val="28"/>
          <w:szCs w:val="28"/>
          <w:lang w:eastAsia="ru-RU"/>
        </w:rPr>
        <w:t>4</w:t>
      </w:r>
      <w:r w:rsidR="00556273">
        <w:rPr>
          <w:rFonts w:ascii="Times New Roman" w:eastAsia="Times New Roman" w:hAnsi="Times New Roman"/>
          <w:sz w:val="28"/>
          <w:szCs w:val="28"/>
          <w:lang w:eastAsia="ru-RU"/>
        </w:rPr>
        <w:t>, в</w:t>
      </w:r>
      <w:r w:rsidRPr="00944390">
        <w:rPr>
          <w:rFonts w:ascii="Times New Roman" w:eastAsia="Times New Roman" w:hAnsi="Times New Roman"/>
          <w:sz w:val="28"/>
          <w:szCs w:val="28"/>
          <w:lang w:eastAsia="ru-RU"/>
        </w:rPr>
        <w:t xml:space="preserve"> районах Крайнего Севера</w:t>
      </w:r>
      <w:r w:rsidR="00556273">
        <w:rPr>
          <w:rFonts w:ascii="Times New Roman" w:eastAsia="Times New Roman" w:hAnsi="Times New Roman"/>
          <w:sz w:val="28"/>
          <w:szCs w:val="28"/>
          <w:lang w:eastAsia="ru-RU"/>
        </w:rPr>
        <w:t xml:space="preserve">: </w:t>
      </w:r>
      <w:r w:rsidRPr="00944390">
        <w:rPr>
          <w:rFonts w:ascii="Times New Roman" w:eastAsia="Times New Roman" w:hAnsi="Times New Roman"/>
          <w:sz w:val="28"/>
          <w:szCs w:val="28"/>
          <w:lang w:eastAsia="ru-RU"/>
        </w:rPr>
        <w:t>Мон</w:t>
      </w:r>
      <w:r w:rsidR="00944390">
        <w:rPr>
          <w:rFonts w:ascii="Times New Roman" w:eastAsia="Times New Roman" w:hAnsi="Times New Roman"/>
          <w:sz w:val="28"/>
          <w:szCs w:val="28"/>
          <w:lang w:eastAsia="ru-RU"/>
        </w:rPr>
        <w:t xml:space="preserve">гун-Тайгинском – </w:t>
      </w:r>
      <w:r w:rsidRPr="00944390">
        <w:rPr>
          <w:rFonts w:ascii="Times New Roman" w:eastAsia="Times New Roman" w:hAnsi="Times New Roman"/>
          <w:sz w:val="28"/>
          <w:szCs w:val="28"/>
          <w:lang w:eastAsia="ru-RU"/>
        </w:rPr>
        <w:t>12, Т</w:t>
      </w:r>
      <w:r w:rsidRPr="00944390">
        <w:rPr>
          <w:rFonts w:ascii="Times New Roman" w:eastAsia="Times New Roman" w:hAnsi="Times New Roman"/>
          <w:sz w:val="28"/>
          <w:szCs w:val="28"/>
          <w:lang w:eastAsia="ru-RU"/>
        </w:rPr>
        <w:t>е</w:t>
      </w:r>
      <w:r w:rsidRPr="00944390">
        <w:rPr>
          <w:rFonts w:ascii="Times New Roman" w:eastAsia="Times New Roman" w:hAnsi="Times New Roman"/>
          <w:sz w:val="28"/>
          <w:szCs w:val="28"/>
          <w:lang w:eastAsia="ru-RU"/>
        </w:rPr>
        <w:t xml:space="preserve">ре-Хольском </w:t>
      </w:r>
      <w:r w:rsidR="00944390">
        <w:rPr>
          <w:rFonts w:ascii="Times New Roman" w:eastAsia="Times New Roman" w:hAnsi="Times New Roman"/>
          <w:sz w:val="28"/>
          <w:szCs w:val="28"/>
          <w:lang w:eastAsia="ru-RU"/>
        </w:rPr>
        <w:t xml:space="preserve">– </w:t>
      </w:r>
      <w:r w:rsidRPr="00944390">
        <w:rPr>
          <w:rFonts w:ascii="Times New Roman" w:eastAsia="Times New Roman" w:hAnsi="Times New Roman"/>
          <w:sz w:val="28"/>
          <w:szCs w:val="28"/>
          <w:lang w:eastAsia="ru-RU"/>
        </w:rPr>
        <w:t>3</w:t>
      </w:r>
      <w:r w:rsidR="00944390">
        <w:rPr>
          <w:rFonts w:ascii="Times New Roman" w:eastAsia="Times New Roman" w:hAnsi="Times New Roman"/>
          <w:sz w:val="28"/>
          <w:szCs w:val="28"/>
          <w:lang w:eastAsia="ru-RU"/>
        </w:rPr>
        <w:t xml:space="preserve"> </w:t>
      </w:r>
      <w:r w:rsidRPr="00944390">
        <w:rPr>
          <w:rFonts w:ascii="Times New Roman" w:eastAsia="Times New Roman" w:hAnsi="Times New Roman"/>
          <w:sz w:val="28"/>
          <w:szCs w:val="28"/>
          <w:lang w:eastAsia="ru-RU"/>
        </w:rPr>
        <w:t xml:space="preserve">участка, Тоджинском </w:t>
      </w:r>
      <w:r w:rsidR="00944390">
        <w:rPr>
          <w:rFonts w:ascii="Times New Roman" w:eastAsia="Times New Roman" w:hAnsi="Times New Roman"/>
          <w:sz w:val="28"/>
          <w:szCs w:val="28"/>
          <w:lang w:eastAsia="ru-RU"/>
        </w:rPr>
        <w:t xml:space="preserve">– </w:t>
      </w:r>
      <w:r w:rsidRPr="00944390">
        <w:rPr>
          <w:rFonts w:ascii="Times New Roman" w:eastAsia="Times New Roman" w:hAnsi="Times New Roman"/>
          <w:sz w:val="28"/>
          <w:szCs w:val="28"/>
          <w:lang w:eastAsia="ru-RU"/>
        </w:rPr>
        <w:t>2</w:t>
      </w:r>
      <w:r w:rsidR="00556273">
        <w:rPr>
          <w:rFonts w:ascii="Times New Roman" w:eastAsia="Times New Roman" w:hAnsi="Times New Roman"/>
          <w:sz w:val="28"/>
          <w:szCs w:val="28"/>
          <w:lang w:eastAsia="ru-RU"/>
        </w:rPr>
        <w:t xml:space="preserve"> участка</w:t>
      </w:r>
      <w:r w:rsidRPr="00944390">
        <w:rPr>
          <w:rFonts w:ascii="Times New Roman" w:eastAsia="Times New Roman" w:hAnsi="Times New Roman"/>
          <w:sz w:val="28"/>
          <w:szCs w:val="28"/>
          <w:lang w:eastAsia="ru-RU"/>
        </w:rPr>
        <w:t>.</w:t>
      </w:r>
    </w:p>
    <w:p w:rsidR="00A91C1D" w:rsidRPr="00944390" w:rsidRDefault="00A91C1D" w:rsidP="00556629">
      <w:pPr>
        <w:widowControl w:val="0"/>
        <w:spacing w:after="0" w:line="240" w:lineRule="auto"/>
        <w:ind w:firstLine="709"/>
        <w:jc w:val="both"/>
        <w:rPr>
          <w:rFonts w:ascii="Times New Roman" w:eastAsia="Times New Roman" w:hAnsi="Times New Roman"/>
          <w:sz w:val="28"/>
          <w:szCs w:val="28"/>
          <w:lang w:eastAsia="ru-RU"/>
        </w:rPr>
      </w:pPr>
      <w:r w:rsidRPr="00944390">
        <w:rPr>
          <w:rFonts w:ascii="Times New Roman" w:eastAsia="Times New Roman" w:hAnsi="Times New Roman"/>
          <w:sz w:val="28"/>
          <w:szCs w:val="28"/>
          <w:lang w:eastAsia="ru-RU"/>
        </w:rPr>
        <w:t>Инженерной инфраструктурой обеспечено 775 земельных участков.</w:t>
      </w:r>
    </w:p>
    <w:p w:rsidR="00A91C1D" w:rsidRPr="00944390" w:rsidRDefault="00A91C1D" w:rsidP="00556629">
      <w:pPr>
        <w:widowControl w:val="0"/>
        <w:spacing w:after="0" w:line="240" w:lineRule="auto"/>
        <w:ind w:firstLine="709"/>
        <w:jc w:val="both"/>
        <w:rPr>
          <w:rFonts w:ascii="Times New Roman" w:eastAsia="Times New Roman" w:hAnsi="Times New Roman"/>
          <w:sz w:val="28"/>
          <w:szCs w:val="28"/>
          <w:lang w:eastAsia="ru-RU"/>
        </w:rPr>
      </w:pPr>
      <w:r w:rsidRPr="00944390">
        <w:rPr>
          <w:rFonts w:ascii="Times New Roman" w:eastAsia="Times New Roman" w:hAnsi="Times New Roman"/>
          <w:sz w:val="28"/>
          <w:szCs w:val="28"/>
          <w:lang w:eastAsia="ru-RU"/>
        </w:rPr>
        <w:t>Основной проблемой в обеспечении многодетных семей земельными участк</w:t>
      </w:r>
      <w:r w:rsidRPr="00944390">
        <w:rPr>
          <w:rFonts w:ascii="Times New Roman" w:eastAsia="Times New Roman" w:hAnsi="Times New Roman"/>
          <w:sz w:val="28"/>
          <w:szCs w:val="28"/>
          <w:lang w:eastAsia="ru-RU"/>
        </w:rPr>
        <w:t>а</w:t>
      </w:r>
      <w:r w:rsidRPr="00944390">
        <w:rPr>
          <w:rFonts w:ascii="Times New Roman" w:eastAsia="Times New Roman" w:hAnsi="Times New Roman"/>
          <w:sz w:val="28"/>
          <w:szCs w:val="28"/>
          <w:lang w:eastAsia="ru-RU"/>
        </w:rPr>
        <w:t>ми в сельской местности остается обустройство их коммунальной инфраструктурой в связи с территориальной отдаленностью от существующих сетей электро-водо-газоснабжения, канализации.</w:t>
      </w:r>
    </w:p>
    <w:p w:rsidR="00A91C1D" w:rsidRPr="00AB3224" w:rsidRDefault="00A91C1D" w:rsidP="00A91C1D">
      <w:pPr>
        <w:widowControl w:val="0"/>
        <w:spacing w:after="0" w:line="240" w:lineRule="auto"/>
        <w:ind w:right="-284" w:firstLine="567"/>
        <w:jc w:val="both"/>
        <w:rPr>
          <w:rFonts w:ascii="Times New Roman" w:eastAsia="Times New Roman" w:hAnsi="Times New Roman"/>
          <w:sz w:val="28"/>
          <w:szCs w:val="28"/>
          <w:lang w:eastAsia="ru-RU"/>
        </w:rPr>
      </w:pPr>
    </w:p>
    <w:p w:rsidR="00944390" w:rsidRDefault="00A91C1D" w:rsidP="00556629">
      <w:pPr>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3.3</w:t>
      </w:r>
      <w:r w:rsidR="00944390">
        <w:rPr>
          <w:rFonts w:ascii="Times New Roman" w:eastAsia="Times New Roman" w:hAnsi="Times New Roman"/>
          <w:sz w:val="28"/>
          <w:szCs w:val="28"/>
        </w:rPr>
        <w:t>.</w:t>
      </w:r>
      <w:r w:rsidRPr="00AB3224">
        <w:rPr>
          <w:rFonts w:ascii="Times New Roman" w:eastAsia="Times New Roman" w:hAnsi="Times New Roman"/>
          <w:sz w:val="28"/>
          <w:szCs w:val="28"/>
        </w:rPr>
        <w:t xml:space="preserve"> Обеспечение жильем детей-сирот и детей, </w:t>
      </w:r>
    </w:p>
    <w:p w:rsidR="00A91C1D" w:rsidRDefault="00A91C1D" w:rsidP="00556629">
      <w:pPr>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оставшихся без попечения родителей</w:t>
      </w:r>
    </w:p>
    <w:p w:rsidR="00944390" w:rsidRPr="00AB3224" w:rsidRDefault="00944390" w:rsidP="00A91C1D">
      <w:pPr>
        <w:spacing w:after="0" w:line="240" w:lineRule="auto"/>
        <w:ind w:firstLine="720"/>
        <w:jc w:val="center"/>
        <w:rPr>
          <w:rFonts w:ascii="Times New Roman" w:eastAsia="Times New Roman" w:hAnsi="Times New Roman"/>
          <w:sz w:val="28"/>
          <w:szCs w:val="28"/>
        </w:rPr>
      </w:pPr>
    </w:p>
    <w:p w:rsidR="00A91C1D" w:rsidRPr="00944390" w:rsidRDefault="00A91C1D" w:rsidP="00556629">
      <w:pPr>
        <w:spacing w:after="0" w:line="240" w:lineRule="auto"/>
        <w:ind w:firstLine="709"/>
        <w:jc w:val="both"/>
        <w:rPr>
          <w:rFonts w:ascii="Times New Roman" w:eastAsia="Times New Roman" w:hAnsi="Times New Roman"/>
          <w:sz w:val="28"/>
          <w:szCs w:val="28"/>
          <w:shd w:val="clear" w:color="auto" w:fill="FFFFFF"/>
          <w:lang w:eastAsia="ru-RU"/>
        </w:rPr>
      </w:pPr>
      <w:r w:rsidRPr="00944390">
        <w:rPr>
          <w:rFonts w:ascii="Times New Roman" w:eastAsia="Times New Roman" w:hAnsi="Times New Roman"/>
          <w:sz w:val="28"/>
          <w:szCs w:val="28"/>
          <w:shd w:val="clear" w:color="auto" w:fill="FFFFFF"/>
          <w:lang w:eastAsia="ru-RU"/>
        </w:rPr>
        <w:t>На</w:t>
      </w:r>
      <w:r w:rsidRPr="00944390">
        <w:rPr>
          <w:rFonts w:ascii="Times New Roman" w:eastAsia="Times New Roman" w:hAnsi="Times New Roman"/>
          <w:b/>
          <w:sz w:val="28"/>
          <w:szCs w:val="28"/>
          <w:shd w:val="clear" w:color="auto" w:fill="FFFFFF"/>
          <w:lang w:eastAsia="ru-RU"/>
        </w:rPr>
        <w:t xml:space="preserve"> </w:t>
      </w:r>
      <w:r w:rsidRPr="00944390">
        <w:rPr>
          <w:rFonts w:ascii="Times New Roman" w:eastAsia="Times New Roman" w:hAnsi="Times New Roman"/>
          <w:sz w:val="28"/>
          <w:szCs w:val="28"/>
          <w:shd w:val="clear" w:color="auto" w:fill="FFFFFF"/>
          <w:lang w:eastAsia="ru-RU"/>
        </w:rPr>
        <w:t>1 января 2018</w:t>
      </w:r>
      <w:r w:rsidRPr="00944390">
        <w:rPr>
          <w:rFonts w:ascii="Times New Roman" w:eastAsia="Times New Roman" w:hAnsi="Times New Roman"/>
          <w:b/>
          <w:sz w:val="28"/>
          <w:szCs w:val="28"/>
          <w:shd w:val="clear" w:color="auto" w:fill="FFFFFF"/>
          <w:lang w:eastAsia="ru-RU"/>
        </w:rPr>
        <w:t xml:space="preserve"> </w:t>
      </w:r>
      <w:r w:rsidRPr="00944390">
        <w:rPr>
          <w:rFonts w:ascii="Times New Roman" w:eastAsia="Times New Roman" w:hAnsi="Times New Roman"/>
          <w:sz w:val="28"/>
          <w:szCs w:val="28"/>
          <w:shd w:val="clear" w:color="auto" w:fill="FFFFFF"/>
          <w:lang w:eastAsia="ru-RU"/>
        </w:rPr>
        <w:t>г</w:t>
      </w:r>
      <w:r w:rsidR="00944390" w:rsidRPr="00944390">
        <w:rPr>
          <w:rFonts w:ascii="Times New Roman" w:eastAsia="Times New Roman" w:hAnsi="Times New Roman"/>
          <w:sz w:val="28"/>
          <w:szCs w:val="28"/>
          <w:shd w:val="clear" w:color="auto" w:fill="FFFFFF"/>
          <w:lang w:eastAsia="ru-RU"/>
        </w:rPr>
        <w:t>.</w:t>
      </w:r>
      <w:r w:rsidRPr="00944390">
        <w:rPr>
          <w:rFonts w:ascii="Times New Roman" w:eastAsia="Times New Roman" w:hAnsi="Times New Roman"/>
          <w:sz w:val="28"/>
          <w:szCs w:val="28"/>
          <w:shd w:val="clear" w:color="auto" w:fill="FFFFFF"/>
          <w:lang w:eastAsia="ru-RU"/>
        </w:rPr>
        <w:t xml:space="preserve"> количество детей-сирот, не имеющих закрепленного жил</w:t>
      </w:r>
      <w:r w:rsidRPr="00944390">
        <w:rPr>
          <w:rFonts w:ascii="Times New Roman" w:eastAsia="Times New Roman" w:hAnsi="Times New Roman"/>
          <w:sz w:val="28"/>
          <w:szCs w:val="28"/>
          <w:shd w:val="clear" w:color="auto" w:fill="FFFFFF"/>
          <w:lang w:eastAsia="ru-RU"/>
        </w:rPr>
        <w:t>о</w:t>
      </w:r>
      <w:r w:rsidRPr="00944390">
        <w:rPr>
          <w:rFonts w:ascii="Times New Roman" w:eastAsia="Times New Roman" w:hAnsi="Times New Roman"/>
          <w:sz w:val="28"/>
          <w:szCs w:val="28"/>
          <w:shd w:val="clear" w:color="auto" w:fill="FFFFFF"/>
          <w:lang w:eastAsia="ru-RU"/>
        </w:rPr>
        <w:t xml:space="preserve">го помещения и состоящих на учете на его получение, увеличилось на 1,4 процента и составило 4611 человек </w:t>
      </w:r>
      <w:r w:rsidRPr="00944390">
        <w:rPr>
          <w:rFonts w:ascii="Times New Roman" w:eastAsia="Times New Roman" w:hAnsi="Times New Roman"/>
          <w:sz w:val="28"/>
          <w:szCs w:val="28"/>
          <w:lang w:eastAsia="ru-RU"/>
        </w:rPr>
        <w:t>(в аналогичном периоде прошлого года</w:t>
      </w:r>
      <w:r w:rsidR="00944390">
        <w:rPr>
          <w:rFonts w:ascii="Times New Roman" w:eastAsia="Times New Roman" w:hAnsi="Times New Roman"/>
          <w:sz w:val="28"/>
          <w:szCs w:val="28"/>
          <w:lang w:eastAsia="ru-RU"/>
        </w:rPr>
        <w:t xml:space="preserve"> –</w:t>
      </w:r>
      <w:r w:rsidRPr="00944390">
        <w:rPr>
          <w:rFonts w:ascii="Times New Roman" w:eastAsia="Times New Roman" w:hAnsi="Times New Roman"/>
          <w:sz w:val="28"/>
          <w:szCs w:val="28"/>
          <w:lang w:eastAsia="ru-RU"/>
        </w:rPr>
        <w:t xml:space="preserve"> 4291)</w:t>
      </w:r>
      <w:r w:rsidRPr="00944390">
        <w:rPr>
          <w:rFonts w:ascii="Times New Roman" w:eastAsia="Times New Roman" w:hAnsi="Times New Roman"/>
          <w:sz w:val="28"/>
          <w:szCs w:val="28"/>
          <w:shd w:val="clear" w:color="auto" w:fill="FFFFFF"/>
          <w:lang w:eastAsia="ru-RU"/>
        </w:rPr>
        <w:t xml:space="preserve">, из них в возрасте: от 14 до 17 лет – 1080 чел.; от 18 до 23 лет – 1720 чел., от 23 лет и более – 1811 чел. </w:t>
      </w:r>
    </w:p>
    <w:p w:rsidR="00A91C1D" w:rsidRPr="00944390" w:rsidRDefault="00A91C1D" w:rsidP="00556629">
      <w:pPr>
        <w:spacing w:after="0" w:line="240" w:lineRule="auto"/>
        <w:ind w:firstLine="709"/>
        <w:jc w:val="both"/>
        <w:rPr>
          <w:rFonts w:ascii="Times New Roman" w:eastAsia="Times New Roman" w:hAnsi="Times New Roman"/>
          <w:sz w:val="28"/>
          <w:szCs w:val="28"/>
          <w:lang w:eastAsia="ru-RU"/>
        </w:rPr>
      </w:pPr>
      <w:r w:rsidRPr="00944390">
        <w:rPr>
          <w:rFonts w:ascii="Times New Roman" w:eastAsia="Times New Roman" w:hAnsi="Times New Roman"/>
          <w:sz w:val="28"/>
          <w:szCs w:val="28"/>
          <w:lang w:eastAsia="ru-RU"/>
        </w:rPr>
        <w:t>Увеличение количества связано с тем, что количество предоставляемых ж</w:t>
      </w:r>
      <w:r w:rsidRPr="00944390">
        <w:rPr>
          <w:rFonts w:ascii="Times New Roman" w:eastAsia="Times New Roman" w:hAnsi="Times New Roman"/>
          <w:sz w:val="28"/>
          <w:szCs w:val="28"/>
          <w:lang w:eastAsia="ru-RU"/>
        </w:rPr>
        <w:t>и</w:t>
      </w:r>
      <w:r w:rsidRPr="00944390">
        <w:rPr>
          <w:rFonts w:ascii="Times New Roman" w:eastAsia="Times New Roman" w:hAnsi="Times New Roman"/>
          <w:sz w:val="28"/>
          <w:szCs w:val="28"/>
          <w:lang w:eastAsia="ru-RU"/>
        </w:rPr>
        <w:t>лых помещений в отчетном году меньше, чем включаемых в список (так</w:t>
      </w:r>
      <w:r w:rsidR="00944390">
        <w:rPr>
          <w:rFonts w:ascii="Times New Roman" w:eastAsia="Times New Roman" w:hAnsi="Times New Roman"/>
          <w:sz w:val="28"/>
          <w:szCs w:val="28"/>
          <w:lang w:eastAsia="ru-RU"/>
        </w:rPr>
        <w:t>, например,</w:t>
      </w:r>
      <w:r w:rsidRPr="00944390">
        <w:rPr>
          <w:rFonts w:ascii="Times New Roman" w:eastAsia="Times New Roman" w:hAnsi="Times New Roman"/>
          <w:sz w:val="28"/>
          <w:szCs w:val="28"/>
          <w:lang w:eastAsia="ru-RU"/>
        </w:rPr>
        <w:t xml:space="preserve"> в 2017 году на территории республики жилыми помещениями будут обеспечены 163 человека, а в течение года включены в список 370 человек).</w:t>
      </w:r>
    </w:p>
    <w:p w:rsidR="00A91C1D" w:rsidRPr="00944390" w:rsidRDefault="00A91C1D" w:rsidP="00556629">
      <w:pPr>
        <w:spacing w:after="0" w:line="240" w:lineRule="auto"/>
        <w:ind w:firstLine="709"/>
        <w:jc w:val="both"/>
        <w:rPr>
          <w:rFonts w:ascii="Times New Roman" w:eastAsia="Times New Roman" w:hAnsi="Times New Roman"/>
          <w:sz w:val="28"/>
          <w:szCs w:val="28"/>
          <w:shd w:val="clear" w:color="auto" w:fill="FFFFFF"/>
          <w:lang w:eastAsia="ru-RU"/>
        </w:rPr>
      </w:pPr>
      <w:r w:rsidRPr="00944390">
        <w:rPr>
          <w:rFonts w:ascii="Times New Roman" w:eastAsia="Times New Roman" w:hAnsi="Times New Roman"/>
          <w:sz w:val="28"/>
          <w:szCs w:val="28"/>
          <w:shd w:val="clear" w:color="auto" w:fill="FFFFFF"/>
          <w:lang w:eastAsia="ru-RU"/>
        </w:rPr>
        <w:t xml:space="preserve">Наибольшее число очередников зарегистрировано в г. Кызыле </w:t>
      </w:r>
      <w:r w:rsidR="00944390">
        <w:rPr>
          <w:rFonts w:ascii="Times New Roman" w:eastAsia="Times New Roman" w:hAnsi="Times New Roman"/>
          <w:sz w:val="28"/>
          <w:szCs w:val="28"/>
          <w:shd w:val="clear" w:color="auto" w:fill="FFFFFF"/>
          <w:lang w:eastAsia="ru-RU"/>
        </w:rPr>
        <w:t>–</w:t>
      </w:r>
      <w:r w:rsidRPr="00944390">
        <w:rPr>
          <w:rFonts w:ascii="Times New Roman" w:eastAsia="Times New Roman" w:hAnsi="Times New Roman"/>
          <w:sz w:val="28"/>
          <w:szCs w:val="28"/>
          <w:shd w:val="clear" w:color="auto" w:fill="FFFFFF"/>
          <w:lang w:eastAsia="ru-RU"/>
        </w:rPr>
        <w:t xml:space="preserve"> 1668 чел., в Дзун-Хемчикском кожууне </w:t>
      </w:r>
      <w:r w:rsidR="00944390">
        <w:rPr>
          <w:rFonts w:ascii="Times New Roman" w:eastAsia="Times New Roman" w:hAnsi="Times New Roman"/>
          <w:sz w:val="28"/>
          <w:szCs w:val="28"/>
          <w:shd w:val="clear" w:color="auto" w:fill="FFFFFF"/>
          <w:lang w:eastAsia="ru-RU"/>
        </w:rPr>
        <w:t>–</w:t>
      </w:r>
      <w:r w:rsidRPr="00944390">
        <w:rPr>
          <w:rFonts w:ascii="Times New Roman" w:eastAsia="Times New Roman" w:hAnsi="Times New Roman"/>
          <w:sz w:val="28"/>
          <w:szCs w:val="28"/>
          <w:shd w:val="clear" w:color="auto" w:fill="FFFFFF"/>
          <w:lang w:eastAsia="ru-RU"/>
        </w:rPr>
        <w:t xml:space="preserve"> 388 чел., в Кызылском кожууне </w:t>
      </w:r>
      <w:r w:rsidR="00944390">
        <w:rPr>
          <w:rFonts w:ascii="Times New Roman" w:eastAsia="Times New Roman" w:hAnsi="Times New Roman"/>
          <w:sz w:val="28"/>
          <w:szCs w:val="28"/>
          <w:shd w:val="clear" w:color="auto" w:fill="FFFFFF"/>
          <w:lang w:eastAsia="ru-RU"/>
        </w:rPr>
        <w:t>–</w:t>
      </w:r>
      <w:r w:rsidRPr="00944390">
        <w:rPr>
          <w:rFonts w:ascii="Times New Roman" w:eastAsia="Times New Roman" w:hAnsi="Times New Roman"/>
          <w:sz w:val="28"/>
          <w:szCs w:val="28"/>
          <w:shd w:val="clear" w:color="auto" w:fill="FFFFFF"/>
          <w:lang w:eastAsia="ru-RU"/>
        </w:rPr>
        <w:t xml:space="preserve"> 351 человек. </w:t>
      </w:r>
    </w:p>
    <w:p w:rsidR="00A91C1D" w:rsidRPr="00944390" w:rsidRDefault="00A91C1D" w:rsidP="00556629">
      <w:pPr>
        <w:shd w:val="clear" w:color="auto" w:fill="FFFFFF"/>
        <w:spacing w:after="0" w:line="240" w:lineRule="auto"/>
        <w:ind w:firstLine="709"/>
        <w:jc w:val="both"/>
        <w:rPr>
          <w:rFonts w:ascii="Times New Roman" w:eastAsia="Times New Roman" w:hAnsi="Times New Roman"/>
          <w:spacing w:val="-1"/>
          <w:sz w:val="28"/>
          <w:szCs w:val="28"/>
          <w:lang w:eastAsia="ru-RU"/>
        </w:rPr>
      </w:pPr>
      <w:r w:rsidRPr="00944390">
        <w:rPr>
          <w:rFonts w:ascii="Times New Roman" w:eastAsia="Times New Roman" w:hAnsi="Times New Roman"/>
          <w:bCs/>
          <w:sz w:val="28"/>
          <w:szCs w:val="28"/>
          <w:lang w:eastAsia="ru-RU"/>
        </w:rPr>
        <w:t>В 2017 году на обеспечение жилыми помещениями детей-сирот и детей, оставшихся без попечения родителей</w:t>
      </w:r>
      <w:r w:rsidR="00944390">
        <w:rPr>
          <w:rFonts w:ascii="Times New Roman" w:eastAsia="Times New Roman" w:hAnsi="Times New Roman"/>
          <w:bCs/>
          <w:sz w:val="28"/>
          <w:szCs w:val="28"/>
          <w:lang w:eastAsia="ru-RU"/>
        </w:rPr>
        <w:t>,</w:t>
      </w:r>
      <w:r w:rsidRPr="00944390">
        <w:rPr>
          <w:rFonts w:ascii="Times New Roman" w:eastAsia="Times New Roman" w:hAnsi="Times New Roman"/>
          <w:bCs/>
          <w:sz w:val="28"/>
          <w:szCs w:val="28"/>
          <w:lang w:eastAsia="ru-RU"/>
        </w:rPr>
        <w:t xml:space="preserve"> и лиц из их числа предусмотрено всего 189 421,1 тыс. руб., в том числе из средств федерального бюджета 17</w:t>
      </w:r>
      <w:r w:rsidR="00556273">
        <w:rPr>
          <w:rFonts w:ascii="Times New Roman" w:eastAsia="Times New Roman" w:hAnsi="Times New Roman"/>
          <w:bCs/>
          <w:sz w:val="28"/>
          <w:szCs w:val="28"/>
          <w:lang w:eastAsia="ru-RU"/>
        </w:rPr>
        <w:t xml:space="preserve">9 950,0 тыс. руб.,  из средств </w:t>
      </w:r>
      <w:r w:rsidRPr="00944390">
        <w:rPr>
          <w:rFonts w:ascii="Times New Roman" w:eastAsia="Times New Roman" w:hAnsi="Times New Roman"/>
          <w:bCs/>
          <w:sz w:val="28"/>
          <w:szCs w:val="28"/>
          <w:lang w:eastAsia="ru-RU"/>
        </w:rPr>
        <w:t xml:space="preserve">республиканского бюджета 10500,9 тыс. руб. (в </w:t>
      </w:r>
      <w:r w:rsidRPr="00944390">
        <w:rPr>
          <w:rFonts w:ascii="Times New Roman" w:eastAsia="Times New Roman" w:hAnsi="Times New Roman"/>
          <w:sz w:val="28"/>
          <w:szCs w:val="28"/>
          <w:lang w:eastAsia="ru-RU"/>
        </w:rPr>
        <w:t>2016 году</w:t>
      </w:r>
      <w:r w:rsidRPr="00944390">
        <w:rPr>
          <w:rFonts w:ascii="Times New Roman" w:eastAsia="Times New Roman" w:hAnsi="Times New Roman"/>
          <w:b/>
          <w:sz w:val="28"/>
          <w:szCs w:val="28"/>
          <w:lang w:eastAsia="ru-RU"/>
        </w:rPr>
        <w:t xml:space="preserve"> </w:t>
      </w:r>
      <w:r w:rsidRPr="00944390">
        <w:rPr>
          <w:rFonts w:ascii="Times New Roman" w:eastAsia="Times New Roman" w:hAnsi="Times New Roman"/>
          <w:sz w:val="28"/>
          <w:szCs w:val="28"/>
          <w:lang w:eastAsia="ru-RU"/>
        </w:rPr>
        <w:t>на строител</w:t>
      </w:r>
      <w:r w:rsidRPr="00944390">
        <w:rPr>
          <w:rFonts w:ascii="Times New Roman" w:eastAsia="Times New Roman" w:hAnsi="Times New Roman"/>
          <w:sz w:val="28"/>
          <w:szCs w:val="28"/>
          <w:lang w:eastAsia="ru-RU"/>
        </w:rPr>
        <w:t>ь</w:t>
      </w:r>
      <w:r w:rsidRPr="00944390">
        <w:rPr>
          <w:rFonts w:ascii="Times New Roman" w:eastAsia="Times New Roman" w:hAnsi="Times New Roman"/>
          <w:sz w:val="28"/>
          <w:szCs w:val="28"/>
          <w:lang w:eastAsia="ru-RU"/>
        </w:rPr>
        <w:t xml:space="preserve">ство </w:t>
      </w:r>
      <w:r w:rsidRPr="00944390">
        <w:rPr>
          <w:rFonts w:ascii="Times New Roman" w:eastAsia="Times New Roman" w:hAnsi="Times New Roman"/>
          <w:bCs/>
          <w:sz w:val="28"/>
          <w:szCs w:val="28"/>
          <w:lang w:eastAsia="ru-RU"/>
        </w:rPr>
        <w:t>176</w:t>
      </w:r>
      <w:r w:rsidRPr="00944390">
        <w:rPr>
          <w:rFonts w:ascii="Times New Roman" w:eastAsia="Times New Roman" w:hAnsi="Times New Roman"/>
          <w:sz w:val="28"/>
          <w:szCs w:val="28"/>
          <w:lang w:eastAsia="ru-RU"/>
        </w:rPr>
        <w:t xml:space="preserve"> единиц жилья всего предусмотрено 197,3 млн. руб. (ФБ </w:t>
      </w:r>
      <w:r w:rsidR="00556273">
        <w:rPr>
          <w:rFonts w:ascii="Times New Roman" w:eastAsia="Times New Roman" w:hAnsi="Times New Roman"/>
          <w:sz w:val="28"/>
          <w:szCs w:val="28"/>
          <w:lang w:eastAsia="ru-RU"/>
        </w:rPr>
        <w:t>–</w:t>
      </w:r>
      <w:r w:rsidRPr="00944390">
        <w:rPr>
          <w:rFonts w:ascii="Times New Roman" w:eastAsia="Times New Roman" w:hAnsi="Times New Roman"/>
          <w:sz w:val="28"/>
          <w:szCs w:val="28"/>
          <w:lang w:eastAsia="ru-RU"/>
        </w:rPr>
        <w:t xml:space="preserve"> </w:t>
      </w:r>
      <w:r w:rsidRPr="00944390">
        <w:rPr>
          <w:rFonts w:ascii="Times New Roman" w:eastAsia="Times New Roman" w:hAnsi="Times New Roman"/>
          <w:spacing w:val="-1"/>
          <w:sz w:val="28"/>
          <w:szCs w:val="28"/>
          <w:lang w:eastAsia="ru-RU"/>
        </w:rPr>
        <w:t xml:space="preserve">187,5 млн. руб., РБ </w:t>
      </w:r>
      <w:r w:rsidR="00556273">
        <w:rPr>
          <w:rFonts w:ascii="Times New Roman" w:eastAsia="Times New Roman" w:hAnsi="Times New Roman"/>
          <w:spacing w:val="-1"/>
          <w:sz w:val="28"/>
          <w:szCs w:val="28"/>
          <w:lang w:eastAsia="ru-RU"/>
        </w:rPr>
        <w:t>–</w:t>
      </w:r>
      <w:r w:rsidRPr="00944390">
        <w:rPr>
          <w:rFonts w:ascii="Times New Roman" w:eastAsia="Times New Roman" w:hAnsi="Times New Roman"/>
          <w:spacing w:val="-1"/>
          <w:sz w:val="28"/>
          <w:szCs w:val="28"/>
          <w:lang w:eastAsia="ru-RU"/>
        </w:rPr>
        <w:t xml:space="preserve"> 9,8 млн. руб.).</w:t>
      </w:r>
    </w:p>
    <w:p w:rsidR="00A91C1D" w:rsidRPr="00944390" w:rsidRDefault="00A91C1D" w:rsidP="00556629">
      <w:pPr>
        <w:tabs>
          <w:tab w:val="num"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4390">
        <w:rPr>
          <w:rFonts w:ascii="Times New Roman" w:eastAsia="Times New Roman" w:hAnsi="Times New Roman"/>
          <w:sz w:val="28"/>
          <w:szCs w:val="28"/>
          <w:lang w:eastAsia="ru-RU"/>
        </w:rPr>
        <w:t>По итогам 2017 года планирова</w:t>
      </w:r>
      <w:r w:rsidR="00944390">
        <w:rPr>
          <w:rFonts w:ascii="Times New Roman" w:eastAsia="Times New Roman" w:hAnsi="Times New Roman"/>
          <w:sz w:val="28"/>
          <w:szCs w:val="28"/>
          <w:lang w:eastAsia="ru-RU"/>
        </w:rPr>
        <w:t>л</w:t>
      </w:r>
      <w:r w:rsidRPr="00944390">
        <w:rPr>
          <w:rFonts w:ascii="Times New Roman" w:eastAsia="Times New Roman" w:hAnsi="Times New Roman"/>
          <w:sz w:val="28"/>
          <w:szCs w:val="28"/>
          <w:lang w:eastAsia="ru-RU"/>
        </w:rPr>
        <w:t>о</w:t>
      </w:r>
      <w:r w:rsidR="00944390">
        <w:rPr>
          <w:rFonts w:ascii="Times New Roman" w:eastAsia="Times New Roman" w:hAnsi="Times New Roman"/>
          <w:sz w:val="28"/>
          <w:szCs w:val="28"/>
          <w:lang w:eastAsia="ru-RU"/>
        </w:rPr>
        <w:t>сь</w:t>
      </w:r>
      <w:r w:rsidRPr="00944390">
        <w:rPr>
          <w:rFonts w:ascii="Times New Roman" w:eastAsia="Times New Roman" w:hAnsi="Times New Roman"/>
          <w:sz w:val="28"/>
          <w:szCs w:val="28"/>
          <w:lang w:eastAsia="ru-RU"/>
        </w:rPr>
        <w:t xml:space="preserve"> построить и передать в республиканскую собственность 137 помещений.</w:t>
      </w:r>
    </w:p>
    <w:p w:rsidR="00A91C1D" w:rsidRPr="00944390" w:rsidRDefault="00A91C1D" w:rsidP="00556629">
      <w:pPr>
        <w:spacing w:after="0" w:line="240" w:lineRule="auto"/>
        <w:ind w:firstLine="709"/>
        <w:jc w:val="both"/>
        <w:rPr>
          <w:rFonts w:ascii="Times New Roman" w:eastAsia="Times New Roman" w:hAnsi="Times New Roman"/>
          <w:sz w:val="28"/>
          <w:szCs w:val="28"/>
          <w:lang w:eastAsia="ru-RU"/>
        </w:rPr>
      </w:pPr>
      <w:r w:rsidRPr="00944390">
        <w:rPr>
          <w:rFonts w:ascii="Times New Roman" w:eastAsia="Times New Roman" w:hAnsi="Times New Roman"/>
          <w:sz w:val="28"/>
          <w:szCs w:val="28"/>
          <w:lang w:eastAsia="ru-RU"/>
        </w:rPr>
        <w:t>На сегодняшний день фактически построено 98 помещений (заселено</w:t>
      </w:r>
      <w:r w:rsidR="00944390">
        <w:rPr>
          <w:rFonts w:ascii="Times New Roman" w:eastAsia="Times New Roman" w:hAnsi="Times New Roman"/>
          <w:sz w:val="28"/>
          <w:szCs w:val="28"/>
          <w:lang w:eastAsia="ru-RU"/>
        </w:rPr>
        <w:t xml:space="preserve"> – </w:t>
      </w:r>
      <w:r w:rsidRPr="00944390">
        <w:rPr>
          <w:rFonts w:ascii="Times New Roman" w:eastAsia="Times New Roman" w:hAnsi="Times New Roman"/>
          <w:sz w:val="28"/>
          <w:szCs w:val="28"/>
          <w:lang w:eastAsia="ru-RU"/>
        </w:rPr>
        <w:t xml:space="preserve">68), из них передано в республиканскую собственность 68 (Тес-Хемский </w:t>
      </w:r>
      <w:r w:rsidR="00944390">
        <w:rPr>
          <w:rFonts w:ascii="Times New Roman" w:eastAsia="Times New Roman" w:hAnsi="Times New Roman"/>
          <w:sz w:val="28"/>
          <w:szCs w:val="28"/>
          <w:lang w:eastAsia="ru-RU"/>
        </w:rPr>
        <w:t xml:space="preserve">– </w:t>
      </w:r>
      <w:r w:rsidRPr="00944390">
        <w:rPr>
          <w:rFonts w:ascii="Times New Roman" w:eastAsia="Times New Roman" w:hAnsi="Times New Roman"/>
          <w:sz w:val="28"/>
          <w:szCs w:val="28"/>
          <w:lang w:eastAsia="ru-RU"/>
        </w:rPr>
        <w:t xml:space="preserve">10, Сут-Хольский </w:t>
      </w:r>
      <w:r w:rsidR="00944390">
        <w:rPr>
          <w:rFonts w:ascii="Times New Roman" w:eastAsia="Times New Roman" w:hAnsi="Times New Roman"/>
          <w:sz w:val="28"/>
          <w:szCs w:val="28"/>
          <w:lang w:eastAsia="ru-RU"/>
        </w:rPr>
        <w:t>–</w:t>
      </w:r>
      <w:r w:rsidRPr="00944390">
        <w:rPr>
          <w:rFonts w:ascii="Times New Roman" w:eastAsia="Times New Roman" w:hAnsi="Times New Roman"/>
          <w:sz w:val="28"/>
          <w:szCs w:val="28"/>
          <w:lang w:eastAsia="ru-RU"/>
        </w:rPr>
        <w:t xml:space="preserve"> 8</w:t>
      </w:r>
      <w:r w:rsidR="00944390">
        <w:rPr>
          <w:rFonts w:ascii="Times New Roman" w:eastAsia="Times New Roman" w:hAnsi="Times New Roman"/>
          <w:sz w:val="28"/>
          <w:szCs w:val="28"/>
          <w:lang w:eastAsia="ru-RU"/>
        </w:rPr>
        <w:t>,</w:t>
      </w:r>
      <w:r w:rsidRPr="00944390">
        <w:rPr>
          <w:rFonts w:ascii="Times New Roman" w:eastAsia="Times New Roman" w:hAnsi="Times New Roman"/>
          <w:sz w:val="28"/>
          <w:szCs w:val="28"/>
          <w:lang w:eastAsia="ru-RU"/>
        </w:rPr>
        <w:t xml:space="preserve"> Чаа-Хольский </w:t>
      </w:r>
      <w:r w:rsidR="00944390">
        <w:rPr>
          <w:rFonts w:ascii="Times New Roman" w:eastAsia="Times New Roman" w:hAnsi="Times New Roman"/>
          <w:sz w:val="28"/>
          <w:szCs w:val="28"/>
          <w:lang w:eastAsia="ru-RU"/>
        </w:rPr>
        <w:t>–</w:t>
      </w:r>
      <w:r w:rsidRPr="00944390">
        <w:rPr>
          <w:rFonts w:ascii="Times New Roman" w:eastAsia="Times New Roman" w:hAnsi="Times New Roman"/>
          <w:sz w:val="28"/>
          <w:szCs w:val="28"/>
          <w:lang w:eastAsia="ru-RU"/>
        </w:rPr>
        <w:t xml:space="preserve"> 4</w:t>
      </w:r>
      <w:r w:rsidR="00944390">
        <w:rPr>
          <w:rFonts w:ascii="Times New Roman" w:eastAsia="Times New Roman" w:hAnsi="Times New Roman"/>
          <w:sz w:val="28"/>
          <w:szCs w:val="28"/>
          <w:lang w:eastAsia="ru-RU"/>
        </w:rPr>
        <w:t>,</w:t>
      </w:r>
      <w:r w:rsidRPr="00944390">
        <w:rPr>
          <w:rFonts w:ascii="Times New Roman" w:eastAsia="Times New Roman" w:hAnsi="Times New Roman"/>
          <w:sz w:val="28"/>
          <w:szCs w:val="28"/>
          <w:lang w:eastAsia="ru-RU"/>
        </w:rPr>
        <w:t xml:space="preserve"> Кызылский </w:t>
      </w:r>
      <w:r w:rsidR="00944390">
        <w:rPr>
          <w:rFonts w:ascii="Times New Roman" w:eastAsia="Times New Roman" w:hAnsi="Times New Roman"/>
          <w:sz w:val="28"/>
          <w:szCs w:val="28"/>
          <w:lang w:eastAsia="ru-RU"/>
        </w:rPr>
        <w:t>–</w:t>
      </w:r>
      <w:r w:rsidRPr="00944390">
        <w:rPr>
          <w:rFonts w:ascii="Times New Roman" w:eastAsia="Times New Roman" w:hAnsi="Times New Roman"/>
          <w:sz w:val="28"/>
          <w:szCs w:val="28"/>
          <w:lang w:eastAsia="ru-RU"/>
        </w:rPr>
        <w:t xml:space="preserve"> 10</w:t>
      </w:r>
      <w:r w:rsidR="00944390">
        <w:rPr>
          <w:rFonts w:ascii="Times New Roman" w:eastAsia="Times New Roman" w:hAnsi="Times New Roman"/>
          <w:sz w:val="28"/>
          <w:szCs w:val="28"/>
          <w:lang w:eastAsia="ru-RU"/>
        </w:rPr>
        <w:t>,</w:t>
      </w:r>
      <w:r w:rsidRPr="00944390">
        <w:rPr>
          <w:rFonts w:ascii="Times New Roman" w:eastAsia="Times New Roman" w:hAnsi="Times New Roman"/>
          <w:sz w:val="28"/>
          <w:szCs w:val="28"/>
          <w:lang w:eastAsia="ru-RU"/>
        </w:rPr>
        <w:t xml:space="preserve"> Барун-Хемчикский </w:t>
      </w:r>
      <w:r w:rsidR="00944390">
        <w:rPr>
          <w:rFonts w:ascii="Times New Roman" w:eastAsia="Times New Roman" w:hAnsi="Times New Roman"/>
          <w:sz w:val="28"/>
          <w:szCs w:val="28"/>
          <w:lang w:eastAsia="ru-RU"/>
        </w:rPr>
        <w:t>–</w:t>
      </w:r>
      <w:r w:rsidRPr="00944390">
        <w:rPr>
          <w:rFonts w:ascii="Times New Roman" w:eastAsia="Times New Roman" w:hAnsi="Times New Roman"/>
          <w:sz w:val="28"/>
          <w:szCs w:val="28"/>
          <w:lang w:eastAsia="ru-RU"/>
        </w:rPr>
        <w:t xml:space="preserve"> 6</w:t>
      </w:r>
      <w:r w:rsidR="00944390">
        <w:rPr>
          <w:rFonts w:ascii="Times New Roman" w:eastAsia="Times New Roman" w:hAnsi="Times New Roman"/>
          <w:sz w:val="28"/>
          <w:szCs w:val="28"/>
          <w:lang w:eastAsia="ru-RU"/>
        </w:rPr>
        <w:t>,</w:t>
      </w:r>
      <w:r w:rsidRPr="00944390">
        <w:rPr>
          <w:rFonts w:ascii="Times New Roman" w:eastAsia="Times New Roman" w:hAnsi="Times New Roman"/>
          <w:sz w:val="28"/>
          <w:szCs w:val="28"/>
          <w:lang w:eastAsia="ru-RU"/>
        </w:rPr>
        <w:t xml:space="preserve"> Эрзи</w:t>
      </w:r>
      <w:r w:rsidRPr="00944390">
        <w:rPr>
          <w:rFonts w:ascii="Times New Roman" w:eastAsia="Times New Roman" w:hAnsi="Times New Roman"/>
          <w:sz w:val="28"/>
          <w:szCs w:val="28"/>
          <w:lang w:eastAsia="ru-RU"/>
        </w:rPr>
        <w:t>н</w:t>
      </w:r>
      <w:r w:rsidRPr="00944390">
        <w:rPr>
          <w:rFonts w:ascii="Times New Roman" w:eastAsia="Times New Roman" w:hAnsi="Times New Roman"/>
          <w:sz w:val="28"/>
          <w:szCs w:val="28"/>
          <w:lang w:eastAsia="ru-RU"/>
        </w:rPr>
        <w:lastRenderedPageBreak/>
        <w:t>ский – 4</w:t>
      </w:r>
      <w:r w:rsidR="00944390">
        <w:rPr>
          <w:rFonts w:ascii="Times New Roman" w:eastAsia="Times New Roman" w:hAnsi="Times New Roman"/>
          <w:sz w:val="28"/>
          <w:szCs w:val="28"/>
          <w:lang w:eastAsia="ru-RU"/>
        </w:rPr>
        <w:t>,</w:t>
      </w:r>
      <w:r w:rsidRPr="00944390">
        <w:rPr>
          <w:rFonts w:ascii="Times New Roman" w:eastAsia="Times New Roman" w:hAnsi="Times New Roman"/>
          <w:sz w:val="28"/>
          <w:szCs w:val="28"/>
          <w:lang w:eastAsia="ru-RU"/>
        </w:rPr>
        <w:t xml:space="preserve"> Каа-Хемский – 4, Бай-Тайгинский – 4, Чеди-Хольский – 2, Тоджинский – 4, Пий-Хемский – 2, г. Ак-Довурак </w:t>
      </w:r>
      <w:r w:rsidR="00944390">
        <w:rPr>
          <w:rFonts w:ascii="Times New Roman" w:eastAsia="Times New Roman" w:hAnsi="Times New Roman"/>
          <w:sz w:val="28"/>
          <w:szCs w:val="28"/>
          <w:lang w:eastAsia="ru-RU"/>
        </w:rPr>
        <w:t>–</w:t>
      </w:r>
      <w:r w:rsidRPr="00944390">
        <w:rPr>
          <w:rFonts w:ascii="Times New Roman" w:eastAsia="Times New Roman" w:hAnsi="Times New Roman"/>
          <w:sz w:val="28"/>
          <w:szCs w:val="28"/>
          <w:lang w:eastAsia="ru-RU"/>
        </w:rPr>
        <w:t xml:space="preserve"> 6)</w:t>
      </w:r>
      <w:r w:rsidR="00944390">
        <w:rPr>
          <w:rFonts w:ascii="Times New Roman" w:eastAsia="Times New Roman" w:hAnsi="Times New Roman"/>
          <w:sz w:val="28"/>
          <w:szCs w:val="28"/>
          <w:lang w:eastAsia="ru-RU"/>
        </w:rPr>
        <w:t>.</w:t>
      </w:r>
    </w:p>
    <w:p w:rsidR="00A91C1D" w:rsidRPr="00944390" w:rsidRDefault="00A91C1D" w:rsidP="00556629">
      <w:pPr>
        <w:spacing w:after="0" w:line="240" w:lineRule="auto"/>
        <w:ind w:firstLine="709"/>
        <w:jc w:val="both"/>
        <w:rPr>
          <w:rFonts w:ascii="Times New Roman" w:eastAsia="Times New Roman" w:hAnsi="Times New Roman"/>
          <w:sz w:val="28"/>
          <w:szCs w:val="28"/>
          <w:lang w:eastAsia="ru-RU"/>
        </w:rPr>
      </w:pPr>
      <w:r w:rsidRPr="00944390">
        <w:rPr>
          <w:rFonts w:ascii="Times New Roman" w:eastAsia="Times New Roman" w:hAnsi="Times New Roman"/>
          <w:sz w:val="28"/>
          <w:szCs w:val="28"/>
          <w:lang w:eastAsia="ru-RU"/>
        </w:rPr>
        <w:t>С лицами из числа детей-сирот и детей, оставшихся без попечения родителей, получившими жилье, регулярно проводится разъяснительно-воспитательная работа о сохранности предоставленных им жилых помещений и права</w:t>
      </w:r>
      <w:r w:rsidR="00944390">
        <w:rPr>
          <w:rFonts w:ascii="Times New Roman" w:eastAsia="Times New Roman" w:hAnsi="Times New Roman"/>
          <w:sz w:val="28"/>
          <w:szCs w:val="28"/>
          <w:lang w:eastAsia="ru-RU"/>
        </w:rPr>
        <w:t>х</w:t>
      </w:r>
      <w:r w:rsidRPr="00944390">
        <w:rPr>
          <w:rFonts w:ascii="Times New Roman" w:eastAsia="Times New Roman" w:hAnsi="Times New Roman"/>
          <w:sz w:val="28"/>
          <w:szCs w:val="28"/>
          <w:lang w:eastAsia="ru-RU"/>
        </w:rPr>
        <w:t xml:space="preserve"> пользования жилым помещением в период социальной адаптации сироты, раздаются буклеты.</w:t>
      </w:r>
    </w:p>
    <w:p w:rsidR="00A91C1D" w:rsidRPr="00944390" w:rsidRDefault="00A91C1D" w:rsidP="00556629">
      <w:pPr>
        <w:spacing w:after="0" w:line="240" w:lineRule="auto"/>
        <w:ind w:firstLine="709"/>
        <w:jc w:val="both"/>
        <w:rPr>
          <w:rFonts w:ascii="Times New Roman" w:eastAsia="Times New Roman" w:hAnsi="Times New Roman"/>
          <w:bCs/>
          <w:sz w:val="28"/>
          <w:szCs w:val="28"/>
          <w:lang w:eastAsia="ru-RU"/>
        </w:rPr>
      </w:pPr>
      <w:r w:rsidRPr="00944390">
        <w:rPr>
          <w:rFonts w:ascii="Times New Roman" w:eastAsia="Times New Roman" w:hAnsi="Times New Roman"/>
          <w:bCs/>
          <w:sz w:val="28"/>
          <w:szCs w:val="28"/>
          <w:lang w:eastAsia="ru-RU"/>
        </w:rPr>
        <w:t>В течение 2017 года за предоставлением единовременной материальной п</w:t>
      </w:r>
      <w:r w:rsidRPr="00944390">
        <w:rPr>
          <w:rFonts w:ascii="Times New Roman" w:eastAsia="Times New Roman" w:hAnsi="Times New Roman"/>
          <w:bCs/>
          <w:sz w:val="28"/>
          <w:szCs w:val="28"/>
          <w:lang w:eastAsia="ru-RU"/>
        </w:rPr>
        <w:t>о</w:t>
      </w:r>
      <w:r w:rsidRPr="00944390">
        <w:rPr>
          <w:rFonts w:ascii="Times New Roman" w:eastAsia="Times New Roman" w:hAnsi="Times New Roman"/>
          <w:bCs/>
          <w:sz w:val="28"/>
          <w:szCs w:val="28"/>
          <w:lang w:eastAsia="ru-RU"/>
        </w:rPr>
        <w:t>мощи обратились 27 заявителей, из которых 18 было отказано, 9 включены в список получателей. Единовременную материальную помощь получили 10 человек в общей сумме 500 тыс. руб.</w:t>
      </w:r>
    </w:p>
    <w:p w:rsidR="00A91C1D" w:rsidRPr="00944390" w:rsidRDefault="00A91C1D" w:rsidP="00556629">
      <w:pPr>
        <w:spacing w:after="0" w:line="240" w:lineRule="auto"/>
        <w:ind w:firstLine="709"/>
        <w:rPr>
          <w:rFonts w:ascii="Times New Roman" w:hAnsi="Times New Roman"/>
          <w:i/>
          <w:sz w:val="28"/>
          <w:szCs w:val="28"/>
        </w:rPr>
      </w:pPr>
      <w:r w:rsidRPr="00944390">
        <w:rPr>
          <w:rFonts w:ascii="Times New Roman" w:hAnsi="Times New Roman"/>
          <w:i/>
          <w:sz w:val="28"/>
          <w:szCs w:val="28"/>
        </w:rPr>
        <w:t>О специализированном жилищном фонде</w:t>
      </w:r>
    </w:p>
    <w:p w:rsidR="00A91C1D" w:rsidRPr="00944390" w:rsidRDefault="00A91C1D" w:rsidP="00556629">
      <w:pPr>
        <w:autoSpaceDE w:val="0"/>
        <w:autoSpaceDN w:val="0"/>
        <w:adjustRightInd w:val="0"/>
        <w:spacing w:after="0" w:line="240" w:lineRule="auto"/>
        <w:ind w:firstLine="709"/>
        <w:jc w:val="both"/>
        <w:rPr>
          <w:rFonts w:ascii="Times New Roman" w:hAnsi="Times New Roman"/>
          <w:sz w:val="28"/>
          <w:szCs w:val="28"/>
          <w:lang w:eastAsia="ru-RU"/>
        </w:rPr>
      </w:pPr>
      <w:r w:rsidRPr="00944390">
        <w:rPr>
          <w:rFonts w:ascii="Times New Roman" w:hAnsi="Times New Roman"/>
          <w:sz w:val="28"/>
          <w:szCs w:val="28"/>
          <w:lang w:eastAsia="ru-RU"/>
        </w:rPr>
        <w:t>В соответствии с постановлением Правительства Республики Тыва от 30</w:t>
      </w:r>
      <w:r w:rsidR="00944390">
        <w:rPr>
          <w:rFonts w:ascii="Times New Roman" w:hAnsi="Times New Roman"/>
          <w:sz w:val="28"/>
          <w:szCs w:val="28"/>
          <w:lang w:eastAsia="ru-RU"/>
        </w:rPr>
        <w:t xml:space="preserve"> д</w:t>
      </w:r>
      <w:r w:rsidR="00944390">
        <w:rPr>
          <w:rFonts w:ascii="Times New Roman" w:hAnsi="Times New Roman"/>
          <w:sz w:val="28"/>
          <w:szCs w:val="28"/>
          <w:lang w:eastAsia="ru-RU"/>
        </w:rPr>
        <w:t>е</w:t>
      </w:r>
      <w:r w:rsidR="00944390">
        <w:rPr>
          <w:rFonts w:ascii="Times New Roman" w:hAnsi="Times New Roman"/>
          <w:sz w:val="28"/>
          <w:szCs w:val="28"/>
          <w:lang w:eastAsia="ru-RU"/>
        </w:rPr>
        <w:t xml:space="preserve">кабря </w:t>
      </w:r>
      <w:r w:rsidRPr="00944390">
        <w:rPr>
          <w:rFonts w:ascii="Times New Roman" w:hAnsi="Times New Roman"/>
          <w:sz w:val="28"/>
          <w:szCs w:val="28"/>
          <w:lang w:eastAsia="ru-RU"/>
        </w:rPr>
        <w:t>2014</w:t>
      </w:r>
      <w:r w:rsidR="00944390">
        <w:rPr>
          <w:rFonts w:ascii="Times New Roman" w:hAnsi="Times New Roman"/>
          <w:sz w:val="28"/>
          <w:szCs w:val="28"/>
          <w:lang w:eastAsia="ru-RU"/>
        </w:rPr>
        <w:t xml:space="preserve"> г.</w:t>
      </w:r>
      <w:r w:rsidRPr="00944390">
        <w:rPr>
          <w:rFonts w:ascii="Times New Roman" w:hAnsi="Times New Roman"/>
          <w:sz w:val="28"/>
          <w:szCs w:val="28"/>
          <w:lang w:eastAsia="ru-RU"/>
        </w:rPr>
        <w:t xml:space="preserve"> № 625 Агентство по делам семьи и детей Республики Тыва определено уполномоченным органом по формированию специализированного жилищного фонда для детей-сирот.</w:t>
      </w:r>
    </w:p>
    <w:p w:rsidR="00A91C1D" w:rsidRPr="00944390" w:rsidRDefault="00A91C1D" w:rsidP="005566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4390">
        <w:rPr>
          <w:rFonts w:ascii="Times New Roman" w:hAnsi="Times New Roman"/>
          <w:sz w:val="28"/>
          <w:szCs w:val="28"/>
          <w:lang w:eastAsia="ru-RU"/>
        </w:rPr>
        <w:t>Министерством земельных и имущественных отношений Республики Тыва передано 123 распоряжения на 884 объекта, которые внесены в состав специализ</w:t>
      </w:r>
      <w:r w:rsidRPr="00944390">
        <w:rPr>
          <w:rFonts w:ascii="Times New Roman" w:hAnsi="Times New Roman"/>
          <w:sz w:val="28"/>
          <w:szCs w:val="28"/>
          <w:lang w:eastAsia="ru-RU"/>
        </w:rPr>
        <w:t>и</w:t>
      </w:r>
      <w:r w:rsidRPr="00944390">
        <w:rPr>
          <w:rFonts w:ascii="Times New Roman" w:hAnsi="Times New Roman"/>
          <w:sz w:val="28"/>
          <w:szCs w:val="28"/>
          <w:lang w:eastAsia="ru-RU"/>
        </w:rPr>
        <w:t xml:space="preserve">рованного жилищного фонда Республики Тыва и закреплены, на праве оперативного управления за Агентством </w:t>
      </w:r>
      <w:r w:rsidRPr="00944390">
        <w:rPr>
          <w:rFonts w:ascii="Times New Roman" w:hAnsi="Times New Roman"/>
          <w:i/>
          <w:sz w:val="28"/>
          <w:szCs w:val="28"/>
          <w:lang w:eastAsia="ru-RU"/>
        </w:rPr>
        <w:t xml:space="preserve">(2013 г. – 312, 2014 г. – 404, 2015г. – 107, 2016 г. </w:t>
      </w:r>
      <w:r w:rsidR="00B076AF">
        <w:rPr>
          <w:rFonts w:ascii="Times New Roman" w:hAnsi="Times New Roman"/>
          <w:i/>
          <w:sz w:val="28"/>
          <w:szCs w:val="28"/>
          <w:lang w:eastAsia="ru-RU"/>
        </w:rPr>
        <w:t>–</w:t>
      </w:r>
      <w:r w:rsidR="00944390">
        <w:rPr>
          <w:rFonts w:ascii="Times New Roman" w:hAnsi="Times New Roman"/>
          <w:i/>
          <w:sz w:val="28"/>
          <w:szCs w:val="28"/>
          <w:lang w:eastAsia="ru-RU"/>
        </w:rPr>
        <w:t xml:space="preserve"> </w:t>
      </w:r>
      <w:r w:rsidRPr="00944390">
        <w:rPr>
          <w:rFonts w:ascii="Times New Roman" w:hAnsi="Times New Roman"/>
          <w:i/>
          <w:sz w:val="28"/>
          <w:szCs w:val="28"/>
          <w:lang w:eastAsia="ru-RU"/>
        </w:rPr>
        <w:t>47, 2017 г. – 68  помещений).</w:t>
      </w:r>
      <w:r w:rsidR="00944390">
        <w:rPr>
          <w:rFonts w:ascii="Times New Roman" w:hAnsi="Times New Roman"/>
          <w:i/>
          <w:sz w:val="28"/>
          <w:szCs w:val="28"/>
          <w:lang w:eastAsia="ru-RU"/>
        </w:rPr>
        <w:t xml:space="preserve"> </w:t>
      </w:r>
    </w:p>
    <w:p w:rsidR="00A91C1D" w:rsidRPr="00944390" w:rsidRDefault="00A91C1D" w:rsidP="00556629">
      <w:pPr>
        <w:spacing w:after="0" w:line="240" w:lineRule="auto"/>
        <w:ind w:firstLine="709"/>
        <w:jc w:val="both"/>
        <w:rPr>
          <w:rFonts w:ascii="Times New Roman" w:hAnsi="Times New Roman"/>
          <w:sz w:val="28"/>
          <w:szCs w:val="28"/>
          <w:lang w:eastAsia="ru-RU"/>
        </w:rPr>
      </w:pPr>
      <w:r w:rsidRPr="00944390">
        <w:rPr>
          <w:rFonts w:ascii="Times New Roman" w:hAnsi="Times New Roman"/>
          <w:sz w:val="28"/>
          <w:szCs w:val="28"/>
          <w:lang w:eastAsia="ru-RU"/>
        </w:rPr>
        <w:t>На переданные помещения оформлены документы в едином государственном реестре права (Росреестр) об оперативном управлении на имущество, отнесенного в состав специализированного жилищного фонда Республики Тыва.</w:t>
      </w:r>
    </w:p>
    <w:p w:rsidR="00A91C1D" w:rsidRPr="00944390" w:rsidRDefault="00B076AF" w:rsidP="00556629">
      <w:pPr>
        <w:spacing w:after="0" w:line="240" w:lineRule="auto"/>
        <w:ind w:firstLine="709"/>
        <w:jc w:val="both"/>
        <w:rPr>
          <w:rFonts w:ascii="Times New Roman" w:hAnsi="Times New Roman"/>
          <w:sz w:val="28"/>
          <w:szCs w:val="28"/>
          <w:lang w:eastAsia="ru-RU"/>
        </w:rPr>
      </w:pPr>
      <w:r w:rsidRPr="00944390">
        <w:rPr>
          <w:rFonts w:ascii="Times New Roman" w:hAnsi="Times New Roman"/>
          <w:sz w:val="28"/>
          <w:szCs w:val="28"/>
          <w:lang w:eastAsia="ru-RU"/>
        </w:rPr>
        <w:t>С</w:t>
      </w:r>
      <w:r>
        <w:rPr>
          <w:rFonts w:ascii="Times New Roman" w:hAnsi="Times New Roman"/>
          <w:sz w:val="28"/>
          <w:szCs w:val="28"/>
          <w:lang w:eastAsia="ru-RU"/>
        </w:rPr>
        <w:t xml:space="preserve"> </w:t>
      </w:r>
      <w:r w:rsidRPr="00944390">
        <w:rPr>
          <w:rFonts w:ascii="Times New Roman" w:hAnsi="Times New Roman"/>
          <w:sz w:val="28"/>
          <w:szCs w:val="28"/>
          <w:lang w:eastAsia="ru-RU"/>
        </w:rPr>
        <w:t xml:space="preserve">детьми-сиротами </w:t>
      </w:r>
      <w:r>
        <w:rPr>
          <w:rFonts w:ascii="Times New Roman" w:hAnsi="Times New Roman"/>
          <w:sz w:val="28"/>
          <w:szCs w:val="28"/>
          <w:lang w:eastAsia="ru-RU"/>
        </w:rPr>
        <w:t>з</w:t>
      </w:r>
      <w:r w:rsidR="00A91C1D" w:rsidRPr="00944390">
        <w:rPr>
          <w:rFonts w:ascii="Times New Roman" w:hAnsi="Times New Roman"/>
          <w:sz w:val="28"/>
          <w:szCs w:val="28"/>
          <w:lang w:eastAsia="ru-RU"/>
        </w:rPr>
        <w:t xml:space="preserve">аключено </w:t>
      </w:r>
      <w:r w:rsidRPr="00944390">
        <w:rPr>
          <w:rFonts w:ascii="Times New Roman" w:hAnsi="Times New Roman"/>
          <w:sz w:val="28"/>
          <w:szCs w:val="28"/>
          <w:lang w:eastAsia="ru-RU"/>
        </w:rPr>
        <w:t>814</w:t>
      </w:r>
      <w:r w:rsidR="00A91C1D" w:rsidRPr="00944390">
        <w:rPr>
          <w:rFonts w:ascii="Times New Roman" w:hAnsi="Times New Roman"/>
          <w:sz w:val="28"/>
          <w:szCs w:val="28"/>
          <w:lang w:eastAsia="ru-RU"/>
        </w:rPr>
        <w:t>договоров найма специализированного ж</w:t>
      </w:r>
      <w:r w:rsidR="00A91C1D" w:rsidRPr="00944390">
        <w:rPr>
          <w:rFonts w:ascii="Times New Roman" w:hAnsi="Times New Roman"/>
          <w:sz w:val="28"/>
          <w:szCs w:val="28"/>
          <w:lang w:eastAsia="ru-RU"/>
        </w:rPr>
        <w:t>и</w:t>
      </w:r>
      <w:r w:rsidR="00A91C1D" w:rsidRPr="00944390">
        <w:rPr>
          <w:rFonts w:ascii="Times New Roman" w:hAnsi="Times New Roman"/>
          <w:sz w:val="28"/>
          <w:szCs w:val="28"/>
          <w:lang w:eastAsia="ru-RU"/>
        </w:rPr>
        <w:t xml:space="preserve">лого помещения.  </w:t>
      </w:r>
    </w:p>
    <w:p w:rsidR="00A91C1D" w:rsidRPr="00AB3224" w:rsidRDefault="00A91C1D" w:rsidP="00556629">
      <w:pPr>
        <w:spacing w:after="0" w:line="240" w:lineRule="auto"/>
        <w:ind w:firstLine="709"/>
        <w:jc w:val="both"/>
        <w:rPr>
          <w:rFonts w:ascii="Times New Roman" w:hAnsi="Times New Roman"/>
          <w:sz w:val="28"/>
          <w:szCs w:val="28"/>
          <w:lang w:eastAsia="ru-RU"/>
        </w:rPr>
      </w:pPr>
      <w:r w:rsidRPr="00944390">
        <w:rPr>
          <w:rFonts w:ascii="Times New Roman" w:hAnsi="Times New Roman"/>
          <w:sz w:val="28"/>
          <w:szCs w:val="28"/>
          <w:lang w:eastAsia="ru-RU"/>
        </w:rPr>
        <w:t>Не заключено с 70, из них 17 по причине отсутствия сирот по месту жител</w:t>
      </w:r>
      <w:r w:rsidRPr="00944390">
        <w:rPr>
          <w:rFonts w:ascii="Times New Roman" w:hAnsi="Times New Roman"/>
          <w:sz w:val="28"/>
          <w:szCs w:val="28"/>
          <w:lang w:eastAsia="ru-RU"/>
        </w:rPr>
        <w:t>ь</w:t>
      </w:r>
      <w:r w:rsidRPr="00944390">
        <w:rPr>
          <w:rFonts w:ascii="Times New Roman" w:hAnsi="Times New Roman"/>
          <w:sz w:val="28"/>
          <w:szCs w:val="28"/>
          <w:lang w:eastAsia="ru-RU"/>
        </w:rPr>
        <w:t>ства (контракт в рядах Российской Армии, служба в Российской Армии, работа и учеба за пределами населенных пунктов и Республики Тыва, отбывание наказания в исправительных колониях и др.), по 53 не наступили сроки</w:t>
      </w:r>
      <w:r w:rsidRPr="00AB3224">
        <w:rPr>
          <w:rFonts w:ascii="Times New Roman" w:hAnsi="Times New Roman"/>
          <w:sz w:val="28"/>
          <w:szCs w:val="28"/>
          <w:lang w:eastAsia="ru-RU"/>
        </w:rPr>
        <w:t xml:space="preserve"> для заключения догов</w:t>
      </w:r>
      <w:r w:rsidRPr="00AB3224">
        <w:rPr>
          <w:rFonts w:ascii="Times New Roman" w:hAnsi="Times New Roman"/>
          <w:sz w:val="28"/>
          <w:szCs w:val="28"/>
          <w:lang w:eastAsia="ru-RU"/>
        </w:rPr>
        <w:t>о</w:t>
      </w:r>
      <w:r w:rsidRPr="00AB3224">
        <w:rPr>
          <w:rFonts w:ascii="Times New Roman" w:hAnsi="Times New Roman"/>
          <w:sz w:val="28"/>
          <w:szCs w:val="28"/>
          <w:lang w:eastAsia="ru-RU"/>
        </w:rPr>
        <w:t>ра.</w:t>
      </w:r>
    </w:p>
    <w:p w:rsidR="00B076AF" w:rsidRPr="00AB3224" w:rsidRDefault="00B076AF" w:rsidP="00B076AF">
      <w:pPr>
        <w:spacing w:after="0" w:line="240" w:lineRule="auto"/>
        <w:jc w:val="center"/>
        <w:rPr>
          <w:rFonts w:ascii="Times New Roman" w:eastAsia="Times New Roman" w:hAnsi="Times New Roman"/>
          <w:sz w:val="28"/>
          <w:szCs w:val="28"/>
        </w:rPr>
      </w:pPr>
    </w:p>
    <w:p w:rsidR="00A91C1D" w:rsidRPr="00B076AF" w:rsidRDefault="00A91C1D" w:rsidP="00B076AF">
      <w:pPr>
        <w:spacing w:after="0" w:line="240" w:lineRule="auto"/>
        <w:jc w:val="center"/>
        <w:rPr>
          <w:rFonts w:ascii="Times New Roman" w:eastAsia="Times New Roman" w:hAnsi="Times New Roman"/>
          <w:b/>
          <w:sz w:val="28"/>
          <w:szCs w:val="28"/>
        </w:rPr>
      </w:pPr>
      <w:r w:rsidRPr="00B076AF">
        <w:rPr>
          <w:rFonts w:ascii="Times New Roman" w:eastAsia="Times New Roman" w:hAnsi="Times New Roman"/>
          <w:b/>
          <w:sz w:val="28"/>
          <w:szCs w:val="28"/>
        </w:rPr>
        <w:t>Раздел 4. Состояние здоровья женщин и детей</w:t>
      </w:r>
    </w:p>
    <w:p w:rsidR="00B076AF" w:rsidRPr="00AB3224" w:rsidRDefault="00B076AF" w:rsidP="00B076AF">
      <w:pPr>
        <w:spacing w:after="0" w:line="240" w:lineRule="auto"/>
        <w:jc w:val="center"/>
        <w:rPr>
          <w:rFonts w:ascii="Times New Roman" w:eastAsia="Times New Roman" w:hAnsi="Times New Roman"/>
          <w:sz w:val="28"/>
          <w:szCs w:val="28"/>
        </w:rPr>
      </w:pPr>
    </w:p>
    <w:p w:rsidR="00A91C1D" w:rsidRPr="00AB3224" w:rsidRDefault="00A91C1D" w:rsidP="00B076AF">
      <w:pPr>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4.1. Младенческая смертность</w:t>
      </w:r>
    </w:p>
    <w:p w:rsidR="00A91C1D" w:rsidRPr="00AB3224" w:rsidRDefault="00A91C1D" w:rsidP="00B076AF">
      <w:pPr>
        <w:spacing w:after="0" w:line="240" w:lineRule="auto"/>
        <w:jc w:val="center"/>
        <w:rPr>
          <w:rFonts w:ascii="Times New Roman" w:eastAsia="Times New Roman" w:hAnsi="Times New Roman"/>
          <w:sz w:val="28"/>
          <w:szCs w:val="28"/>
        </w:rPr>
      </w:pPr>
    </w:p>
    <w:p w:rsidR="00A91C1D" w:rsidRPr="00AB3224" w:rsidRDefault="00A91C1D" w:rsidP="00A91C1D">
      <w:pPr>
        <w:spacing w:after="0" w:line="240" w:lineRule="auto"/>
        <w:ind w:firstLine="567"/>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В республике за 2017 год родилось 6956 новорожденных, что на 4,8 процента меньше аналогичного периода 2016 года (7335 детей). </w:t>
      </w:r>
    </w:p>
    <w:p w:rsidR="00556629" w:rsidRDefault="00556629" w:rsidP="00556629">
      <w:pPr>
        <w:spacing w:after="0" w:line="240" w:lineRule="auto"/>
        <w:ind w:firstLine="567"/>
        <w:jc w:val="right"/>
        <w:rPr>
          <w:rFonts w:ascii="Times New Roman" w:eastAsia="Times New Roman" w:hAnsi="Times New Roman"/>
          <w:sz w:val="28"/>
          <w:szCs w:val="28"/>
          <w:lang w:eastAsia="ru-RU"/>
        </w:rPr>
      </w:pPr>
    </w:p>
    <w:p w:rsidR="00B076AF" w:rsidRDefault="00B076AF" w:rsidP="00556629">
      <w:pPr>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 4.1.1</w:t>
      </w:r>
    </w:p>
    <w:p w:rsidR="00A91C1D" w:rsidRPr="00B076AF" w:rsidRDefault="00A91C1D" w:rsidP="00A91C1D">
      <w:pPr>
        <w:spacing w:after="0" w:line="240" w:lineRule="auto"/>
        <w:jc w:val="center"/>
        <w:rPr>
          <w:rFonts w:ascii="Times New Roman" w:eastAsia="Times New Roman" w:hAnsi="Times New Roman"/>
          <w:sz w:val="28"/>
          <w:szCs w:val="28"/>
          <w:lang w:eastAsia="ru-RU"/>
        </w:rPr>
      </w:pPr>
      <w:r w:rsidRPr="00B076AF">
        <w:rPr>
          <w:rFonts w:ascii="Times New Roman" w:eastAsia="Times New Roman" w:hAnsi="Times New Roman"/>
          <w:sz w:val="28"/>
          <w:szCs w:val="28"/>
          <w:lang w:eastAsia="ru-RU"/>
        </w:rPr>
        <w:t>Количество новорожденных за анализируемый период</w:t>
      </w:r>
    </w:p>
    <w:p w:rsidR="00B076AF" w:rsidRPr="00AB3224" w:rsidRDefault="00B076AF" w:rsidP="00A91C1D">
      <w:pPr>
        <w:spacing w:after="0" w:line="240" w:lineRule="auto"/>
        <w:jc w:val="center"/>
        <w:rPr>
          <w:rFonts w:ascii="Times New Roman" w:eastAsia="Times New Roman" w:hAnsi="Times New Roman"/>
          <w:sz w:val="24"/>
          <w:szCs w:val="24"/>
          <w:lang w:eastAsia="ru-RU"/>
        </w:rPr>
      </w:pP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696"/>
        <w:gridCol w:w="696"/>
        <w:gridCol w:w="696"/>
        <w:gridCol w:w="696"/>
        <w:gridCol w:w="696"/>
        <w:gridCol w:w="696"/>
        <w:gridCol w:w="696"/>
        <w:gridCol w:w="696"/>
        <w:gridCol w:w="696"/>
        <w:gridCol w:w="696"/>
        <w:gridCol w:w="696"/>
      </w:tblGrid>
      <w:tr w:rsidR="00A91C1D" w:rsidRPr="00AB3224" w:rsidTr="00A91C1D">
        <w:trPr>
          <w:trHeight w:val="473"/>
        </w:trPr>
        <w:tc>
          <w:tcPr>
            <w:tcW w:w="1583" w:type="dxa"/>
            <w:shd w:val="clear" w:color="auto" w:fill="auto"/>
          </w:tcPr>
          <w:p w:rsidR="00A91C1D" w:rsidRPr="00AB3224" w:rsidRDefault="00A91C1D" w:rsidP="00A91C1D">
            <w:pPr>
              <w:spacing w:after="0" w:line="240" w:lineRule="auto"/>
              <w:jc w:val="center"/>
              <w:rPr>
                <w:rFonts w:ascii="Times New Roman" w:eastAsia="Times New Roman" w:hAnsi="Times New Roman"/>
                <w:b/>
                <w:sz w:val="24"/>
                <w:szCs w:val="24"/>
                <w:lang w:eastAsia="ru-RU"/>
              </w:rPr>
            </w:pPr>
          </w:p>
        </w:tc>
        <w:tc>
          <w:tcPr>
            <w:tcW w:w="733"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2007</w:t>
            </w:r>
          </w:p>
        </w:tc>
        <w:tc>
          <w:tcPr>
            <w:tcW w:w="735"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2008</w:t>
            </w:r>
          </w:p>
        </w:tc>
        <w:tc>
          <w:tcPr>
            <w:tcW w:w="736"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2009</w:t>
            </w:r>
          </w:p>
        </w:tc>
        <w:tc>
          <w:tcPr>
            <w:tcW w:w="736"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2010</w:t>
            </w:r>
          </w:p>
        </w:tc>
        <w:tc>
          <w:tcPr>
            <w:tcW w:w="705"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2011</w:t>
            </w:r>
          </w:p>
        </w:tc>
        <w:tc>
          <w:tcPr>
            <w:tcW w:w="705"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2012</w:t>
            </w:r>
          </w:p>
        </w:tc>
        <w:tc>
          <w:tcPr>
            <w:tcW w:w="705"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2013</w:t>
            </w:r>
          </w:p>
        </w:tc>
        <w:tc>
          <w:tcPr>
            <w:tcW w:w="705"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2014</w:t>
            </w:r>
          </w:p>
        </w:tc>
        <w:tc>
          <w:tcPr>
            <w:tcW w:w="736"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2015</w:t>
            </w:r>
          </w:p>
        </w:tc>
        <w:tc>
          <w:tcPr>
            <w:tcW w:w="705"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2016</w:t>
            </w:r>
          </w:p>
        </w:tc>
        <w:tc>
          <w:tcPr>
            <w:tcW w:w="760"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 xml:space="preserve">2017 </w:t>
            </w:r>
          </w:p>
        </w:tc>
      </w:tr>
      <w:tr w:rsidR="00A91C1D" w:rsidRPr="00AB3224" w:rsidTr="00A91C1D">
        <w:trPr>
          <w:trHeight w:val="548"/>
        </w:trPr>
        <w:tc>
          <w:tcPr>
            <w:tcW w:w="1583"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Кол-в</w:t>
            </w:r>
            <w:r>
              <w:rPr>
                <w:rFonts w:ascii="Times New Roman" w:eastAsia="Times New Roman" w:hAnsi="Times New Roman"/>
                <w:sz w:val="24"/>
                <w:szCs w:val="24"/>
                <w:lang w:eastAsia="ru-RU"/>
              </w:rPr>
              <w:t>о</w:t>
            </w:r>
          </w:p>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новорожд</w:t>
            </w:r>
            <w:r>
              <w:rPr>
                <w:rFonts w:ascii="Times New Roman" w:eastAsia="Times New Roman" w:hAnsi="Times New Roman"/>
                <w:sz w:val="24"/>
                <w:szCs w:val="24"/>
                <w:lang w:eastAsia="ru-RU"/>
              </w:rPr>
              <w:t>енных</w:t>
            </w:r>
            <w:r w:rsidRPr="00AB3224">
              <w:rPr>
                <w:rFonts w:ascii="Times New Roman" w:eastAsia="Times New Roman" w:hAnsi="Times New Roman"/>
                <w:sz w:val="24"/>
                <w:szCs w:val="24"/>
                <w:lang w:eastAsia="ru-RU"/>
              </w:rPr>
              <w:t>.</w:t>
            </w:r>
          </w:p>
        </w:tc>
        <w:tc>
          <w:tcPr>
            <w:tcW w:w="733"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7535</w:t>
            </w:r>
          </w:p>
        </w:tc>
        <w:tc>
          <w:tcPr>
            <w:tcW w:w="735"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7848</w:t>
            </w:r>
          </w:p>
        </w:tc>
        <w:tc>
          <w:tcPr>
            <w:tcW w:w="736"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8316</w:t>
            </w:r>
          </w:p>
        </w:tc>
        <w:tc>
          <w:tcPr>
            <w:tcW w:w="736"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8370</w:t>
            </w:r>
          </w:p>
        </w:tc>
        <w:tc>
          <w:tcPr>
            <w:tcW w:w="705"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8377</w:t>
            </w:r>
          </w:p>
        </w:tc>
        <w:tc>
          <w:tcPr>
            <w:tcW w:w="705"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8442</w:t>
            </w:r>
          </w:p>
        </w:tc>
        <w:tc>
          <w:tcPr>
            <w:tcW w:w="705"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8108</w:t>
            </w:r>
          </w:p>
        </w:tc>
        <w:tc>
          <w:tcPr>
            <w:tcW w:w="705"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7920</w:t>
            </w:r>
          </w:p>
        </w:tc>
        <w:tc>
          <w:tcPr>
            <w:tcW w:w="736"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7574</w:t>
            </w:r>
          </w:p>
        </w:tc>
        <w:tc>
          <w:tcPr>
            <w:tcW w:w="705"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7337</w:t>
            </w:r>
          </w:p>
        </w:tc>
        <w:tc>
          <w:tcPr>
            <w:tcW w:w="760"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6956</w:t>
            </w:r>
          </w:p>
        </w:tc>
      </w:tr>
      <w:tr w:rsidR="00A91C1D" w:rsidRPr="00AB3224" w:rsidTr="00A91C1D">
        <w:trPr>
          <w:trHeight w:val="529"/>
        </w:trPr>
        <w:tc>
          <w:tcPr>
            <w:tcW w:w="1583"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lastRenderedPageBreak/>
              <w:t>Показатель рождаемости</w:t>
            </w:r>
          </w:p>
        </w:tc>
        <w:tc>
          <w:tcPr>
            <w:tcW w:w="733"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24,4</w:t>
            </w:r>
          </w:p>
        </w:tc>
        <w:tc>
          <w:tcPr>
            <w:tcW w:w="735"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25,8</w:t>
            </w:r>
          </w:p>
        </w:tc>
        <w:tc>
          <w:tcPr>
            <w:tcW w:w="736"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26,9</w:t>
            </w:r>
          </w:p>
        </w:tc>
        <w:tc>
          <w:tcPr>
            <w:tcW w:w="736"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26,8</w:t>
            </w:r>
          </w:p>
        </w:tc>
        <w:tc>
          <w:tcPr>
            <w:tcW w:w="705"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27,5</w:t>
            </w:r>
          </w:p>
        </w:tc>
        <w:tc>
          <w:tcPr>
            <w:tcW w:w="705"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26,7</w:t>
            </w:r>
          </w:p>
        </w:tc>
        <w:tc>
          <w:tcPr>
            <w:tcW w:w="705"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26,1</w:t>
            </w:r>
          </w:p>
        </w:tc>
        <w:tc>
          <w:tcPr>
            <w:tcW w:w="705"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25,3</w:t>
            </w:r>
          </w:p>
        </w:tc>
        <w:tc>
          <w:tcPr>
            <w:tcW w:w="736"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23,8</w:t>
            </w:r>
          </w:p>
        </w:tc>
        <w:tc>
          <w:tcPr>
            <w:tcW w:w="705"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23,2</w:t>
            </w:r>
          </w:p>
        </w:tc>
        <w:tc>
          <w:tcPr>
            <w:tcW w:w="760"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23,2</w:t>
            </w:r>
          </w:p>
        </w:tc>
      </w:tr>
    </w:tbl>
    <w:p w:rsidR="00A91C1D" w:rsidRPr="00AB3224" w:rsidRDefault="00A91C1D" w:rsidP="00A91C1D">
      <w:pPr>
        <w:spacing w:after="0" w:line="240" w:lineRule="auto"/>
        <w:ind w:firstLine="567"/>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Источник: Министерство здравоохранения Республики Тыва</w:t>
      </w:r>
    </w:p>
    <w:p w:rsidR="00A91C1D" w:rsidRPr="00AB3224" w:rsidRDefault="00A91C1D" w:rsidP="00A91C1D">
      <w:pPr>
        <w:spacing w:after="0" w:line="240" w:lineRule="auto"/>
        <w:ind w:firstLine="567"/>
        <w:jc w:val="both"/>
        <w:rPr>
          <w:rFonts w:ascii="Times New Roman" w:eastAsia="Times New Roman" w:hAnsi="Times New Roman"/>
          <w:sz w:val="28"/>
          <w:szCs w:val="28"/>
          <w:lang w:eastAsia="ru-RU"/>
        </w:rPr>
      </w:pPr>
    </w:p>
    <w:p w:rsidR="00A91C1D" w:rsidRPr="00AB3224" w:rsidRDefault="00A91C1D" w:rsidP="00A91C1D">
      <w:pPr>
        <w:spacing w:after="0" w:line="240" w:lineRule="auto"/>
        <w:ind w:firstLine="567"/>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За 10 лет рост рождаемости отмечается с 2008 по 2012 годы, отмечено сниж</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ние с 2013 года.</w:t>
      </w:r>
    </w:p>
    <w:p w:rsidR="00A91C1D" w:rsidRPr="00AB3224" w:rsidRDefault="00A91C1D" w:rsidP="00A91C1D">
      <w:pPr>
        <w:spacing w:after="0" w:line="240" w:lineRule="auto"/>
        <w:ind w:firstLine="567"/>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Доля преждевременных родов за 12 месяцев 2017 г</w:t>
      </w:r>
      <w:r w:rsidR="00B076AF">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составил</w:t>
      </w:r>
      <w:r w:rsidR="00B076AF">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 xml:space="preserve"> 6,7 процента (461 родов) и имеет тенденцию к снижению на 15,6 процента в сравнении с</w:t>
      </w:r>
      <w:r>
        <w:rPr>
          <w:rFonts w:ascii="Times New Roman" w:eastAsia="Times New Roman" w:hAnsi="Times New Roman"/>
          <w:sz w:val="28"/>
          <w:szCs w:val="28"/>
          <w:lang w:eastAsia="ru-RU"/>
        </w:rPr>
        <w:t> </w:t>
      </w:r>
      <w:r w:rsidRPr="00AB3224">
        <w:rPr>
          <w:rFonts w:ascii="Times New Roman" w:eastAsia="Times New Roman" w:hAnsi="Times New Roman"/>
          <w:sz w:val="28"/>
          <w:szCs w:val="28"/>
          <w:lang w:eastAsia="ru-RU"/>
        </w:rPr>
        <w:t xml:space="preserve">аналогичным периодом 2016 года (522). </w:t>
      </w:r>
    </w:p>
    <w:p w:rsidR="00B076AF" w:rsidRDefault="00B076AF" w:rsidP="00A91C1D">
      <w:pPr>
        <w:spacing w:after="0" w:line="240" w:lineRule="auto"/>
        <w:ind w:firstLine="567"/>
        <w:jc w:val="right"/>
        <w:rPr>
          <w:rFonts w:ascii="Times New Roman" w:eastAsia="Times New Roman" w:hAnsi="Times New Roman"/>
          <w:sz w:val="28"/>
          <w:szCs w:val="28"/>
          <w:lang w:eastAsia="ru-RU"/>
        </w:rPr>
      </w:pPr>
    </w:p>
    <w:p w:rsidR="00A91C1D" w:rsidRPr="00AB3224" w:rsidRDefault="00A91C1D" w:rsidP="00A91C1D">
      <w:pPr>
        <w:spacing w:after="0" w:line="240" w:lineRule="auto"/>
        <w:ind w:firstLine="567"/>
        <w:jc w:val="right"/>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Таблица № </w:t>
      </w:r>
      <w:r w:rsidR="00B076AF">
        <w:rPr>
          <w:rFonts w:ascii="Times New Roman" w:eastAsia="Times New Roman" w:hAnsi="Times New Roman"/>
          <w:sz w:val="28"/>
          <w:szCs w:val="28"/>
          <w:lang w:eastAsia="ru-RU"/>
        </w:rPr>
        <w:t>4.1.2</w:t>
      </w:r>
    </w:p>
    <w:p w:rsidR="00B076AF" w:rsidRDefault="00B076AF" w:rsidP="00A91C1D">
      <w:pPr>
        <w:spacing w:after="0" w:line="240" w:lineRule="auto"/>
        <w:jc w:val="center"/>
        <w:rPr>
          <w:rFonts w:ascii="Times New Roman" w:eastAsia="Times New Roman" w:hAnsi="Times New Roman"/>
          <w:sz w:val="28"/>
          <w:szCs w:val="28"/>
          <w:lang w:eastAsia="ru-RU"/>
        </w:rPr>
      </w:pPr>
    </w:p>
    <w:p w:rsidR="00556629" w:rsidRDefault="00A91C1D" w:rsidP="00A91C1D">
      <w:pPr>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Показатель младенческой смертности по РТ, </w:t>
      </w:r>
    </w:p>
    <w:p w:rsidR="00A91C1D" w:rsidRDefault="00A91C1D" w:rsidP="00A91C1D">
      <w:pPr>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СФО, </w:t>
      </w:r>
      <w:r w:rsidR="00556629">
        <w:rPr>
          <w:rFonts w:ascii="Times New Roman" w:eastAsia="Times New Roman" w:hAnsi="Times New Roman"/>
          <w:sz w:val="28"/>
          <w:szCs w:val="28"/>
          <w:lang w:eastAsia="ru-RU"/>
        </w:rPr>
        <w:t xml:space="preserve">РФ </w:t>
      </w:r>
      <w:r w:rsidRPr="00AB3224">
        <w:rPr>
          <w:rFonts w:ascii="Times New Roman" w:eastAsia="Times New Roman" w:hAnsi="Times New Roman"/>
          <w:sz w:val="28"/>
          <w:szCs w:val="28"/>
          <w:lang w:eastAsia="ru-RU"/>
        </w:rPr>
        <w:t xml:space="preserve">за 2007-2017 годы </w:t>
      </w:r>
    </w:p>
    <w:p w:rsidR="00B076AF" w:rsidRPr="00AB3224" w:rsidRDefault="00B076AF" w:rsidP="00A91C1D">
      <w:pPr>
        <w:spacing w:after="0" w:line="240" w:lineRule="auto"/>
        <w:jc w:val="center"/>
        <w:rPr>
          <w:rFonts w:ascii="Times New Roman" w:eastAsia="Times New Roman" w:hAnsi="Times New Roman"/>
          <w:sz w:val="28"/>
          <w:szCs w:val="28"/>
          <w:lang w:eastAsia="ru-RU"/>
        </w:rPr>
      </w:pPr>
    </w:p>
    <w:tbl>
      <w:tblPr>
        <w:tblW w:w="0" w:type="auto"/>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835"/>
        <w:gridCol w:w="844"/>
        <w:gridCol w:w="846"/>
        <w:gridCol w:w="845"/>
        <w:gridCol w:w="709"/>
        <w:gridCol w:w="709"/>
        <w:gridCol w:w="708"/>
        <w:gridCol w:w="709"/>
        <w:gridCol w:w="846"/>
        <w:gridCol w:w="708"/>
        <w:gridCol w:w="701"/>
      </w:tblGrid>
      <w:tr w:rsidR="00A91C1D" w:rsidRPr="00AB3224" w:rsidTr="00556629">
        <w:trPr>
          <w:jc w:val="center"/>
        </w:trPr>
        <w:tc>
          <w:tcPr>
            <w:tcW w:w="1139" w:type="dxa"/>
            <w:shd w:val="clear" w:color="auto" w:fill="auto"/>
          </w:tcPr>
          <w:p w:rsidR="00A91C1D" w:rsidRPr="00AB3224" w:rsidRDefault="00A91C1D" w:rsidP="00A91C1D">
            <w:pPr>
              <w:spacing w:after="0" w:line="240" w:lineRule="auto"/>
              <w:jc w:val="center"/>
              <w:rPr>
                <w:rFonts w:ascii="Times New Roman" w:eastAsia="Times New Roman" w:hAnsi="Times New Roman"/>
                <w:b/>
                <w:sz w:val="24"/>
                <w:szCs w:val="24"/>
                <w:lang w:eastAsia="ru-RU"/>
              </w:rPr>
            </w:pPr>
          </w:p>
        </w:tc>
        <w:tc>
          <w:tcPr>
            <w:tcW w:w="835"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2007</w:t>
            </w:r>
          </w:p>
        </w:tc>
        <w:tc>
          <w:tcPr>
            <w:tcW w:w="844"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2008</w:t>
            </w:r>
          </w:p>
        </w:tc>
        <w:tc>
          <w:tcPr>
            <w:tcW w:w="846"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2009</w:t>
            </w:r>
          </w:p>
        </w:tc>
        <w:tc>
          <w:tcPr>
            <w:tcW w:w="845"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2010</w:t>
            </w:r>
          </w:p>
        </w:tc>
        <w:tc>
          <w:tcPr>
            <w:tcW w:w="709"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2011</w:t>
            </w:r>
          </w:p>
        </w:tc>
        <w:tc>
          <w:tcPr>
            <w:tcW w:w="709"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2012</w:t>
            </w:r>
          </w:p>
        </w:tc>
        <w:tc>
          <w:tcPr>
            <w:tcW w:w="708"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2013</w:t>
            </w:r>
          </w:p>
        </w:tc>
        <w:tc>
          <w:tcPr>
            <w:tcW w:w="709"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2014</w:t>
            </w:r>
          </w:p>
        </w:tc>
        <w:tc>
          <w:tcPr>
            <w:tcW w:w="846"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2015</w:t>
            </w:r>
          </w:p>
        </w:tc>
        <w:tc>
          <w:tcPr>
            <w:tcW w:w="708"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2016</w:t>
            </w:r>
          </w:p>
        </w:tc>
        <w:tc>
          <w:tcPr>
            <w:tcW w:w="701" w:type="dxa"/>
            <w:shd w:val="clear" w:color="auto" w:fill="auto"/>
          </w:tcPr>
          <w:p w:rsidR="00A91C1D" w:rsidRPr="00B076AF" w:rsidRDefault="00A91C1D" w:rsidP="00A91C1D">
            <w:pPr>
              <w:spacing w:after="0" w:line="240" w:lineRule="auto"/>
              <w:jc w:val="center"/>
              <w:rPr>
                <w:rFonts w:ascii="Times New Roman" w:eastAsia="Times New Roman" w:hAnsi="Times New Roman"/>
                <w:sz w:val="24"/>
                <w:szCs w:val="24"/>
                <w:lang w:eastAsia="ru-RU"/>
              </w:rPr>
            </w:pPr>
            <w:r w:rsidRPr="00B076AF">
              <w:rPr>
                <w:rFonts w:ascii="Times New Roman" w:eastAsia="Times New Roman" w:hAnsi="Times New Roman"/>
                <w:sz w:val="24"/>
                <w:szCs w:val="24"/>
                <w:lang w:eastAsia="ru-RU"/>
              </w:rPr>
              <w:t xml:space="preserve">2017 </w:t>
            </w:r>
          </w:p>
        </w:tc>
      </w:tr>
      <w:tr w:rsidR="00A91C1D" w:rsidRPr="00AB3224" w:rsidTr="00556629">
        <w:trPr>
          <w:jc w:val="center"/>
        </w:trPr>
        <w:tc>
          <w:tcPr>
            <w:tcW w:w="1139" w:type="dxa"/>
            <w:shd w:val="clear" w:color="auto" w:fill="auto"/>
          </w:tcPr>
          <w:p w:rsidR="00A91C1D" w:rsidRPr="00AB3224" w:rsidRDefault="00A91C1D" w:rsidP="00A91C1D">
            <w:pPr>
              <w:spacing w:after="0" w:line="240" w:lineRule="auto"/>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РТ</w:t>
            </w:r>
          </w:p>
        </w:tc>
        <w:tc>
          <w:tcPr>
            <w:tcW w:w="835"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17,7</w:t>
            </w:r>
          </w:p>
        </w:tc>
        <w:tc>
          <w:tcPr>
            <w:tcW w:w="844"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16,7</w:t>
            </w:r>
          </w:p>
        </w:tc>
        <w:tc>
          <w:tcPr>
            <w:tcW w:w="846"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15,6</w:t>
            </w:r>
          </w:p>
        </w:tc>
        <w:tc>
          <w:tcPr>
            <w:tcW w:w="845"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13,6</w:t>
            </w:r>
          </w:p>
        </w:tc>
        <w:tc>
          <w:tcPr>
            <w:tcW w:w="709"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13,7</w:t>
            </w:r>
          </w:p>
        </w:tc>
        <w:tc>
          <w:tcPr>
            <w:tcW w:w="709"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18,5</w:t>
            </w:r>
          </w:p>
        </w:tc>
        <w:tc>
          <w:tcPr>
            <w:tcW w:w="708"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17,6</w:t>
            </w:r>
          </w:p>
        </w:tc>
        <w:tc>
          <w:tcPr>
            <w:tcW w:w="709"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15,0</w:t>
            </w:r>
          </w:p>
        </w:tc>
        <w:tc>
          <w:tcPr>
            <w:tcW w:w="846"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14,5</w:t>
            </w:r>
          </w:p>
        </w:tc>
        <w:tc>
          <w:tcPr>
            <w:tcW w:w="708"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11,2</w:t>
            </w:r>
          </w:p>
        </w:tc>
        <w:tc>
          <w:tcPr>
            <w:tcW w:w="701"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8,8</w:t>
            </w:r>
          </w:p>
        </w:tc>
      </w:tr>
      <w:tr w:rsidR="00A91C1D" w:rsidRPr="00AB3224" w:rsidTr="00556629">
        <w:trPr>
          <w:jc w:val="center"/>
        </w:trPr>
        <w:tc>
          <w:tcPr>
            <w:tcW w:w="1139" w:type="dxa"/>
            <w:shd w:val="clear" w:color="auto" w:fill="auto"/>
          </w:tcPr>
          <w:p w:rsidR="00A91C1D" w:rsidRPr="00AB3224" w:rsidRDefault="00A91C1D" w:rsidP="00A91C1D">
            <w:pPr>
              <w:spacing w:after="0" w:line="240" w:lineRule="auto"/>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СФО</w:t>
            </w:r>
          </w:p>
        </w:tc>
        <w:tc>
          <w:tcPr>
            <w:tcW w:w="835"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10,5</w:t>
            </w:r>
          </w:p>
        </w:tc>
        <w:tc>
          <w:tcPr>
            <w:tcW w:w="844"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9,1</w:t>
            </w:r>
          </w:p>
        </w:tc>
        <w:tc>
          <w:tcPr>
            <w:tcW w:w="846"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10,5</w:t>
            </w:r>
          </w:p>
        </w:tc>
        <w:tc>
          <w:tcPr>
            <w:tcW w:w="845"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8,4</w:t>
            </w:r>
          </w:p>
        </w:tc>
        <w:tc>
          <w:tcPr>
            <w:tcW w:w="709"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7,8</w:t>
            </w:r>
          </w:p>
        </w:tc>
        <w:tc>
          <w:tcPr>
            <w:tcW w:w="709"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9,4</w:t>
            </w:r>
          </w:p>
        </w:tc>
        <w:tc>
          <w:tcPr>
            <w:tcW w:w="708"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8,5</w:t>
            </w:r>
          </w:p>
        </w:tc>
        <w:tc>
          <w:tcPr>
            <w:tcW w:w="709"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7,8</w:t>
            </w:r>
          </w:p>
        </w:tc>
        <w:tc>
          <w:tcPr>
            <w:tcW w:w="846"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7,0</w:t>
            </w:r>
          </w:p>
        </w:tc>
        <w:tc>
          <w:tcPr>
            <w:tcW w:w="708"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6,6</w:t>
            </w:r>
          </w:p>
        </w:tc>
        <w:tc>
          <w:tcPr>
            <w:tcW w:w="701"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w:t>
            </w:r>
          </w:p>
        </w:tc>
      </w:tr>
      <w:tr w:rsidR="00A91C1D" w:rsidRPr="00AB3224" w:rsidTr="00556629">
        <w:trPr>
          <w:jc w:val="center"/>
        </w:trPr>
        <w:tc>
          <w:tcPr>
            <w:tcW w:w="1139" w:type="dxa"/>
            <w:shd w:val="clear" w:color="auto" w:fill="auto"/>
          </w:tcPr>
          <w:p w:rsidR="00A91C1D" w:rsidRPr="00AB3224" w:rsidRDefault="00A91C1D" w:rsidP="00A91C1D">
            <w:pPr>
              <w:spacing w:after="0" w:line="240" w:lineRule="auto"/>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РФ</w:t>
            </w:r>
          </w:p>
        </w:tc>
        <w:tc>
          <w:tcPr>
            <w:tcW w:w="835"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9,4</w:t>
            </w:r>
          </w:p>
        </w:tc>
        <w:tc>
          <w:tcPr>
            <w:tcW w:w="844"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8,5</w:t>
            </w:r>
          </w:p>
        </w:tc>
        <w:tc>
          <w:tcPr>
            <w:tcW w:w="846"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8,1</w:t>
            </w:r>
          </w:p>
        </w:tc>
        <w:tc>
          <w:tcPr>
            <w:tcW w:w="845"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7,5</w:t>
            </w:r>
          </w:p>
        </w:tc>
        <w:tc>
          <w:tcPr>
            <w:tcW w:w="709"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7,4</w:t>
            </w:r>
          </w:p>
        </w:tc>
        <w:tc>
          <w:tcPr>
            <w:tcW w:w="709"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8,6</w:t>
            </w:r>
          </w:p>
        </w:tc>
        <w:tc>
          <w:tcPr>
            <w:tcW w:w="708"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8,2</w:t>
            </w:r>
          </w:p>
        </w:tc>
        <w:tc>
          <w:tcPr>
            <w:tcW w:w="709"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7,4</w:t>
            </w:r>
          </w:p>
        </w:tc>
        <w:tc>
          <w:tcPr>
            <w:tcW w:w="846"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6,5</w:t>
            </w:r>
          </w:p>
        </w:tc>
        <w:tc>
          <w:tcPr>
            <w:tcW w:w="708"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6,0</w:t>
            </w:r>
          </w:p>
        </w:tc>
        <w:tc>
          <w:tcPr>
            <w:tcW w:w="701" w:type="dxa"/>
            <w:shd w:val="clear" w:color="auto" w:fill="auto"/>
          </w:tcPr>
          <w:p w:rsidR="00A91C1D" w:rsidRPr="00AB3224" w:rsidRDefault="00A91C1D" w:rsidP="00A91C1D">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w:t>
            </w:r>
          </w:p>
        </w:tc>
      </w:tr>
    </w:tbl>
    <w:p w:rsidR="00A91C1D" w:rsidRPr="00AB3224" w:rsidRDefault="00A91C1D" w:rsidP="00A91C1D">
      <w:pPr>
        <w:spacing w:after="0" w:line="240" w:lineRule="auto"/>
        <w:ind w:firstLine="567"/>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Источник: Министерство здравоохранения Республики Тыва</w:t>
      </w:r>
    </w:p>
    <w:p w:rsidR="00A91C1D" w:rsidRPr="00AB3224" w:rsidRDefault="00A91C1D" w:rsidP="00A91C1D">
      <w:pPr>
        <w:shd w:val="clear" w:color="auto" w:fill="FFFFFF"/>
        <w:spacing w:after="0" w:line="240" w:lineRule="auto"/>
        <w:ind w:right="58"/>
        <w:jc w:val="both"/>
        <w:rPr>
          <w:rFonts w:ascii="Times New Roman" w:eastAsia="Times New Roman" w:hAnsi="Times New Roman"/>
          <w:spacing w:val="-1"/>
          <w:sz w:val="28"/>
          <w:szCs w:val="28"/>
          <w:lang w:eastAsia="ru-RU"/>
        </w:rPr>
      </w:pPr>
    </w:p>
    <w:p w:rsidR="00A91C1D" w:rsidRPr="00556629" w:rsidRDefault="00A91C1D" w:rsidP="00556629">
      <w:pPr>
        <w:shd w:val="clear" w:color="auto" w:fill="FFFFFF"/>
        <w:spacing w:after="0" w:line="240" w:lineRule="auto"/>
        <w:ind w:firstLine="709"/>
        <w:jc w:val="both"/>
        <w:rPr>
          <w:rFonts w:ascii="Times New Roman" w:eastAsia="Times New Roman" w:hAnsi="Times New Roman"/>
          <w:sz w:val="28"/>
          <w:szCs w:val="28"/>
          <w:lang w:eastAsia="ru-RU"/>
        </w:rPr>
      </w:pPr>
      <w:r w:rsidRPr="00556629">
        <w:rPr>
          <w:rFonts w:ascii="Times New Roman" w:eastAsia="Times New Roman" w:hAnsi="Times New Roman"/>
          <w:sz w:val="28"/>
          <w:szCs w:val="28"/>
          <w:lang w:eastAsia="ru-RU"/>
        </w:rPr>
        <w:t xml:space="preserve">На протяжении 5 лет стабильно снижается младенческая смертность. По данным Управления </w:t>
      </w:r>
      <w:r w:rsidR="00B076AF" w:rsidRPr="00556629">
        <w:rPr>
          <w:rFonts w:ascii="Times New Roman" w:eastAsia="Times New Roman" w:hAnsi="Times New Roman"/>
          <w:sz w:val="28"/>
          <w:szCs w:val="28"/>
          <w:lang w:eastAsia="ru-RU"/>
        </w:rPr>
        <w:t>Ф</w:t>
      </w:r>
      <w:r w:rsidRPr="00556629">
        <w:rPr>
          <w:rFonts w:ascii="Times New Roman" w:eastAsia="Times New Roman" w:hAnsi="Times New Roman"/>
          <w:sz w:val="28"/>
          <w:szCs w:val="28"/>
          <w:lang w:eastAsia="ru-RU"/>
        </w:rPr>
        <w:t>едеральной службы государственной статистики по Красноярскому краю, Республике Хакасия и Республике Тыва</w:t>
      </w:r>
      <w:r w:rsidR="00B076AF" w:rsidRPr="00556629">
        <w:rPr>
          <w:rFonts w:ascii="Times New Roman" w:eastAsia="Times New Roman" w:hAnsi="Times New Roman"/>
          <w:sz w:val="28"/>
          <w:szCs w:val="28"/>
          <w:lang w:eastAsia="ru-RU"/>
        </w:rPr>
        <w:t>,</w:t>
      </w:r>
      <w:r w:rsidRPr="00556629">
        <w:rPr>
          <w:rFonts w:ascii="Times New Roman" w:eastAsia="Times New Roman" w:hAnsi="Times New Roman"/>
          <w:sz w:val="28"/>
          <w:szCs w:val="28"/>
          <w:lang w:eastAsia="ru-RU"/>
        </w:rPr>
        <w:t xml:space="preserve"> по итогам 2017 года показатель младенческой смертности (МС) в Республике Тыва составил 8,8 (в</w:t>
      </w:r>
      <w:r w:rsidR="00556629">
        <w:rPr>
          <w:rFonts w:ascii="Times New Roman" w:eastAsia="Times New Roman" w:hAnsi="Times New Roman"/>
          <w:sz w:val="28"/>
          <w:szCs w:val="28"/>
          <w:lang w:eastAsia="ru-RU"/>
        </w:rPr>
        <w:t xml:space="preserve"> </w:t>
      </w:r>
      <w:r w:rsidRPr="00556629">
        <w:rPr>
          <w:rFonts w:ascii="Times New Roman" w:eastAsia="Times New Roman" w:hAnsi="Times New Roman"/>
          <w:sz w:val="28"/>
          <w:szCs w:val="28"/>
          <w:lang w:eastAsia="ru-RU"/>
        </w:rPr>
        <w:t>абс.</w:t>
      </w:r>
      <w:r w:rsidR="00556629">
        <w:rPr>
          <w:rFonts w:ascii="Times New Roman" w:eastAsia="Times New Roman" w:hAnsi="Times New Roman"/>
          <w:sz w:val="28"/>
          <w:szCs w:val="28"/>
          <w:lang w:eastAsia="ru-RU"/>
        </w:rPr>
        <w:t xml:space="preserve"> </w:t>
      </w:r>
      <w:r w:rsidRPr="00556629">
        <w:rPr>
          <w:rFonts w:ascii="Times New Roman" w:eastAsia="Times New Roman" w:hAnsi="Times New Roman"/>
          <w:sz w:val="28"/>
          <w:szCs w:val="28"/>
          <w:lang w:eastAsia="ru-RU"/>
        </w:rPr>
        <w:t>кол. – 62 чел.), что на 21,4 процентов ниже, чем в 2016 году (МС – 11,2 проце</w:t>
      </w:r>
      <w:r w:rsidRPr="00556629">
        <w:rPr>
          <w:rFonts w:ascii="Times New Roman" w:eastAsia="Times New Roman" w:hAnsi="Times New Roman"/>
          <w:sz w:val="28"/>
          <w:szCs w:val="28"/>
          <w:lang w:eastAsia="ru-RU"/>
        </w:rPr>
        <w:t>н</w:t>
      </w:r>
      <w:r w:rsidRPr="00556629">
        <w:rPr>
          <w:rFonts w:ascii="Times New Roman" w:eastAsia="Times New Roman" w:hAnsi="Times New Roman"/>
          <w:sz w:val="28"/>
          <w:szCs w:val="28"/>
          <w:lang w:eastAsia="ru-RU"/>
        </w:rPr>
        <w:t xml:space="preserve">та – 83 чел.), в 2 раза меньше чем в 2012 г. По Российской Федерации МС в 2016 г. – 6,0 процентов, СФО – 6,6 процентов. </w:t>
      </w:r>
    </w:p>
    <w:p w:rsidR="00A91C1D" w:rsidRPr="00556629" w:rsidRDefault="00A91C1D" w:rsidP="00556629">
      <w:pPr>
        <w:spacing w:after="0" w:line="240" w:lineRule="auto"/>
        <w:ind w:firstLine="709"/>
        <w:jc w:val="both"/>
        <w:rPr>
          <w:rFonts w:ascii="Times New Roman" w:eastAsia="Times New Roman" w:hAnsi="Times New Roman"/>
          <w:sz w:val="28"/>
          <w:szCs w:val="28"/>
        </w:rPr>
      </w:pPr>
      <w:r w:rsidRPr="00556629">
        <w:rPr>
          <w:rFonts w:ascii="Times New Roman" w:eastAsia="Times New Roman" w:hAnsi="Times New Roman"/>
          <w:sz w:val="28"/>
          <w:szCs w:val="28"/>
          <w:lang w:eastAsia="ru-RU"/>
        </w:rPr>
        <w:t xml:space="preserve">Анализ </w:t>
      </w:r>
      <w:r w:rsidR="00210565">
        <w:rPr>
          <w:rFonts w:ascii="Times New Roman" w:eastAsia="Times New Roman" w:hAnsi="Times New Roman"/>
          <w:sz w:val="28"/>
          <w:szCs w:val="28"/>
          <w:lang w:eastAsia="ru-RU"/>
        </w:rPr>
        <w:t>м</w:t>
      </w:r>
      <w:r w:rsidR="00B076AF" w:rsidRPr="00556629">
        <w:rPr>
          <w:rFonts w:ascii="Times New Roman" w:eastAsia="Times New Roman" w:hAnsi="Times New Roman"/>
          <w:sz w:val="28"/>
          <w:szCs w:val="28"/>
          <w:lang w:eastAsia="ru-RU"/>
        </w:rPr>
        <w:t>ладенческой смертности в разрезе муниципальных</w:t>
      </w:r>
      <w:r w:rsidRPr="00556629">
        <w:rPr>
          <w:rFonts w:ascii="Times New Roman" w:eastAsia="Times New Roman" w:hAnsi="Times New Roman"/>
          <w:sz w:val="28"/>
          <w:szCs w:val="28"/>
          <w:lang w:eastAsia="ru-RU"/>
        </w:rPr>
        <w:t xml:space="preserve"> районов показ</w:t>
      </w:r>
      <w:r w:rsidRPr="00556629">
        <w:rPr>
          <w:rFonts w:ascii="Times New Roman" w:eastAsia="Times New Roman" w:hAnsi="Times New Roman"/>
          <w:sz w:val="28"/>
          <w:szCs w:val="28"/>
          <w:lang w:eastAsia="ru-RU"/>
        </w:rPr>
        <w:t>ы</w:t>
      </w:r>
      <w:r w:rsidRPr="00556629">
        <w:rPr>
          <w:rFonts w:ascii="Times New Roman" w:eastAsia="Times New Roman" w:hAnsi="Times New Roman"/>
          <w:sz w:val="28"/>
          <w:szCs w:val="28"/>
          <w:lang w:eastAsia="ru-RU"/>
        </w:rPr>
        <w:t>вает, что в 2017 году во всех кожуунах зарегистрированы случаи младенческой смертности (в 2016 г. не зарегистрировано в Каа-Хемском и Сут-Хольском кожу</w:t>
      </w:r>
      <w:r w:rsidRPr="00556629">
        <w:rPr>
          <w:rFonts w:ascii="Times New Roman" w:eastAsia="Times New Roman" w:hAnsi="Times New Roman"/>
          <w:sz w:val="28"/>
          <w:szCs w:val="28"/>
          <w:lang w:eastAsia="ru-RU"/>
        </w:rPr>
        <w:t>у</w:t>
      </w:r>
      <w:r w:rsidRPr="00556629">
        <w:rPr>
          <w:rFonts w:ascii="Times New Roman" w:eastAsia="Times New Roman" w:hAnsi="Times New Roman"/>
          <w:sz w:val="28"/>
          <w:szCs w:val="28"/>
          <w:lang w:eastAsia="ru-RU"/>
        </w:rPr>
        <w:t>нах).</w:t>
      </w:r>
    </w:p>
    <w:p w:rsidR="00A91C1D" w:rsidRPr="00556629" w:rsidRDefault="00A91C1D" w:rsidP="00556629">
      <w:pPr>
        <w:shd w:val="clear" w:color="auto" w:fill="FFFFFF"/>
        <w:spacing w:after="0" w:line="240" w:lineRule="auto"/>
        <w:ind w:firstLine="709"/>
        <w:jc w:val="both"/>
        <w:rPr>
          <w:rFonts w:ascii="Times New Roman" w:eastAsia="Times New Roman" w:hAnsi="Times New Roman"/>
          <w:sz w:val="28"/>
          <w:szCs w:val="28"/>
          <w:lang w:eastAsia="ru-RU"/>
        </w:rPr>
      </w:pPr>
      <w:r w:rsidRPr="00556629">
        <w:rPr>
          <w:rFonts w:ascii="Times New Roman" w:eastAsia="Times New Roman" w:hAnsi="Times New Roman"/>
          <w:sz w:val="28"/>
          <w:szCs w:val="28"/>
          <w:lang w:eastAsia="ru-RU"/>
        </w:rPr>
        <w:t xml:space="preserve">В 2017 году достигнуты целевые показатели младенческой смертности </w:t>
      </w:r>
      <w:r w:rsidR="00B076AF" w:rsidRPr="00556629">
        <w:rPr>
          <w:rFonts w:ascii="Times New Roman" w:eastAsia="Times New Roman" w:hAnsi="Times New Roman"/>
          <w:sz w:val="28"/>
          <w:szCs w:val="28"/>
          <w:lang w:eastAsia="ru-RU"/>
        </w:rPr>
        <w:br/>
      </w:r>
      <w:r w:rsidRPr="00556629">
        <w:rPr>
          <w:rFonts w:ascii="Times New Roman" w:eastAsia="Times New Roman" w:hAnsi="Times New Roman"/>
          <w:sz w:val="28"/>
          <w:szCs w:val="28"/>
          <w:lang w:eastAsia="ru-RU"/>
        </w:rPr>
        <w:t>(8,0 процентов и ниже на 1 000 родившихся живыми) в г. Кызыле и Кызылск</w:t>
      </w:r>
      <w:r w:rsidR="00B076AF" w:rsidRPr="00556629">
        <w:rPr>
          <w:rFonts w:ascii="Times New Roman" w:eastAsia="Times New Roman" w:hAnsi="Times New Roman"/>
          <w:sz w:val="28"/>
          <w:szCs w:val="28"/>
          <w:lang w:eastAsia="ru-RU"/>
        </w:rPr>
        <w:t>ом</w:t>
      </w:r>
      <w:r w:rsidRPr="00556629">
        <w:rPr>
          <w:rFonts w:ascii="Times New Roman" w:eastAsia="Times New Roman" w:hAnsi="Times New Roman"/>
          <w:sz w:val="28"/>
          <w:szCs w:val="28"/>
          <w:lang w:eastAsia="ru-RU"/>
        </w:rPr>
        <w:t>, Тес-Хемск</w:t>
      </w:r>
      <w:r w:rsidR="00B076AF" w:rsidRPr="00556629">
        <w:rPr>
          <w:rFonts w:ascii="Times New Roman" w:eastAsia="Times New Roman" w:hAnsi="Times New Roman"/>
          <w:sz w:val="28"/>
          <w:szCs w:val="28"/>
          <w:lang w:eastAsia="ru-RU"/>
        </w:rPr>
        <w:t>ом</w:t>
      </w:r>
      <w:r w:rsidRPr="00556629">
        <w:rPr>
          <w:rFonts w:ascii="Times New Roman" w:eastAsia="Times New Roman" w:hAnsi="Times New Roman"/>
          <w:sz w:val="28"/>
          <w:szCs w:val="28"/>
          <w:lang w:eastAsia="ru-RU"/>
        </w:rPr>
        <w:t>, Дзун-Хемчикск</w:t>
      </w:r>
      <w:r w:rsidR="00B076AF" w:rsidRPr="00556629">
        <w:rPr>
          <w:rFonts w:ascii="Times New Roman" w:eastAsia="Times New Roman" w:hAnsi="Times New Roman"/>
          <w:sz w:val="28"/>
          <w:szCs w:val="28"/>
          <w:lang w:eastAsia="ru-RU"/>
        </w:rPr>
        <w:t>ом</w:t>
      </w:r>
      <w:r w:rsidRPr="00556629">
        <w:rPr>
          <w:rFonts w:ascii="Times New Roman" w:eastAsia="Times New Roman" w:hAnsi="Times New Roman"/>
          <w:sz w:val="28"/>
          <w:szCs w:val="28"/>
          <w:lang w:eastAsia="ru-RU"/>
        </w:rPr>
        <w:t>, Пий-Хемск</w:t>
      </w:r>
      <w:r w:rsidR="00B076AF" w:rsidRPr="00556629">
        <w:rPr>
          <w:rFonts w:ascii="Times New Roman" w:eastAsia="Times New Roman" w:hAnsi="Times New Roman"/>
          <w:sz w:val="28"/>
          <w:szCs w:val="28"/>
          <w:lang w:eastAsia="ru-RU"/>
        </w:rPr>
        <w:t>ом</w:t>
      </w:r>
      <w:r w:rsidRPr="00556629">
        <w:rPr>
          <w:rFonts w:ascii="Times New Roman" w:eastAsia="Times New Roman" w:hAnsi="Times New Roman"/>
          <w:sz w:val="28"/>
          <w:szCs w:val="28"/>
          <w:lang w:eastAsia="ru-RU"/>
        </w:rPr>
        <w:t>, Тандинск</w:t>
      </w:r>
      <w:r w:rsidR="00B076AF" w:rsidRPr="00556629">
        <w:rPr>
          <w:rFonts w:ascii="Times New Roman" w:eastAsia="Times New Roman" w:hAnsi="Times New Roman"/>
          <w:sz w:val="28"/>
          <w:szCs w:val="28"/>
          <w:lang w:eastAsia="ru-RU"/>
        </w:rPr>
        <w:t>ом</w:t>
      </w:r>
      <w:r w:rsidRPr="00556629">
        <w:rPr>
          <w:rFonts w:ascii="Times New Roman" w:eastAsia="Times New Roman" w:hAnsi="Times New Roman"/>
          <w:sz w:val="28"/>
          <w:szCs w:val="28"/>
          <w:lang w:eastAsia="ru-RU"/>
        </w:rPr>
        <w:t>, Чаа-Хольск</w:t>
      </w:r>
      <w:r w:rsidR="00B076AF" w:rsidRPr="00556629">
        <w:rPr>
          <w:rFonts w:ascii="Times New Roman" w:eastAsia="Times New Roman" w:hAnsi="Times New Roman"/>
          <w:sz w:val="28"/>
          <w:szCs w:val="28"/>
          <w:lang w:eastAsia="ru-RU"/>
        </w:rPr>
        <w:t>ом</w:t>
      </w:r>
      <w:r w:rsidRPr="00556629">
        <w:rPr>
          <w:rFonts w:ascii="Times New Roman" w:eastAsia="Times New Roman" w:hAnsi="Times New Roman"/>
          <w:sz w:val="28"/>
          <w:szCs w:val="28"/>
          <w:lang w:eastAsia="ru-RU"/>
        </w:rPr>
        <w:t>, Монгун-Тайгинск</w:t>
      </w:r>
      <w:r w:rsidR="00B076AF" w:rsidRPr="00556629">
        <w:rPr>
          <w:rFonts w:ascii="Times New Roman" w:eastAsia="Times New Roman" w:hAnsi="Times New Roman"/>
          <w:sz w:val="28"/>
          <w:szCs w:val="28"/>
          <w:lang w:eastAsia="ru-RU"/>
        </w:rPr>
        <w:t>ом</w:t>
      </w:r>
      <w:r w:rsidRPr="00556629">
        <w:rPr>
          <w:rFonts w:ascii="Times New Roman" w:eastAsia="Times New Roman" w:hAnsi="Times New Roman"/>
          <w:sz w:val="28"/>
          <w:szCs w:val="28"/>
          <w:lang w:eastAsia="ru-RU"/>
        </w:rPr>
        <w:t>, Бай-Тайгинск</w:t>
      </w:r>
      <w:r w:rsidR="00B076AF" w:rsidRPr="00556629">
        <w:rPr>
          <w:rFonts w:ascii="Times New Roman" w:eastAsia="Times New Roman" w:hAnsi="Times New Roman"/>
          <w:sz w:val="28"/>
          <w:szCs w:val="28"/>
          <w:lang w:eastAsia="ru-RU"/>
        </w:rPr>
        <w:t>ом кожуунах</w:t>
      </w:r>
      <w:r w:rsidRPr="00556629">
        <w:rPr>
          <w:rFonts w:ascii="Times New Roman" w:eastAsia="Times New Roman" w:hAnsi="Times New Roman"/>
          <w:sz w:val="28"/>
          <w:szCs w:val="28"/>
          <w:lang w:eastAsia="ru-RU"/>
        </w:rPr>
        <w:t>.</w:t>
      </w:r>
    </w:p>
    <w:p w:rsidR="00A91C1D" w:rsidRPr="00556629" w:rsidRDefault="00A91C1D" w:rsidP="00556629">
      <w:pPr>
        <w:spacing w:after="0" w:line="240" w:lineRule="auto"/>
        <w:ind w:firstLine="709"/>
        <w:jc w:val="both"/>
        <w:rPr>
          <w:rFonts w:ascii="Times New Roman" w:eastAsia="Times New Roman" w:hAnsi="Times New Roman"/>
          <w:sz w:val="28"/>
          <w:szCs w:val="28"/>
          <w:lang w:eastAsia="ru-RU"/>
        </w:rPr>
      </w:pPr>
      <w:r w:rsidRPr="00556629">
        <w:rPr>
          <w:rFonts w:ascii="Times New Roman" w:eastAsia="Times New Roman" w:hAnsi="Times New Roman"/>
          <w:sz w:val="28"/>
          <w:szCs w:val="28"/>
          <w:lang w:eastAsia="ru-RU"/>
        </w:rPr>
        <w:t xml:space="preserve">Высокие показатели </w:t>
      </w:r>
      <w:r w:rsidR="00B076AF" w:rsidRPr="00556629">
        <w:rPr>
          <w:rFonts w:ascii="Times New Roman" w:eastAsia="Times New Roman" w:hAnsi="Times New Roman"/>
          <w:sz w:val="28"/>
          <w:szCs w:val="28"/>
          <w:lang w:eastAsia="ru-RU"/>
        </w:rPr>
        <w:t>младенческой смертности</w:t>
      </w:r>
      <w:r w:rsidRPr="00556629">
        <w:rPr>
          <w:rFonts w:ascii="Times New Roman" w:eastAsia="Times New Roman" w:hAnsi="Times New Roman"/>
          <w:sz w:val="28"/>
          <w:szCs w:val="28"/>
          <w:lang w:eastAsia="ru-RU"/>
        </w:rPr>
        <w:t xml:space="preserve"> (выше республиканского) зар</w:t>
      </w:r>
      <w:r w:rsidRPr="00556629">
        <w:rPr>
          <w:rFonts w:ascii="Times New Roman" w:eastAsia="Times New Roman" w:hAnsi="Times New Roman"/>
          <w:sz w:val="28"/>
          <w:szCs w:val="28"/>
          <w:lang w:eastAsia="ru-RU"/>
        </w:rPr>
        <w:t>е</w:t>
      </w:r>
      <w:r w:rsidRPr="00556629">
        <w:rPr>
          <w:rFonts w:ascii="Times New Roman" w:eastAsia="Times New Roman" w:hAnsi="Times New Roman"/>
          <w:sz w:val="28"/>
          <w:szCs w:val="28"/>
          <w:lang w:eastAsia="ru-RU"/>
        </w:rPr>
        <w:t xml:space="preserve">гистрированы в Сут-Хольском, Чеди-Хольском, Улуг-Хемском, Барун-Хемчикском, Эрзинском, Овюрском, Каа-Хемском </w:t>
      </w:r>
      <w:r w:rsidR="00B076AF" w:rsidRPr="00556629">
        <w:rPr>
          <w:rFonts w:ascii="Times New Roman" w:eastAsia="Times New Roman" w:hAnsi="Times New Roman"/>
          <w:sz w:val="28"/>
          <w:szCs w:val="28"/>
          <w:lang w:eastAsia="ru-RU"/>
        </w:rPr>
        <w:t>кожуу</w:t>
      </w:r>
      <w:r w:rsidRPr="00556629">
        <w:rPr>
          <w:rFonts w:ascii="Times New Roman" w:eastAsia="Times New Roman" w:hAnsi="Times New Roman"/>
          <w:sz w:val="28"/>
          <w:szCs w:val="28"/>
          <w:lang w:eastAsia="ru-RU"/>
        </w:rPr>
        <w:t xml:space="preserve">нах, в районах Крайнего Севера </w:t>
      </w:r>
      <w:r w:rsidR="00B076AF" w:rsidRPr="00556629">
        <w:rPr>
          <w:rFonts w:ascii="Times New Roman" w:eastAsia="Times New Roman" w:hAnsi="Times New Roman"/>
          <w:sz w:val="28"/>
          <w:szCs w:val="28"/>
          <w:lang w:eastAsia="ru-RU"/>
        </w:rPr>
        <w:t>–</w:t>
      </w:r>
      <w:r w:rsidRPr="00556629">
        <w:rPr>
          <w:rFonts w:ascii="Times New Roman" w:eastAsia="Times New Roman" w:hAnsi="Times New Roman"/>
          <w:sz w:val="28"/>
          <w:szCs w:val="28"/>
          <w:lang w:eastAsia="ru-RU"/>
        </w:rPr>
        <w:t xml:space="preserve"> в</w:t>
      </w:r>
      <w:r w:rsidR="00B076AF" w:rsidRPr="00556629">
        <w:rPr>
          <w:rFonts w:ascii="Times New Roman" w:eastAsia="Times New Roman" w:hAnsi="Times New Roman"/>
          <w:sz w:val="28"/>
          <w:szCs w:val="28"/>
          <w:lang w:eastAsia="ru-RU"/>
        </w:rPr>
        <w:t xml:space="preserve"> </w:t>
      </w:r>
      <w:r w:rsidRPr="00556629">
        <w:rPr>
          <w:rFonts w:ascii="Times New Roman" w:eastAsia="Times New Roman" w:hAnsi="Times New Roman"/>
          <w:sz w:val="28"/>
          <w:szCs w:val="28"/>
          <w:lang w:eastAsia="ru-RU"/>
        </w:rPr>
        <w:t>Т</w:t>
      </w:r>
      <w:r w:rsidRPr="00556629">
        <w:rPr>
          <w:rFonts w:ascii="Times New Roman" w:eastAsia="Times New Roman" w:hAnsi="Times New Roman"/>
          <w:sz w:val="28"/>
          <w:szCs w:val="28"/>
          <w:lang w:eastAsia="ru-RU"/>
        </w:rPr>
        <w:t>е</w:t>
      </w:r>
      <w:r w:rsidRPr="00556629">
        <w:rPr>
          <w:rFonts w:ascii="Times New Roman" w:eastAsia="Times New Roman" w:hAnsi="Times New Roman"/>
          <w:sz w:val="28"/>
          <w:szCs w:val="28"/>
          <w:lang w:eastAsia="ru-RU"/>
        </w:rPr>
        <w:t>ре-Хольском, Тоджинском кожуунах.</w:t>
      </w:r>
    </w:p>
    <w:p w:rsidR="00A91C1D" w:rsidRPr="00556629" w:rsidRDefault="00A91C1D" w:rsidP="00556629">
      <w:pPr>
        <w:spacing w:after="0" w:line="240" w:lineRule="auto"/>
        <w:ind w:firstLine="709"/>
        <w:jc w:val="both"/>
        <w:rPr>
          <w:rFonts w:ascii="Times New Roman" w:eastAsia="Times New Roman" w:hAnsi="Times New Roman"/>
          <w:sz w:val="28"/>
          <w:szCs w:val="28"/>
          <w:lang w:eastAsia="ru-RU"/>
        </w:rPr>
      </w:pPr>
      <w:r w:rsidRPr="00556629">
        <w:rPr>
          <w:rFonts w:ascii="Times New Roman" w:eastAsia="Times New Roman" w:hAnsi="Times New Roman"/>
          <w:sz w:val="28"/>
          <w:szCs w:val="28"/>
          <w:lang w:eastAsia="ru-RU"/>
        </w:rPr>
        <w:t>Основными причинами младенческой смертности являются:</w:t>
      </w:r>
    </w:p>
    <w:p w:rsidR="00A91C1D" w:rsidRPr="00556629" w:rsidRDefault="00A91C1D" w:rsidP="00556629">
      <w:pPr>
        <w:spacing w:after="0" w:line="240" w:lineRule="auto"/>
        <w:ind w:firstLine="709"/>
        <w:jc w:val="both"/>
        <w:rPr>
          <w:rFonts w:ascii="Times New Roman" w:eastAsia="Times New Roman" w:hAnsi="Times New Roman"/>
          <w:sz w:val="28"/>
          <w:szCs w:val="28"/>
          <w:lang w:eastAsia="ru-RU"/>
        </w:rPr>
      </w:pPr>
      <w:r w:rsidRPr="00556629">
        <w:rPr>
          <w:rFonts w:ascii="Times New Roman" w:eastAsia="Times New Roman" w:hAnsi="Times New Roman"/>
          <w:sz w:val="28"/>
          <w:szCs w:val="28"/>
          <w:lang w:eastAsia="ru-RU"/>
        </w:rPr>
        <w:t xml:space="preserve">- отдельные состояния перинатального периода, показатель составил 43 процента (28 случаев), что на 30 процентов меньше аналогичного периода 2016 года (40 случаев) и на 46,1 процента меньше аналогичного периода 2015 года (52 случая). </w:t>
      </w:r>
    </w:p>
    <w:p w:rsidR="00A91C1D" w:rsidRPr="00556629" w:rsidRDefault="00A91C1D" w:rsidP="00556629">
      <w:pPr>
        <w:spacing w:after="0" w:line="240" w:lineRule="auto"/>
        <w:ind w:firstLine="709"/>
        <w:jc w:val="both"/>
        <w:rPr>
          <w:rFonts w:ascii="Times New Roman" w:eastAsia="Times New Roman" w:hAnsi="Times New Roman"/>
          <w:sz w:val="28"/>
          <w:szCs w:val="28"/>
          <w:lang w:eastAsia="ru-RU"/>
        </w:rPr>
      </w:pPr>
      <w:r w:rsidRPr="00556629">
        <w:rPr>
          <w:rFonts w:ascii="Times New Roman" w:eastAsia="Times New Roman" w:hAnsi="Times New Roman"/>
          <w:sz w:val="28"/>
          <w:szCs w:val="28"/>
          <w:lang w:eastAsia="ru-RU"/>
        </w:rPr>
        <w:lastRenderedPageBreak/>
        <w:t xml:space="preserve">- внешние причины, что составляет 21,5 процента (14 случаев), что на 16,6 процента выше аналогичного периода 2016 года (12 случаев) и на 39 процентов меньше аналогичного периода 2015 года (23 случаев). </w:t>
      </w:r>
    </w:p>
    <w:p w:rsidR="00A91C1D" w:rsidRPr="00556629" w:rsidRDefault="00A91C1D" w:rsidP="00556629">
      <w:pPr>
        <w:spacing w:after="0" w:line="240" w:lineRule="auto"/>
        <w:ind w:firstLine="709"/>
        <w:jc w:val="both"/>
        <w:rPr>
          <w:rFonts w:ascii="Times New Roman" w:eastAsia="Times New Roman" w:hAnsi="Times New Roman"/>
          <w:sz w:val="28"/>
          <w:szCs w:val="28"/>
          <w:lang w:eastAsia="ru-RU"/>
        </w:rPr>
      </w:pPr>
      <w:r w:rsidRPr="00556629">
        <w:rPr>
          <w:rFonts w:ascii="Times New Roman" w:eastAsia="Times New Roman" w:hAnsi="Times New Roman"/>
          <w:sz w:val="28"/>
          <w:szCs w:val="28"/>
          <w:lang w:eastAsia="ru-RU"/>
        </w:rPr>
        <w:t>- врожденные аномалии развития, что составило 9,2 процента (6 случаев), что на 45,4 процента меньше аналогичного периода 2016 года.</w:t>
      </w:r>
    </w:p>
    <w:p w:rsidR="00A91C1D" w:rsidRPr="00556629" w:rsidRDefault="00A91C1D" w:rsidP="00556629">
      <w:pPr>
        <w:spacing w:after="0" w:line="240" w:lineRule="auto"/>
        <w:ind w:firstLine="709"/>
        <w:jc w:val="both"/>
        <w:rPr>
          <w:rFonts w:ascii="Times New Roman" w:eastAsia="Times New Roman" w:hAnsi="Times New Roman"/>
          <w:sz w:val="28"/>
          <w:szCs w:val="28"/>
          <w:lang w:eastAsia="ru-RU"/>
        </w:rPr>
      </w:pPr>
      <w:r w:rsidRPr="00556629">
        <w:rPr>
          <w:rFonts w:ascii="Times New Roman" w:eastAsia="Times New Roman" w:hAnsi="Times New Roman"/>
          <w:sz w:val="28"/>
          <w:szCs w:val="28"/>
          <w:lang w:eastAsia="ru-RU"/>
        </w:rPr>
        <w:t xml:space="preserve">В 2017 г. доля </w:t>
      </w:r>
      <w:r w:rsidRPr="00556629">
        <w:rPr>
          <w:rFonts w:ascii="Times New Roman" w:eastAsia="Times New Roman" w:hAnsi="Times New Roman"/>
          <w:bCs/>
          <w:i/>
          <w:iCs/>
          <w:sz w:val="28"/>
          <w:szCs w:val="28"/>
          <w:lang w:eastAsia="ru-RU"/>
        </w:rPr>
        <w:t>недоношенных детей</w:t>
      </w:r>
      <w:r w:rsidRPr="00556629">
        <w:rPr>
          <w:rFonts w:ascii="Times New Roman" w:eastAsia="Times New Roman" w:hAnsi="Times New Roman"/>
          <w:b/>
          <w:bCs/>
          <w:i/>
          <w:iCs/>
          <w:sz w:val="28"/>
          <w:szCs w:val="28"/>
          <w:lang w:eastAsia="ru-RU"/>
        </w:rPr>
        <w:t xml:space="preserve"> </w:t>
      </w:r>
      <w:r w:rsidRPr="00556629">
        <w:rPr>
          <w:rFonts w:ascii="Times New Roman" w:eastAsia="Times New Roman" w:hAnsi="Times New Roman"/>
          <w:sz w:val="28"/>
          <w:szCs w:val="28"/>
          <w:lang w:eastAsia="ru-RU"/>
        </w:rPr>
        <w:t>среди всех умерших до 1 года жизни с</w:t>
      </w:r>
      <w:r w:rsidRPr="00556629">
        <w:rPr>
          <w:rFonts w:ascii="Times New Roman" w:eastAsia="Times New Roman" w:hAnsi="Times New Roman"/>
          <w:sz w:val="28"/>
          <w:szCs w:val="28"/>
          <w:lang w:eastAsia="ru-RU"/>
        </w:rPr>
        <w:t>о</w:t>
      </w:r>
      <w:r w:rsidRPr="00556629">
        <w:rPr>
          <w:rFonts w:ascii="Times New Roman" w:eastAsia="Times New Roman" w:hAnsi="Times New Roman"/>
          <w:sz w:val="28"/>
          <w:szCs w:val="28"/>
          <w:lang w:eastAsia="ru-RU"/>
        </w:rPr>
        <w:t xml:space="preserve">ставляет 53,8 процента, </w:t>
      </w:r>
      <w:r w:rsidR="00556629" w:rsidRPr="00556629">
        <w:rPr>
          <w:rFonts w:ascii="Times New Roman" w:eastAsia="Times New Roman" w:hAnsi="Times New Roman"/>
          <w:sz w:val="28"/>
          <w:szCs w:val="28"/>
          <w:lang w:eastAsia="ru-RU"/>
        </w:rPr>
        <w:t>–</w:t>
      </w:r>
      <w:r w:rsidRPr="00556629">
        <w:rPr>
          <w:rFonts w:ascii="Times New Roman" w:eastAsia="Times New Roman" w:hAnsi="Times New Roman"/>
          <w:sz w:val="28"/>
          <w:szCs w:val="28"/>
          <w:lang w:eastAsia="ru-RU"/>
        </w:rPr>
        <w:t xml:space="preserve"> 35 детей, по сравнению с аналогичным периодом прошл</w:t>
      </w:r>
      <w:r w:rsidRPr="00556629">
        <w:rPr>
          <w:rFonts w:ascii="Times New Roman" w:eastAsia="Times New Roman" w:hAnsi="Times New Roman"/>
          <w:sz w:val="28"/>
          <w:szCs w:val="28"/>
          <w:lang w:eastAsia="ru-RU"/>
        </w:rPr>
        <w:t>о</w:t>
      </w:r>
      <w:r w:rsidRPr="00556629">
        <w:rPr>
          <w:rFonts w:ascii="Times New Roman" w:eastAsia="Times New Roman" w:hAnsi="Times New Roman"/>
          <w:sz w:val="28"/>
          <w:szCs w:val="28"/>
          <w:lang w:eastAsia="ru-RU"/>
        </w:rPr>
        <w:t xml:space="preserve">го года отмечено снижение на 14,6 процента (в 2016 г. – 48,8 процента </w:t>
      </w:r>
      <w:r w:rsidR="00556629">
        <w:rPr>
          <w:rFonts w:ascii="Times New Roman" w:eastAsia="Times New Roman" w:hAnsi="Times New Roman"/>
          <w:sz w:val="28"/>
          <w:szCs w:val="28"/>
          <w:lang w:eastAsia="ru-RU"/>
        </w:rPr>
        <w:t>–</w:t>
      </w:r>
      <w:r w:rsidRPr="00556629">
        <w:rPr>
          <w:rFonts w:ascii="Times New Roman" w:eastAsia="Times New Roman" w:hAnsi="Times New Roman"/>
          <w:sz w:val="28"/>
          <w:szCs w:val="28"/>
          <w:lang w:eastAsia="ru-RU"/>
        </w:rPr>
        <w:t xml:space="preserve"> 41 детей, в 2015 г. – 42,4 процента </w:t>
      </w:r>
      <w:r w:rsidR="00556629">
        <w:rPr>
          <w:rFonts w:ascii="Times New Roman" w:eastAsia="Times New Roman" w:hAnsi="Times New Roman"/>
          <w:sz w:val="28"/>
          <w:szCs w:val="28"/>
          <w:lang w:eastAsia="ru-RU"/>
        </w:rPr>
        <w:t>–</w:t>
      </w:r>
      <w:r w:rsidRPr="00556629">
        <w:rPr>
          <w:rFonts w:ascii="Times New Roman" w:eastAsia="Times New Roman" w:hAnsi="Times New Roman"/>
          <w:sz w:val="28"/>
          <w:szCs w:val="28"/>
          <w:lang w:eastAsia="ru-RU"/>
        </w:rPr>
        <w:t xml:space="preserve"> 48 детей). </w:t>
      </w:r>
    </w:p>
    <w:p w:rsidR="00A91C1D" w:rsidRPr="00556629" w:rsidRDefault="00A91C1D" w:rsidP="00556629">
      <w:pPr>
        <w:spacing w:after="0" w:line="240" w:lineRule="auto"/>
        <w:ind w:firstLine="709"/>
        <w:jc w:val="both"/>
        <w:rPr>
          <w:rFonts w:ascii="Times New Roman" w:eastAsia="Times New Roman" w:hAnsi="Times New Roman"/>
          <w:sz w:val="28"/>
          <w:szCs w:val="28"/>
          <w:lang w:eastAsia="ru-RU"/>
        </w:rPr>
      </w:pPr>
      <w:r w:rsidRPr="00556629">
        <w:rPr>
          <w:rFonts w:ascii="Times New Roman" w:eastAsia="Times New Roman" w:hAnsi="Times New Roman"/>
          <w:sz w:val="28"/>
          <w:szCs w:val="28"/>
          <w:lang w:eastAsia="ru-RU"/>
        </w:rPr>
        <w:t xml:space="preserve">В сравнении с прошлым годом отмечено увеличение случаев младенческой смертности </w:t>
      </w:r>
      <w:r w:rsidRPr="00556629">
        <w:rPr>
          <w:rFonts w:ascii="Times New Roman" w:eastAsia="Times New Roman" w:hAnsi="Times New Roman"/>
          <w:i/>
          <w:sz w:val="28"/>
          <w:szCs w:val="28"/>
          <w:lang w:eastAsia="ru-RU"/>
        </w:rPr>
        <w:t>от внешних причин</w:t>
      </w:r>
      <w:r w:rsidRPr="00556629">
        <w:rPr>
          <w:rFonts w:ascii="Times New Roman" w:eastAsia="Times New Roman" w:hAnsi="Times New Roman"/>
          <w:b/>
          <w:i/>
          <w:sz w:val="28"/>
          <w:szCs w:val="28"/>
          <w:lang w:eastAsia="ru-RU"/>
        </w:rPr>
        <w:t xml:space="preserve"> </w:t>
      </w:r>
      <w:r w:rsidRPr="00556629">
        <w:rPr>
          <w:rFonts w:ascii="Times New Roman" w:eastAsia="Times New Roman" w:hAnsi="Times New Roman"/>
          <w:sz w:val="28"/>
          <w:szCs w:val="28"/>
          <w:lang w:eastAsia="ru-RU"/>
        </w:rPr>
        <w:t>на 16,6 процента (на 2 случая). В структуре младе</w:t>
      </w:r>
      <w:r w:rsidRPr="00556629">
        <w:rPr>
          <w:rFonts w:ascii="Times New Roman" w:eastAsia="Times New Roman" w:hAnsi="Times New Roman"/>
          <w:sz w:val="28"/>
          <w:szCs w:val="28"/>
          <w:lang w:eastAsia="ru-RU"/>
        </w:rPr>
        <w:t>н</w:t>
      </w:r>
      <w:r w:rsidRPr="00556629">
        <w:rPr>
          <w:rFonts w:ascii="Times New Roman" w:eastAsia="Times New Roman" w:hAnsi="Times New Roman"/>
          <w:sz w:val="28"/>
          <w:szCs w:val="28"/>
          <w:lang w:eastAsia="ru-RU"/>
        </w:rPr>
        <w:t xml:space="preserve">ческой смертности от внешних причин 12 случаев от механической асфиксии и </w:t>
      </w:r>
      <w:r w:rsidR="00556629">
        <w:rPr>
          <w:rFonts w:ascii="Times New Roman" w:eastAsia="Times New Roman" w:hAnsi="Times New Roman"/>
          <w:sz w:val="28"/>
          <w:szCs w:val="28"/>
          <w:lang w:eastAsia="ru-RU"/>
        </w:rPr>
        <w:t xml:space="preserve">            </w:t>
      </w:r>
      <w:r w:rsidRPr="00556629">
        <w:rPr>
          <w:rFonts w:ascii="Times New Roman" w:eastAsia="Times New Roman" w:hAnsi="Times New Roman"/>
          <w:sz w:val="28"/>
          <w:szCs w:val="28"/>
          <w:lang w:eastAsia="ru-RU"/>
        </w:rPr>
        <w:t>2 случая от закрытой черепно-мозговой травмы (бытовые травмы, в домашних усл</w:t>
      </w:r>
      <w:r w:rsidRPr="00556629">
        <w:rPr>
          <w:rFonts w:ascii="Times New Roman" w:eastAsia="Times New Roman" w:hAnsi="Times New Roman"/>
          <w:sz w:val="28"/>
          <w:szCs w:val="28"/>
          <w:lang w:eastAsia="ru-RU"/>
        </w:rPr>
        <w:t>о</w:t>
      </w:r>
      <w:r w:rsidRPr="00556629">
        <w:rPr>
          <w:rFonts w:ascii="Times New Roman" w:eastAsia="Times New Roman" w:hAnsi="Times New Roman"/>
          <w:sz w:val="28"/>
          <w:szCs w:val="28"/>
          <w:lang w:eastAsia="ru-RU"/>
        </w:rPr>
        <w:t>виях в Тес-Хемском и Барун-Хемчикском кожуунах). Анализ случаев показывает, что 64 процента (9 случаев) умерших детей от внешних причин составляют дети из социально неблагополучных и мигрирующих семей, не име</w:t>
      </w:r>
      <w:r w:rsidR="00B076AF" w:rsidRPr="00556629">
        <w:rPr>
          <w:rFonts w:ascii="Times New Roman" w:eastAsia="Times New Roman" w:hAnsi="Times New Roman"/>
          <w:sz w:val="28"/>
          <w:szCs w:val="28"/>
          <w:lang w:eastAsia="ru-RU"/>
        </w:rPr>
        <w:t>ющих</w:t>
      </w:r>
      <w:r w:rsidRPr="00556629">
        <w:rPr>
          <w:rFonts w:ascii="Times New Roman" w:eastAsia="Times New Roman" w:hAnsi="Times New Roman"/>
          <w:sz w:val="28"/>
          <w:szCs w:val="28"/>
          <w:lang w:eastAsia="ru-RU"/>
        </w:rPr>
        <w:t xml:space="preserve"> постоянного места жительства, смерть наступает в результате распития спиртных напитков родител</w:t>
      </w:r>
      <w:r w:rsidRPr="00556629">
        <w:rPr>
          <w:rFonts w:ascii="Times New Roman" w:eastAsia="Times New Roman" w:hAnsi="Times New Roman"/>
          <w:sz w:val="28"/>
          <w:szCs w:val="28"/>
          <w:lang w:eastAsia="ru-RU"/>
        </w:rPr>
        <w:t>я</w:t>
      </w:r>
      <w:r w:rsidRPr="00556629">
        <w:rPr>
          <w:rFonts w:ascii="Times New Roman" w:eastAsia="Times New Roman" w:hAnsi="Times New Roman"/>
          <w:sz w:val="28"/>
          <w:szCs w:val="28"/>
          <w:lang w:eastAsia="ru-RU"/>
        </w:rPr>
        <w:t>ми, недостаточного присмотра за детьми. В 8 случаях патронажи врачей, медици</w:t>
      </w:r>
      <w:r w:rsidRPr="00556629">
        <w:rPr>
          <w:rFonts w:ascii="Times New Roman" w:eastAsia="Times New Roman" w:hAnsi="Times New Roman"/>
          <w:sz w:val="28"/>
          <w:szCs w:val="28"/>
          <w:lang w:eastAsia="ru-RU"/>
        </w:rPr>
        <w:t>н</w:t>
      </w:r>
      <w:r w:rsidRPr="00556629">
        <w:rPr>
          <w:rFonts w:ascii="Times New Roman" w:eastAsia="Times New Roman" w:hAnsi="Times New Roman"/>
          <w:sz w:val="28"/>
          <w:szCs w:val="28"/>
          <w:lang w:eastAsia="ru-RU"/>
        </w:rPr>
        <w:t>ских сестер, социальные патронажи проведены своевременно, только в 4 случаях (33,3 процента)</w:t>
      </w:r>
      <w:r w:rsidR="00B076AF" w:rsidRPr="00556629">
        <w:rPr>
          <w:rFonts w:ascii="Times New Roman" w:eastAsia="Times New Roman" w:hAnsi="Times New Roman"/>
          <w:sz w:val="28"/>
          <w:szCs w:val="28"/>
          <w:lang w:eastAsia="ru-RU"/>
        </w:rPr>
        <w:t xml:space="preserve"> отмечается</w:t>
      </w:r>
      <w:r w:rsidRPr="00556629">
        <w:rPr>
          <w:rFonts w:ascii="Times New Roman" w:eastAsia="Times New Roman" w:hAnsi="Times New Roman"/>
          <w:sz w:val="28"/>
          <w:szCs w:val="28"/>
          <w:lang w:eastAsia="ru-RU"/>
        </w:rPr>
        <w:t xml:space="preserve"> недостаточное наблюдение на педиатрических участках.</w:t>
      </w:r>
    </w:p>
    <w:p w:rsidR="00A91C1D" w:rsidRPr="00556629" w:rsidRDefault="00A91C1D" w:rsidP="00556629">
      <w:pPr>
        <w:spacing w:after="0" w:line="240" w:lineRule="auto"/>
        <w:ind w:firstLine="709"/>
        <w:jc w:val="both"/>
        <w:rPr>
          <w:rFonts w:ascii="Times New Roman" w:eastAsia="Times New Roman" w:hAnsi="Times New Roman"/>
          <w:sz w:val="28"/>
          <w:szCs w:val="28"/>
          <w:lang w:eastAsia="ru-RU"/>
        </w:rPr>
      </w:pPr>
      <w:r w:rsidRPr="00556629">
        <w:rPr>
          <w:rFonts w:ascii="Times New Roman" w:eastAsia="Times New Roman" w:hAnsi="Times New Roman"/>
          <w:sz w:val="28"/>
          <w:szCs w:val="28"/>
          <w:lang w:eastAsia="ru-RU"/>
        </w:rPr>
        <w:t xml:space="preserve">Одной из эндогенных социально значимых причин смерти детей 1 года жизни являются </w:t>
      </w:r>
      <w:r w:rsidRPr="00556629">
        <w:rPr>
          <w:rFonts w:ascii="Times New Roman" w:eastAsia="Times New Roman" w:hAnsi="Times New Roman"/>
          <w:bCs/>
          <w:i/>
          <w:iCs/>
          <w:sz w:val="28"/>
          <w:szCs w:val="28"/>
          <w:lang w:eastAsia="ru-RU"/>
        </w:rPr>
        <w:t>врожденные аномалии</w:t>
      </w:r>
      <w:r w:rsidRPr="00556629">
        <w:rPr>
          <w:rFonts w:ascii="Times New Roman" w:eastAsia="Times New Roman" w:hAnsi="Times New Roman"/>
          <w:b/>
          <w:bCs/>
          <w:i/>
          <w:iCs/>
          <w:sz w:val="28"/>
          <w:szCs w:val="28"/>
          <w:lang w:eastAsia="ru-RU"/>
        </w:rPr>
        <w:t xml:space="preserve">, </w:t>
      </w:r>
      <w:r w:rsidRPr="00556629">
        <w:rPr>
          <w:rFonts w:ascii="Times New Roman" w:eastAsia="Times New Roman" w:hAnsi="Times New Roman"/>
          <w:sz w:val="28"/>
          <w:szCs w:val="28"/>
          <w:lang w:eastAsia="ru-RU"/>
        </w:rPr>
        <w:t>которые с 2011 г. стабильно занимали второе м</w:t>
      </w:r>
      <w:r w:rsidRPr="00556629">
        <w:rPr>
          <w:rFonts w:ascii="Times New Roman" w:eastAsia="Times New Roman" w:hAnsi="Times New Roman"/>
          <w:sz w:val="28"/>
          <w:szCs w:val="28"/>
          <w:lang w:eastAsia="ru-RU"/>
        </w:rPr>
        <w:t>е</w:t>
      </w:r>
      <w:r w:rsidRPr="00556629">
        <w:rPr>
          <w:rFonts w:ascii="Times New Roman" w:eastAsia="Times New Roman" w:hAnsi="Times New Roman"/>
          <w:sz w:val="28"/>
          <w:szCs w:val="28"/>
          <w:lang w:eastAsia="ru-RU"/>
        </w:rPr>
        <w:t xml:space="preserve">сто в причинной структуре </w:t>
      </w:r>
      <w:r w:rsidR="00B076AF" w:rsidRPr="00556629">
        <w:rPr>
          <w:rFonts w:ascii="Times New Roman" w:eastAsia="Times New Roman" w:hAnsi="Times New Roman"/>
          <w:sz w:val="28"/>
          <w:szCs w:val="28"/>
          <w:lang w:eastAsia="ru-RU"/>
        </w:rPr>
        <w:t>младенческой смертности</w:t>
      </w:r>
      <w:r w:rsidRPr="00556629">
        <w:rPr>
          <w:rFonts w:ascii="Times New Roman" w:eastAsia="Times New Roman" w:hAnsi="Times New Roman"/>
          <w:sz w:val="28"/>
          <w:szCs w:val="28"/>
          <w:lang w:eastAsia="ru-RU"/>
        </w:rPr>
        <w:t xml:space="preserve">, но с сентября 2015 г. заняли третье место – 9,2 процента (6 случаев). </w:t>
      </w:r>
    </w:p>
    <w:p w:rsidR="00A91C1D" w:rsidRPr="00556629" w:rsidRDefault="00A91C1D" w:rsidP="00556629">
      <w:pPr>
        <w:spacing w:after="0" w:line="240" w:lineRule="auto"/>
        <w:ind w:firstLine="709"/>
        <w:jc w:val="both"/>
        <w:rPr>
          <w:rFonts w:ascii="Times New Roman" w:eastAsia="Times New Roman" w:hAnsi="Times New Roman"/>
          <w:bCs/>
          <w:sz w:val="28"/>
          <w:szCs w:val="28"/>
          <w:lang w:eastAsia="ru-RU"/>
        </w:rPr>
      </w:pPr>
      <w:r w:rsidRPr="00556629">
        <w:rPr>
          <w:rFonts w:ascii="Times New Roman" w:eastAsia="Times New Roman" w:hAnsi="Times New Roman"/>
          <w:bCs/>
          <w:sz w:val="28"/>
          <w:szCs w:val="28"/>
          <w:lang w:eastAsia="ru-RU"/>
        </w:rPr>
        <w:t>Из всех умерших детей 43 процента относится к числу условно предотврат</w:t>
      </w:r>
      <w:r w:rsidRPr="00556629">
        <w:rPr>
          <w:rFonts w:ascii="Times New Roman" w:eastAsia="Times New Roman" w:hAnsi="Times New Roman"/>
          <w:bCs/>
          <w:sz w:val="28"/>
          <w:szCs w:val="28"/>
          <w:lang w:eastAsia="ru-RU"/>
        </w:rPr>
        <w:t>и</w:t>
      </w:r>
      <w:r w:rsidRPr="00556629">
        <w:rPr>
          <w:rFonts w:ascii="Times New Roman" w:eastAsia="Times New Roman" w:hAnsi="Times New Roman"/>
          <w:bCs/>
          <w:sz w:val="28"/>
          <w:szCs w:val="28"/>
          <w:lang w:eastAsia="ru-RU"/>
        </w:rPr>
        <w:t>мых, в том числе 20 процентов на уровне социальных служб, 56,9</w:t>
      </w:r>
      <w:r w:rsidR="00556629">
        <w:rPr>
          <w:rFonts w:ascii="Times New Roman" w:eastAsia="Times New Roman" w:hAnsi="Times New Roman"/>
          <w:bCs/>
          <w:sz w:val="28"/>
          <w:szCs w:val="28"/>
          <w:lang w:eastAsia="ru-RU"/>
        </w:rPr>
        <w:t xml:space="preserve"> </w:t>
      </w:r>
      <w:r w:rsidRPr="00556629">
        <w:rPr>
          <w:rFonts w:ascii="Times New Roman" w:eastAsia="Times New Roman" w:hAnsi="Times New Roman"/>
          <w:bCs/>
          <w:sz w:val="28"/>
          <w:szCs w:val="28"/>
          <w:lang w:eastAsia="ru-RU"/>
        </w:rPr>
        <w:t xml:space="preserve">процента </w:t>
      </w:r>
      <w:r w:rsidR="00B076AF" w:rsidRPr="00556629">
        <w:rPr>
          <w:rFonts w:ascii="Times New Roman" w:eastAsia="Times New Roman" w:hAnsi="Times New Roman"/>
          <w:bCs/>
          <w:sz w:val="28"/>
          <w:szCs w:val="28"/>
          <w:lang w:eastAsia="ru-RU"/>
        </w:rPr>
        <w:t xml:space="preserve">– </w:t>
      </w:r>
      <w:r w:rsidRPr="00556629">
        <w:rPr>
          <w:rFonts w:ascii="Times New Roman" w:eastAsia="Times New Roman" w:hAnsi="Times New Roman"/>
          <w:bCs/>
          <w:sz w:val="28"/>
          <w:szCs w:val="28"/>
          <w:lang w:eastAsia="ru-RU"/>
        </w:rPr>
        <w:t>к</w:t>
      </w:r>
      <w:r w:rsidR="00B076AF" w:rsidRPr="00556629">
        <w:rPr>
          <w:rFonts w:ascii="Times New Roman" w:eastAsia="Times New Roman" w:hAnsi="Times New Roman"/>
          <w:bCs/>
          <w:sz w:val="28"/>
          <w:szCs w:val="28"/>
          <w:lang w:eastAsia="ru-RU"/>
        </w:rPr>
        <w:t xml:space="preserve"> </w:t>
      </w:r>
      <w:r w:rsidRPr="00556629">
        <w:rPr>
          <w:rFonts w:ascii="Times New Roman" w:eastAsia="Times New Roman" w:hAnsi="Times New Roman"/>
          <w:bCs/>
          <w:sz w:val="28"/>
          <w:szCs w:val="28"/>
          <w:lang w:eastAsia="ru-RU"/>
        </w:rPr>
        <w:t>чи</w:t>
      </w:r>
      <w:r w:rsidRPr="00556629">
        <w:rPr>
          <w:rFonts w:ascii="Times New Roman" w:eastAsia="Times New Roman" w:hAnsi="Times New Roman"/>
          <w:bCs/>
          <w:sz w:val="28"/>
          <w:szCs w:val="28"/>
          <w:lang w:eastAsia="ru-RU"/>
        </w:rPr>
        <w:t>с</w:t>
      </w:r>
      <w:r w:rsidRPr="00556629">
        <w:rPr>
          <w:rFonts w:ascii="Times New Roman" w:eastAsia="Times New Roman" w:hAnsi="Times New Roman"/>
          <w:bCs/>
          <w:sz w:val="28"/>
          <w:szCs w:val="28"/>
          <w:lang w:eastAsia="ru-RU"/>
        </w:rPr>
        <w:t>лу предотвратимых летальных исходов.</w:t>
      </w:r>
    </w:p>
    <w:p w:rsidR="00A91C1D" w:rsidRPr="00556629" w:rsidRDefault="00A91C1D" w:rsidP="00556629">
      <w:pPr>
        <w:spacing w:after="0" w:line="240" w:lineRule="auto"/>
        <w:ind w:firstLine="709"/>
        <w:jc w:val="both"/>
        <w:rPr>
          <w:rFonts w:ascii="Times New Roman" w:eastAsia="Times New Roman" w:hAnsi="Times New Roman"/>
          <w:bCs/>
          <w:sz w:val="28"/>
          <w:szCs w:val="28"/>
          <w:lang w:eastAsia="ru-RU"/>
        </w:rPr>
      </w:pPr>
      <w:r w:rsidRPr="00556629">
        <w:rPr>
          <w:rFonts w:ascii="Times New Roman" w:eastAsia="Times New Roman" w:hAnsi="Times New Roman"/>
          <w:bCs/>
          <w:sz w:val="28"/>
          <w:szCs w:val="28"/>
          <w:lang w:eastAsia="ru-RU"/>
        </w:rPr>
        <w:t>В 2017 году в целях снижения показателя младенческой смертности на терр</w:t>
      </w:r>
      <w:r w:rsidRPr="00556629">
        <w:rPr>
          <w:rFonts w:ascii="Times New Roman" w:eastAsia="Times New Roman" w:hAnsi="Times New Roman"/>
          <w:bCs/>
          <w:sz w:val="28"/>
          <w:szCs w:val="28"/>
          <w:lang w:eastAsia="ru-RU"/>
        </w:rPr>
        <w:t>и</w:t>
      </w:r>
      <w:r w:rsidRPr="00556629">
        <w:rPr>
          <w:rFonts w:ascii="Times New Roman" w:eastAsia="Times New Roman" w:hAnsi="Times New Roman"/>
          <w:bCs/>
          <w:sz w:val="28"/>
          <w:szCs w:val="28"/>
          <w:lang w:eastAsia="ru-RU"/>
        </w:rPr>
        <w:t xml:space="preserve">тории Республики Тыва реализовался республиканский </w:t>
      </w:r>
      <w:r w:rsidR="00B076AF" w:rsidRPr="00556629">
        <w:rPr>
          <w:rFonts w:ascii="Times New Roman" w:eastAsia="Times New Roman" w:hAnsi="Times New Roman"/>
          <w:bCs/>
          <w:sz w:val="28"/>
          <w:szCs w:val="28"/>
          <w:lang w:eastAsia="ru-RU"/>
        </w:rPr>
        <w:t>п</w:t>
      </w:r>
      <w:r w:rsidRPr="00556629">
        <w:rPr>
          <w:rFonts w:ascii="Times New Roman" w:eastAsia="Times New Roman" w:hAnsi="Times New Roman"/>
          <w:bCs/>
          <w:sz w:val="28"/>
          <w:szCs w:val="28"/>
          <w:lang w:eastAsia="ru-RU"/>
        </w:rPr>
        <w:t xml:space="preserve">роект </w:t>
      </w:r>
      <w:r w:rsidR="003C7477" w:rsidRPr="00556629">
        <w:rPr>
          <w:rFonts w:ascii="Times New Roman" w:eastAsia="Times New Roman" w:hAnsi="Times New Roman"/>
          <w:bCs/>
          <w:sz w:val="28"/>
          <w:szCs w:val="28"/>
          <w:lang w:eastAsia="ru-RU"/>
        </w:rPr>
        <w:t>«</w:t>
      </w:r>
      <w:r w:rsidRPr="00556629">
        <w:rPr>
          <w:rFonts w:ascii="Times New Roman" w:eastAsia="Times New Roman" w:hAnsi="Times New Roman"/>
          <w:bCs/>
          <w:sz w:val="28"/>
          <w:szCs w:val="28"/>
          <w:lang w:eastAsia="ru-RU"/>
        </w:rPr>
        <w:t>Здоровый малыш – здоровая нация!</w:t>
      </w:r>
      <w:r w:rsidR="003C7477" w:rsidRPr="00556629">
        <w:rPr>
          <w:rFonts w:ascii="Times New Roman" w:eastAsia="Times New Roman" w:hAnsi="Times New Roman"/>
          <w:bCs/>
          <w:sz w:val="28"/>
          <w:szCs w:val="28"/>
          <w:lang w:eastAsia="ru-RU"/>
        </w:rPr>
        <w:t>»</w:t>
      </w:r>
      <w:r w:rsidRPr="00556629">
        <w:rPr>
          <w:rFonts w:ascii="Times New Roman" w:eastAsia="Times New Roman" w:hAnsi="Times New Roman"/>
          <w:bCs/>
          <w:sz w:val="28"/>
          <w:szCs w:val="28"/>
          <w:lang w:eastAsia="ru-RU"/>
        </w:rPr>
        <w:t>.</w:t>
      </w:r>
    </w:p>
    <w:p w:rsidR="00A91C1D" w:rsidRPr="00556629" w:rsidRDefault="00A91C1D" w:rsidP="00556629">
      <w:pPr>
        <w:pStyle w:val="ConsPlusNormal"/>
        <w:ind w:firstLine="709"/>
        <w:jc w:val="center"/>
        <w:outlineLvl w:val="1"/>
        <w:rPr>
          <w:rFonts w:ascii="Times New Roman" w:hAnsi="Times New Roman" w:cs="Times New Roman"/>
          <w:b/>
          <w:sz w:val="14"/>
          <w:szCs w:val="14"/>
        </w:rPr>
      </w:pPr>
    </w:p>
    <w:p w:rsidR="00A91C1D" w:rsidRPr="00A91C1D" w:rsidRDefault="00A91C1D" w:rsidP="00556629">
      <w:pPr>
        <w:pStyle w:val="ConsPlusNormal"/>
        <w:ind w:firstLine="0"/>
        <w:jc w:val="center"/>
        <w:outlineLvl w:val="1"/>
        <w:rPr>
          <w:rFonts w:ascii="Times New Roman" w:hAnsi="Times New Roman" w:cs="Times New Roman"/>
          <w:sz w:val="28"/>
          <w:szCs w:val="28"/>
        </w:rPr>
      </w:pPr>
      <w:r w:rsidRPr="00A91C1D">
        <w:rPr>
          <w:rFonts w:ascii="Times New Roman" w:hAnsi="Times New Roman" w:cs="Times New Roman"/>
          <w:sz w:val="28"/>
          <w:szCs w:val="28"/>
        </w:rPr>
        <w:t>4.2. Смертность детей от 1 года до 14 лет</w:t>
      </w:r>
    </w:p>
    <w:p w:rsidR="00A91C1D" w:rsidRPr="00556629" w:rsidRDefault="00A91C1D" w:rsidP="00A91C1D">
      <w:pPr>
        <w:pStyle w:val="ConsPlusNormal"/>
        <w:ind w:firstLine="708"/>
        <w:jc w:val="center"/>
        <w:outlineLvl w:val="1"/>
        <w:rPr>
          <w:rFonts w:ascii="Times New Roman" w:hAnsi="Times New Roman" w:cs="Times New Roman"/>
          <w:sz w:val="12"/>
          <w:szCs w:val="12"/>
        </w:rPr>
      </w:pPr>
    </w:p>
    <w:p w:rsidR="00A91C1D" w:rsidRPr="00A91C1D" w:rsidRDefault="00A91C1D" w:rsidP="00556629">
      <w:pPr>
        <w:pStyle w:val="af5"/>
        <w:spacing w:after="0" w:line="240" w:lineRule="auto"/>
        <w:ind w:firstLine="709"/>
        <w:jc w:val="both"/>
        <w:rPr>
          <w:rFonts w:ascii="Times New Roman" w:hAnsi="Times New Roman" w:cs="Times New Roman"/>
          <w:sz w:val="28"/>
          <w:szCs w:val="28"/>
        </w:rPr>
      </w:pPr>
      <w:r w:rsidRPr="00A91C1D">
        <w:rPr>
          <w:rFonts w:ascii="Times New Roman" w:hAnsi="Times New Roman" w:cs="Times New Roman"/>
          <w:sz w:val="28"/>
          <w:szCs w:val="28"/>
        </w:rPr>
        <w:t xml:space="preserve">Показатель детской смертности на 100 тыс. населения соответствующего возраста составил 68,2, что на 4,9 процента выше, чем в 2016 году, в абс. цифрах         74 чел. (2016 г. – 65,0; 70 чел.). </w:t>
      </w:r>
    </w:p>
    <w:p w:rsidR="00A91C1D" w:rsidRPr="00A91C1D" w:rsidRDefault="00A91C1D" w:rsidP="00556629">
      <w:pPr>
        <w:pStyle w:val="af5"/>
        <w:spacing w:after="0" w:line="240" w:lineRule="auto"/>
        <w:ind w:firstLine="709"/>
        <w:jc w:val="both"/>
        <w:rPr>
          <w:rFonts w:ascii="Times New Roman" w:hAnsi="Times New Roman" w:cs="Times New Roman"/>
          <w:sz w:val="28"/>
          <w:szCs w:val="28"/>
        </w:rPr>
      </w:pPr>
      <w:r w:rsidRPr="00A91C1D">
        <w:rPr>
          <w:rFonts w:ascii="Times New Roman" w:hAnsi="Times New Roman" w:cs="Times New Roman"/>
          <w:sz w:val="28"/>
          <w:szCs w:val="28"/>
        </w:rPr>
        <w:t>Анализ специфики детской смертности в разрезе кожуунов показал, что случаи детской смертности не отмечены в 2 кожуунах (Тере-Хольский, Чеди-Хольский). Показатель выше республиканского отмечен в Тоджинском – 284,9 на 100 тыс. населения (7 случаев), Эрзинском – 172,6 (4 случая), Бай-Тайгинском – 143,9 (5 случаев), Сут-Хольском – 108,6 (3 случая), Кызылском – 104,5 (12 случаев), Монгун-Тайгинском – 102,8 (2 случая), Чаа-Хольском – 91,2 (2 случая), Каа-Хемском – 69,4 (3 случая) кожуунах.</w:t>
      </w:r>
    </w:p>
    <w:p w:rsidR="00A91C1D" w:rsidRPr="00A91C1D" w:rsidRDefault="00A91C1D" w:rsidP="00556629">
      <w:pPr>
        <w:pStyle w:val="af5"/>
        <w:spacing w:after="0" w:line="240" w:lineRule="auto"/>
        <w:ind w:firstLine="709"/>
        <w:jc w:val="both"/>
        <w:rPr>
          <w:rFonts w:ascii="Times New Roman" w:hAnsi="Times New Roman" w:cs="Times New Roman"/>
          <w:sz w:val="28"/>
          <w:szCs w:val="28"/>
        </w:rPr>
      </w:pPr>
      <w:r w:rsidRPr="00A91C1D">
        <w:rPr>
          <w:rFonts w:ascii="Times New Roman" w:hAnsi="Times New Roman" w:cs="Times New Roman"/>
          <w:sz w:val="28"/>
          <w:szCs w:val="28"/>
        </w:rPr>
        <w:lastRenderedPageBreak/>
        <w:t>Анализ детской смертности по возрасту показал, что отмечается увеличение летальных случаев в возрасте с 5 до 9 лет (на 8 человек), за счет увеличения смертности от внешних причин.</w:t>
      </w:r>
    </w:p>
    <w:p w:rsidR="00556629" w:rsidRDefault="00A91C1D" w:rsidP="00556629">
      <w:pPr>
        <w:pStyle w:val="af5"/>
        <w:spacing w:after="0"/>
        <w:ind w:firstLine="709"/>
        <w:jc w:val="right"/>
        <w:rPr>
          <w:rFonts w:ascii="Times New Roman" w:hAnsi="Times New Roman" w:cs="Times New Roman"/>
          <w:sz w:val="28"/>
          <w:szCs w:val="28"/>
        </w:rPr>
      </w:pPr>
      <w:r w:rsidRPr="00A91C1D">
        <w:rPr>
          <w:rFonts w:ascii="Times New Roman" w:hAnsi="Times New Roman" w:cs="Times New Roman"/>
          <w:sz w:val="28"/>
          <w:szCs w:val="28"/>
        </w:rPr>
        <w:t>Таблица 4.2.1</w:t>
      </w:r>
    </w:p>
    <w:p w:rsidR="00A91C1D" w:rsidRPr="00A91C1D" w:rsidRDefault="00A91C1D" w:rsidP="00556629">
      <w:pPr>
        <w:pStyle w:val="af5"/>
        <w:spacing w:after="0"/>
        <w:jc w:val="center"/>
        <w:rPr>
          <w:rFonts w:ascii="Times New Roman" w:hAnsi="Times New Roman"/>
          <w:bCs/>
          <w:sz w:val="28"/>
          <w:szCs w:val="28"/>
        </w:rPr>
      </w:pPr>
      <w:r w:rsidRPr="00A91C1D">
        <w:rPr>
          <w:rFonts w:ascii="Times New Roman" w:hAnsi="Times New Roman"/>
          <w:bCs/>
          <w:sz w:val="28"/>
          <w:szCs w:val="28"/>
        </w:rPr>
        <w:t>Детская смертность по возрасту</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1134"/>
        <w:gridCol w:w="992"/>
        <w:gridCol w:w="992"/>
        <w:gridCol w:w="851"/>
        <w:gridCol w:w="992"/>
        <w:gridCol w:w="992"/>
        <w:gridCol w:w="993"/>
        <w:gridCol w:w="891"/>
      </w:tblGrid>
      <w:tr w:rsidR="00A91C1D" w:rsidRPr="00A91C1D" w:rsidTr="00A91C1D">
        <w:trPr>
          <w:cantSplit/>
          <w:trHeight w:val="322"/>
          <w:jc w:val="center"/>
        </w:trPr>
        <w:tc>
          <w:tcPr>
            <w:tcW w:w="1602" w:type="dxa"/>
            <w:vMerge w:val="restart"/>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Годы</w:t>
            </w:r>
          </w:p>
        </w:tc>
        <w:tc>
          <w:tcPr>
            <w:tcW w:w="2126" w:type="dxa"/>
            <w:gridSpan w:val="2"/>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Детская смертность</w:t>
            </w:r>
          </w:p>
        </w:tc>
        <w:tc>
          <w:tcPr>
            <w:tcW w:w="5711" w:type="dxa"/>
            <w:gridSpan w:val="6"/>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Абсолютное число, по возрасту и в %</w:t>
            </w:r>
          </w:p>
        </w:tc>
      </w:tr>
      <w:tr w:rsidR="00A91C1D" w:rsidRPr="00A91C1D" w:rsidTr="00A91C1D">
        <w:trPr>
          <w:cantSplit/>
          <w:trHeight w:val="320"/>
          <w:jc w:val="center"/>
        </w:trPr>
        <w:tc>
          <w:tcPr>
            <w:tcW w:w="1602" w:type="dxa"/>
            <w:vMerge/>
          </w:tcPr>
          <w:p w:rsidR="00A91C1D" w:rsidRPr="00A91C1D" w:rsidRDefault="00A91C1D" w:rsidP="00A91C1D">
            <w:pPr>
              <w:spacing w:after="0" w:line="240" w:lineRule="auto"/>
              <w:jc w:val="center"/>
              <w:rPr>
                <w:rFonts w:ascii="Times New Roman" w:hAnsi="Times New Roman"/>
              </w:rPr>
            </w:pPr>
          </w:p>
        </w:tc>
        <w:tc>
          <w:tcPr>
            <w:tcW w:w="1134" w:type="dxa"/>
            <w:vMerge w:val="restart"/>
          </w:tcPr>
          <w:p w:rsidR="00A91C1D" w:rsidRPr="00A91C1D" w:rsidRDefault="00A91C1D" w:rsidP="00A91C1D">
            <w:pPr>
              <w:spacing w:after="0" w:line="240" w:lineRule="auto"/>
              <w:jc w:val="center"/>
              <w:rPr>
                <w:rFonts w:ascii="Times New Roman" w:hAnsi="Times New Roman"/>
                <w:bCs/>
              </w:rPr>
            </w:pPr>
            <w:r w:rsidRPr="00A91C1D">
              <w:rPr>
                <w:rFonts w:ascii="Times New Roman" w:hAnsi="Times New Roman"/>
                <w:bCs/>
              </w:rPr>
              <w:t>абс.ч</w:t>
            </w:r>
          </w:p>
        </w:tc>
        <w:tc>
          <w:tcPr>
            <w:tcW w:w="992" w:type="dxa"/>
            <w:vMerge w:val="restart"/>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w:t>
            </w:r>
          </w:p>
        </w:tc>
        <w:tc>
          <w:tcPr>
            <w:tcW w:w="1843" w:type="dxa"/>
            <w:gridSpan w:val="2"/>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1-4 лет</w:t>
            </w:r>
          </w:p>
        </w:tc>
        <w:tc>
          <w:tcPr>
            <w:tcW w:w="1984" w:type="dxa"/>
            <w:gridSpan w:val="2"/>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5-9</w:t>
            </w:r>
          </w:p>
        </w:tc>
        <w:tc>
          <w:tcPr>
            <w:tcW w:w="1884" w:type="dxa"/>
            <w:gridSpan w:val="2"/>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10-14</w:t>
            </w:r>
          </w:p>
        </w:tc>
      </w:tr>
      <w:tr w:rsidR="00A91C1D" w:rsidRPr="00A91C1D" w:rsidTr="00A91C1D">
        <w:trPr>
          <w:cantSplit/>
          <w:trHeight w:val="329"/>
          <w:jc w:val="center"/>
        </w:trPr>
        <w:tc>
          <w:tcPr>
            <w:tcW w:w="1602" w:type="dxa"/>
            <w:vMerge/>
          </w:tcPr>
          <w:p w:rsidR="00A91C1D" w:rsidRPr="00A91C1D" w:rsidRDefault="00A91C1D" w:rsidP="00A91C1D">
            <w:pPr>
              <w:spacing w:after="0" w:line="240" w:lineRule="auto"/>
              <w:jc w:val="center"/>
              <w:rPr>
                <w:rFonts w:ascii="Times New Roman" w:hAnsi="Times New Roman"/>
              </w:rPr>
            </w:pPr>
          </w:p>
        </w:tc>
        <w:tc>
          <w:tcPr>
            <w:tcW w:w="1134" w:type="dxa"/>
            <w:vMerge/>
          </w:tcPr>
          <w:p w:rsidR="00A91C1D" w:rsidRPr="00A91C1D" w:rsidRDefault="00A91C1D" w:rsidP="00A91C1D">
            <w:pPr>
              <w:spacing w:after="0" w:line="240" w:lineRule="auto"/>
              <w:jc w:val="center"/>
              <w:rPr>
                <w:rFonts w:ascii="Times New Roman" w:hAnsi="Times New Roman"/>
              </w:rPr>
            </w:pPr>
          </w:p>
        </w:tc>
        <w:tc>
          <w:tcPr>
            <w:tcW w:w="992" w:type="dxa"/>
            <w:vMerge/>
          </w:tcPr>
          <w:p w:rsidR="00A91C1D" w:rsidRPr="00A91C1D" w:rsidRDefault="00A91C1D" w:rsidP="00A91C1D">
            <w:pPr>
              <w:spacing w:after="0" w:line="240" w:lineRule="auto"/>
              <w:jc w:val="center"/>
              <w:rPr>
                <w:rFonts w:ascii="Times New Roman" w:hAnsi="Times New Roman"/>
              </w:rPr>
            </w:pPr>
          </w:p>
        </w:tc>
        <w:tc>
          <w:tcPr>
            <w:tcW w:w="992" w:type="dxa"/>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абс. ч</w:t>
            </w:r>
          </w:p>
        </w:tc>
        <w:tc>
          <w:tcPr>
            <w:tcW w:w="851" w:type="dxa"/>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w:t>
            </w:r>
          </w:p>
        </w:tc>
        <w:tc>
          <w:tcPr>
            <w:tcW w:w="992" w:type="dxa"/>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абс. ч</w:t>
            </w:r>
          </w:p>
        </w:tc>
        <w:tc>
          <w:tcPr>
            <w:tcW w:w="992" w:type="dxa"/>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w:t>
            </w:r>
          </w:p>
        </w:tc>
        <w:tc>
          <w:tcPr>
            <w:tcW w:w="993" w:type="dxa"/>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абс.ч</w:t>
            </w:r>
          </w:p>
        </w:tc>
        <w:tc>
          <w:tcPr>
            <w:tcW w:w="891" w:type="dxa"/>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w:t>
            </w:r>
          </w:p>
        </w:tc>
      </w:tr>
      <w:tr w:rsidR="00A91C1D" w:rsidRPr="00A91C1D" w:rsidTr="00A91C1D">
        <w:trPr>
          <w:cantSplit/>
          <w:jc w:val="center"/>
        </w:trPr>
        <w:tc>
          <w:tcPr>
            <w:tcW w:w="1602"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2015 г.</w:t>
            </w:r>
          </w:p>
        </w:tc>
        <w:tc>
          <w:tcPr>
            <w:tcW w:w="1134"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89</w:t>
            </w:r>
          </w:p>
        </w:tc>
        <w:tc>
          <w:tcPr>
            <w:tcW w:w="992" w:type="dxa"/>
            <w:vAlign w:val="center"/>
          </w:tcPr>
          <w:p w:rsidR="00A91C1D" w:rsidRPr="00A91C1D" w:rsidRDefault="00A91C1D" w:rsidP="00A91C1D">
            <w:pPr>
              <w:spacing w:after="0" w:line="240" w:lineRule="auto"/>
              <w:jc w:val="center"/>
              <w:rPr>
                <w:rFonts w:ascii="Times New Roman" w:hAnsi="Times New Roman"/>
                <w:color w:val="000000"/>
              </w:rPr>
            </w:pPr>
            <w:r w:rsidRPr="00A91C1D">
              <w:rPr>
                <w:rFonts w:ascii="Times New Roman" w:hAnsi="Times New Roman"/>
                <w:color w:val="000000"/>
              </w:rPr>
              <w:t>84,0</w:t>
            </w:r>
          </w:p>
        </w:tc>
        <w:tc>
          <w:tcPr>
            <w:tcW w:w="992"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39</w:t>
            </w:r>
          </w:p>
        </w:tc>
        <w:tc>
          <w:tcPr>
            <w:tcW w:w="851"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43,8</w:t>
            </w:r>
          </w:p>
        </w:tc>
        <w:tc>
          <w:tcPr>
            <w:tcW w:w="992"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16</w:t>
            </w:r>
          </w:p>
        </w:tc>
        <w:tc>
          <w:tcPr>
            <w:tcW w:w="992"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17,9</w:t>
            </w:r>
          </w:p>
        </w:tc>
        <w:tc>
          <w:tcPr>
            <w:tcW w:w="993"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14</w:t>
            </w:r>
          </w:p>
        </w:tc>
        <w:tc>
          <w:tcPr>
            <w:tcW w:w="891"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15,7</w:t>
            </w:r>
          </w:p>
        </w:tc>
      </w:tr>
      <w:tr w:rsidR="00A91C1D" w:rsidRPr="00A91C1D" w:rsidTr="00A91C1D">
        <w:trPr>
          <w:cantSplit/>
          <w:jc w:val="center"/>
        </w:trPr>
        <w:tc>
          <w:tcPr>
            <w:tcW w:w="1602"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2016 г.</w:t>
            </w:r>
          </w:p>
        </w:tc>
        <w:tc>
          <w:tcPr>
            <w:tcW w:w="1134"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70</w:t>
            </w:r>
          </w:p>
        </w:tc>
        <w:tc>
          <w:tcPr>
            <w:tcW w:w="992" w:type="dxa"/>
            <w:vAlign w:val="center"/>
          </w:tcPr>
          <w:p w:rsidR="00A91C1D" w:rsidRPr="00A91C1D" w:rsidRDefault="00A91C1D" w:rsidP="00A91C1D">
            <w:pPr>
              <w:spacing w:after="0" w:line="240" w:lineRule="auto"/>
              <w:jc w:val="center"/>
              <w:rPr>
                <w:rFonts w:ascii="Times New Roman" w:hAnsi="Times New Roman"/>
                <w:color w:val="000000"/>
              </w:rPr>
            </w:pPr>
            <w:r w:rsidRPr="00A91C1D">
              <w:rPr>
                <w:rFonts w:ascii="Times New Roman" w:hAnsi="Times New Roman"/>
                <w:color w:val="000000"/>
              </w:rPr>
              <w:t>65,0</w:t>
            </w:r>
          </w:p>
        </w:tc>
        <w:tc>
          <w:tcPr>
            <w:tcW w:w="992"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27</w:t>
            </w:r>
          </w:p>
        </w:tc>
        <w:tc>
          <w:tcPr>
            <w:tcW w:w="851"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38,5</w:t>
            </w:r>
          </w:p>
        </w:tc>
        <w:tc>
          <w:tcPr>
            <w:tcW w:w="992"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12</w:t>
            </w:r>
          </w:p>
        </w:tc>
        <w:tc>
          <w:tcPr>
            <w:tcW w:w="992"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17,1</w:t>
            </w:r>
          </w:p>
        </w:tc>
        <w:tc>
          <w:tcPr>
            <w:tcW w:w="993"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13</w:t>
            </w:r>
          </w:p>
        </w:tc>
        <w:tc>
          <w:tcPr>
            <w:tcW w:w="891"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18,5</w:t>
            </w:r>
          </w:p>
        </w:tc>
      </w:tr>
      <w:tr w:rsidR="00A91C1D" w:rsidRPr="00A91C1D" w:rsidTr="00A91C1D">
        <w:trPr>
          <w:cantSplit/>
          <w:jc w:val="center"/>
        </w:trPr>
        <w:tc>
          <w:tcPr>
            <w:tcW w:w="1602"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2017 г.</w:t>
            </w:r>
          </w:p>
        </w:tc>
        <w:tc>
          <w:tcPr>
            <w:tcW w:w="1134"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74</w:t>
            </w:r>
          </w:p>
        </w:tc>
        <w:tc>
          <w:tcPr>
            <w:tcW w:w="992" w:type="dxa"/>
            <w:vAlign w:val="center"/>
          </w:tcPr>
          <w:p w:rsidR="00A91C1D" w:rsidRPr="00A91C1D" w:rsidRDefault="00A91C1D" w:rsidP="00A91C1D">
            <w:pPr>
              <w:spacing w:after="0" w:line="240" w:lineRule="auto"/>
              <w:jc w:val="center"/>
              <w:rPr>
                <w:rFonts w:ascii="Times New Roman" w:hAnsi="Times New Roman"/>
                <w:color w:val="000000"/>
              </w:rPr>
            </w:pPr>
            <w:r w:rsidRPr="00A91C1D">
              <w:rPr>
                <w:rFonts w:ascii="Times New Roman" w:hAnsi="Times New Roman"/>
                <w:color w:val="000000"/>
              </w:rPr>
              <w:t>68,2</w:t>
            </w:r>
          </w:p>
        </w:tc>
        <w:tc>
          <w:tcPr>
            <w:tcW w:w="992"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22</w:t>
            </w:r>
          </w:p>
        </w:tc>
        <w:tc>
          <w:tcPr>
            <w:tcW w:w="851"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29,7</w:t>
            </w:r>
          </w:p>
        </w:tc>
        <w:tc>
          <w:tcPr>
            <w:tcW w:w="992"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20</w:t>
            </w:r>
          </w:p>
        </w:tc>
        <w:tc>
          <w:tcPr>
            <w:tcW w:w="992"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27,0</w:t>
            </w:r>
          </w:p>
        </w:tc>
        <w:tc>
          <w:tcPr>
            <w:tcW w:w="993"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13</w:t>
            </w:r>
          </w:p>
        </w:tc>
        <w:tc>
          <w:tcPr>
            <w:tcW w:w="891" w:type="dxa"/>
            <w:vAlign w:val="center"/>
          </w:tcPr>
          <w:p w:rsidR="00A91C1D" w:rsidRPr="00A91C1D" w:rsidRDefault="00A91C1D" w:rsidP="00A91C1D">
            <w:pPr>
              <w:spacing w:after="0" w:line="240" w:lineRule="auto"/>
              <w:jc w:val="center"/>
              <w:rPr>
                <w:rFonts w:ascii="Times New Roman" w:hAnsi="Times New Roman"/>
              </w:rPr>
            </w:pPr>
            <w:r w:rsidRPr="00A91C1D">
              <w:rPr>
                <w:rFonts w:ascii="Times New Roman" w:hAnsi="Times New Roman"/>
              </w:rPr>
              <w:t>17,5</w:t>
            </w:r>
          </w:p>
        </w:tc>
      </w:tr>
    </w:tbl>
    <w:p w:rsidR="00A91C1D" w:rsidRPr="00A91C1D" w:rsidRDefault="00A91C1D" w:rsidP="00A91C1D">
      <w:pPr>
        <w:pStyle w:val="af5"/>
        <w:spacing w:line="276" w:lineRule="auto"/>
        <w:ind w:right="140"/>
        <w:jc w:val="both"/>
        <w:rPr>
          <w:rFonts w:ascii="Times New Roman" w:hAnsi="Times New Roman" w:cs="Times New Roman"/>
          <w:sz w:val="26"/>
          <w:szCs w:val="26"/>
        </w:rPr>
      </w:pPr>
      <w:r w:rsidRPr="00A91C1D">
        <w:rPr>
          <w:rFonts w:ascii="Times New Roman" w:hAnsi="Times New Roman" w:cs="Times New Roman"/>
          <w:sz w:val="26"/>
          <w:szCs w:val="26"/>
        </w:rPr>
        <w:t xml:space="preserve">       </w:t>
      </w:r>
    </w:p>
    <w:p w:rsidR="00A91C1D" w:rsidRPr="00A91C1D" w:rsidRDefault="00A91C1D" w:rsidP="00556629">
      <w:pPr>
        <w:pStyle w:val="af5"/>
        <w:spacing w:after="0" w:line="240" w:lineRule="auto"/>
        <w:ind w:firstLine="709"/>
        <w:jc w:val="both"/>
        <w:rPr>
          <w:rFonts w:ascii="Times New Roman" w:hAnsi="Times New Roman" w:cs="Times New Roman"/>
          <w:color w:val="000000"/>
          <w:sz w:val="28"/>
          <w:szCs w:val="28"/>
        </w:rPr>
      </w:pPr>
      <w:r w:rsidRPr="00A91C1D">
        <w:rPr>
          <w:rFonts w:ascii="Times New Roman" w:hAnsi="Times New Roman" w:cs="Times New Roman"/>
          <w:color w:val="000000"/>
          <w:sz w:val="28"/>
          <w:szCs w:val="28"/>
        </w:rPr>
        <w:t>По структуре причин детской смертности превалирует смертность детей от внешних причин –</w:t>
      </w:r>
      <w:r w:rsidRPr="00A91C1D">
        <w:rPr>
          <w:rFonts w:ascii="Times New Roman" w:hAnsi="Times New Roman" w:cs="Times New Roman"/>
          <w:sz w:val="28"/>
          <w:szCs w:val="28"/>
        </w:rPr>
        <w:t xml:space="preserve"> 48 случаев (64,8 процента), что на 22,7 процента выше, чем за 2016 год. Из них </w:t>
      </w:r>
      <w:r w:rsidRPr="00A91C1D">
        <w:rPr>
          <w:rFonts w:ascii="Times New Roman" w:hAnsi="Times New Roman" w:cs="Times New Roman"/>
          <w:color w:val="000000"/>
          <w:sz w:val="28"/>
          <w:szCs w:val="28"/>
        </w:rPr>
        <w:t xml:space="preserve">14 случаев от механической асфиксии вследствие суицидов, 18 – от травм (5 случаев от ЧМТ, 4 случая от авто-травм, 3 случая от термического ожога, 2 случая от ножевого ранения, 3 случая от других травм и 1 случай от переохлаждения), 11 случаев от случайных утоплений и 5 случаев от отравлений. </w:t>
      </w:r>
    </w:p>
    <w:p w:rsidR="00A91C1D" w:rsidRPr="00A91C1D" w:rsidRDefault="00A91C1D" w:rsidP="00556629">
      <w:pPr>
        <w:pStyle w:val="af5"/>
        <w:spacing w:after="0" w:line="240" w:lineRule="auto"/>
        <w:ind w:firstLine="709"/>
        <w:jc w:val="both"/>
        <w:rPr>
          <w:rFonts w:ascii="Times New Roman" w:hAnsi="Times New Roman" w:cs="Times New Roman"/>
          <w:sz w:val="28"/>
          <w:szCs w:val="28"/>
        </w:rPr>
      </w:pPr>
      <w:r w:rsidRPr="00A91C1D">
        <w:rPr>
          <w:rFonts w:ascii="Times New Roman" w:hAnsi="Times New Roman" w:cs="Times New Roman"/>
          <w:sz w:val="28"/>
          <w:szCs w:val="28"/>
        </w:rPr>
        <w:t xml:space="preserve">От заболеваний умерло 26 детей: 10 случаев (13,5 процента) от болезней нервной системы, 5 случаев (6,7 процента) от болезней органов дыхания, по 3 случая (по 4,0 процента) от системы органов кровообращения и от прочих причин, 2 случая (2,7 процента) от новообразования и по 1 случаю (по 1,3 процента) от инфекционно-паразитарных, болезней крови и кроветворных органов, врожденных аномалий развития. </w:t>
      </w:r>
    </w:p>
    <w:p w:rsidR="00A91C1D" w:rsidRPr="00A91C1D" w:rsidRDefault="00A91C1D" w:rsidP="00556629">
      <w:pPr>
        <w:pStyle w:val="af5"/>
        <w:spacing w:after="0" w:line="240" w:lineRule="auto"/>
        <w:ind w:firstLine="709"/>
        <w:jc w:val="both"/>
        <w:rPr>
          <w:rFonts w:ascii="Times New Roman" w:hAnsi="Times New Roman" w:cs="Times New Roman"/>
          <w:sz w:val="28"/>
          <w:szCs w:val="28"/>
        </w:rPr>
      </w:pPr>
      <w:r w:rsidRPr="00A91C1D">
        <w:rPr>
          <w:rFonts w:ascii="Times New Roman" w:hAnsi="Times New Roman" w:cs="Times New Roman"/>
          <w:sz w:val="28"/>
          <w:szCs w:val="28"/>
        </w:rPr>
        <w:t>За последние годы отмечено увеличение количества умерших детей от заболеваний нервной системы с 5 в 2016 году до 10 в 2017 году, а также увеличение от утоплений на 4 случая. Заболевания органов дыхания оста</w:t>
      </w:r>
      <w:r w:rsidR="00522541">
        <w:rPr>
          <w:rFonts w:ascii="Times New Roman" w:hAnsi="Times New Roman" w:cs="Times New Roman"/>
          <w:sz w:val="28"/>
          <w:szCs w:val="28"/>
        </w:rPr>
        <w:t>ю</w:t>
      </w:r>
      <w:r w:rsidRPr="00A91C1D">
        <w:rPr>
          <w:rFonts w:ascii="Times New Roman" w:hAnsi="Times New Roman" w:cs="Times New Roman"/>
          <w:sz w:val="28"/>
          <w:szCs w:val="28"/>
        </w:rPr>
        <w:t>тся на том же уровне (по 5 случаев).</w:t>
      </w:r>
    </w:p>
    <w:p w:rsidR="00A91C1D" w:rsidRPr="00A91C1D" w:rsidRDefault="00A91C1D" w:rsidP="00556629">
      <w:pPr>
        <w:pStyle w:val="af5"/>
        <w:spacing w:after="0" w:line="240" w:lineRule="auto"/>
        <w:ind w:firstLine="709"/>
        <w:jc w:val="both"/>
        <w:rPr>
          <w:rFonts w:ascii="Times New Roman" w:hAnsi="Times New Roman" w:cs="Times New Roman"/>
          <w:sz w:val="28"/>
          <w:szCs w:val="28"/>
        </w:rPr>
      </w:pPr>
      <w:r w:rsidRPr="00A91C1D">
        <w:rPr>
          <w:rFonts w:ascii="Times New Roman" w:hAnsi="Times New Roman" w:cs="Times New Roman"/>
          <w:sz w:val="28"/>
          <w:szCs w:val="28"/>
        </w:rPr>
        <w:t>Из умерших детей 12 детей (16,2 процента) были инвалидами с детства, состояли на диспансерном учете у врача невролога, гематолога и онколога.</w:t>
      </w:r>
    </w:p>
    <w:p w:rsidR="00A91C1D" w:rsidRDefault="00A91C1D" w:rsidP="00A91C1D">
      <w:pPr>
        <w:spacing w:after="0" w:line="240" w:lineRule="auto"/>
        <w:ind w:firstLine="567"/>
        <w:jc w:val="center"/>
        <w:rPr>
          <w:rFonts w:ascii="Times New Roman" w:eastAsia="Times New Roman" w:hAnsi="Times New Roman"/>
          <w:sz w:val="28"/>
          <w:szCs w:val="28"/>
        </w:rPr>
      </w:pPr>
    </w:p>
    <w:p w:rsidR="00A91C1D" w:rsidRPr="00A91C1D" w:rsidRDefault="00A91C1D" w:rsidP="00556629">
      <w:pPr>
        <w:spacing w:after="0" w:line="240" w:lineRule="auto"/>
        <w:jc w:val="center"/>
        <w:rPr>
          <w:rFonts w:ascii="Times New Roman" w:eastAsia="Times New Roman" w:hAnsi="Times New Roman"/>
          <w:sz w:val="28"/>
          <w:szCs w:val="28"/>
        </w:rPr>
      </w:pPr>
      <w:r w:rsidRPr="00A91C1D">
        <w:rPr>
          <w:rFonts w:ascii="Times New Roman" w:eastAsia="Times New Roman" w:hAnsi="Times New Roman"/>
          <w:sz w:val="28"/>
          <w:szCs w:val="28"/>
        </w:rPr>
        <w:t>4.3. Заболеваемость детей</w:t>
      </w:r>
    </w:p>
    <w:p w:rsidR="00A91C1D" w:rsidRPr="00A91C1D" w:rsidRDefault="00A91C1D" w:rsidP="00A91C1D">
      <w:pPr>
        <w:spacing w:after="0" w:line="240" w:lineRule="auto"/>
        <w:ind w:firstLine="708"/>
        <w:jc w:val="center"/>
        <w:rPr>
          <w:rFonts w:ascii="Times New Roman" w:eastAsia="Times New Roman" w:hAnsi="Times New Roman"/>
          <w:sz w:val="28"/>
          <w:szCs w:val="28"/>
        </w:rPr>
      </w:pPr>
    </w:p>
    <w:p w:rsidR="00A91C1D" w:rsidRPr="00A91C1D" w:rsidRDefault="00A91C1D" w:rsidP="00556629">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В 2017 году в Республике Тыва зарегистрировано 131 189 случаев заболев</w:t>
      </w:r>
      <w:r w:rsidRPr="00A91C1D">
        <w:rPr>
          <w:rFonts w:ascii="Times New Roman" w:eastAsia="Times New Roman" w:hAnsi="Times New Roman"/>
          <w:sz w:val="28"/>
          <w:szCs w:val="28"/>
          <w:lang w:eastAsia="ru-RU"/>
        </w:rPr>
        <w:t>а</w:t>
      </w:r>
      <w:r w:rsidRPr="00A91C1D">
        <w:rPr>
          <w:rFonts w:ascii="Times New Roman" w:eastAsia="Times New Roman" w:hAnsi="Times New Roman"/>
          <w:sz w:val="28"/>
          <w:szCs w:val="28"/>
          <w:lang w:eastAsia="ru-RU"/>
        </w:rPr>
        <w:t xml:space="preserve">ний </w:t>
      </w:r>
      <w:r w:rsidRPr="00A91C1D">
        <w:rPr>
          <w:rFonts w:ascii="Times New Roman" w:eastAsia="Times New Roman" w:hAnsi="Times New Roman"/>
          <w:i/>
          <w:sz w:val="28"/>
          <w:szCs w:val="28"/>
          <w:lang w:eastAsia="ru-RU"/>
        </w:rPr>
        <w:t>у детей в возрасте от 0 до 14 лет</w:t>
      </w:r>
      <w:r w:rsidRPr="00A91C1D">
        <w:rPr>
          <w:rFonts w:ascii="Times New Roman" w:eastAsia="Times New Roman" w:hAnsi="Times New Roman"/>
          <w:sz w:val="28"/>
          <w:szCs w:val="28"/>
          <w:lang w:eastAsia="ru-RU"/>
        </w:rPr>
        <w:t>, показатель на 100 тыс. населения составил 125143,3. Наблюдается снижение показателя общей заболеваемости у детей до 14 лет по сравнению с 2015 годом на 8,3 процента (2015 г.-136401,5), и увеличение по сравнению с 2016 годом на 4,1 процента (2016 г.-120269,3). По сравнению с показателем по РФ заболеваемость детей в республике ниже на 44,4 процента (РФ 2016г. – 224933,5).</w:t>
      </w:r>
    </w:p>
    <w:p w:rsidR="00A91C1D" w:rsidRPr="00A91C1D" w:rsidRDefault="00A91C1D" w:rsidP="00556629">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Снижение заболеваемости по сравнению с 2015 годом произошло за счет б</w:t>
      </w:r>
      <w:r w:rsidRPr="00A91C1D">
        <w:rPr>
          <w:rFonts w:ascii="Times New Roman" w:eastAsia="Times New Roman" w:hAnsi="Times New Roman"/>
          <w:sz w:val="28"/>
          <w:szCs w:val="28"/>
          <w:lang w:eastAsia="ru-RU"/>
        </w:rPr>
        <w:t>о</w:t>
      </w:r>
      <w:r w:rsidRPr="00A91C1D">
        <w:rPr>
          <w:rFonts w:ascii="Times New Roman" w:eastAsia="Times New Roman" w:hAnsi="Times New Roman"/>
          <w:sz w:val="28"/>
          <w:szCs w:val="28"/>
          <w:lang w:eastAsia="ru-RU"/>
        </w:rPr>
        <w:t>лезней органов дыхания на 15,5 процента, болезней глаза на 14,9 процента, вро</w:t>
      </w:r>
      <w:r w:rsidRPr="00A91C1D">
        <w:rPr>
          <w:rFonts w:ascii="Times New Roman" w:eastAsia="Times New Roman" w:hAnsi="Times New Roman"/>
          <w:sz w:val="28"/>
          <w:szCs w:val="28"/>
          <w:lang w:eastAsia="ru-RU"/>
        </w:rPr>
        <w:t>ж</w:t>
      </w:r>
      <w:r w:rsidRPr="00A91C1D">
        <w:rPr>
          <w:rFonts w:ascii="Times New Roman" w:eastAsia="Times New Roman" w:hAnsi="Times New Roman"/>
          <w:sz w:val="28"/>
          <w:szCs w:val="28"/>
          <w:lang w:eastAsia="ru-RU"/>
        </w:rPr>
        <w:t>денных аномалий на 12,5 процента, болезней органов пищеварения на</w:t>
      </w:r>
      <w:r w:rsidR="00522541">
        <w:rPr>
          <w:rFonts w:ascii="Times New Roman" w:eastAsia="Times New Roman" w:hAnsi="Times New Roman"/>
          <w:sz w:val="28"/>
          <w:szCs w:val="28"/>
          <w:lang w:eastAsia="ru-RU"/>
        </w:rPr>
        <w:t xml:space="preserve"> </w:t>
      </w:r>
      <w:r w:rsidRPr="00A91C1D">
        <w:rPr>
          <w:rFonts w:ascii="Times New Roman" w:eastAsia="Times New Roman" w:hAnsi="Times New Roman"/>
          <w:sz w:val="28"/>
          <w:szCs w:val="28"/>
          <w:lang w:eastAsia="ru-RU"/>
        </w:rPr>
        <w:t>9,8</w:t>
      </w:r>
      <w:r w:rsidR="00522541">
        <w:rPr>
          <w:rFonts w:ascii="Times New Roman" w:eastAsia="Times New Roman" w:hAnsi="Times New Roman"/>
          <w:sz w:val="28"/>
          <w:szCs w:val="28"/>
          <w:lang w:eastAsia="ru-RU"/>
        </w:rPr>
        <w:t xml:space="preserve"> </w:t>
      </w:r>
      <w:r w:rsidRPr="00A91C1D">
        <w:rPr>
          <w:rFonts w:ascii="Times New Roman" w:eastAsia="Times New Roman" w:hAnsi="Times New Roman"/>
          <w:sz w:val="28"/>
          <w:szCs w:val="28"/>
          <w:lang w:eastAsia="ru-RU"/>
        </w:rPr>
        <w:t>процента, болезней нервной системы на 5,1 процент</w:t>
      </w:r>
      <w:r w:rsidR="00522541">
        <w:rPr>
          <w:rFonts w:ascii="Times New Roman" w:eastAsia="Times New Roman" w:hAnsi="Times New Roman"/>
          <w:sz w:val="28"/>
          <w:szCs w:val="28"/>
          <w:lang w:eastAsia="ru-RU"/>
        </w:rPr>
        <w:t>а</w:t>
      </w:r>
      <w:r w:rsidRPr="00A91C1D">
        <w:rPr>
          <w:rFonts w:ascii="Times New Roman" w:eastAsia="Times New Roman" w:hAnsi="Times New Roman"/>
          <w:sz w:val="28"/>
          <w:szCs w:val="28"/>
          <w:lang w:eastAsia="ru-RU"/>
        </w:rPr>
        <w:t xml:space="preserve">. Следует отметить увеличение болезней </w:t>
      </w:r>
      <w:r w:rsidRPr="00A91C1D">
        <w:rPr>
          <w:rFonts w:ascii="Times New Roman" w:eastAsia="Times New Roman" w:hAnsi="Times New Roman"/>
          <w:sz w:val="28"/>
          <w:szCs w:val="28"/>
          <w:lang w:eastAsia="ru-RU"/>
        </w:rPr>
        <w:lastRenderedPageBreak/>
        <w:t>эндокринной системы на 26,1 процент</w:t>
      </w:r>
      <w:r w:rsidR="00522541">
        <w:rPr>
          <w:rFonts w:ascii="Times New Roman" w:eastAsia="Times New Roman" w:hAnsi="Times New Roman"/>
          <w:sz w:val="28"/>
          <w:szCs w:val="28"/>
          <w:lang w:eastAsia="ru-RU"/>
        </w:rPr>
        <w:t>а</w:t>
      </w:r>
      <w:r w:rsidRPr="00A91C1D">
        <w:rPr>
          <w:rFonts w:ascii="Times New Roman" w:eastAsia="Times New Roman" w:hAnsi="Times New Roman"/>
          <w:sz w:val="28"/>
          <w:szCs w:val="28"/>
          <w:lang w:eastAsia="ru-RU"/>
        </w:rPr>
        <w:t>, болезней уха на 16,1 процент</w:t>
      </w:r>
      <w:r w:rsidR="00522541">
        <w:rPr>
          <w:rFonts w:ascii="Times New Roman" w:eastAsia="Times New Roman" w:hAnsi="Times New Roman"/>
          <w:sz w:val="28"/>
          <w:szCs w:val="28"/>
          <w:lang w:eastAsia="ru-RU"/>
        </w:rPr>
        <w:t>а</w:t>
      </w:r>
      <w:r w:rsidRPr="00A91C1D">
        <w:rPr>
          <w:rFonts w:ascii="Times New Roman" w:eastAsia="Times New Roman" w:hAnsi="Times New Roman"/>
          <w:sz w:val="28"/>
          <w:szCs w:val="28"/>
          <w:lang w:eastAsia="ru-RU"/>
        </w:rPr>
        <w:t>, травм и отравлений на 5,7 процента, инфекционных болезней на 4,1 процент</w:t>
      </w:r>
      <w:r w:rsidR="00522541">
        <w:rPr>
          <w:rFonts w:ascii="Times New Roman" w:eastAsia="Times New Roman" w:hAnsi="Times New Roman"/>
          <w:sz w:val="28"/>
          <w:szCs w:val="28"/>
          <w:lang w:eastAsia="ru-RU"/>
        </w:rPr>
        <w:t>а</w:t>
      </w:r>
      <w:r w:rsidRPr="00A91C1D">
        <w:rPr>
          <w:rFonts w:ascii="Times New Roman" w:eastAsia="Times New Roman" w:hAnsi="Times New Roman"/>
          <w:sz w:val="28"/>
          <w:szCs w:val="28"/>
          <w:lang w:eastAsia="ru-RU"/>
        </w:rPr>
        <w:t xml:space="preserve">. Увеличение по болезням эндокринной системы связано с улучшением диагностики заболеваний, проведением ежегодной диспансеризации детей и подростков </w:t>
      </w:r>
      <w:r w:rsidR="00522541">
        <w:rPr>
          <w:rFonts w:ascii="Times New Roman" w:eastAsia="Times New Roman" w:hAnsi="Times New Roman"/>
          <w:sz w:val="28"/>
          <w:szCs w:val="28"/>
          <w:lang w:eastAsia="ru-RU"/>
        </w:rPr>
        <w:t xml:space="preserve">в </w:t>
      </w:r>
      <w:r w:rsidRPr="00A91C1D">
        <w:rPr>
          <w:rFonts w:ascii="Times New Roman" w:eastAsia="Times New Roman" w:hAnsi="Times New Roman"/>
          <w:sz w:val="28"/>
          <w:szCs w:val="28"/>
          <w:lang w:eastAsia="ru-RU"/>
        </w:rPr>
        <w:t>республик</w:t>
      </w:r>
      <w:r w:rsidR="00522541">
        <w:rPr>
          <w:rFonts w:ascii="Times New Roman" w:eastAsia="Times New Roman" w:hAnsi="Times New Roman"/>
          <w:sz w:val="28"/>
          <w:szCs w:val="28"/>
          <w:lang w:eastAsia="ru-RU"/>
        </w:rPr>
        <w:t>е</w:t>
      </w:r>
      <w:r w:rsidRPr="00A91C1D">
        <w:rPr>
          <w:rFonts w:ascii="Times New Roman" w:eastAsia="Times New Roman" w:hAnsi="Times New Roman"/>
          <w:sz w:val="28"/>
          <w:szCs w:val="28"/>
          <w:lang w:eastAsia="ru-RU"/>
        </w:rPr>
        <w:t>.</w:t>
      </w:r>
    </w:p>
    <w:p w:rsidR="00A91C1D" w:rsidRPr="00A91C1D" w:rsidRDefault="00A91C1D" w:rsidP="00556629">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В структуре общей заболеваемости детей превалируют болезни органов дых</w:t>
      </w:r>
      <w:r w:rsidRPr="00A91C1D">
        <w:rPr>
          <w:rFonts w:ascii="Times New Roman" w:eastAsia="Times New Roman" w:hAnsi="Times New Roman"/>
          <w:sz w:val="28"/>
          <w:szCs w:val="28"/>
          <w:lang w:eastAsia="ru-RU"/>
        </w:rPr>
        <w:t>а</w:t>
      </w:r>
      <w:r w:rsidRPr="00A91C1D">
        <w:rPr>
          <w:rFonts w:ascii="Times New Roman" w:eastAsia="Times New Roman" w:hAnsi="Times New Roman"/>
          <w:sz w:val="28"/>
          <w:szCs w:val="28"/>
          <w:lang w:eastAsia="ru-RU"/>
        </w:rPr>
        <w:t>ния – 48,6 процента, инфекционные болезни – 6,5 процент, болезни кожи и подко</w:t>
      </w:r>
      <w:r w:rsidRPr="00A91C1D">
        <w:rPr>
          <w:rFonts w:ascii="Times New Roman" w:eastAsia="Times New Roman" w:hAnsi="Times New Roman"/>
          <w:sz w:val="28"/>
          <w:szCs w:val="28"/>
          <w:lang w:eastAsia="ru-RU"/>
        </w:rPr>
        <w:t>ж</w:t>
      </w:r>
      <w:r w:rsidRPr="00A91C1D">
        <w:rPr>
          <w:rFonts w:ascii="Times New Roman" w:eastAsia="Times New Roman" w:hAnsi="Times New Roman"/>
          <w:sz w:val="28"/>
          <w:szCs w:val="28"/>
          <w:lang w:eastAsia="ru-RU"/>
        </w:rPr>
        <w:t>ной клетчатки – 6,1 процента, болезни эндокринной системы– 6,0 процент</w:t>
      </w:r>
      <w:r w:rsidR="00522541">
        <w:rPr>
          <w:rFonts w:ascii="Times New Roman" w:eastAsia="Times New Roman" w:hAnsi="Times New Roman"/>
          <w:sz w:val="28"/>
          <w:szCs w:val="28"/>
          <w:lang w:eastAsia="ru-RU"/>
        </w:rPr>
        <w:t>ов</w:t>
      </w:r>
      <w:r w:rsidRPr="00A91C1D">
        <w:rPr>
          <w:rFonts w:ascii="Times New Roman" w:eastAsia="Times New Roman" w:hAnsi="Times New Roman"/>
          <w:sz w:val="28"/>
          <w:szCs w:val="28"/>
          <w:lang w:eastAsia="ru-RU"/>
        </w:rPr>
        <w:t>, тра</w:t>
      </w:r>
      <w:r w:rsidRPr="00A91C1D">
        <w:rPr>
          <w:rFonts w:ascii="Times New Roman" w:eastAsia="Times New Roman" w:hAnsi="Times New Roman"/>
          <w:sz w:val="28"/>
          <w:szCs w:val="28"/>
          <w:lang w:eastAsia="ru-RU"/>
        </w:rPr>
        <w:t>в</w:t>
      </w:r>
      <w:r w:rsidRPr="00A91C1D">
        <w:rPr>
          <w:rFonts w:ascii="Times New Roman" w:eastAsia="Times New Roman" w:hAnsi="Times New Roman"/>
          <w:sz w:val="28"/>
          <w:szCs w:val="28"/>
          <w:lang w:eastAsia="ru-RU"/>
        </w:rPr>
        <w:t xml:space="preserve">мы и отравления – 5,9 процента. </w:t>
      </w:r>
    </w:p>
    <w:p w:rsidR="00A91C1D" w:rsidRPr="00A91C1D" w:rsidRDefault="00A91C1D" w:rsidP="00556629">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 xml:space="preserve">Следует отметить, что состояние здоровья </w:t>
      </w:r>
      <w:r w:rsidRPr="00A91C1D">
        <w:rPr>
          <w:rFonts w:ascii="Times New Roman" w:eastAsia="Times New Roman" w:hAnsi="Times New Roman"/>
          <w:i/>
          <w:sz w:val="28"/>
          <w:szCs w:val="28"/>
          <w:lang w:eastAsia="ru-RU"/>
        </w:rPr>
        <w:t>подростков в возрасте 15-17 лет</w:t>
      </w:r>
      <w:r w:rsidRPr="00A91C1D">
        <w:rPr>
          <w:rFonts w:ascii="Times New Roman" w:eastAsia="Times New Roman" w:hAnsi="Times New Roman"/>
          <w:sz w:val="28"/>
          <w:szCs w:val="28"/>
          <w:lang w:eastAsia="ru-RU"/>
        </w:rPr>
        <w:t xml:space="preserve"> в республике имеет тенденцию к ухудшению и соответствует общероссийским те</w:t>
      </w:r>
      <w:r w:rsidRPr="00A91C1D">
        <w:rPr>
          <w:rFonts w:ascii="Times New Roman" w:eastAsia="Times New Roman" w:hAnsi="Times New Roman"/>
          <w:sz w:val="28"/>
          <w:szCs w:val="28"/>
          <w:lang w:eastAsia="ru-RU"/>
        </w:rPr>
        <w:t>н</w:t>
      </w:r>
      <w:r w:rsidRPr="00A91C1D">
        <w:rPr>
          <w:rFonts w:ascii="Times New Roman" w:eastAsia="Times New Roman" w:hAnsi="Times New Roman"/>
          <w:sz w:val="28"/>
          <w:szCs w:val="28"/>
          <w:lang w:eastAsia="ru-RU"/>
        </w:rPr>
        <w:t>денциям состояния здоровья подрастающего населения. В 2017 году зарегистрир</w:t>
      </w:r>
      <w:r w:rsidRPr="00A91C1D">
        <w:rPr>
          <w:rFonts w:ascii="Times New Roman" w:eastAsia="Times New Roman" w:hAnsi="Times New Roman"/>
          <w:sz w:val="28"/>
          <w:szCs w:val="28"/>
          <w:lang w:eastAsia="ru-RU"/>
        </w:rPr>
        <w:t>о</w:t>
      </w:r>
      <w:r w:rsidRPr="00A91C1D">
        <w:rPr>
          <w:rFonts w:ascii="Times New Roman" w:eastAsia="Times New Roman" w:hAnsi="Times New Roman"/>
          <w:sz w:val="28"/>
          <w:szCs w:val="28"/>
          <w:lang w:eastAsia="ru-RU"/>
        </w:rPr>
        <w:t>вано 22457 случаев заболеваний, показатель на 100 тыс. населения составил 171296,7. Уровень заболеваемости подр</w:t>
      </w:r>
      <w:r w:rsidR="00522541">
        <w:rPr>
          <w:rFonts w:ascii="Times New Roman" w:eastAsia="Times New Roman" w:hAnsi="Times New Roman"/>
          <w:sz w:val="28"/>
          <w:szCs w:val="28"/>
          <w:lang w:eastAsia="ru-RU"/>
        </w:rPr>
        <w:t xml:space="preserve">остков республики увеличился на </w:t>
      </w:r>
      <w:r w:rsidRPr="00A91C1D">
        <w:rPr>
          <w:rFonts w:ascii="Times New Roman" w:eastAsia="Times New Roman" w:hAnsi="Times New Roman"/>
          <w:sz w:val="28"/>
          <w:szCs w:val="28"/>
          <w:lang w:eastAsia="ru-RU"/>
        </w:rPr>
        <w:t>0,7 пр</w:t>
      </w:r>
      <w:r w:rsidRPr="00A91C1D">
        <w:rPr>
          <w:rFonts w:ascii="Times New Roman" w:eastAsia="Times New Roman" w:hAnsi="Times New Roman"/>
          <w:sz w:val="28"/>
          <w:szCs w:val="28"/>
          <w:lang w:eastAsia="ru-RU"/>
        </w:rPr>
        <w:t>о</w:t>
      </w:r>
      <w:r w:rsidRPr="00A91C1D">
        <w:rPr>
          <w:rFonts w:ascii="Times New Roman" w:eastAsia="Times New Roman" w:hAnsi="Times New Roman"/>
          <w:sz w:val="28"/>
          <w:szCs w:val="28"/>
          <w:lang w:eastAsia="ru-RU"/>
        </w:rPr>
        <w:t>цента по сравнению с 2015 годом (2015</w:t>
      </w:r>
      <w:r w:rsidR="00522541">
        <w:rPr>
          <w:rFonts w:ascii="Times New Roman" w:eastAsia="Times New Roman" w:hAnsi="Times New Roman"/>
          <w:sz w:val="28"/>
          <w:szCs w:val="28"/>
          <w:lang w:eastAsia="ru-RU"/>
        </w:rPr>
        <w:t xml:space="preserve"> </w:t>
      </w:r>
      <w:r w:rsidRPr="00A91C1D">
        <w:rPr>
          <w:rFonts w:ascii="Times New Roman" w:eastAsia="Times New Roman" w:hAnsi="Times New Roman"/>
          <w:sz w:val="28"/>
          <w:szCs w:val="28"/>
          <w:lang w:eastAsia="ru-RU"/>
        </w:rPr>
        <w:t>г.</w:t>
      </w:r>
      <w:r w:rsidR="00522541">
        <w:rPr>
          <w:rFonts w:ascii="Times New Roman" w:eastAsia="Times New Roman" w:hAnsi="Times New Roman"/>
          <w:sz w:val="28"/>
          <w:szCs w:val="28"/>
          <w:lang w:eastAsia="ru-RU"/>
        </w:rPr>
        <w:t xml:space="preserve"> – </w:t>
      </w:r>
      <w:r w:rsidRPr="00A91C1D">
        <w:rPr>
          <w:rFonts w:ascii="Times New Roman" w:eastAsia="Times New Roman" w:hAnsi="Times New Roman"/>
          <w:sz w:val="28"/>
          <w:szCs w:val="28"/>
          <w:lang w:eastAsia="ru-RU"/>
        </w:rPr>
        <w:t>1</w:t>
      </w:r>
      <w:r w:rsidR="00522541">
        <w:rPr>
          <w:rFonts w:ascii="Times New Roman" w:eastAsia="Times New Roman" w:hAnsi="Times New Roman"/>
          <w:sz w:val="28"/>
          <w:szCs w:val="28"/>
          <w:lang w:eastAsia="ru-RU"/>
        </w:rPr>
        <w:t xml:space="preserve">70069,6) и на 6,1 процента по </w:t>
      </w:r>
      <w:r w:rsidRPr="00A91C1D">
        <w:rPr>
          <w:rFonts w:ascii="Times New Roman" w:eastAsia="Times New Roman" w:hAnsi="Times New Roman"/>
          <w:sz w:val="28"/>
          <w:szCs w:val="28"/>
          <w:lang w:eastAsia="ru-RU"/>
        </w:rPr>
        <w:t>сравн</w:t>
      </w:r>
      <w:r w:rsidRPr="00A91C1D">
        <w:rPr>
          <w:rFonts w:ascii="Times New Roman" w:eastAsia="Times New Roman" w:hAnsi="Times New Roman"/>
          <w:sz w:val="28"/>
          <w:szCs w:val="28"/>
          <w:lang w:eastAsia="ru-RU"/>
        </w:rPr>
        <w:t>е</w:t>
      </w:r>
      <w:r w:rsidRPr="00A91C1D">
        <w:rPr>
          <w:rFonts w:ascii="Times New Roman" w:eastAsia="Times New Roman" w:hAnsi="Times New Roman"/>
          <w:sz w:val="28"/>
          <w:szCs w:val="28"/>
          <w:lang w:eastAsia="ru-RU"/>
        </w:rPr>
        <w:t>нию с 2016 годом (2016</w:t>
      </w:r>
      <w:r w:rsidR="00522541">
        <w:rPr>
          <w:rFonts w:ascii="Times New Roman" w:eastAsia="Times New Roman" w:hAnsi="Times New Roman"/>
          <w:sz w:val="28"/>
          <w:szCs w:val="28"/>
          <w:lang w:eastAsia="ru-RU"/>
        </w:rPr>
        <w:t xml:space="preserve"> </w:t>
      </w:r>
      <w:r w:rsidRPr="00A91C1D">
        <w:rPr>
          <w:rFonts w:ascii="Times New Roman" w:eastAsia="Times New Roman" w:hAnsi="Times New Roman"/>
          <w:sz w:val="28"/>
          <w:szCs w:val="28"/>
          <w:lang w:eastAsia="ru-RU"/>
        </w:rPr>
        <w:t>г.</w:t>
      </w:r>
      <w:r w:rsidR="00522541">
        <w:rPr>
          <w:rFonts w:ascii="Times New Roman" w:eastAsia="Times New Roman" w:hAnsi="Times New Roman"/>
          <w:sz w:val="28"/>
          <w:szCs w:val="28"/>
          <w:lang w:eastAsia="ru-RU"/>
        </w:rPr>
        <w:t xml:space="preserve"> – </w:t>
      </w:r>
      <w:r w:rsidRPr="00A91C1D">
        <w:rPr>
          <w:rFonts w:ascii="Times New Roman" w:eastAsia="Times New Roman" w:hAnsi="Times New Roman"/>
          <w:sz w:val="28"/>
          <w:szCs w:val="28"/>
          <w:lang w:eastAsia="ru-RU"/>
        </w:rPr>
        <w:t xml:space="preserve">161472,9). По сравнению с показателем </w:t>
      </w:r>
      <w:r w:rsidR="00522541">
        <w:rPr>
          <w:rFonts w:ascii="Times New Roman" w:eastAsia="Times New Roman" w:hAnsi="Times New Roman"/>
          <w:sz w:val="28"/>
          <w:szCs w:val="28"/>
          <w:lang w:eastAsia="ru-RU"/>
        </w:rPr>
        <w:t xml:space="preserve">по </w:t>
      </w:r>
      <w:r w:rsidRPr="00A91C1D">
        <w:rPr>
          <w:rFonts w:ascii="Times New Roman" w:eastAsia="Times New Roman" w:hAnsi="Times New Roman"/>
          <w:sz w:val="28"/>
          <w:szCs w:val="28"/>
          <w:lang w:eastAsia="ru-RU"/>
        </w:rPr>
        <w:t>Российской Федерации заболеваемость подростков в республике ниже на 24,1 процента (РФ 2016</w:t>
      </w:r>
      <w:r w:rsidR="00522541">
        <w:rPr>
          <w:rFonts w:ascii="Times New Roman" w:eastAsia="Times New Roman" w:hAnsi="Times New Roman"/>
          <w:sz w:val="28"/>
          <w:szCs w:val="28"/>
          <w:lang w:eastAsia="ru-RU"/>
        </w:rPr>
        <w:t xml:space="preserve"> </w:t>
      </w:r>
      <w:r w:rsidRPr="00A91C1D">
        <w:rPr>
          <w:rFonts w:ascii="Times New Roman" w:eastAsia="Times New Roman" w:hAnsi="Times New Roman"/>
          <w:sz w:val="28"/>
          <w:szCs w:val="28"/>
          <w:lang w:eastAsia="ru-RU"/>
        </w:rPr>
        <w:t>г. – 225630,6).</w:t>
      </w:r>
    </w:p>
    <w:p w:rsidR="00A91C1D" w:rsidRPr="00A91C1D" w:rsidRDefault="00A91C1D" w:rsidP="00556629">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Увеличение по сравнению с 2016 годом прои</w:t>
      </w:r>
      <w:r w:rsidR="00522541">
        <w:rPr>
          <w:rFonts w:ascii="Times New Roman" w:eastAsia="Times New Roman" w:hAnsi="Times New Roman"/>
          <w:sz w:val="28"/>
          <w:szCs w:val="28"/>
          <w:lang w:eastAsia="ru-RU"/>
        </w:rPr>
        <w:t xml:space="preserve">зошло за счет новообразований в </w:t>
      </w:r>
      <w:r w:rsidRPr="00A91C1D">
        <w:rPr>
          <w:rFonts w:ascii="Times New Roman" w:eastAsia="Times New Roman" w:hAnsi="Times New Roman"/>
          <w:sz w:val="28"/>
          <w:szCs w:val="28"/>
          <w:lang w:eastAsia="ru-RU"/>
        </w:rPr>
        <w:t>1,9 раз</w:t>
      </w:r>
      <w:r w:rsidR="00522541">
        <w:rPr>
          <w:rFonts w:ascii="Times New Roman" w:eastAsia="Times New Roman" w:hAnsi="Times New Roman"/>
          <w:sz w:val="28"/>
          <w:szCs w:val="28"/>
          <w:lang w:eastAsia="ru-RU"/>
        </w:rPr>
        <w:t>а</w:t>
      </w:r>
      <w:r w:rsidRPr="00A91C1D">
        <w:rPr>
          <w:rFonts w:ascii="Times New Roman" w:eastAsia="Times New Roman" w:hAnsi="Times New Roman"/>
          <w:sz w:val="28"/>
          <w:szCs w:val="28"/>
          <w:lang w:eastAsia="ru-RU"/>
        </w:rPr>
        <w:t>, болезней костно-мышечной системы на 41,8 процента, травм и отравлений на 33,7 процента, болезни кожи на 27,1 процента, болезней системы кровообращ</w:t>
      </w:r>
      <w:r w:rsidRPr="00A91C1D">
        <w:rPr>
          <w:rFonts w:ascii="Times New Roman" w:eastAsia="Times New Roman" w:hAnsi="Times New Roman"/>
          <w:sz w:val="28"/>
          <w:szCs w:val="28"/>
          <w:lang w:eastAsia="ru-RU"/>
        </w:rPr>
        <w:t>е</w:t>
      </w:r>
      <w:r w:rsidRPr="00A91C1D">
        <w:rPr>
          <w:rFonts w:ascii="Times New Roman" w:eastAsia="Times New Roman" w:hAnsi="Times New Roman"/>
          <w:sz w:val="28"/>
          <w:szCs w:val="28"/>
          <w:lang w:eastAsia="ru-RU"/>
        </w:rPr>
        <w:t>ния на 20 процента, болезней эндокринной системы на 16,7 процента, болезней уха на 15,9 процента, болезней мочеполовой системы на 11,7 процента, болезней глаза на 9,3 процента, болезней нервной системы на 7,5 процента, болезней органов п</w:t>
      </w:r>
      <w:r w:rsidRPr="00A91C1D">
        <w:rPr>
          <w:rFonts w:ascii="Times New Roman" w:eastAsia="Times New Roman" w:hAnsi="Times New Roman"/>
          <w:sz w:val="28"/>
          <w:szCs w:val="28"/>
          <w:lang w:eastAsia="ru-RU"/>
        </w:rPr>
        <w:t>и</w:t>
      </w:r>
      <w:r w:rsidRPr="00A91C1D">
        <w:rPr>
          <w:rFonts w:ascii="Times New Roman" w:eastAsia="Times New Roman" w:hAnsi="Times New Roman"/>
          <w:sz w:val="28"/>
          <w:szCs w:val="28"/>
          <w:lang w:eastAsia="ru-RU"/>
        </w:rPr>
        <w:t xml:space="preserve">щеварения на 3,6 процента. </w:t>
      </w:r>
    </w:p>
    <w:p w:rsidR="00A91C1D" w:rsidRPr="00A91C1D" w:rsidRDefault="00A91C1D" w:rsidP="00A91C1D">
      <w:pPr>
        <w:spacing w:after="0" w:line="240" w:lineRule="auto"/>
        <w:ind w:firstLine="708"/>
        <w:jc w:val="center"/>
        <w:rPr>
          <w:rFonts w:ascii="Times New Roman" w:eastAsia="Times New Roman" w:hAnsi="Times New Roman"/>
          <w:sz w:val="28"/>
          <w:szCs w:val="28"/>
        </w:rPr>
      </w:pPr>
    </w:p>
    <w:p w:rsidR="00A91C1D" w:rsidRPr="00A91C1D" w:rsidRDefault="00A91C1D" w:rsidP="00A91C1D">
      <w:pPr>
        <w:spacing w:after="0" w:line="240" w:lineRule="auto"/>
        <w:ind w:firstLine="708"/>
        <w:jc w:val="center"/>
        <w:rPr>
          <w:rFonts w:ascii="Times New Roman" w:eastAsia="Times New Roman" w:hAnsi="Times New Roman"/>
          <w:sz w:val="28"/>
          <w:szCs w:val="28"/>
        </w:rPr>
      </w:pPr>
      <w:r w:rsidRPr="00A91C1D">
        <w:rPr>
          <w:rFonts w:ascii="Times New Roman" w:eastAsia="Times New Roman" w:hAnsi="Times New Roman"/>
          <w:sz w:val="28"/>
          <w:szCs w:val="28"/>
        </w:rPr>
        <w:t>4.4. Состояние здоровья школьников</w:t>
      </w:r>
    </w:p>
    <w:p w:rsidR="00A91C1D" w:rsidRPr="00A91C1D" w:rsidRDefault="00A91C1D" w:rsidP="00A91C1D">
      <w:pPr>
        <w:spacing w:after="0" w:line="240" w:lineRule="auto"/>
        <w:ind w:firstLine="708"/>
        <w:jc w:val="center"/>
        <w:rPr>
          <w:rFonts w:ascii="Times New Roman" w:eastAsia="Times New Roman" w:hAnsi="Times New Roman"/>
          <w:sz w:val="28"/>
          <w:szCs w:val="28"/>
        </w:rPr>
      </w:pPr>
    </w:p>
    <w:p w:rsidR="00A91C1D" w:rsidRPr="00A91C1D" w:rsidRDefault="00A91C1D" w:rsidP="00556629">
      <w:pPr>
        <w:spacing w:after="0" w:line="240" w:lineRule="auto"/>
        <w:ind w:firstLine="709"/>
        <w:jc w:val="both"/>
        <w:rPr>
          <w:rFonts w:ascii="Times New Roman" w:eastAsia="Times New Roman" w:hAnsi="Times New Roman"/>
          <w:sz w:val="28"/>
          <w:szCs w:val="28"/>
          <w:lang w:eastAsia="ru-RU"/>
        </w:rPr>
      </w:pPr>
      <w:r w:rsidRPr="00A91C1D">
        <w:rPr>
          <w:rFonts w:ascii="Times New Roman" w:eastAsia="Times New Roman" w:hAnsi="Times New Roman"/>
          <w:sz w:val="28"/>
          <w:szCs w:val="28"/>
          <w:lang w:eastAsia="ru-RU"/>
        </w:rPr>
        <w:t>Охват медицинским осмотром школьников в г. Кызыл</w:t>
      </w:r>
      <w:r w:rsidR="00522541">
        <w:rPr>
          <w:rFonts w:ascii="Times New Roman" w:eastAsia="Times New Roman" w:hAnsi="Times New Roman"/>
          <w:sz w:val="28"/>
          <w:szCs w:val="28"/>
          <w:lang w:eastAsia="ru-RU"/>
        </w:rPr>
        <w:t>е</w:t>
      </w:r>
      <w:r w:rsidRPr="00A91C1D">
        <w:rPr>
          <w:rFonts w:ascii="Times New Roman" w:eastAsia="Times New Roman" w:hAnsi="Times New Roman"/>
          <w:sz w:val="28"/>
          <w:szCs w:val="28"/>
          <w:lang w:eastAsia="ru-RU"/>
        </w:rPr>
        <w:t xml:space="preserve"> за 2017 год составил 21944 человек (97,5 процента). В 2016 году охват составил 20559 человек (97,6 пр</w:t>
      </w:r>
      <w:r w:rsidRPr="00A91C1D">
        <w:rPr>
          <w:rFonts w:ascii="Times New Roman" w:eastAsia="Times New Roman" w:hAnsi="Times New Roman"/>
          <w:sz w:val="28"/>
          <w:szCs w:val="28"/>
          <w:lang w:eastAsia="ru-RU"/>
        </w:rPr>
        <w:t>о</w:t>
      </w:r>
      <w:r w:rsidRPr="00A91C1D">
        <w:rPr>
          <w:rFonts w:ascii="Times New Roman" w:eastAsia="Times New Roman" w:hAnsi="Times New Roman"/>
          <w:sz w:val="28"/>
          <w:szCs w:val="28"/>
          <w:lang w:eastAsia="ru-RU"/>
        </w:rPr>
        <w:t>цента). Несмотря на увеличение количества школьников охват медицинским осмо</w:t>
      </w:r>
      <w:r w:rsidRPr="00A91C1D">
        <w:rPr>
          <w:rFonts w:ascii="Times New Roman" w:eastAsia="Times New Roman" w:hAnsi="Times New Roman"/>
          <w:sz w:val="28"/>
          <w:szCs w:val="28"/>
          <w:lang w:eastAsia="ru-RU"/>
        </w:rPr>
        <w:t>т</w:t>
      </w:r>
      <w:r w:rsidRPr="00A91C1D">
        <w:rPr>
          <w:rFonts w:ascii="Times New Roman" w:eastAsia="Times New Roman" w:hAnsi="Times New Roman"/>
          <w:sz w:val="28"/>
          <w:szCs w:val="28"/>
          <w:lang w:eastAsia="ru-RU"/>
        </w:rPr>
        <w:t>ров остается примерно на одном и том же уровне.</w:t>
      </w:r>
    </w:p>
    <w:p w:rsidR="00A91C1D" w:rsidRDefault="00A91C1D" w:rsidP="00A91C1D">
      <w:pPr>
        <w:spacing w:after="0" w:line="240" w:lineRule="auto"/>
        <w:ind w:firstLine="567"/>
        <w:jc w:val="right"/>
        <w:rPr>
          <w:rFonts w:ascii="Times New Roman" w:eastAsia="Times New Roman" w:hAnsi="Times New Roman"/>
          <w:sz w:val="28"/>
          <w:szCs w:val="28"/>
          <w:lang w:eastAsia="ru-RU"/>
        </w:rPr>
      </w:pPr>
    </w:p>
    <w:p w:rsidR="00A91C1D" w:rsidRPr="00AB3224" w:rsidRDefault="00A91C1D" w:rsidP="00A91C1D">
      <w:pPr>
        <w:spacing w:after="0" w:line="240" w:lineRule="auto"/>
        <w:ind w:firstLine="567"/>
        <w:jc w:val="right"/>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Таблица № 4.4.1 </w:t>
      </w:r>
    </w:p>
    <w:p w:rsidR="00A91C1D" w:rsidRPr="00AB3224" w:rsidRDefault="00A91C1D" w:rsidP="00A91C1D">
      <w:pPr>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Распределение по группам здоровья</w:t>
      </w:r>
    </w:p>
    <w:tbl>
      <w:tblPr>
        <w:tblStyle w:val="ae"/>
        <w:tblW w:w="0" w:type="auto"/>
        <w:jc w:val="center"/>
        <w:tblLook w:val="04A0" w:firstRow="1" w:lastRow="0" w:firstColumn="1" w:lastColumn="0" w:noHBand="0" w:noVBand="1"/>
      </w:tblPr>
      <w:tblGrid>
        <w:gridCol w:w="3190"/>
        <w:gridCol w:w="1596"/>
        <w:gridCol w:w="1594"/>
        <w:gridCol w:w="1666"/>
        <w:gridCol w:w="1525"/>
      </w:tblGrid>
      <w:tr w:rsidR="00A91C1D" w:rsidRPr="00AB3224" w:rsidTr="00A91C1D">
        <w:trPr>
          <w:trHeight w:val="330"/>
          <w:jc w:val="center"/>
        </w:trPr>
        <w:tc>
          <w:tcPr>
            <w:tcW w:w="3190" w:type="dxa"/>
            <w:vMerge w:val="restart"/>
          </w:tcPr>
          <w:p w:rsidR="00A91C1D" w:rsidRPr="00AB3224" w:rsidRDefault="00A91C1D" w:rsidP="00A91C1D">
            <w:pPr>
              <w:jc w:val="both"/>
              <w:rPr>
                <w:rFonts w:ascii="Times New Roman" w:hAnsi="Times New Roman"/>
                <w:sz w:val="24"/>
                <w:szCs w:val="24"/>
              </w:rPr>
            </w:pPr>
          </w:p>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Группы здоровья</w:t>
            </w:r>
          </w:p>
        </w:tc>
        <w:tc>
          <w:tcPr>
            <w:tcW w:w="3190" w:type="dxa"/>
            <w:gridSpan w:val="2"/>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2016 год</w:t>
            </w:r>
          </w:p>
        </w:tc>
        <w:tc>
          <w:tcPr>
            <w:tcW w:w="3191" w:type="dxa"/>
            <w:gridSpan w:val="2"/>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2017 год</w:t>
            </w:r>
          </w:p>
        </w:tc>
      </w:tr>
      <w:tr w:rsidR="00A91C1D" w:rsidRPr="00AB3224" w:rsidTr="00A91C1D">
        <w:trPr>
          <w:trHeight w:val="525"/>
          <w:jc w:val="center"/>
        </w:trPr>
        <w:tc>
          <w:tcPr>
            <w:tcW w:w="3190" w:type="dxa"/>
            <w:vMerge/>
          </w:tcPr>
          <w:p w:rsidR="00A91C1D" w:rsidRPr="00AB3224" w:rsidRDefault="00A91C1D" w:rsidP="00A91C1D">
            <w:pPr>
              <w:jc w:val="both"/>
              <w:rPr>
                <w:rFonts w:ascii="Times New Roman" w:hAnsi="Times New Roman"/>
                <w:sz w:val="24"/>
                <w:szCs w:val="24"/>
              </w:rPr>
            </w:pPr>
          </w:p>
        </w:tc>
        <w:tc>
          <w:tcPr>
            <w:tcW w:w="1596"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Абс. число</w:t>
            </w:r>
          </w:p>
        </w:tc>
        <w:tc>
          <w:tcPr>
            <w:tcW w:w="1594"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w:t>
            </w:r>
          </w:p>
        </w:tc>
        <w:tc>
          <w:tcPr>
            <w:tcW w:w="1666"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Абс. число</w:t>
            </w:r>
          </w:p>
        </w:tc>
        <w:tc>
          <w:tcPr>
            <w:tcW w:w="1525"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w:t>
            </w:r>
          </w:p>
        </w:tc>
      </w:tr>
      <w:tr w:rsidR="00A91C1D" w:rsidRPr="00AB3224" w:rsidTr="00A91C1D">
        <w:trPr>
          <w:jc w:val="center"/>
        </w:trPr>
        <w:tc>
          <w:tcPr>
            <w:tcW w:w="3189"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lang w:val="en-US"/>
              </w:rPr>
              <w:t>I</w:t>
            </w:r>
            <w:r w:rsidRPr="00AB3224">
              <w:rPr>
                <w:rFonts w:ascii="Times New Roman" w:hAnsi="Times New Roman"/>
                <w:sz w:val="24"/>
                <w:szCs w:val="24"/>
              </w:rPr>
              <w:t xml:space="preserve"> группа</w:t>
            </w:r>
          </w:p>
        </w:tc>
        <w:tc>
          <w:tcPr>
            <w:tcW w:w="1596" w:type="dxa"/>
            <w:vAlign w:val="center"/>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1667</w:t>
            </w:r>
          </w:p>
        </w:tc>
        <w:tc>
          <w:tcPr>
            <w:tcW w:w="1594" w:type="dxa"/>
            <w:vAlign w:val="center"/>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8,1</w:t>
            </w:r>
          </w:p>
        </w:tc>
        <w:tc>
          <w:tcPr>
            <w:tcW w:w="1666" w:type="dxa"/>
            <w:vAlign w:val="center"/>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 xml:space="preserve">2462 </w:t>
            </w:r>
          </w:p>
        </w:tc>
        <w:tc>
          <w:tcPr>
            <w:tcW w:w="1525" w:type="dxa"/>
            <w:vAlign w:val="center"/>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11,2</w:t>
            </w:r>
          </w:p>
        </w:tc>
      </w:tr>
      <w:tr w:rsidR="00A91C1D" w:rsidRPr="00AB3224" w:rsidTr="00A91C1D">
        <w:trPr>
          <w:jc w:val="center"/>
        </w:trPr>
        <w:tc>
          <w:tcPr>
            <w:tcW w:w="3189"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lang w:val="en-US"/>
              </w:rPr>
              <w:t>II</w:t>
            </w:r>
            <w:r w:rsidRPr="00AB3224">
              <w:rPr>
                <w:rFonts w:ascii="Times New Roman" w:hAnsi="Times New Roman"/>
                <w:sz w:val="24"/>
                <w:szCs w:val="24"/>
              </w:rPr>
              <w:t xml:space="preserve"> группа</w:t>
            </w:r>
          </w:p>
        </w:tc>
        <w:tc>
          <w:tcPr>
            <w:tcW w:w="1596" w:type="dxa"/>
            <w:vAlign w:val="center"/>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18001</w:t>
            </w:r>
          </w:p>
        </w:tc>
        <w:tc>
          <w:tcPr>
            <w:tcW w:w="1594" w:type="dxa"/>
            <w:vAlign w:val="center"/>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87,6</w:t>
            </w:r>
          </w:p>
        </w:tc>
        <w:tc>
          <w:tcPr>
            <w:tcW w:w="1666" w:type="dxa"/>
            <w:vAlign w:val="center"/>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 xml:space="preserve">18208 </w:t>
            </w:r>
          </w:p>
        </w:tc>
        <w:tc>
          <w:tcPr>
            <w:tcW w:w="1525" w:type="dxa"/>
            <w:vAlign w:val="center"/>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83</w:t>
            </w:r>
          </w:p>
        </w:tc>
      </w:tr>
      <w:tr w:rsidR="00A91C1D" w:rsidRPr="00AB3224" w:rsidTr="00A91C1D">
        <w:trPr>
          <w:jc w:val="center"/>
        </w:trPr>
        <w:tc>
          <w:tcPr>
            <w:tcW w:w="3189"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lang w:val="en-US"/>
              </w:rPr>
              <w:t>III</w:t>
            </w:r>
            <w:r w:rsidRPr="00AB3224">
              <w:rPr>
                <w:rFonts w:ascii="Times New Roman" w:hAnsi="Times New Roman"/>
                <w:sz w:val="24"/>
                <w:szCs w:val="24"/>
              </w:rPr>
              <w:t xml:space="preserve"> группа</w:t>
            </w:r>
          </w:p>
        </w:tc>
        <w:tc>
          <w:tcPr>
            <w:tcW w:w="1596" w:type="dxa"/>
            <w:vAlign w:val="center"/>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615</w:t>
            </w:r>
          </w:p>
        </w:tc>
        <w:tc>
          <w:tcPr>
            <w:tcW w:w="1594" w:type="dxa"/>
            <w:vAlign w:val="center"/>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3,0</w:t>
            </w:r>
          </w:p>
        </w:tc>
        <w:tc>
          <w:tcPr>
            <w:tcW w:w="1666" w:type="dxa"/>
            <w:vAlign w:val="center"/>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 xml:space="preserve">1013 </w:t>
            </w:r>
          </w:p>
        </w:tc>
        <w:tc>
          <w:tcPr>
            <w:tcW w:w="1525" w:type="dxa"/>
            <w:vAlign w:val="center"/>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4,6</w:t>
            </w:r>
          </w:p>
        </w:tc>
      </w:tr>
      <w:tr w:rsidR="00A91C1D" w:rsidRPr="00AB3224" w:rsidTr="00A91C1D">
        <w:trPr>
          <w:jc w:val="center"/>
        </w:trPr>
        <w:tc>
          <w:tcPr>
            <w:tcW w:w="3189"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lang w:val="en-US"/>
              </w:rPr>
              <w:t>IV</w:t>
            </w:r>
            <w:r w:rsidRPr="00AB3224">
              <w:rPr>
                <w:rFonts w:ascii="Times New Roman" w:hAnsi="Times New Roman"/>
                <w:sz w:val="24"/>
                <w:szCs w:val="24"/>
              </w:rPr>
              <w:t xml:space="preserve"> группа</w:t>
            </w:r>
          </w:p>
        </w:tc>
        <w:tc>
          <w:tcPr>
            <w:tcW w:w="1596" w:type="dxa"/>
            <w:vAlign w:val="center"/>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29</w:t>
            </w:r>
          </w:p>
        </w:tc>
        <w:tc>
          <w:tcPr>
            <w:tcW w:w="1594" w:type="dxa"/>
            <w:vAlign w:val="center"/>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0,1</w:t>
            </w:r>
          </w:p>
        </w:tc>
        <w:tc>
          <w:tcPr>
            <w:tcW w:w="1666" w:type="dxa"/>
            <w:vAlign w:val="center"/>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 xml:space="preserve">66 </w:t>
            </w:r>
          </w:p>
        </w:tc>
        <w:tc>
          <w:tcPr>
            <w:tcW w:w="1525" w:type="dxa"/>
            <w:vAlign w:val="center"/>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0,3</w:t>
            </w:r>
          </w:p>
        </w:tc>
      </w:tr>
      <w:tr w:rsidR="00A91C1D" w:rsidRPr="00AB3224" w:rsidTr="00A91C1D">
        <w:trPr>
          <w:jc w:val="center"/>
        </w:trPr>
        <w:tc>
          <w:tcPr>
            <w:tcW w:w="3189"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lang w:val="en-US"/>
              </w:rPr>
              <w:t>V</w:t>
            </w:r>
            <w:r w:rsidRPr="00AB3224">
              <w:rPr>
                <w:rFonts w:ascii="Times New Roman" w:hAnsi="Times New Roman"/>
                <w:sz w:val="24"/>
                <w:szCs w:val="24"/>
              </w:rPr>
              <w:t xml:space="preserve"> группа</w:t>
            </w:r>
          </w:p>
        </w:tc>
        <w:tc>
          <w:tcPr>
            <w:tcW w:w="1596" w:type="dxa"/>
            <w:vAlign w:val="center"/>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247</w:t>
            </w:r>
          </w:p>
        </w:tc>
        <w:tc>
          <w:tcPr>
            <w:tcW w:w="1594" w:type="dxa"/>
            <w:vAlign w:val="center"/>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1,2</w:t>
            </w:r>
          </w:p>
        </w:tc>
        <w:tc>
          <w:tcPr>
            <w:tcW w:w="1666" w:type="dxa"/>
            <w:vAlign w:val="center"/>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 xml:space="preserve">195 </w:t>
            </w:r>
          </w:p>
        </w:tc>
        <w:tc>
          <w:tcPr>
            <w:tcW w:w="1525" w:type="dxa"/>
            <w:vAlign w:val="center"/>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0,8</w:t>
            </w:r>
          </w:p>
        </w:tc>
      </w:tr>
    </w:tbl>
    <w:p w:rsidR="00A91C1D" w:rsidRPr="00AB3224" w:rsidRDefault="00A91C1D" w:rsidP="00522541">
      <w:pPr>
        <w:spacing w:after="0" w:line="240" w:lineRule="auto"/>
        <w:ind w:firstLine="567"/>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Источник: Министерство здравоохранения Республики Тыва.</w:t>
      </w:r>
    </w:p>
    <w:p w:rsidR="00A91C1D" w:rsidRPr="00AB3224" w:rsidRDefault="00A91C1D" w:rsidP="00A91C1D">
      <w:pPr>
        <w:spacing w:after="0" w:line="240" w:lineRule="auto"/>
        <w:jc w:val="both"/>
        <w:rPr>
          <w:rFonts w:ascii="Times New Roman" w:eastAsia="Times New Roman" w:hAnsi="Times New Roman"/>
          <w:sz w:val="24"/>
          <w:szCs w:val="24"/>
          <w:lang w:eastAsia="ru-RU"/>
        </w:rPr>
      </w:pPr>
    </w:p>
    <w:p w:rsidR="00A91C1D" w:rsidRPr="00AB3224" w:rsidRDefault="00A91C1D" w:rsidP="0055662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lastRenderedPageBreak/>
        <w:t>В сравнении с 2016 годом возросло количество детей с нормальным физич</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ским и психическим развитием, т.е. с </w:t>
      </w:r>
      <w:r w:rsidRPr="00AB3224">
        <w:rPr>
          <w:rFonts w:ascii="Times New Roman" w:eastAsia="Times New Roman" w:hAnsi="Times New Roman"/>
          <w:sz w:val="28"/>
          <w:szCs w:val="28"/>
          <w:lang w:val="en-US" w:eastAsia="ru-RU"/>
        </w:rPr>
        <w:t>I</w:t>
      </w:r>
      <w:r w:rsidRPr="00AB3224">
        <w:rPr>
          <w:rFonts w:ascii="Times New Roman" w:eastAsia="Times New Roman" w:hAnsi="Times New Roman"/>
          <w:sz w:val="28"/>
          <w:szCs w:val="28"/>
          <w:lang w:eastAsia="ru-RU"/>
        </w:rPr>
        <w:t xml:space="preserve"> группой здоровья на 795 человек (3,1 пр</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центов</w:t>
      </w:r>
      <w:r>
        <w:rPr>
          <w:rFonts w:ascii="Times New Roman" w:eastAsia="Times New Roman" w:hAnsi="Times New Roman"/>
          <w:sz w:val="28"/>
          <w:szCs w:val="28"/>
          <w:lang w:eastAsia="ru-RU"/>
        </w:rPr>
        <w:t>). Количество детей с</w:t>
      </w:r>
      <w:r w:rsidR="00522541">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val="en-US" w:eastAsia="ru-RU"/>
        </w:rPr>
        <w:t>II</w:t>
      </w:r>
      <w:r w:rsidRPr="00AB3224">
        <w:rPr>
          <w:rFonts w:ascii="Times New Roman" w:eastAsia="Times New Roman" w:hAnsi="Times New Roman"/>
          <w:sz w:val="28"/>
          <w:szCs w:val="28"/>
          <w:lang w:eastAsia="ru-RU"/>
        </w:rPr>
        <w:t xml:space="preserve"> группой здоровья </w:t>
      </w:r>
      <w:r w:rsidR="00522541">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с</w:t>
      </w:r>
      <w:r w:rsidR="00522541">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функциональными и морф</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функциональными нарушениями</w:t>
      </w:r>
      <w:r w:rsidR="00522541">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 уменьшилось на 201 человек (4,6 процента).  Уменьшение происходит за счет оздоровления детей со </w:t>
      </w:r>
      <w:r w:rsidRPr="00AB3224">
        <w:rPr>
          <w:rFonts w:ascii="Times New Roman" w:eastAsia="Times New Roman" w:hAnsi="Times New Roman"/>
          <w:sz w:val="28"/>
          <w:szCs w:val="28"/>
          <w:lang w:val="en-US" w:eastAsia="ru-RU"/>
        </w:rPr>
        <w:t>II</w:t>
      </w:r>
      <w:r w:rsidRPr="00AB3224">
        <w:rPr>
          <w:rFonts w:ascii="Times New Roman" w:eastAsia="Times New Roman" w:hAnsi="Times New Roman"/>
          <w:sz w:val="28"/>
          <w:szCs w:val="28"/>
          <w:lang w:eastAsia="ru-RU"/>
        </w:rPr>
        <w:t xml:space="preserve"> группой здоровья, ко</w:t>
      </w:r>
      <w:r w:rsidRPr="00AB3224">
        <w:rPr>
          <w:rFonts w:ascii="Times New Roman" w:eastAsia="Times New Roman" w:hAnsi="Times New Roman"/>
          <w:sz w:val="28"/>
          <w:szCs w:val="28"/>
          <w:lang w:eastAsia="ru-RU"/>
        </w:rPr>
        <w:t>р</w:t>
      </w:r>
      <w:r w:rsidRPr="00AB3224">
        <w:rPr>
          <w:rFonts w:ascii="Times New Roman" w:eastAsia="Times New Roman" w:hAnsi="Times New Roman"/>
          <w:sz w:val="28"/>
          <w:szCs w:val="28"/>
          <w:lang w:eastAsia="ru-RU"/>
        </w:rPr>
        <w:t xml:space="preserve">рекции у них функциональных нарушений, </w:t>
      </w:r>
      <w:r w:rsidR="00522541">
        <w:rPr>
          <w:rFonts w:ascii="Times New Roman" w:eastAsia="Times New Roman" w:hAnsi="Times New Roman"/>
          <w:sz w:val="28"/>
          <w:szCs w:val="28"/>
          <w:lang w:eastAsia="ru-RU"/>
        </w:rPr>
        <w:t xml:space="preserve">а </w:t>
      </w:r>
      <w:r w:rsidRPr="00AB3224">
        <w:rPr>
          <w:rFonts w:ascii="Times New Roman" w:eastAsia="Times New Roman" w:hAnsi="Times New Roman"/>
          <w:sz w:val="28"/>
          <w:szCs w:val="28"/>
          <w:lang w:eastAsia="ru-RU"/>
        </w:rPr>
        <w:t>также за счет приобретения хронич</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ского характера течения заболевания с дальнейшим переходом в </w:t>
      </w:r>
      <w:r w:rsidRPr="00AB3224">
        <w:rPr>
          <w:rFonts w:ascii="Times New Roman" w:eastAsia="Times New Roman" w:hAnsi="Times New Roman"/>
          <w:sz w:val="28"/>
          <w:szCs w:val="28"/>
          <w:lang w:val="en-US" w:eastAsia="ru-RU"/>
        </w:rPr>
        <w:t>III</w:t>
      </w:r>
      <w:r w:rsidRPr="00AB3224">
        <w:rPr>
          <w:rFonts w:ascii="Times New Roman" w:eastAsia="Times New Roman" w:hAnsi="Times New Roman"/>
          <w:sz w:val="28"/>
          <w:szCs w:val="28"/>
          <w:lang w:eastAsia="ru-RU"/>
        </w:rPr>
        <w:t xml:space="preserve"> группу здор</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вья.  Колич</w:t>
      </w:r>
      <w:r>
        <w:rPr>
          <w:rFonts w:ascii="Times New Roman" w:eastAsia="Times New Roman" w:hAnsi="Times New Roman"/>
          <w:sz w:val="28"/>
          <w:szCs w:val="28"/>
          <w:lang w:eastAsia="ru-RU"/>
        </w:rPr>
        <w:t>ество школьников с хроническими заболеваниями</w:t>
      </w:r>
      <w:r w:rsidRPr="00AB3224">
        <w:rPr>
          <w:rFonts w:ascii="Times New Roman" w:eastAsia="Times New Roman" w:hAnsi="Times New Roman"/>
          <w:sz w:val="28"/>
          <w:szCs w:val="28"/>
          <w:lang w:eastAsia="ru-RU"/>
        </w:rPr>
        <w:t xml:space="preserve"> с физическими нед</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статками, отнесенных к </w:t>
      </w:r>
      <w:r w:rsidRPr="00AB3224">
        <w:rPr>
          <w:rFonts w:ascii="Times New Roman" w:eastAsia="Times New Roman" w:hAnsi="Times New Roman"/>
          <w:sz w:val="28"/>
          <w:szCs w:val="28"/>
          <w:lang w:val="en-US" w:eastAsia="ru-RU"/>
        </w:rPr>
        <w:t>III</w:t>
      </w:r>
      <w:r w:rsidRPr="00AB3224">
        <w:rPr>
          <w:rFonts w:ascii="Times New Roman" w:eastAsia="Times New Roman" w:hAnsi="Times New Roman"/>
          <w:sz w:val="28"/>
          <w:szCs w:val="28"/>
          <w:lang w:eastAsia="ru-RU"/>
        </w:rPr>
        <w:t xml:space="preserve"> группе здоровья</w:t>
      </w:r>
      <w:r w:rsidR="00522541">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возросло на 398 человек, то есть на 1,6 процента.  </w:t>
      </w:r>
    </w:p>
    <w:p w:rsidR="00A91C1D" w:rsidRPr="00AB3224" w:rsidRDefault="00522541" w:rsidP="0055662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Количество детей, отнесенных к </w:t>
      </w:r>
      <w:r w:rsidR="00A91C1D" w:rsidRPr="00AB3224">
        <w:rPr>
          <w:rFonts w:ascii="Times New Roman" w:eastAsia="Times New Roman" w:hAnsi="Times New Roman"/>
          <w:sz w:val="28"/>
          <w:szCs w:val="28"/>
          <w:lang w:val="en-US" w:eastAsia="ru-RU"/>
        </w:rPr>
        <w:t>IV</w:t>
      </w:r>
      <w:r w:rsidR="00A91C1D" w:rsidRPr="00AB3224">
        <w:rPr>
          <w:rFonts w:ascii="Times New Roman" w:eastAsia="Times New Roman" w:hAnsi="Times New Roman"/>
          <w:sz w:val="28"/>
          <w:szCs w:val="28"/>
          <w:lang w:eastAsia="ru-RU"/>
        </w:rPr>
        <w:t xml:space="preserve"> групп</w:t>
      </w:r>
      <w:r>
        <w:rPr>
          <w:rFonts w:ascii="Times New Roman" w:eastAsia="Times New Roman" w:hAnsi="Times New Roman"/>
          <w:sz w:val="28"/>
          <w:szCs w:val="28"/>
          <w:lang w:eastAsia="ru-RU"/>
        </w:rPr>
        <w:t>е</w:t>
      </w:r>
      <w:r w:rsidR="00A91C1D" w:rsidRPr="00AB3224">
        <w:rPr>
          <w:rFonts w:ascii="Times New Roman" w:eastAsia="Times New Roman" w:hAnsi="Times New Roman"/>
          <w:sz w:val="28"/>
          <w:szCs w:val="28"/>
          <w:lang w:eastAsia="ru-RU"/>
        </w:rPr>
        <w:t xml:space="preserve"> здоровья</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увеличилось на 37 чел</w:t>
      </w:r>
      <w:r w:rsidR="00A91C1D" w:rsidRPr="00AB3224">
        <w:rPr>
          <w:rFonts w:ascii="Times New Roman" w:eastAsia="Times New Roman" w:hAnsi="Times New Roman"/>
          <w:sz w:val="28"/>
          <w:szCs w:val="28"/>
          <w:lang w:eastAsia="ru-RU"/>
        </w:rPr>
        <w:t>о</w:t>
      </w:r>
      <w:r w:rsidR="00A91C1D" w:rsidRPr="00AB3224">
        <w:rPr>
          <w:rFonts w:ascii="Times New Roman" w:eastAsia="Times New Roman" w:hAnsi="Times New Roman"/>
          <w:sz w:val="28"/>
          <w:szCs w:val="28"/>
          <w:lang w:eastAsia="ru-RU"/>
        </w:rPr>
        <w:t xml:space="preserve">век (на 0,2 процента), это связано с хорошей реабилитацией детей с </w:t>
      </w:r>
      <w:r w:rsidR="00A91C1D" w:rsidRPr="00AB3224">
        <w:rPr>
          <w:rFonts w:ascii="Times New Roman" w:eastAsia="Times New Roman" w:hAnsi="Times New Roman"/>
          <w:sz w:val="28"/>
          <w:szCs w:val="28"/>
          <w:lang w:val="en-US" w:eastAsia="ru-RU"/>
        </w:rPr>
        <w:t>V</w:t>
      </w:r>
      <w:r w:rsidR="00A91C1D" w:rsidRPr="00AB3224">
        <w:rPr>
          <w:rFonts w:ascii="Times New Roman" w:eastAsia="Times New Roman" w:hAnsi="Times New Roman"/>
          <w:sz w:val="28"/>
          <w:szCs w:val="28"/>
          <w:lang w:eastAsia="ru-RU"/>
        </w:rPr>
        <w:t xml:space="preserve"> группой зд</w:t>
      </w:r>
      <w:r w:rsidR="00A91C1D" w:rsidRPr="00AB3224">
        <w:rPr>
          <w:rFonts w:ascii="Times New Roman" w:eastAsia="Times New Roman" w:hAnsi="Times New Roman"/>
          <w:sz w:val="28"/>
          <w:szCs w:val="28"/>
          <w:lang w:eastAsia="ru-RU"/>
        </w:rPr>
        <w:t>о</w:t>
      </w:r>
      <w:r w:rsidR="00A91C1D" w:rsidRPr="00AB3224">
        <w:rPr>
          <w:rFonts w:ascii="Times New Roman" w:eastAsia="Times New Roman" w:hAnsi="Times New Roman"/>
          <w:sz w:val="28"/>
          <w:szCs w:val="28"/>
          <w:lang w:eastAsia="ru-RU"/>
        </w:rPr>
        <w:t xml:space="preserve">ровья. В свою очередь количество детей с </w:t>
      </w:r>
      <w:r w:rsidR="00A91C1D" w:rsidRPr="00AB3224">
        <w:rPr>
          <w:rFonts w:ascii="Times New Roman" w:eastAsia="Times New Roman" w:hAnsi="Times New Roman"/>
          <w:sz w:val="28"/>
          <w:szCs w:val="28"/>
          <w:lang w:val="en-US" w:eastAsia="ru-RU"/>
        </w:rPr>
        <w:t>V</w:t>
      </w:r>
      <w:r w:rsidR="00A91C1D" w:rsidRPr="00AB3224">
        <w:rPr>
          <w:rFonts w:ascii="Times New Roman" w:eastAsia="Times New Roman" w:hAnsi="Times New Roman"/>
          <w:sz w:val="28"/>
          <w:szCs w:val="28"/>
          <w:lang w:eastAsia="ru-RU"/>
        </w:rPr>
        <w:t xml:space="preserve"> группой здоровья уменьшилось на 0,4 процента. </w:t>
      </w:r>
    </w:p>
    <w:p w:rsidR="00A91C1D" w:rsidRPr="00AB3224" w:rsidRDefault="00A91C1D" w:rsidP="0055662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Одним из важнейших признаков, определяющих уровень здоровья школьн</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ков</w:t>
      </w:r>
      <w:r w:rsidR="00522541">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является физическое развитие. </w:t>
      </w:r>
    </w:p>
    <w:p w:rsidR="00A91C1D" w:rsidRPr="00AB3224" w:rsidRDefault="00522541" w:rsidP="00A91C1D">
      <w:pPr>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 4.4.2</w:t>
      </w:r>
    </w:p>
    <w:p w:rsidR="00A91C1D" w:rsidRPr="00AB3224" w:rsidRDefault="00522541" w:rsidP="00A91C1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Физическое развитие школьников</w:t>
      </w:r>
    </w:p>
    <w:tbl>
      <w:tblPr>
        <w:tblStyle w:val="ae"/>
        <w:tblW w:w="0" w:type="auto"/>
        <w:jc w:val="center"/>
        <w:tblLook w:val="04A0" w:firstRow="1" w:lastRow="0" w:firstColumn="1" w:lastColumn="0" w:noHBand="0" w:noVBand="1"/>
      </w:tblPr>
      <w:tblGrid>
        <w:gridCol w:w="3190"/>
        <w:gridCol w:w="1596"/>
        <w:gridCol w:w="1594"/>
        <w:gridCol w:w="1666"/>
        <w:gridCol w:w="1525"/>
      </w:tblGrid>
      <w:tr w:rsidR="00A91C1D" w:rsidRPr="00AB3224" w:rsidTr="00522541">
        <w:trPr>
          <w:trHeight w:val="70"/>
          <w:jc w:val="center"/>
        </w:trPr>
        <w:tc>
          <w:tcPr>
            <w:tcW w:w="3190" w:type="dxa"/>
            <w:vMerge w:val="restart"/>
            <w:vAlign w:val="center"/>
          </w:tcPr>
          <w:p w:rsidR="00A91C1D" w:rsidRPr="00AB3224" w:rsidRDefault="00A91C1D" w:rsidP="00A91C1D">
            <w:pPr>
              <w:jc w:val="center"/>
              <w:rPr>
                <w:rFonts w:ascii="Times New Roman" w:hAnsi="Times New Roman"/>
                <w:sz w:val="24"/>
                <w:szCs w:val="24"/>
              </w:rPr>
            </w:pPr>
            <w:r w:rsidRPr="00AB3224">
              <w:rPr>
                <w:rFonts w:ascii="Times New Roman" w:hAnsi="Times New Roman"/>
                <w:sz w:val="24"/>
                <w:szCs w:val="24"/>
              </w:rPr>
              <w:t>Физическое развитие</w:t>
            </w:r>
          </w:p>
        </w:tc>
        <w:tc>
          <w:tcPr>
            <w:tcW w:w="3190" w:type="dxa"/>
            <w:gridSpan w:val="2"/>
            <w:vAlign w:val="center"/>
          </w:tcPr>
          <w:p w:rsidR="00A91C1D" w:rsidRPr="00AB3224" w:rsidRDefault="00A91C1D" w:rsidP="00A91C1D">
            <w:pPr>
              <w:jc w:val="center"/>
              <w:rPr>
                <w:rFonts w:ascii="Times New Roman" w:hAnsi="Times New Roman"/>
                <w:sz w:val="24"/>
                <w:szCs w:val="24"/>
              </w:rPr>
            </w:pPr>
            <w:r w:rsidRPr="00AB3224">
              <w:rPr>
                <w:rFonts w:ascii="Times New Roman" w:hAnsi="Times New Roman"/>
                <w:sz w:val="24"/>
                <w:szCs w:val="24"/>
              </w:rPr>
              <w:t>2016 год</w:t>
            </w:r>
          </w:p>
        </w:tc>
        <w:tc>
          <w:tcPr>
            <w:tcW w:w="3191" w:type="dxa"/>
            <w:gridSpan w:val="2"/>
            <w:vAlign w:val="center"/>
          </w:tcPr>
          <w:p w:rsidR="00A91C1D" w:rsidRPr="00AB3224" w:rsidRDefault="00A91C1D" w:rsidP="00A91C1D">
            <w:pPr>
              <w:jc w:val="center"/>
              <w:rPr>
                <w:rFonts w:ascii="Times New Roman" w:hAnsi="Times New Roman"/>
                <w:sz w:val="24"/>
                <w:szCs w:val="24"/>
              </w:rPr>
            </w:pPr>
            <w:r w:rsidRPr="00AB3224">
              <w:rPr>
                <w:rFonts w:ascii="Times New Roman" w:hAnsi="Times New Roman"/>
                <w:sz w:val="24"/>
                <w:szCs w:val="24"/>
              </w:rPr>
              <w:t>2017 год</w:t>
            </w:r>
          </w:p>
        </w:tc>
      </w:tr>
      <w:tr w:rsidR="00A91C1D" w:rsidRPr="00AB3224" w:rsidTr="00522541">
        <w:trPr>
          <w:trHeight w:val="70"/>
          <w:jc w:val="center"/>
        </w:trPr>
        <w:tc>
          <w:tcPr>
            <w:tcW w:w="3190" w:type="dxa"/>
            <w:vMerge/>
            <w:vAlign w:val="center"/>
          </w:tcPr>
          <w:p w:rsidR="00A91C1D" w:rsidRPr="00AB3224" w:rsidRDefault="00A91C1D" w:rsidP="00A91C1D">
            <w:pPr>
              <w:jc w:val="center"/>
              <w:rPr>
                <w:rFonts w:ascii="Times New Roman" w:hAnsi="Times New Roman"/>
                <w:sz w:val="24"/>
                <w:szCs w:val="24"/>
              </w:rPr>
            </w:pPr>
          </w:p>
        </w:tc>
        <w:tc>
          <w:tcPr>
            <w:tcW w:w="1596" w:type="dxa"/>
          </w:tcPr>
          <w:p w:rsidR="00A91C1D" w:rsidRPr="00AB3224" w:rsidRDefault="00A91C1D" w:rsidP="00522541">
            <w:pPr>
              <w:jc w:val="center"/>
              <w:rPr>
                <w:rFonts w:ascii="Times New Roman" w:hAnsi="Times New Roman"/>
                <w:sz w:val="24"/>
                <w:szCs w:val="24"/>
              </w:rPr>
            </w:pPr>
            <w:r w:rsidRPr="00AB3224">
              <w:rPr>
                <w:rFonts w:ascii="Times New Roman" w:hAnsi="Times New Roman"/>
                <w:sz w:val="24"/>
                <w:szCs w:val="24"/>
              </w:rPr>
              <w:t>Абс. число</w:t>
            </w:r>
          </w:p>
        </w:tc>
        <w:tc>
          <w:tcPr>
            <w:tcW w:w="1594" w:type="dxa"/>
          </w:tcPr>
          <w:p w:rsidR="00A91C1D" w:rsidRPr="00AB3224" w:rsidRDefault="00A91C1D" w:rsidP="00522541">
            <w:pPr>
              <w:jc w:val="center"/>
              <w:rPr>
                <w:rFonts w:ascii="Times New Roman" w:hAnsi="Times New Roman"/>
                <w:sz w:val="24"/>
                <w:szCs w:val="24"/>
              </w:rPr>
            </w:pPr>
            <w:r w:rsidRPr="00AB3224">
              <w:rPr>
                <w:rFonts w:ascii="Times New Roman" w:hAnsi="Times New Roman"/>
                <w:sz w:val="24"/>
                <w:szCs w:val="24"/>
              </w:rPr>
              <w:t>%</w:t>
            </w:r>
          </w:p>
        </w:tc>
        <w:tc>
          <w:tcPr>
            <w:tcW w:w="1666" w:type="dxa"/>
          </w:tcPr>
          <w:p w:rsidR="00A91C1D" w:rsidRPr="00AB3224" w:rsidRDefault="00A91C1D" w:rsidP="00522541">
            <w:pPr>
              <w:jc w:val="center"/>
              <w:rPr>
                <w:rFonts w:ascii="Times New Roman" w:hAnsi="Times New Roman"/>
                <w:sz w:val="24"/>
                <w:szCs w:val="24"/>
              </w:rPr>
            </w:pPr>
            <w:r w:rsidRPr="00AB3224">
              <w:rPr>
                <w:rFonts w:ascii="Times New Roman" w:hAnsi="Times New Roman"/>
                <w:sz w:val="24"/>
                <w:szCs w:val="24"/>
              </w:rPr>
              <w:t>Абс. число</w:t>
            </w:r>
          </w:p>
        </w:tc>
        <w:tc>
          <w:tcPr>
            <w:tcW w:w="1525" w:type="dxa"/>
          </w:tcPr>
          <w:p w:rsidR="00A91C1D" w:rsidRPr="00AB3224" w:rsidRDefault="00A91C1D" w:rsidP="00522541">
            <w:pPr>
              <w:jc w:val="center"/>
              <w:rPr>
                <w:rFonts w:ascii="Times New Roman" w:hAnsi="Times New Roman"/>
                <w:sz w:val="24"/>
                <w:szCs w:val="24"/>
              </w:rPr>
            </w:pPr>
            <w:r w:rsidRPr="00AB3224">
              <w:rPr>
                <w:rFonts w:ascii="Times New Roman" w:hAnsi="Times New Roman"/>
                <w:sz w:val="24"/>
                <w:szCs w:val="24"/>
              </w:rPr>
              <w:t>%</w:t>
            </w:r>
          </w:p>
        </w:tc>
      </w:tr>
      <w:tr w:rsidR="00A91C1D" w:rsidRPr="00AB3224" w:rsidTr="00522541">
        <w:trPr>
          <w:trHeight w:val="70"/>
          <w:jc w:val="center"/>
        </w:trPr>
        <w:tc>
          <w:tcPr>
            <w:tcW w:w="3190"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Среднее</w:t>
            </w:r>
          </w:p>
        </w:tc>
        <w:tc>
          <w:tcPr>
            <w:tcW w:w="1596" w:type="dxa"/>
          </w:tcPr>
          <w:p w:rsidR="00A91C1D" w:rsidRPr="00AB3224" w:rsidRDefault="00A91C1D" w:rsidP="00522541">
            <w:pPr>
              <w:jc w:val="center"/>
              <w:rPr>
                <w:rFonts w:ascii="Times New Roman" w:hAnsi="Times New Roman"/>
                <w:sz w:val="24"/>
                <w:szCs w:val="24"/>
              </w:rPr>
            </w:pPr>
            <w:r w:rsidRPr="00AB3224">
              <w:rPr>
                <w:rFonts w:ascii="Times New Roman" w:hAnsi="Times New Roman"/>
                <w:sz w:val="24"/>
                <w:szCs w:val="24"/>
              </w:rPr>
              <w:t>18490</w:t>
            </w:r>
          </w:p>
        </w:tc>
        <w:tc>
          <w:tcPr>
            <w:tcW w:w="1594" w:type="dxa"/>
          </w:tcPr>
          <w:p w:rsidR="00A91C1D" w:rsidRPr="00AB3224" w:rsidRDefault="00A91C1D" w:rsidP="00522541">
            <w:pPr>
              <w:jc w:val="center"/>
              <w:rPr>
                <w:rFonts w:ascii="Times New Roman" w:hAnsi="Times New Roman"/>
                <w:sz w:val="24"/>
                <w:szCs w:val="24"/>
              </w:rPr>
            </w:pPr>
            <w:r w:rsidRPr="00AB3224">
              <w:rPr>
                <w:rFonts w:ascii="Times New Roman" w:hAnsi="Times New Roman"/>
                <w:sz w:val="24"/>
                <w:szCs w:val="24"/>
              </w:rPr>
              <w:t>89,9</w:t>
            </w:r>
          </w:p>
        </w:tc>
        <w:tc>
          <w:tcPr>
            <w:tcW w:w="1666" w:type="dxa"/>
          </w:tcPr>
          <w:p w:rsidR="00A91C1D" w:rsidRPr="00AB3224" w:rsidRDefault="00A91C1D" w:rsidP="00522541">
            <w:pPr>
              <w:jc w:val="center"/>
              <w:rPr>
                <w:rFonts w:ascii="Times New Roman" w:hAnsi="Times New Roman"/>
                <w:sz w:val="24"/>
                <w:szCs w:val="24"/>
              </w:rPr>
            </w:pPr>
            <w:r w:rsidRPr="00AB3224">
              <w:rPr>
                <w:rFonts w:ascii="Times New Roman" w:hAnsi="Times New Roman"/>
                <w:sz w:val="24"/>
                <w:szCs w:val="24"/>
              </w:rPr>
              <w:t>18987</w:t>
            </w:r>
          </w:p>
        </w:tc>
        <w:tc>
          <w:tcPr>
            <w:tcW w:w="1525" w:type="dxa"/>
          </w:tcPr>
          <w:p w:rsidR="00A91C1D" w:rsidRPr="00AB3224" w:rsidRDefault="00A91C1D" w:rsidP="00522541">
            <w:pPr>
              <w:jc w:val="center"/>
              <w:rPr>
                <w:rFonts w:ascii="Times New Roman" w:hAnsi="Times New Roman"/>
                <w:sz w:val="24"/>
                <w:szCs w:val="24"/>
              </w:rPr>
            </w:pPr>
            <w:r w:rsidRPr="00AB3224">
              <w:rPr>
                <w:rFonts w:ascii="Times New Roman" w:hAnsi="Times New Roman"/>
                <w:sz w:val="24"/>
                <w:szCs w:val="24"/>
              </w:rPr>
              <w:t>86,5</w:t>
            </w:r>
          </w:p>
        </w:tc>
      </w:tr>
      <w:tr w:rsidR="00A91C1D" w:rsidRPr="00AB3224" w:rsidTr="00522541">
        <w:trPr>
          <w:trHeight w:val="70"/>
          <w:jc w:val="center"/>
        </w:trPr>
        <w:tc>
          <w:tcPr>
            <w:tcW w:w="3190"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Ниже среднего</w:t>
            </w:r>
          </w:p>
        </w:tc>
        <w:tc>
          <w:tcPr>
            <w:tcW w:w="1596" w:type="dxa"/>
          </w:tcPr>
          <w:p w:rsidR="00A91C1D" w:rsidRPr="00AB3224" w:rsidRDefault="00A91C1D" w:rsidP="00522541">
            <w:pPr>
              <w:jc w:val="center"/>
              <w:rPr>
                <w:rFonts w:ascii="Times New Roman" w:hAnsi="Times New Roman"/>
                <w:sz w:val="24"/>
                <w:szCs w:val="24"/>
              </w:rPr>
            </w:pPr>
            <w:r w:rsidRPr="00AB3224">
              <w:rPr>
                <w:rFonts w:ascii="Times New Roman" w:hAnsi="Times New Roman"/>
                <w:sz w:val="24"/>
                <w:szCs w:val="24"/>
              </w:rPr>
              <w:t>980</w:t>
            </w:r>
          </w:p>
        </w:tc>
        <w:tc>
          <w:tcPr>
            <w:tcW w:w="1594" w:type="dxa"/>
          </w:tcPr>
          <w:p w:rsidR="00A91C1D" w:rsidRPr="00AB3224" w:rsidRDefault="00A91C1D" w:rsidP="00522541">
            <w:pPr>
              <w:jc w:val="center"/>
              <w:rPr>
                <w:rFonts w:ascii="Times New Roman" w:hAnsi="Times New Roman"/>
                <w:sz w:val="24"/>
                <w:szCs w:val="24"/>
              </w:rPr>
            </w:pPr>
            <w:r w:rsidRPr="00AB3224">
              <w:rPr>
                <w:rFonts w:ascii="Times New Roman" w:hAnsi="Times New Roman"/>
                <w:sz w:val="24"/>
                <w:szCs w:val="24"/>
              </w:rPr>
              <w:t>4,8</w:t>
            </w:r>
          </w:p>
        </w:tc>
        <w:tc>
          <w:tcPr>
            <w:tcW w:w="1666" w:type="dxa"/>
          </w:tcPr>
          <w:p w:rsidR="00A91C1D" w:rsidRPr="00AB3224" w:rsidRDefault="00A91C1D" w:rsidP="00522541">
            <w:pPr>
              <w:jc w:val="center"/>
              <w:rPr>
                <w:rFonts w:ascii="Times New Roman" w:hAnsi="Times New Roman"/>
                <w:sz w:val="24"/>
                <w:szCs w:val="24"/>
              </w:rPr>
            </w:pPr>
            <w:r w:rsidRPr="00AB3224">
              <w:rPr>
                <w:rFonts w:ascii="Times New Roman" w:hAnsi="Times New Roman"/>
                <w:sz w:val="24"/>
                <w:szCs w:val="24"/>
              </w:rPr>
              <w:t>1050</w:t>
            </w:r>
          </w:p>
        </w:tc>
        <w:tc>
          <w:tcPr>
            <w:tcW w:w="1525" w:type="dxa"/>
          </w:tcPr>
          <w:p w:rsidR="00A91C1D" w:rsidRPr="00AB3224" w:rsidRDefault="00A91C1D" w:rsidP="00522541">
            <w:pPr>
              <w:jc w:val="center"/>
              <w:rPr>
                <w:rFonts w:ascii="Times New Roman" w:hAnsi="Times New Roman"/>
                <w:sz w:val="24"/>
                <w:szCs w:val="24"/>
              </w:rPr>
            </w:pPr>
            <w:r w:rsidRPr="00AB3224">
              <w:rPr>
                <w:rFonts w:ascii="Times New Roman" w:hAnsi="Times New Roman"/>
                <w:sz w:val="24"/>
                <w:szCs w:val="24"/>
              </w:rPr>
              <w:t>4,8</w:t>
            </w:r>
          </w:p>
        </w:tc>
      </w:tr>
      <w:tr w:rsidR="00A91C1D" w:rsidRPr="00AB3224" w:rsidTr="00522541">
        <w:trPr>
          <w:trHeight w:val="70"/>
          <w:jc w:val="center"/>
        </w:trPr>
        <w:tc>
          <w:tcPr>
            <w:tcW w:w="3190"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Выше среднего</w:t>
            </w:r>
          </w:p>
        </w:tc>
        <w:tc>
          <w:tcPr>
            <w:tcW w:w="1596" w:type="dxa"/>
          </w:tcPr>
          <w:p w:rsidR="00A91C1D" w:rsidRPr="00AB3224" w:rsidRDefault="00A91C1D" w:rsidP="00522541">
            <w:pPr>
              <w:jc w:val="center"/>
              <w:rPr>
                <w:rFonts w:ascii="Times New Roman" w:hAnsi="Times New Roman"/>
                <w:sz w:val="24"/>
                <w:szCs w:val="24"/>
              </w:rPr>
            </w:pPr>
            <w:r w:rsidRPr="00AB3224">
              <w:rPr>
                <w:rFonts w:ascii="Times New Roman" w:hAnsi="Times New Roman"/>
                <w:sz w:val="24"/>
                <w:szCs w:val="24"/>
              </w:rPr>
              <w:t>1089</w:t>
            </w:r>
          </w:p>
        </w:tc>
        <w:tc>
          <w:tcPr>
            <w:tcW w:w="1594" w:type="dxa"/>
          </w:tcPr>
          <w:p w:rsidR="00A91C1D" w:rsidRPr="00AB3224" w:rsidRDefault="00A91C1D" w:rsidP="00522541">
            <w:pPr>
              <w:jc w:val="center"/>
              <w:rPr>
                <w:rFonts w:ascii="Times New Roman" w:hAnsi="Times New Roman"/>
                <w:sz w:val="24"/>
                <w:szCs w:val="24"/>
              </w:rPr>
            </w:pPr>
            <w:r w:rsidRPr="00AB3224">
              <w:rPr>
                <w:rFonts w:ascii="Times New Roman" w:hAnsi="Times New Roman"/>
                <w:sz w:val="24"/>
                <w:szCs w:val="24"/>
              </w:rPr>
              <w:t>5,3</w:t>
            </w:r>
          </w:p>
        </w:tc>
        <w:tc>
          <w:tcPr>
            <w:tcW w:w="1666" w:type="dxa"/>
          </w:tcPr>
          <w:p w:rsidR="00A91C1D" w:rsidRPr="00AB3224" w:rsidRDefault="00A91C1D" w:rsidP="00522541">
            <w:pPr>
              <w:jc w:val="center"/>
              <w:rPr>
                <w:rFonts w:ascii="Times New Roman" w:hAnsi="Times New Roman"/>
                <w:sz w:val="24"/>
                <w:szCs w:val="24"/>
              </w:rPr>
            </w:pPr>
            <w:r w:rsidRPr="00AB3224">
              <w:rPr>
                <w:rFonts w:ascii="Times New Roman" w:hAnsi="Times New Roman"/>
                <w:sz w:val="24"/>
                <w:szCs w:val="24"/>
              </w:rPr>
              <w:t>1907</w:t>
            </w:r>
          </w:p>
        </w:tc>
        <w:tc>
          <w:tcPr>
            <w:tcW w:w="1525" w:type="dxa"/>
          </w:tcPr>
          <w:p w:rsidR="00A91C1D" w:rsidRPr="00AB3224" w:rsidRDefault="00A91C1D" w:rsidP="00522541">
            <w:pPr>
              <w:jc w:val="center"/>
              <w:rPr>
                <w:rFonts w:ascii="Times New Roman" w:hAnsi="Times New Roman"/>
                <w:sz w:val="24"/>
                <w:szCs w:val="24"/>
              </w:rPr>
            </w:pPr>
            <w:r w:rsidRPr="00AB3224">
              <w:rPr>
                <w:rFonts w:ascii="Times New Roman" w:hAnsi="Times New Roman"/>
                <w:sz w:val="24"/>
                <w:szCs w:val="24"/>
              </w:rPr>
              <w:t>8,7</w:t>
            </w:r>
          </w:p>
        </w:tc>
      </w:tr>
    </w:tbl>
    <w:p w:rsidR="00A91C1D" w:rsidRPr="00AB3224" w:rsidRDefault="00A91C1D" w:rsidP="00556629">
      <w:pPr>
        <w:spacing w:after="0" w:line="240" w:lineRule="auto"/>
        <w:ind w:firstLine="567"/>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Источник: Министерство здравоохранения Республики Тыва.</w:t>
      </w:r>
    </w:p>
    <w:p w:rsidR="00556629" w:rsidRDefault="00556629" w:rsidP="00A91C1D">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A91C1D" w:rsidRPr="00AB3224" w:rsidRDefault="00A91C1D" w:rsidP="005566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сравнении с 2016 годом количество школьников со средним физическим развитием снизилось на 3,4 процента. Снижение произошло за счет перехода школьников в группу физического развития выше среднего. За счет хорошей физ</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 xml:space="preserve">ческой подготовленности школьников </w:t>
      </w:r>
      <w:r w:rsidR="00AC21F9">
        <w:rPr>
          <w:rFonts w:ascii="Times New Roman" w:eastAsia="Times New Roman" w:hAnsi="Times New Roman"/>
          <w:sz w:val="28"/>
          <w:szCs w:val="28"/>
          <w:lang w:eastAsia="ru-RU"/>
        </w:rPr>
        <w:t xml:space="preserve">со </w:t>
      </w:r>
      <w:r w:rsidRPr="00AB3224">
        <w:rPr>
          <w:rFonts w:ascii="Times New Roman" w:eastAsia="Times New Roman" w:hAnsi="Times New Roman"/>
          <w:sz w:val="28"/>
          <w:szCs w:val="28"/>
          <w:lang w:eastAsia="ru-RU"/>
        </w:rPr>
        <w:t>средним физическим развитием увелич</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лось количество детей с физическим развитием выше среднего на 3,4 процента. К</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личество детей с физическим уровнем ниже среднего остается на прежнем уровне – 4,8 процента. По итогам оценки физического развития школьников отмечается п</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ложительная динамика, возрастает количество школьников с физическим развитием выше среднего, таким образом, улучшается состояние здоровья школьников. </w:t>
      </w:r>
    </w:p>
    <w:p w:rsidR="00A91C1D" w:rsidRDefault="00A91C1D" w:rsidP="00A91C1D">
      <w:pPr>
        <w:spacing w:after="0" w:line="240" w:lineRule="auto"/>
        <w:jc w:val="right"/>
        <w:rPr>
          <w:rFonts w:ascii="Times New Roman" w:eastAsia="Times New Roman" w:hAnsi="Times New Roman"/>
          <w:sz w:val="28"/>
          <w:szCs w:val="28"/>
          <w:lang w:eastAsia="ru-RU"/>
        </w:rPr>
      </w:pPr>
    </w:p>
    <w:p w:rsidR="00A91C1D" w:rsidRPr="00AB3224" w:rsidRDefault="00AC21F9" w:rsidP="00A91C1D">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 4.4.3</w:t>
      </w:r>
    </w:p>
    <w:tbl>
      <w:tblPr>
        <w:tblStyle w:val="ae"/>
        <w:tblW w:w="0" w:type="auto"/>
        <w:jc w:val="center"/>
        <w:tblLook w:val="04A0" w:firstRow="1" w:lastRow="0" w:firstColumn="1" w:lastColumn="0" w:noHBand="0" w:noVBand="1"/>
      </w:tblPr>
      <w:tblGrid>
        <w:gridCol w:w="3082"/>
        <w:gridCol w:w="1596"/>
        <w:gridCol w:w="1594"/>
        <w:gridCol w:w="1525"/>
        <w:gridCol w:w="1559"/>
      </w:tblGrid>
      <w:tr w:rsidR="00A91C1D" w:rsidRPr="00AB3224" w:rsidTr="00AC21F9">
        <w:trPr>
          <w:trHeight w:val="70"/>
          <w:jc w:val="center"/>
        </w:trPr>
        <w:tc>
          <w:tcPr>
            <w:tcW w:w="3082" w:type="dxa"/>
            <w:vMerge w:val="restart"/>
            <w:vAlign w:val="center"/>
          </w:tcPr>
          <w:p w:rsidR="00A91C1D" w:rsidRPr="00AC21F9" w:rsidRDefault="00A91C1D" w:rsidP="00A91C1D">
            <w:pPr>
              <w:jc w:val="center"/>
              <w:rPr>
                <w:rFonts w:ascii="Times New Roman" w:hAnsi="Times New Roman"/>
                <w:sz w:val="24"/>
                <w:szCs w:val="24"/>
              </w:rPr>
            </w:pPr>
            <w:r w:rsidRPr="00AC21F9">
              <w:rPr>
                <w:rFonts w:ascii="Times New Roman" w:hAnsi="Times New Roman"/>
                <w:sz w:val="24"/>
                <w:szCs w:val="24"/>
              </w:rPr>
              <w:t>Физкультурная группа</w:t>
            </w:r>
          </w:p>
        </w:tc>
        <w:tc>
          <w:tcPr>
            <w:tcW w:w="3190" w:type="dxa"/>
            <w:gridSpan w:val="2"/>
          </w:tcPr>
          <w:p w:rsidR="00A91C1D" w:rsidRPr="00AC21F9" w:rsidRDefault="00A91C1D" w:rsidP="00AC21F9">
            <w:pPr>
              <w:jc w:val="center"/>
              <w:rPr>
                <w:rFonts w:ascii="Times New Roman" w:hAnsi="Times New Roman"/>
                <w:sz w:val="24"/>
                <w:szCs w:val="24"/>
              </w:rPr>
            </w:pPr>
            <w:r w:rsidRPr="00AC21F9">
              <w:rPr>
                <w:rFonts w:ascii="Times New Roman" w:hAnsi="Times New Roman"/>
                <w:sz w:val="24"/>
                <w:szCs w:val="24"/>
              </w:rPr>
              <w:t>2016 год</w:t>
            </w:r>
          </w:p>
        </w:tc>
        <w:tc>
          <w:tcPr>
            <w:tcW w:w="3084" w:type="dxa"/>
            <w:gridSpan w:val="2"/>
          </w:tcPr>
          <w:p w:rsidR="00A91C1D" w:rsidRPr="00AC21F9" w:rsidRDefault="00A91C1D" w:rsidP="00AC21F9">
            <w:pPr>
              <w:jc w:val="center"/>
              <w:rPr>
                <w:rFonts w:ascii="Times New Roman" w:hAnsi="Times New Roman"/>
                <w:sz w:val="24"/>
                <w:szCs w:val="24"/>
              </w:rPr>
            </w:pPr>
            <w:r w:rsidRPr="00AC21F9">
              <w:rPr>
                <w:rFonts w:ascii="Times New Roman" w:hAnsi="Times New Roman"/>
                <w:sz w:val="24"/>
                <w:szCs w:val="24"/>
              </w:rPr>
              <w:t>2017 год</w:t>
            </w:r>
          </w:p>
        </w:tc>
      </w:tr>
      <w:tr w:rsidR="00A91C1D" w:rsidRPr="00AB3224" w:rsidTr="00AC21F9">
        <w:trPr>
          <w:trHeight w:val="70"/>
          <w:jc w:val="center"/>
        </w:trPr>
        <w:tc>
          <w:tcPr>
            <w:tcW w:w="3082" w:type="dxa"/>
            <w:vMerge/>
            <w:vAlign w:val="center"/>
          </w:tcPr>
          <w:p w:rsidR="00A91C1D" w:rsidRPr="00AC21F9" w:rsidRDefault="00A91C1D" w:rsidP="00A91C1D">
            <w:pPr>
              <w:jc w:val="center"/>
              <w:rPr>
                <w:rFonts w:ascii="Times New Roman" w:hAnsi="Times New Roman"/>
                <w:sz w:val="24"/>
                <w:szCs w:val="24"/>
              </w:rPr>
            </w:pPr>
          </w:p>
        </w:tc>
        <w:tc>
          <w:tcPr>
            <w:tcW w:w="1596" w:type="dxa"/>
          </w:tcPr>
          <w:p w:rsidR="00A91C1D" w:rsidRPr="00AC21F9" w:rsidRDefault="00A91C1D" w:rsidP="00AC21F9">
            <w:pPr>
              <w:jc w:val="center"/>
              <w:rPr>
                <w:rFonts w:ascii="Times New Roman" w:hAnsi="Times New Roman"/>
                <w:sz w:val="24"/>
                <w:szCs w:val="24"/>
              </w:rPr>
            </w:pPr>
            <w:r w:rsidRPr="00AC21F9">
              <w:rPr>
                <w:rFonts w:ascii="Times New Roman" w:hAnsi="Times New Roman"/>
                <w:sz w:val="24"/>
                <w:szCs w:val="24"/>
              </w:rPr>
              <w:t>Абс. число</w:t>
            </w:r>
          </w:p>
        </w:tc>
        <w:tc>
          <w:tcPr>
            <w:tcW w:w="1594" w:type="dxa"/>
          </w:tcPr>
          <w:p w:rsidR="00A91C1D" w:rsidRPr="00AC21F9" w:rsidRDefault="00A91C1D" w:rsidP="00AC21F9">
            <w:pPr>
              <w:jc w:val="center"/>
              <w:rPr>
                <w:rFonts w:ascii="Times New Roman" w:hAnsi="Times New Roman"/>
                <w:sz w:val="24"/>
                <w:szCs w:val="24"/>
              </w:rPr>
            </w:pPr>
            <w:r w:rsidRPr="00AC21F9">
              <w:rPr>
                <w:rFonts w:ascii="Times New Roman" w:hAnsi="Times New Roman"/>
                <w:sz w:val="24"/>
                <w:szCs w:val="24"/>
              </w:rPr>
              <w:t>%</w:t>
            </w:r>
          </w:p>
        </w:tc>
        <w:tc>
          <w:tcPr>
            <w:tcW w:w="1525" w:type="dxa"/>
          </w:tcPr>
          <w:p w:rsidR="00A91C1D" w:rsidRPr="00AC21F9" w:rsidRDefault="00A91C1D" w:rsidP="00AC21F9">
            <w:pPr>
              <w:jc w:val="center"/>
              <w:rPr>
                <w:rFonts w:ascii="Times New Roman" w:hAnsi="Times New Roman"/>
                <w:sz w:val="24"/>
                <w:szCs w:val="24"/>
              </w:rPr>
            </w:pPr>
            <w:r w:rsidRPr="00AC21F9">
              <w:rPr>
                <w:rFonts w:ascii="Times New Roman" w:hAnsi="Times New Roman"/>
                <w:sz w:val="24"/>
                <w:szCs w:val="24"/>
              </w:rPr>
              <w:t>Абс. число</w:t>
            </w:r>
          </w:p>
        </w:tc>
        <w:tc>
          <w:tcPr>
            <w:tcW w:w="1559" w:type="dxa"/>
          </w:tcPr>
          <w:p w:rsidR="00A91C1D" w:rsidRPr="00AC21F9" w:rsidRDefault="00A91C1D" w:rsidP="00AC21F9">
            <w:pPr>
              <w:jc w:val="center"/>
              <w:rPr>
                <w:rFonts w:ascii="Times New Roman" w:hAnsi="Times New Roman"/>
                <w:sz w:val="24"/>
                <w:szCs w:val="24"/>
              </w:rPr>
            </w:pPr>
            <w:r w:rsidRPr="00AC21F9">
              <w:rPr>
                <w:rFonts w:ascii="Times New Roman" w:hAnsi="Times New Roman"/>
                <w:sz w:val="24"/>
                <w:szCs w:val="24"/>
              </w:rPr>
              <w:t>%</w:t>
            </w:r>
          </w:p>
        </w:tc>
      </w:tr>
      <w:tr w:rsidR="00A91C1D" w:rsidRPr="00AB3224" w:rsidTr="00AC21F9">
        <w:trPr>
          <w:trHeight w:val="70"/>
          <w:jc w:val="center"/>
        </w:trPr>
        <w:tc>
          <w:tcPr>
            <w:tcW w:w="3082"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Основная</w:t>
            </w:r>
          </w:p>
        </w:tc>
        <w:tc>
          <w:tcPr>
            <w:tcW w:w="1596"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20045</w:t>
            </w:r>
          </w:p>
        </w:tc>
        <w:tc>
          <w:tcPr>
            <w:tcW w:w="1594"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97,5</w:t>
            </w:r>
          </w:p>
        </w:tc>
        <w:tc>
          <w:tcPr>
            <w:tcW w:w="1525"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20798</w:t>
            </w:r>
          </w:p>
        </w:tc>
        <w:tc>
          <w:tcPr>
            <w:tcW w:w="1559"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94,8</w:t>
            </w:r>
          </w:p>
        </w:tc>
      </w:tr>
      <w:tr w:rsidR="00A91C1D" w:rsidRPr="00AB3224" w:rsidTr="00AC21F9">
        <w:trPr>
          <w:trHeight w:val="60"/>
          <w:jc w:val="center"/>
        </w:trPr>
        <w:tc>
          <w:tcPr>
            <w:tcW w:w="3082"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Подготовительная</w:t>
            </w:r>
          </w:p>
        </w:tc>
        <w:tc>
          <w:tcPr>
            <w:tcW w:w="1596"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125</w:t>
            </w:r>
          </w:p>
        </w:tc>
        <w:tc>
          <w:tcPr>
            <w:tcW w:w="1594"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0,6</w:t>
            </w:r>
          </w:p>
        </w:tc>
        <w:tc>
          <w:tcPr>
            <w:tcW w:w="1525"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772</w:t>
            </w:r>
          </w:p>
        </w:tc>
        <w:tc>
          <w:tcPr>
            <w:tcW w:w="1559"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3,5</w:t>
            </w:r>
          </w:p>
        </w:tc>
      </w:tr>
      <w:tr w:rsidR="00A91C1D" w:rsidRPr="00AB3224" w:rsidTr="00AC21F9">
        <w:trPr>
          <w:trHeight w:val="60"/>
          <w:jc w:val="center"/>
        </w:trPr>
        <w:tc>
          <w:tcPr>
            <w:tcW w:w="3082"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Специальная А</w:t>
            </w:r>
          </w:p>
        </w:tc>
        <w:tc>
          <w:tcPr>
            <w:tcW w:w="1596"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267</w:t>
            </w:r>
          </w:p>
        </w:tc>
        <w:tc>
          <w:tcPr>
            <w:tcW w:w="1594"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1,3</w:t>
            </w:r>
          </w:p>
        </w:tc>
        <w:tc>
          <w:tcPr>
            <w:tcW w:w="1525"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210</w:t>
            </w:r>
          </w:p>
        </w:tc>
        <w:tc>
          <w:tcPr>
            <w:tcW w:w="1559"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1,0</w:t>
            </w:r>
          </w:p>
        </w:tc>
      </w:tr>
      <w:tr w:rsidR="00A91C1D" w:rsidRPr="00AB3224" w:rsidTr="00AC21F9">
        <w:trPr>
          <w:trHeight w:val="60"/>
          <w:jc w:val="center"/>
        </w:trPr>
        <w:tc>
          <w:tcPr>
            <w:tcW w:w="3082"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Специальная Б</w:t>
            </w:r>
          </w:p>
        </w:tc>
        <w:tc>
          <w:tcPr>
            <w:tcW w:w="1596"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99</w:t>
            </w:r>
          </w:p>
        </w:tc>
        <w:tc>
          <w:tcPr>
            <w:tcW w:w="1594"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0,5</w:t>
            </w:r>
          </w:p>
        </w:tc>
        <w:tc>
          <w:tcPr>
            <w:tcW w:w="1525"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97</w:t>
            </w:r>
          </w:p>
        </w:tc>
        <w:tc>
          <w:tcPr>
            <w:tcW w:w="1559"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0,4</w:t>
            </w:r>
          </w:p>
        </w:tc>
      </w:tr>
      <w:tr w:rsidR="00A91C1D" w:rsidRPr="00AB3224" w:rsidTr="00AC21F9">
        <w:trPr>
          <w:trHeight w:val="60"/>
          <w:jc w:val="center"/>
        </w:trPr>
        <w:tc>
          <w:tcPr>
            <w:tcW w:w="3082"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Освобождены</w:t>
            </w:r>
          </w:p>
        </w:tc>
        <w:tc>
          <w:tcPr>
            <w:tcW w:w="1596"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23</w:t>
            </w:r>
          </w:p>
        </w:tc>
        <w:tc>
          <w:tcPr>
            <w:tcW w:w="1594"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0,1</w:t>
            </w:r>
          </w:p>
        </w:tc>
        <w:tc>
          <w:tcPr>
            <w:tcW w:w="1525"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67</w:t>
            </w:r>
          </w:p>
        </w:tc>
        <w:tc>
          <w:tcPr>
            <w:tcW w:w="1559"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0,3</w:t>
            </w:r>
          </w:p>
        </w:tc>
      </w:tr>
    </w:tbl>
    <w:p w:rsidR="00A91C1D" w:rsidRPr="00AB3224" w:rsidRDefault="00A91C1D" w:rsidP="00A91C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B3224">
        <w:rPr>
          <w:rFonts w:ascii="Times New Roman" w:eastAsia="Times New Roman" w:hAnsi="Times New Roman"/>
          <w:sz w:val="24"/>
          <w:szCs w:val="24"/>
          <w:lang w:eastAsia="ru-RU"/>
        </w:rPr>
        <w:t>Источник: Министерство здравоохранения Республики Тыва.</w:t>
      </w:r>
    </w:p>
    <w:p w:rsidR="00A91C1D" w:rsidRPr="00AB3224" w:rsidRDefault="00A91C1D" w:rsidP="00A91C1D">
      <w:pPr>
        <w:spacing w:after="0" w:line="240" w:lineRule="auto"/>
        <w:jc w:val="both"/>
        <w:rPr>
          <w:rFonts w:ascii="Times New Roman" w:eastAsia="Times New Roman" w:hAnsi="Times New Roman"/>
          <w:sz w:val="28"/>
          <w:szCs w:val="28"/>
          <w:lang w:eastAsia="ru-RU"/>
        </w:rPr>
      </w:pPr>
    </w:p>
    <w:p w:rsidR="00A91C1D" w:rsidRPr="00AB3224" w:rsidRDefault="00A91C1D" w:rsidP="0055662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lastRenderedPageBreak/>
        <w:t>В 2017 году произошло снижение основной группы на 2,7 процента. Подгот</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вительная группа увеличилась на 2,9 процента. Специальная А группа снизилась на 0,3 процента. Специальная Б группа снизилась на 0,1 процента. Уменьшение числа школьников основной группы говорит о низкой физической подготовленности и г</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подинамическом образом жизни. В условиях постоянного нахождения в образов</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тель</w:t>
      </w:r>
      <w:r w:rsidR="00AC21F9">
        <w:rPr>
          <w:rFonts w:ascii="Times New Roman" w:eastAsia="Times New Roman" w:hAnsi="Times New Roman"/>
          <w:sz w:val="28"/>
          <w:szCs w:val="28"/>
          <w:lang w:eastAsia="ru-RU"/>
        </w:rPr>
        <w:t>ных учреждениях во время уроков</w:t>
      </w:r>
      <w:r w:rsidRPr="00AB3224">
        <w:rPr>
          <w:rFonts w:ascii="Times New Roman" w:eastAsia="Times New Roman" w:hAnsi="Times New Roman"/>
          <w:sz w:val="28"/>
          <w:szCs w:val="28"/>
          <w:lang w:eastAsia="ru-RU"/>
        </w:rPr>
        <w:t xml:space="preserve"> школьники вынуждены большую часть вр</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мени находиться в статичном положении.</w:t>
      </w:r>
    </w:p>
    <w:p w:rsidR="00556629" w:rsidRDefault="00556629" w:rsidP="00A91C1D">
      <w:pPr>
        <w:spacing w:after="0" w:line="240" w:lineRule="auto"/>
        <w:jc w:val="right"/>
        <w:rPr>
          <w:rFonts w:ascii="Times New Roman" w:eastAsia="Times New Roman" w:hAnsi="Times New Roman"/>
          <w:sz w:val="28"/>
          <w:szCs w:val="28"/>
          <w:lang w:eastAsia="ru-RU"/>
        </w:rPr>
      </w:pPr>
    </w:p>
    <w:p w:rsidR="00556629" w:rsidRDefault="00556629" w:rsidP="00A91C1D">
      <w:pPr>
        <w:spacing w:after="0" w:line="240" w:lineRule="auto"/>
        <w:jc w:val="right"/>
        <w:rPr>
          <w:rFonts w:ascii="Times New Roman" w:eastAsia="Times New Roman" w:hAnsi="Times New Roman"/>
          <w:sz w:val="28"/>
          <w:szCs w:val="28"/>
          <w:lang w:eastAsia="ru-RU"/>
        </w:rPr>
      </w:pPr>
    </w:p>
    <w:p w:rsidR="00556629" w:rsidRDefault="00556629" w:rsidP="00A91C1D">
      <w:pPr>
        <w:spacing w:after="0" w:line="240" w:lineRule="auto"/>
        <w:jc w:val="right"/>
        <w:rPr>
          <w:rFonts w:ascii="Times New Roman" w:eastAsia="Times New Roman" w:hAnsi="Times New Roman"/>
          <w:sz w:val="28"/>
          <w:szCs w:val="28"/>
          <w:lang w:eastAsia="ru-RU"/>
        </w:rPr>
      </w:pPr>
    </w:p>
    <w:p w:rsidR="00556629" w:rsidRDefault="00556629" w:rsidP="00A91C1D">
      <w:pPr>
        <w:spacing w:after="0" w:line="240" w:lineRule="auto"/>
        <w:jc w:val="right"/>
        <w:rPr>
          <w:rFonts w:ascii="Times New Roman" w:eastAsia="Times New Roman" w:hAnsi="Times New Roman"/>
          <w:sz w:val="28"/>
          <w:szCs w:val="28"/>
          <w:lang w:eastAsia="ru-RU"/>
        </w:rPr>
      </w:pPr>
    </w:p>
    <w:p w:rsidR="00556629" w:rsidRDefault="00556629" w:rsidP="00A91C1D">
      <w:pPr>
        <w:spacing w:after="0" w:line="240" w:lineRule="auto"/>
        <w:jc w:val="right"/>
        <w:rPr>
          <w:rFonts w:ascii="Times New Roman" w:eastAsia="Times New Roman" w:hAnsi="Times New Roman"/>
          <w:sz w:val="28"/>
          <w:szCs w:val="28"/>
          <w:lang w:eastAsia="ru-RU"/>
        </w:rPr>
      </w:pPr>
    </w:p>
    <w:p w:rsidR="00556629" w:rsidRDefault="00556629" w:rsidP="00A91C1D">
      <w:pPr>
        <w:spacing w:after="0" w:line="240" w:lineRule="auto"/>
        <w:jc w:val="right"/>
        <w:rPr>
          <w:rFonts w:ascii="Times New Roman" w:eastAsia="Times New Roman" w:hAnsi="Times New Roman"/>
          <w:sz w:val="28"/>
          <w:szCs w:val="28"/>
          <w:lang w:eastAsia="ru-RU"/>
        </w:rPr>
      </w:pPr>
    </w:p>
    <w:p w:rsidR="00A91C1D" w:rsidRPr="00AB3224" w:rsidRDefault="00A91C1D" w:rsidP="00A91C1D">
      <w:pPr>
        <w:spacing w:after="0" w:line="240" w:lineRule="auto"/>
        <w:jc w:val="right"/>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Таблица № 4.4.</w:t>
      </w:r>
      <w:r w:rsidR="00AC21F9">
        <w:rPr>
          <w:rFonts w:ascii="Times New Roman" w:eastAsia="Times New Roman" w:hAnsi="Times New Roman"/>
          <w:sz w:val="28"/>
          <w:szCs w:val="28"/>
          <w:lang w:eastAsia="ru-RU"/>
        </w:rPr>
        <w:t>4</w:t>
      </w:r>
    </w:p>
    <w:p w:rsidR="00A91C1D" w:rsidRPr="00AB3224" w:rsidRDefault="00AC21F9" w:rsidP="00A91C1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Структура заболеваний</w:t>
      </w:r>
    </w:p>
    <w:tbl>
      <w:tblPr>
        <w:tblStyle w:val="ae"/>
        <w:tblW w:w="0" w:type="auto"/>
        <w:jc w:val="center"/>
        <w:tblLook w:val="04A0" w:firstRow="1" w:lastRow="0" w:firstColumn="1" w:lastColumn="0" w:noHBand="0" w:noVBand="1"/>
      </w:tblPr>
      <w:tblGrid>
        <w:gridCol w:w="4077"/>
        <w:gridCol w:w="1701"/>
        <w:gridCol w:w="1212"/>
        <w:gridCol w:w="1494"/>
        <w:gridCol w:w="1087"/>
      </w:tblGrid>
      <w:tr w:rsidR="00A91C1D" w:rsidRPr="00AB3224" w:rsidTr="00AC21F9">
        <w:trPr>
          <w:trHeight w:val="70"/>
          <w:jc w:val="center"/>
        </w:trPr>
        <w:tc>
          <w:tcPr>
            <w:tcW w:w="4077" w:type="dxa"/>
            <w:vMerge w:val="restart"/>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Группа заболеваний</w:t>
            </w:r>
          </w:p>
        </w:tc>
        <w:tc>
          <w:tcPr>
            <w:tcW w:w="2913" w:type="dxa"/>
            <w:gridSpan w:val="2"/>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2016 год</w:t>
            </w:r>
          </w:p>
        </w:tc>
        <w:tc>
          <w:tcPr>
            <w:tcW w:w="2581" w:type="dxa"/>
            <w:gridSpan w:val="2"/>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2017 год</w:t>
            </w:r>
          </w:p>
        </w:tc>
      </w:tr>
      <w:tr w:rsidR="00A91C1D" w:rsidRPr="00AB3224" w:rsidTr="00AC21F9">
        <w:trPr>
          <w:trHeight w:val="70"/>
          <w:jc w:val="center"/>
        </w:trPr>
        <w:tc>
          <w:tcPr>
            <w:tcW w:w="4077" w:type="dxa"/>
            <w:vMerge/>
          </w:tcPr>
          <w:p w:rsidR="00A91C1D" w:rsidRPr="00AB3224" w:rsidRDefault="00A91C1D" w:rsidP="00AC21F9">
            <w:pPr>
              <w:jc w:val="center"/>
              <w:rPr>
                <w:rFonts w:ascii="Times New Roman" w:hAnsi="Times New Roman"/>
                <w:sz w:val="24"/>
                <w:szCs w:val="24"/>
              </w:rPr>
            </w:pPr>
          </w:p>
        </w:tc>
        <w:tc>
          <w:tcPr>
            <w:tcW w:w="1701" w:type="dxa"/>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Абс. число</w:t>
            </w:r>
          </w:p>
        </w:tc>
        <w:tc>
          <w:tcPr>
            <w:tcW w:w="1212" w:type="dxa"/>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w:t>
            </w:r>
          </w:p>
        </w:tc>
        <w:tc>
          <w:tcPr>
            <w:tcW w:w="1494" w:type="dxa"/>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Абс.число</w:t>
            </w:r>
          </w:p>
        </w:tc>
        <w:tc>
          <w:tcPr>
            <w:tcW w:w="1087" w:type="dxa"/>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w:t>
            </w:r>
          </w:p>
        </w:tc>
      </w:tr>
      <w:tr w:rsidR="00A91C1D" w:rsidRPr="00AB3224" w:rsidTr="00AC21F9">
        <w:trPr>
          <w:jc w:val="center"/>
        </w:trPr>
        <w:tc>
          <w:tcPr>
            <w:tcW w:w="4077"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ЖКТ</w:t>
            </w:r>
          </w:p>
        </w:tc>
        <w:tc>
          <w:tcPr>
            <w:tcW w:w="1701"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2103</w:t>
            </w:r>
          </w:p>
        </w:tc>
        <w:tc>
          <w:tcPr>
            <w:tcW w:w="1212"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57,6</w:t>
            </w:r>
          </w:p>
        </w:tc>
        <w:tc>
          <w:tcPr>
            <w:tcW w:w="1494"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2779</w:t>
            </w:r>
          </w:p>
        </w:tc>
        <w:tc>
          <w:tcPr>
            <w:tcW w:w="1087"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48,8</w:t>
            </w:r>
          </w:p>
        </w:tc>
      </w:tr>
      <w:tr w:rsidR="00A91C1D" w:rsidRPr="00AB3224" w:rsidTr="00AC21F9">
        <w:trPr>
          <w:trHeight w:val="60"/>
          <w:jc w:val="center"/>
        </w:trPr>
        <w:tc>
          <w:tcPr>
            <w:tcW w:w="4077"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Орган зрения</w:t>
            </w:r>
          </w:p>
        </w:tc>
        <w:tc>
          <w:tcPr>
            <w:tcW w:w="1701"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370</w:t>
            </w:r>
          </w:p>
        </w:tc>
        <w:tc>
          <w:tcPr>
            <w:tcW w:w="1212"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10,1</w:t>
            </w:r>
          </w:p>
        </w:tc>
        <w:tc>
          <w:tcPr>
            <w:tcW w:w="1494"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819</w:t>
            </w:r>
          </w:p>
        </w:tc>
        <w:tc>
          <w:tcPr>
            <w:tcW w:w="1087"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14,3</w:t>
            </w:r>
          </w:p>
        </w:tc>
      </w:tr>
      <w:tr w:rsidR="00A91C1D" w:rsidRPr="00AB3224" w:rsidTr="00AC21F9">
        <w:trPr>
          <w:trHeight w:val="60"/>
          <w:jc w:val="center"/>
        </w:trPr>
        <w:tc>
          <w:tcPr>
            <w:tcW w:w="4077"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Эндокринная система</w:t>
            </w:r>
          </w:p>
        </w:tc>
        <w:tc>
          <w:tcPr>
            <w:tcW w:w="1701"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996</w:t>
            </w:r>
          </w:p>
        </w:tc>
        <w:tc>
          <w:tcPr>
            <w:tcW w:w="1212"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27,3</w:t>
            </w:r>
          </w:p>
        </w:tc>
        <w:tc>
          <w:tcPr>
            <w:tcW w:w="1494"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776</w:t>
            </w:r>
          </w:p>
        </w:tc>
        <w:tc>
          <w:tcPr>
            <w:tcW w:w="1087"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13,5</w:t>
            </w:r>
          </w:p>
        </w:tc>
      </w:tr>
      <w:tr w:rsidR="00A91C1D" w:rsidRPr="00AB3224" w:rsidTr="00AC21F9">
        <w:trPr>
          <w:jc w:val="center"/>
        </w:trPr>
        <w:tc>
          <w:tcPr>
            <w:tcW w:w="4077"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Дыхательной система</w:t>
            </w:r>
          </w:p>
        </w:tc>
        <w:tc>
          <w:tcPr>
            <w:tcW w:w="1701"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8</w:t>
            </w:r>
          </w:p>
        </w:tc>
        <w:tc>
          <w:tcPr>
            <w:tcW w:w="1212"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0,2</w:t>
            </w:r>
          </w:p>
        </w:tc>
        <w:tc>
          <w:tcPr>
            <w:tcW w:w="1494"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65</w:t>
            </w:r>
          </w:p>
        </w:tc>
        <w:tc>
          <w:tcPr>
            <w:tcW w:w="1087"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1,1</w:t>
            </w:r>
          </w:p>
        </w:tc>
      </w:tr>
      <w:tr w:rsidR="00A91C1D" w:rsidRPr="00AB3224" w:rsidTr="00AC21F9">
        <w:trPr>
          <w:jc w:val="center"/>
        </w:trPr>
        <w:tc>
          <w:tcPr>
            <w:tcW w:w="4077"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Кожно-венерологические</w:t>
            </w:r>
          </w:p>
        </w:tc>
        <w:tc>
          <w:tcPr>
            <w:tcW w:w="1701" w:type="dxa"/>
            <w:tcBorders>
              <w:top w:val="nil"/>
              <w:left w:val="nil"/>
              <w:bottom w:val="single" w:sz="4"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9</w:t>
            </w:r>
          </w:p>
        </w:tc>
        <w:tc>
          <w:tcPr>
            <w:tcW w:w="1212" w:type="dxa"/>
            <w:tcBorders>
              <w:top w:val="nil"/>
              <w:left w:val="nil"/>
              <w:bottom w:val="single" w:sz="4"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0,3</w:t>
            </w:r>
          </w:p>
        </w:tc>
        <w:tc>
          <w:tcPr>
            <w:tcW w:w="1494"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19</w:t>
            </w:r>
          </w:p>
        </w:tc>
        <w:tc>
          <w:tcPr>
            <w:tcW w:w="1087"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0,3</w:t>
            </w:r>
          </w:p>
        </w:tc>
      </w:tr>
      <w:tr w:rsidR="00A91C1D" w:rsidRPr="00AB3224" w:rsidTr="00AC21F9">
        <w:trPr>
          <w:jc w:val="center"/>
        </w:trPr>
        <w:tc>
          <w:tcPr>
            <w:tcW w:w="4077"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лор-органов</w:t>
            </w:r>
          </w:p>
        </w:tc>
        <w:tc>
          <w:tcPr>
            <w:tcW w:w="1701" w:type="dxa"/>
            <w:tcBorders>
              <w:top w:val="single" w:sz="4" w:space="0" w:color="auto"/>
              <w:left w:val="nil"/>
              <w:bottom w:val="single" w:sz="4"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44</w:t>
            </w:r>
          </w:p>
        </w:tc>
        <w:tc>
          <w:tcPr>
            <w:tcW w:w="1212" w:type="dxa"/>
            <w:tcBorders>
              <w:top w:val="single" w:sz="4" w:space="0" w:color="auto"/>
              <w:left w:val="nil"/>
              <w:bottom w:val="single" w:sz="4"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1,2</w:t>
            </w:r>
          </w:p>
        </w:tc>
        <w:tc>
          <w:tcPr>
            <w:tcW w:w="1494"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388</w:t>
            </w:r>
          </w:p>
        </w:tc>
        <w:tc>
          <w:tcPr>
            <w:tcW w:w="1087"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6,7</w:t>
            </w:r>
          </w:p>
        </w:tc>
      </w:tr>
      <w:tr w:rsidR="00A91C1D" w:rsidRPr="00AB3224" w:rsidTr="00AC21F9">
        <w:trPr>
          <w:jc w:val="center"/>
        </w:trPr>
        <w:tc>
          <w:tcPr>
            <w:tcW w:w="4077"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Ревматологические</w:t>
            </w:r>
          </w:p>
        </w:tc>
        <w:tc>
          <w:tcPr>
            <w:tcW w:w="1701" w:type="dxa"/>
            <w:tcBorders>
              <w:top w:val="single" w:sz="4" w:space="0" w:color="auto"/>
              <w:left w:val="nil"/>
              <w:bottom w:val="single" w:sz="4"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0</w:t>
            </w:r>
          </w:p>
        </w:tc>
        <w:tc>
          <w:tcPr>
            <w:tcW w:w="1212" w:type="dxa"/>
            <w:tcBorders>
              <w:top w:val="single" w:sz="4" w:space="0" w:color="auto"/>
              <w:left w:val="nil"/>
              <w:bottom w:val="single" w:sz="4"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0</w:t>
            </w:r>
          </w:p>
        </w:tc>
        <w:tc>
          <w:tcPr>
            <w:tcW w:w="1494"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78</w:t>
            </w:r>
          </w:p>
        </w:tc>
        <w:tc>
          <w:tcPr>
            <w:tcW w:w="1087"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1,4</w:t>
            </w:r>
          </w:p>
        </w:tc>
      </w:tr>
      <w:tr w:rsidR="00A91C1D" w:rsidRPr="00AB3224" w:rsidTr="00AC21F9">
        <w:trPr>
          <w:trHeight w:val="60"/>
          <w:jc w:val="center"/>
        </w:trPr>
        <w:tc>
          <w:tcPr>
            <w:tcW w:w="4077"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Нервной система</w:t>
            </w:r>
          </w:p>
        </w:tc>
        <w:tc>
          <w:tcPr>
            <w:tcW w:w="1701" w:type="dxa"/>
            <w:tcBorders>
              <w:top w:val="single" w:sz="4" w:space="0" w:color="auto"/>
              <w:left w:val="nil"/>
              <w:bottom w:val="single" w:sz="4"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19</w:t>
            </w:r>
          </w:p>
        </w:tc>
        <w:tc>
          <w:tcPr>
            <w:tcW w:w="1212" w:type="dxa"/>
            <w:tcBorders>
              <w:top w:val="single" w:sz="4" w:space="0" w:color="auto"/>
              <w:left w:val="nil"/>
              <w:bottom w:val="single" w:sz="4"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0,5</w:t>
            </w:r>
          </w:p>
        </w:tc>
        <w:tc>
          <w:tcPr>
            <w:tcW w:w="1494"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85</w:t>
            </w:r>
          </w:p>
        </w:tc>
        <w:tc>
          <w:tcPr>
            <w:tcW w:w="1087"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1,4</w:t>
            </w:r>
          </w:p>
        </w:tc>
      </w:tr>
      <w:tr w:rsidR="00A91C1D" w:rsidRPr="00AB3224" w:rsidTr="00AC21F9">
        <w:trPr>
          <w:trHeight w:val="60"/>
          <w:jc w:val="center"/>
        </w:trPr>
        <w:tc>
          <w:tcPr>
            <w:tcW w:w="4077"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Опорно-двигательного аппарата</w:t>
            </w:r>
          </w:p>
        </w:tc>
        <w:tc>
          <w:tcPr>
            <w:tcW w:w="1701" w:type="dxa"/>
            <w:tcBorders>
              <w:top w:val="single" w:sz="4" w:space="0" w:color="auto"/>
              <w:left w:val="nil"/>
              <w:bottom w:val="single" w:sz="4"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16</w:t>
            </w:r>
          </w:p>
        </w:tc>
        <w:tc>
          <w:tcPr>
            <w:tcW w:w="1212" w:type="dxa"/>
            <w:tcBorders>
              <w:top w:val="single" w:sz="4" w:space="0" w:color="auto"/>
              <w:left w:val="nil"/>
              <w:bottom w:val="single" w:sz="4"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0,4</w:t>
            </w:r>
          </w:p>
        </w:tc>
        <w:tc>
          <w:tcPr>
            <w:tcW w:w="1494"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192</w:t>
            </w:r>
          </w:p>
        </w:tc>
        <w:tc>
          <w:tcPr>
            <w:tcW w:w="1087"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3,3</w:t>
            </w:r>
          </w:p>
        </w:tc>
      </w:tr>
      <w:tr w:rsidR="00A91C1D" w:rsidRPr="00AB3224" w:rsidTr="00AC21F9">
        <w:trPr>
          <w:trHeight w:val="60"/>
          <w:jc w:val="center"/>
        </w:trPr>
        <w:tc>
          <w:tcPr>
            <w:tcW w:w="4077"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Женских половых путей</w:t>
            </w:r>
          </w:p>
        </w:tc>
        <w:tc>
          <w:tcPr>
            <w:tcW w:w="1701" w:type="dxa"/>
            <w:tcBorders>
              <w:top w:val="single" w:sz="4" w:space="0" w:color="auto"/>
              <w:left w:val="nil"/>
              <w:bottom w:val="single" w:sz="4"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5</w:t>
            </w:r>
          </w:p>
        </w:tc>
        <w:tc>
          <w:tcPr>
            <w:tcW w:w="1212" w:type="dxa"/>
            <w:tcBorders>
              <w:top w:val="single" w:sz="4" w:space="0" w:color="auto"/>
              <w:left w:val="nil"/>
              <w:bottom w:val="single" w:sz="4"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0,1</w:t>
            </w:r>
          </w:p>
        </w:tc>
        <w:tc>
          <w:tcPr>
            <w:tcW w:w="1494"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62</w:t>
            </w:r>
          </w:p>
        </w:tc>
        <w:tc>
          <w:tcPr>
            <w:tcW w:w="1087"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1,0</w:t>
            </w:r>
          </w:p>
        </w:tc>
      </w:tr>
      <w:tr w:rsidR="00A91C1D" w:rsidRPr="00AB3224" w:rsidTr="00AC21F9">
        <w:trPr>
          <w:jc w:val="center"/>
        </w:trPr>
        <w:tc>
          <w:tcPr>
            <w:tcW w:w="4077"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Психиатрические</w:t>
            </w:r>
          </w:p>
        </w:tc>
        <w:tc>
          <w:tcPr>
            <w:tcW w:w="1701" w:type="dxa"/>
            <w:tcBorders>
              <w:top w:val="single" w:sz="4" w:space="0" w:color="auto"/>
              <w:left w:val="nil"/>
              <w:bottom w:val="single" w:sz="4"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14</w:t>
            </w:r>
          </w:p>
        </w:tc>
        <w:tc>
          <w:tcPr>
            <w:tcW w:w="1212" w:type="dxa"/>
            <w:tcBorders>
              <w:top w:val="single" w:sz="4" w:space="0" w:color="auto"/>
              <w:left w:val="nil"/>
              <w:bottom w:val="single" w:sz="4"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0,4</w:t>
            </w:r>
          </w:p>
        </w:tc>
        <w:tc>
          <w:tcPr>
            <w:tcW w:w="1494"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30</w:t>
            </w:r>
          </w:p>
        </w:tc>
        <w:tc>
          <w:tcPr>
            <w:tcW w:w="1087"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0,5</w:t>
            </w:r>
          </w:p>
        </w:tc>
      </w:tr>
      <w:tr w:rsidR="00A91C1D" w:rsidRPr="00AB3224" w:rsidTr="00AC21F9">
        <w:trPr>
          <w:jc w:val="center"/>
        </w:trPr>
        <w:tc>
          <w:tcPr>
            <w:tcW w:w="4077"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Сердечно-сосудистые</w:t>
            </w:r>
          </w:p>
        </w:tc>
        <w:tc>
          <w:tcPr>
            <w:tcW w:w="1701" w:type="dxa"/>
            <w:tcBorders>
              <w:top w:val="single" w:sz="4" w:space="0" w:color="auto"/>
              <w:left w:val="nil"/>
              <w:bottom w:val="single" w:sz="4"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68</w:t>
            </w:r>
          </w:p>
        </w:tc>
        <w:tc>
          <w:tcPr>
            <w:tcW w:w="1212" w:type="dxa"/>
            <w:tcBorders>
              <w:top w:val="single" w:sz="4" w:space="0" w:color="auto"/>
              <w:left w:val="nil"/>
              <w:bottom w:val="single" w:sz="4"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1,9</w:t>
            </w:r>
          </w:p>
        </w:tc>
        <w:tc>
          <w:tcPr>
            <w:tcW w:w="1494"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150</w:t>
            </w:r>
          </w:p>
        </w:tc>
        <w:tc>
          <w:tcPr>
            <w:tcW w:w="1087"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2,6</w:t>
            </w:r>
          </w:p>
        </w:tc>
      </w:tr>
      <w:tr w:rsidR="00A91C1D" w:rsidRPr="00AB3224" w:rsidTr="00AC21F9">
        <w:trPr>
          <w:jc w:val="center"/>
        </w:trPr>
        <w:tc>
          <w:tcPr>
            <w:tcW w:w="4077" w:type="dxa"/>
          </w:tcPr>
          <w:p w:rsidR="00A91C1D" w:rsidRPr="00AB3224" w:rsidRDefault="00A91C1D" w:rsidP="00A91C1D">
            <w:pPr>
              <w:jc w:val="both"/>
              <w:rPr>
                <w:rFonts w:ascii="Times New Roman" w:hAnsi="Times New Roman"/>
                <w:sz w:val="24"/>
                <w:szCs w:val="24"/>
              </w:rPr>
            </w:pPr>
            <w:r w:rsidRPr="00AB3224">
              <w:rPr>
                <w:rFonts w:ascii="Times New Roman" w:hAnsi="Times New Roman"/>
                <w:sz w:val="24"/>
                <w:szCs w:val="24"/>
              </w:rPr>
              <w:t>Педиатр</w:t>
            </w:r>
          </w:p>
        </w:tc>
        <w:tc>
          <w:tcPr>
            <w:tcW w:w="1701" w:type="dxa"/>
            <w:tcBorders>
              <w:top w:val="single" w:sz="4" w:space="0" w:color="auto"/>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0</w:t>
            </w:r>
          </w:p>
        </w:tc>
        <w:tc>
          <w:tcPr>
            <w:tcW w:w="1212" w:type="dxa"/>
            <w:tcBorders>
              <w:top w:val="single" w:sz="4" w:space="0" w:color="auto"/>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0</w:t>
            </w:r>
          </w:p>
        </w:tc>
        <w:tc>
          <w:tcPr>
            <w:tcW w:w="1494"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253</w:t>
            </w:r>
          </w:p>
        </w:tc>
        <w:tc>
          <w:tcPr>
            <w:tcW w:w="1087" w:type="dxa"/>
            <w:tcBorders>
              <w:top w:val="nil"/>
              <w:left w:val="nil"/>
              <w:bottom w:val="single" w:sz="8" w:space="0" w:color="auto"/>
              <w:right w:val="single" w:sz="8" w:space="0" w:color="auto"/>
            </w:tcBorders>
            <w:shd w:val="clear" w:color="auto" w:fill="auto"/>
          </w:tcPr>
          <w:p w:rsidR="00A91C1D" w:rsidRPr="00AB3224" w:rsidRDefault="00A91C1D" w:rsidP="00AC21F9">
            <w:pPr>
              <w:jc w:val="center"/>
              <w:rPr>
                <w:rFonts w:ascii="Times New Roman" w:hAnsi="Times New Roman"/>
                <w:sz w:val="24"/>
                <w:szCs w:val="24"/>
              </w:rPr>
            </w:pPr>
            <w:r w:rsidRPr="00AB3224">
              <w:rPr>
                <w:rFonts w:ascii="Times New Roman" w:hAnsi="Times New Roman"/>
                <w:sz w:val="24"/>
                <w:szCs w:val="24"/>
              </w:rPr>
              <w:t>4,4</w:t>
            </w:r>
          </w:p>
        </w:tc>
      </w:tr>
    </w:tbl>
    <w:p w:rsidR="00A91C1D" w:rsidRPr="00AB3224" w:rsidRDefault="00A91C1D" w:rsidP="00453F35">
      <w:pPr>
        <w:spacing w:after="0" w:line="240" w:lineRule="auto"/>
        <w:ind w:firstLine="567"/>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Источник: Министерство здравоохранения Республики Тыва.</w:t>
      </w:r>
    </w:p>
    <w:p w:rsidR="00A91C1D" w:rsidRPr="00AB3224" w:rsidRDefault="00A91C1D" w:rsidP="00A91C1D">
      <w:pPr>
        <w:spacing w:after="0" w:line="240" w:lineRule="auto"/>
        <w:jc w:val="both"/>
        <w:rPr>
          <w:rFonts w:ascii="Times New Roman" w:eastAsia="Times New Roman" w:hAnsi="Times New Roman"/>
          <w:sz w:val="20"/>
          <w:szCs w:val="20"/>
          <w:lang w:eastAsia="ru-RU"/>
        </w:rPr>
      </w:pP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структуре заболеваний ведущее место занима</w:t>
      </w:r>
      <w:r w:rsidR="00AC21F9">
        <w:rPr>
          <w:rFonts w:ascii="Times New Roman" w:eastAsia="Times New Roman" w:hAnsi="Times New Roman"/>
          <w:sz w:val="28"/>
          <w:szCs w:val="28"/>
          <w:lang w:eastAsia="ru-RU"/>
        </w:rPr>
        <w:t>ю</w:t>
      </w:r>
      <w:r w:rsidRPr="00AB3224">
        <w:rPr>
          <w:rFonts w:ascii="Times New Roman" w:eastAsia="Times New Roman" w:hAnsi="Times New Roman"/>
          <w:sz w:val="28"/>
          <w:szCs w:val="28"/>
          <w:lang w:eastAsia="ru-RU"/>
        </w:rPr>
        <w:t xml:space="preserve">т заболевания желудочно-кишечного тракта </w:t>
      </w:r>
      <w:r w:rsidR="00AC21F9">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48,8 процента (2779 случаев). По сравнению с 2016 годом отм</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чается снижение заболеваний желудочно-кишечного тракта на 8,8 процента. С ц</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лью профилактики во всех школах г. Кызыла на родительских собраниях врачом г</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строэнтерологом и стоматологом прочитаны лекции по тем</w:t>
      </w:r>
      <w:r w:rsidR="00AC21F9">
        <w:rPr>
          <w:rFonts w:ascii="Times New Roman" w:eastAsia="Times New Roman" w:hAnsi="Times New Roman"/>
          <w:sz w:val="28"/>
          <w:szCs w:val="28"/>
          <w:lang w:eastAsia="ru-RU"/>
        </w:rPr>
        <w:t>ам</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Рацион и режим п</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тания школьников</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Гигиена полости рта</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На втором месте заболевания органа зрения </w:t>
      </w:r>
      <w:r w:rsidR="00AC21F9">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14,3 процента (819 случаев). Отмечается увеличение заболеваемости школьников на 4,2 процента. Это связано с неправильной организацией учебных занятий при чтении и письме, длительными просмотрами телевизионных передач и работой на компьютере. Эти факторы сп</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собствуют развитию спазма аккомодац</w:t>
      </w:r>
      <w:r w:rsidR="00AC21F9">
        <w:rPr>
          <w:rFonts w:ascii="Times New Roman" w:eastAsia="Times New Roman" w:hAnsi="Times New Roman"/>
          <w:sz w:val="28"/>
          <w:szCs w:val="28"/>
          <w:lang w:eastAsia="ru-RU"/>
        </w:rPr>
        <w:t>ии, миопии, астигматизму. На 3-</w:t>
      </w:r>
      <w:r w:rsidRPr="00AB3224">
        <w:rPr>
          <w:rFonts w:ascii="Times New Roman" w:eastAsia="Times New Roman" w:hAnsi="Times New Roman"/>
          <w:sz w:val="28"/>
          <w:szCs w:val="28"/>
          <w:lang w:eastAsia="ru-RU"/>
        </w:rPr>
        <w:t>ем месте з</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болевания эндокринной системы – 13,5 процента (776 случаев). В эту группу заб</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леваний входит в основном эндемический зоб, ожирение, гипотрофии. </w:t>
      </w:r>
      <w:r>
        <w:rPr>
          <w:rFonts w:ascii="Times New Roman" w:eastAsia="Times New Roman" w:hAnsi="Times New Roman"/>
          <w:sz w:val="28"/>
          <w:szCs w:val="28"/>
          <w:lang w:eastAsia="ru-RU"/>
        </w:rPr>
        <w:t>В</w:t>
      </w:r>
      <w:r w:rsidRPr="00AB3224">
        <w:rPr>
          <w:rFonts w:ascii="Times New Roman" w:eastAsia="Times New Roman" w:hAnsi="Times New Roman"/>
          <w:sz w:val="28"/>
          <w:szCs w:val="28"/>
          <w:lang w:eastAsia="ru-RU"/>
        </w:rPr>
        <w:t>озрастает количество детей с избыточной масс</w:t>
      </w:r>
      <w:r>
        <w:rPr>
          <w:rFonts w:ascii="Times New Roman" w:eastAsia="Times New Roman" w:hAnsi="Times New Roman"/>
          <w:sz w:val="28"/>
          <w:szCs w:val="28"/>
          <w:lang w:eastAsia="ru-RU"/>
        </w:rPr>
        <w:t>ой тела. Этому способствует так</w:t>
      </w:r>
      <w:r w:rsidRPr="00AB3224">
        <w:rPr>
          <w:rFonts w:ascii="Times New Roman" w:eastAsia="Times New Roman" w:hAnsi="Times New Roman"/>
          <w:sz w:val="28"/>
          <w:szCs w:val="28"/>
          <w:lang w:eastAsia="ru-RU"/>
        </w:rPr>
        <w:t xml:space="preserve">же средства </w:t>
      </w:r>
      <w:r w:rsidRPr="00AB3224">
        <w:rPr>
          <w:rFonts w:ascii="Times New Roman" w:eastAsia="Times New Roman" w:hAnsi="Times New Roman"/>
          <w:sz w:val="28"/>
          <w:szCs w:val="28"/>
          <w:lang w:eastAsia="ru-RU"/>
        </w:rPr>
        <w:lastRenderedPageBreak/>
        <w:t>массовой информации и реклама. Школьники предпочитают фаст-фуды, сухоед</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ние, сладости, газированные напитки. </w:t>
      </w:r>
    </w:p>
    <w:p w:rsidR="00A91C1D" w:rsidRPr="00AB3224" w:rsidRDefault="00A91C1D" w:rsidP="00453F35">
      <w:pPr>
        <w:shd w:val="clear" w:color="auto" w:fill="FFFFFF"/>
        <w:tabs>
          <w:tab w:val="left" w:pos="0"/>
        </w:tabs>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Таким образом, главными условиями, способствующими укреплению здор</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вья школьника, являются режим дня, двигательная активность, питание, ранняя ди</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 xml:space="preserve">гностика и профилактика заболеваний.  Классным руководителям, медицинским </w:t>
      </w:r>
      <w:r w:rsidR="00AC21F9">
        <w:rPr>
          <w:rFonts w:ascii="Times New Roman" w:eastAsia="Times New Roman" w:hAnsi="Times New Roman"/>
          <w:sz w:val="28"/>
          <w:szCs w:val="28"/>
          <w:lang w:eastAsia="ru-RU"/>
        </w:rPr>
        <w:t>р</w:t>
      </w:r>
      <w:r w:rsidR="00AC21F9">
        <w:rPr>
          <w:rFonts w:ascii="Times New Roman" w:eastAsia="Times New Roman" w:hAnsi="Times New Roman"/>
          <w:sz w:val="28"/>
          <w:szCs w:val="28"/>
          <w:lang w:eastAsia="ru-RU"/>
        </w:rPr>
        <w:t>а</w:t>
      </w:r>
      <w:r w:rsidR="00AC21F9">
        <w:rPr>
          <w:rFonts w:ascii="Times New Roman" w:eastAsia="Times New Roman" w:hAnsi="Times New Roman"/>
          <w:sz w:val="28"/>
          <w:szCs w:val="28"/>
          <w:lang w:eastAsia="ru-RU"/>
        </w:rPr>
        <w:t>ботника</w:t>
      </w:r>
      <w:r w:rsidRPr="00AB3224">
        <w:rPr>
          <w:rFonts w:ascii="Times New Roman" w:eastAsia="Times New Roman" w:hAnsi="Times New Roman"/>
          <w:sz w:val="28"/>
          <w:szCs w:val="28"/>
          <w:lang w:eastAsia="ru-RU"/>
        </w:rPr>
        <w:t>м необходимо постоянно п</w:t>
      </w:r>
      <w:r w:rsidR="00F945B0">
        <w:rPr>
          <w:rFonts w:ascii="Times New Roman" w:eastAsia="Times New Roman" w:hAnsi="Times New Roman"/>
          <w:sz w:val="28"/>
          <w:szCs w:val="28"/>
          <w:lang w:eastAsia="ru-RU"/>
        </w:rPr>
        <w:t>роводить разъяснительную работу</w:t>
      </w:r>
      <w:r w:rsidRPr="00AB3224">
        <w:rPr>
          <w:rFonts w:ascii="Times New Roman" w:eastAsia="Times New Roman" w:hAnsi="Times New Roman"/>
          <w:sz w:val="28"/>
          <w:szCs w:val="28"/>
          <w:lang w:eastAsia="ru-RU"/>
        </w:rPr>
        <w:t xml:space="preserve"> как среди уч</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ников, так и среди родителей.</w:t>
      </w:r>
    </w:p>
    <w:p w:rsidR="00A91C1D" w:rsidRPr="00AB3224" w:rsidRDefault="00F945B0" w:rsidP="00453F3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A91C1D" w:rsidRPr="00AB3224">
        <w:rPr>
          <w:rFonts w:ascii="Times New Roman" w:eastAsia="Times New Roman" w:hAnsi="Times New Roman"/>
          <w:sz w:val="28"/>
          <w:szCs w:val="28"/>
          <w:lang w:eastAsia="ru-RU"/>
        </w:rPr>
        <w:t xml:space="preserve">роблема здоровья учащихся в настоящее время обрела социальное значение. Задача учителя и медицинского работника </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способствовать сохранению и укрепл</w:t>
      </w:r>
      <w:r w:rsidR="00A91C1D" w:rsidRPr="00AB3224">
        <w:rPr>
          <w:rFonts w:ascii="Times New Roman" w:eastAsia="Times New Roman" w:hAnsi="Times New Roman"/>
          <w:sz w:val="28"/>
          <w:szCs w:val="28"/>
          <w:lang w:eastAsia="ru-RU"/>
        </w:rPr>
        <w:t>е</w:t>
      </w:r>
      <w:r w:rsidR="00A91C1D" w:rsidRPr="00AB3224">
        <w:rPr>
          <w:rFonts w:ascii="Times New Roman" w:eastAsia="Times New Roman" w:hAnsi="Times New Roman"/>
          <w:sz w:val="28"/>
          <w:szCs w:val="28"/>
          <w:lang w:eastAsia="ru-RU"/>
        </w:rPr>
        <w:t>нию здоровья школьника, способствовать формированию культуры здоровья у всех участников образовательного процесса. От состояния здоровья подрастающего п</w:t>
      </w:r>
      <w:r w:rsidR="00A91C1D" w:rsidRPr="00AB3224">
        <w:rPr>
          <w:rFonts w:ascii="Times New Roman" w:eastAsia="Times New Roman" w:hAnsi="Times New Roman"/>
          <w:sz w:val="28"/>
          <w:szCs w:val="28"/>
          <w:lang w:eastAsia="ru-RU"/>
        </w:rPr>
        <w:t>о</w:t>
      </w:r>
      <w:r w:rsidR="00A91C1D" w:rsidRPr="00AB3224">
        <w:rPr>
          <w:rFonts w:ascii="Times New Roman" w:eastAsia="Times New Roman" w:hAnsi="Times New Roman"/>
          <w:sz w:val="28"/>
          <w:szCs w:val="28"/>
          <w:lang w:eastAsia="ru-RU"/>
        </w:rPr>
        <w:t xml:space="preserve">коления зависит будущее </w:t>
      </w:r>
      <w:r>
        <w:rPr>
          <w:rFonts w:ascii="Times New Roman" w:eastAsia="Times New Roman" w:hAnsi="Times New Roman"/>
          <w:sz w:val="28"/>
          <w:szCs w:val="28"/>
          <w:lang w:eastAsia="ru-RU"/>
        </w:rPr>
        <w:t>р</w:t>
      </w:r>
      <w:r w:rsidR="00A91C1D" w:rsidRPr="00AB3224">
        <w:rPr>
          <w:rFonts w:ascii="Times New Roman" w:eastAsia="Times New Roman" w:hAnsi="Times New Roman"/>
          <w:sz w:val="28"/>
          <w:szCs w:val="28"/>
          <w:lang w:eastAsia="ru-RU"/>
        </w:rPr>
        <w:t xml:space="preserve">еспублики, будущее государства. </w:t>
      </w:r>
    </w:p>
    <w:p w:rsidR="00A91C1D" w:rsidRDefault="00A91C1D" w:rsidP="00A91C1D">
      <w:pPr>
        <w:shd w:val="clear" w:color="auto" w:fill="FFFFFF"/>
        <w:tabs>
          <w:tab w:val="left" w:pos="0"/>
        </w:tabs>
        <w:spacing w:after="0" w:line="240" w:lineRule="auto"/>
        <w:rPr>
          <w:rFonts w:ascii="Times New Roman" w:eastAsia="Times New Roman" w:hAnsi="Times New Roman"/>
          <w:sz w:val="28"/>
          <w:szCs w:val="28"/>
        </w:rPr>
      </w:pPr>
    </w:p>
    <w:p w:rsidR="00A91C1D" w:rsidRDefault="00A91C1D" w:rsidP="00A91C1D">
      <w:pPr>
        <w:spacing w:after="0" w:line="240" w:lineRule="auto"/>
        <w:jc w:val="center"/>
        <w:rPr>
          <w:rFonts w:ascii="Times New Roman" w:hAnsi="Times New Roman"/>
          <w:sz w:val="28"/>
          <w:szCs w:val="28"/>
        </w:rPr>
      </w:pPr>
      <w:r w:rsidRPr="00AB3224">
        <w:rPr>
          <w:rFonts w:ascii="Times New Roman" w:eastAsia="Times New Roman" w:hAnsi="Times New Roman"/>
          <w:sz w:val="28"/>
          <w:szCs w:val="28"/>
        </w:rPr>
        <w:t xml:space="preserve">4.5. </w:t>
      </w:r>
      <w:r w:rsidRPr="00AB3224">
        <w:rPr>
          <w:rFonts w:ascii="Times New Roman" w:hAnsi="Times New Roman"/>
          <w:sz w:val="28"/>
          <w:szCs w:val="28"/>
        </w:rPr>
        <w:t>Состояние здоровья женщин</w:t>
      </w:r>
    </w:p>
    <w:p w:rsidR="00A91C1D" w:rsidRPr="00AB3224" w:rsidRDefault="00A91C1D" w:rsidP="00A91C1D">
      <w:pPr>
        <w:spacing w:after="0" w:line="240" w:lineRule="auto"/>
        <w:jc w:val="center"/>
        <w:rPr>
          <w:rFonts w:ascii="Times New Roman" w:hAnsi="Times New Roman"/>
          <w:sz w:val="28"/>
          <w:szCs w:val="28"/>
        </w:rPr>
      </w:pP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2017 год</w:t>
      </w:r>
      <w:r w:rsidRPr="00AB3224">
        <w:rPr>
          <w:rFonts w:ascii="Times New Roman" w:eastAsia="Times New Roman" w:hAnsi="Times New Roman"/>
          <w:sz w:val="28"/>
          <w:szCs w:val="28"/>
          <w:lang w:eastAsia="ru-RU"/>
        </w:rPr>
        <w:t xml:space="preserve"> по Республике на диспансерном учете по беременности наблюд</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 xml:space="preserve">лись 5982 женщин, из них </w:t>
      </w:r>
      <w:r>
        <w:rPr>
          <w:rFonts w:ascii="Times New Roman" w:eastAsia="Times New Roman" w:hAnsi="Times New Roman"/>
          <w:sz w:val="28"/>
          <w:szCs w:val="28"/>
          <w:lang w:eastAsia="ru-RU"/>
        </w:rPr>
        <w:t>до 12 недель беременности взято</w:t>
      </w:r>
      <w:r w:rsidR="00F945B0">
        <w:rPr>
          <w:rFonts w:ascii="Times New Roman" w:eastAsia="Times New Roman" w:hAnsi="Times New Roman"/>
          <w:sz w:val="28"/>
          <w:szCs w:val="28"/>
          <w:lang w:eastAsia="ru-RU"/>
        </w:rPr>
        <w:t xml:space="preserve"> на учет</w:t>
      </w:r>
      <w:r w:rsidRPr="00AB3224">
        <w:rPr>
          <w:rFonts w:ascii="Times New Roman" w:eastAsia="Times New Roman" w:hAnsi="Times New Roman"/>
          <w:sz w:val="28"/>
          <w:szCs w:val="28"/>
          <w:lang w:eastAsia="ru-RU"/>
        </w:rPr>
        <w:t xml:space="preserve"> 4969 береме</w:t>
      </w:r>
      <w:r w:rsidRPr="00AB3224">
        <w:rPr>
          <w:rFonts w:ascii="Times New Roman" w:eastAsia="Times New Roman" w:hAnsi="Times New Roman"/>
          <w:sz w:val="28"/>
          <w:szCs w:val="28"/>
          <w:lang w:eastAsia="ru-RU"/>
        </w:rPr>
        <w:t>н</w:t>
      </w:r>
      <w:r w:rsidRPr="00AB3224">
        <w:rPr>
          <w:rFonts w:ascii="Times New Roman" w:eastAsia="Times New Roman" w:hAnsi="Times New Roman"/>
          <w:sz w:val="28"/>
          <w:szCs w:val="28"/>
          <w:lang w:eastAsia="ru-RU"/>
        </w:rPr>
        <w:t xml:space="preserve">ных, что составляет 83,1 процента, </w:t>
      </w:r>
      <w:r w:rsidR="00F945B0">
        <w:rPr>
          <w:rFonts w:ascii="Times New Roman" w:eastAsia="Times New Roman" w:hAnsi="Times New Roman"/>
          <w:sz w:val="28"/>
          <w:szCs w:val="28"/>
          <w:lang w:eastAsia="ru-RU"/>
        </w:rPr>
        <w:t xml:space="preserve">это </w:t>
      </w:r>
      <w:r w:rsidRPr="00AB3224">
        <w:rPr>
          <w:rFonts w:ascii="Times New Roman" w:eastAsia="Times New Roman" w:hAnsi="Times New Roman"/>
          <w:sz w:val="28"/>
          <w:szCs w:val="28"/>
          <w:lang w:eastAsia="ru-RU"/>
        </w:rPr>
        <w:t>ниже российского показателя на 4,2 проце</w:t>
      </w:r>
      <w:r w:rsidRPr="00AB3224">
        <w:rPr>
          <w:rFonts w:ascii="Times New Roman" w:eastAsia="Times New Roman" w:hAnsi="Times New Roman"/>
          <w:sz w:val="28"/>
          <w:szCs w:val="28"/>
          <w:lang w:eastAsia="ru-RU"/>
        </w:rPr>
        <w:t>н</w:t>
      </w:r>
      <w:r w:rsidRPr="00AB3224">
        <w:rPr>
          <w:rFonts w:ascii="Times New Roman" w:eastAsia="Times New Roman" w:hAnsi="Times New Roman"/>
          <w:sz w:val="28"/>
          <w:szCs w:val="28"/>
          <w:lang w:eastAsia="ru-RU"/>
        </w:rPr>
        <w:t xml:space="preserve">та, по Сибирскому </w:t>
      </w:r>
      <w:r w:rsidR="00F945B0">
        <w:rPr>
          <w:rFonts w:ascii="Times New Roman" w:eastAsia="Times New Roman" w:hAnsi="Times New Roman"/>
          <w:sz w:val="28"/>
          <w:szCs w:val="28"/>
          <w:lang w:eastAsia="ru-RU"/>
        </w:rPr>
        <w:t>федеральному округ</w:t>
      </w:r>
      <w:r w:rsidRPr="00AB3224">
        <w:rPr>
          <w:rFonts w:ascii="Times New Roman" w:eastAsia="Times New Roman" w:hAnsi="Times New Roman"/>
          <w:sz w:val="28"/>
          <w:szCs w:val="28"/>
          <w:lang w:eastAsia="ru-RU"/>
        </w:rPr>
        <w:t>у – на 4,1 процента. По итогам 2017 года с</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мый низкий охват беременных диспансерным наблюдением отмечается в Дзун-Хемчикском (69,6 процента), Тоджинском (77,5 процента), Барун-Хемчикском (78,2 процента) кожуунах</w:t>
      </w:r>
      <w:r w:rsidR="00F945B0">
        <w:rPr>
          <w:rFonts w:ascii="Times New Roman" w:eastAsia="Times New Roman" w:hAnsi="Times New Roman"/>
          <w:sz w:val="28"/>
          <w:szCs w:val="28"/>
          <w:lang w:eastAsia="ru-RU"/>
        </w:rPr>
        <w:t>,</w:t>
      </w:r>
      <w:r w:rsidR="00F945B0" w:rsidRPr="00F945B0">
        <w:rPr>
          <w:rFonts w:ascii="Times New Roman" w:eastAsia="Times New Roman" w:hAnsi="Times New Roman"/>
          <w:sz w:val="28"/>
          <w:szCs w:val="28"/>
          <w:lang w:eastAsia="ru-RU"/>
        </w:rPr>
        <w:t xml:space="preserve"> </w:t>
      </w:r>
      <w:r w:rsidR="00F945B0" w:rsidRPr="00AB3224">
        <w:rPr>
          <w:rFonts w:ascii="Times New Roman" w:eastAsia="Times New Roman" w:hAnsi="Times New Roman"/>
          <w:sz w:val="28"/>
          <w:szCs w:val="28"/>
          <w:lang w:eastAsia="ru-RU"/>
        </w:rPr>
        <w:t>г</w:t>
      </w:r>
      <w:r w:rsidR="00F945B0">
        <w:rPr>
          <w:rFonts w:ascii="Times New Roman" w:eastAsia="Times New Roman" w:hAnsi="Times New Roman"/>
          <w:sz w:val="28"/>
          <w:szCs w:val="28"/>
          <w:lang w:eastAsia="ru-RU"/>
        </w:rPr>
        <w:t>.</w:t>
      </w:r>
      <w:r w:rsidR="00F945B0" w:rsidRPr="00AB3224">
        <w:rPr>
          <w:rFonts w:ascii="Times New Roman" w:eastAsia="Times New Roman" w:hAnsi="Times New Roman"/>
          <w:sz w:val="28"/>
          <w:szCs w:val="28"/>
          <w:lang w:eastAsia="ru-RU"/>
        </w:rPr>
        <w:t xml:space="preserve"> Ак-Довурак</w:t>
      </w:r>
      <w:r w:rsidR="00F945B0">
        <w:rPr>
          <w:rFonts w:ascii="Times New Roman" w:eastAsia="Times New Roman" w:hAnsi="Times New Roman"/>
          <w:sz w:val="28"/>
          <w:szCs w:val="28"/>
          <w:lang w:eastAsia="ru-RU"/>
        </w:rPr>
        <w:t>е</w:t>
      </w:r>
      <w:r w:rsidR="00F945B0" w:rsidRPr="00AB3224">
        <w:rPr>
          <w:rFonts w:ascii="Times New Roman" w:eastAsia="Times New Roman" w:hAnsi="Times New Roman"/>
          <w:sz w:val="28"/>
          <w:szCs w:val="28"/>
          <w:lang w:eastAsia="ru-RU"/>
        </w:rPr>
        <w:t xml:space="preserve"> (77,3 процента)</w:t>
      </w:r>
      <w:r w:rsidRPr="00AB3224">
        <w:rPr>
          <w:rFonts w:ascii="Times New Roman" w:eastAsia="Times New Roman" w:hAnsi="Times New Roman"/>
          <w:sz w:val="28"/>
          <w:szCs w:val="28"/>
          <w:lang w:eastAsia="ru-RU"/>
        </w:rPr>
        <w:t>. Высокие показатели раннего охвата зарегистрированы в Каа-Хемском (91,7 процента) и Монгун-Тайгинский (86,3 процента</w:t>
      </w:r>
      <w:r>
        <w:rPr>
          <w:rFonts w:ascii="Times New Roman" w:eastAsia="Times New Roman" w:hAnsi="Times New Roman"/>
          <w:sz w:val="28"/>
          <w:szCs w:val="28"/>
          <w:lang w:eastAsia="ru-RU"/>
        </w:rPr>
        <w:t>)</w:t>
      </w:r>
      <w:r w:rsidR="00F945B0">
        <w:rPr>
          <w:rFonts w:ascii="Times New Roman" w:eastAsia="Times New Roman" w:hAnsi="Times New Roman"/>
          <w:sz w:val="28"/>
          <w:szCs w:val="28"/>
          <w:lang w:eastAsia="ru-RU"/>
        </w:rPr>
        <w:t xml:space="preserve"> кожуунах</w:t>
      </w:r>
      <w:r>
        <w:rPr>
          <w:rFonts w:ascii="Times New Roman" w:eastAsia="Times New Roman" w:hAnsi="Times New Roman"/>
          <w:sz w:val="28"/>
          <w:szCs w:val="28"/>
          <w:lang w:eastAsia="ru-RU"/>
        </w:rPr>
        <w:t>. Из</w:t>
      </w:r>
      <w:r w:rsidRPr="00AB3224">
        <w:rPr>
          <w:rFonts w:ascii="Times New Roman" w:eastAsia="Times New Roman" w:hAnsi="Times New Roman"/>
          <w:sz w:val="28"/>
          <w:szCs w:val="28"/>
          <w:lang w:eastAsia="ru-RU"/>
        </w:rPr>
        <w:t xml:space="preserve"> числа закончивших беременность в 2017 году осмо</w:t>
      </w:r>
      <w:r w:rsidRPr="00AB3224">
        <w:rPr>
          <w:rFonts w:ascii="Times New Roman" w:eastAsia="Times New Roman" w:hAnsi="Times New Roman"/>
          <w:sz w:val="28"/>
          <w:szCs w:val="28"/>
          <w:lang w:eastAsia="ru-RU"/>
        </w:rPr>
        <w:t>т</w:t>
      </w:r>
      <w:r w:rsidRPr="00AB3224">
        <w:rPr>
          <w:rFonts w:ascii="Times New Roman" w:eastAsia="Times New Roman" w:hAnsi="Times New Roman"/>
          <w:sz w:val="28"/>
          <w:szCs w:val="28"/>
          <w:lang w:eastAsia="ru-RU"/>
        </w:rPr>
        <w:t>рены терапевтом 7410 женщин, из них в сроки до 12 недель – 6149 (83,1 процента). Показатель раннего осмотра беременных терапевто</w:t>
      </w:r>
      <w:r>
        <w:rPr>
          <w:rFonts w:ascii="Times New Roman" w:eastAsia="Times New Roman" w:hAnsi="Times New Roman"/>
          <w:sz w:val="28"/>
          <w:szCs w:val="28"/>
          <w:lang w:eastAsia="ru-RU"/>
        </w:rPr>
        <w:t>м ниже российского и СФО на 4,2</w:t>
      </w:r>
      <w:r w:rsidRPr="00AB3224">
        <w:rPr>
          <w:rFonts w:ascii="Times New Roman" w:eastAsia="Times New Roman" w:hAnsi="Times New Roman"/>
          <w:sz w:val="28"/>
          <w:szCs w:val="28"/>
          <w:lang w:eastAsia="ru-RU"/>
        </w:rPr>
        <w:t xml:space="preserve"> процента (таблица 4.5.3). </w:t>
      </w:r>
    </w:p>
    <w:p w:rsidR="00A91C1D" w:rsidRPr="00AB3224" w:rsidRDefault="00A91C1D" w:rsidP="00A91C1D">
      <w:pPr>
        <w:spacing w:after="0" w:line="240" w:lineRule="auto"/>
        <w:jc w:val="right"/>
        <w:rPr>
          <w:rFonts w:ascii="Times New Roman" w:eastAsia="Times New Roman" w:hAnsi="Times New Roman"/>
          <w:sz w:val="28"/>
          <w:szCs w:val="28"/>
          <w:u w:val="single"/>
          <w:lang w:eastAsia="ru-RU"/>
        </w:rPr>
      </w:pPr>
      <w:r w:rsidRPr="00AB3224">
        <w:rPr>
          <w:rFonts w:ascii="Times New Roman" w:eastAsia="Times New Roman" w:hAnsi="Times New Roman"/>
          <w:sz w:val="28"/>
          <w:szCs w:val="28"/>
          <w:lang w:eastAsia="ru-RU"/>
        </w:rPr>
        <w:t>Таблица № 4.5.</w:t>
      </w:r>
      <w:r w:rsidR="00F945B0">
        <w:rPr>
          <w:rFonts w:ascii="Times New Roman" w:eastAsia="Times New Roman" w:hAnsi="Times New Roman"/>
          <w:sz w:val="28"/>
          <w:szCs w:val="28"/>
          <w:lang w:eastAsia="ru-RU"/>
        </w:rPr>
        <w:t>1</w:t>
      </w:r>
    </w:p>
    <w:p w:rsidR="00A91C1D" w:rsidRPr="00AB3224" w:rsidRDefault="00A91C1D" w:rsidP="00A91C1D">
      <w:pPr>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Доля женщин, осмотренных терапевтом</w:t>
      </w:r>
    </w:p>
    <w:p w:rsidR="00A91C1D" w:rsidRPr="00AB3224" w:rsidRDefault="00A91C1D" w:rsidP="00A91C1D">
      <w:pPr>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(из числа женщин, закончивших беременность)</w:t>
      </w:r>
    </w:p>
    <w:tbl>
      <w:tblPr>
        <w:tblW w:w="10077"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925"/>
        <w:gridCol w:w="924"/>
        <w:gridCol w:w="924"/>
        <w:gridCol w:w="925"/>
        <w:gridCol w:w="925"/>
        <w:gridCol w:w="925"/>
        <w:gridCol w:w="925"/>
        <w:gridCol w:w="930"/>
        <w:gridCol w:w="925"/>
      </w:tblGrid>
      <w:tr w:rsidR="00A91C1D" w:rsidRPr="00AB3224" w:rsidTr="00F945B0">
        <w:trPr>
          <w:trHeight w:val="295"/>
          <w:jc w:val="center"/>
        </w:trPr>
        <w:tc>
          <w:tcPr>
            <w:tcW w:w="1749" w:type="dxa"/>
          </w:tcPr>
          <w:p w:rsidR="00A91C1D" w:rsidRPr="00F945B0" w:rsidRDefault="00A91C1D" w:rsidP="00A91C1D">
            <w:pPr>
              <w:spacing w:after="0" w:line="240" w:lineRule="auto"/>
              <w:jc w:val="both"/>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Субъекты РФ</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2009 г</w:t>
            </w:r>
          </w:p>
        </w:tc>
        <w:tc>
          <w:tcPr>
            <w:tcW w:w="924"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2010 г</w:t>
            </w:r>
          </w:p>
        </w:tc>
        <w:tc>
          <w:tcPr>
            <w:tcW w:w="924"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2011 г</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2012 г</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2013 г</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2014 г</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2015 г</w:t>
            </w:r>
          </w:p>
        </w:tc>
        <w:tc>
          <w:tcPr>
            <w:tcW w:w="930"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2016г</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2017</w:t>
            </w:r>
          </w:p>
        </w:tc>
      </w:tr>
      <w:tr w:rsidR="00A91C1D" w:rsidRPr="00AB3224" w:rsidTr="00F945B0">
        <w:trPr>
          <w:trHeight w:val="264"/>
          <w:jc w:val="center"/>
        </w:trPr>
        <w:tc>
          <w:tcPr>
            <w:tcW w:w="1749" w:type="dxa"/>
          </w:tcPr>
          <w:p w:rsidR="00A91C1D" w:rsidRPr="00F945B0" w:rsidRDefault="00A91C1D" w:rsidP="00A91C1D">
            <w:pPr>
              <w:spacing w:after="0" w:line="240" w:lineRule="auto"/>
              <w:jc w:val="both"/>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Республика Тыва</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89,6</w:t>
            </w:r>
          </w:p>
        </w:tc>
        <w:tc>
          <w:tcPr>
            <w:tcW w:w="924"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89,9</w:t>
            </w:r>
          </w:p>
        </w:tc>
        <w:tc>
          <w:tcPr>
            <w:tcW w:w="924"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87,3</w:t>
            </w:r>
          </w:p>
        </w:tc>
        <w:tc>
          <w:tcPr>
            <w:tcW w:w="925" w:type="dxa"/>
          </w:tcPr>
          <w:p w:rsidR="00A91C1D" w:rsidRPr="00F945B0" w:rsidRDefault="00A91C1D" w:rsidP="00F945B0">
            <w:pPr>
              <w:spacing w:after="0" w:line="240" w:lineRule="auto"/>
              <w:jc w:val="center"/>
              <w:rPr>
                <w:rFonts w:ascii="Times New Roman" w:eastAsia="Times New Roman" w:hAnsi="Times New Roman"/>
                <w:bCs/>
                <w:sz w:val="24"/>
                <w:szCs w:val="24"/>
                <w:lang w:eastAsia="ru-RU"/>
              </w:rPr>
            </w:pPr>
            <w:r w:rsidRPr="00F945B0">
              <w:rPr>
                <w:rFonts w:ascii="Times New Roman" w:eastAsia="Times New Roman" w:hAnsi="Times New Roman"/>
                <w:bCs/>
                <w:sz w:val="24"/>
                <w:szCs w:val="24"/>
                <w:lang w:eastAsia="ru-RU"/>
              </w:rPr>
              <w:t>86,9</w:t>
            </w:r>
          </w:p>
        </w:tc>
        <w:tc>
          <w:tcPr>
            <w:tcW w:w="925" w:type="dxa"/>
          </w:tcPr>
          <w:p w:rsidR="00A91C1D" w:rsidRPr="00F945B0" w:rsidRDefault="00A91C1D" w:rsidP="00F945B0">
            <w:pPr>
              <w:spacing w:after="0" w:line="240" w:lineRule="auto"/>
              <w:jc w:val="center"/>
              <w:rPr>
                <w:rFonts w:ascii="Times New Roman" w:eastAsia="Times New Roman" w:hAnsi="Times New Roman"/>
                <w:bCs/>
                <w:sz w:val="24"/>
                <w:szCs w:val="24"/>
                <w:lang w:eastAsia="ru-RU"/>
              </w:rPr>
            </w:pPr>
            <w:r w:rsidRPr="00F945B0">
              <w:rPr>
                <w:rFonts w:ascii="Times New Roman" w:eastAsia="Times New Roman" w:hAnsi="Times New Roman"/>
                <w:bCs/>
                <w:sz w:val="24"/>
                <w:szCs w:val="24"/>
                <w:lang w:eastAsia="ru-RU"/>
              </w:rPr>
              <w:t>88,4</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84,9</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91,2</w:t>
            </w:r>
          </w:p>
        </w:tc>
        <w:tc>
          <w:tcPr>
            <w:tcW w:w="930"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91,5</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92,0</w:t>
            </w:r>
          </w:p>
        </w:tc>
      </w:tr>
      <w:tr w:rsidR="00A91C1D" w:rsidRPr="00AB3224" w:rsidTr="00F945B0">
        <w:trPr>
          <w:trHeight w:val="264"/>
          <w:jc w:val="center"/>
        </w:trPr>
        <w:tc>
          <w:tcPr>
            <w:tcW w:w="1749" w:type="dxa"/>
          </w:tcPr>
          <w:p w:rsidR="00A91C1D" w:rsidRPr="00F945B0" w:rsidRDefault="00A91C1D" w:rsidP="00A91C1D">
            <w:pPr>
              <w:spacing w:after="0" w:line="240" w:lineRule="auto"/>
              <w:jc w:val="both"/>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До 12 недель</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72,0</w:t>
            </w:r>
          </w:p>
        </w:tc>
        <w:tc>
          <w:tcPr>
            <w:tcW w:w="924"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72,8</w:t>
            </w:r>
          </w:p>
        </w:tc>
        <w:tc>
          <w:tcPr>
            <w:tcW w:w="924"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76,2</w:t>
            </w:r>
          </w:p>
        </w:tc>
        <w:tc>
          <w:tcPr>
            <w:tcW w:w="925" w:type="dxa"/>
          </w:tcPr>
          <w:p w:rsidR="00A91C1D" w:rsidRPr="00F945B0" w:rsidRDefault="00A91C1D" w:rsidP="00F945B0">
            <w:pPr>
              <w:spacing w:after="0" w:line="240" w:lineRule="auto"/>
              <w:jc w:val="center"/>
              <w:rPr>
                <w:rFonts w:ascii="Times New Roman" w:eastAsia="Times New Roman" w:hAnsi="Times New Roman"/>
                <w:bCs/>
                <w:sz w:val="24"/>
                <w:szCs w:val="24"/>
                <w:lang w:eastAsia="ru-RU"/>
              </w:rPr>
            </w:pPr>
            <w:r w:rsidRPr="00F945B0">
              <w:rPr>
                <w:rFonts w:ascii="Times New Roman" w:eastAsia="Times New Roman" w:hAnsi="Times New Roman"/>
                <w:bCs/>
                <w:sz w:val="24"/>
                <w:szCs w:val="24"/>
                <w:lang w:eastAsia="ru-RU"/>
              </w:rPr>
              <w:t>72,1</w:t>
            </w:r>
          </w:p>
        </w:tc>
        <w:tc>
          <w:tcPr>
            <w:tcW w:w="925" w:type="dxa"/>
          </w:tcPr>
          <w:p w:rsidR="00A91C1D" w:rsidRPr="00F945B0" w:rsidRDefault="00A91C1D" w:rsidP="00F945B0">
            <w:pPr>
              <w:spacing w:after="0" w:line="240" w:lineRule="auto"/>
              <w:jc w:val="center"/>
              <w:rPr>
                <w:rFonts w:ascii="Times New Roman" w:eastAsia="Times New Roman" w:hAnsi="Times New Roman"/>
                <w:bCs/>
                <w:sz w:val="24"/>
                <w:szCs w:val="24"/>
                <w:lang w:eastAsia="ru-RU"/>
              </w:rPr>
            </w:pPr>
            <w:r w:rsidRPr="00F945B0">
              <w:rPr>
                <w:rFonts w:ascii="Times New Roman" w:eastAsia="Times New Roman" w:hAnsi="Times New Roman"/>
                <w:bCs/>
                <w:sz w:val="24"/>
                <w:szCs w:val="24"/>
                <w:lang w:eastAsia="ru-RU"/>
              </w:rPr>
              <w:t>81,4</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78,5</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76,1</w:t>
            </w:r>
          </w:p>
        </w:tc>
        <w:tc>
          <w:tcPr>
            <w:tcW w:w="930"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84,1</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82,9</w:t>
            </w:r>
          </w:p>
        </w:tc>
      </w:tr>
      <w:tr w:rsidR="00A91C1D" w:rsidRPr="00AB3224" w:rsidTr="00F945B0">
        <w:trPr>
          <w:trHeight w:val="264"/>
          <w:jc w:val="center"/>
        </w:trPr>
        <w:tc>
          <w:tcPr>
            <w:tcW w:w="1749" w:type="dxa"/>
          </w:tcPr>
          <w:p w:rsidR="00A91C1D" w:rsidRPr="00F945B0" w:rsidRDefault="00A91C1D" w:rsidP="00A91C1D">
            <w:pPr>
              <w:spacing w:after="0" w:line="240" w:lineRule="auto"/>
              <w:jc w:val="both"/>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СФО</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97,0</w:t>
            </w:r>
          </w:p>
        </w:tc>
        <w:tc>
          <w:tcPr>
            <w:tcW w:w="924"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97,7</w:t>
            </w:r>
          </w:p>
        </w:tc>
        <w:tc>
          <w:tcPr>
            <w:tcW w:w="924"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97,7</w:t>
            </w:r>
          </w:p>
        </w:tc>
        <w:tc>
          <w:tcPr>
            <w:tcW w:w="925" w:type="dxa"/>
          </w:tcPr>
          <w:p w:rsidR="00A91C1D" w:rsidRPr="00F945B0" w:rsidRDefault="00A91C1D" w:rsidP="00F945B0">
            <w:pPr>
              <w:spacing w:after="0" w:line="240" w:lineRule="auto"/>
              <w:jc w:val="center"/>
              <w:rPr>
                <w:rFonts w:ascii="Times New Roman" w:eastAsia="Times New Roman" w:hAnsi="Times New Roman"/>
                <w:bCs/>
                <w:sz w:val="24"/>
                <w:szCs w:val="24"/>
                <w:lang w:eastAsia="ru-RU"/>
              </w:rPr>
            </w:pPr>
            <w:r w:rsidRPr="00F945B0">
              <w:rPr>
                <w:rFonts w:ascii="Times New Roman" w:eastAsia="Times New Roman" w:hAnsi="Times New Roman"/>
                <w:bCs/>
                <w:sz w:val="24"/>
                <w:szCs w:val="24"/>
                <w:lang w:eastAsia="ru-RU"/>
              </w:rPr>
              <w:t>97,8</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98,0</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97,9</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97,6</w:t>
            </w:r>
          </w:p>
        </w:tc>
        <w:tc>
          <w:tcPr>
            <w:tcW w:w="930"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97,8</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w:t>
            </w:r>
          </w:p>
        </w:tc>
      </w:tr>
      <w:tr w:rsidR="00A91C1D" w:rsidRPr="00AB3224" w:rsidTr="00F945B0">
        <w:trPr>
          <w:trHeight w:val="264"/>
          <w:jc w:val="center"/>
        </w:trPr>
        <w:tc>
          <w:tcPr>
            <w:tcW w:w="1749" w:type="dxa"/>
          </w:tcPr>
          <w:p w:rsidR="00A91C1D" w:rsidRPr="00F945B0" w:rsidRDefault="00A91C1D" w:rsidP="00A91C1D">
            <w:pPr>
              <w:spacing w:after="0" w:line="240" w:lineRule="auto"/>
              <w:jc w:val="both"/>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До 12 недель</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79,0</w:t>
            </w:r>
          </w:p>
        </w:tc>
        <w:tc>
          <w:tcPr>
            <w:tcW w:w="924"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80,0</w:t>
            </w:r>
          </w:p>
        </w:tc>
        <w:tc>
          <w:tcPr>
            <w:tcW w:w="924"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81,7</w:t>
            </w:r>
          </w:p>
        </w:tc>
        <w:tc>
          <w:tcPr>
            <w:tcW w:w="925" w:type="dxa"/>
          </w:tcPr>
          <w:p w:rsidR="00A91C1D" w:rsidRPr="00F945B0" w:rsidRDefault="00A91C1D" w:rsidP="00F945B0">
            <w:pPr>
              <w:spacing w:after="0" w:line="240" w:lineRule="auto"/>
              <w:jc w:val="center"/>
              <w:rPr>
                <w:rFonts w:ascii="Times New Roman" w:eastAsia="Times New Roman" w:hAnsi="Times New Roman"/>
                <w:bCs/>
                <w:sz w:val="24"/>
                <w:szCs w:val="24"/>
                <w:lang w:eastAsia="ru-RU"/>
              </w:rPr>
            </w:pPr>
            <w:r w:rsidRPr="00F945B0">
              <w:rPr>
                <w:rFonts w:ascii="Times New Roman" w:eastAsia="Times New Roman" w:hAnsi="Times New Roman"/>
                <w:bCs/>
                <w:sz w:val="24"/>
                <w:szCs w:val="24"/>
                <w:lang w:eastAsia="ru-RU"/>
              </w:rPr>
              <w:t>83,0</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84,5</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84,4</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85,5</w:t>
            </w:r>
          </w:p>
        </w:tc>
        <w:tc>
          <w:tcPr>
            <w:tcW w:w="930"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85,2</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w:t>
            </w:r>
          </w:p>
        </w:tc>
      </w:tr>
      <w:tr w:rsidR="00A91C1D" w:rsidRPr="00AB3224" w:rsidTr="00F945B0">
        <w:trPr>
          <w:trHeight w:val="290"/>
          <w:jc w:val="center"/>
        </w:trPr>
        <w:tc>
          <w:tcPr>
            <w:tcW w:w="1749" w:type="dxa"/>
          </w:tcPr>
          <w:p w:rsidR="00A91C1D" w:rsidRPr="00F945B0" w:rsidRDefault="00A91C1D" w:rsidP="00A91C1D">
            <w:pPr>
              <w:spacing w:after="0" w:line="240" w:lineRule="auto"/>
              <w:jc w:val="both"/>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РФ</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96,1</w:t>
            </w:r>
          </w:p>
        </w:tc>
        <w:tc>
          <w:tcPr>
            <w:tcW w:w="924"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98,2</w:t>
            </w:r>
          </w:p>
        </w:tc>
        <w:tc>
          <w:tcPr>
            <w:tcW w:w="924"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98,2</w:t>
            </w:r>
          </w:p>
        </w:tc>
        <w:tc>
          <w:tcPr>
            <w:tcW w:w="925" w:type="dxa"/>
          </w:tcPr>
          <w:p w:rsidR="00A91C1D" w:rsidRPr="00F945B0" w:rsidRDefault="00A91C1D" w:rsidP="00F945B0">
            <w:pPr>
              <w:spacing w:after="0" w:line="240" w:lineRule="auto"/>
              <w:jc w:val="center"/>
              <w:rPr>
                <w:rFonts w:ascii="Times New Roman" w:eastAsia="Times New Roman" w:hAnsi="Times New Roman"/>
                <w:bCs/>
                <w:sz w:val="24"/>
                <w:szCs w:val="24"/>
                <w:lang w:eastAsia="ru-RU"/>
              </w:rPr>
            </w:pPr>
            <w:r w:rsidRPr="00F945B0">
              <w:rPr>
                <w:rFonts w:ascii="Times New Roman" w:eastAsia="Times New Roman" w:hAnsi="Times New Roman"/>
                <w:bCs/>
                <w:sz w:val="24"/>
                <w:szCs w:val="24"/>
                <w:lang w:eastAsia="ru-RU"/>
              </w:rPr>
              <w:t>96,6</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98,0</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97,8</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98,0</w:t>
            </w:r>
          </w:p>
        </w:tc>
        <w:tc>
          <w:tcPr>
            <w:tcW w:w="930"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97,9</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w:t>
            </w:r>
          </w:p>
        </w:tc>
      </w:tr>
      <w:tr w:rsidR="00A91C1D" w:rsidRPr="00AB3224" w:rsidTr="00F945B0">
        <w:trPr>
          <w:trHeight w:val="290"/>
          <w:jc w:val="center"/>
        </w:trPr>
        <w:tc>
          <w:tcPr>
            <w:tcW w:w="1749" w:type="dxa"/>
          </w:tcPr>
          <w:p w:rsidR="00A91C1D" w:rsidRPr="00F945B0" w:rsidRDefault="00A91C1D" w:rsidP="00A91C1D">
            <w:pPr>
              <w:spacing w:after="0" w:line="240" w:lineRule="auto"/>
              <w:jc w:val="both"/>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До 12 недель</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79,4</w:t>
            </w:r>
          </w:p>
        </w:tc>
        <w:tc>
          <w:tcPr>
            <w:tcW w:w="924"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81,1</w:t>
            </w:r>
          </w:p>
        </w:tc>
        <w:tc>
          <w:tcPr>
            <w:tcW w:w="924"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82,4</w:t>
            </w:r>
          </w:p>
        </w:tc>
        <w:tc>
          <w:tcPr>
            <w:tcW w:w="925" w:type="dxa"/>
          </w:tcPr>
          <w:p w:rsidR="00A91C1D" w:rsidRPr="00F945B0" w:rsidRDefault="00A91C1D" w:rsidP="00F945B0">
            <w:pPr>
              <w:spacing w:after="0" w:line="240" w:lineRule="auto"/>
              <w:jc w:val="center"/>
              <w:rPr>
                <w:rFonts w:ascii="Times New Roman" w:eastAsia="Times New Roman" w:hAnsi="Times New Roman"/>
                <w:bCs/>
                <w:sz w:val="24"/>
                <w:szCs w:val="24"/>
                <w:lang w:eastAsia="ru-RU"/>
              </w:rPr>
            </w:pPr>
            <w:r w:rsidRPr="00F945B0">
              <w:rPr>
                <w:rFonts w:ascii="Times New Roman" w:eastAsia="Times New Roman" w:hAnsi="Times New Roman"/>
                <w:bCs/>
                <w:sz w:val="24"/>
                <w:szCs w:val="24"/>
                <w:lang w:eastAsia="ru-RU"/>
              </w:rPr>
              <w:t>83,0</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83,8</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84,2</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85,4</w:t>
            </w:r>
          </w:p>
        </w:tc>
        <w:tc>
          <w:tcPr>
            <w:tcW w:w="930"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86,1</w:t>
            </w:r>
          </w:p>
        </w:tc>
        <w:tc>
          <w:tcPr>
            <w:tcW w:w="925" w:type="dxa"/>
          </w:tcPr>
          <w:p w:rsidR="00A91C1D" w:rsidRPr="00F945B0" w:rsidRDefault="00A91C1D" w:rsidP="00F945B0">
            <w:pPr>
              <w:spacing w:after="0" w:line="240" w:lineRule="auto"/>
              <w:jc w:val="center"/>
              <w:rPr>
                <w:rFonts w:ascii="Times New Roman" w:eastAsia="Times New Roman" w:hAnsi="Times New Roman"/>
                <w:sz w:val="24"/>
                <w:szCs w:val="24"/>
                <w:lang w:eastAsia="ru-RU"/>
              </w:rPr>
            </w:pPr>
            <w:r w:rsidRPr="00F945B0">
              <w:rPr>
                <w:rFonts w:ascii="Times New Roman" w:eastAsia="Times New Roman" w:hAnsi="Times New Roman"/>
                <w:sz w:val="24"/>
                <w:szCs w:val="24"/>
                <w:lang w:eastAsia="ru-RU"/>
              </w:rPr>
              <w:t>-</w:t>
            </w:r>
          </w:p>
        </w:tc>
      </w:tr>
    </w:tbl>
    <w:p w:rsidR="00A91C1D" w:rsidRPr="00AB3224" w:rsidRDefault="00453F35" w:rsidP="00A91C1D">
      <w:pPr>
        <w:shd w:val="clear" w:color="auto" w:fill="FFFFFF"/>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00A91C1D" w:rsidRPr="00AB3224">
        <w:rPr>
          <w:rFonts w:ascii="Times New Roman" w:eastAsia="Times New Roman" w:hAnsi="Times New Roman"/>
          <w:sz w:val="24"/>
          <w:szCs w:val="24"/>
          <w:lang w:eastAsia="ru-RU"/>
        </w:rPr>
        <w:t>Источник:</w:t>
      </w:r>
      <w:r w:rsidR="00A91C1D" w:rsidRPr="00AB3224">
        <w:rPr>
          <w:rFonts w:ascii="Times New Roman" w:eastAsia="Times New Roman" w:hAnsi="Times New Roman"/>
          <w:sz w:val="28"/>
          <w:szCs w:val="28"/>
          <w:lang w:eastAsia="ru-RU"/>
        </w:rPr>
        <w:t xml:space="preserve"> </w:t>
      </w:r>
      <w:r w:rsidR="00A91C1D" w:rsidRPr="00AB3224">
        <w:rPr>
          <w:rFonts w:ascii="Times New Roman" w:eastAsia="Times New Roman" w:hAnsi="Times New Roman"/>
          <w:sz w:val="24"/>
          <w:szCs w:val="24"/>
          <w:lang w:eastAsia="ru-RU"/>
        </w:rPr>
        <w:t>Министерство здравоохранения Республики Тыва.</w:t>
      </w:r>
    </w:p>
    <w:p w:rsidR="00A91C1D" w:rsidRPr="00AB3224" w:rsidRDefault="00A91C1D" w:rsidP="00A91C1D">
      <w:pPr>
        <w:spacing w:after="0" w:line="240" w:lineRule="auto"/>
        <w:ind w:firstLine="567"/>
        <w:jc w:val="both"/>
        <w:rPr>
          <w:rFonts w:ascii="Times New Roman" w:eastAsia="Times New Roman" w:hAnsi="Times New Roman"/>
          <w:sz w:val="28"/>
          <w:szCs w:val="28"/>
          <w:lang w:eastAsia="ru-RU"/>
        </w:rPr>
      </w:pPr>
    </w:p>
    <w:p w:rsidR="00A91C1D" w:rsidRPr="00AB3224" w:rsidRDefault="00A91C1D" w:rsidP="00453F35">
      <w:pPr>
        <w:spacing w:after="0" w:line="240" w:lineRule="auto"/>
        <w:ind w:firstLine="709"/>
        <w:jc w:val="both"/>
        <w:rPr>
          <w:rFonts w:ascii="Times New Roman" w:eastAsia="Times New Roman" w:hAnsi="Times New Roman"/>
          <w:sz w:val="28"/>
          <w:szCs w:val="28"/>
          <w:u w:val="single"/>
          <w:lang w:eastAsia="ru-RU"/>
        </w:rPr>
      </w:pPr>
      <w:r w:rsidRPr="00AB3224">
        <w:rPr>
          <w:rFonts w:ascii="Times New Roman" w:eastAsia="Times New Roman" w:hAnsi="Times New Roman"/>
          <w:sz w:val="28"/>
          <w:szCs w:val="28"/>
          <w:lang w:eastAsia="ru-RU"/>
        </w:rPr>
        <w:t>Одним из основных факторов, определяющих состояние репродуктивного п</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тенциала населения, является здоровье женщин. Патология беременности и перин</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 xml:space="preserve">тального периода становится ведущим фактором, усугубляющим неблагоприятные тенденции рождаемости и снижение уровня жизнеспособности потомства на всех этапах его развития. В связи с высокой рождаемостью в республике заболеваемость </w:t>
      </w:r>
      <w:r w:rsidRPr="00AB3224">
        <w:rPr>
          <w:rFonts w:ascii="Times New Roman" w:eastAsia="Times New Roman" w:hAnsi="Times New Roman"/>
          <w:sz w:val="28"/>
          <w:szCs w:val="28"/>
          <w:lang w:eastAsia="ru-RU"/>
        </w:rPr>
        <w:lastRenderedPageBreak/>
        <w:t>женщин во время беременности остается высокой. Анализ заболеваемости береме</w:t>
      </w:r>
      <w:r w:rsidRPr="00AB3224">
        <w:rPr>
          <w:rFonts w:ascii="Times New Roman" w:eastAsia="Times New Roman" w:hAnsi="Times New Roman"/>
          <w:sz w:val="28"/>
          <w:szCs w:val="28"/>
          <w:lang w:eastAsia="ru-RU"/>
        </w:rPr>
        <w:t>н</w:t>
      </w:r>
      <w:r w:rsidRPr="00AB3224">
        <w:rPr>
          <w:rFonts w:ascii="Times New Roman" w:eastAsia="Times New Roman" w:hAnsi="Times New Roman"/>
          <w:sz w:val="28"/>
          <w:szCs w:val="28"/>
          <w:lang w:eastAsia="ru-RU"/>
        </w:rPr>
        <w:t>ных показывает, что на каждую больную беременную женщину приходится более двух заболеваний. В структуре заболеваний ведущее место занимают анемии, б</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лезни мочеполовой системы, преэклампсии, которые в течение 5 лет остаются ст</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бильными. Частота анемий беременных с 2009 года достигала 48,0 на 100 зако</w:t>
      </w:r>
      <w:r w:rsidRPr="00AB3224">
        <w:rPr>
          <w:rFonts w:ascii="Times New Roman" w:eastAsia="Times New Roman" w:hAnsi="Times New Roman"/>
          <w:sz w:val="28"/>
          <w:szCs w:val="28"/>
          <w:lang w:eastAsia="ru-RU"/>
        </w:rPr>
        <w:t>н</w:t>
      </w:r>
      <w:r w:rsidRPr="00AB3224">
        <w:rPr>
          <w:rFonts w:ascii="Times New Roman" w:eastAsia="Times New Roman" w:hAnsi="Times New Roman"/>
          <w:sz w:val="28"/>
          <w:szCs w:val="28"/>
          <w:lang w:eastAsia="ru-RU"/>
        </w:rPr>
        <w:t xml:space="preserve">чивших беременность, снизилась к 2014 году до 39,2 процента, и в 2017 году вновь достигла 43,9 процента. Несмотря на снижение </w:t>
      </w:r>
      <w:r w:rsidR="00F945B0">
        <w:rPr>
          <w:rFonts w:ascii="Times New Roman" w:eastAsia="Times New Roman" w:hAnsi="Times New Roman"/>
          <w:sz w:val="28"/>
          <w:szCs w:val="28"/>
          <w:lang w:eastAsia="ru-RU"/>
        </w:rPr>
        <w:t>заболеваний</w:t>
      </w:r>
      <w:r w:rsidRPr="00AB3224">
        <w:rPr>
          <w:rFonts w:ascii="Times New Roman" w:eastAsia="Times New Roman" w:hAnsi="Times New Roman"/>
          <w:sz w:val="28"/>
          <w:szCs w:val="28"/>
          <w:lang w:eastAsia="ru-RU"/>
        </w:rPr>
        <w:t xml:space="preserve"> мочеполовой системы за последние пять лет на 9,3 процента (с 27,8 процента в 2012 году до 25,2 процента в 2017 году) высокая заболеваемость беременных в республике болезнями мочеп</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ловой системы способствуют росту инфекционных осложнений у матери в родах и послеродовом периоде, вплоть до внутриутробного инфицирования плода. Пробл</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ма внутриутробной инфекции приобрела сегодня особое значение, как одна из пр</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 xml:space="preserve">чин невынашивания беременности, преждевременных родов, а также плацентарной недостаточности с последующим развитием задержки внутриутробного развития плода, антенатальной гибели. </w:t>
      </w:r>
    </w:p>
    <w:p w:rsidR="00A91C1D" w:rsidRPr="00F945B0" w:rsidRDefault="00A91C1D" w:rsidP="00453F35">
      <w:pPr>
        <w:spacing w:after="0" w:line="240" w:lineRule="auto"/>
        <w:ind w:firstLine="709"/>
        <w:rPr>
          <w:rFonts w:ascii="Times New Roman" w:eastAsia="Times New Roman" w:hAnsi="Times New Roman"/>
          <w:sz w:val="28"/>
          <w:szCs w:val="28"/>
          <w:lang w:eastAsia="ru-RU"/>
        </w:rPr>
      </w:pPr>
      <w:r w:rsidRPr="00F945B0">
        <w:rPr>
          <w:rFonts w:ascii="Times New Roman" w:eastAsia="Times New Roman" w:hAnsi="Times New Roman"/>
          <w:sz w:val="28"/>
          <w:szCs w:val="28"/>
          <w:lang w:eastAsia="ru-RU"/>
        </w:rPr>
        <w:t>Сведения об абортах по Республике Тыва</w:t>
      </w:r>
    </w:p>
    <w:p w:rsidR="00A91C1D"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Проблема абортов в современных социально-демографических условиях в Республике Тыва занимает особое место. Доля женщин</w:t>
      </w:r>
      <w:r>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использующих совреме</w:t>
      </w:r>
      <w:r w:rsidRPr="00AB3224">
        <w:rPr>
          <w:rFonts w:ascii="Times New Roman" w:eastAsia="Times New Roman" w:hAnsi="Times New Roman"/>
          <w:sz w:val="28"/>
          <w:szCs w:val="28"/>
          <w:lang w:eastAsia="ru-RU"/>
        </w:rPr>
        <w:t>н</w:t>
      </w:r>
      <w:r w:rsidRPr="00AB3224">
        <w:rPr>
          <w:rFonts w:ascii="Times New Roman" w:eastAsia="Times New Roman" w:hAnsi="Times New Roman"/>
          <w:sz w:val="28"/>
          <w:szCs w:val="28"/>
          <w:lang w:eastAsia="ru-RU"/>
        </w:rPr>
        <w:t>ные методы контрацепции</w:t>
      </w:r>
      <w:r w:rsidR="00F945B0">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в Туве не превышают 25 процентов. Следовательно, 75 процентов женщин подвергают себя риску нежелательной беременности. </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последние годы благодаря проводимым реформам произошли некоторые позитивные сдвиги, проявляющиеся в увеличении рождаемости, снижении матери</w:t>
      </w:r>
      <w:r w:rsidRPr="00AB3224">
        <w:rPr>
          <w:rFonts w:ascii="Times New Roman" w:eastAsia="Times New Roman" w:hAnsi="Times New Roman"/>
          <w:sz w:val="28"/>
          <w:szCs w:val="28"/>
          <w:lang w:eastAsia="ru-RU"/>
        </w:rPr>
        <w:t>н</w:t>
      </w:r>
      <w:r w:rsidRPr="00AB3224">
        <w:rPr>
          <w:rFonts w:ascii="Times New Roman" w:eastAsia="Times New Roman" w:hAnsi="Times New Roman"/>
          <w:sz w:val="28"/>
          <w:szCs w:val="28"/>
          <w:lang w:eastAsia="ru-RU"/>
        </w:rPr>
        <w:t>ской и младенческой смертности, сокращении количества абортов. Вместе с тем в настоящее время отмечается формирование нового типа репродуктивного поведения населения, связанного с демографическим переходом к малодетной семье. В Ко</w:t>
      </w:r>
      <w:r w:rsidRPr="00AB3224">
        <w:rPr>
          <w:rFonts w:ascii="Times New Roman" w:eastAsia="Times New Roman" w:hAnsi="Times New Roman"/>
          <w:sz w:val="28"/>
          <w:szCs w:val="28"/>
          <w:lang w:eastAsia="ru-RU"/>
        </w:rPr>
        <w:t>н</w:t>
      </w:r>
      <w:r w:rsidRPr="00AB3224">
        <w:rPr>
          <w:rFonts w:ascii="Times New Roman" w:eastAsia="Times New Roman" w:hAnsi="Times New Roman"/>
          <w:sz w:val="28"/>
          <w:szCs w:val="28"/>
          <w:lang w:eastAsia="ru-RU"/>
        </w:rPr>
        <w:t>цепции демографической политики Российской Федерации на период до 2025 года особо подчеркивается, что проведение демографической политики должно основ</w:t>
      </w:r>
      <w:r w:rsidRPr="00AB3224">
        <w:rPr>
          <w:rFonts w:ascii="Times New Roman" w:eastAsia="Times New Roman" w:hAnsi="Times New Roman"/>
          <w:sz w:val="28"/>
          <w:szCs w:val="28"/>
          <w:lang w:eastAsia="ru-RU"/>
        </w:rPr>
        <w:t>ы</w:t>
      </w:r>
      <w:r w:rsidRPr="00AB3224">
        <w:rPr>
          <w:rFonts w:ascii="Times New Roman" w:eastAsia="Times New Roman" w:hAnsi="Times New Roman"/>
          <w:sz w:val="28"/>
          <w:szCs w:val="28"/>
          <w:lang w:eastAsia="ru-RU"/>
        </w:rPr>
        <w:t>ваться на систематизации теоретических и практических исследований в области репродукции населения страны с переходом к всесторонним, комплексным исслед</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ваниям на уровне отдельных регионов. В условиях многолетнего реформирования и модернизации здравоохранения в России сохраняется устойчивое состояние деп</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пуляции нации. </w:t>
      </w:r>
    </w:p>
    <w:p w:rsidR="00A91C1D" w:rsidRPr="00AB3224" w:rsidRDefault="00A91C1D" w:rsidP="00A91C1D">
      <w:pPr>
        <w:spacing w:after="0" w:line="240" w:lineRule="auto"/>
        <w:jc w:val="right"/>
        <w:rPr>
          <w:rFonts w:ascii="Times New Roman" w:eastAsia="Times New Roman" w:hAnsi="Times New Roman"/>
          <w:sz w:val="28"/>
          <w:szCs w:val="28"/>
          <w:u w:val="single"/>
          <w:lang w:eastAsia="ru-RU"/>
        </w:rPr>
      </w:pPr>
      <w:r w:rsidRPr="00AB3224">
        <w:rPr>
          <w:rFonts w:ascii="Times New Roman" w:eastAsia="Times New Roman" w:hAnsi="Times New Roman"/>
          <w:sz w:val="28"/>
          <w:szCs w:val="28"/>
          <w:lang w:eastAsia="ru-RU"/>
        </w:rPr>
        <w:t>Таблица 4.5.</w:t>
      </w:r>
      <w:r w:rsidR="00F945B0">
        <w:rPr>
          <w:rFonts w:ascii="Times New Roman" w:eastAsia="Times New Roman" w:hAnsi="Times New Roman"/>
          <w:sz w:val="28"/>
          <w:szCs w:val="28"/>
          <w:lang w:eastAsia="ru-RU"/>
        </w:rPr>
        <w:t>2</w:t>
      </w:r>
    </w:p>
    <w:p w:rsidR="00453F35" w:rsidRDefault="00453F35" w:rsidP="00A91C1D">
      <w:pPr>
        <w:spacing w:after="0" w:line="240" w:lineRule="auto"/>
        <w:jc w:val="center"/>
        <w:rPr>
          <w:rFonts w:ascii="Times New Roman" w:eastAsia="Times New Roman" w:hAnsi="Times New Roman"/>
          <w:sz w:val="28"/>
          <w:szCs w:val="28"/>
          <w:lang w:eastAsia="ru-RU"/>
        </w:rPr>
      </w:pPr>
    </w:p>
    <w:p w:rsidR="00A91C1D" w:rsidRPr="00AB3224" w:rsidRDefault="00A91C1D" w:rsidP="00A91C1D">
      <w:pPr>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Возрастная характеристика пациенток с прерываниями беременности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455"/>
        <w:gridCol w:w="1437"/>
        <w:gridCol w:w="1073"/>
        <w:gridCol w:w="1342"/>
        <w:gridCol w:w="1092"/>
        <w:gridCol w:w="878"/>
      </w:tblGrid>
      <w:tr w:rsidR="00A91C1D" w:rsidRPr="00AB3224" w:rsidTr="00F945B0">
        <w:trPr>
          <w:jc w:val="center"/>
        </w:trPr>
        <w:tc>
          <w:tcPr>
            <w:tcW w:w="2079" w:type="dxa"/>
            <w:vMerge w:val="restart"/>
          </w:tcPr>
          <w:p w:rsidR="00A91C1D" w:rsidRPr="00AB3224" w:rsidRDefault="00F945B0"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В</w:t>
            </w:r>
            <w:r w:rsidR="00A91C1D" w:rsidRPr="00AB3224">
              <w:rPr>
                <w:rFonts w:ascii="Times New Roman" w:eastAsia="Times New Roman" w:hAnsi="Times New Roman"/>
                <w:sz w:val="24"/>
                <w:szCs w:val="24"/>
                <w:lang w:eastAsia="ru-RU"/>
              </w:rPr>
              <w:t>озраст</w:t>
            </w:r>
          </w:p>
        </w:tc>
        <w:tc>
          <w:tcPr>
            <w:tcW w:w="2892" w:type="dxa"/>
            <w:gridSpan w:val="2"/>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2015 г</w:t>
            </w:r>
          </w:p>
        </w:tc>
        <w:tc>
          <w:tcPr>
            <w:tcW w:w="2415" w:type="dxa"/>
            <w:gridSpan w:val="2"/>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2016 г</w:t>
            </w:r>
          </w:p>
        </w:tc>
        <w:tc>
          <w:tcPr>
            <w:tcW w:w="1970" w:type="dxa"/>
            <w:gridSpan w:val="2"/>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2017 г</w:t>
            </w:r>
          </w:p>
        </w:tc>
      </w:tr>
      <w:tr w:rsidR="00A91C1D" w:rsidRPr="00AB3224" w:rsidTr="00F945B0">
        <w:trPr>
          <w:jc w:val="center"/>
        </w:trPr>
        <w:tc>
          <w:tcPr>
            <w:tcW w:w="2079" w:type="dxa"/>
            <w:vMerge/>
          </w:tcPr>
          <w:p w:rsidR="00A91C1D" w:rsidRPr="00AB3224" w:rsidRDefault="00A91C1D" w:rsidP="00F945B0">
            <w:pPr>
              <w:spacing w:after="0" w:line="240" w:lineRule="auto"/>
              <w:jc w:val="center"/>
              <w:rPr>
                <w:rFonts w:ascii="Times New Roman" w:eastAsia="Times New Roman" w:hAnsi="Times New Roman"/>
                <w:sz w:val="24"/>
                <w:szCs w:val="24"/>
                <w:lang w:eastAsia="ru-RU"/>
              </w:rPr>
            </w:pPr>
          </w:p>
        </w:tc>
        <w:tc>
          <w:tcPr>
            <w:tcW w:w="1455"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абс.</w:t>
            </w:r>
          </w:p>
        </w:tc>
        <w:tc>
          <w:tcPr>
            <w:tcW w:w="1437"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w:t>
            </w:r>
          </w:p>
        </w:tc>
        <w:tc>
          <w:tcPr>
            <w:tcW w:w="1073"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абс.</w:t>
            </w:r>
          </w:p>
        </w:tc>
        <w:tc>
          <w:tcPr>
            <w:tcW w:w="1342"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w:t>
            </w:r>
          </w:p>
        </w:tc>
        <w:tc>
          <w:tcPr>
            <w:tcW w:w="1092"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абс.</w:t>
            </w:r>
          </w:p>
        </w:tc>
        <w:tc>
          <w:tcPr>
            <w:tcW w:w="878"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w:t>
            </w:r>
          </w:p>
        </w:tc>
      </w:tr>
      <w:tr w:rsidR="00A91C1D" w:rsidRPr="00AB3224" w:rsidTr="00F945B0">
        <w:trPr>
          <w:jc w:val="center"/>
        </w:trPr>
        <w:tc>
          <w:tcPr>
            <w:tcW w:w="2079" w:type="dxa"/>
          </w:tcPr>
          <w:p w:rsidR="00A91C1D" w:rsidRPr="00AB3224" w:rsidRDefault="00A91C1D" w:rsidP="00A91C1D">
            <w:pPr>
              <w:spacing w:after="0" w:line="240" w:lineRule="auto"/>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До 14 л</w:t>
            </w:r>
          </w:p>
        </w:tc>
        <w:tc>
          <w:tcPr>
            <w:tcW w:w="1455"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4</w:t>
            </w:r>
          </w:p>
        </w:tc>
        <w:tc>
          <w:tcPr>
            <w:tcW w:w="1437"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0,1</w:t>
            </w:r>
          </w:p>
        </w:tc>
        <w:tc>
          <w:tcPr>
            <w:tcW w:w="1073"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w:t>
            </w:r>
          </w:p>
        </w:tc>
        <w:tc>
          <w:tcPr>
            <w:tcW w:w="1342"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0,08</w:t>
            </w:r>
          </w:p>
        </w:tc>
        <w:tc>
          <w:tcPr>
            <w:tcW w:w="1092"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w:t>
            </w:r>
          </w:p>
        </w:tc>
        <w:tc>
          <w:tcPr>
            <w:tcW w:w="878"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0,05</w:t>
            </w:r>
          </w:p>
        </w:tc>
      </w:tr>
      <w:tr w:rsidR="00A91C1D" w:rsidRPr="00AB3224" w:rsidTr="00F945B0">
        <w:trPr>
          <w:jc w:val="center"/>
        </w:trPr>
        <w:tc>
          <w:tcPr>
            <w:tcW w:w="2079" w:type="dxa"/>
          </w:tcPr>
          <w:p w:rsidR="00A91C1D" w:rsidRPr="00AB3224" w:rsidRDefault="00A91C1D" w:rsidP="00A91C1D">
            <w:pPr>
              <w:spacing w:after="0" w:line="240" w:lineRule="auto"/>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15-17 л</w:t>
            </w:r>
          </w:p>
        </w:tc>
        <w:tc>
          <w:tcPr>
            <w:tcW w:w="1455"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44</w:t>
            </w:r>
          </w:p>
        </w:tc>
        <w:tc>
          <w:tcPr>
            <w:tcW w:w="1437"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1,1</w:t>
            </w:r>
          </w:p>
        </w:tc>
        <w:tc>
          <w:tcPr>
            <w:tcW w:w="1073"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26</w:t>
            </w:r>
          </w:p>
        </w:tc>
        <w:tc>
          <w:tcPr>
            <w:tcW w:w="1342"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0,7</w:t>
            </w:r>
          </w:p>
        </w:tc>
        <w:tc>
          <w:tcPr>
            <w:tcW w:w="1092"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21</w:t>
            </w:r>
          </w:p>
        </w:tc>
        <w:tc>
          <w:tcPr>
            <w:tcW w:w="878"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0,5</w:t>
            </w:r>
          </w:p>
        </w:tc>
      </w:tr>
      <w:tr w:rsidR="00A91C1D" w:rsidRPr="00AB3224" w:rsidTr="00F945B0">
        <w:trPr>
          <w:jc w:val="center"/>
        </w:trPr>
        <w:tc>
          <w:tcPr>
            <w:tcW w:w="2079" w:type="dxa"/>
          </w:tcPr>
          <w:p w:rsidR="00A91C1D" w:rsidRPr="00AB3224" w:rsidRDefault="00A91C1D" w:rsidP="00A91C1D">
            <w:pPr>
              <w:spacing w:after="0" w:line="240" w:lineRule="auto"/>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18-44 л</w:t>
            </w:r>
          </w:p>
        </w:tc>
        <w:tc>
          <w:tcPr>
            <w:tcW w:w="1455"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3731</w:t>
            </w:r>
          </w:p>
        </w:tc>
        <w:tc>
          <w:tcPr>
            <w:tcW w:w="1437"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98,3</w:t>
            </w:r>
          </w:p>
        </w:tc>
        <w:tc>
          <w:tcPr>
            <w:tcW w:w="1073"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3485</w:t>
            </w:r>
          </w:p>
        </w:tc>
        <w:tc>
          <w:tcPr>
            <w:tcW w:w="1342"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97,0</w:t>
            </w:r>
          </w:p>
        </w:tc>
        <w:tc>
          <w:tcPr>
            <w:tcW w:w="1092"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3378</w:t>
            </w:r>
          </w:p>
        </w:tc>
        <w:tc>
          <w:tcPr>
            <w:tcW w:w="878"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99,1</w:t>
            </w:r>
          </w:p>
        </w:tc>
      </w:tr>
      <w:tr w:rsidR="00A91C1D" w:rsidRPr="00AB3224" w:rsidTr="00F945B0">
        <w:trPr>
          <w:jc w:val="center"/>
        </w:trPr>
        <w:tc>
          <w:tcPr>
            <w:tcW w:w="2079" w:type="dxa"/>
          </w:tcPr>
          <w:p w:rsidR="00A91C1D" w:rsidRPr="00AB3224" w:rsidRDefault="00A91C1D" w:rsidP="00A91C1D">
            <w:pPr>
              <w:spacing w:after="0" w:line="240" w:lineRule="auto"/>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45-49 лет</w:t>
            </w:r>
          </w:p>
        </w:tc>
        <w:tc>
          <w:tcPr>
            <w:tcW w:w="1455"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15</w:t>
            </w:r>
          </w:p>
        </w:tc>
        <w:tc>
          <w:tcPr>
            <w:tcW w:w="1437"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0,4</w:t>
            </w:r>
          </w:p>
        </w:tc>
        <w:tc>
          <w:tcPr>
            <w:tcW w:w="1073"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78</w:t>
            </w:r>
          </w:p>
        </w:tc>
        <w:tc>
          <w:tcPr>
            <w:tcW w:w="1342"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2,1</w:t>
            </w:r>
          </w:p>
        </w:tc>
        <w:tc>
          <w:tcPr>
            <w:tcW w:w="1092"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w:t>
            </w:r>
          </w:p>
        </w:tc>
        <w:tc>
          <w:tcPr>
            <w:tcW w:w="878" w:type="dxa"/>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0,2</w:t>
            </w:r>
          </w:p>
        </w:tc>
      </w:tr>
      <w:tr w:rsidR="00A91C1D" w:rsidRPr="00AB3224" w:rsidTr="00F945B0">
        <w:trPr>
          <w:jc w:val="center"/>
        </w:trPr>
        <w:tc>
          <w:tcPr>
            <w:tcW w:w="2079" w:type="dxa"/>
          </w:tcPr>
          <w:p w:rsidR="00A91C1D" w:rsidRPr="00AB3224" w:rsidRDefault="00A91C1D" w:rsidP="00A91C1D">
            <w:pPr>
              <w:spacing w:after="0" w:line="240" w:lineRule="auto"/>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всего</w:t>
            </w:r>
          </w:p>
        </w:tc>
        <w:tc>
          <w:tcPr>
            <w:tcW w:w="2892" w:type="dxa"/>
            <w:gridSpan w:val="2"/>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3794</w:t>
            </w:r>
          </w:p>
        </w:tc>
        <w:tc>
          <w:tcPr>
            <w:tcW w:w="2415" w:type="dxa"/>
            <w:gridSpan w:val="2"/>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3592</w:t>
            </w:r>
          </w:p>
        </w:tc>
        <w:tc>
          <w:tcPr>
            <w:tcW w:w="1970" w:type="dxa"/>
            <w:gridSpan w:val="2"/>
          </w:tcPr>
          <w:p w:rsidR="00A91C1D" w:rsidRPr="00AB3224" w:rsidRDefault="00A91C1D" w:rsidP="00F945B0">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3408</w:t>
            </w:r>
          </w:p>
        </w:tc>
      </w:tr>
    </w:tbl>
    <w:p w:rsidR="00A91C1D" w:rsidRPr="00AB3224" w:rsidRDefault="00A91C1D" w:rsidP="00453F35">
      <w:pPr>
        <w:spacing w:after="0" w:line="240" w:lineRule="auto"/>
        <w:ind w:firstLine="567"/>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Источник: Министерство здравоохранения Республики Тыва.</w:t>
      </w:r>
    </w:p>
    <w:p w:rsidR="00A91C1D" w:rsidRPr="00AB3224" w:rsidRDefault="00A91C1D" w:rsidP="00A91C1D">
      <w:pPr>
        <w:spacing w:after="0" w:line="240" w:lineRule="auto"/>
        <w:jc w:val="both"/>
        <w:rPr>
          <w:rFonts w:ascii="Times New Roman" w:eastAsia="Times New Roman" w:hAnsi="Times New Roman"/>
          <w:sz w:val="24"/>
          <w:szCs w:val="24"/>
          <w:lang w:eastAsia="ru-RU"/>
        </w:rPr>
      </w:pP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lastRenderedPageBreak/>
        <w:t xml:space="preserve">В </w:t>
      </w:r>
      <w:r>
        <w:rPr>
          <w:rFonts w:ascii="Times New Roman" w:eastAsia="Times New Roman" w:hAnsi="Times New Roman"/>
          <w:sz w:val="28"/>
          <w:szCs w:val="28"/>
          <w:lang w:eastAsia="ru-RU"/>
        </w:rPr>
        <w:t>структуре абортов  99,1 процент</w:t>
      </w:r>
      <w:r w:rsidRPr="00AB3224">
        <w:rPr>
          <w:rFonts w:ascii="Times New Roman" w:eastAsia="Times New Roman" w:hAnsi="Times New Roman"/>
          <w:sz w:val="28"/>
          <w:szCs w:val="28"/>
          <w:lang w:eastAsia="ru-RU"/>
        </w:rPr>
        <w:t xml:space="preserve"> абортов у женщин наиболее активного р</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продуктивного возраста (18-44 лет), 0,5 процента - у женщин 15-17 лет, 0,2 процента в возрасте 45-49 лет. Количество абортов у девушек до 14 лет не имеет тенденции к снижению. В возрас</w:t>
      </w:r>
      <w:r w:rsidR="00453F35">
        <w:rPr>
          <w:rFonts w:ascii="Times New Roman" w:eastAsia="Times New Roman" w:hAnsi="Times New Roman"/>
          <w:sz w:val="28"/>
          <w:szCs w:val="28"/>
          <w:lang w:eastAsia="ru-RU"/>
        </w:rPr>
        <w:t xml:space="preserve">тной группе 15-17 лет снизился </w:t>
      </w:r>
      <w:r w:rsidRPr="00AB3224">
        <w:rPr>
          <w:rFonts w:ascii="Times New Roman" w:eastAsia="Times New Roman" w:hAnsi="Times New Roman"/>
          <w:sz w:val="28"/>
          <w:szCs w:val="28"/>
          <w:lang w:eastAsia="ru-RU"/>
        </w:rPr>
        <w:t xml:space="preserve">в 1,4 раза. </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По территориям отмечается значительный рост абортов в 2017 году зарег</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стрирован в, Улуг-Хемском, Чаа-Хольском, Чеди-Хольском районах, а также в ра</w:t>
      </w:r>
      <w:r w:rsidRPr="00AB3224">
        <w:rPr>
          <w:rFonts w:ascii="Times New Roman" w:eastAsia="Times New Roman" w:hAnsi="Times New Roman"/>
          <w:sz w:val="28"/>
          <w:szCs w:val="28"/>
          <w:lang w:eastAsia="ru-RU"/>
        </w:rPr>
        <w:t>й</w:t>
      </w:r>
      <w:r w:rsidRPr="00AB3224">
        <w:rPr>
          <w:rFonts w:ascii="Times New Roman" w:eastAsia="Times New Roman" w:hAnsi="Times New Roman"/>
          <w:sz w:val="28"/>
          <w:szCs w:val="28"/>
          <w:lang w:eastAsia="ru-RU"/>
        </w:rPr>
        <w:t>оне Крайнего Севера в Тере-Хольском кожууне, что свидетельствует о недостато</w:t>
      </w:r>
      <w:r w:rsidRPr="00AB3224">
        <w:rPr>
          <w:rFonts w:ascii="Times New Roman" w:eastAsia="Times New Roman" w:hAnsi="Times New Roman"/>
          <w:sz w:val="28"/>
          <w:szCs w:val="28"/>
          <w:lang w:eastAsia="ru-RU"/>
        </w:rPr>
        <w:t>ч</w:t>
      </w:r>
      <w:r w:rsidRPr="00AB3224">
        <w:rPr>
          <w:rFonts w:ascii="Times New Roman" w:eastAsia="Times New Roman" w:hAnsi="Times New Roman"/>
          <w:sz w:val="28"/>
          <w:szCs w:val="28"/>
          <w:lang w:eastAsia="ru-RU"/>
        </w:rPr>
        <w:t xml:space="preserve">ной работе первично-амбулаторного звена по профилактике абортов. </w:t>
      </w:r>
    </w:p>
    <w:p w:rsidR="00F945B0" w:rsidRDefault="00F945B0" w:rsidP="00A91C1D">
      <w:pPr>
        <w:spacing w:after="0" w:line="240" w:lineRule="auto"/>
        <w:jc w:val="right"/>
        <w:rPr>
          <w:rFonts w:ascii="Times New Roman" w:eastAsia="Times New Roman" w:hAnsi="Times New Roman"/>
          <w:sz w:val="28"/>
          <w:szCs w:val="28"/>
          <w:lang w:eastAsia="ru-RU"/>
        </w:rPr>
      </w:pPr>
    </w:p>
    <w:p w:rsidR="00453F35" w:rsidRDefault="00453F35" w:rsidP="00A91C1D">
      <w:pPr>
        <w:spacing w:after="0" w:line="240" w:lineRule="auto"/>
        <w:jc w:val="right"/>
        <w:rPr>
          <w:rFonts w:ascii="Times New Roman" w:eastAsia="Times New Roman" w:hAnsi="Times New Roman"/>
          <w:sz w:val="28"/>
          <w:szCs w:val="28"/>
          <w:lang w:eastAsia="ru-RU"/>
        </w:rPr>
      </w:pPr>
    </w:p>
    <w:p w:rsidR="00453F35" w:rsidRDefault="00453F35" w:rsidP="00A91C1D">
      <w:pPr>
        <w:spacing w:after="0" w:line="240" w:lineRule="auto"/>
        <w:jc w:val="right"/>
        <w:rPr>
          <w:rFonts w:ascii="Times New Roman" w:eastAsia="Times New Roman" w:hAnsi="Times New Roman"/>
          <w:sz w:val="28"/>
          <w:szCs w:val="28"/>
          <w:lang w:eastAsia="ru-RU"/>
        </w:rPr>
      </w:pPr>
    </w:p>
    <w:p w:rsidR="00453F35" w:rsidRDefault="00453F35" w:rsidP="00A91C1D">
      <w:pPr>
        <w:spacing w:after="0" w:line="240" w:lineRule="auto"/>
        <w:jc w:val="right"/>
        <w:rPr>
          <w:rFonts w:ascii="Times New Roman" w:eastAsia="Times New Roman" w:hAnsi="Times New Roman"/>
          <w:sz w:val="28"/>
          <w:szCs w:val="28"/>
          <w:lang w:eastAsia="ru-RU"/>
        </w:rPr>
      </w:pPr>
    </w:p>
    <w:p w:rsidR="00453F35" w:rsidRDefault="00453F35" w:rsidP="00A91C1D">
      <w:pPr>
        <w:spacing w:after="0" w:line="240" w:lineRule="auto"/>
        <w:jc w:val="right"/>
        <w:rPr>
          <w:rFonts w:ascii="Times New Roman" w:eastAsia="Times New Roman" w:hAnsi="Times New Roman"/>
          <w:sz w:val="28"/>
          <w:szCs w:val="28"/>
          <w:lang w:eastAsia="ru-RU"/>
        </w:rPr>
      </w:pPr>
    </w:p>
    <w:p w:rsidR="00453F35" w:rsidRDefault="00453F35" w:rsidP="00A91C1D">
      <w:pPr>
        <w:spacing w:after="0" w:line="240" w:lineRule="auto"/>
        <w:jc w:val="right"/>
        <w:rPr>
          <w:rFonts w:ascii="Times New Roman" w:eastAsia="Times New Roman" w:hAnsi="Times New Roman"/>
          <w:sz w:val="28"/>
          <w:szCs w:val="28"/>
          <w:lang w:eastAsia="ru-RU"/>
        </w:rPr>
      </w:pPr>
    </w:p>
    <w:p w:rsidR="00A91C1D" w:rsidRPr="00AB3224" w:rsidRDefault="00A91C1D" w:rsidP="00A91C1D">
      <w:pPr>
        <w:spacing w:after="0" w:line="240" w:lineRule="auto"/>
        <w:jc w:val="right"/>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Таблица 4.5.</w:t>
      </w:r>
      <w:r w:rsidR="00F945B0">
        <w:rPr>
          <w:rFonts w:ascii="Times New Roman" w:eastAsia="Times New Roman" w:hAnsi="Times New Roman"/>
          <w:sz w:val="28"/>
          <w:szCs w:val="28"/>
          <w:lang w:eastAsia="ru-RU"/>
        </w:rPr>
        <w:t>3</w:t>
      </w:r>
    </w:p>
    <w:p w:rsidR="00A91C1D" w:rsidRDefault="00A91C1D" w:rsidP="00F945B0">
      <w:pPr>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Динамика числа абортов</w:t>
      </w:r>
    </w:p>
    <w:p w:rsidR="00F945B0" w:rsidRDefault="00F945B0" w:rsidP="00F945B0">
      <w:pPr>
        <w:spacing w:after="0" w:line="240" w:lineRule="auto"/>
        <w:jc w:val="center"/>
        <w:rPr>
          <w:rFonts w:ascii="Times New Roman" w:eastAsia="Times New Roman" w:hAnsi="Times New Roman"/>
          <w:sz w:val="28"/>
          <w:szCs w:val="28"/>
          <w:lang w:eastAsia="ru-RU"/>
        </w:rPr>
      </w:pPr>
    </w:p>
    <w:tbl>
      <w:tblPr>
        <w:tblStyle w:val="ae"/>
        <w:tblW w:w="0" w:type="auto"/>
        <w:tblLook w:val="04A0" w:firstRow="1" w:lastRow="0" w:firstColumn="1" w:lastColumn="0" w:noHBand="0" w:noVBand="1"/>
      </w:tblPr>
      <w:tblGrid>
        <w:gridCol w:w="4644"/>
        <w:gridCol w:w="2303"/>
        <w:gridCol w:w="3474"/>
      </w:tblGrid>
      <w:tr w:rsidR="00F945B0" w:rsidTr="00F945B0">
        <w:tc>
          <w:tcPr>
            <w:tcW w:w="4644" w:type="dxa"/>
          </w:tcPr>
          <w:p w:rsidR="00F945B0" w:rsidRPr="00AB3224" w:rsidRDefault="00F945B0" w:rsidP="008D7EE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п</w:t>
            </w:r>
            <w:r w:rsidRPr="00AB3224">
              <w:rPr>
                <w:rFonts w:ascii="Times New Roman" w:eastAsia="Times New Roman" w:hAnsi="Times New Roman"/>
                <w:sz w:val="24"/>
                <w:szCs w:val="24"/>
                <w:lang w:eastAsia="ru-RU"/>
              </w:rPr>
              <w:t>оказател</w:t>
            </w:r>
            <w:r>
              <w:rPr>
                <w:rFonts w:ascii="Times New Roman" w:eastAsia="Times New Roman" w:hAnsi="Times New Roman"/>
                <w:sz w:val="24"/>
                <w:szCs w:val="24"/>
                <w:lang w:eastAsia="ru-RU"/>
              </w:rPr>
              <w:t>я</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2016 г.</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2017 г.</w:t>
            </w:r>
          </w:p>
        </w:tc>
      </w:tr>
      <w:tr w:rsidR="00F945B0" w:rsidTr="008D7EE3">
        <w:tc>
          <w:tcPr>
            <w:tcW w:w="4644" w:type="dxa"/>
          </w:tcPr>
          <w:p w:rsidR="00F945B0" w:rsidRPr="00AB3224" w:rsidRDefault="00F945B0" w:rsidP="008D7EE3">
            <w:pPr>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Число абортов, всего</w:t>
            </w:r>
            <w:r w:rsidR="008D7EE3">
              <w:rPr>
                <w:rFonts w:ascii="Times New Roman" w:eastAsia="Times New Roman" w:hAnsi="Times New Roman"/>
                <w:sz w:val="24"/>
                <w:szCs w:val="24"/>
                <w:lang w:eastAsia="ru-RU"/>
              </w:rPr>
              <w:t>, в том числе по к</w:t>
            </w:r>
            <w:r w:rsidR="008D7EE3">
              <w:rPr>
                <w:rFonts w:ascii="Times New Roman" w:eastAsia="Times New Roman" w:hAnsi="Times New Roman"/>
                <w:sz w:val="24"/>
                <w:szCs w:val="24"/>
                <w:lang w:eastAsia="ru-RU"/>
              </w:rPr>
              <w:t>о</w:t>
            </w:r>
            <w:r w:rsidR="008D7EE3">
              <w:rPr>
                <w:rFonts w:ascii="Times New Roman" w:eastAsia="Times New Roman" w:hAnsi="Times New Roman"/>
                <w:sz w:val="24"/>
                <w:szCs w:val="24"/>
                <w:lang w:eastAsia="ru-RU"/>
              </w:rPr>
              <w:t>жуунам:</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3592</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3408</w:t>
            </w:r>
          </w:p>
        </w:tc>
      </w:tr>
      <w:tr w:rsidR="00F945B0" w:rsidTr="008D7EE3">
        <w:tc>
          <w:tcPr>
            <w:tcW w:w="4644" w:type="dxa"/>
          </w:tcPr>
          <w:p w:rsidR="00F945B0" w:rsidRPr="00AB3224" w:rsidRDefault="00F945B0" w:rsidP="008D7EE3">
            <w:pPr>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Бай-Тайг</w:t>
            </w:r>
            <w:r w:rsidR="008D7EE3">
              <w:rPr>
                <w:rFonts w:ascii="Times New Roman" w:eastAsia="Times New Roman" w:hAnsi="Times New Roman"/>
                <w:sz w:val="24"/>
                <w:szCs w:val="24"/>
                <w:lang w:eastAsia="ru-RU"/>
              </w:rPr>
              <w:t>инский кожуун</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52</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26</w:t>
            </w:r>
          </w:p>
        </w:tc>
      </w:tr>
      <w:tr w:rsidR="00F945B0" w:rsidTr="008D7EE3">
        <w:tc>
          <w:tcPr>
            <w:tcW w:w="4644" w:type="dxa"/>
          </w:tcPr>
          <w:p w:rsidR="00F945B0" w:rsidRPr="00AB3224" w:rsidRDefault="00F945B0" w:rsidP="008D7EE3">
            <w:pPr>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Барун-Хемчик</w:t>
            </w:r>
            <w:r w:rsidR="008D7EE3">
              <w:rPr>
                <w:rFonts w:ascii="Times New Roman" w:eastAsia="Times New Roman" w:hAnsi="Times New Roman"/>
                <w:sz w:val="24"/>
                <w:szCs w:val="24"/>
                <w:lang w:eastAsia="ru-RU"/>
              </w:rPr>
              <w:t>ский кожуун</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271</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201</w:t>
            </w:r>
          </w:p>
        </w:tc>
      </w:tr>
      <w:tr w:rsidR="00F945B0" w:rsidTr="008D7EE3">
        <w:tc>
          <w:tcPr>
            <w:tcW w:w="4644" w:type="dxa"/>
          </w:tcPr>
          <w:p w:rsidR="00F945B0" w:rsidRPr="00AB3224" w:rsidRDefault="00F945B0" w:rsidP="008D7EE3">
            <w:pPr>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Дзун-Хем</w:t>
            </w:r>
            <w:r w:rsidR="008D7EE3">
              <w:rPr>
                <w:rFonts w:ascii="Times New Roman" w:eastAsia="Times New Roman" w:hAnsi="Times New Roman"/>
                <w:sz w:val="24"/>
                <w:szCs w:val="24"/>
                <w:lang w:eastAsia="ru-RU"/>
              </w:rPr>
              <w:t>чикский кожуун</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63</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34</w:t>
            </w:r>
          </w:p>
        </w:tc>
      </w:tr>
      <w:tr w:rsidR="00F945B0" w:rsidTr="008D7EE3">
        <w:tc>
          <w:tcPr>
            <w:tcW w:w="4644" w:type="dxa"/>
          </w:tcPr>
          <w:p w:rsidR="00F945B0" w:rsidRPr="00AB3224" w:rsidRDefault="00F945B0" w:rsidP="008D7EE3">
            <w:pPr>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Каа-Хем</w:t>
            </w:r>
            <w:r w:rsidR="008D7EE3">
              <w:rPr>
                <w:rFonts w:ascii="Times New Roman" w:eastAsia="Times New Roman" w:hAnsi="Times New Roman"/>
                <w:sz w:val="24"/>
                <w:szCs w:val="24"/>
                <w:lang w:eastAsia="ru-RU"/>
              </w:rPr>
              <w:t>ский кожуун</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98</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30</w:t>
            </w:r>
          </w:p>
        </w:tc>
      </w:tr>
      <w:tr w:rsidR="00F945B0" w:rsidTr="008D7EE3">
        <w:tc>
          <w:tcPr>
            <w:tcW w:w="4644" w:type="dxa"/>
          </w:tcPr>
          <w:p w:rsidR="00F945B0" w:rsidRPr="00AB3224" w:rsidRDefault="00F945B0" w:rsidP="008D7EE3">
            <w:pPr>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Кызыл</w:t>
            </w:r>
            <w:r w:rsidR="008D7EE3">
              <w:rPr>
                <w:rFonts w:ascii="Times New Roman" w:eastAsia="Times New Roman" w:hAnsi="Times New Roman"/>
                <w:sz w:val="24"/>
                <w:szCs w:val="24"/>
                <w:lang w:eastAsia="ru-RU"/>
              </w:rPr>
              <w:t>ский кожуун</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184</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119</w:t>
            </w:r>
          </w:p>
        </w:tc>
      </w:tr>
      <w:tr w:rsidR="00F945B0" w:rsidTr="008D7EE3">
        <w:tc>
          <w:tcPr>
            <w:tcW w:w="4644" w:type="dxa"/>
          </w:tcPr>
          <w:p w:rsidR="00F945B0" w:rsidRPr="00AB3224" w:rsidRDefault="00F945B0" w:rsidP="008D7EE3">
            <w:pPr>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Монгун-Тайг</w:t>
            </w:r>
            <w:r w:rsidR="008D7EE3">
              <w:rPr>
                <w:rFonts w:ascii="Times New Roman" w:eastAsia="Times New Roman" w:hAnsi="Times New Roman"/>
                <w:sz w:val="24"/>
                <w:szCs w:val="24"/>
                <w:lang w:eastAsia="ru-RU"/>
              </w:rPr>
              <w:t>инский кожуун</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16</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15</w:t>
            </w:r>
          </w:p>
        </w:tc>
      </w:tr>
      <w:tr w:rsidR="00F945B0" w:rsidTr="008D7EE3">
        <w:tc>
          <w:tcPr>
            <w:tcW w:w="4644" w:type="dxa"/>
          </w:tcPr>
          <w:p w:rsidR="00F945B0" w:rsidRPr="00AB3224" w:rsidRDefault="00F945B0" w:rsidP="008D7EE3">
            <w:pPr>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Овюр</w:t>
            </w:r>
            <w:r w:rsidR="008D7EE3">
              <w:rPr>
                <w:rFonts w:ascii="Times New Roman" w:eastAsia="Times New Roman" w:hAnsi="Times New Roman"/>
                <w:sz w:val="24"/>
                <w:szCs w:val="24"/>
                <w:lang w:eastAsia="ru-RU"/>
              </w:rPr>
              <w:t>ский кожуун</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17</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11</w:t>
            </w:r>
          </w:p>
        </w:tc>
      </w:tr>
      <w:tr w:rsidR="00F945B0" w:rsidTr="008D7EE3">
        <w:tc>
          <w:tcPr>
            <w:tcW w:w="4644" w:type="dxa"/>
          </w:tcPr>
          <w:p w:rsidR="00F945B0" w:rsidRPr="00AB3224" w:rsidRDefault="00F945B0" w:rsidP="008D7EE3">
            <w:pPr>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Пии-Хем</w:t>
            </w:r>
            <w:r w:rsidR="008D7EE3">
              <w:rPr>
                <w:rFonts w:ascii="Times New Roman" w:eastAsia="Times New Roman" w:hAnsi="Times New Roman"/>
                <w:sz w:val="24"/>
                <w:szCs w:val="24"/>
                <w:lang w:eastAsia="ru-RU"/>
              </w:rPr>
              <w:t>ский кожуун</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39</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16</w:t>
            </w:r>
          </w:p>
        </w:tc>
      </w:tr>
      <w:tr w:rsidR="00F945B0" w:rsidTr="008D7EE3">
        <w:tc>
          <w:tcPr>
            <w:tcW w:w="4644" w:type="dxa"/>
          </w:tcPr>
          <w:p w:rsidR="00F945B0" w:rsidRPr="00AB3224" w:rsidRDefault="00F945B0" w:rsidP="008D7EE3">
            <w:pPr>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Сут-Холь</w:t>
            </w:r>
            <w:r w:rsidR="008D7EE3">
              <w:rPr>
                <w:rFonts w:ascii="Times New Roman" w:eastAsia="Times New Roman" w:hAnsi="Times New Roman"/>
                <w:sz w:val="24"/>
                <w:szCs w:val="24"/>
                <w:lang w:eastAsia="ru-RU"/>
              </w:rPr>
              <w:t>ский кожуун</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22</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11</w:t>
            </w:r>
          </w:p>
        </w:tc>
      </w:tr>
      <w:tr w:rsidR="00F945B0" w:rsidTr="008D7EE3">
        <w:tc>
          <w:tcPr>
            <w:tcW w:w="4644" w:type="dxa"/>
          </w:tcPr>
          <w:p w:rsidR="00F945B0" w:rsidRPr="00AB3224" w:rsidRDefault="008D7EE3" w:rsidP="008D7EE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Тандинский кожуун</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90</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58</w:t>
            </w:r>
          </w:p>
        </w:tc>
      </w:tr>
      <w:tr w:rsidR="00F945B0" w:rsidTr="008D7EE3">
        <w:tc>
          <w:tcPr>
            <w:tcW w:w="4644" w:type="dxa"/>
          </w:tcPr>
          <w:p w:rsidR="00F945B0" w:rsidRPr="00AB3224" w:rsidRDefault="00F945B0" w:rsidP="008D7EE3">
            <w:pPr>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Тере-Холь</w:t>
            </w:r>
            <w:r w:rsidR="008D7EE3">
              <w:rPr>
                <w:rFonts w:ascii="Times New Roman" w:eastAsia="Times New Roman" w:hAnsi="Times New Roman"/>
                <w:sz w:val="24"/>
                <w:szCs w:val="24"/>
                <w:lang w:eastAsia="ru-RU"/>
              </w:rPr>
              <w:t>ский кожуун</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5</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11</w:t>
            </w:r>
          </w:p>
        </w:tc>
      </w:tr>
      <w:tr w:rsidR="00F945B0" w:rsidTr="008D7EE3">
        <w:tc>
          <w:tcPr>
            <w:tcW w:w="4644" w:type="dxa"/>
          </w:tcPr>
          <w:p w:rsidR="00F945B0" w:rsidRPr="00AB3224" w:rsidRDefault="00F945B0" w:rsidP="008D7EE3">
            <w:pPr>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Тес-Хем</w:t>
            </w:r>
            <w:r w:rsidR="008D7EE3">
              <w:rPr>
                <w:rFonts w:ascii="Times New Roman" w:eastAsia="Times New Roman" w:hAnsi="Times New Roman"/>
                <w:sz w:val="24"/>
                <w:szCs w:val="24"/>
                <w:lang w:eastAsia="ru-RU"/>
              </w:rPr>
              <w:t>ский кожуун</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26</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19</w:t>
            </w:r>
          </w:p>
        </w:tc>
      </w:tr>
      <w:tr w:rsidR="00F945B0" w:rsidTr="008D7EE3">
        <w:tc>
          <w:tcPr>
            <w:tcW w:w="4644" w:type="dxa"/>
          </w:tcPr>
          <w:p w:rsidR="00F945B0" w:rsidRPr="00AB3224" w:rsidRDefault="00F945B0" w:rsidP="008D7EE3">
            <w:pPr>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Тодж</w:t>
            </w:r>
            <w:r w:rsidR="008D7EE3">
              <w:rPr>
                <w:rFonts w:ascii="Times New Roman" w:eastAsia="Times New Roman" w:hAnsi="Times New Roman"/>
                <w:sz w:val="24"/>
                <w:szCs w:val="24"/>
                <w:lang w:eastAsia="ru-RU"/>
              </w:rPr>
              <w:t>инский кожуун</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17</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11</w:t>
            </w:r>
          </w:p>
        </w:tc>
      </w:tr>
      <w:tr w:rsidR="00F945B0" w:rsidTr="008D7EE3">
        <w:tc>
          <w:tcPr>
            <w:tcW w:w="4644" w:type="dxa"/>
          </w:tcPr>
          <w:p w:rsidR="00F945B0" w:rsidRPr="00AB3224" w:rsidRDefault="00F945B0" w:rsidP="008D7EE3">
            <w:pPr>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Улуг-Хем</w:t>
            </w:r>
            <w:r w:rsidR="008D7EE3">
              <w:rPr>
                <w:rFonts w:ascii="Times New Roman" w:eastAsia="Times New Roman" w:hAnsi="Times New Roman"/>
                <w:sz w:val="24"/>
                <w:szCs w:val="24"/>
                <w:lang w:eastAsia="ru-RU"/>
              </w:rPr>
              <w:t>ский кожуун</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196</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216</w:t>
            </w:r>
          </w:p>
        </w:tc>
      </w:tr>
      <w:tr w:rsidR="00F945B0" w:rsidTr="008D7EE3">
        <w:tc>
          <w:tcPr>
            <w:tcW w:w="4644" w:type="dxa"/>
          </w:tcPr>
          <w:p w:rsidR="00F945B0" w:rsidRPr="00AB3224" w:rsidRDefault="00F945B0" w:rsidP="008D7EE3">
            <w:pPr>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Чаа-Холь</w:t>
            </w:r>
            <w:r w:rsidR="008D7EE3">
              <w:rPr>
                <w:rFonts w:ascii="Times New Roman" w:eastAsia="Times New Roman" w:hAnsi="Times New Roman"/>
                <w:sz w:val="24"/>
                <w:szCs w:val="24"/>
                <w:lang w:eastAsia="ru-RU"/>
              </w:rPr>
              <w:t>ский кожуун</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20</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23</w:t>
            </w:r>
          </w:p>
        </w:tc>
      </w:tr>
      <w:tr w:rsidR="00F945B0" w:rsidTr="008D7EE3">
        <w:tc>
          <w:tcPr>
            <w:tcW w:w="4644" w:type="dxa"/>
          </w:tcPr>
          <w:p w:rsidR="00F945B0" w:rsidRPr="00AB3224" w:rsidRDefault="00F945B0" w:rsidP="008D7EE3">
            <w:pPr>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Чеди-Холь</w:t>
            </w:r>
            <w:r w:rsidR="008D7EE3">
              <w:rPr>
                <w:rFonts w:ascii="Times New Roman" w:eastAsia="Times New Roman" w:hAnsi="Times New Roman"/>
                <w:sz w:val="24"/>
                <w:szCs w:val="24"/>
                <w:lang w:eastAsia="ru-RU"/>
              </w:rPr>
              <w:t>ский кожуун</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19</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34</w:t>
            </w:r>
          </w:p>
        </w:tc>
      </w:tr>
      <w:tr w:rsidR="00F945B0" w:rsidTr="008D7EE3">
        <w:tc>
          <w:tcPr>
            <w:tcW w:w="4644" w:type="dxa"/>
          </w:tcPr>
          <w:p w:rsidR="00F945B0" w:rsidRPr="00AB3224" w:rsidRDefault="00F945B0" w:rsidP="008D7EE3">
            <w:pPr>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Эрзин</w:t>
            </w:r>
            <w:r w:rsidR="008D7EE3">
              <w:rPr>
                <w:rFonts w:ascii="Times New Roman" w:eastAsia="Times New Roman" w:hAnsi="Times New Roman"/>
                <w:sz w:val="24"/>
                <w:szCs w:val="24"/>
                <w:lang w:eastAsia="ru-RU"/>
              </w:rPr>
              <w:t>ский кожуун</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32</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17</w:t>
            </w:r>
          </w:p>
        </w:tc>
      </w:tr>
      <w:tr w:rsidR="00F945B0" w:rsidTr="008D7EE3">
        <w:tc>
          <w:tcPr>
            <w:tcW w:w="4644" w:type="dxa"/>
          </w:tcPr>
          <w:p w:rsidR="00F945B0" w:rsidRPr="00AB3224" w:rsidRDefault="00F945B0" w:rsidP="008D7EE3">
            <w:pPr>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Противотуберкулезный диспансер</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31</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39</w:t>
            </w:r>
          </w:p>
        </w:tc>
      </w:tr>
      <w:tr w:rsidR="00F945B0" w:rsidTr="008D7EE3">
        <w:tc>
          <w:tcPr>
            <w:tcW w:w="4644" w:type="dxa"/>
          </w:tcPr>
          <w:p w:rsidR="00F945B0" w:rsidRPr="00AB3224" w:rsidRDefault="008D7EE3" w:rsidP="008D7EE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Перинатальный центр</w:t>
            </w:r>
          </w:p>
        </w:tc>
        <w:tc>
          <w:tcPr>
            <w:tcW w:w="2303"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2394</w:t>
            </w:r>
          </w:p>
        </w:tc>
        <w:tc>
          <w:tcPr>
            <w:tcW w:w="3474" w:type="dxa"/>
          </w:tcPr>
          <w:p w:rsidR="00F945B0" w:rsidRPr="00AB3224" w:rsidRDefault="00F945B0" w:rsidP="008D7EE3">
            <w:pPr>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2517</w:t>
            </w:r>
          </w:p>
        </w:tc>
      </w:tr>
    </w:tbl>
    <w:p w:rsidR="00A91C1D" w:rsidRPr="00AB3224" w:rsidRDefault="00A91C1D" w:rsidP="00453F35">
      <w:pPr>
        <w:spacing w:after="0" w:line="240" w:lineRule="auto"/>
        <w:ind w:firstLine="567"/>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Источник: Министерство здравоохранения Республики Тыва.</w:t>
      </w:r>
    </w:p>
    <w:p w:rsidR="00A91C1D" w:rsidRPr="00AB3224" w:rsidRDefault="00A91C1D" w:rsidP="00F945B0">
      <w:pPr>
        <w:spacing w:after="0" w:line="240" w:lineRule="auto"/>
        <w:jc w:val="both"/>
        <w:rPr>
          <w:rFonts w:ascii="Times New Roman" w:eastAsia="Times New Roman" w:hAnsi="Times New Roman"/>
          <w:sz w:val="24"/>
          <w:szCs w:val="24"/>
          <w:lang w:eastAsia="ru-RU"/>
        </w:rPr>
      </w:pP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AB3224">
        <w:rPr>
          <w:rFonts w:ascii="Times New Roman" w:eastAsia="Times New Roman" w:hAnsi="Times New Roman"/>
          <w:sz w:val="28"/>
          <w:szCs w:val="28"/>
          <w:lang w:eastAsia="ru-RU"/>
        </w:rPr>
        <w:t>а 2017 год отмечае</w:t>
      </w:r>
      <w:r>
        <w:rPr>
          <w:rFonts w:ascii="Times New Roman" w:eastAsia="Times New Roman" w:hAnsi="Times New Roman"/>
          <w:sz w:val="28"/>
          <w:szCs w:val="28"/>
          <w:lang w:eastAsia="ru-RU"/>
        </w:rPr>
        <w:t>тся снижение количества абортов</w:t>
      </w:r>
      <w:r w:rsidR="008D7EE3">
        <w:rPr>
          <w:rFonts w:ascii="Times New Roman" w:eastAsia="Times New Roman" w:hAnsi="Times New Roman"/>
          <w:sz w:val="28"/>
          <w:szCs w:val="28"/>
          <w:lang w:eastAsia="ru-RU"/>
        </w:rPr>
        <w:t xml:space="preserve"> с 4476 </w:t>
      </w:r>
      <w:r w:rsidRPr="00AB3224">
        <w:rPr>
          <w:rFonts w:ascii="Times New Roman" w:eastAsia="Times New Roman" w:hAnsi="Times New Roman"/>
          <w:sz w:val="28"/>
          <w:szCs w:val="28"/>
          <w:lang w:eastAsia="ru-RU"/>
        </w:rPr>
        <w:t xml:space="preserve">в 2013 году </w:t>
      </w:r>
      <w:r w:rsidR="008D7EE3">
        <w:rPr>
          <w:rFonts w:ascii="Times New Roman" w:eastAsia="Times New Roman" w:hAnsi="Times New Roman"/>
          <w:sz w:val="28"/>
          <w:szCs w:val="28"/>
          <w:lang w:eastAsia="ru-RU"/>
        </w:rPr>
        <w:br/>
      </w:r>
      <w:r w:rsidRPr="00AB3224">
        <w:rPr>
          <w:rFonts w:ascii="Times New Roman" w:eastAsia="Times New Roman" w:hAnsi="Times New Roman"/>
          <w:sz w:val="28"/>
          <w:szCs w:val="28"/>
          <w:lang w:eastAsia="ru-RU"/>
        </w:rPr>
        <w:t>до 3408 прерываний в 2017 году, на 23,8 процента. В структуре абортов преоблад</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 xml:space="preserve">ют медицинские (легальные) 54,8 процента и самопроизвольные – 13,9 процента, далее </w:t>
      </w:r>
      <w:r w:rsidR="008D7EE3">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по</w:t>
      </w:r>
      <w:r w:rsidR="008D7EE3">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медицинским показаниям 12,7 процента, неуточненные (внебольничные) аборты 5,3 процента, по социальным – 0,02 процента. Увеличение доли абортов </w:t>
      </w:r>
      <w:r w:rsidR="008D7EE3">
        <w:rPr>
          <w:rFonts w:ascii="Times New Roman" w:eastAsia="Times New Roman" w:hAnsi="Times New Roman"/>
          <w:sz w:val="28"/>
          <w:szCs w:val="28"/>
          <w:lang w:eastAsia="ru-RU"/>
        </w:rPr>
        <w:br/>
      </w:r>
      <w:r w:rsidRPr="00AB3224">
        <w:rPr>
          <w:rFonts w:ascii="Times New Roman" w:eastAsia="Times New Roman" w:hAnsi="Times New Roman"/>
          <w:sz w:val="28"/>
          <w:szCs w:val="28"/>
          <w:lang w:eastAsia="ru-RU"/>
        </w:rPr>
        <w:t xml:space="preserve">у первобеременных в Республике с 0,8 до 1,4 на 1000 женщин фертильного возраста </w:t>
      </w:r>
      <w:r w:rsidRPr="00AB3224">
        <w:rPr>
          <w:rFonts w:ascii="Times New Roman" w:eastAsia="Times New Roman" w:hAnsi="Times New Roman"/>
          <w:sz w:val="28"/>
          <w:szCs w:val="28"/>
          <w:lang w:eastAsia="ru-RU"/>
        </w:rPr>
        <w:lastRenderedPageBreak/>
        <w:t xml:space="preserve">говорит об отсутствии планирования беременности, что в дальнейшем отразиться на функциональном состоянии </w:t>
      </w:r>
      <w:r w:rsidR="008D7EE3" w:rsidRPr="00AB3224">
        <w:rPr>
          <w:rFonts w:ascii="Times New Roman" w:eastAsia="Times New Roman" w:hAnsi="Times New Roman"/>
          <w:sz w:val="28"/>
          <w:szCs w:val="28"/>
          <w:lang w:eastAsia="ru-RU"/>
        </w:rPr>
        <w:t xml:space="preserve">их </w:t>
      </w:r>
      <w:r w:rsidRPr="00AB3224">
        <w:rPr>
          <w:rFonts w:ascii="Times New Roman" w:eastAsia="Times New Roman" w:hAnsi="Times New Roman"/>
          <w:sz w:val="28"/>
          <w:szCs w:val="28"/>
          <w:lang w:eastAsia="ru-RU"/>
        </w:rPr>
        <w:t xml:space="preserve">репродуктивной системы. </w:t>
      </w:r>
    </w:p>
    <w:p w:rsidR="00A91C1D" w:rsidRPr="00AB3224" w:rsidRDefault="00A91C1D" w:rsidP="00A91C1D">
      <w:pPr>
        <w:spacing w:after="0" w:line="240" w:lineRule="auto"/>
        <w:jc w:val="both"/>
        <w:rPr>
          <w:rFonts w:ascii="Times New Roman" w:eastAsia="Times New Roman" w:hAnsi="Times New Roman"/>
          <w:bCs/>
          <w:sz w:val="28"/>
          <w:szCs w:val="28"/>
          <w:u w:val="single"/>
          <w:lang w:eastAsia="ru-RU"/>
        </w:rPr>
      </w:pPr>
    </w:p>
    <w:p w:rsidR="00A91C1D" w:rsidRPr="00AB3224" w:rsidRDefault="00A91C1D" w:rsidP="00A91C1D">
      <w:pPr>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4</w:t>
      </w:r>
      <w:r w:rsidR="008D7EE3">
        <w:rPr>
          <w:rFonts w:ascii="Times New Roman" w:eastAsia="Times New Roman" w:hAnsi="Times New Roman"/>
          <w:sz w:val="28"/>
          <w:szCs w:val="28"/>
          <w:lang w:eastAsia="ru-RU"/>
        </w:rPr>
        <w:t>.6. Санаторно-курортное лечение</w:t>
      </w:r>
    </w:p>
    <w:p w:rsidR="00A91C1D" w:rsidRPr="00AB3224" w:rsidRDefault="00A91C1D" w:rsidP="00A91C1D">
      <w:pPr>
        <w:spacing w:after="0" w:line="240" w:lineRule="auto"/>
        <w:ind w:firstLine="567"/>
        <w:jc w:val="both"/>
        <w:rPr>
          <w:rFonts w:ascii="Times New Roman" w:eastAsia="Times New Roman" w:hAnsi="Times New Roman"/>
          <w:sz w:val="28"/>
          <w:szCs w:val="28"/>
          <w:lang w:eastAsia="ru-RU"/>
        </w:rPr>
      </w:pP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Санаторно-курортное лечение детей, находящихся на диспансерном наблюд</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нии медицинских организаций, нуждающихся в санаторно-курортном лечении</w:t>
      </w:r>
      <w:r w:rsidR="008D7EE3">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пр</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водится круглогодично в детских санаториях Министерства здравоохранения Ро</w:t>
      </w:r>
      <w:r w:rsidRPr="00AB3224">
        <w:rPr>
          <w:rFonts w:ascii="Times New Roman" w:eastAsia="Times New Roman" w:hAnsi="Times New Roman"/>
          <w:sz w:val="28"/>
          <w:szCs w:val="28"/>
          <w:lang w:eastAsia="ru-RU"/>
        </w:rPr>
        <w:t>с</w:t>
      </w:r>
      <w:r w:rsidRPr="00AB3224">
        <w:rPr>
          <w:rFonts w:ascii="Times New Roman" w:eastAsia="Times New Roman" w:hAnsi="Times New Roman"/>
          <w:sz w:val="28"/>
          <w:szCs w:val="28"/>
          <w:lang w:eastAsia="ru-RU"/>
        </w:rPr>
        <w:t>сийской Федерации (бюджетные путевки) и за счет финансовых средств республ</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 xml:space="preserve">канского бюджета </w:t>
      </w:r>
      <w:r w:rsidR="008D7EE3">
        <w:rPr>
          <w:rFonts w:ascii="Times New Roman" w:eastAsia="Times New Roman" w:hAnsi="Times New Roman"/>
          <w:sz w:val="28"/>
          <w:szCs w:val="28"/>
          <w:lang w:eastAsia="ru-RU"/>
        </w:rPr>
        <w:t xml:space="preserve">Республики Тыва </w:t>
      </w:r>
      <w:r w:rsidRPr="00AB3224">
        <w:rPr>
          <w:rFonts w:ascii="Times New Roman" w:eastAsia="Times New Roman" w:hAnsi="Times New Roman"/>
          <w:sz w:val="28"/>
          <w:szCs w:val="28"/>
          <w:lang w:eastAsia="ru-RU"/>
        </w:rPr>
        <w:t>в санаторных оздоровительных лагерях кругл</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годичного действия, отобранных путем проведения конкурса.</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течение 2017 года в условиях детских санаториев, санаторных оздоров</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тельных лагерей круглогодичного действия планировало</w:t>
      </w:r>
      <w:r w:rsidR="008D7EE3">
        <w:rPr>
          <w:rFonts w:ascii="Times New Roman" w:eastAsia="Times New Roman" w:hAnsi="Times New Roman"/>
          <w:sz w:val="28"/>
          <w:szCs w:val="28"/>
          <w:lang w:eastAsia="ru-RU"/>
        </w:rPr>
        <w:t>сь</w:t>
      </w:r>
      <w:r w:rsidRPr="00AB3224">
        <w:rPr>
          <w:rFonts w:ascii="Times New Roman" w:eastAsia="Times New Roman" w:hAnsi="Times New Roman"/>
          <w:sz w:val="28"/>
          <w:szCs w:val="28"/>
          <w:lang w:eastAsia="ru-RU"/>
        </w:rPr>
        <w:t xml:space="preserve"> оздоровить 2500 детей с хроническими заболеваниями, из них в санаториях Министерства здравоохранения России 1575 детей, за счет средств республиканского бюджета – 925 детей. Умен</w:t>
      </w:r>
      <w:r w:rsidRPr="00AB3224">
        <w:rPr>
          <w:rFonts w:ascii="Times New Roman" w:eastAsia="Times New Roman" w:hAnsi="Times New Roman"/>
          <w:sz w:val="28"/>
          <w:szCs w:val="28"/>
          <w:lang w:eastAsia="ru-RU"/>
        </w:rPr>
        <w:t>ь</w:t>
      </w:r>
      <w:r w:rsidRPr="00AB3224">
        <w:rPr>
          <w:rFonts w:ascii="Times New Roman" w:eastAsia="Times New Roman" w:hAnsi="Times New Roman"/>
          <w:sz w:val="28"/>
          <w:szCs w:val="28"/>
          <w:lang w:eastAsia="ru-RU"/>
        </w:rPr>
        <w:t xml:space="preserve">шение количества детей, запланированных направлению в 2017 году на санаторно-курортное лечение, связано с тем, что в детских санаторно-курортных организациях, подведомственных Минздраву России, централизованно проведена оптимизация </w:t>
      </w:r>
      <w:r w:rsidR="008D7EE3">
        <w:rPr>
          <w:rFonts w:ascii="Times New Roman" w:eastAsia="Times New Roman" w:hAnsi="Times New Roman"/>
          <w:sz w:val="28"/>
          <w:szCs w:val="28"/>
          <w:lang w:eastAsia="ru-RU"/>
        </w:rPr>
        <w:t xml:space="preserve">(сокращение) </w:t>
      </w:r>
      <w:r w:rsidRPr="00AB3224">
        <w:rPr>
          <w:rFonts w:ascii="Times New Roman" w:eastAsia="Times New Roman" w:hAnsi="Times New Roman"/>
          <w:sz w:val="28"/>
          <w:szCs w:val="28"/>
          <w:lang w:eastAsia="ru-RU"/>
        </w:rPr>
        <w:t>коечного фонда</w:t>
      </w:r>
      <w:r w:rsidR="008D7EE3">
        <w:rPr>
          <w:rFonts w:ascii="Times New Roman" w:eastAsia="Times New Roman" w:hAnsi="Times New Roman"/>
          <w:sz w:val="28"/>
          <w:szCs w:val="28"/>
          <w:lang w:eastAsia="ru-RU"/>
        </w:rPr>
        <w:t xml:space="preserve"> </w:t>
      </w:r>
      <w:r w:rsidRPr="00AB3224">
        <w:rPr>
          <w:rFonts w:ascii="Times New Roman" w:eastAsia="Times New Roman" w:hAnsi="Times New Roman"/>
          <w:i/>
          <w:sz w:val="28"/>
          <w:szCs w:val="28"/>
          <w:lang w:eastAsia="ru-RU"/>
        </w:rPr>
        <w:t xml:space="preserve">(для сравнения: в 2016 году на санаторно-курортное лечение направлено всего 3124 ребенка диспансерного учета). </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bidi="ru-RU"/>
        </w:rPr>
        <w:t>Согласно действующим нормативно-правовым документам медицинский о</w:t>
      </w:r>
      <w:r w:rsidRPr="00AB3224">
        <w:rPr>
          <w:rFonts w:ascii="Times New Roman" w:eastAsia="Times New Roman" w:hAnsi="Times New Roman"/>
          <w:sz w:val="28"/>
          <w:szCs w:val="28"/>
          <w:lang w:eastAsia="ru-RU" w:bidi="ru-RU"/>
        </w:rPr>
        <w:t>т</w:t>
      </w:r>
      <w:r w:rsidRPr="00AB3224">
        <w:rPr>
          <w:rFonts w:ascii="Times New Roman" w:eastAsia="Times New Roman" w:hAnsi="Times New Roman"/>
          <w:sz w:val="28"/>
          <w:szCs w:val="28"/>
          <w:lang w:eastAsia="ru-RU" w:bidi="ru-RU"/>
        </w:rPr>
        <w:t>бор и направление детей на санаторно-курортное лечение осуществляется медици</w:t>
      </w:r>
      <w:r w:rsidRPr="00AB3224">
        <w:rPr>
          <w:rFonts w:ascii="Times New Roman" w:eastAsia="Times New Roman" w:hAnsi="Times New Roman"/>
          <w:sz w:val="28"/>
          <w:szCs w:val="28"/>
          <w:lang w:eastAsia="ru-RU" w:bidi="ru-RU"/>
        </w:rPr>
        <w:t>н</w:t>
      </w:r>
      <w:r w:rsidRPr="00AB3224">
        <w:rPr>
          <w:rFonts w:ascii="Times New Roman" w:eastAsia="Times New Roman" w:hAnsi="Times New Roman"/>
          <w:sz w:val="28"/>
          <w:szCs w:val="28"/>
          <w:lang w:eastAsia="ru-RU" w:bidi="ru-RU"/>
        </w:rPr>
        <w:t xml:space="preserve">скими организациями </w:t>
      </w:r>
      <w:r w:rsidRPr="00AB3224">
        <w:rPr>
          <w:rFonts w:ascii="Times New Roman" w:eastAsia="Times New Roman" w:hAnsi="Times New Roman"/>
          <w:sz w:val="28"/>
          <w:szCs w:val="28"/>
          <w:lang w:eastAsia="ru-RU"/>
        </w:rPr>
        <w:t>при наличии медицинских показаний и</w:t>
      </w:r>
      <w:r w:rsidRPr="00AB3224">
        <w:rPr>
          <w:rFonts w:ascii="Times New Roman" w:eastAsia="Times New Roman" w:hAnsi="Times New Roman"/>
          <w:sz w:val="28"/>
          <w:szCs w:val="28"/>
          <w:lang w:eastAsia="ru-RU" w:bidi="ru-RU"/>
        </w:rPr>
        <w:t xml:space="preserve"> </w:t>
      </w:r>
      <w:r w:rsidRPr="00AB3224">
        <w:rPr>
          <w:rFonts w:ascii="Times New Roman" w:eastAsia="Times New Roman" w:hAnsi="Times New Roman"/>
          <w:sz w:val="28"/>
          <w:szCs w:val="28"/>
          <w:lang w:eastAsia="ru-RU"/>
        </w:rPr>
        <w:t>отсутствии против</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показаний для санаторно-курортного лечения. </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Для обеспечения санаторно-курортного лечения детей диспансерного учета в условиях санаторных оздоровительных лагерей круглогодичного действия за счет средств республиканского бюджета в 2017 году Министерству здравоохранения Республики Тыва были предусмотрены финансовые средства республиканского бюджета на сумму в 20020,0 тыс. руб. </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Министерством здравоохранения Республики Тыва по результатам тендерных торгов в апреле-мае заключены государственные контракты с КГАУ СОЦ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Тесь</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ООО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Бальзам</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АО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Санаторий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Красноярское Загорье</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на оказание услуг по с</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наторно-курортному лечению детей диспансерного учета.</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Финансовые средства, выделенные на оказание услуг по санаторно-курортному лечению детей диспансерного учета, израсходованы на:</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оплату услуг по санаторно-курортному лечению детей – 18886486,5 руб.;</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оплату компенсации родителям (законным представителям) за самостоятел</w:t>
      </w:r>
      <w:r w:rsidRPr="00AB3224">
        <w:rPr>
          <w:rFonts w:ascii="Times New Roman" w:eastAsia="Times New Roman" w:hAnsi="Times New Roman"/>
          <w:sz w:val="28"/>
          <w:szCs w:val="28"/>
          <w:lang w:eastAsia="ru-RU"/>
        </w:rPr>
        <w:t>ь</w:t>
      </w:r>
      <w:r w:rsidRPr="00AB3224">
        <w:rPr>
          <w:rFonts w:ascii="Times New Roman" w:eastAsia="Times New Roman" w:hAnsi="Times New Roman"/>
          <w:sz w:val="28"/>
          <w:szCs w:val="28"/>
          <w:lang w:eastAsia="ru-RU"/>
        </w:rPr>
        <w:t>но приобретенную путевку на ребенка – 114836,4 руб.;</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оплату проезда детей и сопровождающих лиц до детских санаториев тубе</w:t>
      </w:r>
      <w:r w:rsidRPr="00AB3224">
        <w:rPr>
          <w:rFonts w:ascii="Times New Roman" w:eastAsia="Times New Roman" w:hAnsi="Times New Roman"/>
          <w:sz w:val="28"/>
          <w:szCs w:val="28"/>
          <w:lang w:eastAsia="ru-RU"/>
        </w:rPr>
        <w:t>р</w:t>
      </w:r>
      <w:r w:rsidRPr="00AB3224">
        <w:rPr>
          <w:rFonts w:ascii="Times New Roman" w:eastAsia="Times New Roman" w:hAnsi="Times New Roman"/>
          <w:sz w:val="28"/>
          <w:szCs w:val="28"/>
          <w:lang w:eastAsia="ru-RU"/>
        </w:rPr>
        <w:t xml:space="preserve">кулезного профиля Минздрава России – 519117,2 руб. </w:t>
      </w:r>
      <w:r w:rsidRPr="00AB3224">
        <w:rPr>
          <w:rFonts w:ascii="Times New Roman" w:eastAsia="Times New Roman" w:hAnsi="Times New Roman"/>
          <w:sz w:val="28"/>
          <w:szCs w:val="28"/>
          <w:lang w:eastAsia="ru-RU"/>
        </w:rPr>
        <w:tab/>
      </w:r>
    </w:p>
    <w:p w:rsidR="00A91C1D" w:rsidRPr="00AB3224" w:rsidRDefault="008D7EE3" w:rsidP="00453F3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период с </w:t>
      </w:r>
      <w:r w:rsidR="00A91C1D" w:rsidRPr="00AB3224">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января</w:t>
      </w:r>
      <w:r w:rsidR="00A91C1D" w:rsidRPr="00AB3224">
        <w:rPr>
          <w:rFonts w:ascii="Times New Roman" w:eastAsia="Times New Roman" w:hAnsi="Times New Roman"/>
          <w:sz w:val="28"/>
          <w:szCs w:val="28"/>
          <w:lang w:eastAsia="ru-RU"/>
        </w:rPr>
        <w:t xml:space="preserve"> по 31</w:t>
      </w:r>
      <w:r>
        <w:rPr>
          <w:rFonts w:ascii="Times New Roman" w:eastAsia="Times New Roman" w:hAnsi="Times New Roman"/>
          <w:sz w:val="28"/>
          <w:szCs w:val="28"/>
          <w:lang w:eastAsia="ru-RU"/>
        </w:rPr>
        <w:t xml:space="preserve"> декабря </w:t>
      </w:r>
      <w:r w:rsidR="00A91C1D" w:rsidRPr="00AB3224">
        <w:rPr>
          <w:rFonts w:ascii="Times New Roman" w:eastAsia="Times New Roman" w:hAnsi="Times New Roman"/>
          <w:sz w:val="28"/>
          <w:szCs w:val="28"/>
          <w:lang w:eastAsia="ru-RU"/>
        </w:rPr>
        <w:t xml:space="preserve">2017 г. Министерством здравоохранения Республики Тыва на санаторно-курортное лечение направлено всего 2604 ребенка (104 процента от годового плана), в том числе в санаторно-курортные организации Минздрава России </w:t>
      </w:r>
      <w:r w:rsidR="00210565">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1683 ребенка (санаторий </w:t>
      </w:r>
      <w:r w:rsidR="003C7477">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Озеро Шира</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1136 детей, санат</w:t>
      </w:r>
      <w:r w:rsidR="00A91C1D" w:rsidRPr="00AB3224">
        <w:rPr>
          <w:rFonts w:ascii="Times New Roman" w:eastAsia="Times New Roman" w:hAnsi="Times New Roman"/>
          <w:sz w:val="28"/>
          <w:szCs w:val="28"/>
          <w:lang w:eastAsia="ru-RU"/>
        </w:rPr>
        <w:t>о</w:t>
      </w:r>
      <w:r w:rsidR="00A91C1D" w:rsidRPr="00AB3224">
        <w:rPr>
          <w:rFonts w:ascii="Times New Roman" w:eastAsia="Times New Roman" w:hAnsi="Times New Roman"/>
          <w:sz w:val="28"/>
          <w:szCs w:val="28"/>
          <w:lang w:eastAsia="ru-RU"/>
        </w:rPr>
        <w:lastRenderedPageBreak/>
        <w:t xml:space="preserve">рий </w:t>
      </w:r>
      <w:r w:rsidR="003C7477">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Белокуриха</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210565">
        <w:rPr>
          <w:rFonts w:ascii="Times New Roman" w:eastAsia="Times New Roman" w:hAnsi="Times New Roman"/>
          <w:sz w:val="28"/>
          <w:szCs w:val="28"/>
          <w:lang w:eastAsia="ru-RU"/>
        </w:rPr>
        <w:t xml:space="preserve"> 322</w:t>
      </w:r>
      <w:r w:rsidR="00A91C1D" w:rsidRPr="00AB3224">
        <w:rPr>
          <w:rFonts w:ascii="Times New Roman" w:eastAsia="Times New Roman" w:hAnsi="Times New Roman"/>
          <w:sz w:val="28"/>
          <w:szCs w:val="28"/>
          <w:lang w:eastAsia="ru-RU"/>
        </w:rPr>
        <w:t xml:space="preserve">, санаторий </w:t>
      </w:r>
      <w:r w:rsidR="003C7477">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Вулан</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24, санаторий Калуга-Бор</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210565">
        <w:rPr>
          <w:rFonts w:ascii="Times New Roman" w:eastAsia="Times New Roman" w:hAnsi="Times New Roman"/>
          <w:sz w:val="28"/>
          <w:szCs w:val="28"/>
          <w:lang w:eastAsia="ru-RU"/>
        </w:rPr>
        <w:t xml:space="preserve"> 76</w:t>
      </w:r>
      <w:r w:rsidR="00A91C1D" w:rsidRPr="00AB3224">
        <w:rPr>
          <w:rFonts w:ascii="Times New Roman" w:eastAsia="Times New Roman" w:hAnsi="Times New Roman"/>
          <w:sz w:val="28"/>
          <w:szCs w:val="28"/>
          <w:lang w:eastAsia="ru-RU"/>
        </w:rPr>
        <w:t>, сан</w:t>
      </w:r>
      <w:r w:rsidR="00A91C1D" w:rsidRPr="00AB3224">
        <w:rPr>
          <w:rFonts w:ascii="Times New Roman" w:eastAsia="Times New Roman" w:hAnsi="Times New Roman"/>
          <w:sz w:val="28"/>
          <w:szCs w:val="28"/>
          <w:lang w:eastAsia="ru-RU"/>
        </w:rPr>
        <w:t>а</w:t>
      </w:r>
      <w:r w:rsidR="00A91C1D" w:rsidRPr="00AB3224">
        <w:rPr>
          <w:rFonts w:ascii="Times New Roman" w:eastAsia="Times New Roman" w:hAnsi="Times New Roman"/>
          <w:sz w:val="28"/>
          <w:szCs w:val="28"/>
          <w:lang w:eastAsia="ru-RU"/>
        </w:rPr>
        <w:t xml:space="preserve">торий </w:t>
      </w:r>
      <w:r w:rsidR="003C7477">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Озеро Карачи</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72, санаторий </w:t>
      </w:r>
      <w:r w:rsidR="003C7477">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Васильевское</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4, санаторий имени С</w:t>
      </w:r>
      <w:r w:rsidR="00A91C1D" w:rsidRPr="00AB3224">
        <w:rPr>
          <w:rFonts w:ascii="Times New Roman" w:eastAsia="Times New Roman" w:hAnsi="Times New Roman"/>
          <w:sz w:val="28"/>
          <w:szCs w:val="28"/>
          <w:lang w:eastAsia="ru-RU"/>
        </w:rPr>
        <w:t>е</w:t>
      </w:r>
      <w:r w:rsidR="00A91C1D" w:rsidRPr="00AB3224">
        <w:rPr>
          <w:rFonts w:ascii="Times New Roman" w:eastAsia="Times New Roman" w:hAnsi="Times New Roman"/>
          <w:sz w:val="28"/>
          <w:szCs w:val="28"/>
          <w:lang w:eastAsia="ru-RU"/>
        </w:rPr>
        <w:t xml:space="preserve">машко – 8, санаторий </w:t>
      </w:r>
      <w:r w:rsidR="003C7477">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Юность</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1, санаторий </w:t>
      </w:r>
      <w:r w:rsidR="003C7477">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Бимлюк</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1, санаторий </w:t>
      </w:r>
      <w:r w:rsidR="003C7477">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Пионе</w:t>
      </w:r>
      <w:r w:rsidR="00A91C1D" w:rsidRPr="00AB3224">
        <w:rPr>
          <w:rFonts w:ascii="Times New Roman" w:eastAsia="Times New Roman" w:hAnsi="Times New Roman"/>
          <w:sz w:val="28"/>
          <w:szCs w:val="28"/>
          <w:lang w:eastAsia="ru-RU"/>
        </w:rPr>
        <w:t>р</w:t>
      </w:r>
      <w:r w:rsidR="00A91C1D" w:rsidRPr="00AB3224">
        <w:rPr>
          <w:rFonts w:ascii="Times New Roman" w:eastAsia="Times New Roman" w:hAnsi="Times New Roman"/>
          <w:sz w:val="28"/>
          <w:szCs w:val="28"/>
          <w:lang w:eastAsia="ru-RU"/>
        </w:rPr>
        <w:t>ский</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1, санаторий </w:t>
      </w:r>
      <w:r w:rsidR="003C7477">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Горный воздух</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4, санаторий </w:t>
      </w:r>
      <w:r w:rsidR="003C7477">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Кратово</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2, санаторий </w:t>
      </w:r>
      <w:r w:rsidR="00210565">
        <w:rPr>
          <w:rFonts w:ascii="Times New Roman" w:eastAsia="Times New Roman" w:hAnsi="Times New Roman"/>
          <w:sz w:val="28"/>
          <w:szCs w:val="28"/>
          <w:lang w:eastAsia="ru-RU"/>
        </w:rPr>
        <w:t xml:space="preserve">   </w:t>
      </w:r>
      <w:r w:rsidR="00A91C1D" w:rsidRPr="00AB3224">
        <w:rPr>
          <w:rFonts w:ascii="Times New Roman" w:eastAsia="Times New Roman" w:hAnsi="Times New Roman"/>
          <w:sz w:val="28"/>
          <w:szCs w:val="28"/>
          <w:lang w:eastAsia="ru-RU"/>
        </w:rPr>
        <w:t xml:space="preserve">им. Калинина </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2, туберкулезный санаторий </w:t>
      </w:r>
      <w:r w:rsidR="003C7477">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Кирицы</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30, в санаторные оздоров</w:t>
      </w:r>
      <w:r w:rsidR="00A91C1D" w:rsidRPr="00AB3224">
        <w:rPr>
          <w:rFonts w:ascii="Times New Roman" w:eastAsia="Times New Roman" w:hAnsi="Times New Roman"/>
          <w:sz w:val="28"/>
          <w:szCs w:val="28"/>
          <w:lang w:eastAsia="ru-RU"/>
        </w:rPr>
        <w:t>и</w:t>
      </w:r>
      <w:r w:rsidR="00A91C1D" w:rsidRPr="00AB3224">
        <w:rPr>
          <w:rFonts w:ascii="Times New Roman" w:eastAsia="Times New Roman" w:hAnsi="Times New Roman"/>
          <w:sz w:val="28"/>
          <w:szCs w:val="28"/>
          <w:lang w:eastAsia="ru-RU"/>
        </w:rPr>
        <w:t>тельные лагеря круглогодичного действия, отобранные путем проведения тенде</w:t>
      </w:r>
      <w:r w:rsidR="00A91C1D" w:rsidRPr="00AB3224">
        <w:rPr>
          <w:rFonts w:ascii="Times New Roman" w:eastAsia="Times New Roman" w:hAnsi="Times New Roman"/>
          <w:sz w:val="28"/>
          <w:szCs w:val="28"/>
          <w:lang w:eastAsia="ru-RU"/>
        </w:rPr>
        <w:t>р</w:t>
      </w:r>
      <w:r w:rsidR="00A91C1D" w:rsidRPr="00AB3224">
        <w:rPr>
          <w:rFonts w:ascii="Times New Roman" w:eastAsia="Times New Roman" w:hAnsi="Times New Roman"/>
          <w:sz w:val="28"/>
          <w:szCs w:val="28"/>
          <w:lang w:eastAsia="ru-RU"/>
        </w:rPr>
        <w:t>ных торгов</w:t>
      </w:r>
      <w:r w:rsidR="00210565">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921 чел. (санаторий </w:t>
      </w:r>
      <w:r w:rsidR="003C7477">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Красноярское Загорье</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513 детей, санаторий </w:t>
      </w:r>
      <w:r w:rsidR="003C7477">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Тесь</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210565">
        <w:rPr>
          <w:rFonts w:ascii="Times New Roman" w:eastAsia="Times New Roman" w:hAnsi="Times New Roman"/>
          <w:sz w:val="28"/>
          <w:szCs w:val="28"/>
          <w:lang w:eastAsia="ru-RU"/>
        </w:rPr>
        <w:t xml:space="preserve"> 110</w:t>
      </w:r>
      <w:r w:rsidR="00A91C1D" w:rsidRPr="00AB3224">
        <w:rPr>
          <w:rFonts w:ascii="Times New Roman" w:eastAsia="Times New Roman" w:hAnsi="Times New Roman"/>
          <w:sz w:val="28"/>
          <w:szCs w:val="28"/>
          <w:lang w:eastAsia="ru-RU"/>
        </w:rPr>
        <w:t xml:space="preserve">, санаторий </w:t>
      </w:r>
      <w:r w:rsidR="003C7477">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Бальзам</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298). Из них дети, находящиеся в трудной жизненной ситуации</w:t>
      </w:r>
      <w:r w:rsidR="00210565">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 2051 чел., в том числе:</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дети-инвалиды – 207 чел.;</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дети-сироты и дети, оставшиеся без попечения родителей</w:t>
      </w:r>
      <w:r w:rsidR="008D7EE3">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 249 чел.;</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дети, состоящие на учете по поводу туберкулезного контакта</w:t>
      </w:r>
      <w:r w:rsidR="008D7EE3">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 30 чел.;</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 дети, проживающие в малоимущих, многодетных, а также неполных </w:t>
      </w:r>
      <w:r w:rsidR="008D7EE3">
        <w:rPr>
          <w:rFonts w:ascii="Times New Roman" w:eastAsia="Times New Roman" w:hAnsi="Times New Roman"/>
          <w:sz w:val="28"/>
          <w:szCs w:val="28"/>
          <w:lang w:eastAsia="ru-RU"/>
        </w:rPr>
        <w:br/>
      </w:r>
      <w:r w:rsidRPr="00AB3224">
        <w:rPr>
          <w:rFonts w:ascii="Times New Roman" w:eastAsia="Times New Roman" w:hAnsi="Times New Roman"/>
          <w:sz w:val="28"/>
          <w:szCs w:val="28"/>
          <w:lang w:eastAsia="ru-RU"/>
        </w:rPr>
        <w:t>семьях</w:t>
      </w:r>
      <w:r w:rsidR="00210565">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 1565 чел.</w:t>
      </w:r>
    </w:p>
    <w:p w:rsidR="00A91C1D" w:rsidRPr="00AB3224" w:rsidRDefault="008D7EE3" w:rsidP="00A91C1D">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 4.6.1</w:t>
      </w:r>
    </w:p>
    <w:p w:rsidR="00453F35" w:rsidRDefault="00A91C1D" w:rsidP="00A91C1D">
      <w:pPr>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Количество детей </w:t>
      </w:r>
    </w:p>
    <w:p w:rsidR="00A91C1D" w:rsidRPr="00AB3224" w:rsidRDefault="00A91C1D" w:rsidP="00A91C1D">
      <w:pPr>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с хроническими заболеваниями, направленных</w:t>
      </w:r>
    </w:p>
    <w:p w:rsidR="00453F35" w:rsidRDefault="00453F35" w:rsidP="00453F35">
      <w:pPr>
        <w:tabs>
          <w:tab w:val="center" w:pos="5102"/>
          <w:tab w:val="left" w:pos="838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A91C1D" w:rsidRPr="00AB3224">
        <w:rPr>
          <w:rFonts w:ascii="Times New Roman" w:eastAsia="Times New Roman" w:hAnsi="Times New Roman"/>
          <w:sz w:val="28"/>
          <w:szCs w:val="28"/>
          <w:lang w:eastAsia="ru-RU"/>
        </w:rPr>
        <w:t>на санаторно-курортное лечение в 2017 году</w:t>
      </w:r>
      <w:r>
        <w:rPr>
          <w:rFonts w:ascii="Times New Roman" w:eastAsia="Times New Roman" w:hAnsi="Times New Roman"/>
          <w:sz w:val="28"/>
          <w:szCs w:val="28"/>
          <w:lang w:eastAsia="ru-RU"/>
        </w:rPr>
        <w:t xml:space="preserve"> </w:t>
      </w:r>
      <w:r w:rsidR="00A91C1D" w:rsidRPr="00AB3224">
        <w:rPr>
          <w:rFonts w:ascii="Times New Roman" w:eastAsia="Times New Roman" w:hAnsi="Times New Roman"/>
          <w:sz w:val="28"/>
          <w:szCs w:val="28"/>
          <w:lang w:eastAsia="ru-RU"/>
        </w:rPr>
        <w:t xml:space="preserve">по </w:t>
      </w:r>
    </w:p>
    <w:p w:rsidR="00A91C1D" w:rsidRDefault="00A91C1D" w:rsidP="00453F35">
      <w:pPr>
        <w:tabs>
          <w:tab w:val="center" w:pos="5102"/>
          <w:tab w:val="left" w:pos="8385"/>
        </w:tabs>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нозологическим</w:t>
      </w:r>
      <w:r w:rsidR="00453F35">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формам заболеваний</w:t>
      </w:r>
    </w:p>
    <w:p w:rsidR="00453F35" w:rsidRPr="00AB3224" w:rsidRDefault="00453F35" w:rsidP="00453F35">
      <w:pPr>
        <w:tabs>
          <w:tab w:val="center" w:pos="5102"/>
          <w:tab w:val="left" w:pos="8385"/>
        </w:tabs>
        <w:spacing w:after="0" w:line="240" w:lineRule="auto"/>
        <w:jc w:val="center"/>
        <w:rPr>
          <w:rFonts w:ascii="Times New Roman" w:eastAsia="Times New Roman" w:hAnsi="Times New Roman"/>
          <w:sz w:val="28"/>
          <w:szCs w:val="28"/>
          <w:lang w:eastAsia="ru-RU"/>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6"/>
        <w:gridCol w:w="1985"/>
      </w:tblGrid>
      <w:tr w:rsidR="008D7EE3" w:rsidRPr="00AB3224" w:rsidTr="008D7EE3">
        <w:trPr>
          <w:trHeight w:val="91"/>
          <w:jc w:val="center"/>
        </w:trPr>
        <w:tc>
          <w:tcPr>
            <w:tcW w:w="7156" w:type="dxa"/>
            <w:tcBorders>
              <w:top w:val="single" w:sz="4" w:space="0" w:color="auto"/>
              <w:left w:val="single" w:sz="4" w:space="0" w:color="auto"/>
              <w:right w:val="single" w:sz="4" w:space="0" w:color="auto"/>
            </w:tcBorders>
          </w:tcPr>
          <w:p w:rsidR="008D7EE3" w:rsidRPr="00AB3224" w:rsidRDefault="008D7EE3" w:rsidP="008D7EE3">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Профили санаториев</w:t>
            </w:r>
          </w:p>
        </w:tc>
        <w:tc>
          <w:tcPr>
            <w:tcW w:w="1985" w:type="dxa"/>
            <w:tcBorders>
              <w:top w:val="single" w:sz="4" w:space="0" w:color="auto"/>
              <w:left w:val="single" w:sz="4" w:space="0" w:color="auto"/>
              <w:right w:val="single" w:sz="4" w:space="0" w:color="auto"/>
            </w:tcBorders>
          </w:tcPr>
          <w:p w:rsidR="008D7EE3" w:rsidRDefault="008D7EE3" w:rsidP="008D7EE3">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Количество</w:t>
            </w:r>
          </w:p>
          <w:p w:rsidR="008D7EE3" w:rsidRPr="00AB3224" w:rsidRDefault="008D7EE3" w:rsidP="008D7EE3">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детей</w:t>
            </w:r>
          </w:p>
        </w:tc>
      </w:tr>
      <w:tr w:rsidR="008D7EE3" w:rsidRPr="00AB3224" w:rsidTr="008D7EE3">
        <w:trPr>
          <w:trHeight w:val="73"/>
          <w:jc w:val="center"/>
        </w:trPr>
        <w:tc>
          <w:tcPr>
            <w:tcW w:w="7156" w:type="dxa"/>
            <w:tcBorders>
              <w:top w:val="single" w:sz="4" w:space="0" w:color="auto"/>
              <w:left w:val="single" w:sz="4" w:space="0" w:color="auto"/>
              <w:bottom w:val="single" w:sz="4" w:space="0" w:color="auto"/>
              <w:right w:val="single" w:sz="4" w:space="0" w:color="auto"/>
            </w:tcBorders>
          </w:tcPr>
          <w:p w:rsidR="008D7EE3" w:rsidRPr="00AB3224" w:rsidRDefault="008D7EE3" w:rsidP="00A91C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AB3224">
              <w:rPr>
                <w:rFonts w:ascii="Times New Roman" w:eastAsia="Times New Roman" w:hAnsi="Times New Roman"/>
                <w:sz w:val="24"/>
                <w:szCs w:val="24"/>
                <w:lang w:eastAsia="ru-RU"/>
              </w:rPr>
              <w:t xml:space="preserve">Болезни органов пищеварения </w:t>
            </w:r>
          </w:p>
        </w:tc>
        <w:tc>
          <w:tcPr>
            <w:tcW w:w="1985" w:type="dxa"/>
            <w:tcBorders>
              <w:top w:val="single" w:sz="4" w:space="0" w:color="auto"/>
              <w:left w:val="single" w:sz="4" w:space="0" w:color="auto"/>
              <w:bottom w:val="single" w:sz="4" w:space="0" w:color="auto"/>
              <w:right w:val="single" w:sz="4" w:space="0" w:color="auto"/>
            </w:tcBorders>
          </w:tcPr>
          <w:p w:rsidR="008D7EE3" w:rsidRPr="00AB3224" w:rsidRDefault="008D7EE3" w:rsidP="008D7EE3">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1182</w:t>
            </w:r>
          </w:p>
        </w:tc>
      </w:tr>
      <w:tr w:rsidR="008D7EE3" w:rsidRPr="00AB3224" w:rsidTr="008D7EE3">
        <w:trPr>
          <w:trHeight w:val="73"/>
          <w:jc w:val="center"/>
        </w:trPr>
        <w:tc>
          <w:tcPr>
            <w:tcW w:w="7156" w:type="dxa"/>
            <w:tcBorders>
              <w:top w:val="single" w:sz="4" w:space="0" w:color="auto"/>
              <w:left w:val="single" w:sz="4" w:space="0" w:color="auto"/>
              <w:bottom w:val="single" w:sz="4" w:space="0" w:color="auto"/>
              <w:right w:val="single" w:sz="4" w:space="0" w:color="auto"/>
            </w:tcBorders>
          </w:tcPr>
          <w:p w:rsidR="008D7EE3" w:rsidRPr="00AB3224" w:rsidRDefault="008D7EE3" w:rsidP="00A91C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AB3224">
              <w:rPr>
                <w:rFonts w:ascii="Times New Roman" w:eastAsia="Times New Roman" w:hAnsi="Times New Roman"/>
                <w:sz w:val="24"/>
                <w:szCs w:val="24"/>
                <w:lang w:eastAsia="ru-RU"/>
              </w:rPr>
              <w:t>Болезни эндокринной системы, расстройства питания и наруш</w:t>
            </w:r>
            <w:r w:rsidRPr="00AB3224">
              <w:rPr>
                <w:rFonts w:ascii="Times New Roman" w:eastAsia="Times New Roman" w:hAnsi="Times New Roman"/>
                <w:sz w:val="24"/>
                <w:szCs w:val="24"/>
                <w:lang w:eastAsia="ru-RU"/>
              </w:rPr>
              <w:t>е</w:t>
            </w:r>
            <w:r w:rsidRPr="00AB3224">
              <w:rPr>
                <w:rFonts w:ascii="Times New Roman" w:eastAsia="Times New Roman" w:hAnsi="Times New Roman"/>
                <w:sz w:val="24"/>
                <w:szCs w:val="24"/>
                <w:lang w:eastAsia="ru-RU"/>
              </w:rPr>
              <w:t>ния обмена веществ</w:t>
            </w:r>
          </w:p>
        </w:tc>
        <w:tc>
          <w:tcPr>
            <w:tcW w:w="1985" w:type="dxa"/>
            <w:tcBorders>
              <w:top w:val="single" w:sz="4" w:space="0" w:color="auto"/>
              <w:left w:val="single" w:sz="4" w:space="0" w:color="auto"/>
              <w:bottom w:val="single" w:sz="4" w:space="0" w:color="auto"/>
              <w:right w:val="single" w:sz="4" w:space="0" w:color="auto"/>
            </w:tcBorders>
          </w:tcPr>
          <w:p w:rsidR="008D7EE3" w:rsidRPr="00AB3224" w:rsidRDefault="008D7EE3" w:rsidP="008D7EE3">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216</w:t>
            </w:r>
          </w:p>
        </w:tc>
      </w:tr>
      <w:tr w:rsidR="008D7EE3" w:rsidRPr="00AB3224" w:rsidTr="008D7EE3">
        <w:trPr>
          <w:trHeight w:val="144"/>
          <w:jc w:val="center"/>
        </w:trPr>
        <w:tc>
          <w:tcPr>
            <w:tcW w:w="7156" w:type="dxa"/>
            <w:tcBorders>
              <w:top w:val="single" w:sz="4" w:space="0" w:color="auto"/>
              <w:left w:val="single" w:sz="4" w:space="0" w:color="auto"/>
              <w:bottom w:val="single" w:sz="4" w:space="0" w:color="auto"/>
              <w:right w:val="single" w:sz="4" w:space="0" w:color="auto"/>
            </w:tcBorders>
          </w:tcPr>
          <w:p w:rsidR="008D7EE3" w:rsidRPr="00AB3224" w:rsidRDefault="008D7EE3" w:rsidP="00A91C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AB3224">
              <w:rPr>
                <w:rFonts w:ascii="Times New Roman" w:eastAsia="Times New Roman" w:hAnsi="Times New Roman"/>
                <w:sz w:val="24"/>
                <w:szCs w:val="24"/>
                <w:lang w:eastAsia="ru-RU"/>
              </w:rPr>
              <w:t xml:space="preserve">Болезни органов дыхания, ЛОР-органов  </w:t>
            </w:r>
          </w:p>
        </w:tc>
        <w:tc>
          <w:tcPr>
            <w:tcW w:w="1985" w:type="dxa"/>
            <w:tcBorders>
              <w:top w:val="single" w:sz="4" w:space="0" w:color="auto"/>
              <w:left w:val="single" w:sz="4" w:space="0" w:color="auto"/>
              <w:bottom w:val="single" w:sz="4" w:space="0" w:color="auto"/>
              <w:right w:val="single" w:sz="4" w:space="0" w:color="auto"/>
            </w:tcBorders>
          </w:tcPr>
          <w:p w:rsidR="008D7EE3" w:rsidRPr="00AB3224" w:rsidRDefault="008D7EE3" w:rsidP="008D7EE3">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395</w:t>
            </w:r>
          </w:p>
        </w:tc>
      </w:tr>
      <w:tr w:rsidR="008D7EE3" w:rsidRPr="00AB3224" w:rsidTr="008D7EE3">
        <w:trPr>
          <w:trHeight w:val="234"/>
          <w:jc w:val="center"/>
        </w:trPr>
        <w:tc>
          <w:tcPr>
            <w:tcW w:w="7156" w:type="dxa"/>
            <w:tcBorders>
              <w:top w:val="single" w:sz="4" w:space="0" w:color="auto"/>
              <w:left w:val="single" w:sz="4" w:space="0" w:color="auto"/>
              <w:bottom w:val="single" w:sz="4" w:space="0" w:color="auto"/>
              <w:right w:val="single" w:sz="4" w:space="0" w:color="auto"/>
            </w:tcBorders>
          </w:tcPr>
          <w:p w:rsidR="008D7EE3" w:rsidRPr="00AB3224" w:rsidRDefault="008D7EE3" w:rsidP="00A91C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AB3224">
              <w:rPr>
                <w:rFonts w:ascii="Times New Roman" w:eastAsia="Times New Roman" w:hAnsi="Times New Roman"/>
                <w:sz w:val="24"/>
                <w:szCs w:val="24"/>
                <w:lang w:eastAsia="ru-RU"/>
              </w:rPr>
              <w:t>Болезни нервной системы</w:t>
            </w:r>
          </w:p>
        </w:tc>
        <w:tc>
          <w:tcPr>
            <w:tcW w:w="1985" w:type="dxa"/>
            <w:tcBorders>
              <w:top w:val="single" w:sz="4" w:space="0" w:color="auto"/>
              <w:left w:val="single" w:sz="4" w:space="0" w:color="auto"/>
              <w:bottom w:val="single" w:sz="4" w:space="0" w:color="auto"/>
              <w:right w:val="single" w:sz="4" w:space="0" w:color="auto"/>
            </w:tcBorders>
          </w:tcPr>
          <w:p w:rsidR="008D7EE3" w:rsidRPr="00AB3224" w:rsidRDefault="008D7EE3" w:rsidP="008D7EE3">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320</w:t>
            </w:r>
          </w:p>
        </w:tc>
      </w:tr>
      <w:tr w:rsidR="008D7EE3" w:rsidRPr="00AB3224" w:rsidTr="008D7EE3">
        <w:trPr>
          <w:trHeight w:val="234"/>
          <w:jc w:val="center"/>
        </w:trPr>
        <w:tc>
          <w:tcPr>
            <w:tcW w:w="7156" w:type="dxa"/>
            <w:tcBorders>
              <w:top w:val="single" w:sz="4" w:space="0" w:color="auto"/>
              <w:left w:val="single" w:sz="4" w:space="0" w:color="auto"/>
              <w:bottom w:val="single" w:sz="4" w:space="0" w:color="auto"/>
              <w:right w:val="single" w:sz="4" w:space="0" w:color="auto"/>
            </w:tcBorders>
          </w:tcPr>
          <w:p w:rsidR="008D7EE3" w:rsidRPr="00AB3224" w:rsidRDefault="008D7EE3" w:rsidP="00A91C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AB3224">
              <w:rPr>
                <w:rFonts w:ascii="Times New Roman" w:eastAsia="Times New Roman" w:hAnsi="Times New Roman"/>
                <w:sz w:val="24"/>
                <w:szCs w:val="24"/>
                <w:lang w:eastAsia="ru-RU"/>
              </w:rPr>
              <w:t>Болезни сердечно-сосудистой системы</w:t>
            </w:r>
          </w:p>
        </w:tc>
        <w:tc>
          <w:tcPr>
            <w:tcW w:w="1985" w:type="dxa"/>
            <w:tcBorders>
              <w:top w:val="single" w:sz="4" w:space="0" w:color="auto"/>
              <w:left w:val="single" w:sz="4" w:space="0" w:color="auto"/>
              <w:bottom w:val="single" w:sz="4" w:space="0" w:color="auto"/>
              <w:right w:val="single" w:sz="4" w:space="0" w:color="auto"/>
            </w:tcBorders>
          </w:tcPr>
          <w:p w:rsidR="008D7EE3" w:rsidRPr="00AB3224" w:rsidRDefault="008D7EE3" w:rsidP="008D7EE3">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78</w:t>
            </w:r>
          </w:p>
        </w:tc>
      </w:tr>
      <w:tr w:rsidR="008D7EE3" w:rsidRPr="00AB3224" w:rsidTr="008D7EE3">
        <w:trPr>
          <w:trHeight w:val="76"/>
          <w:jc w:val="center"/>
        </w:trPr>
        <w:tc>
          <w:tcPr>
            <w:tcW w:w="7156" w:type="dxa"/>
            <w:tcBorders>
              <w:top w:val="single" w:sz="4" w:space="0" w:color="auto"/>
              <w:left w:val="single" w:sz="4" w:space="0" w:color="auto"/>
              <w:bottom w:val="single" w:sz="4" w:space="0" w:color="auto"/>
              <w:right w:val="single" w:sz="4" w:space="0" w:color="auto"/>
            </w:tcBorders>
          </w:tcPr>
          <w:p w:rsidR="008D7EE3" w:rsidRPr="00AB3224" w:rsidRDefault="008D7EE3" w:rsidP="00A91C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AB3224">
              <w:rPr>
                <w:rFonts w:ascii="Times New Roman" w:eastAsia="Times New Roman" w:hAnsi="Times New Roman"/>
                <w:sz w:val="24"/>
                <w:szCs w:val="24"/>
                <w:lang w:eastAsia="ru-RU"/>
              </w:rPr>
              <w:t>Болезни костно-мышечной систе</w:t>
            </w:r>
            <w:r w:rsidR="00210565">
              <w:rPr>
                <w:rFonts w:ascii="Times New Roman" w:eastAsia="Times New Roman" w:hAnsi="Times New Roman"/>
                <w:sz w:val="24"/>
                <w:szCs w:val="24"/>
                <w:lang w:eastAsia="ru-RU"/>
              </w:rPr>
              <w:t xml:space="preserve">мы и </w:t>
            </w:r>
            <w:r w:rsidRPr="00AB3224">
              <w:rPr>
                <w:rFonts w:ascii="Times New Roman" w:eastAsia="Times New Roman" w:hAnsi="Times New Roman"/>
                <w:sz w:val="24"/>
                <w:szCs w:val="24"/>
                <w:lang w:eastAsia="ru-RU"/>
              </w:rPr>
              <w:t xml:space="preserve">соединительной ткани, опорно-двигательного аппарата </w:t>
            </w:r>
          </w:p>
        </w:tc>
        <w:tc>
          <w:tcPr>
            <w:tcW w:w="1985" w:type="dxa"/>
            <w:tcBorders>
              <w:top w:val="single" w:sz="4" w:space="0" w:color="auto"/>
              <w:left w:val="single" w:sz="4" w:space="0" w:color="auto"/>
              <w:bottom w:val="single" w:sz="4" w:space="0" w:color="auto"/>
              <w:right w:val="single" w:sz="4" w:space="0" w:color="auto"/>
            </w:tcBorders>
          </w:tcPr>
          <w:p w:rsidR="008D7EE3" w:rsidRPr="00AB3224" w:rsidRDefault="008D7EE3" w:rsidP="008D7EE3">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187</w:t>
            </w:r>
          </w:p>
        </w:tc>
      </w:tr>
      <w:tr w:rsidR="008D7EE3" w:rsidRPr="00AB3224" w:rsidTr="008D7EE3">
        <w:trPr>
          <w:trHeight w:val="76"/>
          <w:jc w:val="center"/>
        </w:trPr>
        <w:tc>
          <w:tcPr>
            <w:tcW w:w="7156" w:type="dxa"/>
            <w:tcBorders>
              <w:top w:val="single" w:sz="4" w:space="0" w:color="auto"/>
              <w:left w:val="single" w:sz="4" w:space="0" w:color="auto"/>
              <w:bottom w:val="single" w:sz="4" w:space="0" w:color="auto"/>
              <w:right w:val="single" w:sz="4" w:space="0" w:color="auto"/>
            </w:tcBorders>
          </w:tcPr>
          <w:p w:rsidR="008D7EE3" w:rsidRPr="00AB3224" w:rsidRDefault="008D7EE3" w:rsidP="00A91C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AB3224">
              <w:rPr>
                <w:rFonts w:ascii="Times New Roman" w:eastAsia="Times New Roman" w:hAnsi="Times New Roman"/>
                <w:sz w:val="24"/>
                <w:szCs w:val="24"/>
                <w:lang w:eastAsia="ru-RU"/>
              </w:rPr>
              <w:t>Болезни мочеполовой системы</w:t>
            </w:r>
          </w:p>
        </w:tc>
        <w:tc>
          <w:tcPr>
            <w:tcW w:w="1985" w:type="dxa"/>
            <w:tcBorders>
              <w:top w:val="single" w:sz="4" w:space="0" w:color="auto"/>
              <w:left w:val="single" w:sz="4" w:space="0" w:color="auto"/>
              <w:bottom w:val="single" w:sz="4" w:space="0" w:color="auto"/>
              <w:right w:val="single" w:sz="4" w:space="0" w:color="auto"/>
            </w:tcBorders>
          </w:tcPr>
          <w:p w:rsidR="008D7EE3" w:rsidRPr="00AB3224" w:rsidRDefault="008D7EE3" w:rsidP="008D7EE3">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54</w:t>
            </w:r>
          </w:p>
        </w:tc>
      </w:tr>
      <w:tr w:rsidR="008D7EE3" w:rsidRPr="00AB3224" w:rsidTr="008D7EE3">
        <w:trPr>
          <w:trHeight w:val="246"/>
          <w:jc w:val="center"/>
        </w:trPr>
        <w:tc>
          <w:tcPr>
            <w:tcW w:w="7156" w:type="dxa"/>
            <w:tcBorders>
              <w:top w:val="single" w:sz="4" w:space="0" w:color="auto"/>
              <w:left w:val="single" w:sz="4" w:space="0" w:color="auto"/>
              <w:bottom w:val="single" w:sz="4" w:space="0" w:color="auto"/>
              <w:right w:val="single" w:sz="4" w:space="0" w:color="auto"/>
            </w:tcBorders>
          </w:tcPr>
          <w:p w:rsidR="008D7EE3" w:rsidRPr="00AB3224" w:rsidRDefault="008D7EE3" w:rsidP="00A91C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Pr="00AB3224">
              <w:rPr>
                <w:rFonts w:ascii="Times New Roman" w:eastAsia="Times New Roman" w:hAnsi="Times New Roman"/>
                <w:sz w:val="24"/>
                <w:szCs w:val="24"/>
                <w:lang w:eastAsia="ru-RU"/>
              </w:rPr>
              <w:t>Туберкулез</w:t>
            </w:r>
          </w:p>
        </w:tc>
        <w:tc>
          <w:tcPr>
            <w:tcW w:w="1985" w:type="dxa"/>
            <w:tcBorders>
              <w:top w:val="single" w:sz="4" w:space="0" w:color="auto"/>
              <w:left w:val="single" w:sz="4" w:space="0" w:color="auto"/>
              <w:bottom w:val="single" w:sz="4" w:space="0" w:color="auto"/>
              <w:right w:val="single" w:sz="4" w:space="0" w:color="auto"/>
            </w:tcBorders>
          </w:tcPr>
          <w:p w:rsidR="008D7EE3" w:rsidRPr="00AB3224" w:rsidRDefault="008D7EE3" w:rsidP="008D7EE3">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30</w:t>
            </w:r>
          </w:p>
        </w:tc>
      </w:tr>
      <w:tr w:rsidR="008D7EE3" w:rsidRPr="00AB3224" w:rsidTr="008D7EE3">
        <w:trPr>
          <w:trHeight w:val="246"/>
          <w:jc w:val="center"/>
        </w:trPr>
        <w:tc>
          <w:tcPr>
            <w:tcW w:w="7156" w:type="dxa"/>
            <w:tcBorders>
              <w:top w:val="single" w:sz="4" w:space="0" w:color="auto"/>
              <w:left w:val="single" w:sz="4" w:space="0" w:color="auto"/>
              <w:bottom w:val="single" w:sz="4" w:space="0" w:color="auto"/>
              <w:right w:val="single" w:sz="4" w:space="0" w:color="auto"/>
            </w:tcBorders>
          </w:tcPr>
          <w:p w:rsidR="008D7EE3" w:rsidRPr="00AB3224" w:rsidRDefault="008D7EE3" w:rsidP="00A91C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AB3224">
              <w:rPr>
                <w:rFonts w:ascii="Times New Roman" w:eastAsia="Times New Roman" w:hAnsi="Times New Roman"/>
                <w:sz w:val="24"/>
                <w:szCs w:val="24"/>
                <w:lang w:eastAsia="ru-RU"/>
              </w:rPr>
              <w:t>Прочие болезни</w:t>
            </w:r>
          </w:p>
        </w:tc>
        <w:tc>
          <w:tcPr>
            <w:tcW w:w="1985" w:type="dxa"/>
            <w:tcBorders>
              <w:top w:val="single" w:sz="4" w:space="0" w:color="auto"/>
              <w:left w:val="single" w:sz="4" w:space="0" w:color="auto"/>
              <w:bottom w:val="single" w:sz="4" w:space="0" w:color="auto"/>
              <w:right w:val="single" w:sz="4" w:space="0" w:color="auto"/>
            </w:tcBorders>
          </w:tcPr>
          <w:p w:rsidR="008D7EE3" w:rsidRPr="00AB3224" w:rsidRDefault="008D7EE3" w:rsidP="008D7EE3">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142</w:t>
            </w:r>
          </w:p>
        </w:tc>
      </w:tr>
      <w:tr w:rsidR="008D7EE3" w:rsidRPr="00AB3224" w:rsidTr="008D7EE3">
        <w:trPr>
          <w:trHeight w:val="54"/>
          <w:jc w:val="center"/>
        </w:trPr>
        <w:tc>
          <w:tcPr>
            <w:tcW w:w="7156" w:type="dxa"/>
            <w:tcBorders>
              <w:top w:val="single" w:sz="4" w:space="0" w:color="auto"/>
              <w:left w:val="single" w:sz="4" w:space="0" w:color="auto"/>
              <w:bottom w:val="single" w:sz="4" w:space="0" w:color="auto"/>
              <w:right w:val="single" w:sz="4" w:space="0" w:color="auto"/>
            </w:tcBorders>
          </w:tcPr>
          <w:p w:rsidR="008D7EE3" w:rsidRPr="00AB3224" w:rsidRDefault="00210565" w:rsidP="00A91C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Итого</w:t>
            </w:r>
          </w:p>
        </w:tc>
        <w:tc>
          <w:tcPr>
            <w:tcW w:w="1985" w:type="dxa"/>
            <w:tcBorders>
              <w:top w:val="single" w:sz="4" w:space="0" w:color="auto"/>
              <w:left w:val="single" w:sz="4" w:space="0" w:color="auto"/>
              <w:bottom w:val="single" w:sz="4" w:space="0" w:color="auto"/>
              <w:right w:val="single" w:sz="4" w:space="0" w:color="auto"/>
            </w:tcBorders>
          </w:tcPr>
          <w:p w:rsidR="008D7EE3" w:rsidRPr="00AB3224" w:rsidRDefault="008D7EE3" w:rsidP="008D7EE3">
            <w:pPr>
              <w:spacing w:after="0" w:line="240" w:lineRule="auto"/>
              <w:jc w:val="center"/>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2604</w:t>
            </w:r>
          </w:p>
        </w:tc>
      </w:tr>
    </w:tbl>
    <w:p w:rsidR="00A91C1D" w:rsidRPr="00AB3224" w:rsidRDefault="00A91C1D" w:rsidP="008D7EE3">
      <w:pPr>
        <w:spacing w:after="0" w:line="240" w:lineRule="auto"/>
        <w:ind w:firstLine="708"/>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Источник: Министерство здравоохранения Республики Тыва.</w:t>
      </w:r>
    </w:p>
    <w:p w:rsidR="00A91C1D" w:rsidRDefault="00A91C1D" w:rsidP="00A91C1D">
      <w:pPr>
        <w:spacing w:after="0" w:line="240" w:lineRule="auto"/>
        <w:jc w:val="center"/>
        <w:rPr>
          <w:rFonts w:ascii="Times New Roman" w:eastAsia="Times New Roman" w:hAnsi="Times New Roman"/>
          <w:sz w:val="28"/>
          <w:szCs w:val="28"/>
          <w:lang w:eastAsia="ru-RU"/>
        </w:rPr>
      </w:pPr>
    </w:p>
    <w:p w:rsidR="00A91C1D" w:rsidRPr="00AB3224" w:rsidRDefault="00453F35" w:rsidP="00A91C1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w:t>
      </w:r>
    </w:p>
    <w:p w:rsidR="00A91C1D" w:rsidRPr="00AB3224" w:rsidRDefault="00A91C1D" w:rsidP="00A91C1D">
      <w:pPr>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детей, направленных на санаторно-курортное лечение в разрезе</w:t>
      </w:r>
    </w:p>
    <w:p w:rsidR="00A91C1D" w:rsidRDefault="00A91C1D" w:rsidP="00A91C1D">
      <w:pPr>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муниципальных образований за период 1</w:t>
      </w:r>
      <w:r w:rsidR="008D7EE3">
        <w:rPr>
          <w:rFonts w:ascii="Times New Roman" w:eastAsia="Times New Roman" w:hAnsi="Times New Roman"/>
          <w:sz w:val="28"/>
          <w:szCs w:val="28"/>
          <w:lang w:eastAsia="ru-RU"/>
        </w:rPr>
        <w:t xml:space="preserve"> января</w:t>
      </w:r>
      <w:r w:rsidRPr="00AB3224">
        <w:rPr>
          <w:rFonts w:ascii="Times New Roman" w:eastAsia="Times New Roman" w:hAnsi="Times New Roman"/>
          <w:sz w:val="28"/>
          <w:szCs w:val="28"/>
          <w:lang w:eastAsia="ru-RU"/>
        </w:rPr>
        <w:t xml:space="preserve"> по 31</w:t>
      </w:r>
      <w:r w:rsidR="008D7EE3">
        <w:rPr>
          <w:rFonts w:ascii="Times New Roman" w:eastAsia="Times New Roman" w:hAnsi="Times New Roman"/>
          <w:sz w:val="28"/>
          <w:szCs w:val="28"/>
          <w:lang w:eastAsia="ru-RU"/>
        </w:rPr>
        <w:t xml:space="preserve"> декабря </w:t>
      </w:r>
      <w:r w:rsidRPr="00AB3224">
        <w:rPr>
          <w:rFonts w:ascii="Times New Roman" w:eastAsia="Times New Roman" w:hAnsi="Times New Roman"/>
          <w:sz w:val="28"/>
          <w:szCs w:val="28"/>
          <w:lang w:eastAsia="ru-RU"/>
        </w:rPr>
        <w:t>2017 г.</w:t>
      </w:r>
    </w:p>
    <w:p w:rsidR="008D7EE3" w:rsidRPr="00AB3224" w:rsidRDefault="008D7EE3" w:rsidP="00A91C1D">
      <w:pPr>
        <w:spacing w:after="0" w:line="240" w:lineRule="auto"/>
        <w:jc w:val="center"/>
        <w:rPr>
          <w:rFonts w:ascii="Times New Roman" w:eastAsia="Times New Roman" w:hAnsi="Times New Roman"/>
          <w:sz w:val="28"/>
          <w:szCs w:val="28"/>
          <w:lang w:eastAsia="ru-RU"/>
        </w:rPr>
      </w:pPr>
    </w:p>
    <w:tbl>
      <w:tblPr>
        <w:tblStyle w:val="ae"/>
        <w:tblW w:w="9711" w:type="dxa"/>
        <w:jc w:val="center"/>
        <w:tblInd w:w="-378" w:type="dxa"/>
        <w:tblLayout w:type="fixed"/>
        <w:tblLook w:val="01E0" w:firstRow="1" w:lastRow="1" w:firstColumn="1" w:lastColumn="1" w:noHBand="0" w:noVBand="0"/>
      </w:tblPr>
      <w:tblGrid>
        <w:gridCol w:w="4489"/>
        <w:gridCol w:w="1534"/>
        <w:gridCol w:w="1320"/>
        <w:gridCol w:w="2368"/>
      </w:tblGrid>
      <w:tr w:rsidR="00453F35" w:rsidRPr="00AB3224" w:rsidTr="00453F35">
        <w:trPr>
          <w:trHeight w:val="70"/>
          <w:jc w:val="center"/>
        </w:trPr>
        <w:tc>
          <w:tcPr>
            <w:tcW w:w="4489" w:type="dxa"/>
            <w:vMerge w:val="restart"/>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Наименование муниципального</w:t>
            </w:r>
          </w:p>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образования</w:t>
            </w:r>
          </w:p>
        </w:tc>
        <w:tc>
          <w:tcPr>
            <w:tcW w:w="1534" w:type="dxa"/>
            <w:vMerge w:val="restart"/>
          </w:tcPr>
          <w:p w:rsidR="00453F35" w:rsidRPr="00AB3224" w:rsidRDefault="00453F35" w:rsidP="00453F35">
            <w:pPr>
              <w:jc w:val="center"/>
              <w:rPr>
                <w:rFonts w:ascii="Times New Roman" w:hAnsi="Times New Roman"/>
                <w:sz w:val="24"/>
                <w:szCs w:val="24"/>
              </w:rPr>
            </w:pPr>
            <w:r w:rsidRPr="00AB3224">
              <w:rPr>
                <w:rFonts w:ascii="Times New Roman" w:hAnsi="Times New Roman"/>
                <w:sz w:val="24"/>
                <w:szCs w:val="24"/>
              </w:rPr>
              <w:t>Кол</w:t>
            </w:r>
            <w:r>
              <w:rPr>
                <w:rFonts w:ascii="Times New Roman" w:hAnsi="Times New Roman"/>
                <w:sz w:val="24"/>
                <w:szCs w:val="24"/>
              </w:rPr>
              <w:t xml:space="preserve">ичество </w:t>
            </w:r>
            <w:r w:rsidRPr="00AB3224">
              <w:rPr>
                <w:rFonts w:ascii="Times New Roman" w:hAnsi="Times New Roman"/>
                <w:sz w:val="24"/>
                <w:szCs w:val="24"/>
              </w:rPr>
              <w:t>детей,</w:t>
            </w:r>
            <w:r>
              <w:rPr>
                <w:rFonts w:ascii="Times New Roman" w:hAnsi="Times New Roman"/>
                <w:sz w:val="24"/>
                <w:szCs w:val="24"/>
              </w:rPr>
              <w:t xml:space="preserve"> </w:t>
            </w:r>
            <w:r w:rsidRPr="00AB3224">
              <w:rPr>
                <w:rFonts w:ascii="Times New Roman" w:hAnsi="Times New Roman"/>
                <w:sz w:val="24"/>
                <w:szCs w:val="24"/>
              </w:rPr>
              <w:t>всего</w:t>
            </w:r>
          </w:p>
        </w:tc>
        <w:tc>
          <w:tcPr>
            <w:tcW w:w="3688" w:type="dxa"/>
            <w:gridSpan w:val="2"/>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в том числе:</w:t>
            </w:r>
          </w:p>
        </w:tc>
      </w:tr>
      <w:tr w:rsidR="00453F35" w:rsidRPr="00AB3224" w:rsidTr="00453F35">
        <w:trPr>
          <w:trHeight w:val="550"/>
          <w:jc w:val="center"/>
        </w:trPr>
        <w:tc>
          <w:tcPr>
            <w:tcW w:w="4489" w:type="dxa"/>
            <w:vMerge/>
          </w:tcPr>
          <w:p w:rsidR="00453F35" w:rsidRPr="00AB3224" w:rsidRDefault="00453F35" w:rsidP="008D7EE3">
            <w:pPr>
              <w:jc w:val="center"/>
              <w:rPr>
                <w:rFonts w:ascii="Times New Roman" w:hAnsi="Times New Roman"/>
                <w:sz w:val="24"/>
                <w:szCs w:val="24"/>
              </w:rPr>
            </w:pPr>
          </w:p>
        </w:tc>
        <w:tc>
          <w:tcPr>
            <w:tcW w:w="1534" w:type="dxa"/>
            <w:vMerge/>
          </w:tcPr>
          <w:p w:rsidR="00453F35" w:rsidRPr="00AB3224" w:rsidRDefault="00453F35" w:rsidP="008D7EE3">
            <w:pPr>
              <w:jc w:val="center"/>
              <w:rPr>
                <w:rFonts w:ascii="Times New Roman" w:hAnsi="Times New Roman"/>
                <w:sz w:val="24"/>
                <w:szCs w:val="24"/>
              </w:rPr>
            </w:pPr>
          </w:p>
        </w:tc>
        <w:tc>
          <w:tcPr>
            <w:tcW w:w="1320" w:type="dxa"/>
          </w:tcPr>
          <w:p w:rsidR="00453F35" w:rsidRPr="00AB3224" w:rsidRDefault="00453F35" w:rsidP="00453F35">
            <w:pPr>
              <w:jc w:val="center"/>
              <w:rPr>
                <w:rFonts w:ascii="Times New Roman" w:hAnsi="Times New Roman"/>
                <w:sz w:val="24"/>
                <w:szCs w:val="24"/>
              </w:rPr>
            </w:pPr>
            <w:r w:rsidRPr="00AB3224">
              <w:rPr>
                <w:rFonts w:ascii="Times New Roman" w:hAnsi="Times New Roman"/>
                <w:sz w:val="24"/>
                <w:szCs w:val="24"/>
              </w:rPr>
              <w:t>дети-инвалиды</w:t>
            </w:r>
          </w:p>
        </w:tc>
        <w:tc>
          <w:tcPr>
            <w:tcW w:w="2368" w:type="dxa"/>
            <w:tcBorders>
              <w:right w:val="single" w:sz="4" w:space="0" w:color="auto"/>
            </w:tcBorders>
            <w:shd w:val="clear" w:color="auto" w:fill="auto"/>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дети-сироты и дети, оставшиеся без п</w:t>
            </w:r>
            <w:r w:rsidRPr="00AB3224">
              <w:rPr>
                <w:rFonts w:ascii="Times New Roman" w:hAnsi="Times New Roman"/>
                <w:sz w:val="24"/>
                <w:szCs w:val="24"/>
              </w:rPr>
              <w:t>о</w:t>
            </w:r>
            <w:r w:rsidRPr="00AB3224">
              <w:rPr>
                <w:rFonts w:ascii="Times New Roman" w:hAnsi="Times New Roman"/>
                <w:sz w:val="24"/>
                <w:szCs w:val="24"/>
              </w:rPr>
              <w:t>печения родителей</w:t>
            </w:r>
          </w:p>
        </w:tc>
      </w:tr>
      <w:tr w:rsidR="00453F35" w:rsidRPr="00AB3224" w:rsidTr="00453F35">
        <w:trPr>
          <w:trHeight w:val="189"/>
          <w:jc w:val="center"/>
        </w:trPr>
        <w:tc>
          <w:tcPr>
            <w:tcW w:w="4489" w:type="dxa"/>
          </w:tcPr>
          <w:p w:rsidR="00453F35" w:rsidRPr="00AB3224" w:rsidRDefault="00453F35" w:rsidP="00A91C1D">
            <w:pPr>
              <w:jc w:val="both"/>
              <w:rPr>
                <w:rFonts w:ascii="Times New Roman" w:hAnsi="Times New Roman"/>
                <w:sz w:val="24"/>
                <w:szCs w:val="24"/>
              </w:rPr>
            </w:pPr>
            <w:r>
              <w:rPr>
                <w:rFonts w:ascii="Times New Roman" w:hAnsi="Times New Roman"/>
                <w:sz w:val="24"/>
                <w:szCs w:val="24"/>
              </w:rPr>
              <w:t xml:space="preserve">1. </w:t>
            </w:r>
            <w:r w:rsidRPr="00AB3224">
              <w:rPr>
                <w:rFonts w:ascii="Times New Roman" w:hAnsi="Times New Roman"/>
                <w:sz w:val="24"/>
                <w:szCs w:val="24"/>
              </w:rPr>
              <w:t>г.</w:t>
            </w:r>
            <w:r w:rsidR="00210565">
              <w:rPr>
                <w:rFonts w:ascii="Times New Roman" w:hAnsi="Times New Roman"/>
                <w:sz w:val="24"/>
                <w:szCs w:val="24"/>
              </w:rPr>
              <w:t xml:space="preserve"> </w:t>
            </w:r>
            <w:r w:rsidRPr="00AB3224">
              <w:rPr>
                <w:rFonts w:ascii="Times New Roman" w:hAnsi="Times New Roman"/>
                <w:sz w:val="24"/>
                <w:szCs w:val="24"/>
              </w:rPr>
              <w:t>Кызыл</w:t>
            </w:r>
          </w:p>
        </w:tc>
        <w:tc>
          <w:tcPr>
            <w:tcW w:w="1534"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658</w:t>
            </w:r>
          </w:p>
        </w:tc>
        <w:tc>
          <w:tcPr>
            <w:tcW w:w="1320"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111</w:t>
            </w:r>
          </w:p>
        </w:tc>
        <w:tc>
          <w:tcPr>
            <w:tcW w:w="2368" w:type="dxa"/>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29</w:t>
            </w:r>
          </w:p>
        </w:tc>
      </w:tr>
      <w:tr w:rsidR="00453F35" w:rsidRPr="00AB3224" w:rsidTr="00453F35">
        <w:trPr>
          <w:trHeight w:val="68"/>
          <w:jc w:val="center"/>
        </w:trPr>
        <w:tc>
          <w:tcPr>
            <w:tcW w:w="4489" w:type="dxa"/>
          </w:tcPr>
          <w:p w:rsidR="00453F35" w:rsidRPr="00AB3224" w:rsidRDefault="00453F35" w:rsidP="00A91C1D">
            <w:pPr>
              <w:jc w:val="both"/>
              <w:rPr>
                <w:rFonts w:ascii="Times New Roman" w:hAnsi="Times New Roman"/>
                <w:sz w:val="24"/>
                <w:szCs w:val="24"/>
              </w:rPr>
            </w:pPr>
            <w:r>
              <w:rPr>
                <w:rFonts w:ascii="Times New Roman" w:hAnsi="Times New Roman"/>
                <w:sz w:val="24"/>
                <w:szCs w:val="24"/>
              </w:rPr>
              <w:t xml:space="preserve">2. </w:t>
            </w:r>
            <w:r w:rsidRPr="00AB3224">
              <w:rPr>
                <w:rFonts w:ascii="Times New Roman" w:hAnsi="Times New Roman"/>
                <w:sz w:val="24"/>
                <w:szCs w:val="24"/>
              </w:rPr>
              <w:t xml:space="preserve">Бай-Тайгинский кожуун </w:t>
            </w:r>
          </w:p>
        </w:tc>
        <w:tc>
          <w:tcPr>
            <w:tcW w:w="1534"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120</w:t>
            </w:r>
          </w:p>
        </w:tc>
        <w:tc>
          <w:tcPr>
            <w:tcW w:w="1320"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w:t>
            </w:r>
          </w:p>
        </w:tc>
        <w:tc>
          <w:tcPr>
            <w:tcW w:w="2368" w:type="dxa"/>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5</w:t>
            </w:r>
          </w:p>
        </w:tc>
      </w:tr>
      <w:tr w:rsidR="00453F35" w:rsidRPr="00AB3224" w:rsidTr="00453F35">
        <w:trPr>
          <w:trHeight w:val="137"/>
          <w:jc w:val="center"/>
        </w:trPr>
        <w:tc>
          <w:tcPr>
            <w:tcW w:w="4489" w:type="dxa"/>
          </w:tcPr>
          <w:p w:rsidR="00453F35" w:rsidRPr="00AB3224" w:rsidRDefault="00453F35" w:rsidP="00A91C1D">
            <w:pPr>
              <w:jc w:val="both"/>
              <w:rPr>
                <w:rFonts w:ascii="Times New Roman" w:hAnsi="Times New Roman"/>
                <w:sz w:val="24"/>
                <w:szCs w:val="24"/>
              </w:rPr>
            </w:pPr>
            <w:r>
              <w:rPr>
                <w:rFonts w:ascii="Times New Roman" w:hAnsi="Times New Roman"/>
                <w:sz w:val="24"/>
                <w:szCs w:val="24"/>
              </w:rPr>
              <w:t xml:space="preserve">3. </w:t>
            </w:r>
            <w:r w:rsidRPr="00AB3224">
              <w:rPr>
                <w:rFonts w:ascii="Times New Roman" w:hAnsi="Times New Roman"/>
                <w:sz w:val="24"/>
                <w:szCs w:val="24"/>
              </w:rPr>
              <w:t>Барун-Хемчикский кожуун</w:t>
            </w:r>
          </w:p>
        </w:tc>
        <w:tc>
          <w:tcPr>
            <w:tcW w:w="1534"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226</w:t>
            </w:r>
          </w:p>
        </w:tc>
        <w:tc>
          <w:tcPr>
            <w:tcW w:w="1320"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10</w:t>
            </w:r>
          </w:p>
        </w:tc>
        <w:tc>
          <w:tcPr>
            <w:tcW w:w="2368" w:type="dxa"/>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26</w:t>
            </w:r>
          </w:p>
        </w:tc>
      </w:tr>
      <w:tr w:rsidR="00453F35" w:rsidRPr="00AB3224" w:rsidTr="00453F35">
        <w:trPr>
          <w:trHeight w:val="222"/>
          <w:jc w:val="center"/>
        </w:trPr>
        <w:tc>
          <w:tcPr>
            <w:tcW w:w="4489" w:type="dxa"/>
          </w:tcPr>
          <w:p w:rsidR="00453F35" w:rsidRPr="00AB3224" w:rsidRDefault="00453F35" w:rsidP="00A91C1D">
            <w:pPr>
              <w:jc w:val="both"/>
              <w:rPr>
                <w:rFonts w:ascii="Times New Roman" w:hAnsi="Times New Roman"/>
                <w:sz w:val="24"/>
                <w:szCs w:val="24"/>
              </w:rPr>
            </w:pPr>
            <w:r>
              <w:rPr>
                <w:rFonts w:ascii="Times New Roman" w:hAnsi="Times New Roman"/>
                <w:sz w:val="24"/>
                <w:szCs w:val="24"/>
              </w:rPr>
              <w:lastRenderedPageBreak/>
              <w:t xml:space="preserve">4. </w:t>
            </w:r>
            <w:r w:rsidRPr="00AB3224">
              <w:rPr>
                <w:rFonts w:ascii="Times New Roman" w:hAnsi="Times New Roman"/>
                <w:sz w:val="24"/>
                <w:szCs w:val="24"/>
              </w:rPr>
              <w:t>Дзун-Хемчикский кожуун</w:t>
            </w:r>
          </w:p>
        </w:tc>
        <w:tc>
          <w:tcPr>
            <w:tcW w:w="1534"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195</w:t>
            </w:r>
          </w:p>
        </w:tc>
        <w:tc>
          <w:tcPr>
            <w:tcW w:w="1320"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11</w:t>
            </w:r>
          </w:p>
        </w:tc>
        <w:tc>
          <w:tcPr>
            <w:tcW w:w="2368" w:type="dxa"/>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24</w:t>
            </w:r>
          </w:p>
        </w:tc>
      </w:tr>
      <w:tr w:rsidR="00453F35" w:rsidRPr="00AB3224" w:rsidTr="00453F35">
        <w:trPr>
          <w:trHeight w:val="116"/>
          <w:jc w:val="center"/>
        </w:trPr>
        <w:tc>
          <w:tcPr>
            <w:tcW w:w="4489" w:type="dxa"/>
          </w:tcPr>
          <w:p w:rsidR="00453F35" w:rsidRPr="00AB3224" w:rsidRDefault="00453F35" w:rsidP="00A91C1D">
            <w:pPr>
              <w:jc w:val="both"/>
              <w:rPr>
                <w:rFonts w:ascii="Times New Roman" w:hAnsi="Times New Roman"/>
                <w:sz w:val="24"/>
                <w:szCs w:val="24"/>
              </w:rPr>
            </w:pPr>
            <w:r>
              <w:rPr>
                <w:rFonts w:ascii="Times New Roman" w:hAnsi="Times New Roman"/>
                <w:sz w:val="24"/>
                <w:szCs w:val="24"/>
              </w:rPr>
              <w:t xml:space="preserve">5. </w:t>
            </w:r>
            <w:r w:rsidRPr="00AB3224">
              <w:rPr>
                <w:rFonts w:ascii="Times New Roman" w:hAnsi="Times New Roman"/>
                <w:sz w:val="24"/>
                <w:szCs w:val="24"/>
              </w:rPr>
              <w:t>Каа-Хемский кожуун</w:t>
            </w:r>
          </w:p>
        </w:tc>
        <w:tc>
          <w:tcPr>
            <w:tcW w:w="1534"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156</w:t>
            </w:r>
          </w:p>
        </w:tc>
        <w:tc>
          <w:tcPr>
            <w:tcW w:w="1320"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13</w:t>
            </w:r>
          </w:p>
        </w:tc>
        <w:tc>
          <w:tcPr>
            <w:tcW w:w="2368" w:type="dxa"/>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16</w:t>
            </w:r>
          </w:p>
        </w:tc>
      </w:tr>
      <w:tr w:rsidR="00453F35" w:rsidRPr="00AB3224" w:rsidTr="00453F35">
        <w:trPr>
          <w:trHeight w:val="65"/>
          <w:jc w:val="center"/>
        </w:trPr>
        <w:tc>
          <w:tcPr>
            <w:tcW w:w="4489" w:type="dxa"/>
          </w:tcPr>
          <w:p w:rsidR="00453F35" w:rsidRPr="00AB3224" w:rsidRDefault="00453F35" w:rsidP="00A91C1D">
            <w:pPr>
              <w:jc w:val="both"/>
              <w:rPr>
                <w:rFonts w:ascii="Times New Roman" w:hAnsi="Times New Roman"/>
                <w:sz w:val="24"/>
                <w:szCs w:val="24"/>
              </w:rPr>
            </w:pPr>
            <w:r>
              <w:rPr>
                <w:rFonts w:ascii="Times New Roman" w:hAnsi="Times New Roman"/>
                <w:sz w:val="24"/>
                <w:szCs w:val="24"/>
              </w:rPr>
              <w:t xml:space="preserve">6. </w:t>
            </w:r>
            <w:r w:rsidRPr="00AB3224">
              <w:rPr>
                <w:rFonts w:ascii="Times New Roman" w:hAnsi="Times New Roman"/>
                <w:sz w:val="24"/>
                <w:szCs w:val="24"/>
              </w:rPr>
              <w:t>Кызылский кожуун</w:t>
            </w:r>
          </w:p>
        </w:tc>
        <w:tc>
          <w:tcPr>
            <w:tcW w:w="1534"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341</w:t>
            </w:r>
          </w:p>
        </w:tc>
        <w:tc>
          <w:tcPr>
            <w:tcW w:w="1320"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27</w:t>
            </w:r>
          </w:p>
        </w:tc>
        <w:tc>
          <w:tcPr>
            <w:tcW w:w="2368" w:type="dxa"/>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32</w:t>
            </w:r>
          </w:p>
        </w:tc>
      </w:tr>
      <w:tr w:rsidR="00453F35" w:rsidRPr="00AB3224" w:rsidTr="00453F35">
        <w:trPr>
          <w:trHeight w:val="255"/>
          <w:jc w:val="center"/>
        </w:trPr>
        <w:tc>
          <w:tcPr>
            <w:tcW w:w="4489" w:type="dxa"/>
          </w:tcPr>
          <w:p w:rsidR="00453F35" w:rsidRPr="00AB3224" w:rsidRDefault="00453F35" w:rsidP="00A91C1D">
            <w:pPr>
              <w:jc w:val="both"/>
              <w:rPr>
                <w:rFonts w:ascii="Times New Roman" w:hAnsi="Times New Roman"/>
                <w:sz w:val="24"/>
                <w:szCs w:val="24"/>
              </w:rPr>
            </w:pPr>
            <w:r>
              <w:rPr>
                <w:rFonts w:ascii="Times New Roman" w:hAnsi="Times New Roman"/>
                <w:sz w:val="24"/>
                <w:szCs w:val="24"/>
              </w:rPr>
              <w:t xml:space="preserve">7. </w:t>
            </w:r>
            <w:r w:rsidRPr="00AB3224">
              <w:rPr>
                <w:rFonts w:ascii="Times New Roman" w:hAnsi="Times New Roman"/>
                <w:sz w:val="24"/>
                <w:szCs w:val="24"/>
              </w:rPr>
              <w:t>Монгун-Тайгинский кожуун</w:t>
            </w:r>
          </w:p>
        </w:tc>
        <w:tc>
          <w:tcPr>
            <w:tcW w:w="1534"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66</w:t>
            </w:r>
          </w:p>
        </w:tc>
        <w:tc>
          <w:tcPr>
            <w:tcW w:w="1320"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w:t>
            </w:r>
          </w:p>
        </w:tc>
        <w:tc>
          <w:tcPr>
            <w:tcW w:w="2368" w:type="dxa"/>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10</w:t>
            </w:r>
          </w:p>
        </w:tc>
      </w:tr>
      <w:tr w:rsidR="00453F35" w:rsidRPr="00AB3224" w:rsidTr="00453F35">
        <w:trPr>
          <w:trHeight w:val="150"/>
          <w:jc w:val="center"/>
        </w:trPr>
        <w:tc>
          <w:tcPr>
            <w:tcW w:w="4489" w:type="dxa"/>
          </w:tcPr>
          <w:p w:rsidR="00453F35" w:rsidRPr="00AB3224" w:rsidRDefault="00453F35" w:rsidP="00A91C1D">
            <w:pPr>
              <w:jc w:val="both"/>
              <w:rPr>
                <w:rFonts w:ascii="Times New Roman" w:hAnsi="Times New Roman"/>
                <w:sz w:val="24"/>
                <w:szCs w:val="24"/>
              </w:rPr>
            </w:pPr>
            <w:r>
              <w:rPr>
                <w:rFonts w:ascii="Times New Roman" w:hAnsi="Times New Roman"/>
                <w:sz w:val="24"/>
                <w:szCs w:val="24"/>
              </w:rPr>
              <w:t xml:space="preserve">8. </w:t>
            </w:r>
            <w:r w:rsidRPr="00AB3224">
              <w:rPr>
                <w:rFonts w:ascii="Times New Roman" w:hAnsi="Times New Roman"/>
                <w:sz w:val="24"/>
                <w:szCs w:val="24"/>
              </w:rPr>
              <w:t>Овюрский кожуун</w:t>
            </w:r>
          </w:p>
        </w:tc>
        <w:tc>
          <w:tcPr>
            <w:tcW w:w="1534"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61</w:t>
            </w:r>
          </w:p>
        </w:tc>
        <w:tc>
          <w:tcPr>
            <w:tcW w:w="1320"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9</w:t>
            </w:r>
          </w:p>
        </w:tc>
        <w:tc>
          <w:tcPr>
            <w:tcW w:w="2368" w:type="dxa"/>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5</w:t>
            </w:r>
          </w:p>
        </w:tc>
      </w:tr>
      <w:tr w:rsidR="00453F35" w:rsidRPr="00AB3224" w:rsidTr="00453F35">
        <w:trPr>
          <w:trHeight w:val="234"/>
          <w:jc w:val="center"/>
        </w:trPr>
        <w:tc>
          <w:tcPr>
            <w:tcW w:w="4489" w:type="dxa"/>
          </w:tcPr>
          <w:p w:rsidR="00453F35" w:rsidRPr="00AB3224" w:rsidRDefault="00453F35" w:rsidP="00A91C1D">
            <w:pPr>
              <w:jc w:val="both"/>
              <w:rPr>
                <w:rFonts w:ascii="Times New Roman" w:hAnsi="Times New Roman"/>
                <w:sz w:val="24"/>
                <w:szCs w:val="24"/>
              </w:rPr>
            </w:pPr>
            <w:r>
              <w:rPr>
                <w:rFonts w:ascii="Times New Roman" w:hAnsi="Times New Roman"/>
                <w:sz w:val="24"/>
                <w:szCs w:val="24"/>
              </w:rPr>
              <w:t xml:space="preserve">9. </w:t>
            </w:r>
            <w:r w:rsidRPr="00AB3224">
              <w:rPr>
                <w:rFonts w:ascii="Times New Roman" w:hAnsi="Times New Roman"/>
                <w:sz w:val="24"/>
                <w:szCs w:val="24"/>
              </w:rPr>
              <w:t>Пий-Хемский кожуун</w:t>
            </w:r>
          </w:p>
        </w:tc>
        <w:tc>
          <w:tcPr>
            <w:tcW w:w="1534"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106</w:t>
            </w:r>
          </w:p>
        </w:tc>
        <w:tc>
          <w:tcPr>
            <w:tcW w:w="1320"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w:t>
            </w:r>
          </w:p>
        </w:tc>
        <w:tc>
          <w:tcPr>
            <w:tcW w:w="2368" w:type="dxa"/>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10</w:t>
            </w:r>
          </w:p>
        </w:tc>
      </w:tr>
      <w:tr w:rsidR="00453F35" w:rsidRPr="00AB3224" w:rsidTr="00453F35">
        <w:trPr>
          <w:trHeight w:val="114"/>
          <w:jc w:val="center"/>
        </w:trPr>
        <w:tc>
          <w:tcPr>
            <w:tcW w:w="4489" w:type="dxa"/>
          </w:tcPr>
          <w:p w:rsidR="00453F35" w:rsidRPr="00AB3224" w:rsidRDefault="00453F35" w:rsidP="00A91C1D">
            <w:pPr>
              <w:jc w:val="both"/>
              <w:rPr>
                <w:rFonts w:ascii="Times New Roman" w:hAnsi="Times New Roman"/>
                <w:sz w:val="24"/>
                <w:szCs w:val="24"/>
              </w:rPr>
            </w:pPr>
            <w:r>
              <w:rPr>
                <w:rFonts w:ascii="Times New Roman" w:hAnsi="Times New Roman"/>
                <w:sz w:val="24"/>
                <w:szCs w:val="24"/>
              </w:rPr>
              <w:t xml:space="preserve">10. </w:t>
            </w:r>
            <w:r w:rsidRPr="00AB3224">
              <w:rPr>
                <w:rFonts w:ascii="Times New Roman" w:hAnsi="Times New Roman"/>
                <w:sz w:val="24"/>
                <w:szCs w:val="24"/>
              </w:rPr>
              <w:t>Сут-Хольский кожуун</w:t>
            </w:r>
          </w:p>
        </w:tc>
        <w:tc>
          <w:tcPr>
            <w:tcW w:w="1534"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71</w:t>
            </w:r>
          </w:p>
        </w:tc>
        <w:tc>
          <w:tcPr>
            <w:tcW w:w="1320"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w:t>
            </w:r>
          </w:p>
        </w:tc>
        <w:tc>
          <w:tcPr>
            <w:tcW w:w="2368" w:type="dxa"/>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9</w:t>
            </w:r>
          </w:p>
        </w:tc>
      </w:tr>
      <w:tr w:rsidR="00453F35" w:rsidRPr="00AB3224" w:rsidTr="00453F35">
        <w:trPr>
          <w:trHeight w:val="198"/>
          <w:jc w:val="center"/>
        </w:trPr>
        <w:tc>
          <w:tcPr>
            <w:tcW w:w="4489" w:type="dxa"/>
          </w:tcPr>
          <w:p w:rsidR="00453F35" w:rsidRPr="00AB3224" w:rsidRDefault="00453F35" w:rsidP="00453F35">
            <w:pPr>
              <w:jc w:val="both"/>
              <w:rPr>
                <w:rFonts w:ascii="Times New Roman" w:hAnsi="Times New Roman"/>
                <w:sz w:val="24"/>
                <w:szCs w:val="24"/>
              </w:rPr>
            </w:pPr>
            <w:r>
              <w:rPr>
                <w:rFonts w:ascii="Times New Roman" w:hAnsi="Times New Roman"/>
                <w:sz w:val="24"/>
                <w:szCs w:val="24"/>
              </w:rPr>
              <w:t xml:space="preserve">11. </w:t>
            </w:r>
            <w:r w:rsidRPr="00AB3224">
              <w:rPr>
                <w:rFonts w:ascii="Times New Roman" w:hAnsi="Times New Roman"/>
                <w:sz w:val="24"/>
                <w:szCs w:val="24"/>
              </w:rPr>
              <w:t>Танд</w:t>
            </w:r>
            <w:r>
              <w:rPr>
                <w:rFonts w:ascii="Times New Roman" w:hAnsi="Times New Roman"/>
                <w:sz w:val="24"/>
                <w:szCs w:val="24"/>
              </w:rPr>
              <w:t>и</w:t>
            </w:r>
            <w:r w:rsidRPr="00AB3224">
              <w:rPr>
                <w:rFonts w:ascii="Times New Roman" w:hAnsi="Times New Roman"/>
                <w:sz w:val="24"/>
                <w:szCs w:val="24"/>
              </w:rPr>
              <w:t>нский кожуун</w:t>
            </w:r>
          </w:p>
        </w:tc>
        <w:tc>
          <w:tcPr>
            <w:tcW w:w="1534"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79</w:t>
            </w:r>
          </w:p>
        </w:tc>
        <w:tc>
          <w:tcPr>
            <w:tcW w:w="1320"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2</w:t>
            </w:r>
          </w:p>
        </w:tc>
        <w:tc>
          <w:tcPr>
            <w:tcW w:w="2368" w:type="dxa"/>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10</w:t>
            </w:r>
          </w:p>
        </w:tc>
      </w:tr>
      <w:tr w:rsidR="00453F35" w:rsidRPr="00AB3224" w:rsidTr="00453F35">
        <w:trPr>
          <w:trHeight w:val="79"/>
          <w:jc w:val="center"/>
        </w:trPr>
        <w:tc>
          <w:tcPr>
            <w:tcW w:w="4489" w:type="dxa"/>
          </w:tcPr>
          <w:p w:rsidR="00453F35" w:rsidRPr="00AB3224" w:rsidRDefault="00453F35" w:rsidP="00A91C1D">
            <w:pPr>
              <w:jc w:val="both"/>
              <w:rPr>
                <w:rFonts w:ascii="Times New Roman" w:hAnsi="Times New Roman"/>
                <w:sz w:val="24"/>
                <w:szCs w:val="24"/>
              </w:rPr>
            </w:pPr>
            <w:r>
              <w:rPr>
                <w:rFonts w:ascii="Times New Roman" w:hAnsi="Times New Roman"/>
                <w:sz w:val="24"/>
                <w:szCs w:val="24"/>
              </w:rPr>
              <w:t xml:space="preserve">12. </w:t>
            </w:r>
            <w:r w:rsidRPr="00AB3224">
              <w:rPr>
                <w:rFonts w:ascii="Times New Roman" w:hAnsi="Times New Roman"/>
                <w:sz w:val="24"/>
                <w:szCs w:val="24"/>
              </w:rPr>
              <w:t xml:space="preserve">Тере-Хольский кожуун </w:t>
            </w:r>
          </w:p>
        </w:tc>
        <w:tc>
          <w:tcPr>
            <w:tcW w:w="1534"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6</w:t>
            </w:r>
          </w:p>
        </w:tc>
        <w:tc>
          <w:tcPr>
            <w:tcW w:w="1320"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w:t>
            </w:r>
          </w:p>
        </w:tc>
        <w:tc>
          <w:tcPr>
            <w:tcW w:w="2368" w:type="dxa"/>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w:t>
            </w:r>
          </w:p>
        </w:tc>
      </w:tr>
      <w:tr w:rsidR="00453F35" w:rsidRPr="00AB3224" w:rsidTr="00453F35">
        <w:trPr>
          <w:trHeight w:val="161"/>
          <w:jc w:val="center"/>
        </w:trPr>
        <w:tc>
          <w:tcPr>
            <w:tcW w:w="4489" w:type="dxa"/>
          </w:tcPr>
          <w:p w:rsidR="00453F35" w:rsidRPr="00AB3224" w:rsidRDefault="00453F35" w:rsidP="00A91C1D">
            <w:pPr>
              <w:jc w:val="both"/>
              <w:rPr>
                <w:rFonts w:ascii="Times New Roman" w:hAnsi="Times New Roman"/>
                <w:sz w:val="24"/>
                <w:szCs w:val="24"/>
              </w:rPr>
            </w:pPr>
            <w:r>
              <w:rPr>
                <w:rFonts w:ascii="Times New Roman" w:hAnsi="Times New Roman"/>
                <w:sz w:val="24"/>
                <w:szCs w:val="24"/>
              </w:rPr>
              <w:t xml:space="preserve">13. </w:t>
            </w:r>
            <w:r w:rsidRPr="00AB3224">
              <w:rPr>
                <w:rFonts w:ascii="Times New Roman" w:hAnsi="Times New Roman"/>
                <w:sz w:val="24"/>
                <w:szCs w:val="24"/>
              </w:rPr>
              <w:t>Тес-Хемский кожуун</w:t>
            </w:r>
          </w:p>
        </w:tc>
        <w:tc>
          <w:tcPr>
            <w:tcW w:w="1534"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68</w:t>
            </w:r>
          </w:p>
        </w:tc>
        <w:tc>
          <w:tcPr>
            <w:tcW w:w="1320"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w:t>
            </w:r>
          </w:p>
        </w:tc>
        <w:tc>
          <w:tcPr>
            <w:tcW w:w="2368" w:type="dxa"/>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12</w:t>
            </w:r>
          </w:p>
        </w:tc>
      </w:tr>
      <w:tr w:rsidR="00453F35" w:rsidRPr="00AB3224" w:rsidTr="00453F35">
        <w:trPr>
          <w:trHeight w:val="65"/>
          <w:jc w:val="center"/>
        </w:trPr>
        <w:tc>
          <w:tcPr>
            <w:tcW w:w="4489" w:type="dxa"/>
          </w:tcPr>
          <w:p w:rsidR="00453F35" w:rsidRPr="00AB3224" w:rsidRDefault="00453F35" w:rsidP="00A91C1D">
            <w:pPr>
              <w:jc w:val="both"/>
              <w:rPr>
                <w:rFonts w:ascii="Times New Roman" w:hAnsi="Times New Roman"/>
                <w:sz w:val="24"/>
                <w:szCs w:val="24"/>
              </w:rPr>
            </w:pPr>
            <w:r>
              <w:rPr>
                <w:rFonts w:ascii="Times New Roman" w:hAnsi="Times New Roman"/>
                <w:sz w:val="24"/>
                <w:szCs w:val="24"/>
              </w:rPr>
              <w:t xml:space="preserve">14. </w:t>
            </w:r>
            <w:r w:rsidRPr="00AB3224">
              <w:rPr>
                <w:rFonts w:ascii="Times New Roman" w:hAnsi="Times New Roman"/>
                <w:sz w:val="24"/>
                <w:szCs w:val="24"/>
              </w:rPr>
              <w:t>Тоджинский кожуун</w:t>
            </w:r>
          </w:p>
        </w:tc>
        <w:tc>
          <w:tcPr>
            <w:tcW w:w="1534"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67</w:t>
            </w:r>
          </w:p>
        </w:tc>
        <w:tc>
          <w:tcPr>
            <w:tcW w:w="1320"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w:t>
            </w:r>
          </w:p>
        </w:tc>
        <w:tc>
          <w:tcPr>
            <w:tcW w:w="2368" w:type="dxa"/>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15</w:t>
            </w:r>
          </w:p>
        </w:tc>
      </w:tr>
      <w:tr w:rsidR="00453F35" w:rsidRPr="00AB3224" w:rsidTr="00453F35">
        <w:trPr>
          <w:trHeight w:val="127"/>
          <w:jc w:val="center"/>
        </w:trPr>
        <w:tc>
          <w:tcPr>
            <w:tcW w:w="4489" w:type="dxa"/>
          </w:tcPr>
          <w:p w:rsidR="00453F35" w:rsidRPr="00AB3224" w:rsidRDefault="00453F35" w:rsidP="00A91C1D">
            <w:pPr>
              <w:jc w:val="both"/>
              <w:rPr>
                <w:rFonts w:ascii="Times New Roman" w:hAnsi="Times New Roman"/>
                <w:sz w:val="24"/>
                <w:szCs w:val="24"/>
              </w:rPr>
            </w:pPr>
            <w:r>
              <w:rPr>
                <w:rFonts w:ascii="Times New Roman" w:hAnsi="Times New Roman"/>
                <w:sz w:val="24"/>
                <w:szCs w:val="24"/>
              </w:rPr>
              <w:t xml:space="preserve">15. </w:t>
            </w:r>
            <w:r w:rsidRPr="00AB3224">
              <w:rPr>
                <w:rFonts w:ascii="Times New Roman" w:hAnsi="Times New Roman"/>
                <w:sz w:val="24"/>
                <w:szCs w:val="24"/>
              </w:rPr>
              <w:t>Улуг-Хемский кожуун</w:t>
            </w:r>
          </w:p>
        </w:tc>
        <w:tc>
          <w:tcPr>
            <w:tcW w:w="1534"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142</w:t>
            </w:r>
          </w:p>
        </w:tc>
        <w:tc>
          <w:tcPr>
            <w:tcW w:w="1320"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17</w:t>
            </w:r>
          </w:p>
        </w:tc>
        <w:tc>
          <w:tcPr>
            <w:tcW w:w="2368" w:type="dxa"/>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18</w:t>
            </w:r>
          </w:p>
        </w:tc>
      </w:tr>
      <w:tr w:rsidR="00453F35" w:rsidRPr="00AB3224" w:rsidTr="00453F35">
        <w:trPr>
          <w:trHeight w:val="65"/>
          <w:jc w:val="center"/>
        </w:trPr>
        <w:tc>
          <w:tcPr>
            <w:tcW w:w="4489" w:type="dxa"/>
          </w:tcPr>
          <w:p w:rsidR="00453F35" w:rsidRPr="00AB3224" w:rsidRDefault="00453F35" w:rsidP="00A91C1D">
            <w:pPr>
              <w:jc w:val="both"/>
              <w:rPr>
                <w:rFonts w:ascii="Times New Roman" w:hAnsi="Times New Roman"/>
                <w:sz w:val="24"/>
                <w:szCs w:val="24"/>
              </w:rPr>
            </w:pPr>
            <w:r>
              <w:rPr>
                <w:rFonts w:ascii="Times New Roman" w:hAnsi="Times New Roman"/>
                <w:sz w:val="24"/>
                <w:szCs w:val="24"/>
              </w:rPr>
              <w:t xml:space="preserve">16. </w:t>
            </w:r>
            <w:r w:rsidRPr="00AB3224">
              <w:rPr>
                <w:rFonts w:ascii="Times New Roman" w:hAnsi="Times New Roman"/>
                <w:sz w:val="24"/>
                <w:szCs w:val="24"/>
              </w:rPr>
              <w:t>Чаа-Хольский кожуун</w:t>
            </w:r>
          </w:p>
        </w:tc>
        <w:tc>
          <w:tcPr>
            <w:tcW w:w="1534"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39</w:t>
            </w:r>
          </w:p>
        </w:tc>
        <w:tc>
          <w:tcPr>
            <w:tcW w:w="1320"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w:t>
            </w:r>
          </w:p>
        </w:tc>
        <w:tc>
          <w:tcPr>
            <w:tcW w:w="2368" w:type="dxa"/>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5</w:t>
            </w:r>
          </w:p>
        </w:tc>
      </w:tr>
      <w:tr w:rsidR="00453F35" w:rsidRPr="00AB3224" w:rsidTr="00453F35">
        <w:trPr>
          <w:trHeight w:val="65"/>
          <w:jc w:val="center"/>
        </w:trPr>
        <w:tc>
          <w:tcPr>
            <w:tcW w:w="4489" w:type="dxa"/>
          </w:tcPr>
          <w:p w:rsidR="00453F35" w:rsidRPr="00AB3224" w:rsidRDefault="00453F35" w:rsidP="00A91C1D">
            <w:pPr>
              <w:jc w:val="both"/>
              <w:rPr>
                <w:rFonts w:ascii="Times New Roman" w:hAnsi="Times New Roman"/>
                <w:sz w:val="24"/>
                <w:szCs w:val="24"/>
              </w:rPr>
            </w:pPr>
            <w:r>
              <w:rPr>
                <w:rFonts w:ascii="Times New Roman" w:hAnsi="Times New Roman"/>
                <w:sz w:val="24"/>
                <w:szCs w:val="24"/>
              </w:rPr>
              <w:t xml:space="preserve">17. </w:t>
            </w:r>
            <w:r w:rsidRPr="00AB3224">
              <w:rPr>
                <w:rFonts w:ascii="Times New Roman" w:hAnsi="Times New Roman"/>
                <w:sz w:val="24"/>
                <w:szCs w:val="24"/>
              </w:rPr>
              <w:t>Чеди-Хольский кожуун</w:t>
            </w:r>
          </w:p>
        </w:tc>
        <w:tc>
          <w:tcPr>
            <w:tcW w:w="1534"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91</w:t>
            </w:r>
          </w:p>
        </w:tc>
        <w:tc>
          <w:tcPr>
            <w:tcW w:w="1320"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w:t>
            </w:r>
          </w:p>
        </w:tc>
        <w:tc>
          <w:tcPr>
            <w:tcW w:w="2368" w:type="dxa"/>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18</w:t>
            </w:r>
          </w:p>
        </w:tc>
      </w:tr>
    </w:tbl>
    <w:p w:rsidR="00210565" w:rsidRDefault="00210565"/>
    <w:tbl>
      <w:tblPr>
        <w:tblStyle w:val="ae"/>
        <w:tblW w:w="9711" w:type="dxa"/>
        <w:jc w:val="center"/>
        <w:tblInd w:w="-378" w:type="dxa"/>
        <w:tblLayout w:type="fixed"/>
        <w:tblLook w:val="01E0" w:firstRow="1" w:lastRow="1" w:firstColumn="1" w:lastColumn="1" w:noHBand="0" w:noVBand="0"/>
      </w:tblPr>
      <w:tblGrid>
        <w:gridCol w:w="4489"/>
        <w:gridCol w:w="1534"/>
        <w:gridCol w:w="1320"/>
        <w:gridCol w:w="2368"/>
      </w:tblGrid>
      <w:tr w:rsidR="00453F35" w:rsidRPr="00AB3224" w:rsidTr="00453F35">
        <w:trPr>
          <w:trHeight w:val="65"/>
          <w:jc w:val="center"/>
        </w:trPr>
        <w:tc>
          <w:tcPr>
            <w:tcW w:w="4489" w:type="dxa"/>
          </w:tcPr>
          <w:p w:rsidR="00453F35" w:rsidRPr="00AB3224" w:rsidRDefault="00453F35" w:rsidP="00A91C1D">
            <w:pPr>
              <w:jc w:val="both"/>
              <w:rPr>
                <w:rFonts w:ascii="Times New Roman" w:hAnsi="Times New Roman"/>
                <w:sz w:val="24"/>
                <w:szCs w:val="24"/>
              </w:rPr>
            </w:pPr>
            <w:r>
              <w:rPr>
                <w:rFonts w:ascii="Times New Roman" w:hAnsi="Times New Roman"/>
                <w:sz w:val="24"/>
                <w:szCs w:val="24"/>
              </w:rPr>
              <w:t xml:space="preserve">18. </w:t>
            </w:r>
            <w:r w:rsidRPr="00AB3224">
              <w:rPr>
                <w:rFonts w:ascii="Times New Roman" w:hAnsi="Times New Roman"/>
                <w:sz w:val="24"/>
                <w:szCs w:val="24"/>
              </w:rPr>
              <w:t xml:space="preserve">Эрзинский кожуун </w:t>
            </w:r>
          </w:p>
        </w:tc>
        <w:tc>
          <w:tcPr>
            <w:tcW w:w="1534"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82</w:t>
            </w:r>
          </w:p>
        </w:tc>
        <w:tc>
          <w:tcPr>
            <w:tcW w:w="1320"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3</w:t>
            </w:r>
          </w:p>
        </w:tc>
        <w:tc>
          <w:tcPr>
            <w:tcW w:w="2368" w:type="dxa"/>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5</w:t>
            </w:r>
          </w:p>
        </w:tc>
      </w:tr>
      <w:tr w:rsidR="00453F35" w:rsidRPr="00AB3224" w:rsidTr="00453F35">
        <w:trPr>
          <w:trHeight w:val="65"/>
          <w:jc w:val="center"/>
        </w:trPr>
        <w:tc>
          <w:tcPr>
            <w:tcW w:w="4489" w:type="dxa"/>
          </w:tcPr>
          <w:p w:rsidR="00453F35" w:rsidRPr="00AB3224" w:rsidRDefault="00453F35" w:rsidP="00453F35">
            <w:pPr>
              <w:rPr>
                <w:rFonts w:ascii="Times New Roman" w:hAnsi="Times New Roman"/>
                <w:sz w:val="24"/>
                <w:szCs w:val="24"/>
              </w:rPr>
            </w:pPr>
            <w:r>
              <w:rPr>
                <w:rFonts w:ascii="Times New Roman" w:hAnsi="Times New Roman"/>
                <w:sz w:val="24"/>
                <w:szCs w:val="24"/>
              </w:rPr>
              <w:t xml:space="preserve">19. </w:t>
            </w:r>
            <w:r w:rsidRPr="00AB3224">
              <w:rPr>
                <w:rFonts w:ascii="Times New Roman" w:hAnsi="Times New Roman"/>
                <w:sz w:val="24"/>
                <w:szCs w:val="24"/>
              </w:rPr>
              <w:t xml:space="preserve">Но направлению ГБУЗ </w:t>
            </w:r>
            <w:r>
              <w:rPr>
                <w:rFonts w:ascii="Times New Roman" w:hAnsi="Times New Roman"/>
                <w:sz w:val="24"/>
                <w:szCs w:val="24"/>
              </w:rPr>
              <w:t>Республики Тыва «</w:t>
            </w:r>
            <w:r w:rsidRPr="00AB3224">
              <w:rPr>
                <w:rFonts w:ascii="Times New Roman" w:hAnsi="Times New Roman"/>
                <w:sz w:val="24"/>
                <w:szCs w:val="24"/>
              </w:rPr>
              <w:t>Противотуберкулезный диспа</w:t>
            </w:r>
            <w:r w:rsidRPr="00AB3224">
              <w:rPr>
                <w:rFonts w:ascii="Times New Roman" w:hAnsi="Times New Roman"/>
                <w:sz w:val="24"/>
                <w:szCs w:val="24"/>
              </w:rPr>
              <w:t>н</w:t>
            </w:r>
            <w:r w:rsidRPr="00AB3224">
              <w:rPr>
                <w:rFonts w:ascii="Times New Roman" w:hAnsi="Times New Roman"/>
                <w:sz w:val="24"/>
                <w:szCs w:val="24"/>
              </w:rPr>
              <w:t>сер</w:t>
            </w:r>
            <w:r>
              <w:rPr>
                <w:rFonts w:ascii="Times New Roman" w:hAnsi="Times New Roman"/>
                <w:sz w:val="24"/>
                <w:szCs w:val="24"/>
              </w:rPr>
              <w:t>»</w:t>
            </w:r>
          </w:p>
        </w:tc>
        <w:tc>
          <w:tcPr>
            <w:tcW w:w="1534"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30</w:t>
            </w:r>
          </w:p>
        </w:tc>
        <w:tc>
          <w:tcPr>
            <w:tcW w:w="1320"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w:t>
            </w:r>
          </w:p>
        </w:tc>
        <w:tc>
          <w:tcPr>
            <w:tcW w:w="2368" w:type="dxa"/>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w:t>
            </w:r>
          </w:p>
        </w:tc>
      </w:tr>
      <w:tr w:rsidR="00453F35" w:rsidRPr="00AB3224" w:rsidTr="00453F35">
        <w:trPr>
          <w:trHeight w:val="65"/>
          <w:jc w:val="center"/>
        </w:trPr>
        <w:tc>
          <w:tcPr>
            <w:tcW w:w="4489" w:type="dxa"/>
          </w:tcPr>
          <w:p w:rsidR="00453F35" w:rsidRPr="00AB3224" w:rsidRDefault="00453F35" w:rsidP="00A91C1D">
            <w:pPr>
              <w:jc w:val="both"/>
              <w:rPr>
                <w:rFonts w:ascii="Times New Roman" w:hAnsi="Times New Roman"/>
                <w:sz w:val="24"/>
                <w:szCs w:val="24"/>
              </w:rPr>
            </w:pPr>
            <w:r>
              <w:rPr>
                <w:rFonts w:ascii="Times New Roman" w:hAnsi="Times New Roman"/>
                <w:sz w:val="24"/>
                <w:szCs w:val="24"/>
              </w:rPr>
              <w:t>Итого</w:t>
            </w:r>
          </w:p>
        </w:tc>
        <w:tc>
          <w:tcPr>
            <w:tcW w:w="1534"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2604</w:t>
            </w:r>
          </w:p>
        </w:tc>
        <w:tc>
          <w:tcPr>
            <w:tcW w:w="1320" w:type="dxa"/>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207</w:t>
            </w:r>
          </w:p>
        </w:tc>
        <w:tc>
          <w:tcPr>
            <w:tcW w:w="2368" w:type="dxa"/>
            <w:tcBorders>
              <w:right w:val="single" w:sz="4" w:space="0" w:color="auto"/>
            </w:tcBorders>
          </w:tcPr>
          <w:p w:rsidR="00453F35" w:rsidRPr="00AB3224" w:rsidRDefault="00453F35" w:rsidP="008D7EE3">
            <w:pPr>
              <w:jc w:val="center"/>
              <w:rPr>
                <w:rFonts w:ascii="Times New Roman" w:hAnsi="Times New Roman"/>
                <w:sz w:val="24"/>
                <w:szCs w:val="24"/>
              </w:rPr>
            </w:pPr>
            <w:r w:rsidRPr="00AB3224">
              <w:rPr>
                <w:rFonts w:ascii="Times New Roman" w:hAnsi="Times New Roman"/>
                <w:sz w:val="24"/>
                <w:szCs w:val="24"/>
              </w:rPr>
              <w:t>249</w:t>
            </w:r>
          </w:p>
        </w:tc>
      </w:tr>
    </w:tbl>
    <w:p w:rsidR="00453F35" w:rsidRDefault="00453F35" w:rsidP="00A91C1D">
      <w:pPr>
        <w:spacing w:after="0" w:line="240" w:lineRule="auto"/>
        <w:jc w:val="both"/>
        <w:rPr>
          <w:rFonts w:ascii="Times New Roman" w:eastAsia="Times New Roman" w:hAnsi="Times New Roman"/>
          <w:sz w:val="24"/>
          <w:szCs w:val="24"/>
          <w:lang w:eastAsia="ru-RU"/>
        </w:rPr>
      </w:pPr>
    </w:p>
    <w:p w:rsidR="00A91C1D" w:rsidRPr="00AB3224" w:rsidRDefault="00A91C1D" w:rsidP="00453F35">
      <w:pPr>
        <w:spacing w:after="0" w:line="240" w:lineRule="auto"/>
        <w:ind w:firstLine="567"/>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Источник: Министерство здравоохранения Республики Тыва.</w:t>
      </w:r>
    </w:p>
    <w:p w:rsidR="00A91C1D" w:rsidRPr="00AB3224" w:rsidRDefault="00A91C1D" w:rsidP="00A91C1D">
      <w:pPr>
        <w:spacing w:after="0" w:line="240" w:lineRule="auto"/>
        <w:jc w:val="both"/>
        <w:rPr>
          <w:rFonts w:ascii="Times New Roman" w:eastAsia="Times New Roman" w:hAnsi="Times New Roman"/>
          <w:sz w:val="24"/>
          <w:szCs w:val="24"/>
          <w:lang w:eastAsia="ru-RU"/>
        </w:rPr>
      </w:pPr>
    </w:p>
    <w:p w:rsidR="00A91C1D" w:rsidRPr="00210565" w:rsidRDefault="00A91C1D" w:rsidP="00453F35">
      <w:pPr>
        <w:spacing w:after="0" w:line="240" w:lineRule="auto"/>
        <w:ind w:firstLine="709"/>
        <w:jc w:val="both"/>
        <w:rPr>
          <w:rFonts w:ascii="Times New Roman" w:eastAsia="Times New Roman" w:hAnsi="Times New Roman"/>
          <w:i/>
          <w:sz w:val="28"/>
          <w:szCs w:val="28"/>
          <w:lang w:eastAsia="ru-RU"/>
        </w:rPr>
      </w:pPr>
      <w:r w:rsidRPr="00210565">
        <w:rPr>
          <w:rFonts w:ascii="Times New Roman" w:eastAsia="Times New Roman" w:hAnsi="Times New Roman"/>
          <w:i/>
          <w:sz w:val="28"/>
          <w:szCs w:val="28"/>
          <w:lang w:eastAsia="ru-RU"/>
        </w:rPr>
        <w:t>Лекарственное обеспечение детей и беременных женщин</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В территориальном регистре льготников на учете </w:t>
      </w:r>
      <w:r w:rsidR="00233E85">
        <w:rPr>
          <w:rFonts w:ascii="Times New Roman" w:eastAsia="Times New Roman" w:hAnsi="Times New Roman"/>
          <w:sz w:val="28"/>
          <w:szCs w:val="28"/>
          <w:lang w:eastAsia="ru-RU"/>
        </w:rPr>
        <w:t xml:space="preserve">состоит </w:t>
      </w:r>
      <w:r w:rsidRPr="00AB3224">
        <w:rPr>
          <w:rFonts w:ascii="Times New Roman" w:eastAsia="Times New Roman" w:hAnsi="Times New Roman"/>
          <w:sz w:val="28"/>
          <w:szCs w:val="28"/>
          <w:lang w:eastAsia="ru-RU"/>
        </w:rPr>
        <w:t>30839 человек, из них дети до трех лет 23245 человек.</w:t>
      </w:r>
    </w:p>
    <w:p w:rsidR="00A91C1D" w:rsidRPr="00AB3224" w:rsidRDefault="00233E85" w:rsidP="00453F3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A91C1D" w:rsidRPr="00AB3224">
        <w:rPr>
          <w:rFonts w:ascii="Times New Roman" w:eastAsia="Times New Roman" w:hAnsi="Times New Roman"/>
          <w:sz w:val="28"/>
          <w:szCs w:val="28"/>
          <w:lang w:eastAsia="ru-RU"/>
        </w:rPr>
        <w:t>За 2015 год выписаны и обслужены 9938 льготных рецептов за счет средств федерального бюджета на сумму 10 126,73 тыс. руб., а из республиканского бюдж</w:t>
      </w:r>
      <w:r w:rsidR="00A91C1D" w:rsidRPr="00AB3224">
        <w:rPr>
          <w:rFonts w:ascii="Times New Roman" w:eastAsia="Times New Roman" w:hAnsi="Times New Roman"/>
          <w:sz w:val="28"/>
          <w:szCs w:val="28"/>
          <w:lang w:eastAsia="ru-RU"/>
        </w:rPr>
        <w:t>е</w:t>
      </w:r>
      <w:r w:rsidR="00A91C1D" w:rsidRPr="00AB3224">
        <w:rPr>
          <w:rFonts w:ascii="Times New Roman" w:eastAsia="Times New Roman" w:hAnsi="Times New Roman"/>
          <w:sz w:val="28"/>
          <w:szCs w:val="28"/>
          <w:lang w:eastAsia="ru-RU"/>
        </w:rPr>
        <w:t>та выписано и обслужено 1146 рецептов на сумму 1 690,55 руб. Беременным же</w:t>
      </w:r>
      <w:r w:rsidR="00A91C1D" w:rsidRPr="00AB3224">
        <w:rPr>
          <w:rFonts w:ascii="Times New Roman" w:eastAsia="Times New Roman" w:hAnsi="Times New Roman"/>
          <w:sz w:val="28"/>
          <w:szCs w:val="28"/>
          <w:lang w:eastAsia="ru-RU"/>
        </w:rPr>
        <w:t>н</w:t>
      </w:r>
      <w:r w:rsidR="00A91C1D" w:rsidRPr="00AB3224">
        <w:rPr>
          <w:rFonts w:ascii="Times New Roman" w:eastAsia="Times New Roman" w:hAnsi="Times New Roman"/>
          <w:sz w:val="28"/>
          <w:szCs w:val="28"/>
          <w:lang w:eastAsia="ru-RU"/>
        </w:rPr>
        <w:t>щинам выписано и обслужено 23 рецепт</w:t>
      </w:r>
      <w:r>
        <w:rPr>
          <w:rFonts w:ascii="Times New Roman" w:eastAsia="Times New Roman" w:hAnsi="Times New Roman"/>
          <w:sz w:val="28"/>
          <w:szCs w:val="28"/>
          <w:lang w:eastAsia="ru-RU"/>
        </w:rPr>
        <w:t>а</w:t>
      </w:r>
      <w:r w:rsidR="00A91C1D" w:rsidRPr="00AB3224">
        <w:rPr>
          <w:rFonts w:ascii="Times New Roman" w:eastAsia="Times New Roman" w:hAnsi="Times New Roman"/>
          <w:sz w:val="28"/>
          <w:szCs w:val="28"/>
          <w:lang w:eastAsia="ru-RU"/>
        </w:rPr>
        <w:t xml:space="preserve"> на сумму 20,38 тыс. руб.</w:t>
      </w:r>
    </w:p>
    <w:p w:rsidR="00A91C1D" w:rsidRPr="00AB3224" w:rsidRDefault="00233E85" w:rsidP="00453F3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A91C1D" w:rsidRPr="00AB3224">
        <w:rPr>
          <w:rFonts w:ascii="Times New Roman" w:eastAsia="Times New Roman" w:hAnsi="Times New Roman"/>
          <w:sz w:val="28"/>
          <w:szCs w:val="28"/>
          <w:lang w:eastAsia="ru-RU"/>
        </w:rPr>
        <w:t>За 2016 год обратились за лекарственной помощью 1471 детей-инвалидов, им выписано и обслужено 10713 льготных рецептов на сумму 13 473,83 тыс. руб. за счет средств федерального бюджета, а из республиканского бюджета, число обр</w:t>
      </w:r>
      <w:r w:rsidR="00A91C1D" w:rsidRPr="00AB3224">
        <w:rPr>
          <w:rFonts w:ascii="Times New Roman" w:eastAsia="Times New Roman" w:hAnsi="Times New Roman"/>
          <w:sz w:val="28"/>
          <w:szCs w:val="28"/>
          <w:lang w:eastAsia="ru-RU"/>
        </w:rPr>
        <w:t>а</w:t>
      </w:r>
      <w:r w:rsidR="00A91C1D" w:rsidRPr="00AB3224">
        <w:rPr>
          <w:rFonts w:ascii="Times New Roman" w:eastAsia="Times New Roman" w:hAnsi="Times New Roman"/>
          <w:sz w:val="28"/>
          <w:szCs w:val="28"/>
          <w:lang w:eastAsia="ru-RU"/>
        </w:rPr>
        <w:t>тившихся 671 детей, им выписано и обслужено 3346 рецепт</w:t>
      </w:r>
      <w:r>
        <w:rPr>
          <w:rFonts w:ascii="Times New Roman" w:eastAsia="Times New Roman" w:hAnsi="Times New Roman"/>
          <w:sz w:val="28"/>
          <w:szCs w:val="28"/>
          <w:lang w:eastAsia="ru-RU"/>
        </w:rPr>
        <w:t>а</w:t>
      </w:r>
      <w:r w:rsidR="00A91C1D" w:rsidRPr="00AB3224">
        <w:rPr>
          <w:rFonts w:ascii="Times New Roman" w:eastAsia="Times New Roman" w:hAnsi="Times New Roman"/>
          <w:sz w:val="28"/>
          <w:szCs w:val="28"/>
          <w:lang w:eastAsia="ru-RU"/>
        </w:rPr>
        <w:t xml:space="preserve"> на сумму 993,28 тыс. рублей. </w:t>
      </w:r>
      <w:r w:rsidR="00210565">
        <w:rPr>
          <w:rFonts w:ascii="Times New Roman" w:eastAsia="Times New Roman" w:hAnsi="Times New Roman"/>
          <w:sz w:val="28"/>
          <w:szCs w:val="28"/>
          <w:lang w:eastAsia="ru-RU"/>
        </w:rPr>
        <w:t>Выписано и обслужено 224 рецепта</w:t>
      </w:r>
      <w:r w:rsidR="00A91C1D" w:rsidRPr="00AB3224">
        <w:rPr>
          <w:rFonts w:ascii="Times New Roman" w:eastAsia="Times New Roman" w:hAnsi="Times New Roman"/>
          <w:sz w:val="28"/>
          <w:szCs w:val="28"/>
          <w:lang w:eastAsia="ru-RU"/>
        </w:rPr>
        <w:t xml:space="preserve"> на сумму 179,42 тыс. рублей береме</w:t>
      </w:r>
      <w:r w:rsidR="00A91C1D" w:rsidRPr="00AB3224">
        <w:rPr>
          <w:rFonts w:ascii="Times New Roman" w:eastAsia="Times New Roman" w:hAnsi="Times New Roman"/>
          <w:sz w:val="28"/>
          <w:szCs w:val="28"/>
          <w:lang w:eastAsia="ru-RU"/>
        </w:rPr>
        <w:t>н</w:t>
      </w:r>
      <w:r w:rsidR="00A91C1D" w:rsidRPr="00AB3224">
        <w:rPr>
          <w:rFonts w:ascii="Times New Roman" w:eastAsia="Times New Roman" w:hAnsi="Times New Roman"/>
          <w:sz w:val="28"/>
          <w:szCs w:val="28"/>
          <w:lang w:eastAsia="ru-RU"/>
        </w:rPr>
        <w:t>ным женщинам.</w:t>
      </w:r>
    </w:p>
    <w:p w:rsidR="00A91C1D" w:rsidRPr="00AB3224" w:rsidRDefault="00233E85" w:rsidP="00453F3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A91C1D" w:rsidRPr="00AB3224">
        <w:rPr>
          <w:rFonts w:ascii="Times New Roman" w:eastAsia="Times New Roman" w:hAnsi="Times New Roman"/>
          <w:sz w:val="28"/>
          <w:szCs w:val="28"/>
          <w:lang w:eastAsia="ru-RU"/>
        </w:rPr>
        <w:t>За 2017 год обратилось 1322 детей-инвалидов, им выписано и обслужено из федерального регистра 9304 рецепт</w:t>
      </w:r>
      <w:r>
        <w:rPr>
          <w:rFonts w:ascii="Times New Roman" w:eastAsia="Times New Roman" w:hAnsi="Times New Roman"/>
          <w:sz w:val="28"/>
          <w:szCs w:val="28"/>
          <w:lang w:eastAsia="ru-RU"/>
        </w:rPr>
        <w:t>а</w:t>
      </w:r>
      <w:r w:rsidR="00A91C1D" w:rsidRPr="00AB3224">
        <w:rPr>
          <w:rFonts w:ascii="Times New Roman" w:eastAsia="Times New Roman" w:hAnsi="Times New Roman"/>
          <w:sz w:val="28"/>
          <w:szCs w:val="28"/>
          <w:lang w:eastAsia="ru-RU"/>
        </w:rPr>
        <w:t xml:space="preserve"> на сумму 1623,35 тыс. руб., а из республика</w:t>
      </w:r>
      <w:r w:rsidR="00A91C1D" w:rsidRPr="00AB3224">
        <w:rPr>
          <w:rFonts w:ascii="Times New Roman" w:eastAsia="Times New Roman" w:hAnsi="Times New Roman"/>
          <w:sz w:val="28"/>
          <w:szCs w:val="28"/>
          <w:lang w:eastAsia="ru-RU"/>
        </w:rPr>
        <w:t>н</w:t>
      </w:r>
      <w:r w:rsidR="00A91C1D" w:rsidRPr="00AB3224">
        <w:rPr>
          <w:rFonts w:ascii="Times New Roman" w:eastAsia="Times New Roman" w:hAnsi="Times New Roman"/>
          <w:sz w:val="28"/>
          <w:szCs w:val="28"/>
          <w:lang w:eastAsia="ru-RU"/>
        </w:rPr>
        <w:t xml:space="preserve">ского бюджета обратились 1344 </w:t>
      </w:r>
      <w:r>
        <w:rPr>
          <w:rFonts w:ascii="Times New Roman" w:eastAsia="Times New Roman" w:hAnsi="Times New Roman"/>
          <w:sz w:val="28"/>
          <w:szCs w:val="28"/>
          <w:lang w:eastAsia="ru-RU"/>
        </w:rPr>
        <w:t>ребенка</w:t>
      </w:r>
      <w:r w:rsidR="00A91C1D" w:rsidRPr="00AB3224">
        <w:rPr>
          <w:rFonts w:ascii="Times New Roman" w:eastAsia="Times New Roman" w:hAnsi="Times New Roman"/>
          <w:sz w:val="28"/>
          <w:szCs w:val="28"/>
          <w:lang w:eastAsia="ru-RU"/>
        </w:rPr>
        <w:t>, им выписано и обслужено 1704 рецепт</w:t>
      </w:r>
      <w:r>
        <w:rPr>
          <w:rFonts w:ascii="Times New Roman" w:eastAsia="Times New Roman" w:hAnsi="Times New Roman"/>
          <w:sz w:val="28"/>
          <w:szCs w:val="28"/>
          <w:lang w:eastAsia="ru-RU"/>
        </w:rPr>
        <w:t>а</w:t>
      </w:r>
      <w:r w:rsidR="00A91C1D" w:rsidRPr="00AB3224">
        <w:rPr>
          <w:rFonts w:ascii="Times New Roman" w:eastAsia="Times New Roman" w:hAnsi="Times New Roman"/>
          <w:sz w:val="28"/>
          <w:szCs w:val="28"/>
          <w:lang w:eastAsia="ru-RU"/>
        </w:rPr>
        <w:t xml:space="preserve"> на сумму 739,85 тыс. руб. Беременным женщинам выписано и обслужено 124 рецепт</w:t>
      </w:r>
      <w:r>
        <w:rPr>
          <w:rFonts w:ascii="Times New Roman" w:eastAsia="Times New Roman" w:hAnsi="Times New Roman"/>
          <w:sz w:val="28"/>
          <w:szCs w:val="28"/>
          <w:lang w:eastAsia="ru-RU"/>
        </w:rPr>
        <w:t>а</w:t>
      </w:r>
      <w:r w:rsidR="00A91C1D" w:rsidRPr="00AB3224">
        <w:rPr>
          <w:rFonts w:ascii="Times New Roman" w:eastAsia="Times New Roman" w:hAnsi="Times New Roman"/>
          <w:sz w:val="28"/>
          <w:szCs w:val="28"/>
          <w:lang w:eastAsia="ru-RU"/>
        </w:rPr>
        <w:t xml:space="preserve"> на сумму 497,58 тыс. руб.</w:t>
      </w:r>
    </w:p>
    <w:p w:rsidR="00A91C1D" w:rsidRPr="00AB3224" w:rsidRDefault="00A91C1D" w:rsidP="00453F35">
      <w:pPr>
        <w:shd w:val="clear" w:color="auto" w:fill="FFFFFF"/>
        <w:tabs>
          <w:tab w:val="left" w:pos="0"/>
        </w:tabs>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соответствии с постановлением Правительства Российской Федерации от</w:t>
      </w:r>
      <w:r w:rsidR="00453F35">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 26 апреля 2012 г. № 403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О порядке ведения Федерального регистра лиц, страда</w:t>
      </w:r>
      <w:r w:rsidRPr="00AB3224">
        <w:rPr>
          <w:rFonts w:ascii="Times New Roman" w:eastAsia="Times New Roman" w:hAnsi="Times New Roman"/>
          <w:sz w:val="28"/>
          <w:szCs w:val="28"/>
          <w:lang w:eastAsia="ru-RU"/>
        </w:rPr>
        <w:t>ю</w:t>
      </w:r>
      <w:r w:rsidRPr="00AB3224">
        <w:rPr>
          <w:rFonts w:ascii="Times New Roman" w:eastAsia="Times New Roman" w:hAnsi="Times New Roman"/>
          <w:sz w:val="28"/>
          <w:szCs w:val="28"/>
          <w:lang w:eastAsia="ru-RU"/>
        </w:rPr>
        <w:t>щих жизнеугрожающими и хроническими прогрессирующими редкими (орфанн</w:t>
      </w:r>
      <w:r w:rsidRPr="00AB3224">
        <w:rPr>
          <w:rFonts w:ascii="Times New Roman" w:eastAsia="Times New Roman" w:hAnsi="Times New Roman"/>
          <w:sz w:val="28"/>
          <w:szCs w:val="28"/>
          <w:lang w:eastAsia="ru-RU"/>
        </w:rPr>
        <w:t>ы</w:t>
      </w:r>
      <w:r w:rsidRPr="00AB3224">
        <w:rPr>
          <w:rFonts w:ascii="Times New Roman" w:eastAsia="Times New Roman" w:hAnsi="Times New Roman"/>
          <w:sz w:val="28"/>
          <w:szCs w:val="28"/>
          <w:lang w:eastAsia="ru-RU"/>
        </w:rPr>
        <w:t>ми) заболеваниями, приводящими к сокращению продолжительности жизни гра</w:t>
      </w:r>
      <w:r w:rsidRPr="00AB3224">
        <w:rPr>
          <w:rFonts w:ascii="Times New Roman" w:eastAsia="Times New Roman" w:hAnsi="Times New Roman"/>
          <w:sz w:val="28"/>
          <w:szCs w:val="28"/>
          <w:lang w:eastAsia="ru-RU"/>
        </w:rPr>
        <w:t>ж</w:t>
      </w:r>
      <w:r w:rsidRPr="00AB3224">
        <w:rPr>
          <w:rFonts w:ascii="Times New Roman" w:eastAsia="Times New Roman" w:hAnsi="Times New Roman"/>
          <w:sz w:val="28"/>
          <w:szCs w:val="28"/>
          <w:lang w:eastAsia="ru-RU"/>
        </w:rPr>
        <w:t>дан или их инвалидности, и его регионального сегмента</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в Федеральный регистр </w:t>
      </w:r>
      <w:r w:rsidRPr="00AB3224">
        <w:rPr>
          <w:rFonts w:ascii="Times New Roman" w:eastAsia="Times New Roman" w:hAnsi="Times New Roman"/>
          <w:sz w:val="28"/>
          <w:szCs w:val="28"/>
          <w:lang w:eastAsia="ru-RU"/>
        </w:rPr>
        <w:lastRenderedPageBreak/>
        <w:t>лиц, страдающих жизнеугрожающими и хроническими прогрессирующими редкими (орфанными) заболеваниями, приводящими к сокращению продолжительности жи</w:t>
      </w:r>
      <w:r w:rsidRPr="00AB3224">
        <w:rPr>
          <w:rFonts w:ascii="Times New Roman" w:eastAsia="Times New Roman" w:hAnsi="Times New Roman"/>
          <w:sz w:val="28"/>
          <w:szCs w:val="28"/>
          <w:lang w:eastAsia="ru-RU"/>
        </w:rPr>
        <w:t>з</w:t>
      </w:r>
      <w:r w:rsidRPr="00AB3224">
        <w:rPr>
          <w:rFonts w:ascii="Times New Roman" w:eastAsia="Times New Roman" w:hAnsi="Times New Roman"/>
          <w:sz w:val="28"/>
          <w:szCs w:val="28"/>
          <w:lang w:eastAsia="ru-RU"/>
        </w:rPr>
        <w:t>ни граждан или их</w:t>
      </w:r>
      <w:r w:rsidR="00233E85">
        <w:rPr>
          <w:rFonts w:ascii="Times New Roman" w:eastAsia="Times New Roman" w:hAnsi="Times New Roman"/>
          <w:sz w:val="28"/>
          <w:szCs w:val="28"/>
          <w:lang w:eastAsia="ru-RU"/>
        </w:rPr>
        <w:t xml:space="preserve"> инвалидности, по состоянию на </w:t>
      </w:r>
      <w:r w:rsidRPr="00AB3224">
        <w:rPr>
          <w:rFonts w:ascii="Times New Roman" w:eastAsia="Times New Roman" w:hAnsi="Times New Roman"/>
          <w:sz w:val="28"/>
          <w:szCs w:val="28"/>
          <w:lang w:eastAsia="ru-RU"/>
        </w:rPr>
        <w:t>1</w:t>
      </w:r>
      <w:r w:rsidR="00233E85">
        <w:rPr>
          <w:rFonts w:ascii="Times New Roman" w:eastAsia="Times New Roman" w:hAnsi="Times New Roman"/>
          <w:sz w:val="28"/>
          <w:szCs w:val="28"/>
          <w:lang w:eastAsia="ru-RU"/>
        </w:rPr>
        <w:t xml:space="preserve"> февраля </w:t>
      </w:r>
      <w:r w:rsidRPr="00AB3224">
        <w:rPr>
          <w:rFonts w:ascii="Times New Roman" w:eastAsia="Times New Roman" w:hAnsi="Times New Roman"/>
          <w:sz w:val="28"/>
          <w:szCs w:val="28"/>
          <w:lang w:eastAsia="ru-RU"/>
        </w:rPr>
        <w:t>2018</w:t>
      </w:r>
      <w:r w:rsidR="00233E85">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г. </w:t>
      </w:r>
      <w:r w:rsidR="00210565">
        <w:rPr>
          <w:rFonts w:ascii="Times New Roman" w:eastAsia="Times New Roman" w:hAnsi="Times New Roman"/>
          <w:sz w:val="28"/>
          <w:szCs w:val="28"/>
          <w:lang w:eastAsia="ru-RU"/>
        </w:rPr>
        <w:t>з</w:t>
      </w:r>
      <w:r w:rsidRPr="00AB3224">
        <w:rPr>
          <w:rFonts w:ascii="Times New Roman" w:eastAsia="Times New Roman" w:hAnsi="Times New Roman"/>
          <w:sz w:val="28"/>
          <w:szCs w:val="28"/>
          <w:lang w:eastAsia="ru-RU"/>
        </w:rPr>
        <w:t>арегистрир</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вано</w:t>
      </w:r>
      <w:r w:rsidR="00210565">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22 пациента. Из них 19 детей до 18-летнего возраста и 3 взрослых.</w:t>
      </w:r>
    </w:p>
    <w:p w:rsidR="00A91C1D" w:rsidRPr="00AB3224" w:rsidRDefault="00A91C1D" w:rsidP="00453F35">
      <w:pPr>
        <w:shd w:val="clear" w:color="auto" w:fill="FFFFFF"/>
        <w:tabs>
          <w:tab w:val="left" w:pos="0"/>
        </w:tabs>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части социального обеспечения и реализации отдельных полномочий в о</w:t>
      </w:r>
      <w:r w:rsidRPr="00AB3224">
        <w:rPr>
          <w:rFonts w:ascii="Times New Roman" w:eastAsia="Times New Roman" w:hAnsi="Times New Roman"/>
          <w:sz w:val="28"/>
          <w:szCs w:val="28"/>
          <w:lang w:eastAsia="ru-RU"/>
        </w:rPr>
        <w:t>б</w:t>
      </w:r>
      <w:r w:rsidRPr="00AB3224">
        <w:rPr>
          <w:rFonts w:ascii="Times New Roman" w:eastAsia="Times New Roman" w:hAnsi="Times New Roman"/>
          <w:sz w:val="28"/>
          <w:szCs w:val="28"/>
          <w:lang w:eastAsia="ru-RU"/>
        </w:rPr>
        <w:t>ласти лекарственного обеспечения лимит финансовых средств утвержден в сумме 59,166 млн. рублей, что составляет 38,6 процент</w:t>
      </w:r>
      <w:r w:rsidR="00233E85">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 xml:space="preserve"> от фактическо</w:t>
      </w:r>
      <w:r>
        <w:rPr>
          <w:rFonts w:ascii="Times New Roman" w:eastAsia="Times New Roman" w:hAnsi="Times New Roman"/>
          <w:sz w:val="28"/>
          <w:szCs w:val="28"/>
          <w:lang w:eastAsia="ru-RU"/>
        </w:rPr>
        <w:t>й потребности в сумме 1532, 2 тыс</w:t>
      </w:r>
      <w:r w:rsidRPr="00AB3224">
        <w:rPr>
          <w:rFonts w:ascii="Times New Roman" w:eastAsia="Times New Roman" w:hAnsi="Times New Roman"/>
          <w:sz w:val="28"/>
          <w:szCs w:val="28"/>
          <w:lang w:eastAsia="ru-RU"/>
        </w:rPr>
        <w:t>. руб.</w:t>
      </w:r>
    </w:p>
    <w:p w:rsidR="00A91C1D" w:rsidRDefault="00A91C1D" w:rsidP="00A91C1D">
      <w:pPr>
        <w:shd w:val="clear" w:color="auto" w:fill="FFFFFF"/>
        <w:tabs>
          <w:tab w:val="left" w:pos="0"/>
        </w:tabs>
        <w:spacing w:after="0" w:line="240" w:lineRule="auto"/>
        <w:jc w:val="center"/>
        <w:rPr>
          <w:rFonts w:ascii="Times New Roman" w:eastAsia="Times New Roman" w:hAnsi="Times New Roman"/>
          <w:sz w:val="28"/>
          <w:szCs w:val="28"/>
          <w:lang w:eastAsia="ru-RU"/>
        </w:rPr>
      </w:pPr>
    </w:p>
    <w:p w:rsidR="00453F35" w:rsidRDefault="00453F35" w:rsidP="00453F35">
      <w:pPr>
        <w:shd w:val="clear" w:color="auto" w:fill="FFFFFF"/>
        <w:tabs>
          <w:tab w:val="left" w:pos="0"/>
        </w:tabs>
        <w:spacing w:after="0" w:line="240" w:lineRule="auto"/>
        <w:jc w:val="center"/>
        <w:rPr>
          <w:rFonts w:ascii="Times New Roman" w:eastAsia="Times New Roman" w:hAnsi="Times New Roman"/>
          <w:sz w:val="28"/>
          <w:szCs w:val="28"/>
        </w:rPr>
      </w:pPr>
    </w:p>
    <w:p w:rsidR="00453F35" w:rsidRDefault="00453F35" w:rsidP="00453F35">
      <w:pPr>
        <w:shd w:val="clear" w:color="auto" w:fill="FFFFFF"/>
        <w:tabs>
          <w:tab w:val="left" w:pos="0"/>
        </w:tabs>
        <w:spacing w:after="0" w:line="240" w:lineRule="auto"/>
        <w:jc w:val="center"/>
        <w:rPr>
          <w:rFonts w:ascii="Times New Roman" w:eastAsia="Times New Roman" w:hAnsi="Times New Roman"/>
          <w:sz w:val="28"/>
          <w:szCs w:val="28"/>
        </w:rPr>
      </w:pPr>
    </w:p>
    <w:p w:rsidR="00453F35" w:rsidRDefault="00453F35" w:rsidP="00453F35">
      <w:pPr>
        <w:shd w:val="clear" w:color="auto" w:fill="FFFFFF"/>
        <w:tabs>
          <w:tab w:val="left" w:pos="0"/>
        </w:tabs>
        <w:spacing w:after="0" w:line="240" w:lineRule="auto"/>
        <w:jc w:val="center"/>
        <w:rPr>
          <w:rFonts w:ascii="Times New Roman" w:eastAsia="Times New Roman" w:hAnsi="Times New Roman"/>
          <w:sz w:val="28"/>
          <w:szCs w:val="28"/>
        </w:rPr>
      </w:pPr>
    </w:p>
    <w:p w:rsidR="00453F35" w:rsidRDefault="00453F35" w:rsidP="00453F35">
      <w:pPr>
        <w:shd w:val="clear" w:color="auto" w:fill="FFFFFF"/>
        <w:tabs>
          <w:tab w:val="left" w:pos="0"/>
        </w:tabs>
        <w:spacing w:after="0" w:line="240" w:lineRule="auto"/>
        <w:jc w:val="center"/>
        <w:rPr>
          <w:rFonts w:ascii="Times New Roman" w:eastAsia="Times New Roman" w:hAnsi="Times New Roman"/>
          <w:sz w:val="28"/>
          <w:szCs w:val="28"/>
        </w:rPr>
      </w:pPr>
    </w:p>
    <w:p w:rsidR="00210565" w:rsidRDefault="00210565" w:rsidP="00453F35">
      <w:pPr>
        <w:shd w:val="clear" w:color="auto" w:fill="FFFFFF"/>
        <w:tabs>
          <w:tab w:val="left" w:pos="0"/>
        </w:tabs>
        <w:spacing w:after="0" w:line="240" w:lineRule="auto"/>
        <w:jc w:val="center"/>
        <w:rPr>
          <w:rFonts w:ascii="Times New Roman" w:eastAsia="Times New Roman" w:hAnsi="Times New Roman"/>
          <w:sz w:val="28"/>
          <w:szCs w:val="28"/>
        </w:rPr>
      </w:pPr>
    </w:p>
    <w:p w:rsidR="00A91C1D" w:rsidRDefault="00A91C1D" w:rsidP="00453F35">
      <w:pPr>
        <w:shd w:val="clear" w:color="auto" w:fill="FFFFFF"/>
        <w:tabs>
          <w:tab w:val="left" w:pos="0"/>
        </w:tabs>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4.6. Проблемы и пути решения</w:t>
      </w:r>
    </w:p>
    <w:p w:rsidR="00233E85" w:rsidRDefault="00233E85" w:rsidP="00A91C1D">
      <w:pPr>
        <w:shd w:val="clear" w:color="auto" w:fill="FFFFFF"/>
        <w:tabs>
          <w:tab w:val="left" w:pos="0"/>
        </w:tabs>
        <w:spacing w:after="0" w:line="240" w:lineRule="auto"/>
        <w:jc w:val="center"/>
        <w:rPr>
          <w:rFonts w:ascii="Times New Roman" w:eastAsia="Times New Roman" w:hAnsi="Times New Roman"/>
          <w:sz w:val="28"/>
          <w:szCs w:val="28"/>
        </w:rPr>
      </w:pP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В сравнении с прошлым годом отмечено увеличение случаев младенческой смертности </w:t>
      </w:r>
      <w:r w:rsidRPr="00AB3224">
        <w:rPr>
          <w:rFonts w:ascii="Times New Roman" w:eastAsia="Times New Roman" w:hAnsi="Times New Roman"/>
          <w:i/>
          <w:sz w:val="28"/>
          <w:szCs w:val="28"/>
          <w:lang w:eastAsia="ru-RU"/>
        </w:rPr>
        <w:t>от внешних причин</w:t>
      </w:r>
      <w:r w:rsidRPr="00AB3224">
        <w:rPr>
          <w:rFonts w:ascii="Times New Roman" w:eastAsia="Times New Roman" w:hAnsi="Times New Roman"/>
          <w:b/>
          <w:i/>
          <w:sz w:val="28"/>
          <w:szCs w:val="28"/>
          <w:lang w:eastAsia="ru-RU"/>
        </w:rPr>
        <w:t xml:space="preserve"> </w:t>
      </w:r>
      <w:r w:rsidRPr="00AB3224">
        <w:rPr>
          <w:rFonts w:ascii="Times New Roman" w:eastAsia="Times New Roman" w:hAnsi="Times New Roman"/>
          <w:sz w:val="28"/>
          <w:szCs w:val="28"/>
          <w:lang w:eastAsia="ru-RU"/>
        </w:rPr>
        <w:t>на 16,6 процент</w:t>
      </w:r>
      <w:r w:rsidR="00233E85">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 xml:space="preserve"> (на 2 случая). В структуре младе</w:t>
      </w:r>
      <w:r w:rsidRPr="00AB3224">
        <w:rPr>
          <w:rFonts w:ascii="Times New Roman" w:eastAsia="Times New Roman" w:hAnsi="Times New Roman"/>
          <w:sz w:val="28"/>
          <w:szCs w:val="28"/>
          <w:lang w:eastAsia="ru-RU"/>
        </w:rPr>
        <w:t>н</w:t>
      </w:r>
      <w:r w:rsidRPr="00AB3224">
        <w:rPr>
          <w:rFonts w:ascii="Times New Roman" w:eastAsia="Times New Roman" w:hAnsi="Times New Roman"/>
          <w:sz w:val="28"/>
          <w:szCs w:val="28"/>
          <w:lang w:eastAsia="ru-RU"/>
        </w:rPr>
        <w:t>ческой смертности от внешних причин 12 случаев от механической асфиксии и 2 случая от закрытой черепно-мозговой травмы (бытовые травмы, в домашних усл</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виях</w:t>
      </w:r>
      <w:r>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p>
    <w:p w:rsidR="00A91C1D" w:rsidRPr="003C2220" w:rsidRDefault="00A91C1D" w:rsidP="00453F35">
      <w:pPr>
        <w:shd w:val="clear" w:color="auto" w:fill="FFFFFF"/>
        <w:spacing w:after="0" w:line="240" w:lineRule="auto"/>
        <w:ind w:firstLine="709"/>
        <w:jc w:val="both"/>
        <w:rPr>
          <w:rFonts w:ascii="Times New Roman" w:eastAsia="Times New Roman" w:hAnsi="Times New Roman"/>
          <w:bCs/>
          <w:sz w:val="28"/>
          <w:szCs w:val="28"/>
          <w:lang w:eastAsia="ru-RU"/>
        </w:rPr>
      </w:pPr>
      <w:r w:rsidRPr="00AB3224">
        <w:rPr>
          <w:rFonts w:ascii="Times New Roman" w:eastAsia="Times New Roman" w:hAnsi="Times New Roman"/>
          <w:bCs/>
          <w:sz w:val="28"/>
          <w:szCs w:val="28"/>
          <w:lang w:eastAsia="ru-RU"/>
        </w:rPr>
        <w:t>В 2017 году в целях снижения показателя младенческой смертности на терр</w:t>
      </w:r>
      <w:r w:rsidRPr="00AB3224">
        <w:rPr>
          <w:rFonts w:ascii="Times New Roman" w:eastAsia="Times New Roman" w:hAnsi="Times New Roman"/>
          <w:bCs/>
          <w:sz w:val="28"/>
          <w:szCs w:val="28"/>
          <w:lang w:eastAsia="ru-RU"/>
        </w:rPr>
        <w:t>и</w:t>
      </w:r>
      <w:r w:rsidRPr="00AB3224">
        <w:rPr>
          <w:rFonts w:ascii="Times New Roman" w:eastAsia="Times New Roman" w:hAnsi="Times New Roman"/>
          <w:bCs/>
          <w:sz w:val="28"/>
          <w:szCs w:val="28"/>
          <w:lang w:eastAsia="ru-RU"/>
        </w:rPr>
        <w:t xml:space="preserve">тории Республики Тыва реализовался республиканский </w:t>
      </w:r>
      <w:r w:rsidR="00233E85">
        <w:rPr>
          <w:rFonts w:ascii="Times New Roman" w:eastAsia="Times New Roman" w:hAnsi="Times New Roman"/>
          <w:bCs/>
          <w:sz w:val="28"/>
          <w:szCs w:val="28"/>
          <w:lang w:eastAsia="ru-RU"/>
        </w:rPr>
        <w:t>п</w:t>
      </w:r>
      <w:r w:rsidRPr="00AB3224">
        <w:rPr>
          <w:rFonts w:ascii="Times New Roman" w:eastAsia="Times New Roman" w:hAnsi="Times New Roman"/>
          <w:bCs/>
          <w:sz w:val="28"/>
          <w:szCs w:val="28"/>
          <w:lang w:eastAsia="ru-RU"/>
        </w:rPr>
        <w:t xml:space="preserve">роект </w:t>
      </w:r>
      <w:r w:rsidR="003C7477">
        <w:rPr>
          <w:rFonts w:ascii="Times New Roman" w:eastAsia="Times New Roman" w:hAnsi="Times New Roman"/>
          <w:bCs/>
          <w:sz w:val="28"/>
          <w:szCs w:val="28"/>
          <w:lang w:eastAsia="ru-RU"/>
        </w:rPr>
        <w:t>«</w:t>
      </w:r>
      <w:r w:rsidRPr="00AB3224">
        <w:rPr>
          <w:rFonts w:ascii="Times New Roman" w:eastAsia="Times New Roman" w:hAnsi="Times New Roman"/>
          <w:bCs/>
          <w:sz w:val="28"/>
          <w:szCs w:val="28"/>
          <w:lang w:eastAsia="ru-RU"/>
        </w:rPr>
        <w:t>Зд</w:t>
      </w:r>
      <w:r>
        <w:rPr>
          <w:rFonts w:ascii="Times New Roman" w:eastAsia="Times New Roman" w:hAnsi="Times New Roman"/>
          <w:bCs/>
          <w:sz w:val="28"/>
          <w:szCs w:val="28"/>
          <w:lang w:eastAsia="ru-RU"/>
        </w:rPr>
        <w:t>оровый малыш – здоровая нация!</w:t>
      </w:r>
      <w:r w:rsidR="003C7477">
        <w:rPr>
          <w:rFonts w:ascii="Times New Roman" w:eastAsia="Times New Roman" w:hAnsi="Times New Roman"/>
          <w:bCs/>
          <w:sz w:val="28"/>
          <w:szCs w:val="28"/>
          <w:lang w:eastAsia="ru-RU"/>
        </w:rPr>
        <w:t>»</w:t>
      </w:r>
    </w:p>
    <w:p w:rsidR="00A91C1D" w:rsidRPr="009A406A" w:rsidRDefault="00A91C1D" w:rsidP="00453F35">
      <w:pPr>
        <w:spacing w:after="0" w:line="240" w:lineRule="auto"/>
        <w:ind w:firstLine="709"/>
        <w:contextualSpacing/>
        <w:jc w:val="both"/>
        <w:rPr>
          <w:rFonts w:ascii="Times New Roman" w:hAnsi="Times New Roman"/>
          <w:bCs/>
          <w:sz w:val="28"/>
          <w:szCs w:val="28"/>
        </w:rPr>
      </w:pPr>
      <w:r w:rsidRPr="00AB3224">
        <w:rPr>
          <w:rFonts w:ascii="Times New Roman" w:hAnsi="Times New Roman"/>
          <w:bCs/>
          <w:sz w:val="28"/>
          <w:szCs w:val="28"/>
        </w:rPr>
        <w:t>Для снижения младенческой и детской сме</w:t>
      </w:r>
      <w:r>
        <w:rPr>
          <w:rFonts w:ascii="Times New Roman" w:hAnsi="Times New Roman"/>
          <w:bCs/>
          <w:sz w:val="28"/>
          <w:szCs w:val="28"/>
        </w:rPr>
        <w:t>ртности разработано и утверждено</w:t>
      </w:r>
      <w:r w:rsidRPr="00AB3224">
        <w:rPr>
          <w:rFonts w:ascii="Times New Roman" w:hAnsi="Times New Roman"/>
          <w:bCs/>
          <w:sz w:val="28"/>
          <w:szCs w:val="28"/>
        </w:rPr>
        <w:t xml:space="preserve"> </w:t>
      </w:r>
      <w:r>
        <w:rPr>
          <w:rFonts w:ascii="Times New Roman" w:eastAsia="Times New Roman" w:hAnsi="Times New Roman"/>
          <w:bCs/>
          <w:sz w:val="28"/>
          <w:szCs w:val="28"/>
          <w:lang w:eastAsia="ru-RU"/>
        </w:rPr>
        <w:t>р</w:t>
      </w:r>
      <w:r w:rsidRPr="00AB3224">
        <w:rPr>
          <w:rFonts w:ascii="Times New Roman" w:eastAsia="Times New Roman" w:hAnsi="Times New Roman"/>
          <w:sz w:val="28"/>
          <w:szCs w:val="28"/>
          <w:shd w:val="clear" w:color="auto" w:fill="FFFFFF"/>
          <w:lang w:eastAsia="ru-RU"/>
        </w:rPr>
        <w:t>аспоряжение Правительства Респуб</w:t>
      </w:r>
      <w:r>
        <w:rPr>
          <w:rFonts w:ascii="Times New Roman" w:eastAsia="Times New Roman" w:hAnsi="Times New Roman"/>
          <w:sz w:val="28"/>
          <w:szCs w:val="28"/>
          <w:shd w:val="clear" w:color="auto" w:fill="FFFFFF"/>
          <w:lang w:eastAsia="ru-RU"/>
        </w:rPr>
        <w:t>лики Тыва от 18 мая 2017 г.</w:t>
      </w:r>
      <w:r w:rsidRPr="00AB3224">
        <w:rPr>
          <w:rFonts w:ascii="Times New Roman" w:eastAsia="Times New Roman" w:hAnsi="Times New Roman"/>
          <w:sz w:val="28"/>
          <w:szCs w:val="28"/>
          <w:shd w:val="clear" w:color="auto" w:fill="FFFFFF"/>
          <w:lang w:eastAsia="ru-RU"/>
        </w:rPr>
        <w:t xml:space="preserve"> № 230-р </w:t>
      </w:r>
      <w:r w:rsidR="003C7477">
        <w:rPr>
          <w:rFonts w:ascii="Times New Roman" w:eastAsia="Times New Roman" w:hAnsi="Times New Roman"/>
          <w:sz w:val="28"/>
          <w:szCs w:val="28"/>
          <w:shd w:val="clear" w:color="auto" w:fill="FFFFFF"/>
          <w:lang w:eastAsia="ru-RU"/>
        </w:rPr>
        <w:t>«</w:t>
      </w:r>
      <w:r w:rsidRPr="00AB3224">
        <w:rPr>
          <w:rFonts w:ascii="Times New Roman" w:eastAsia="Times New Roman" w:hAnsi="Times New Roman"/>
          <w:sz w:val="28"/>
          <w:szCs w:val="28"/>
          <w:shd w:val="clear" w:color="auto" w:fill="FFFFFF"/>
          <w:lang w:eastAsia="ru-RU"/>
        </w:rPr>
        <w:t xml:space="preserve">Об утверждении межведомственного плана мероприятий по снижению младенческой </w:t>
      </w:r>
      <w:r w:rsidRPr="00AB3224">
        <w:rPr>
          <w:rFonts w:ascii="Times New Roman" w:hAnsi="Times New Roman"/>
          <w:sz w:val="28"/>
          <w:szCs w:val="28"/>
          <w:shd w:val="clear" w:color="auto" w:fill="FFFFFF"/>
        </w:rPr>
        <w:t>и детской смертности и профил</w:t>
      </w:r>
      <w:r w:rsidR="00233E85">
        <w:rPr>
          <w:rFonts w:ascii="Times New Roman" w:hAnsi="Times New Roman"/>
          <w:sz w:val="28"/>
          <w:szCs w:val="28"/>
          <w:shd w:val="clear" w:color="auto" w:fill="FFFFFF"/>
        </w:rPr>
        <w:t xml:space="preserve">актике материнской смертности в Республике Тыва </w:t>
      </w:r>
      <w:r w:rsidRPr="00AB3224">
        <w:rPr>
          <w:rFonts w:ascii="Times New Roman" w:hAnsi="Times New Roman"/>
          <w:sz w:val="28"/>
          <w:szCs w:val="28"/>
          <w:shd w:val="clear" w:color="auto" w:fill="FFFFFF"/>
        </w:rPr>
        <w:t>на 2017-2018</w:t>
      </w:r>
      <w:r w:rsidR="00233E85">
        <w:rPr>
          <w:rFonts w:ascii="Times New Roman" w:hAnsi="Times New Roman"/>
          <w:sz w:val="28"/>
          <w:szCs w:val="28"/>
          <w:shd w:val="clear" w:color="auto" w:fill="FFFFFF"/>
        </w:rPr>
        <w:t xml:space="preserve"> </w:t>
      </w:r>
      <w:r w:rsidRPr="00AB3224">
        <w:rPr>
          <w:rFonts w:ascii="Times New Roman" w:hAnsi="Times New Roman"/>
          <w:sz w:val="28"/>
          <w:szCs w:val="28"/>
          <w:shd w:val="clear" w:color="auto" w:fill="FFFFFF"/>
        </w:rPr>
        <w:t>гг</w:t>
      </w:r>
      <w:r w:rsidR="00233E85">
        <w:rPr>
          <w:rFonts w:ascii="Times New Roman" w:hAnsi="Times New Roman"/>
          <w:sz w:val="28"/>
          <w:szCs w:val="28"/>
          <w:shd w:val="clear" w:color="auto" w:fill="FFFFFF"/>
        </w:rPr>
        <w:t>.</w:t>
      </w:r>
      <w:r w:rsidR="003C7477">
        <w:rPr>
          <w:rFonts w:ascii="Times New Roman" w:hAnsi="Times New Roman"/>
          <w:sz w:val="28"/>
          <w:szCs w:val="28"/>
          <w:shd w:val="clear" w:color="auto" w:fill="FFFFFF"/>
        </w:rPr>
        <w:t>»</w:t>
      </w:r>
      <w:r w:rsidRPr="00AB3224">
        <w:rPr>
          <w:rFonts w:ascii="Times New Roman" w:hAnsi="Times New Roman"/>
          <w:sz w:val="28"/>
          <w:szCs w:val="28"/>
          <w:shd w:val="clear" w:color="auto" w:fill="FFFFFF"/>
        </w:rPr>
        <w:t>.</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Проблема здоровья учащихся в настоящее время обрела социальное значение. Задача у</w:t>
      </w:r>
      <w:r>
        <w:rPr>
          <w:rFonts w:ascii="Times New Roman" w:eastAsia="Times New Roman" w:hAnsi="Times New Roman"/>
          <w:sz w:val="28"/>
          <w:szCs w:val="28"/>
          <w:lang w:eastAsia="ru-RU"/>
        </w:rPr>
        <w:t>чителя и медицинского работника</w:t>
      </w:r>
      <w:r w:rsidR="00233E85">
        <w:rPr>
          <w:rFonts w:ascii="Times New Roman" w:eastAsia="Times New Roman" w:hAnsi="Times New Roman"/>
          <w:sz w:val="28"/>
          <w:szCs w:val="28"/>
          <w:lang w:eastAsia="ru-RU"/>
        </w:rPr>
        <w:t xml:space="preserve"> – </w:t>
      </w:r>
      <w:r w:rsidRPr="00AB3224">
        <w:rPr>
          <w:rFonts w:ascii="Times New Roman" w:eastAsia="Times New Roman" w:hAnsi="Times New Roman"/>
          <w:sz w:val="28"/>
          <w:szCs w:val="28"/>
          <w:lang w:eastAsia="ru-RU"/>
        </w:rPr>
        <w:t>способствовать сохранению и укрепл</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нию здоровья школьника, способствовать формированию культуры здоровья у всех участников образовательного процесса. От состояния здоровья подрастающего п</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коления зависит будущее Республики, будущее государства. </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Одним из основных факторов, определяющих состояние репродуктивного п</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тенциала населения, является здоровье женщин. Патология беременности и перин</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тального периода становится ведущим фактором, усугубляющим неблагоприятные тенденции рождаемости и снижение уровня жизнеспособности потомства на всех этапах его развития. В связи с высокой рождаемостью в республике заболеваемость женщин во время беременности остается высокой. Анализ заболеваемости береме</w:t>
      </w:r>
      <w:r w:rsidRPr="00AB3224">
        <w:rPr>
          <w:rFonts w:ascii="Times New Roman" w:eastAsia="Times New Roman" w:hAnsi="Times New Roman"/>
          <w:sz w:val="28"/>
          <w:szCs w:val="28"/>
          <w:lang w:eastAsia="ru-RU"/>
        </w:rPr>
        <w:t>н</w:t>
      </w:r>
      <w:r w:rsidRPr="00AB3224">
        <w:rPr>
          <w:rFonts w:ascii="Times New Roman" w:eastAsia="Times New Roman" w:hAnsi="Times New Roman"/>
          <w:sz w:val="28"/>
          <w:szCs w:val="28"/>
          <w:lang w:eastAsia="ru-RU"/>
        </w:rPr>
        <w:t xml:space="preserve">ных показывает, что на каждую больную беременную женщину приходится более двух заболеваний. </w:t>
      </w:r>
    </w:p>
    <w:p w:rsidR="00A91C1D"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Проблема абортов в современных социально-демографических условиях в Республике Тыва занимает особое место. </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lastRenderedPageBreak/>
        <w:t xml:space="preserve">Сохранение репродуктивного здоровья женщин и обеспечение безопасного материнства </w:t>
      </w:r>
      <w:r w:rsidR="00233E85">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приоритетная задача современной медицины во всем мире. Респу</w:t>
      </w:r>
      <w:r w:rsidRPr="00AB3224">
        <w:rPr>
          <w:rFonts w:ascii="Times New Roman" w:eastAsia="Times New Roman" w:hAnsi="Times New Roman"/>
          <w:sz w:val="28"/>
          <w:szCs w:val="28"/>
          <w:lang w:eastAsia="ru-RU"/>
        </w:rPr>
        <w:t>б</w:t>
      </w:r>
      <w:r w:rsidRPr="00AB3224">
        <w:rPr>
          <w:rFonts w:ascii="Times New Roman" w:eastAsia="Times New Roman" w:hAnsi="Times New Roman"/>
          <w:sz w:val="28"/>
          <w:szCs w:val="28"/>
          <w:lang w:eastAsia="ru-RU"/>
        </w:rPr>
        <w:t>лика Тыва на протяжении многих лет занимает одно из ведущих мест по числу абортов. С целью эффективного решения проблемных вопросов проведены ряд профилактических мероприятий:</w:t>
      </w:r>
    </w:p>
    <w:p w:rsidR="00A91C1D" w:rsidRDefault="00A91C1D" w:rsidP="00453F3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005E1580">
        <w:rPr>
          <w:rFonts w:ascii="Times New Roman" w:eastAsia="Times New Roman" w:hAnsi="Times New Roman"/>
          <w:bCs/>
          <w:sz w:val="28"/>
          <w:szCs w:val="28"/>
          <w:lang w:eastAsia="ru-RU"/>
        </w:rPr>
        <w:t>п</w:t>
      </w:r>
      <w:r w:rsidRPr="00AB3224">
        <w:rPr>
          <w:rFonts w:ascii="Times New Roman" w:eastAsia="Times New Roman" w:hAnsi="Times New Roman"/>
          <w:bCs/>
          <w:sz w:val="28"/>
          <w:szCs w:val="28"/>
          <w:lang w:eastAsia="ru-RU"/>
        </w:rPr>
        <w:t>роведена работа по повышению профессиональной подготовки врачей и медицинских работников со средним медицинским образованием службы род</w:t>
      </w:r>
      <w:r w:rsidRPr="00AB3224">
        <w:rPr>
          <w:rFonts w:ascii="Times New Roman" w:eastAsia="Times New Roman" w:hAnsi="Times New Roman"/>
          <w:bCs/>
          <w:sz w:val="28"/>
          <w:szCs w:val="28"/>
          <w:lang w:eastAsia="ru-RU"/>
        </w:rPr>
        <w:t>о</w:t>
      </w:r>
      <w:r w:rsidRPr="00AB3224">
        <w:rPr>
          <w:rFonts w:ascii="Times New Roman" w:eastAsia="Times New Roman" w:hAnsi="Times New Roman"/>
          <w:bCs/>
          <w:sz w:val="28"/>
          <w:szCs w:val="28"/>
          <w:lang w:eastAsia="ru-RU"/>
        </w:rPr>
        <w:t xml:space="preserve">вспоможения </w:t>
      </w:r>
      <w:r w:rsidR="005E1580">
        <w:rPr>
          <w:rFonts w:ascii="Times New Roman" w:eastAsia="Times New Roman" w:hAnsi="Times New Roman"/>
          <w:bCs/>
          <w:sz w:val="28"/>
          <w:szCs w:val="28"/>
          <w:lang w:eastAsia="ru-RU"/>
        </w:rPr>
        <w:t xml:space="preserve">Республики Тыва </w:t>
      </w:r>
      <w:r w:rsidRPr="00AB3224">
        <w:rPr>
          <w:rFonts w:ascii="Times New Roman" w:eastAsia="Times New Roman" w:hAnsi="Times New Roman"/>
          <w:bCs/>
          <w:sz w:val="28"/>
          <w:szCs w:val="28"/>
          <w:lang w:eastAsia="ru-RU"/>
        </w:rPr>
        <w:t>по вопросам перинатальной помощи, по актуальным вопросам охраны здоровья матери и ребенка. Обучено 193 сотрудник</w:t>
      </w:r>
      <w:r w:rsidR="005E1580">
        <w:rPr>
          <w:rFonts w:ascii="Times New Roman" w:eastAsia="Times New Roman" w:hAnsi="Times New Roman"/>
          <w:bCs/>
          <w:sz w:val="28"/>
          <w:szCs w:val="28"/>
          <w:lang w:eastAsia="ru-RU"/>
        </w:rPr>
        <w:t>а</w:t>
      </w:r>
      <w:r w:rsidRPr="00AB3224">
        <w:rPr>
          <w:rFonts w:ascii="Times New Roman" w:eastAsia="Times New Roman" w:hAnsi="Times New Roman"/>
          <w:bCs/>
          <w:sz w:val="28"/>
          <w:szCs w:val="28"/>
          <w:lang w:eastAsia="ru-RU"/>
        </w:rPr>
        <w:t xml:space="preserve"> (врачей – 84, средних – 109</w:t>
      </w:r>
      <w:r>
        <w:rPr>
          <w:rFonts w:ascii="Times New Roman" w:eastAsia="Times New Roman" w:hAnsi="Times New Roman"/>
          <w:bCs/>
          <w:sz w:val="28"/>
          <w:szCs w:val="28"/>
          <w:lang w:eastAsia="ru-RU"/>
        </w:rPr>
        <w:t>), проведено 58</w:t>
      </w:r>
      <w:r w:rsidR="005E1580" w:rsidRPr="005E1580">
        <w:rPr>
          <w:rFonts w:ascii="Times New Roman" w:eastAsia="Times New Roman" w:hAnsi="Times New Roman"/>
          <w:bCs/>
          <w:sz w:val="28"/>
          <w:szCs w:val="28"/>
          <w:lang w:eastAsia="ru-RU"/>
        </w:rPr>
        <w:t xml:space="preserve"> </w:t>
      </w:r>
      <w:r w:rsidR="005E1580">
        <w:rPr>
          <w:rFonts w:ascii="Times New Roman" w:eastAsia="Times New Roman" w:hAnsi="Times New Roman"/>
          <w:bCs/>
          <w:sz w:val="28"/>
          <w:szCs w:val="28"/>
          <w:lang w:eastAsia="ru-RU"/>
        </w:rPr>
        <w:t>лекций;</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bCs/>
          <w:sz w:val="28"/>
          <w:szCs w:val="28"/>
          <w:lang w:eastAsia="ru-RU"/>
        </w:rPr>
        <w:t xml:space="preserve">2) </w:t>
      </w:r>
      <w:r w:rsidR="005E1580">
        <w:rPr>
          <w:rFonts w:ascii="Times New Roman" w:eastAsia="Times New Roman" w:hAnsi="Times New Roman"/>
          <w:sz w:val="28"/>
          <w:szCs w:val="28"/>
          <w:lang w:eastAsia="ru-RU"/>
        </w:rPr>
        <w:t>в</w:t>
      </w:r>
      <w:r w:rsidRPr="00AB3224">
        <w:rPr>
          <w:rFonts w:ascii="Times New Roman" w:eastAsia="Times New Roman" w:hAnsi="Times New Roman"/>
          <w:sz w:val="28"/>
          <w:szCs w:val="28"/>
          <w:lang w:eastAsia="ru-RU"/>
        </w:rPr>
        <w:t xml:space="preserve"> рамках межведомственного взаимодействия в целях упорядочения мед</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 xml:space="preserve">ко-социального патронажа социально неблагополучных семей </w:t>
      </w:r>
      <w:r w:rsidR="005E1580">
        <w:rPr>
          <w:rFonts w:ascii="Times New Roman" w:eastAsia="Times New Roman" w:hAnsi="Times New Roman"/>
          <w:sz w:val="28"/>
          <w:szCs w:val="28"/>
          <w:lang w:eastAsia="ru-RU"/>
        </w:rPr>
        <w:t xml:space="preserve">межведомственная работа проводилась </w:t>
      </w:r>
      <w:r w:rsidRPr="00AB3224">
        <w:rPr>
          <w:rFonts w:ascii="Times New Roman" w:eastAsia="Times New Roman" w:hAnsi="Times New Roman"/>
          <w:sz w:val="28"/>
          <w:szCs w:val="28"/>
          <w:lang w:eastAsia="ru-RU"/>
        </w:rPr>
        <w:t>на основании приказа Министерства труда и социальной пол</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тики Республики Тыва и Министерства здравоохранения Республики Тыва от 7 ма</w:t>
      </w:r>
      <w:r w:rsidRPr="00AB3224">
        <w:rPr>
          <w:rFonts w:ascii="Times New Roman" w:eastAsia="Times New Roman" w:hAnsi="Times New Roman"/>
          <w:sz w:val="28"/>
          <w:szCs w:val="28"/>
          <w:lang w:eastAsia="ru-RU"/>
        </w:rPr>
        <w:t>р</w:t>
      </w:r>
      <w:r w:rsidRPr="00AB3224">
        <w:rPr>
          <w:rFonts w:ascii="Times New Roman" w:eastAsia="Times New Roman" w:hAnsi="Times New Roman"/>
          <w:sz w:val="28"/>
          <w:szCs w:val="28"/>
          <w:lang w:eastAsia="ru-RU"/>
        </w:rPr>
        <w:t>та 2017 г</w:t>
      </w:r>
      <w:r w:rsidR="005E1580">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 111/121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Об утверждении методики определения степени неблагопол</w:t>
      </w:r>
      <w:r w:rsidRPr="00AB3224">
        <w:rPr>
          <w:rFonts w:ascii="Times New Roman" w:eastAsia="Times New Roman" w:hAnsi="Times New Roman"/>
          <w:sz w:val="28"/>
          <w:szCs w:val="28"/>
          <w:lang w:eastAsia="ru-RU"/>
        </w:rPr>
        <w:t>у</w:t>
      </w:r>
      <w:r w:rsidRPr="00AB3224">
        <w:rPr>
          <w:rFonts w:ascii="Times New Roman" w:eastAsia="Times New Roman" w:hAnsi="Times New Roman"/>
          <w:sz w:val="28"/>
          <w:szCs w:val="28"/>
          <w:lang w:eastAsia="ru-RU"/>
        </w:rPr>
        <w:t>чия семьи и социально опасного положения ребенка на основании комплексных критериев и показателей и организации медико-социального патронажа в Республ</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ке Тыва</w:t>
      </w:r>
      <w:r w:rsidR="003C7477">
        <w:rPr>
          <w:rFonts w:ascii="Times New Roman" w:eastAsia="Times New Roman" w:hAnsi="Times New Roman"/>
          <w:sz w:val="28"/>
          <w:szCs w:val="28"/>
          <w:lang w:eastAsia="ru-RU"/>
        </w:rPr>
        <w:t>»</w:t>
      </w:r>
      <w:r w:rsidR="005E1580">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5E1580">
        <w:rPr>
          <w:rFonts w:ascii="Times New Roman" w:eastAsia="Times New Roman" w:hAnsi="Times New Roman"/>
          <w:sz w:val="28"/>
          <w:szCs w:val="28"/>
          <w:lang w:eastAsia="ru-RU"/>
        </w:rPr>
        <w:t>в</w:t>
      </w:r>
      <w:r w:rsidRPr="00AB3224">
        <w:rPr>
          <w:rFonts w:ascii="Times New Roman" w:eastAsia="Times New Roman" w:hAnsi="Times New Roman"/>
          <w:sz w:val="28"/>
          <w:szCs w:val="28"/>
          <w:lang w:eastAsia="ru-RU"/>
        </w:rPr>
        <w:t>сего осуществлено</w:t>
      </w:r>
      <w:r>
        <w:rPr>
          <w:rFonts w:ascii="Times New Roman" w:eastAsia="Times New Roman" w:hAnsi="Times New Roman"/>
          <w:sz w:val="28"/>
          <w:szCs w:val="28"/>
          <w:lang w:eastAsia="ru-RU"/>
        </w:rPr>
        <w:t xml:space="preserve"> 156 выездов, из них 76 (48,7 процента</w:t>
      </w:r>
      <w:r w:rsidRPr="00AB3224">
        <w:rPr>
          <w:rFonts w:ascii="Times New Roman" w:eastAsia="Times New Roman" w:hAnsi="Times New Roman"/>
          <w:sz w:val="28"/>
          <w:szCs w:val="28"/>
          <w:lang w:eastAsia="ru-RU"/>
        </w:rPr>
        <w:t>) неонатологич</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ских, в т</w:t>
      </w:r>
      <w:r>
        <w:rPr>
          <w:rFonts w:ascii="Times New Roman" w:eastAsia="Times New Roman" w:hAnsi="Times New Roman"/>
          <w:sz w:val="28"/>
          <w:szCs w:val="28"/>
          <w:lang w:eastAsia="ru-RU"/>
        </w:rPr>
        <w:t>ом числе авиавылетов – 52 (33,3 процента).</w:t>
      </w:r>
    </w:p>
    <w:p w:rsidR="00A91C1D" w:rsidRPr="00AB3224" w:rsidRDefault="00A91C1D" w:rsidP="00453F35">
      <w:pPr>
        <w:widowControl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В целях пропаганды здорового образа жизни Министерством информатизации и связи Республики Тыва совместно с Министерством здравоохранения Республики Тыва, Республиканским </w:t>
      </w:r>
      <w:r w:rsidR="005E1580">
        <w:rPr>
          <w:rFonts w:ascii="Times New Roman" w:eastAsia="Times New Roman" w:hAnsi="Times New Roman"/>
          <w:sz w:val="28"/>
          <w:szCs w:val="28"/>
          <w:lang w:eastAsia="ru-RU"/>
        </w:rPr>
        <w:t>ц</w:t>
      </w:r>
      <w:r w:rsidRPr="00AB3224">
        <w:rPr>
          <w:rFonts w:ascii="Times New Roman" w:eastAsia="Times New Roman" w:hAnsi="Times New Roman"/>
          <w:sz w:val="28"/>
          <w:szCs w:val="28"/>
          <w:lang w:eastAsia="ru-RU"/>
        </w:rPr>
        <w:t xml:space="preserve">ентром медицинской профилактики и телеканалом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Тува 24</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Pr="00AB3224">
        <w:rPr>
          <w:rFonts w:ascii="Times New Roman" w:eastAsia="Times New Roman" w:hAnsi="Times New Roman"/>
          <w:bCs/>
          <w:sz w:val="28"/>
          <w:szCs w:val="28"/>
          <w:lang w:eastAsia="ru-RU"/>
        </w:rPr>
        <w:t>в июне 2017 года</w:t>
      </w:r>
      <w:r w:rsidRPr="00AB3224">
        <w:rPr>
          <w:rFonts w:ascii="Times New Roman" w:eastAsia="Times New Roman" w:hAnsi="Times New Roman"/>
          <w:b/>
          <w:bCs/>
          <w:sz w:val="28"/>
          <w:szCs w:val="28"/>
          <w:lang w:eastAsia="ru-RU"/>
        </w:rPr>
        <w:t xml:space="preserve"> </w:t>
      </w:r>
      <w:r w:rsidRPr="00AB3224">
        <w:rPr>
          <w:rFonts w:ascii="Times New Roman" w:eastAsia="Times New Roman" w:hAnsi="Times New Roman"/>
          <w:sz w:val="28"/>
          <w:szCs w:val="28"/>
          <w:lang w:eastAsia="ru-RU"/>
        </w:rPr>
        <w:t>запу</w:t>
      </w:r>
      <w:r w:rsidR="005E1580">
        <w:rPr>
          <w:rFonts w:ascii="Times New Roman" w:eastAsia="Times New Roman" w:hAnsi="Times New Roman"/>
          <w:sz w:val="28"/>
          <w:szCs w:val="28"/>
          <w:lang w:eastAsia="ru-RU"/>
        </w:rPr>
        <w:t>щен</w:t>
      </w:r>
      <w:r w:rsidRPr="00AB3224">
        <w:rPr>
          <w:rFonts w:ascii="Times New Roman" w:eastAsia="Times New Roman" w:hAnsi="Times New Roman"/>
          <w:sz w:val="28"/>
          <w:szCs w:val="28"/>
          <w:lang w:eastAsia="ru-RU"/>
        </w:rPr>
        <w:t xml:space="preserve"> </w:t>
      </w:r>
      <w:r w:rsidRPr="00AB3224">
        <w:rPr>
          <w:rFonts w:ascii="Times New Roman" w:eastAsia="Times New Roman" w:hAnsi="Times New Roman"/>
          <w:bCs/>
          <w:sz w:val="28"/>
          <w:szCs w:val="28"/>
          <w:lang w:eastAsia="ru-RU"/>
        </w:rPr>
        <w:t>телепроект</w:t>
      </w:r>
      <w:r w:rsidRPr="00AB3224">
        <w:rPr>
          <w:rFonts w:ascii="Times New Roman" w:eastAsia="Times New Roman" w:hAnsi="Times New Roman"/>
          <w:b/>
          <w:bCs/>
          <w:sz w:val="28"/>
          <w:szCs w:val="28"/>
          <w:lang w:eastAsia="ru-RU"/>
        </w:rPr>
        <w:t xml:space="preserve"> </w:t>
      </w:r>
      <w:r w:rsidR="003C7477" w:rsidRPr="005E1580">
        <w:rPr>
          <w:rFonts w:ascii="Times New Roman" w:eastAsia="Times New Roman" w:hAnsi="Times New Roman"/>
          <w:bCs/>
          <w:sz w:val="28"/>
          <w:szCs w:val="28"/>
          <w:lang w:eastAsia="ru-RU"/>
        </w:rPr>
        <w:t>«</w:t>
      </w:r>
      <w:r w:rsidRPr="005E1580">
        <w:rPr>
          <w:rFonts w:ascii="Times New Roman" w:eastAsia="Times New Roman" w:hAnsi="Times New Roman"/>
          <w:bCs/>
          <w:sz w:val="28"/>
          <w:szCs w:val="28"/>
          <w:lang w:eastAsia="ru-RU"/>
        </w:rPr>
        <w:t>Будем здоровы</w:t>
      </w:r>
      <w:r w:rsidR="003C7477" w:rsidRPr="005E1580">
        <w:rPr>
          <w:rFonts w:ascii="Times New Roman" w:eastAsia="Times New Roman" w:hAnsi="Times New Roman"/>
          <w:bCs/>
          <w:sz w:val="28"/>
          <w:szCs w:val="28"/>
          <w:lang w:eastAsia="ru-RU"/>
        </w:rPr>
        <w:t>»</w:t>
      </w:r>
      <w:r w:rsidRPr="00AB3224">
        <w:rPr>
          <w:rFonts w:ascii="Times New Roman" w:eastAsia="Times New Roman" w:hAnsi="Times New Roman"/>
          <w:bCs/>
          <w:i/>
          <w:sz w:val="28"/>
          <w:szCs w:val="28"/>
          <w:lang w:eastAsia="ru-RU"/>
        </w:rPr>
        <w:t>.</w:t>
      </w:r>
      <w:r w:rsidRPr="00AB3224">
        <w:rPr>
          <w:rFonts w:ascii="Times New Roman" w:eastAsia="Times New Roman" w:hAnsi="Times New Roman"/>
          <w:b/>
          <w:bCs/>
          <w:sz w:val="28"/>
          <w:szCs w:val="28"/>
          <w:lang w:eastAsia="ru-RU"/>
        </w:rPr>
        <w:t xml:space="preserve"> </w:t>
      </w:r>
      <w:r w:rsidRPr="00AB3224">
        <w:rPr>
          <w:rFonts w:ascii="Times New Roman" w:eastAsia="Times New Roman" w:hAnsi="Times New Roman"/>
          <w:sz w:val="28"/>
          <w:szCs w:val="28"/>
          <w:lang w:eastAsia="ru-RU"/>
        </w:rPr>
        <w:t xml:space="preserve">Редакцией телеканала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Тува 24</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подготовлено 3 передачи, посвященн</w:t>
      </w:r>
      <w:r w:rsidR="000674ED">
        <w:rPr>
          <w:rFonts w:ascii="Times New Roman" w:eastAsia="Times New Roman" w:hAnsi="Times New Roman"/>
          <w:sz w:val="28"/>
          <w:szCs w:val="28"/>
          <w:lang w:eastAsia="ru-RU"/>
        </w:rPr>
        <w:t>ых</w:t>
      </w:r>
      <w:r w:rsidRPr="00AB3224">
        <w:rPr>
          <w:rFonts w:ascii="Times New Roman" w:eastAsia="Times New Roman" w:hAnsi="Times New Roman"/>
          <w:sz w:val="28"/>
          <w:szCs w:val="28"/>
          <w:lang w:eastAsia="ru-RU"/>
        </w:rPr>
        <w:t xml:space="preserve"> профилактике младенческой смертности: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Абортам </w:t>
      </w:r>
      <w:r w:rsidR="000674ED">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нет!</w:t>
      </w:r>
      <w:r w:rsidR="003C7477">
        <w:rPr>
          <w:rFonts w:ascii="Times New Roman" w:eastAsia="Times New Roman" w:hAnsi="Times New Roman"/>
          <w:sz w:val="28"/>
          <w:szCs w:val="28"/>
          <w:lang w:eastAsia="ru-RU"/>
        </w:rPr>
        <w:t>»</w:t>
      </w:r>
      <w:r w:rsidR="00210565">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Спасение новорожденных</w:t>
      </w:r>
      <w:r w:rsidR="003C7477">
        <w:rPr>
          <w:rFonts w:ascii="Times New Roman" w:eastAsia="Times New Roman" w:hAnsi="Times New Roman"/>
          <w:sz w:val="28"/>
          <w:szCs w:val="28"/>
          <w:lang w:eastAsia="ru-RU"/>
        </w:rPr>
        <w:t>»</w:t>
      </w:r>
      <w:r w:rsidR="000674ED">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Будущее нации </w:t>
      </w:r>
      <w:r w:rsidR="000674ED">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в</w:t>
      </w:r>
      <w:r w:rsidR="000674ED">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р</w:t>
      </w:r>
      <w:r w:rsidRPr="00AB3224">
        <w:rPr>
          <w:rFonts w:ascii="Times New Roman" w:eastAsia="Times New Roman" w:hAnsi="Times New Roman"/>
          <w:sz w:val="28"/>
          <w:szCs w:val="28"/>
          <w:lang w:eastAsia="ru-RU"/>
        </w:rPr>
        <w:t>у</w:t>
      </w:r>
      <w:r w:rsidRPr="00AB3224">
        <w:rPr>
          <w:rFonts w:ascii="Times New Roman" w:eastAsia="Times New Roman" w:hAnsi="Times New Roman"/>
          <w:sz w:val="28"/>
          <w:szCs w:val="28"/>
          <w:lang w:eastAsia="ru-RU"/>
        </w:rPr>
        <w:t>ках матерей</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w:t>
      </w:r>
    </w:p>
    <w:p w:rsidR="00A91C1D" w:rsidRPr="00AB3224" w:rsidRDefault="00A91C1D" w:rsidP="00453F35">
      <w:pPr>
        <w:widowControl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Также организована работа печатных изданий и редакции газеты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Плюс И</w:t>
      </w:r>
      <w:r w:rsidRPr="00AB3224">
        <w:rPr>
          <w:rFonts w:ascii="Times New Roman" w:eastAsia="Times New Roman" w:hAnsi="Times New Roman"/>
          <w:sz w:val="28"/>
          <w:szCs w:val="28"/>
          <w:lang w:eastAsia="ru-RU"/>
        </w:rPr>
        <w:t>н</w:t>
      </w:r>
      <w:r w:rsidRPr="00AB3224">
        <w:rPr>
          <w:rFonts w:ascii="Times New Roman" w:eastAsia="Times New Roman" w:hAnsi="Times New Roman"/>
          <w:sz w:val="28"/>
          <w:szCs w:val="28"/>
          <w:lang w:eastAsia="ru-RU"/>
        </w:rPr>
        <w:t>форм</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со специалистами </w:t>
      </w:r>
      <w:r w:rsidR="000674ED">
        <w:rPr>
          <w:rFonts w:ascii="Times New Roman" w:eastAsia="Times New Roman" w:hAnsi="Times New Roman"/>
          <w:sz w:val="28"/>
          <w:szCs w:val="28"/>
          <w:lang w:eastAsia="ru-RU"/>
        </w:rPr>
        <w:t>ГБУ «</w:t>
      </w:r>
      <w:r w:rsidRPr="00AB3224">
        <w:rPr>
          <w:rFonts w:ascii="Times New Roman" w:eastAsia="Times New Roman" w:hAnsi="Times New Roman"/>
          <w:sz w:val="28"/>
          <w:szCs w:val="28"/>
          <w:lang w:eastAsia="ru-RU"/>
        </w:rPr>
        <w:t xml:space="preserve">НИИ </w:t>
      </w:r>
      <w:r w:rsidR="000674ED">
        <w:rPr>
          <w:rFonts w:ascii="Times New Roman" w:eastAsia="Times New Roman" w:hAnsi="Times New Roman"/>
          <w:sz w:val="28"/>
          <w:szCs w:val="28"/>
          <w:lang w:eastAsia="ru-RU"/>
        </w:rPr>
        <w:t>м</w:t>
      </w:r>
      <w:r w:rsidRPr="00AB3224">
        <w:rPr>
          <w:rFonts w:ascii="Times New Roman" w:eastAsia="Times New Roman" w:hAnsi="Times New Roman"/>
          <w:sz w:val="28"/>
          <w:szCs w:val="28"/>
          <w:lang w:eastAsia="ru-RU"/>
        </w:rPr>
        <w:t>едико-социальных проблем и управления Республики Тыва</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В соответствии с ранее достигнутыми договоренностями на страницах газет функционируют постоянные рубрики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Традиционное питание т</w:t>
      </w:r>
      <w:r w:rsidRPr="00AB3224">
        <w:rPr>
          <w:rFonts w:ascii="Times New Roman" w:eastAsia="Times New Roman" w:hAnsi="Times New Roman"/>
          <w:sz w:val="28"/>
          <w:szCs w:val="28"/>
          <w:lang w:eastAsia="ru-RU"/>
        </w:rPr>
        <w:t>у</w:t>
      </w:r>
      <w:r w:rsidRPr="00AB3224">
        <w:rPr>
          <w:rFonts w:ascii="Times New Roman" w:eastAsia="Times New Roman" w:hAnsi="Times New Roman"/>
          <w:sz w:val="28"/>
          <w:szCs w:val="28"/>
          <w:lang w:eastAsia="ru-RU"/>
        </w:rPr>
        <w:t>винской семьи</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Полезные тувинские блюда</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Будь здоров</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и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Здоровье</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Спец</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 xml:space="preserve">алисты НИИ </w:t>
      </w:r>
      <w:r w:rsidR="000674ED">
        <w:rPr>
          <w:rFonts w:ascii="Times New Roman" w:eastAsia="Times New Roman" w:hAnsi="Times New Roman"/>
          <w:sz w:val="28"/>
          <w:szCs w:val="28"/>
          <w:lang w:eastAsia="ru-RU"/>
        </w:rPr>
        <w:t>м</w:t>
      </w:r>
      <w:r w:rsidRPr="00AB3224">
        <w:rPr>
          <w:rFonts w:ascii="Times New Roman" w:eastAsia="Times New Roman" w:hAnsi="Times New Roman"/>
          <w:sz w:val="28"/>
          <w:szCs w:val="28"/>
          <w:lang w:eastAsia="ru-RU"/>
        </w:rPr>
        <w:t>едико-социальных проблем и управления Республики Тыва</w:t>
      </w:r>
      <w:r w:rsidR="000674ED">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самосто</w:t>
      </w:r>
      <w:r w:rsidRPr="00AB3224">
        <w:rPr>
          <w:rFonts w:ascii="Times New Roman" w:eastAsia="Times New Roman" w:hAnsi="Times New Roman"/>
          <w:sz w:val="28"/>
          <w:szCs w:val="28"/>
          <w:lang w:eastAsia="ru-RU"/>
        </w:rPr>
        <w:t>я</w:t>
      </w:r>
      <w:r w:rsidRPr="00AB3224">
        <w:rPr>
          <w:rFonts w:ascii="Times New Roman" w:eastAsia="Times New Roman" w:hAnsi="Times New Roman"/>
          <w:sz w:val="28"/>
          <w:szCs w:val="28"/>
          <w:lang w:eastAsia="ru-RU"/>
        </w:rPr>
        <w:t>тельно направляют в редакции газет информационные материалы, котор</w:t>
      </w:r>
      <w:r w:rsidR="000674ED">
        <w:rPr>
          <w:rFonts w:ascii="Times New Roman" w:eastAsia="Times New Roman" w:hAnsi="Times New Roman"/>
          <w:sz w:val="28"/>
          <w:szCs w:val="28"/>
          <w:lang w:eastAsia="ru-RU"/>
        </w:rPr>
        <w:t>ые корре</w:t>
      </w:r>
      <w:r w:rsidR="000674ED">
        <w:rPr>
          <w:rFonts w:ascii="Times New Roman" w:eastAsia="Times New Roman" w:hAnsi="Times New Roman"/>
          <w:sz w:val="28"/>
          <w:szCs w:val="28"/>
          <w:lang w:eastAsia="ru-RU"/>
        </w:rPr>
        <w:t>к</w:t>
      </w:r>
      <w:r w:rsidR="000674ED">
        <w:rPr>
          <w:rFonts w:ascii="Times New Roman" w:eastAsia="Times New Roman" w:hAnsi="Times New Roman"/>
          <w:sz w:val="28"/>
          <w:szCs w:val="28"/>
          <w:lang w:eastAsia="ru-RU"/>
        </w:rPr>
        <w:t xml:space="preserve">тируются, переводятся </w:t>
      </w:r>
      <w:r w:rsidRPr="00AB3224">
        <w:rPr>
          <w:rFonts w:ascii="Times New Roman" w:eastAsia="Times New Roman" w:hAnsi="Times New Roman"/>
          <w:sz w:val="28"/>
          <w:szCs w:val="28"/>
          <w:lang w:eastAsia="ru-RU"/>
        </w:rPr>
        <w:t>на тувинский язык и публикуются.</w:t>
      </w:r>
    </w:p>
    <w:p w:rsidR="000674ED" w:rsidRPr="00AB3224" w:rsidRDefault="000674ED" w:rsidP="00A91C1D">
      <w:pPr>
        <w:pStyle w:val="af0"/>
        <w:spacing w:after="0" w:line="240" w:lineRule="auto"/>
        <w:ind w:left="1002"/>
        <w:jc w:val="center"/>
        <w:rPr>
          <w:rFonts w:ascii="Times New Roman" w:eastAsia="Times New Roman" w:hAnsi="Times New Roman" w:cs="Times New Roman"/>
          <w:sz w:val="28"/>
          <w:szCs w:val="28"/>
          <w:highlight w:val="yellow"/>
        </w:rPr>
      </w:pPr>
    </w:p>
    <w:p w:rsidR="00A91C1D" w:rsidRPr="000674ED" w:rsidRDefault="00A91C1D" w:rsidP="000674ED">
      <w:pPr>
        <w:pStyle w:val="af0"/>
        <w:spacing w:after="0" w:line="240" w:lineRule="auto"/>
        <w:ind w:left="0"/>
        <w:jc w:val="center"/>
        <w:rPr>
          <w:rFonts w:ascii="Times New Roman" w:eastAsia="Times New Roman" w:hAnsi="Times New Roman" w:cs="Times New Roman"/>
          <w:b/>
          <w:sz w:val="28"/>
          <w:szCs w:val="28"/>
        </w:rPr>
      </w:pPr>
      <w:r w:rsidRPr="000674ED">
        <w:rPr>
          <w:rFonts w:ascii="Times New Roman" w:eastAsia="Times New Roman" w:hAnsi="Times New Roman" w:cs="Times New Roman"/>
          <w:b/>
          <w:sz w:val="28"/>
          <w:szCs w:val="28"/>
        </w:rPr>
        <w:t>Раздел 5. Состояние питания детей</w:t>
      </w:r>
    </w:p>
    <w:p w:rsidR="00A91C1D" w:rsidRDefault="00A91C1D" w:rsidP="000674ED">
      <w:pPr>
        <w:spacing w:after="0" w:line="240" w:lineRule="auto"/>
        <w:ind w:firstLine="567"/>
        <w:jc w:val="center"/>
        <w:rPr>
          <w:rFonts w:ascii="Times New Roman" w:eastAsia="Times New Roman" w:hAnsi="Times New Roman"/>
          <w:sz w:val="28"/>
          <w:szCs w:val="28"/>
        </w:rPr>
      </w:pPr>
    </w:p>
    <w:p w:rsidR="00A91C1D" w:rsidRDefault="00A91C1D" w:rsidP="000674ED">
      <w:pPr>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5.1. Питание детей раннего возраста</w:t>
      </w:r>
    </w:p>
    <w:p w:rsidR="000674ED" w:rsidRPr="00AB3224" w:rsidRDefault="000674ED" w:rsidP="000674ED">
      <w:pPr>
        <w:spacing w:after="0" w:line="240" w:lineRule="auto"/>
        <w:jc w:val="center"/>
        <w:rPr>
          <w:rFonts w:ascii="Times New Roman" w:eastAsia="Times New Roman" w:hAnsi="Times New Roman"/>
          <w:sz w:val="28"/>
          <w:szCs w:val="28"/>
        </w:rPr>
      </w:pPr>
    </w:p>
    <w:p w:rsidR="000674ED" w:rsidRDefault="00A91C1D" w:rsidP="00453F35">
      <w:pPr>
        <w:spacing w:after="0" w:line="240" w:lineRule="auto"/>
        <w:ind w:firstLine="709"/>
        <w:jc w:val="both"/>
        <w:rPr>
          <w:rFonts w:ascii="Times New Roman" w:hAnsi="Times New Roman"/>
          <w:sz w:val="28"/>
          <w:szCs w:val="28"/>
        </w:rPr>
      </w:pPr>
      <w:r w:rsidRPr="00AB3224">
        <w:rPr>
          <w:rFonts w:ascii="Times New Roman" w:eastAsia="Times New Roman" w:hAnsi="Times New Roman"/>
          <w:sz w:val="28"/>
          <w:szCs w:val="28"/>
          <w:lang w:eastAsia="ru-RU"/>
        </w:rPr>
        <w:t>В соответствии с Законом Республики Тыва от 29 декабря 2004 г</w:t>
      </w:r>
      <w:r w:rsidR="000674ED">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 1122 </w:t>
      </w:r>
      <w:r w:rsidR="00887DCF">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ВХ-1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О медико-социальной поддержке беременных женщин, кормящих матерей и детей в возрасте до 3 лет</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приказом Министерства здравоохранения Республики Тыва 21 апреля 2016 г. № 429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Об обеспечении полноценным дополнительным п</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lastRenderedPageBreak/>
        <w:t>танием беременных женщин, кормящих матерей и детей в возрасте до 1 года из м</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лообеспеченных и многодетных семей в Республике Тыва</w:t>
      </w:r>
      <w:r w:rsidR="003C7477">
        <w:rPr>
          <w:rFonts w:ascii="Times New Roman" w:eastAsia="Times New Roman" w:hAnsi="Times New Roman"/>
          <w:sz w:val="28"/>
          <w:szCs w:val="28"/>
          <w:lang w:eastAsia="ru-RU"/>
        </w:rPr>
        <w:t>»</w:t>
      </w:r>
      <w:r w:rsidR="000674ED">
        <w:rPr>
          <w:rFonts w:ascii="Times New Roman" w:eastAsia="Times New Roman" w:hAnsi="Times New Roman"/>
          <w:sz w:val="28"/>
          <w:szCs w:val="28"/>
          <w:lang w:eastAsia="ru-RU"/>
        </w:rPr>
        <w:t xml:space="preserve"> д</w:t>
      </w:r>
      <w:r w:rsidRPr="00AB3224">
        <w:rPr>
          <w:rFonts w:ascii="Times New Roman" w:hAnsi="Times New Roman"/>
          <w:sz w:val="28"/>
          <w:szCs w:val="28"/>
        </w:rPr>
        <w:t>ополнительным пит</w:t>
      </w:r>
      <w:r w:rsidRPr="00AB3224">
        <w:rPr>
          <w:rFonts w:ascii="Times New Roman" w:hAnsi="Times New Roman"/>
          <w:sz w:val="28"/>
          <w:szCs w:val="28"/>
        </w:rPr>
        <w:t>а</w:t>
      </w:r>
      <w:r w:rsidRPr="00AB3224">
        <w:rPr>
          <w:rFonts w:ascii="Times New Roman" w:hAnsi="Times New Roman"/>
          <w:sz w:val="28"/>
          <w:szCs w:val="28"/>
        </w:rPr>
        <w:t>нием обеспечивается социально незащищенная категория семей, а также по мед</w:t>
      </w:r>
      <w:r w:rsidRPr="00AB3224">
        <w:rPr>
          <w:rFonts w:ascii="Times New Roman" w:hAnsi="Times New Roman"/>
          <w:sz w:val="28"/>
          <w:szCs w:val="28"/>
        </w:rPr>
        <w:t>и</w:t>
      </w:r>
      <w:r w:rsidRPr="00AB3224">
        <w:rPr>
          <w:rFonts w:ascii="Times New Roman" w:hAnsi="Times New Roman"/>
          <w:sz w:val="28"/>
          <w:szCs w:val="28"/>
        </w:rPr>
        <w:t>цинским показаниям, в том числе при заболеваниях крови, с задержкой физического развития, недостаточн</w:t>
      </w:r>
      <w:r w:rsidR="000674ED">
        <w:rPr>
          <w:rFonts w:ascii="Times New Roman" w:hAnsi="Times New Roman"/>
          <w:sz w:val="28"/>
          <w:szCs w:val="28"/>
        </w:rPr>
        <w:t>ой</w:t>
      </w:r>
      <w:r w:rsidRPr="00AB3224">
        <w:rPr>
          <w:rFonts w:ascii="Times New Roman" w:hAnsi="Times New Roman"/>
          <w:sz w:val="28"/>
          <w:szCs w:val="28"/>
        </w:rPr>
        <w:t xml:space="preserve"> лактаци</w:t>
      </w:r>
      <w:r w:rsidR="000674ED">
        <w:rPr>
          <w:rFonts w:ascii="Times New Roman" w:hAnsi="Times New Roman"/>
          <w:sz w:val="28"/>
          <w:szCs w:val="28"/>
        </w:rPr>
        <w:t>ей</w:t>
      </w:r>
      <w:r w:rsidRPr="00AB3224">
        <w:rPr>
          <w:rFonts w:ascii="Times New Roman" w:hAnsi="Times New Roman"/>
          <w:sz w:val="28"/>
          <w:szCs w:val="28"/>
        </w:rPr>
        <w:t xml:space="preserve"> у матери, многоплодие</w:t>
      </w:r>
      <w:r w:rsidR="000674ED">
        <w:rPr>
          <w:rFonts w:ascii="Times New Roman" w:hAnsi="Times New Roman"/>
          <w:sz w:val="28"/>
          <w:szCs w:val="28"/>
        </w:rPr>
        <w:t>м</w:t>
      </w:r>
      <w:r w:rsidRPr="00AB3224">
        <w:rPr>
          <w:rFonts w:ascii="Times New Roman" w:hAnsi="Times New Roman"/>
          <w:sz w:val="28"/>
          <w:szCs w:val="28"/>
        </w:rPr>
        <w:t xml:space="preserve">. </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Ежегодно рождаемость в Республике Тыва снижается.</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 xml:space="preserve">По итогам 2017 года дополнительным питанием обеспечено 3663 (в 2016 г. – </w:t>
      </w:r>
      <w:r>
        <w:rPr>
          <w:rFonts w:ascii="Times New Roman" w:hAnsi="Times New Roman"/>
          <w:sz w:val="28"/>
          <w:szCs w:val="28"/>
        </w:rPr>
        <w:t xml:space="preserve"> </w:t>
      </w:r>
      <w:r w:rsidRPr="00AB3224">
        <w:rPr>
          <w:rFonts w:ascii="Times New Roman" w:hAnsi="Times New Roman"/>
          <w:sz w:val="28"/>
          <w:szCs w:val="28"/>
        </w:rPr>
        <w:t>940) беременных женщин и 6171 (в 2016 г. – 895) кормящих матерей</w:t>
      </w:r>
      <w:r w:rsidR="000674ED">
        <w:rPr>
          <w:rFonts w:ascii="Times New Roman" w:hAnsi="Times New Roman"/>
          <w:sz w:val="28"/>
          <w:szCs w:val="28"/>
        </w:rPr>
        <w:t>,</w:t>
      </w:r>
      <w:r w:rsidR="000674ED" w:rsidRPr="000674ED">
        <w:rPr>
          <w:rFonts w:ascii="Times New Roman" w:hAnsi="Times New Roman"/>
          <w:sz w:val="28"/>
          <w:szCs w:val="28"/>
        </w:rPr>
        <w:t xml:space="preserve"> </w:t>
      </w:r>
      <w:r w:rsidR="000674ED" w:rsidRPr="00AB3224">
        <w:rPr>
          <w:rFonts w:ascii="Times New Roman" w:hAnsi="Times New Roman"/>
          <w:sz w:val="28"/>
          <w:szCs w:val="28"/>
        </w:rPr>
        <w:t>по сравнению с 2016 годом</w:t>
      </w:r>
      <w:r w:rsidR="000674ED">
        <w:rPr>
          <w:rFonts w:ascii="Times New Roman" w:hAnsi="Times New Roman"/>
          <w:sz w:val="28"/>
          <w:szCs w:val="28"/>
        </w:rPr>
        <w:t xml:space="preserve"> </w:t>
      </w:r>
      <w:r w:rsidRPr="00AB3224">
        <w:rPr>
          <w:rFonts w:ascii="Times New Roman" w:hAnsi="Times New Roman"/>
          <w:sz w:val="28"/>
          <w:szCs w:val="28"/>
        </w:rPr>
        <w:t>увелич</w:t>
      </w:r>
      <w:r w:rsidR="000674ED">
        <w:rPr>
          <w:rFonts w:ascii="Times New Roman" w:hAnsi="Times New Roman"/>
          <w:sz w:val="28"/>
          <w:szCs w:val="28"/>
        </w:rPr>
        <w:t>ение</w:t>
      </w:r>
      <w:r w:rsidRPr="00AB3224">
        <w:rPr>
          <w:rFonts w:ascii="Times New Roman" w:hAnsi="Times New Roman"/>
          <w:sz w:val="28"/>
          <w:szCs w:val="28"/>
        </w:rPr>
        <w:t xml:space="preserve"> на 7999 женщин. </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Всего выдано 43749 литров молока, 19616 литров кефира. 3312 детей обесп</w:t>
      </w:r>
      <w:r w:rsidRPr="00AB3224">
        <w:rPr>
          <w:rFonts w:ascii="Times New Roman" w:hAnsi="Times New Roman"/>
          <w:sz w:val="28"/>
          <w:szCs w:val="28"/>
        </w:rPr>
        <w:t>е</w:t>
      </w:r>
      <w:r w:rsidRPr="00AB3224">
        <w:rPr>
          <w:rFonts w:ascii="Times New Roman" w:hAnsi="Times New Roman"/>
          <w:sz w:val="28"/>
          <w:szCs w:val="28"/>
        </w:rPr>
        <w:t xml:space="preserve">чено кашами и 4458 детей молочными смесями. </w:t>
      </w:r>
    </w:p>
    <w:p w:rsidR="00A91C1D" w:rsidRDefault="00A91C1D" w:rsidP="00A91C1D">
      <w:pPr>
        <w:spacing w:after="0" w:line="240" w:lineRule="auto"/>
        <w:ind w:firstLine="567"/>
        <w:jc w:val="both"/>
        <w:rPr>
          <w:rFonts w:ascii="Times New Roman" w:eastAsia="Times New Roman" w:hAnsi="Times New Roman"/>
          <w:sz w:val="28"/>
          <w:szCs w:val="28"/>
          <w:lang w:eastAsia="ru-RU"/>
        </w:rPr>
      </w:pPr>
    </w:p>
    <w:p w:rsidR="00453F35" w:rsidRDefault="00453F35" w:rsidP="00453F35">
      <w:pPr>
        <w:spacing w:after="0" w:line="240" w:lineRule="auto"/>
        <w:rPr>
          <w:rFonts w:ascii="Times New Roman" w:eastAsia="Times New Roman" w:hAnsi="Times New Roman"/>
          <w:sz w:val="28"/>
          <w:szCs w:val="28"/>
        </w:rPr>
      </w:pPr>
    </w:p>
    <w:p w:rsidR="00453F35" w:rsidRDefault="00453F35" w:rsidP="00453F35">
      <w:pPr>
        <w:spacing w:after="0" w:line="240" w:lineRule="auto"/>
        <w:rPr>
          <w:rFonts w:ascii="Times New Roman" w:eastAsia="Times New Roman" w:hAnsi="Times New Roman"/>
          <w:sz w:val="28"/>
          <w:szCs w:val="28"/>
        </w:rPr>
      </w:pPr>
    </w:p>
    <w:p w:rsidR="00A91C1D" w:rsidRDefault="00A91C1D" w:rsidP="00453F35">
      <w:pPr>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5.2. Питание школьников</w:t>
      </w:r>
    </w:p>
    <w:p w:rsidR="00A91C1D" w:rsidRPr="00AB3224" w:rsidRDefault="00A91C1D" w:rsidP="00A91C1D">
      <w:pPr>
        <w:spacing w:after="0" w:line="240" w:lineRule="auto"/>
        <w:ind w:firstLine="567"/>
        <w:jc w:val="center"/>
        <w:rPr>
          <w:rFonts w:ascii="Times New Roman" w:eastAsia="Times New Roman" w:hAnsi="Times New Roman"/>
          <w:sz w:val="28"/>
          <w:szCs w:val="28"/>
        </w:rPr>
      </w:pPr>
    </w:p>
    <w:p w:rsidR="00A91C1D" w:rsidRPr="00AB3224" w:rsidRDefault="00A91C1D" w:rsidP="00453F35">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Показатели здоровья школьников и охвата их горячим физиологически по</w:t>
      </w:r>
      <w:r w:rsidRPr="00AB3224">
        <w:rPr>
          <w:rFonts w:ascii="Times New Roman" w:eastAsia="Times New Roman" w:hAnsi="Times New Roman"/>
          <w:sz w:val="28"/>
          <w:szCs w:val="28"/>
        </w:rPr>
        <w:t>л</w:t>
      </w:r>
      <w:r w:rsidRPr="00AB3224">
        <w:rPr>
          <w:rFonts w:ascii="Times New Roman" w:eastAsia="Times New Roman" w:hAnsi="Times New Roman"/>
          <w:sz w:val="28"/>
          <w:szCs w:val="28"/>
        </w:rPr>
        <w:t>ноценным питанием включены как целевые и индикативные показатели деятельн</w:t>
      </w:r>
      <w:r w:rsidRPr="00AB3224">
        <w:rPr>
          <w:rFonts w:ascii="Times New Roman" w:eastAsia="Times New Roman" w:hAnsi="Times New Roman"/>
          <w:sz w:val="28"/>
          <w:szCs w:val="28"/>
        </w:rPr>
        <w:t>о</w:t>
      </w:r>
      <w:r w:rsidRPr="00AB3224">
        <w:rPr>
          <w:rFonts w:ascii="Times New Roman" w:eastAsia="Times New Roman" w:hAnsi="Times New Roman"/>
          <w:sz w:val="28"/>
          <w:szCs w:val="28"/>
        </w:rPr>
        <w:t>сти органов исполнительной власти, а также органов и организаций, реализующих социальную политику и осуществляющих контрольно-надзорные функции.</w:t>
      </w:r>
    </w:p>
    <w:p w:rsidR="00A91C1D" w:rsidRPr="00AB3224" w:rsidRDefault="00A91C1D" w:rsidP="00453F35">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Организация здорового питания обучающихся, воспитанников в образов</w:t>
      </w:r>
      <w:r w:rsidRPr="00AB3224">
        <w:rPr>
          <w:rFonts w:ascii="Times New Roman" w:eastAsia="Times New Roman" w:hAnsi="Times New Roman"/>
          <w:sz w:val="28"/>
          <w:szCs w:val="28"/>
        </w:rPr>
        <w:t>а</w:t>
      </w:r>
      <w:r w:rsidRPr="00AB3224">
        <w:rPr>
          <w:rFonts w:ascii="Times New Roman" w:eastAsia="Times New Roman" w:hAnsi="Times New Roman"/>
          <w:sz w:val="28"/>
          <w:szCs w:val="28"/>
        </w:rPr>
        <w:t xml:space="preserve">тельных организациях продолжает осуществляться в соответствии с совместным приказом Минздравсоцразвития России и Минобрнауки России от 11 марта 2012 г. № 213н/178 </w:t>
      </w:r>
      <w:r w:rsidR="003C7477">
        <w:rPr>
          <w:rFonts w:ascii="Times New Roman" w:eastAsia="Times New Roman" w:hAnsi="Times New Roman"/>
          <w:sz w:val="28"/>
          <w:szCs w:val="28"/>
        </w:rPr>
        <w:t>«</w:t>
      </w:r>
      <w:r w:rsidRPr="00AB3224">
        <w:rPr>
          <w:rFonts w:ascii="Times New Roman" w:eastAsia="Times New Roman" w:hAnsi="Times New Roman"/>
          <w:sz w:val="28"/>
          <w:szCs w:val="28"/>
        </w:rPr>
        <w:t>Об утверждении методических рекомендаций по организации питания обучающихся, воспитанников образовательных учреждений</w:t>
      </w:r>
      <w:r w:rsidR="003C7477">
        <w:rPr>
          <w:rFonts w:ascii="Times New Roman" w:eastAsia="Times New Roman" w:hAnsi="Times New Roman"/>
          <w:sz w:val="28"/>
          <w:szCs w:val="28"/>
        </w:rPr>
        <w:t>»</w:t>
      </w:r>
      <w:r w:rsidRPr="00AB3224">
        <w:rPr>
          <w:rFonts w:ascii="Times New Roman" w:eastAsia="Times New Roman" w:hAnsi="Times New Roman"/>
          <w:sz w:val="28"/>
          <w:szCs w:val="28"/>
        </w:rPr>
        <w:t xml:space="preserve">. </w:t>
      </w:r>
    </w:p>
    <w:p w:rsidR="00A91C1D" w:rsidRPr="00AB3224" w:rsidRDefault="00A91C1D" w:rsidP="00453F35">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 xml:space="preserve">В соответствии со статьей 37 Федерального закона от 29 декабря 2012 г. № 273-ФЗ </w:t>
      </w:r>
      <w:r w:rsidR="003C7477">
        <w:rPr>
          <w:rFonts w:ascii="Times New Roman" w:eastAsia="Times New Roman" w:hAnsi="Times New Roman"/>
          <w:sz w:val="28"/>
          <w:szCs w:val="28"/>
        </w:rPr>
        <w:t>«</w:t>
      </w:r>
      <w:r w:rsidRPr="00AB3224">
        <w:rPr>
          <w:rFonts w:ascii="Times New Roman" w:eastAsia="Times New Roman" w:hAnsi="Times New Roman"/>
          <w:sz w:val="28"/>
          <w:szCs w:val="28"/>
        </w:rPr>
        <w:t>Об образовании в Российской Федерации</w:t>
      </w:r>
      <w:r w:rsidR="003C7477">
        <w:rPr>
          <w:rFonts w:ascii="Times New Roman" w:eastAsia="Times New Roman" w:hAnsi="Times New Roman"/>
          <w:sz w:val="28"/>
          <w:szCs w:val="28"/>
        </w:rPr>
        <w:t>»</w:t>
      </w:r>
      <w:r w:rsidRPr="00AB3224">
        <w:rPr>
          <w:rFonts w:ascii="Times New Roman" w:eastAsia="Times New Roman" w:hAnsi="Times New Roman"/>
          <w:sz w:val="28"/>
          <w:szCs w:val="28"/>
        </w:rPr>
        <w:t xml:space="preserve"> организация питания в обр</w:t>
      </w:r>
      <w:r w:rsidRPr="00AB3224">
        <w:rPr>
          <w:rFonts w:ascii="Times New Roman" w:eastAsia="Times New Roman" w:hAnsi="Times New Roman"/>
          <w:sz w:val="28"/>
          <w:szCs w:val="28"/>
        </w:rPr>
        <w:t>а</w:t>
      </w:r>
      <w:r w:rsidRPr="00AB3224">
        <w:rPr>
          <w:rFonts w:ascii="Times New Roman" w:eastAsia="Times New Roman" w:hAnsi="Times New Roman"/>
          <w:sz w:val="28"/>
          <w:szCs w:val="28"/>
        </w:rPr>
        <w:t>зовательн</w:t>
      </w:r>
      <w:r w:rsidR="000674ED">
        <w:rPr>
          <w:rFonts w:ascii="Times New Roman" w:eastAsia="Times New Roman" w:hAnsi="Times New Roman"/>
          <w:sz w:val="28"/>
          <w:szCs w:val="28"/>
        </w:rPr>
        <w:t>ых</w:t>
      </w:r>
      <w:r w:rsidRPr="00AB3224">
        <w:rPr>
          <w:rFonts w:ascii="Times New Roman" w:eastAsia="Times New Roman" w:hAnsi="Times New Roman"/>
          <w:sz w:val="28"/>
          <w:szCs w:val="28"/>
        </w:rPr>
        <w:t xml:space="preserve"> организаци</w:t>
      </w:r>
      <w:r w:rsidR="000674ED">
        <w:rPr>
          <w:rFonts w:ascii="Times New Roman" w:eastAsia="Times New Roman" w:hAnsi="Times New Roman"/>
          <w:sz w:val="28"/>
          <w:szCs w:val="28"/>
        </w:rPr>
        <w:t>ях</w:t>
      </w:r>
      <w:r w:rsidRPr="00AB3224">
        <w:rPr>
          <w:rFonts w:ascii="Times New Roman" w:eastAsia="Times New Roman" w:hAnsi="Times New Roman"/>
          <w:sz w:val="28"/>
          <w:szCs w:val="28"/>
        </w:rPr>
        <w:t xml:space="preserve"> возлагается на организации, осуществляющие образов</w:t>
      </w:r>
      <w:r w:rsidRPr="00AB3224">
        <w:rPr>
          <w:rFonts w:ascii="Times New Roman" w:eastAsia="Times New Roman" w:hAnsi="Times New Roman"/>
          <w:sz w:val="28"/>
          <w:szCs w:val="28"/>
        </w:rPr>
        <w:t>а</w:t>
      </w:r>
      <w:r w:rsidRPr="00AB3224">
        <w:rPr>
          <w:rFonts w:ascii="Times New Roman" w:eastAsia="Times New Roman" w:hAnsi="Times New Roman"/>
          <w:sz w:val="28"/>
          <w:szCs w:val="28"/>
        </w:rPr>
        <w:t>тельную деятельность.</w:t>
      </w:r>
    </w:p>
    <w:p w:rsidR="00A91C1D" w:rsidRPr="00AB3224" w:rsidRDefault="00A91C1D" w:rsidP="00453F35">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образовательного учреждения (статья 28 Федерального закона от 29 декабря 2012 г. № 273-ФЗ).</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В общеобразовательных школах республики столовые в полном объеме об</w:t>
      </w:r>
      <w:r w:rsidRPr="00AB3224">
        <w:rPr>
          <w:rFonts w:ascii="Times New Roman" w:hAnsi="Times New Roman"/>
          <w:sz w:val="28"/>
          <w:szCs w:val="28"/>
        </w:rPr>
        <w:t>о</w:t>
      </w:r>
      <w:r w:rsidRPr="00AB3224">
        <w:rPr>
          <w:rFonts w:ascii="Times New Roman" w:hAnsi="Times New Roman"/>
          <w:sz w:val="28"/>
          <w:szCs w:val="28"/>
        </w:rPr>
        <w:t>рудованы современным технологическим столовым оборудованием.</w:t>
      </w:r>
    </w:p>
    <w:p w:rsidR="00A91C1D" w:rsidRPr="00AB3224" w:rsidRDefault="00A91C1D" w:rsidP="00453F35">
      <w:pPr>
        <w:spacing w:after="0" w:line="240" w:lineRule="auto"/>
        <w:ind w:firstLine="709"/>
        <w:jc w:val="both"/>
        <w:rPr>
          <w:rFonts w:ascii="Times New Roman" w:hAnsi="Times New Roman"/>
          <w:sz w:val="28"/>
          <w:szCs w:val="28"/>
          <w:lang w:eastAsia="ru-RU"/>
        </w:rPr>
      </w:pPr>
      <w:r w:rsidRPr="00AB3224">
        <w:rPr>
          <w:rFonts w:ascii="Times New Roman" w:hAnsi="Times New Roman"/>
          <w:sz w:val="28"/>
          <w:szCs w:val="28"/>
        </w:rPr>
        <w:t>Инфраструктура школьного питания республики представлена в настоящее время различными формами: преобладают столовые полного цикла – 136 (81,2 пр</w:t>
      </w:r>
      <w:r w:rsidRPr="00AB3224">
        <w:rPr>
          <w:rFonts w:ascii="Times New Roman" w:hAnsi="Times New Roman"/>
          <w:sz w:val="28"/>
          <w:szCs w:val="28"/>
        </w:rPr>
        <w:t>о</w:t>
      </w:r>
      <w:r w:rsidRPr="00AB3224">
        <w:rPr>
          <w:rFonts w:ascii="Times New Roman" w:hAnsi="Times New Roman"/>
          <w:sz w:val="28"/>
          <w:szCs w:val="28"/>
        </w:rPr>
        <w:t xml:space="preserve">цента) и буфеты-раздаточные (18,7 процента). Доля комбинатов школьного питания составила лишь 1 процент от всех организаций – комбинат питания МУП </w:t>
      </w:r>
      <w:r w:rsidR="003C7477">
        <w:rPr>
          <w:rFonts w:ascii="Times New Roman" w:hAnsi="Times New Roman"/>
          <w:sz w:val="28"/>
          <w:szCs w:val="28"/>
        </w:rPr>
        <w:t>«</w:t>
      </w:r>
      <w:r w:rsidRPr="00AB3224">
        <w:rPr>
          <w:rFonts w:ascii="Times New Roman" w:hAnsi="Times New Roman"/>
          <w:sz w:val="28"/>
          <w:szCs w:val="28"/>
        </w:rPr>
        <w:t>Школ</w:t>
      </w:r>
      <w:r w:rsidRPr="00AB3224">
        <w:rPr>
          <w:rFonts w:ascii="Times New Roman" w:hAnsi="Times New Roman"/>
          <w:sz w:val="28"/>
          <w:szCs w:val="28"/>
        </w:rPr>
        <w:t>ь</w:t>
      </w:r>
      <w:r w:rsidRPr="00AB3224">
        <w:rPr>
          <w:rFonts w:ascii="Times New Roman" w:hAnsi="Times New Roman"/>
          <w:sz w:val="28"/>
          <w:szCs w:val="28"/>
        </w:rPr>
        <w:t>ник</w:t>
      </w:r>
      <w:r w:rsidR="003C7477">
        <w:rPr>
          <w:rFonts w:ascii="Times New Roman" w:hAnsi="Times New Roman"/>
          <w:sz w:val="28"/>
          <w:szCs w:val="28"/>
        </w:rPr>
        <w:t>»</w:t>
      </w:r>
      <w:r w:rsidRPr="00AB3224">
        <w:rPr>
          <w:rFonts w:ascii="Times New Roman" w:hAnsi="Times New Roman"/>
          <w:sz w:val="28"/>
          <w:szCs w:val="28"/>
        </w:rPr>
        <w:t xml:space="preserve"> в г. Кызыле.</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eastAsia="Times New Roman" w:hAnsi="Times New Roman"/>
          <w:sz w:val="28"/>
          <w:szCs w:val="28"/>
        </w:rPr>
        <w:t>Численность школьников, получавших горячее питание в 2017</w:t>
      </w:r>
      <w:r w:rsidR="000674ED">
        <w:rPr>
          <w:rFonts w:ascii="Times New Roman" w:eastAsia="Times New Roman" w:hAnsi="Times New Roman"/>
          <w:sz w:val="28"/>
          <w:szCs w:val="28"/>
        </w:rPr>
        <w:t>/</w:t>
      </w:r>
      <w:r w:rsidRPr="00AB3224">
        <w:rPr>
          <w:rFonts w:ascii="Times New Roman" w:eastAsia="Times New Roman" w:hAnsi="Times New Roman"/>
          <w:sz w:val="28"/>
          <w:szCs w:val="28"/>
        </w:rPr>
        <w:t>18 учебном г</w:t>
      </w:r>
      <w:r w:rsidRPr="00AB3224">
        <w:rPr>
          <w:rFonts w:ascii="Times New Roman" w:eastAsia="Times New Roman" w:hAnsi="Times New Roman"/>
          <w:sz w:val="28"/>
          <w:szCs w:val="28"/>
        </w:rPr>
        <w:t>о</w:t>
      </w:r>
      <w:r w:rsidRPr="00AB3224">
        <w:rPr>
          <w:rFonts w:ascii="Times New Roman" w:eastAsia="Times New Roman" w:hAnsi="Times New Roman"/>
          <w:sz w:val="28"/>
          <w:szCs w:val="28"/>
        </w:rPr>
        <w:t>ду, в школах республики составила 63415 человек, из них в городских общеобраз</w:t>
      </w:r>
      <w:r w:rsidRPr="00AB3224">
        <w:rPr>
          <w:rFonts w:ascii="Times New Roman" w:eastAsia="Times New Roman" w:hAnsi="Times New Roman"/>
          <w:sz w:val="28"/>
          <w:szCs w:val="28"/>
        </w:rPr>
        <w:t>о</w:t>
      </w:r>
      <w:r w:rsidRPr="00AB3224">
        <w:rPr>
          <w:rFonts w:ascii="Times New Roman" w:eastAsia="Times New Roman" w:hAnsi="Times New Roman"/>
          <w:sz w:val="28"/>
          <w:szCs w:val="28"/>
        </w:rPr>
        <w:t xml:space="preserve">вательных организациях 22490 чел. (45 процентов), в сельских – 40925 человек (55 </w:t>
      </w:r>
      <w:r w:rsidRPr="00AB3224">
        <w:rPr>
          <w:rFonts w:ascii="Times New Roman" w:eastAsia="Times New Roman" w:hAnsi="Times New Roman"/>
          <w:sz w:val="28"/>
          <w:szCs w:val="28"/>
        </w:rPr>
        <w:lastRenderedPageBreak/>
        <w:t>процентов) и</w:t>
      </w:r>
      <w:r w:rsidRPr="00AB3224">
        <w:rPr>
          <w:rFonts w:ascii="Times New Roman" w:hAnsi="Times New Roman"/>
          <w:sz w:val="28"/>
          <w:szCs w:val="28"/>
        </w:rPr>
        <w:t>з малообеспеченных и многодетных семей. В основном горячим пит</w:t>
      </w:r>
      <w:r w:rsidRPr="00AB3224">
        <w:rPr>
          <w:rFonts w:ascii="Times New Roman" w:hAnsi="Times New Roman"/>
          <w:sz w:val="28"/>
          <w:szCs w:val="28"/>
        </w:rPr>
        <w:t>а</w:t>
      </w:r>
      <w:r w:rsidRPr="00AB3224">
        <w:rPr>
          <w:rFonts w:ascii="Times New Roman" w:hAnsi="Times New Roman"/>
          <w:sz w:val="28"/>
          <w:szCs w:val="28"/>
        </w:rPr>
        <w:t>нием охвачены учащиеся начальных классов, дети, обучающиеся в организациях интернатного типа</w:t>
      </w:r>
      <w:r w:rsidR="000674ED">
        <w:rPr>
          <w:rFonts w:ascii="Times New Roman" w:hAnsi="Times New Roman"/>
          <w:sz w:val="28"/>
          <w:szCs w:val="28"/>
        </w:rPr>
        <w:t>,</w:t>
      </w:r>
      <w:r w:rsidRPr="00AB3224">
        <w:rPr>
          <w:rFonts w:ascii="Times New Roman" w:hAnsi="Times New Roman"/>
          <w:sz w:val="28"/>
          <w:szCs w:val="28"/>
        </w:rPr>
        <w:t xml:space="preserve"> и дети групп продленного дня.</w:t>
      </w:r>
    </w:p>
    <w:p w:rsidR="000674ED" w:rsidRPr="00AB3224" w:rsidRDefault="000674ED" w:rsidP="000674ED">
      <w:pPr>
        <w:spacing w:after="0" w:line="240" w:lineRule="auto"/>
        <w:ind w:firstLine="709"/>
        <w:jc w:val="right"/>
        <w:rPr>
          <w:rFonts w:ascii="Times New Roman" w:hAnsi="Times New Roman"/>
          <w:sz w:val="28"/>
          <w:szCs w:val="28"/>
          <w:lang w:eastAsia="ru-RU"/>
        </w:rPr>
      </w:pPr>
      <w:r w:rsidRPr="00AB3224">
        <w:rPr>
          <w:rFonts w:ascii="Times New Roman" w:hAnsi="Times New Roman"/>
          <w:sz w:val="28"/>
          <w:szCs w:val="28"/>
          <w:lang w:eastAsia="ru-RU"/>
        </w:rPr>
        <w:t>Таблица № 5.2.1</w:t>
      </w:r>
    </w:p>
    <w:p w:rsidR="00A91C1D" w:rsidRPr="00AB3224" w:rsidRDefault="00A91C1D" w:rsidP="00A91C1D">
      <w:pPr>
        <w:spacing w:after="0" w:line="240" w:lineRule="auto"/>
        <w:jc w:val="both"/>
        <w:rPr>
          <w:rFonts w:ascii="Times New Roman" w:hAnsi="Times New Roman"/>
          <w:sz w:val="28"/>
          <w:szCs w:val="28"/>
        </w:rPr>
      </w:pPr>
    </w:p>
    <w:p w:rsidR="000674ED" w:rsidRDefault="00A91C1D" w:rsidP="00A91C1D">
      <w:pPr>
        <w:spacing w:after="0" w:line="240" w:lineRule="auto"/>
        <w:jc w:val="center"/>
        <w:rPr>
          <w:rFonts w:ascii="Times New Roman" w:eastAsia="Times New Roman" w:hAnsi="Times New Roman"/>
          <w:bCs/>
          <w:sz w:val="28"/>
          <w:szCs w:val="28"/>
          <w:lang w:eastAsia="ru-RU"/>
        </w:rPr>
      </w:pPr>
      <w:r w:rsidRPr="00AB3224">
        <w:rPr>
          <w:rFonts w:ascii="Times New Roman" w:eastAsia="Times New Roman" w:hAnsi="Times New Roman"/>
          <w:bCs/>
          <w:sz w:val="28"/>
          <w:szCs w:val="28"/>
          <w:lang w:eastAsia="ru-RU"/>
        </w:rPr>
        <w:t xml:space="preserve">Численность обучающихся, охваченных горячим питанием </w:t>
      </w:r>
    </w:p>
    <w:p w:rsidR="00A91C1D" w:rsidRPr="00AB3224" w:rsidRDefault="00A91C1D" w:rsidP="00A91C1D">
      <w:pPr>
        <w:spacing w:after="0" w:line="240" w:lineRule="auto"/>
        <w:jc w:val="center"/>
        <w:rPr>
          <w:rFonts w:ascii="Times New Roman" w:eastAsia="Times New Roman" w:hAnsi="Times New Roman"/>
          <w:bCs/>
          <w:sz w:val="28"/>
          <w:szCs w:val="28"/>
          <w:lang w:eastAsia="ru-RU"/>
        </w:rPr>
      </w:pPr>
      <w:r w:rsidRPr="00AB3224">
        <w:rPr>
          <w:rFonts w:ascii="Times New Roman" w:eastAsia="Times New Roman" w:hAnsi="Times New Roman"/>
          <w:bCs/>
          <w:sz w:val="28"/>
          <w:szCs w:val="28"/>
          <w:lang w:eastAsia="ru-RU"/>
        </w:rPr>
        <w:t>в общеобразовательных организациях Республики Тыва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70"/>
        <w:gridCol w:w="1924"/>
        <w:gridCol w:w="2109"/>
        <w:gridCol w:w="1950"/>
      </w:tblGrid>
      <w:tr w:rsidR="00A91C1D" w:rsidRPr="00AB3224" w:rsidTr="00A91C1D">
        <w:trPr>
          <w:jc w:val="center"/>
        </w:trPr>
        <w:tc>
          <w:tcPr>
            <w:tcW w:w="3270" w:type="dxa"/>
            <w:tcBorders>
              <w:top w:val="single" w:sz="4" w:space="0" w:color="000000"/>
              <w:left w:val="single" w:sz="4" w:space="0" w:color="000000"/>
              <w:bottom w:val="single" w:sz="4" w:space="0" w:color="000000"/>
              <w:right w:val="single" w:sz="4" w:space="0" w:color="000000"/>
            </w:tcBorders>
            <w:hideMark/>
          </w:tcPr>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Учащиеся, классы</w:t>
            </w:r>
          </w:p>
        </w:tc>
        <w:tc>
          <w:tcPr>
            <w:tcW w:w="1924" w:type="dxa"/>
            <w:tcBorders>
              <w:top w:val="single" w:sz="4" w:space="0" w:color="000000"/>
              <w:left w:val="single" w:sz="4" w:space="0" w:color="000000"/>
              <w:bottom w:val="single" w:sz="4" w:space="0" w:color="000000"/>
              <w:right w:val="single" w:sz="4" w:space="0" w:color="000000"/>
            </w:tcBorders>
            <w:hideMark/>
          </w:tcPr>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2015 г.</w:t>
            </w:r>
          </w:p>
        </w:tc>
        <w:tc>
          <w:tcPr>
            <w:tcW w:w="2109" w:type="dxa"/>
            <w:tcBorders>
              <w:top w:val="single" w:sz="4" w:space="0" w:color="000000"/>
              <w:left w:val="single" w:sz="4" w:space="0" w:color="000000"/>
              <w:bottom w:val="single" w:sz="4" w:space="0" w:color="000000"/>
              <w:right w:val="single" w:sz="4" w:space="0" w:color="000000"/>
            </w:tcBorders>
            <w:hideMark/>
          </w:tcPr>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2016 г.</w:t>
            </w:r>
          </w:p>
        </w:tc>
        <w:tc>
          <w:tcPr>
            <w:tcW w:w="1950" w:type="dxa"/>
            <w:tcBorders>
              <w:top w:val="single" w:sz="4" w:space="0" w:color="000000"/>
              <w:left w:val="single" w:sz="4" w:space="0" w:color="000000"/>
              <w:bottom w:val="single" w:sz="4" w:space="0" w:color="000000"/>
              <w:right w:val="single" w:sz="4" w:space="0" w:color="000000"/>
            </w:tcBorders>
            <w:hideMark/>
          </w:tcPr>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2017 г.</w:t>
            </w:r>
          </w:p>
        </w:tc>
      </w:tr>
      <w:tr w:rsidR="00A91C1D" w:rsidRPr="00AB3224" w:rsidTr="00A91C1D">
        <w:trPr>
          <w:jc w:val="center"/>
        </w:trPr>
        <w:tc>
          <w:tcPr>
            <w:tcW w:w="3270" w:type="dxa"/>
            <w:tcBorders>
              <w:top w:val="single" w:sz="4" w:space="0" w:color="000000"/>
              <w:left w:val="single" w:sz="4" w:space="0" w:color="000000"/>
              <w:bottom w:val="single" w:sz="4" w:space="0" w:color="000000"/>
              <w:right w:val="single" w:sz="4" w:space="0" w:color="000000"/>
            </w:tcBorders>
            <w:hideMark/>
          </w:tcPr>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1-4 кл</w:t>
            </w:r>
          </w:p>
        </w:tc>
        <w:tc>
          <w:tcPr>
            <w:tcW w:w="1924" w:type="dxa"/>
            <w:tcBorders>
              <w:top w:val="single" w:sz="4" w:space="0" w:color="000000"/>
              <w:left w:val="single" w:sz="4" w:space="0" w:color="000000"/>
              <w:bottom w:val="single" w:sz="4" w:space="0" w:color="000000"/>
              <w:right w:val="single" w:sz="4" w:space="0" w:color="000000"/>
            </w:tcBorders>
            <w:hideMark/>
          </w:tcPr>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21833</w:t>
            </w:r>
          </w:p>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(57 %)</w:t>
            </w:r>
          </w:p>
        </w:tc>
        <w:tc>
          <w:tcPr>
            <w:tcW w:w="2109" w:type="dxa"/>
            <w:tcBorders>
              <w:top w:val="single" w:sz="4" w:space="0" w:color="000000"/>
              <w:left w:val="single" w:sz="4" w:space="0" w:color="000000"/>
              <w:bottom w:val="single" w:sz="4" w:space="0" w:color="000000"/>
              <w:right w:val="single" w:sz="4" w:space="0" w:color="000000"/>
            </w:tcBorders>
            <w:hideMark/>
          </w:tcPr>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28411</w:t>
            </w:r>
          </w:p>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(77 %)</w:t>
            </w:r>
          </w:p>
        </w:tc>
        <w:tc>
          <w:tcPr>
            <w:tcW w:w="1950" w:type="dxa"/>
            <w:tcBorders>
              <w:top w:val="single" w:sz="4" w:space="0" w:color="000000"/>
              <w:left w:val="single" w:sz="4" w:space="0" w:color="000000"/>
              <w:bottom w:val="single" w:sz="4" w:space="0" w:color="000000"/>
              <w:right w:val="single" w:sz="4" w:space="0" w:color="000000"/>
            </w:tcBorders>
            <w:hideMark/>
          </w:tcPr>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30279</w:t>
            </w:r>
          </w:p>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(48 %)</w:t>
            </w:r>
          </w:p>
        </w:tc>
      </w:tr>
      <w:tr w:rsidR="00A91C1D" w:rsidRPr="00AB3224" w:rsidTr="00A91C1D">
        <w:trPr>
          <w:jc w:val="center"/>
        </w:trPr>
        <w:tc>
          <w:tcPr>
            <w:tcW w:w="3270" w:type="dxa"/>
            <w:tcBorders>
              <w:top w:val="single" w:sz="4" w:space="0" w:color="000000"/>
              <w:left w:val="single" w:sz="4" w:space="0" w:color="000000"/>
              <w:bottom w:val="single" w:sz="4" w:space="0" w:color="000000"/>
              <w:right w:val="single" w:sz="4" w:space="0" w:color="000000"/>
            </w:tcBorders>
            <w:hideMark/>
          </w:tcPr>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5-11 кл</w:t>
            </w:r>
          </w:p>
        </w:tc>
        <w:tc>
          <w:tcPr>
            <w:tcW w:w="1924" w:type="dxa"/>
            <w:tcBorders>
              <w:top w:val="single" w:sz="4" w:space="0" w:color="000000"/>
              <w:left w:val="single" w:sz="4" w:space="0" w:color="000000"/>
              <w:bottom w:val="single" w:sz="4" w:space="0" w:color="000000"/>
              <w:right w:val="single" w:sz="4" w:space="0" w:color="000000"/>
            </w:tcBorders>
            <w:hideMark/>
          </w:tcPr>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16997</w:t>
            </w:r>
          </w:p>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(40,5 %)</w:t>
            </w:r>
          </w:p>
        </w:tc>
        <w:tc>
          <w:tcPr>
            <w:tcW w:w="2109" w:type="dxa"/>
            <w:tcBorders>
              <w:top w:val="single" w:sz="4" w:space="0" w:color="000000"/>
              <w:left w:val="single" w:sz="4" w:space="0" w:color="000000"/>
              <w:bottom w:val="single" w:sz="4" w:space="0" w:color="000000"/>
              <w:right w:val="single" w:sz="4" w:space="0" w:color="000000"/>
            </w:tcBorders>
            <w:hideMark/>
          </w:tcPr>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33687</w:t>
            </w:r>
          </w:p>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(50 %)</w:t>
            </w:r>
          </w:p>
        </w:tc>
        <w:tc>
          <w:tcPr>
            <w:tcW w:w="1950" w:type="dxa"/>
            <w:tcBorders>
              <w:top w:val="single" w:sz="4" w:space="0" w:color="000000"/>
              <w:left w:val="single" w:sz="4" w:space="0" w:color="000000"/>
              <w:bottom w:val="single" w:sz="4" w:space="0" w:color="000000"/>
              <w:right w:val="single" w:sz="4" w:space="0" w:color="000000"/>
            </w:tcBorders>
            <w:hideMark/>
          </w:tcPr>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33136</w:t>
            </w:r>
          </w:p>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(52 %)</w:t>
            </w:r>
          </w:p>
        </w:tc>
      </w:tr>
      <w:tr w:rsidR="00A91C1D" w:rsidRPr="00AB3224" w:rsidTr="00A91C1D">
        <w:trPr>
          <w:jc w:val="center"/>
        </w:trPr>
        <w:tc>
          <w:tcPr>
            <w:tcW w:w="3270" w:type="dxa"/>
            <w:tcBorders>
              <w:top w:val="single" w:sz="4" w:space="0" w:color="000000"/>
              <w:left w:val="single" w:sz="4" w:space="0" w:color="000000"/>
              <w:bottom w:val="single" w:sz="4" w:space="0" w:color="000000"/>
              <w:right w:val="single" w:sz="4" w:space="0" w:color="000000"/>
            </w:tcBorders>
            <w:hideMark/>
          </w:tcPr>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Всего</w:t>
            </w:r>
          </w:p>
        </w:tc>
        <w:tc>
          <w:tcPr>
            <w:tcW w:w="1924" w:type="dxa"/>
            <w:tcBorders>
              <w:top w:val="single" w:sz="4" w:space="0" w:color="000000"/>
              <w:left w:val="single" w:sz="4" w:space="0" w:color="000000"/>
              <w:bottom w:val="single" w:sz="4" w:space="0" w:color="000000"/>
              <w:right w:val="single" w:sz="4" w:space="0" w:color="000000"/>
            </w:tcBorders>
            <w:hideMark/>
          </w:tcPr>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38830 чел (66,5%)</w:t>
            </w:r>
          </w:p>
        </w:tc>
        <w:tc>
          <w:tcPr>
            <w:tcW w:w="2109" w:type="dxa"/>
            <w:tcBorders>
              <w:top w:val="single" w:sz="4" w:space="0" w:color="000000"/>
              <w:left w:val="single" w:sz="4" w:space="0" w:color="000000"/>
              <w:bottom w:val="single" w:sz="4" w:space="0" w:color="000000"/>
              <w:right w:val="single" w:sz="4" w:space="0" w:color="000000"/>
            </w:tcBorders>
            <w:hideMark/>
          </w:tcPr>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62098</w:t>
            </w:r>
          </w:p>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(89 %)</w:t>
            </w:r>
          </w:p>
        </w:tc>
        <w:tc>
          <w:tcPr>
            <w:tcW w:w="1950" w:type="dxa"/>
            <w:tcBorders>
              <w:top w:val="single" w:sz="4" w:space="0" w:color="000000"/>
              <w:left w:val="single" w:sz="4" w:space="0" w:color="000000"/>
              <w:bottom w:val="single" w:sz="4" w:space="0" w:color="000000"/>
              <w:right w:val="single" w:sz="4" w:space="0" w:color="000000"/>
            </w:tcBorders>
            <w:hideMark/>
          </w:tcPr>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63415</w:t>
            </w:r>
          </w:p>
          <w:p w:rsidR="00A91C1D" w:rsidRPr="00AB3224" w:rsidRDefault="00A91C1D" w:rsidP="00A91C1D">
            <w:pPr>
              <w:spacing w:after="0" w:line="240" w:lineRule="auto"/>
              <w:jc w:val="center"/>
              <w:rPr>
                <w:rFonts w:ascii="Times New Roman" w:eastAsia="Times New Roman" w:hAnsi="Times New Roman"/>
                <w:sz w:val="24"/>
                <w:szCs w:val="24"/>
              </w:rPr>
            </w:pPr>
            <w:r w:rsidRPr="00AB3224">
              <w:rPr>
                <w:rFonts w:ascii="Times New Roman" w:eastAsia="Times New Roman" w:hAnsi="Times New Roman"/>
                <w:sz w:val="24"/>
                <w:szCs w:val="24"/>
              </w:rPr>
              <w:t>(97 %)</w:t>
            </w:r>
          </w:p>
        </w:tc>
      </w:tr>
    </w:tbl>
    <w:p w:rsidR="00A91C1D" w:rsidRPr="00AB3224" w:rsidRDefault="00A91C1D" w:rsidP="00A91C1D">
      <w:pPr>
        <w:spacing w:after="0" w:line="240" w:lineRule="auto"/>
        <w:jc w:val="both"/>
        <w:rPr>
          <w:rFonts w:ascii="Times New Roman" w:hAnsi="Times New Roman"/>
          <w:sz w:val="24"/>
          <w:szCs w:val="24"/>
          <w:lang w:eastAsia="ru-RU"/>
        </w:rPr>
      </w:pPr>
      <w:r w:rsidRPr="00AB3224">
        <w:rPr>
          <w:rFonts w:ascii="Times New Roman" w:hAnsi="Times New Roman"/>
          <w:sz w:val="24"/>
          <w:szCs w:val="24"/>
          <w:lang w:eastAsia="ru-RU"/>
        </w:rPr>
        <w:t xml:space="preserve">        Источник: Министерство образования и науки Республики Тыва.</w:t>
      </w:r>
    </w:p>
    <w:p w:rsidR="00A91C1D" w:rsidRPr="00AB3224" w:rsidRDefault="00A91C1D" w:rsidP="00453F35">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 xml:space="preserve">В целях организации горячего питания детей в образовательных организациях действуют муниципальные целевые программы: </w:t>
      </w:r>
      <w:r w:rsidR="003C7477">
        <w:rPr>
          <w:rFonts w:ascii="Times New Roman" w:eastAsia="Times New Roman" w:hAnsi="Times New Roman"/>
          <w:sz w:val="28"/>
          <w:szCs w:val="28"/>
        </w:rPr>
        <w:t>«</w:t>
      </w:r>
      <w:r w:rsidRPr="00AB3224">
        <w:rPr>
          <w:rFonts w:ascii="Times New Roman" w:eastAsia="Times New Roman" w:hAnsi="Times New Roman"/>
          <w:sz w:val="28"/>
          <w:szCs w:val="28"/>
        </w:rPr>
        <w:t>Развитие системы организации школьного питания на 2014-1016 года</w:t>
      </w:r>
      <w:r w:rsidR="003C7477">
        <w:rPr>
          <w:rFonts w:ascii="Times New Roman" w:eastAsia="Times New Roman" w:hAnsi="Times New Roman"/>
          <w:sz w:val="28"/>
          <w:szCs w:val="28"/>
        </w:rPr>
        <w:t>»</w:t>
      </w:r>
      <w:r w:rsidR="000674ED" w:rsidRPr="000674ED">
        <w:rPr>
          <w:rFonts w:ascii="Times New Roman" w:eastAsia="Times New Roman" w:hAnsi="Times New Roman"/>
          <w:sz w:val="28"/>
          <w:szCs w:val="28"/>
        </w:rPr>
        <w:t xml:space="preserve"> </w:t>
      </w:r>
      <w:r w:rsidR="000674ED" w:rsidRPr="00AB3224">
        <w:rPr>
          <w:rFonts w:ascii="Times New Roman" w:eastAsia="Times New Roman" w:hAnsi="Times New Roman"/>
          <w:sz w:val="28"/>
          <w:szCs w:val="28"/>
        </w:rPr>
        <w:t>(Тоджинский район</w:t>
      </w:r>
      <w:r w:rsidR="000674ED">
        <w:rPr>
          <w:rFonts w:ascii="Times New Roman" w:eastAsia="Times New Roman" w:hAnsi="Times New Roman"/>
          <w:sz w:val="28"/>
          <w:szCs w:val="28"/>
        </w:rPr>
        <w:t>)</w:t>
      </w:r>
      <w:r w:rsidRPr="00AB3224">
        <w:rPr>
          <w:rFonts w:ascii="Times New Roman" w:eastAsia="Times New Roman" w:hAnsi="Times New Roman"/>
          <w:sz w:val="28"/>
          <w:szCs w:val="28"/>
        </w:rPr>
        <w:t xml:space="preserve">, </w:t>
      </w:r>
      <w:r w:rsidR="003C7477">
        <w:rPr>
          <w:rFonts w:ascii="Times New Roman" w:eastAsia="Times New Roman" w:hAnsi="Times New Roman"/>
          <w:sz w:val="28"/>
          <w:szCs w:val="28"/>
        </w:rPr>
        <w:t>«</w:t>
      </w:r>
      <w:r w:rsidRPr="00AB3224">
        <w:rPr>
          <w:rFonts w:ascii="Times New Roman" w:eastAsia="Times New Roman" w:hAnsi="Times New Roman"/>
          <w:sz w:val="28"/>
          <w:szCs w:val="28"/>
        </w:rPr>
        <w:t>Развитие образования в Чеди-Хольском районе на 2015-2020 годы</w:t>
      </w:r>
      <w:r w:rsidR="003C7477">
        <w:rPr>
          <w:rFonts w:ascii="Times New Roman" w:eastAsia="Times New Roman" w:hAnsi="Times New Roman"/>
          <w:sz w:val="28"/>
          <w:szCs w:val="28"/>
        </w:rPr>
        <w:t>»</w:t>
      </w:r>
      <w:r w:rsidRPr="00AB3224">
        <w:rPr>
          <w:rFonts w:ascii="Times New Roman" w:eastAsia="Times New Roman" w:hAnsi="Times New Roman"/>
          <w:sz w:val="28"/>
          <w:szCs w:val="28"/>
        </w:rPr>
        <w:t xml:space="preserve">, </w:t>
      </w:r>
      <w:r w:rsidR="003C7477">
        <w:rPr>
          <w:rFonts w:ascii="Times New Roman" w:eastAsia="Times New Roman" w:hAnsi="Times New Roman"/>
          <w:sz w:val="28"/>
          <w:szCs w:val="28"/>
        </w:rPr>
        <w:t>«</w:t>
      </w:r>
      <w:r w:rsidRPr="00AB3224">
        <w:rPr>
          <w:rFonts w:ascii="Times New Roman" w:eastAsia="Times New Roman" w:hAnsi="Times New Roman"/>
          <w:sz w:val="28"/>
          <w:szCs w:val="28"/>
        </w:rPr>
        <w:t>Развитие и организация школьного питания в Монгун-Тайгинском районе на 2013-2017 г</w:t>
      </w:r>
      <w:r w:rsidR="000674ED">
        <w:rPr>
          <w:rFonts w:ascii="Times New Roman" w:eastAsia="Times New Roman" w:hAnsi="Times New Roman"/>
          <w:sz w:val="28"/>
          <w:szCs w:val="28"/>
        </w:rPr>
        <w:t>оды</w:t>
      </w:r>
      <w:r w:rsidR="003C7477">
        <w:rPr>
          <w:rFonts w:ascii="Times New Roman" w:eastAsia="Times New Roman" w:hAnsi="Times New Roman"/>
          <w:sz w:val="28"/>
          <w:szCs w:val="28"/>
        </w:rPr>
        <w:t>»</w:t>
      </w:r>
      <w:r w:rsidRPr="00AB3224">
        <w:rPr>
          <w:rFonts w:ascii="Times New Roman" w:eastAsia="Times New Roman" w:hAnsi="Times New Roman"/>
          <w:sz w:val="28"/>
          <w:szCs w:val="28"/>
        </w:rPr>
        <w:t xml:space="preserve">, </w:t>
      </w:r>
      <w:r w:rsidR="003C7477">
        <w:rPr>
          <w:rFonts w:ascii="Times New Roman" w:eastAsia="Times New Roman" w:hAnsi="Times New Roman"/>
          <w:sz w:val="28"/>
          <w:szCs w:val="28"/>
        </w:rPr>
        <w:t>«</w:t>
      </w:r>
      <w:r w:rsidRPr="00AB3224">
        <w:rPr>
          <w:rFonts w:ascii="Times New Roman" w:eastAsia="Times New Roman" w:hAnsi="Times New Roman"/>
          <w:sz w:val="28"/>
          <w:szCs w:val="28"/>
        </w:rPr>
        <w:t>Организация школьн</w:t>
      </w:r>
      <w:r w:rsidRPr="00AB3224">
        <w:rPr>
          <w:rFonts w:ascii="Times New Roman" w:eastAsia="Times New Roman" w:hAnsi="Times New Roman"/>
          <w:sz w:val="28"/>
          <w:szCs w:val="28"/>
        </w:rPr>
        <w:t>о</w:t>
      </w:r>
      <w:r w:rsidRPr="00AB3224">
        <w:rPr>
          <w:rFonts w:ascii="Times New Roman" w:eastAsia="Times New Roman" w:hAnsi="Times New Roman"/>
          <w:sz w:val="28"/>
          <w:szCs w:val="28"/>
        </w:rPr>
        <w:t>го питания учащихся в общеобразовательных учреждениях Овюрс</w:t>
      </w:r>
      <w:r>
        <w:rPr>
          <w:rFonts w:ascii="Times New Roman" w:eastAsia="Times New Roman" w:hAnsi="Times New Roman"/>
          <w:sz w:val="28"/>
          <w:szCs w:val="28"/>
        </w:rPr>
        <w:t>кого района на 2015-2017 г</w:t>
      </w:r>
      <w:r w:rsidR="000674ED">
        <w:rPr>
          <w:rFonts w:ascii="Times New Roman" w:eastAsia="Times New Roman" w:hAnsi="Times New Roman"/>
          <w:sz w:val="28"/>
          <w:szCs w:val="28"/>
        </w:rPr>
        <w:t>оды</w:t>
      </w:r>
      <w:r w:rsidR="003C7477">
        <w:rPr>
          <w:rFonts w:ascii="Times New Roman" w:eastAsia="Times New Roman" w:hAnsi="Times New Roman"/>
          <w:sz w:val="28"/>
          <w:szCs w:val="28"/>
        </w:rPr>
        <w:t>»</w:t>
      </w:r>
      <w:r>
        <w:rPr>
          <w:rFonts w:ascii="Times New Roman" w:eastAsia="Times New Roman" w:hAnsi="Times New Roman"/>
          <w:sz w:val="28"/>
          <w:szCs w:val="28"/>
        </w:rPr>
        <w:t xml:space="preserve">, </w:t>
      </w:r>
      <w:r w:rsidR="003C7477">
        <w:rPr>
          <w:rFonts w:ascii="Times New Roman" w:eastAsia="Times New Roman" w:hAnsi="Times New Roman"/>
          <w:sz w:val="28"/>
          <w:szCs w:val="28"/>
        </w:rPr>
        <w:t>«</w:t>
      </w:r>
      <w:r w:rsidRPr="00AB3224">
        <w:rPr>
          <w:rFonts w:ascii="Times New Roman" w:eastAsia="Times New Roman" w:hAnsi="Times New Roman"/>
          <w:sz w:val="28"/>
          <w:szCs w:val="28"/>
        </w:rPr>
        <w:t>Организация и оптимизация питания обучающихся в общеобр</w:t>
      </w:r>
      <w:r w:rsidRPr="00AB3224">
        <w:rPr>
          <w:rFonts w:ascii="Times New Roman" w:eastAsia="Times New Roman" w:hAnsi="Times New Roman"/>
          <w:sz w:val="28"/>
          <w:szCs w:val="28"/>
        </w:rPr>
        <w:t>а</w:t>
      </w:r>
      <w:r w:rsidRPr="00AB3224">
        <w:rPr>
          <w:rFonts w:ascii="Times New Roman" w:eastAsia="Times New Roman" w:hAnsi="Times New Roman"/>
          <w:sz w:val="28"/>
          <w:szCs w:val="28"/>
        </w:rPr>
        <w:t>зовательных учреждениях Эрзинского района на 2013-2016 годы</w:t>
      </w:r>
      <w:r w:rsidR="003C7477">
        <w:rPr>
          <w:rFonts w:ascii="Times New Roman" w:eastAsia="Times New Roman" w:hAnsi="Times New Roman"/>
          <w:sz w:val="28"/>
          <w:szCs w:val="28"/>
        </w:rPr>
        <w:t>»</w:t>
      </w:r>
      <w:r w:rsidRPr="00AB3224">
        <w:rPr>
          <w:rFonts w:ascii="Times New Roman" w:eastAsia="Times New Roman" w:hAnsi="Times New Roman"/>
          <w:sz w:val="28"/>
          <w:szCs w:val="28"/>
        </w:rPr>
        <w:t xml:space="preserve">, </w:t>
      </w:r>
      <w:r w:rsidR="003C7477">
        <w:rPr>
          <w:rFonts w:ascii="Times New Roman" w:eastAsia="Times New Roman" w:hAnsi="Times New Roman"/>
          <w:sz w:val="28"/>
          <w:szCs w:val="28"/>
        </w:rPr>
        <w:t>«</w:t>
      </w:r>
      <w:r w:rsidRPr="00AB3224">
        <w:rPr>
          <w:rFonts w:ascii="Times New Roman" w:eastAsia="Times New Roman" w:hAnsi="Times New Roman"/>
          <w:sz w:val="28"/>
          <w:szCs w:val="28"/>
        </w:rPr>
        <w:t>Организация питания воспитанников и обучающихся в образовательных учреждениях Сут-Хольского района на 2014-2016 г</w:t>
      </w:r>
      <w:r w:rsidR="000674ED">
        <w:rPr>
          <w:rFonts w:ascii="Times New Roman" w:eastAsia="Times New Roman" w:hAnsi="Times New Roman"/>
          <w:sz w:val="28"/>
          <w:szCs w:val="28"/>
        </w:rPr>
        <w:t>оды</w:t>
      </w:r>
      <w:r w:rsidR="003C7477">
        <w:rPr>
          <w:rFonts w:ascii="Times New Roman" w:eastAsia="Times New Roman" w:hAnsi="Times New Roman"/>
          <w:sz w:val="28"/>
          <w:szCs w:val="28"/>
        </w:rPr>
        <w:t>»</w:t>
      </w:r>
      <w:r w:rsidRPr="00AB3224">
        <w:rPr>
          <w:rFonts w:ascii="Times New Roman" w:eastAsia="Times New Roman" w:hAnsi="Times New Roman"/>
          <w:sz w:val="28"/>
          <w:szCs w:val="28"/>
        </w:rPr>
        <w:t xml:space="preserve">, </w:t>
      </w:r>
      <w:r w:rsidR="003C7477">
        <w:rPr>
          <w:rFonts w:ascii="Times New Roman" w:eastAsia="Times New Roman" w:hAnsi="Times New Roman"/>
          <w:sz w:val="28"/>
          <w:szCs w:val="28"/>
        </w:rPr>
        <w:t>«</w:t>
      </w:r>
      <w:r w:rsidRPr="00AB3224">
        <w:rPr>
          <w:rFonts w:ascii="Times New Roman" w:eastAsia="Times New Roman" w:hAnsi="Times New Roman"/>
          <w:sz w:val="28"/>
          <w:szCs w:val="28"/>
        </w:rPr>
        <w:t>Развитие системы образования муниц</w:t>
      </w:r>
      <w:r w:rsidRPr="00AB3224">
        <w:rPr>
          <w:rFonts w:ascii="Times New Roman" w:eastAsia="Times New Roman" w:hAnsi="Times New Roman"/>
          <w:sz w:val="28"/>
          <w:szCs w:val="28"/>
        </w:rPr>
        <w:t>и</w:t>
      </w:r>
      <w:r w:rsidRPr="00AB3224">
        <w:rPr>
          <w:rFonts w:ascii="Times New Roman" w:eastAsia="Times New Roman" w:hAnsi="Times New Roman"/>
          <w:sz w:val="28"/>
          <w:szCs w:val="28"/>
        </w:rPr>
        <w:t>пального ра</w:t>
      </w:r>
      <w:r w:rsidR="000674ED" w:rsidRPr="00AB3224">
        <w:rPr>
          <w:rFonts w:ascii="Times New Roman" w:eastAsia="Times New Roman" w:hAnsi="Times New Roman"/>
          <w:sz w:val="28"/>
          <w:szCs w:val="28"/>
        </w:rPr>
        <w:t>й</w:t>
      </w:r>
      <w:r w:rsidRPr="00AB3224">
        <w:rPr>
          <w:rFonts w:ascii="Times New Roman" w:eastAsia="Times New Roman" w:hAnsi="Times New Roman"/>
          <w:sz w:val="28"/>
          <w:szCs w:val="28"/>
        </w:rPr>
        <w:t xml:space="preserve">она </w:t>
      </w:r>
      <w:r w:rsidR="003C7477">
        <w:rPr>
          <w:rFonts w:ascii="Times New Roman" w:eastAsia="Times New Roman" w:hAnsi="Times New Roman"/>
          <w:sz w:val="28"/>
          <w:szCs w:val="28"/>
        </w:rPr>
        <w:t>«</w:t>
      </w:r>
      <w:r w:rsidRPr="00AB3224">
        <w:rPr>
          <w:rFonts w:ascii="Times New Roman" w:eastAsia="Times New Roman" w:hAnsi="Times New Roman"/>
          <w:sz w:val="28"/>
          <w:szCs w:val="28"/>
        </w:rPr>
        <w:t>Кызылский район</w:t>
      </w:r>
      <w:r w:rsidR="003C7477">
        <w:rPr>
          <w:rFonts w:ascii="Times New Roman" w:eastAsia="Times New Roman" w:hAnsi="Times New Roman"/>
          <w:sz w:val="28"/>
          <w:szCs w:val="28"/>
        </w:rPr>
        <w:t>»</w:t>
      </w:r>
      <w:r w:rsidRPr="00AB3224">
        <w:rPr>
          <w:rFonts w:ascii="Times New Roman" w:eastAsia="Times New Roman" w:hAnsi="Times New Roman"/>
          <w:sz w:val="28"/>
          <w:szCs w:val="28"/>
        </w:rPr>
        <w:t xml:space="preserve"> на 2015-2017 годы</w:t>
      </w:r>
      <w:r w:rsidR="003C7477">
        <w:rPr>
          <w:rFonts w:ascii="Times New Roman" w:eastAsia="Times New Roman" w:hAnsi="Times New Roman"/>
          <w:sz w:val="28"/>
          <w:szCs w:val="28"/>
        </w:rPr>
        <w:t>»</w:t>
      </w:r>
      <w:r w:rsidRPr="00AB3224">
        <w:rPr>
          <w:rFonts w:ascii="Times New Roman" w:eastAsia="Times New Roman" w:hAnsi="Times New Roman"/>
          <w:sz w:val="28"/>
          <w:szCs w:val="28"/>
        </w:rPr>
        <w:t xml:space="preserve">, </w:t>
      </w:r>
      <w:r w:rsidR="003C7477">
        <w:rPr>
          <w:rFonts w:ascii="Times New Roman" w:eastAsia="Times New Roman" w:hAnsi="Times New Roman"/>
          <w:sz w:val="28"/>
          <w:szCs w:val="28"/>
        </w:rPr>
        <w:t>«</w:t>
      </w:r>
      <w:r w:rsidRPr="00AB3224">
        <w:rPr>
          <w:rFonts w:ascii="Times New Roman" w:eastAsia="Times New Roman" w:hAnsi="Times New Roman"/>
          <w:sz w:val="28"/>
          <w:szCs w:val="28"/>
        </w:rPr>
        <w:t>Развитие образования и науки в Чаа-Хольском районе на 2015</w:t>
      </w:r>
      <w:r w:rsidR="000674ED">
        <w:rPr>
          <w:rFonts w:ascii="Times New Roman" w:eastAsia="Times New Roman" w:hAnsi="Times New Roman"/>
          <w:sz w:val="28"/>
          <w:szCs w:val="28"/>
        </w:rPr>
        <w:t>-2017 годы</w:t>
      </w:r>
      <w:r w:rsidR="003C7477">
        <w:rPr>
          <w:rFonts w:ascii="Times New Roman" w:eastAsia="Times New Roman" w:hAnsi="Times New Roman"/>
          <w:sz w:val="28"/>
          <w:szCs w:val="28"/>
        </w:rPr>
        <w:t>»</w:t>
      </w:r>
      <w:r w:rsidRPr="00AB3224">
        <w:rPr>
          <w:rFonts w:ascii="Times New Roman" w:eastAsia="Times New Roman" w:hAnsi="Times New Roman"/>
          <w:sz w:val="28"/>
          <w:szCs w:val="28"/>
        </w:rPr>
        <w:t>.</w:t>
      </w:r>
    </w:p>
    <w:p w:rsidR="00A91C1D" w:rsidRPr="00AB3224" w:rsidRDefault="00A91C1D" w:rsidP="00453F35">
      <w:pPr>
        <w:spacing w:after="0" w:line="240" w:lineRule="auto"/>
        <w:ind w:firstLine="709"/>
        <w:jc w:val="both"/>
        <w:rPr>
          <w:rFonts w:ascii="Times New Roman" w:eastAsia="Times New Roman" w:hAnsi="Times New Roman"/>
          <w:bCs/>
          <w:sz w:val="28"/>
          <w:szCs w:val="28"/>
          <w:lang w:eastAsia="ru-RU"/>
        </w:rPr>
      </w:pPr>
      <w:r w:rsidRPr="00AB3224">
        <w:rPr>
          <w:rFonts w:ascii="Times New Roman" w:hAnsi="Times New Roman"/>
          <w:sz w:val="28"/>
          <w:szCs w:val="28"/>
          <w:lang w:eastAsia="ru-RU"/>
        </w:rPr>
        <w:t xml:space="preserve">Мониторинг в </w:t>
      </w:r>
      <w:r w:rsidRPr="00AB3224">
        <w:rPr>
          <w:rFonts w:ascii="Times New Roman" w:eastAsia="Times New Roman" w:hAnsi="Times New Roman"/>
          <w:bCs/>
          <w:sz w:val="28"/>
          <w:szCs w:val="28"/>
          <w:lang w:eastAsia="ru-RU"/>
        </w:rPr>
        <w:t>общеобразовательных организациях Республики Тыва за 3 года показывает увеличение числа детей,</w:t>
      </w:r>
      <w:r w:rsidRPr="00AB3224">
        <w:rPr>
          <w:rFonts w:ascii="Times New Roman" w:hAnsi="Times New Roman"/>
          <w:sz w:val="28"/>
          <w:szCs w:val="28"/>
          <w:lang w:eastAsia="ru-RU"/>
        </w:rPr>
        <w:t xml:space="preserve"> охваченных горячим питанием.</w:t>
      </w:r>
    </w:p>
    <w:p w:rsidR="00A91C1D" w:rsidRPr="00AB3224" w:rsidRDefault="00A91C1D" w:rsidP="00453F35">
      <w:pPr>
        <w:spacing w:after="0" w:line="240" w:lineRule="auto"/>
        <w:ind w:firstLine="709"/>
        <w:jc w:val="both"/>
        <w:rPr>
          <w:rFonts w:ascii="Times New Roman" w:hAnsi="Times New Roman"/>
          <w:sz w:val="28"/>
          <w:szCs w:val="28"/>
          <w:lang w:eastAsia="ru-RU"/>
        </w:rPr>
      </w:pPr>
      <w:r w:rsidRPr="00AB3224">
        <w:rPr>
          <w:rFonts w:ascii="Times New Roman" w:hAnsi="Times New Roman"/>
          <w:sz w:val="28"/>
          <w:szCs w:val="28"/>
          <w:lang w:eastAsia="ru-RU"/>
        </w:rPr>
        <w:t xml:space="preserve">Совершенствование рациона питания общеобразовательными организациями республики осуществляется также за счет реализации продуктов с пришкольных участков, подсобных хозяйств, заготовки и переработки ягод, овощей и </w:t>
      </w:r>
      <w:r w:rsidR="000674ED">
        <w:rPr>
          <w:rFonts w:ascii="Times New Roman" w:hAnsi="Times New Roman"/>
          <w:sz w:val="28"/>
          <w:szCs w:val="28"/>
          <w:lang w:eastAsia="ru-RU"/>
        </w:rPr>
        <w:t xml:space="preserve">продукции </w:t>
      </w:r>
      <w:r w:rsidRPr="00AB3224">
        <w:rPr>
          <w:rFonts w:ascii="Times New Roman" w:hAnsi="Times New Roman"/>
          <w:sz w:val="28"/>
          <w:szCs w:val="28"/>
          <w:lang w:eastAsia="ru-RU"/>
        </w:rPr>
        <w:t>местных товаропроизводителей. В подсобных хозяйствах образовательных учр</w:t>
      </w:r>
      <w:r w:rsidRPr="00AB3224">
        <w:rPr>
          <w:rFonts w:ascii="Times New Roman" w:hAnsi="Times New Roman"/>
          <w:sz w:val="28"/>
          <w:szCs w:val="28"/>
          <w:lang w:eastAsia="ru-RU"/>
        </w:rPr>
        <w:t>е</w:t>
      </w:r>
      <w:r w:rsidRPr="00AB3224">
        <w:rPr>
          <w:rFonts w:ascii="Times New Roman" w:hAnsi="Times New Roman"/>
          <w:sz w:val="28"/>
          <w:szCs w:val="28"/>
          <w:lang w:eastAsia="ru-RU"/>
        </w:rPr>
        <w:t>ждений Республики Тыва содержится крупный рогатый, мелкий рогатый скот, л</w:t>
      </w:r>
      <w:r w:rsidRPr="00AB3224">
        <w:rPr>
          <w:rFonts w:ascii="Times New Roman" w:hAnsi="Times New Roman"/>
          <w:sz w:val="28"/>
          <w:szCs w:val="28"/>
          <w:lang w:eastAsia="ru-RU"/>
        </w:rPr>
        <w:t>о</w:t>
      </w:r>
      <w:r w:rsidRPr="00AB3224">
        <w:rPr>
          <w:rFonts w:ascii="Times New Roman" w:hAnsi="Times New Roman"/>
          <w:sz w:val="28"/>
          <w:szCs w:val="28"/>
          <w:lang w:eastAsia="ru-RU"/>
        </w:rPr>
        <w:t>шади, олени, свиньи и выращиваются овощные культуры.</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Практика оказания услуг по организации горячего питания (аутсорсинг) вв</w:t>
      </w:r>
      <w:r w:rsidRPr="00AB3224">
        <w:rPr>
          <w:rFonts w:ascii="Times New Roman" w:hAnsi="Times New Roman"/>
          <w:sz w:val="28"/>
          <w:szCs w:val="28"/>
        </w:rPr>
        <w:t>е</w:t>
      </w:r>
      <w:r w:rsidRPr="00AB3224">
        <w:rPr>
          <w:rFonts w:ascii="Times New Roman" w:hAnsi="Times New Roman"/>
          <w:sz w:val="28"/>
          <w:szCs w:val="28"/>
        </w:rPr>
        <w:t>дена в МБОУ СОШ № 1</w:t>
      </w:r>
      <w:r w:rsidR="000674ED">
        <w:rPr>
          <w:rFonts w:ascii="Times New Roman" w:hAnsi="Times New Roman"/>
          <w:sz w:val="28"/>
          <w:szCs w:val="28"/>
        </w:rPr>
        <w:t xml:space="preserve"> и</w:t>
      </w:r>
      <w:r w:rsidRPr="00AB3224">
        <w:rPr>
          <w:rFonts w:ascii="Times New Roman" w:hAnsi="Times New Roman"/>
          <w:sz w:val="28"/>
          <w:szCs w:val="28"/>
        </w:rPr>
        <w:t xml:space="preserve"> 7 г. Кызыла. </w:t>
      </w:r>
    </w:p>
    <w:p w:rsidR="00A91C1D" w:rsidRPr="00AB3224" w:rsidRDefault="00A91C1D" w:rsidP="00453F35">
      <w:pPr>
        <w:widowControl w:val="0"/>
        <w:spacing w:after="0" w:line="240" w:lineRule="auto"/>
        <w:ind w:firstLine="709"/>
        <w:jc w:val="both"/>
        <w:rPr>
          <w:rFonts w:ascii="Times New Roman" w:eastAsia="Courier New" w:hAnsi="Times New Roman"/>
          <w:sz w:val="28"/>
          <w:szCs w:val="28"/>
          <w:lang w:eastAsia="ru-RU" w:bidi="ru-RU"/>
        </w:rPr>
      </w:pPr>
      <w:r w:rsidRPr="00AB3224">
        <w:rPr>
          <w:rFonts w:ascii="Times New Roman" w:eastAsia="Courier New" w:hAnsi="Times New Roman"/>
          <w:sz w:val="28"/>
          <w:szCs w:val="28"/>
          <w:lang w:eastAsia="ru-RU" w:bidi="ru-RU"/>
        </w:rPr>
        <w:t>Основными задачами по повышению качества питания детей определяются:</w:t>
      </w:r>
    </w:p>
    <w:p w:rsidR="00A91C1D" w:rsidRPr="00AB3224" w:rsidRDefault="00A91C1D" w:rsidP="00453F35">
      <w:pPr>
        <w:spacing w:after="0" w:line="240" w:lineRule="auto"/>
        <w:ind w:firstLine="709"/>
        <w:contextualSpacing/>
        <w:jc w:val="both"/>
        <w:rPr>
          <w:rFonts w:ascii="Times New Roman" w:hAnsi="Times New Roman"/>
          <w:sz w:val="28"/>
          <w:szCs w:val="28"/>
        </w:rPr>
      </w:pPr>
      <w:r w:rsidRPr="00AB3224">
        <w:rPr>
          <w:rFonts w:ascii="Times New Roman" w:hAnsi="Times New Roman"/>
          <w:sz w:val="28"/>
          <w:szCs w:val="28"/>
        </w:rPr>
        <w:t>недопущение снижения охвата горячим питанием обучающихся;</w:t>
      </w:r>
    </w:p>
    <w:p w:rsidR="00A91C1D" w:rsidRPr="00AB3224" w:rsidRDefault="00A91C1D" w:rsidP="00453F35">
      <w:pPr>
        <w:spacing w:after="0" w:line="240" w:lineRule="auto"/>
        <w:ind w:firstLine="709"/>
        <w:jc w:val="both"/>
        <w:rPr>
          <w:rFonts w:ascii="Times New Roman" w:eastAsia="Courier New" w:hAnsi="Times New Roman"/>
          <w:sz w:val="28"/>
          <w:szCs w:val="28"/>
          <w:lang w:eastAsia="ru-RU" w:bidi="ru-RU"/>
        </w:rPr>
      </w:pPr>
      <w:r w:rsidRPr="00AB3224">
        <w:rPr>
          <w:rFonts w:ascii="Times New Roman" w:eastAsia="Courier New" w:hAnsi="Times New Roman"/>
          <w:sz w:val="28"/>
          <w:szCs w:val="28"/>
          <w:lang w:eastAsia="ru-RU" w:bidi="ru-RU"/>
        </w:rPr>
        <w:t>разработка и внедрение научных основ усовершенствования питания детей и подростков школьного возраста с учетом региональных особенностей республики;</w:t>
      </w:r>
    </w:p>
    <w:p w:rsidR="00A91C1D" w:rsidRPr="00AB3224" w:rsidRDefault="00A91C1D" w:rsidP="00453F35">
      <w:pPr>
        <w:spacing w:after="0" w:line="240" w:lineRule="auto"/>
        <w:ind w:firstLine="709"/>
        <w:jc w:val="both"/>
        <w:rPr>
          <w:rFonts w:ascii="Times New Roman" w:eastAsia="Courier New" w:hAnsi="Times New Roman"/>
          <w:i/>
          <w:sz w:val="24"/>
          <w:szCs w:val="24"/>
          <w:lang w:eastAsia="ru-RU" w:bidi="ru-RU"/>
        </w:rPr>
      </w:pPr>
      <w:r w:rsidRPr="00AB3224">
        <w:rPr>
          <w:rFonts w:ascii="Times New Roman" w:eastAsia="Courier New" w:hAnsi="Times New Roman"/>
          <w:bCs/>
          <w:sz w:val="28"/>
          <w:szCs w:val="28"/>
          <w:lang w:eastAsia="ru-RU" w:bidi="ru-RU"/>
        </w:rPr>
        <w:t>дальнейшая модернизация материально-технической базы школьного питания, предусматривающая р</w:t>
      </w:r>
      <w:r w:rsidRPr="00AB3224">
        <w:rPr>
          <w:rFonts w:ascii="Times New Roman" w:eastAsia="Courier New" w:hAnsi="Times New Roman"/>
          <w:sz w:val="28"/>
          <w:szCs w:val="28"/>
          <w:lang w:eastAsia="ru-RU" w:bidi="ru-RU"/>
        </w:rPr>
        <w:t>емонт и технологическое переоснащение.</w:t>
      </w:r>
    </w:p>
    <w:p w:rsidR="00A91C1D" w:rsidRPr="00AB3224" w:rsidRDefault="00A91C1D" w:rsidP="00A91C1D">
      <w:pPr>
        <w:spacing w:after="0" w:line="240" w:lineRule="auto"/>
      </w:pPr>
    </w:p>
    <w:p w:rsidR="00A91C1D" w:rsidRPr="000674ED" w:rsidRDefault="00A91C1D" w:rsidP="00A91C1D">
      <w:pPr>
        <w:spacing w:after="0" w:line="240" w:lineRule="auto"/>
        <w:jc w:val="center"/>
        <w:rPr>
          <w:rFonts w:ascii="Times New Roman" w:hAnsi="Times New Roman"/>
          <w:b/>
          <w:sz w:val="28"/>
          <w:szCs w:val="28"/>
        </w:rPr>
      </w:pPr>
      <w:r w:rsidRPr="000674ED">
        <w:rPr>
          <w:rFonts w:ascii="Times New Roman" w:hAnsi="Times New Roman"/>
          <w:b/>
          <w:sz w:val="28"/>
          <w:szCs w:val="28"/>
        </w:rPr>
        <w:t>Раздел 6. Образование и развитие детей</w:t>
      </w:r>
    </w:p>
    <w:p w:rsidR="000674ED" w:rsidRPr="00DD04B2" w:rsidRDefault="000674ED" w:rsidP="00A91C1D">
      <w:pPr>
        <w:spacing w:after="0" w:line="240" w:lineRule="auto"/>
        <w:jc w:val="center"/>
        <w:rPr>
          <w:rFonts w:ascii="Times New Roman" w:hAnsi="Times New Roman"/>
          <w:sz w:val="28"/>
          <w:szCs w:val="28"/>
        </w:rPr>
      </w:pPr>
    </w:p>
    <w:p w:rsidR="00A91C1D" w:rsidRPr="007C1971" w:rsidRDefault="00A91C1D" w:rsidP="00A91C1D">
      <w:pPr>
        <w:spacing w:after="0" w:line="240" w:lineRule="auto"/>
        <w:jc w:val="center"/>
        <w:rPr>
          <w:rFonts w:ascii="Times New Roman" w:hAnsi="Times New Roman"/>
          <w:sz w:val="28"/>
          <w:szCs w:val="28"/>
        </w:rPr>
      </w:pPr>
      <w:r w:rsidRPr="007C1971">
        <w:rPr>
          <w:rFonts w:ascii="Times New Roman" w:hAnsi="Times New Roman"/>
          <w:sz w:val="28"/>
          <w:szCs w:val="28"/>
        </w:rPr>
        <w:t xml:space="preserve">6.1. Обеспечение права детей на образование и развитие </w:t>
      </w:r>
    </w:p>
    <w:p w:rsidR="00A91C1D" w:rsidRPr="00AB3224" w:rsidRDefault="00A91C1D" w:rsidP="00A91C1D">
      <w:pPr>
        <w:spacing w:after="0" w:line="240" w:lineRule="auto"/>
        <w:jc w:val="center"/>
        <w:rPr>
          <w:rFonts w:ascii="Times New Roman" w:hAnsi="Times New Roman"/>
          <w:b/>
          <w:sz w:val="16"/>
          <w:szCs w:val="16"/>
          <w:highlight w:val="cyan"/>
        </w:rPr>
      </w:pPr>
    </w:p>
    <w:p w:rsidR="00A91C1D" w:rsidRPr="00AB3224" w:rsidRDefault="00A91C1D" w:rsidP="00453F35">
      <w:pPr>
        <w:widowControl w:val="0"/>
        <w:shd w:val="clear" w:color="auto" w:fill="FFFFFF"/>
        <w:spacing w:after="0" w:line="240" w:lineRule="auto"/>
        <w:ind w:firstLine="709"/>
        <w:jc w:val="both"/>
        <w:rPr>
          <w:rFonts w:ascii="Times New Roman" w:eastAsia="Times New Roman" w:hAnsi="Times New Roman"/>
          <w:bCs/>
          <w:sz w:val="28"/>
          <w:szCs w:val="28"/>
        </w:rPr>
      </w:pPr>
      <w:r w:rsidRPr="00AB3224">
        <w:rPr>
          <w:rFonts w:ascii="Times New Roman" w:eastAsia="Times New Roman" w:hAnsi="Times New Roman"/>
          <w:bCs/>
          <w:sz w:val="28"/>
          <w:szCs w:val="28"/>
        </w:rPr>
        <w:t>Право ребенка на образование предусматривает ряд правомочий, где осно</w:t>
      </w:r>
      <w:r w:rsidRPr="00AB3224">
        <w:rPr>
          <w:rFonts w:ascii="Times New Roman" w:eastAsia="Times New Roman" w:hAnsi="Times New Roman"/>
          <w:bCs/>
          <w:sz w:val="28"/>
          <w:szCs w:val="28"/>
        </w:rPr>
        <w:t>в</w:t>
      </w:r>
      <w:r w:rsidRPr="00AB3224">
        <w:rPr>
          <w:rFonts w:ascii="Times New Roman" w:eastAsia="Times New Roman" w:hAnsi="Times New Roman"/>
          <w:bCs/>
          <w:sz w:val="28"/>
          <w:szCs w:val="28"/>
        </w:rPr>
        <w:t>ным правомочием является право на предоставление качественного образования, которое является результатом целенаправленного процесса воспитания и обучения в интересах человека, общества и государства, а также путем удовлетворения образ</w:t>
      </w:r>
      <w:r w:rsidRPr="00AB3224">
        <w:rPr>
          <w:rFonts w:ascii="Times New Roman" w:eastAsia="Times New Roman" w:hAnsi="Times New Roman"/>
          <w:bCs/>
          <w:sz w:val="28"/>
          <w:szCs w:val="28"/>
        </w:rPr>
        <w:t>о</w:t>
      </w:r>
      <w:r w:rsidRPr="00AB3224">
        <w:rPr>
          <w:rFonts w:ascii="Times New Roman" w:eastAsia="Times New Roman" w:hAnsi="Times New Roman"/>
          <w:bCs/>
          <w:sz w:val="28"/>
          <w:szCs w:val="28"/>
        </w:rPr>
        <w:t xml:space="preserve">вательных потребностей. </w:t>
      </w:r>
    </w:p>
    <w:p w:rsidR="00A91C1D" w:rsidRPr="00AB3224" w:rsidRDefault="00A91C1D" w:rsidP="00453F35">
      <w:pPr>
        <w:widowControl w:val="0"/>
        <w:autoSpaceDE w:val="0"/>
        <w:autoSpaceDN w:val="0"/>
        <w:adjustRightInd w:val="0"/>
        <w:spacing w:after="0" w:line="240" w:lineRule="auto"/>
        <w:ind w:firstLine="709"/>
        <w:jc w:val="both"/>
        <w:rPr>
          <w:rFonts w:ascii="Times New Roman" w:eastAsia="SimSun" w:hAnsi="Times New Roman"/>
          <w:sz w:val="28"/>
          <w:szCs w:val="28"/>
        </w:rPr>
      </w:pPr>
      <w:r w:rsidRPr="00AB3224">
        <w:rPr>
          <w:rFonts w:ascii="Times New Roman" w:eastAsia="SimSun" w:hAnsi="Times New Roman"/>
          <w:sz w:val="28"/>
          <w:szCs w:val="28"/>
        </w:rPr>
        <w:t>В 2017</w:t>
      </w:r>
      <w:r w:rsidR="000674ED">
        <w:rPr>
          <w:rFonts w:ascii="Times New Roman" w:eastAsia="SimSun" w:hAnsi="Times New Roman"/>
          <w:sz w:val="28"/>
          <w:szCs w:val="28"/>
        </w:rPr>
        <w:t>/</w:t>
      </w:r>
      <w:r w:rsidRPr="00AB3224">
        <w:rPr>
          <w:rFonts w:ascii="Times New Roman" w:eastAsia="SimSun" w:hAnsi="Times New Roman"/>
          <w:sz w:val="28"/>
          <w:szCs w:val="28"/>
        </w:rPr>
        <w:t>18 учебном году в Республике Тыва функционируют</w:t>
      </w:r>
      <w:r w:rsidRPr="00AB3224">
        <w:rPr>
          <w:rFonts w:ascii="Times New Roman" w:eastAsia="SimSun" w:hAnsi="Times New Roman"/>
          <w:b/>
          <w:sz w:val="28"/>
          <w:szCs w:val="28"/>
        </w:rPr>
        <w:t xml:space="preserve"> </w:t>
      </w:r>
      <w:r w:rsidRPr="000674ED">
        <w:rPr>
          <w:rFonts w:ascii="Times New Roman" w:eastAsia="SimSun" w:hAnsi="Times New Roman"/>
          <w:sz w:val="28"/>
          <w:szCs w:val="28"/>
        </w:rPr>
        <w:t xml:space="preserve">177 </w:t>
      </w:r>
      <w:r w:rsidRPr="00AB3224">
        <w:rPr>
          <w:rFonts w:ascii="Times New Roman" w:eastAsia="SimSun" w:hAnsi="Times New Roman"/>
          <w:sz w:val="28"/>
          <w:szCs w:val="28"/>
        </w:rPr>
        <w:t>общеобраз</w:t>
      </w:r>
      <w:r w:rsidRPr="00AB3224">
        <w:rPr>
          <w:rFonts w:ascii="Times New Roman" w:eastAsia="SimSun" w:hAnsi="Times New Roman"/>
          <w:sz w:val="28"/>
          <w:szCs w:val="28"/>
        </w:rPr>
        <w:t>о</w:t>
      </w:r>
      <w:r w:rsidRPr="00AB3224">
        <w:rPr>
          <w:rFonts w:ascii="Times New Roman" w:eastAsia="SimSun" w:hAnsi="Times New Roman"/>
          <w:sz w:val="28"/>
          <w:szCs w:val="28"/>
        </w:rPr>
        <w:t xml:space="preserve">вательных организаций, в том числе </w:t>
      </w:r>
      <w:r w:rsidR="000674ED">
        <w:rPr>
          <w:rFonts w:ascii="Times New Roman" w:eastAsia="SimSun" w:hAnsi="Times New Roman"/>
          <w:sz w:val="28"/>
          <w:szCs w:val="28"/>
        </w:rPr>
        <w:t>ф</w:t>
      </w:r>
      <w:r w:rsidRPr="00AB3224">
        <w:rPr>
          <w:rFonts w:ascii="Times New Roman" w:eastAsia="SimSun" w:hAnsi="Times New Roman"/>
          <w:sz w:val="28"/>
          <w:szCs w:val="28"/>
        </w:rPr>
        <w:t>едеральное государственное казенное образ</w:t>
      </w:r>
      <w:r w:rsidRPr="00AB3224">
        <w:rPr>
          <w:rFonts w:ascii="Times New Roman" w:eastAsia="SimSun" w:hAnsi="Times New Roman"/>
          <w:sz w:val="28"/>
          <w:szCs w:val="28"/>
        </w:rPr>
        <w:t>о</w:t>
      </w:r>
      <w:r w:rsidRPr="00AB3224">
        <w:rPr>
          <w:rFonts w:ascii="Times New Roman" w:eastAsia="SimSun" w:hAnsi="Times New Roman"/>
          <w:sz w:val="28"/>
          <w:szCs w:val="28"/>
        </w:rPr>
        <w:t xml:space="preserve">вательное учреждение </w:t>
      </w:r>
      <w:r w:rsidR="003C7477">
        <w:rPr>
          <w:rFonts w:ascii="Times New Roman" w:eastAsia="SimSun" w:hAnsi="Times New Roman"/>
          <w:sz w:val="28"/>
          <w:szCs w:val="28"/>
        </w:rPr>
        <w:t>«</w:t>
      </w:r>
      <w:r w:rsidRPr="00AB3224">
        <w:rPr>
          <w:rFonts w:ascii="Times New Roman" w:eastAsia="SimSun" w:hAnsi="Times New Roman"/>
          <w:sz w:val="28"/>
          <w:szCs w:val="28"/>
        </w:rPr>
        <w:t>Кызылское президентское кадетское училище</w:t>
      </w:r>
      <w:r w:rsidR="003C7477">
        <w:rPr>
          <w:rFonts w:ascii="Times New Roman" w:eastAsia="SimSun" w:hAnsi="Times New Roman"/>
          <w:sz w:val="28"/>
          <w:szCs w:val="28"/>
        </w:rPr>
        <w:t>»</w:t>
      </w:r>
      <w:r w:rsidRPr="00AB3224">
        <w:rPr>
          <w:rFonts w:ascii="Times New Roman" w:eastAsia="SimSun" w:hAnsi="Times New Roman"/>
          <w:sz w:val="28"/>
          <w:szCs w:val="28"/>
        </w:rPr>
        <w:t xml:space="preserve"> (2016 г. – 179+1), из них:</w:t>
      </w:r>
    </w:p>
    <w:p w:rsidR="00A91C1D" w:rsidRPr="00AB3224" w:rsidRDefault="00A91C1D" w:rsidP="00453F35">
      <w:pPr>
        <w:widowControl w:val="0"/>
        <w:autoSpaceDE w:val="0"/>
        <w:autoSpaceDN w:val="0"/>
        <w:adjustRightInd w:val="0"/>
        <w:spacing w:after="0" w:line="240" w:lineRule="auto"/>
        <w:ind w:firstLine="709"/>
        <w:contextualSpacing/>
        <w:rPr>
          <w:rFonts w:ascii="Times New Roman" w:eastAsia="SimSun" w:hAnsi="Times New Roman"/>
          <w:sz w:val="28"/>
          <w:szCs w:val="28"/>
          <w:lang w:eastAsia="ru-RU"/>
        </w:rPr>
      </w:pPr>
      <w:r w:rsidRPr="000674ED">
        <w:rPr>
          <w:rFonts w:ascii="Times New Roman" w:eastAsia="SimSun" w:hAnsi="Times New Roman"/>
          <w:sz w:val="28"/>
          <w:szCs w:val="28"/>
          <w:lang w:eastAsia="ru-RU"/>
        </w:rPr>
        <w:t>7</w:t>
      </w:r>
      <w:r w:rsidRPr="00AB3224">
        <w:rPr>
          <w:rFonts w:ascii="Times New Roman" w:eastAsia="SimSun" w:hAnsi="Times New Roman"/>
          <w:sz w:val="28"/>
          <w:szCs w:val="28"/>
          <w:lang w:eastAsia="ru-RU"/>
        </w:rPr>
        <w:t xml:space="preserve"> начальных школ;</w:t>
      </w:r>
    </w:p>
    <w:p w:rsidR="00A91C1D" w:rsidRDefault="00A91C1D" w:rsidP="00453F35">
      <w:pPr>
        <w:widowControl w:val="0"/>
        <w:autoSpaceDE w:val="0"/>
        <w:autoSpaceDN w:val="0"/>
        <w:adjustRightInd w:val="0"/>
        <w:spacing w:after="0" w:line="240" w:lineRule="auto"/>
        <w:ind w:firstLine="709"/>
        <w:contextualSpacing/>
        <w:rPr>
          <w:rFonts w:ascii="Times New Roman" w:eastAsia="SimSun" w:hAnsi="Times New Roman"/>
          <w:sz w:val="28"/>
          <w:szCs w:val="28"/>
          <w:lang w:eastAsia="ru-RU"/>
        </w:rPr>
      </w:pPr>
      <w:r w:rsidRPr="00AB3224">
        <w:rPr>
          <w:rFonts w:ascii="Times New Roman" w:eastAsia="SimSun" w:hAnsi="Times New Roman"/>
          <w:sz w:val="28"/>
          <w:szCs w:val="28"/>
          <w:lang w:eastAsia="ru-RU"/>
        </w:rPr>
        <w:t>8 основных школ;</w:t>
      </w:r>
    </w:p>
    <w:p w:rsidR="00453F35" w:rsidRPr="00AB3224" w:rsidRDefault="00453F35" w:rsidP="00453F35">
      <w:pPr>
        <w:widowControl w:val="0"/>
        <w:autoSpaceDE w:val="0"/>
        <w:autoSpaceDN w:val="0"/>
        <w:adjustRightInd w:val="0"/>
        <w:spacing w:after="0" w:line="240" w:lineRule="auto"/>
        <w:ind w:firstLine="709"/>
        <w:contextualSpacing/>
        <w:rPr>
          <w:rFonts w:ascii="Times New Roman" w:eastAsia="SimSun" w:hAnsi="Times New Roman"/>
          <w:sz w:val="28"/>
          <w:szCs w:val="28"/>
          <w:lang w:eastAsia="ru-RU"/>
        </w:rPr>
      </w:pPr>
    </w:p>
    <w:p w:rsidR="00A91C1D" w:rsidRPr="00AB3224" w:rsidRDefault="00A91C1D" w:rsidP="00453F35">
      <w:pPr>
        <w:widowControl w:val="0"/>
        <w:autoSpaceDE w:val="0"/>
        <w:autoSpaceDN w:val="0"/>
        <w:adjustRightInd w:val="0"/>
        <w:spacing w:after="0" w:line="240" w:lineRule="auto"/>
        <w:ind w:firstLine="709"/>
        <w:contextualSpacing/>
        <w:rPr>
          <w:rFonts w:ascii="Times New Roman" w:eastAsia="SimSun" w:hAnsi="Times New Roman"/>
          <w:i/>
          <w:sz w:val="28"/>
          <w:szCs w:val="28"/>
          <w:lang w:eastAsia="ru-RU"/>
        </w:rPr>
      </w:pPr>
      <w:r w:rsidRPr="00AB3224">
        <w:rPr>
          <w:rFonts w:ascii="Times New Roman" w:eastAsia="SimSun" w:hAnsi="Times New Roman"/>
          <w:sz w:val="28"/>
          <w:szCs w:val="28"/>
          <w:lang w:eastAsia="ru-RU"/>
        </w:rPr>
        <w:t>143 средних школ (</w:t>
      </w:r>
      <w:r w:rsidRPr="00AB3224">
        <w:rPr>
          <w:rFonts w:ascii="Times New Roman" w:eastAsia="SimSun" w:hAnsi="Times New Roman"/>
          <w:i/>
          <w:sz w:val="28"/>
          <w:szCs w:val="28"/>
          <w:lang w:eastAsia="ru-RU"/>
        </w:rPr>
        <w:t xml:space="preserve">в том числе 3 гимназии, 5 лицеев, 1 кадетское училище, </w:t>
      </w:r>
      <w:r w:rsidR="00453F35">
        <w:rPr>
          <w:rFonts w:ascii="Times New Roman" w:eastAsia="SimSun" w:hAnsi="Times New Roman"/>
          <w:i/>
          <w:sz w:val="28"/>
          <w:szCs w:val="28"/>
          <w:lang w:eastAsia="ru-RU"/>
        </w:rPr>
        <w:t xml:space="preserve">              </w:t>
      </w:r>
      <w:r w:rsidRPr="00AB3224">
        <w:rPr>
          <w:rFonts w:ascii="Times New Roman" w:eastAsia="SimSun" w:hAnsi="Times New Roman"/>
          <w:i/>
          <w:sz w:val="28"/>
          <w:szCs w:val="28"/>
          <w:lang w:eastAsia="ru-RU"/>
        </w:rPr>
        <w:t>1 кадетский корпус);</w:t>
      </w:r>
    </w:p>
    <w:p w:rsidR="00A91C1D" w:rsidRPr="00AB3224" w:rsidRDefault="00A91C1D" w:rsidP="00453F35">
      <w:pPr>
        <w:widowControl w:val="0"/>
        <w:autoSpaceDE w:val="0"/>
        <w:autoSpaceDN w:val="0"/>
        <w:adjustRightInd w:val="0"/>
        <w:spacing w:after="0" w:line="240" w:lineRule="auto"/>
        <w:ind w:firstLine="709"/>
        <w:contextualSpacing/>
        <w:rPr>
          <w:rFonts w:ascii="Times New Roman" w:eastAsia="SimSun" w:hAnsi="Times New Roman"/>
          <w:sz w:val="28"/>
          <w:szCs w:val="28"/>
          <w:lang w:eastAsia="ru-RU"/>
        </w:rPr>
      </w:pPr>
      <w:r w:rsidRPr="00AB3224">
        <w:rPr>
          <w:rFonts w:ascii="Times New Roman" w:eastAsia="SimSun" w:hAnsi="Times New Roman"/>
          <w:sz w:val="28"/>
          <w:szCs w:val="28"/>
          <w:lang w:eastAsia="ru-RU"/>
        </w:rPr>
        <w:t>6 вечерних школ;</w:t>
      </w:r>
    </w:p>
    <w:p w:rsidR="00A91C1D" w:rsidRPr="00AB3224" w:rsidRDefault="00A91C1D" w:rsidP="00453F35">
      <w:pPr>
        <w:widowControl w:val="0"/>
        <w:autoSpaceDE w:val="0"/>
        <w:autoSpaceDN w:val="0"/>
        <w:adjustRightInd w:val="0"/>
        <w:spacing w:after="0" w:line="240" w:lineRule="auto"/>
        <w:ind w:firstLine="709"/>
        <w:contextualSpacing/>
        <w:rPr>
          <w:rFonts w:ascii="Times New Roman" w:eastAsia="SimSun" w:hAnsi="Times New Roman"/>
          <w:sz w:val="28"/>
          <w:szCs w:val="28"/>
          <w:lang w:eastAsia="ru-RU"/>
        </w:rPr>
      </w:pPr>
      <w:r w:rsidRPr="00AB3224">
        <w:rPr>
          <w:rFonts w:ascii="Times New Roman" w:eastAsia="SimSun" w:hAnsi="Times New Roman"/>
          <w:sz w:val="28"/>
          <w:szCs w:val="28"/>
          <w:lang w:eastAsia="ru-RU"/>
        </w:rPr>
        <w:t>6 школ для детей с ограниченными возможностями здоровья;</w:t>
      </w:r>
    </w:p>
    <w:p w:rsidR="00A91C1D" w:rsidRPr="00AB3224" w:rsidRDefault="00A91C1D" w:rsidP="00453F35">
      <w:pPr>
        <w:widowControl w:val="0"/>
        <w:autoSpaceDE w:val="0"/>
        <w:autoSpaceDN w:val="0"/>
        <w:adjustRightInd w:val="0"/>
        <w:spacing w:after="0" w:line="240" w:lineRule="auto"/>
        <w:ind w:firstLine="709"/>
        <w:contextualSpacing/>
        <w:rPr>
          <w:rFonts w:ascii="Times New Roman" w:eastAsia="SimSun" w:hAnsi="Times New Roman"/>
          <w:sz w:val="28"/>
          <w:szCs w:val="28"/>
          <w:lang w:eastAsia="ru-RU"/>
        </w:rPr>
      </w:pPr>
      <w:r w:rsidRPr="00AB3224">
        <w:rPr>
          <w:rFonts w:ascii="Times New Roman" w:eastAsia="SimSun" w:hAnsi="Times New Roman"/>
          <w:sz w:val="28"/>
          <w:szCs w:val="28"/>
          <w:lang w:eastAsia="ru-RU"/>
        </w:rPr>
        <w:t>3 оздоровительных учреждения санаторного типа для детей, нуждающихся в длительном лечении.</w:t>
      </w:r>
    </w:p>
    <w:p w:rsidR="00A91C1D" w:rsidRPr="00AB3224" w:rsidRDefault="00A91C1D" w:rsidP="00453F35">
      <w:pPr>
        <w:widowControl w:val="0"/>
        <w:autoSpaceDE w:val="0"/>
        <w:autoSpaceDN w:val="0"/>
        <w:adjustRightInd w:val="0"/>
        <w:spacing w:after="0" w:line="240" w:lineRule="auto"/>
        <w:ind w:firstLine="709"/>
        <w:jc w:val="both"/>
        <w:rPr>
          <w:rFonts w:ascii="Times New Roman" w:eastAsia="SimSun" w:hAnsi="Times New Roman"/>
          <w:sz w:val="28"/>
          <w:szCs w:val="28"/>
        </w:rPr>
      </w:pPr>
      <w:r w:rsidRPr="00AB3224">
        <w:rPr>
          <w:rFonts w:ascii="Times New Roman" w:eastAsia="SimSun" w:hAnsi="Times New Roman"/>
          <w:sz w:val="28"/>
          <w:szCs w:val="28"/>
        </w:rPr>
        <w:t>Из 177 общеобразовательных организаций:</w:t>
      </w:r>
    </w:p>
    <w:p w:rsidR="00A91C1D" w:rsidRPr="00AB3224" w:rsidRDefault="00A91C1D" w:rsidP="00453F35">
      <w:pPr>
        <w:widowControl w:val="0"/>
        <w:autoSpaceDE w:val="0"/>
        <w:autoSpaceDN w:val="0"/>
        <w:adjustRightInd w:val="0"/>
        <w:spacing w:after="0" w:line="240" w:lineRule="auto"/>
        <w:ind w:firstLine="709"/>
        <w:jc w:val="both"/>
        <w:rPr>
          <w:rFonts w:ascii="Times New Roman" w:eastAsia="SimSun" w:hAnsi="Times New Roman"/>
          <w:sz w:val="28"/>
          <w:szCs w:val="28"/>
        </w:rPr>
      </w:pPr>
      <w:r w:rsidRPr="00AB3224">
        <w:rPr>
          <w:rFonts w:ascii="Times New Roman" w:eastAsia="SimSun" w:hAnsi="Times New Roman"/>
          <w:sz w:val="28"/>
          <w:szCs w:val="28"/>
        </w:rPr>
        <w:t xml:space="preserve">- 1 федеральное образовательное учреждение – </w:t>
      </w:r>
      <w:r w:rsidR="000674ED">
        <w:rPr>
          <w:rFonts w:ascii="Times New Roman" w:eastAsia="SimSun" w:hAnsi="Times New Roman"/>
          <w:sz w:val="28"/>
          <w:szCs w:val="28"/>
        </w:rPr>
        <w:t>ф</w:t>
      </w:r>
      <w:r w:rsidRPr="00AB3224">
        <w:rPr>
          <w:rFonts w:ascii="Times New Roman" w:eastAsia="SimSun" w:hAnsi="Times New Roman"/>
          <w:sz w:val="28"/>
          <w:szCs w:val="28"/>
        </w:rPr>
        <w:t xml:space="preserve">едеральное государственное казенное образовательное учреждение </w:t>
      </w:r>
      <w:r w:rsidR="003C7477">
        <w:rPr>
          <w:rFonts w:ascii="Times New Roman" w:eastAsia="SimSun" w:hAnsi="Times New Roman"/>
          <w:sz w:val="28"/>
          <w:szCs w:val="28"/>
        </w:rPr>
        <w:t>«</w:t>
      </w:r>
      <w:r w:rsidRPr="00AB3224">
        <w:rPr>
          <w:rFonts w:ascii="Times New Roman" w:eastAsia="SimSun" w:hAnsi="Times New Roman"/>
          <w:sz w:val="28"/>
          <w:szCs w:val="28"/>
        </w:rPr>
        <w:t>Кызылское президентское кадетское уч</w:t>
      </w:r>
      <w:r w:rsidRPr="00AB3224">
        <w:rPr>
          <w:rFonts w:ascii="Times New Roman" w:eastAsia="SimSun" w:hAnsi="Times New Roman"/>
          <w:sz w:val="28"/>
          <w:szCs w:val="28"/>
        </w:rPr>
        <w:t>и</w:t>
      </w:r>
      <w:r w:rsidRPr="00AB3224">
        <w:rPr>
          <w:rFonts w:ascii="Times New Roman" w:eastAsia="SimSun" w:hAnsi="Times New Roman"/>
          <w:sz w:val="28"/>
          <w:szCs w:val="28"/>
        </w:rPr>
        <w:t>лище</w:t>
      </w:r>
      <w:r w:rsidR="003C7477">
        <w:rPr>
          <w:rFonts w:ascii="Times New Roman" w:eastAsia="SimSun" w:hAnsi="Times New Roman"/>
          <w:sz w:val="28"/>
          <w:szCs w:val="28"/>
        </w:rPr>
        <w:t>»</w:t>
      </w:r>
      <w:r w:rsidRPr="00AB3224">
        <w:rPr>
          <w:rFonts w:ascii="Times New Roman" w:eastAsia="SimSun" w:hAnsi="Times New Roman"/>
          <w:sz w:val="28"/>
          <w:szCs w:val="28"/>
        </w:rPr>
        <w:t>, находящееся в ведении Министерства обороны Российской Федерации;</w:t>
      </w:r>
    </w:p>
    <w:p w:rsidR="00A91C1D" w:rsidRPr="00AB3224" w:rsidRDefault="00A91C1D" w:rsidP="00453F35">
      <w:pPr>
        <w:widowControl w:val="0"/>
        <w:autoSpaceDE w:val="0"/>
        <w:autoSpaceDN w:val="0"/>
        <w:adjustRightInd w:val="0"/>
        <w:spacing w:after="0" w:line="240" w:lineRule="auto"/>
        <w:ind w:firstLine="709"/>
        <w:jc w:val="both"/>
        <w:rPr>
          <w:rFonts w:ascii="Times New Roman" w:eastAsia="SimSun" w:hAnsi="Times New Roman"/>
          <w:sz w:val="28"/>
          <w:szCs w:val="28"/>
        </w:rPr>
      </w:pPr>
      <w:r w:rsidRPr="00AB3224">
        <w:rPr>
          <w:rFonts w:ascii="Times New Roman" w:eastAsia="SimSun" w:hAnsi="Times New Roman"/>
          <w:sz w:val="28"/>
          <w:szCs w:val="28"/>
        </w:rPr>
        <w:t>- 10 государственных образовательных учреждений, находящихся в ведении Министерства образования и науки Республики Тыва;</w:t>
      </w:r>
    </w:p>
    <w:p w:rsidR="00A91C1D" w:rsidRPr="00AB3224" w:rsidRDefault="00A91C1D" w:rsidP="00453F35">
      <w:pPr>
        <w:widowControl w:val="0"/>
        <w:autoSpaceDE w:val="0"/>
        <w:autoSpaceDN w:val="0"/>
        <w:adjustRightInd w:val="0"/>
        <w:spacing w:after="0" w:line="240" w:lineRule="auto"/>
        <w:ind w:firstLine="709"/>
        <w:jc w:val="both"/>
        <w:rPr>
          <w:rFonts w:ascii="Times New Roman" w:eastAsia="SimSun" w:hAnsi="Times New Roman"/>
          <w:sz w:val="28"/>
          <w:szCs w:val="28"/>
        </w:rPr>
      </w:pPr>
      <w:r w:rsidRPr="00AB3224">
        <w:rPr>
          <w:rFonts w:ascii="Times New Roman" w:eastAsia="SimSun" w:hAnsi="Times New Roman"/>
          <w:sz w:val="28"/>
          <w:szCs w:val="28"/>
        </w:rPr>
        <w:t>- 1 государственное образовательное учреждение, находящееся в ведении М</w:t>
      </w:r>
      <w:r w:rsidRPr="00AB3224">
        <w:rPr>
          <w:rFonts w:ascii="Times New Roman" w:eastAsia="SimSun" w:hAnsi="Times New Roman"/>
          <w:sz w:val="28"/>
          <w:szCs w:val="28"/>
        </w:rPr>
        <w:t>и</w:t>
      </w:r>
      <w:r w:rsidRPr="00AB3224">
        <w:rPr>
          <w:rFonts w:ascii="Times New Roman" w:eastAsia="SimSun" w:hAnsi="Times New Roman"/>
          <w:sz w:val="28"/>
          <w:szCs w:val="28"/>
        </w:rPr>
        <w:t>нистерс</w:t>
      </w:r>
      <w:r w:rsidR="000674ED">
        <w:rPr>
          <w:rFonts w:ascii="Times New Roman" w:eastAsia="SimSun" w:hAnsi="Times New Roman"/>
          <w:sz w:val="28"/>
          <w:szCs w:val="28"/>
        </w:rPr>
        <w:t>тва культуры Республики Тыва – г</w:t>
      </w:r>
      <w:r w:rsidRPr="00AB3224">
        <w:rPr>
          <w:rFonts w:ascii="Times New Roman" w:eastAsia="SimSun" w:hAnsi="Times New Roman"/>
          <w:sz w:val="28"/>
          <w:szCs w:val="28"/>
        </w:rPr>
        <w:t>осударственное бюджетное образовател</w:t>
      </w:r>
      <w:r w:rsidRPr="00AB3224">
        <w:rPr>
          <w:rFonts w:ascii="Times New Roman" w:eastAsia="SimSun" w:hAnsi="Times New Roman"/>
          <w:sz w:val="28"/>
          <w:szCs w:val="28"/>
        </w:rPr>
        <w:t>ь</w:t>
      </w:r>
      <w:r w:rsidRPr="00AB3224">
        <w:rPr>
          <w:rFonts w:ascii="Times New Roman" w:eastAsia="SimSun" w:hAnsi="Times New Roman"/>
          <w:sz w:val="28"/>
          <w:szCs w:val="28"/>
        </w:rPr>
        <w:t xml:space="preserve">ное учреждение </w:t>
      </w:r>
      <w:r w:rsidR="003C7477">
        <w:rPr>
          <w:rFonts w:ascii="Times New Roman" w:eastAsia="SimSun" w:hAnsi="Times New Roman"/>
          <w:sz w:val="28"/>
          <w:szCs w:val="28"/>
        </w:rPr>
        <w:t>«</w:t>
      </w:r>
      <w:r w:rsidRPr="00AB3224">
        <w:rPr>
          <w:rFonts w:ascii="Times New Roman" w:eastAsia="SimSun" w:hAnsi="Times New Roman"/>
          <w:sz w:val="28"/>
          <w:szCs w:val="28"/>
        </w:rPr>
        <w:t>Республиканская основная общеобразовательная музыкально-художественная школа-интернат им. Р.Д. Кенденбиля</w:t>
      </w:r>
      <w:r w:rsidR="003C7477">
        <w:rPr>
          <w:rFonts w:ascii="Times New Roman" w:eastAsia="SimSun" w:hAnsi="Times New Roman"/>
          <w:sz w:val="28"/>
          <w:szCs w:val="28"/>
        </w:rPr>
        <w:t>»</w:t>
      </w:r>
      <w:r w:rsidRPr="00AB3224">
        <w:rPr>
          <w:rFonts w:ascii="Times New Roman" w:eastAsia="SimSun" w:hAnsi="Times New Roman"/>
          <w:sz w:val="28"/>
          <w:szCs w:val="28"/>
        </w:rPr>
        <w:t>;</w:t>
      </w:r>
    </w:p>
    <w:p w:rsidR="00A91C1D" w:rsidRPr="00AB3224" w:rsidRDefault="00A91C1D" w:rsidP="00453F35">
      <w:pPr>
        <w:widowControl w:val="0"/>
        <w:autoSpaceDE w:val="0"/>
        <w:autoSpaceDN w:val="0"/>
        <w:adjustRightInd w:val="0"/>
        <w:spacing w:after="0" w:line="240" w:lineRule="auto"/>
        <w:ind w:firstLine="709"/>
        <w:jc w:val="both"/>
        <w:rPr>
          <w:rFonts w:ascii="Times New Roman" w:eastAsia="SimSun" w:hAnsi="Times New Roman"/>
          <w:sz w:val="28"/>
          <w:szCs w:val="28"/>
        </w:rPr>
      </w:pPr>
      <w:r w:rsidRPr="00AB3224">
        <w:rPr>
          <w:rFonts w:ascii="Times New Roman" w:eastAsia="SimSun" w:hAnsi="Times New Roman"/>
          <w:sz w:val="28"/>
          <w:szCs w:val="28"/>
        </w:rPr>
        <w:t>- 165 муниципальных образовательных учреждений.</w:t>
      </w:r>
    </w:p>
    <w:p w:rsidR="00A91C1D" w:rsidRPr="00AB3224" w:rsidRDefault="00A91C1D" w:rsidP="00453F35">
      <w:pPr>
        <w:widowControl w:val="0"/>
        <w:autoSpaceDE w:val="0"/>
        <w:autoSpaceDN w:val="0"/>
        <w:adjustRightInd w:val="0"/>
        <w:spacing w:after="0" w:line="240" w:lineRule="auto"/>
        <w:ind w:firstLine="709"/>
        <w:jc w:val="both"/>
        <w:rPr>
          <w:rFonts w:ascii="Times New Roman" w:eastAsia="SimSun" w:hAnsi="Times New Roman"/>
          <w:sz w:val="28"/>
          <w:szCs w:val="28"/>
        </w:rPr>
      </w:pPr>
      <w:r w:rsidRPr="00AB3224">
        <w:rPr>
          <w:rFonts w:ascii="Times New Roman" w:eastAsia="SimSun" w:hAnsi="Times New Roman"/>
          <w:sz w:val="28"/>
          <w:szCs w:val="28"/>
        </w:rPr>
        <w:t>В городской местности расположено 41 образовательное учреждение (23,2 процента), в сельской местности – 135 (76,8 процента).</w:t>
      </w:r>
    </w:p>
    <w:p w:rsidR="00A91C1D" w:rsidRDefault="00A91C1D" w:rsidP="00453F35">
      <w:pPr>
        <w:widowControl w:val="0"/>
        <w:autoSpaceDE w:val="0"/>
        <w:autoSpaceDN w:val="0"/>
        <w:adjustRightInd w:val="0"/>
        <w:spacing w:after="0" w:line="240" w:lineRule="auto"/>
        <w:ind w:firstLine="709"/>
        <w:contextualSpacing/>
        <w:jc w:val="both"/>
        <w:rPr>
          <w:rFonts w:ascii="Times New Roman" w:eastAsia="SimSun" w:hAnsi="Times New Roman"/>
          <w:sz w:val="28"/>
          <w:szCs w:val="28"/>
        </w:rPr>
      </w:pPr>
      <w:r w:rsidRPr="00AB3224">
        <w:rPr>
          <w:rFonts w:ascii="Times New Roman" w:eastAsia="SimSun" w:hAnsi="Times New Roman"/>
          <w:sz w:val="28"/>
          <w:szCs w:val="28"/>
        </w:rPr>
        <w:t>За 3 года количество общеобразовательных учреждений уменьшилось с</w:t>
      </w:r>
      <w:r w:rsidR="000674ED">
        <w:rPr>
          <w:rFonts w:ascii="Times New Roman" w:eastAsia="SimSun" w:hAnsi="Times New Roman"/>
          <w:sz w:val="28"/>
          <w:szCs w:val="28"/>
        </w:rPr>
        <w:t>о</w:t>
      </w:r>
      <w:r w:rsidRPr="00AB3224">
        <w:rPr>
          <w:rFonts w:ascii="Times New Roman" w:eastAsia="SimSun" w:hAnsi="Times New Roman"/>
          <w:sz w:val="28"/>
          <w:szCs w:val="28"/>
        </w:rPr>
        <w:t xml:space="preserve"> 183 до 176. Это связано с реорганизационными мероприятиями: количество дневных</w:t>
      </w:r>
      <w:r w:rsidR="000674ED">
        <w:rPr>
          <w:rFonts w:ascii="Times New Roman" w:eastAsia="SimSun" w:hAnsi="Times New Roman"/>
          <w:sz w:val="28"/>
          <w:szCs w:val="28"/>
        </w:rPr>
        <w:t xml:space="preserve"> школ уменьшилось на одну школу</w:t>
      </w:r>
      <w:r w:rsidRPr="00AB3224">
        <w:rPr>
          <w:rFonts w:ascii="Times New Roman" w:eastAsia="SimSun" w:hAnsi="Times New Roman"/>
          <w:sz w:val="28"/>
          <w:szCs w:val="28"/>
        </w:rPr>
        <w:t xml:space="preserve"> в связи с присоединением в 2017 году малоко</w:t>
      </w:r>
      <w:r w:rsidRPr="00AB3224">
        <w:rPr>
          <w:rFonts w:ascii="Times New Roman" w:eastAsia="SimSun" w:hAnsi="Times New Roman"/>
          <w:sz w:val="28"/>
          <w:szCs w:val="28"/>
        </w:rPr>
        <w:t>м</w:t>
      </w:r>
      <w:r w:rsidRPr="00AB3224">
        <w:rPr>
          <w:rFonts w:ascii="Times New Roman" w:eastAsia="SimSun" w:hAnsi="Times New Roman"/>
          <w:sz w:val="28"/>
          <w:szCs w:val="28"/>
        </w:rPr>
        <w:t xml:space="preserve">плектной школы </w:t>
      </w:r>
      <w:r w:rsidR="000674ED">
        <w:rPr>
          <w:rFonts w:ascii="Times New Roman" w:eastAsia="SimSun" w:hAnsi="Times New Roman"/>
          <w:sz w:val="28"/>
          <w:szCs w:val="28"/>
        </w:rPr>
        <w:t>м</w:t>
      </w:r>
      <w:r w:rsidRPr="00AB3224">
        <w:rPr>
          <w:rFonts w:ascii="Times New Roman" w:eastAsia="SimSun" w:hAnsi="Times New Roman"/>
          <w:sz w:val="28"/>
          <w:szCs w:val="28"/>
        </w:rPr>
        <w:t xml:space="preserve">униципальное бюджетное образовательное учреждение </w:t>
      </w:r>
      <w:r w:rsidRPr="00214057">
        <w:rPr>
          <w:rFonts w:ascii="Times New Roman" w:eastAsia="SimSun" w:hAnsi="Times New Roman"/>
          <w:sz w:val="28"/>
          <w:szCs w:val="28"/>
        </w:rPr>
        <w:t xml:space="preserve">ХООШ-детский сад </w:t>
      </w:r>
      <w:r w:rsidR="003C7477">
        <w:rPr>
          <w:rFonts w:ascii="Times New Roman" w:eastAsia="SimSun" w:hAnsi="Times New Roman"/>
          <w:sz w:val="28"/>
          <w:szCs w:val="28"/>
        </w:rPr>
        <w:t>«</w:t>
      </w:r>
      <w:r w:rsidRPr="00214057">
        <w:rPr>
          <w:rFonts w:ascii="Times New Roman" w:eastAsia="SimSun" w:hAnsi="Times New Roman"/>
          <w:sz w:val="28"/>
          <w:szCs w:val="28"/>
        </w:rPr>
        <w:t>Чинчилиг</w:t>
      </w:r>
      <w:r w:rsidR="003C7477">
        <w:rPr>
          <w:rFonts w:ascii="Times New Roman" w:eastAsia="SimSun" w:hAnsi="Times New Roman"/>
          <w:sz w:val="28"/>
          <w:szCs w:val="28"/>
        </w:rPr>
        <w:t>»</w:t>
      </w:r>
      <w:r w:rsidRPr="00214057">
        <w:rPr>
          <w:rFonts w:ascii="Times New Roman" w:eastAsia="SimSun" w:hAnsi="Times New Roman"/>
          <w:sz w:val="28"/>
          <w:szCs w:val="28"/>
        </w:rPr>
        <w:t xml:space="preserve"> с.</w:t>
      </w:r>
      <w:r w:rsidRPr="00AB3224">
        <w:rPr>
          <w:rFonts w:ascii="Times New Roman" w:eastAsia="SimSun" w:hAnsi="Times New Roman"/>
          <w:sz w:val="28"/>
          <w:szCs w:val="28"/>
        </w:rPr>
        <w:t xml:space="preserve"> Хольчук муниципальное бюджетное образовательное учреждение средняя образовательная школа с. Ак-Тал Чеди-Хольского района, к</w:t>
      </w:r>
      <w:r w:rsidRPr="00AB3224">
        <w:rPr>
          <w:rFonts w:ascii="Times New Roman" w:eastAsia="SimSun" w:hAnsi="Times New Roman"/>
          <w:sz w:val="28"/>
          <w:szCs w:val="28"/>
        </w:rPr>
        <w:t>о</w:t>
      </w:r>
      <w:r w:rsidRPr="00AB3224">
        <w:rPr>
          <w:rFonts w:ascii="Times New Roman" w:eastAsia="SimSun" w:hAnsi="Times New Roman"/>
          <w:sz w:val="28"/>
          <w:szCs w:val="28"/>
        </w:rPr>
        <w:t>личество вечерних школ сократилось на 6 единиц, в связи с их ликвидацией и пр</w:t>
      </w:r>
      <w:r w:rsidRPr="00AB3224">
        <w:rPr>
          <w:rFonts w:ascii="Times New Roman" w:eastAsia="SimSun" w:hAnsi="Times New Roman"/>
          <w:sz w:val="28"/>
          <w:szCs w:val="28"/>
        </w:rPr>
        <w:t>и</w:t>
      </w:r>
      <w:r w:rsidRPr="00AB3224">
        <w:rPr>
          <w:rFonts w:ascii="Times New Roman" w:eastAsia="SimSun" w:hAnsi="Times New Roman"/>
          <w:sz w:val="28"/>
          <w:szCs w:val="28"/>
        </w:rPr>
        <w:t>соединением к дневным школам.</w:t>
      </w:r>
    </w:p>
    <w:p w:rsidR="00A91C1D" w:rsidRPr="000674ED" w:rsidRDefault="00A91C1D" w:rsidP="00A91C1D">
      <w:pPr>
        <w:widowControl w:val="0"/>
        <w:autoSpaceDE w:val="0"/>
        <w:autoSpaceDN w:val="0"/>
        <w:adjustRightInd w:val="0"/>
        <w:spacing w:after="0" w:line="240" w:lineRule="auto"/>
        <w:contextualSpacing/>
        <w:jc w:val="right"/>
        <w:rPr>
          <w:rFonts w:ascii="Times New Roman" w:eastAsia="Times New Roman" w:hAnsi="Times New Roman"/>
          <w:sz w:val="28"/>
          <w:szCs w:val="28"/>
          <w:lang w:eastAsia="ru-RU"/>
        </w:rPr>
      </w:pPr>
      <w:r w:rsidRPr="000674ED">
        <w:rPr>
          <w:rFonts w:ascii="Times New Roman" w:eastAsia="Times New Roman" w:hAnsi="Times New Roman"/>
          <w:sz w:val="28"/>
          <w:szCs w:val="28"/>
          <w:lang w:eastAsia="ru-RU"/>
        </w:rPr>
        <w:t>Таблица 6.1.1</w:t>
      </w:r>
    </w:p>
    <w:p w:rsidR="00453F35" w:rsidRDefault="00453F35" w:rsidP="00A91C1D">
      <w:pPr>
        <w:widowControl w:val="0"/>
        <w:autoSpaceDE w:val="0"/>
        <w:autoSpaceDN w:val="0"/>
        <w:adjustRightInd w:val="0"/>
        <w:spacing w:after="0" w:line="240" w:lineRule="auto"/>
        <w:contextualSpacing/>
        <w:jc w:val="center"/>
        <w:rPr>
          <w:rFonts w:ascii="Times New Roman" w:eastAsia="Times New Roman" w:hAnsi="Times New Roman"/>
          <w:bCs/>
          <w:sz w:val="28"/>
          <w:szCs w:val="28"/>
          <w:lang w:eastAsia="ru-RU"/>
        </w:rPr>
      </w:pPr>
    </w:p>
    <w:p w:rsidR="000674ED" w:rsidRDefault="00A91C1D" w:rsidP="00A91C1D">
      <w:pPr>
        <w:widowControl w:val="0"/>
        <w:autoSpaceDE w:val="0"/>
        <w:autoSpaceDN w:val="0"/>
        <w:adjustRightInd w:val="0"/>
        <w:spacing w:after="0" w:line="240" w:lineRule="auto"/>
        <w:contextualSpacing/>
        <w:jc w:val="center"/>
        <w:rPr>
          <w:rFonts w:ascii="Times New Roman" w:eastAsia="Times New Roman" w:hAnsi="Times New Roman"/>
          <w:bCs/>
          <w:sz w:val="28"/>
          <w:szCs w:val="28"/>
          <w:lang w:eastAsia="ru-RU"/>
        </w:rPr>
      </w:pPr>
      <w:r w:rsidRPr="007C1971">
        <w:rPr>
          <w:rFonts w:ascii="Times New Roman" w:eastAsia="Times New Roman" w:hAnsi="Times New Roman"/>
          <w:bCs/>
          <w:sz w:val="28"/>
          <w:szCs w:val="28"/>
          <w:lang w:eastAsia="ru-RU"/>
        </w:rPr>
        <w:t>Количество государственных и муниципальных</w:t>
      </w:r>
    </w:p>
    <w:p w:rsidR="00A91C1D" w:rsidRDefault="00A91C1D" w:rsidP="00A91C1D">
      <w:pPr>
        <w:widowControl w:val="0"/>
        <w:autoSpaceDE w:val="0"/>
        <w:autoSpaceDN w:val="0"/>
        <w:adjustRightInd w:val="0"/>
        <w:spacing w:after="0" w:line="240" w:lineRule="auto"/>
        <w:contextualSpacing/>
        <w:jc w:val="center"/>
        <w:rPr>
          <w:rFonts w:ascii="Times New Roman" w:eastAsia="Times New Roman" w:hAnsi="Times New Roman"/>
          <w:bCs/>
          <w:sz w:val="28"/>
          <w:szCs w:val="28"/>
          <w:lang w:eastAsia="ru-RU"/>
        </w:rPr>
      </w:pPr>
      <w:r w:rsidRPr="007C1971">
        <w:rPr>
          <w:rFonts w:ascii="Times New Roman" w:eastAsia="Times New Roman" w:hAnsi="Times New Roman"/>
          <w:bCs/>
          <w:sz w:val="28"/>
          <w:szCs w:val="28"/>
          <w:lang w:eastAsia="ru-RU"/>
        </w:rPr>
        <w:lastRenderedPageBreak/>
        <w:t>общеобразовательных организаций Республики Тыва</w:t>
      </w:r>
    </w:p>
    <w:p w:rsidR="000674ED" w:rsidRPr="007C1971" w:rsidRDefault="000674ED" w:rsidP="00A91C1D">
      <w:pPr>
        <w:widowControl w:val="0"/>
        <w:autoSpaceDE w:val="0"/>
        <w:autoSpaceDN w:val="0"/>
        <w:adjustRightInd w:val="0"/>
        <w:spacing w:after="0" w:line="240" w:lineRule="auto"/>
        <w:contextualSpacing/>
        <w:jc w:val="center"/>
        <w:rPr>
          <w:rFonts w:ascii="Times New Roman" w:eastAsia="Times New Roman" w:hAnsi="Times New Roman"/>
          <w:bCs/>
          <w:sz w:val="28"/>
          <w:szCs w:val="28"/>
          <w:lang w:eastAsia="ru-RU"/>
        </w:rPr>
      </w:pPr>
    </w:p>
    <w:tbl>
      <w:tblPr>
        <w:tblW w:w="9954" w:type="dxa"/>
        <w:jc w:val="center"/>
        <w:tblInd w:w="-251" w:type="dxa"/>
        <w:tblLayout w:type="fixed"/>
        <w:tblLook w:val="04A0" w:firstRow="1" w:lastRow="0" w:firstColumn="1" w:lastColumn="0" w:noHBand="0" w:noVBand="1"/>
      </w:tblPr>
      <w:tblGrid>
        <w:gridCol w:w="1967"/>
        <w:gridCol w:w="1560"/>
        <w:gridCol w:w="2268"/>
        <w:gridCol w:w="1984"/>
        <w:gridCol w:w="2175"/>
      </w:tblGrid>
      <w:tr w:rsidR="00A91C1D" w:rsidRPr="00AB3224" w:rsidTr="00453F35">
        <w:trPr>
          <w:trHeight w:val="70"/>
          <w:jc w:val="center"/>
        </w:trPr>
        <w:tc>
          <w:tcPr>
            <w:tcW w:w="35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91C1D" w:rsidRPr="000674ED" w:rsidRDefault="00A91C1D" w:rsidP="00A91C1D">
            <w:pPr>
              <w:spacing w:after="0" w:line="240" w:lineRule="auto"/>
              <w:contextualSpacing/>
              <w:jc w:val="center"/>
              <w:rPr>
                <w:rFonts w:ascii="Times New Roman" w:eastAsia="Times New Roman" w:hAnsi="Times New Roman"/>
                <w:bCs/>
                <w:sz w:val="24"/>
                <w:szCs w:val="24"/>
                <w:lang w:eastAsia="ru-RU"/>
              </w:rPr>
            </w:pPr>
            <w:r w:rsidRPr="000674ED">
              <w:rPr>
                <w:rFonts w:ascii="Times New Roman" w:eastAsia="Times New Roman" w:hAnsi="Times New Roman"/>
                <w:bCs/>
                <w:sz w:val="24"/>
                <w:szCs w:val="24"/>
                <w:lang w:eastAsia="ru-RU"/>
              </w:rPr>
              <w:t>Количество организаций/годы</w:t>
            </w:r>
          </w:p>
        </w:tc>
        <w:tc>
          <w:tcPr>
            <w:tcW w:w="2268" w:type="dxa"/>
            <w:tcBorders>
              <w:top w:val="single" w:sz="4" w:space="0" w:color="auto"/>
              <w:left w:val="nil"/>
              <w:bottom w:val="single" w:sz="4" w:space="0" w:color="auto"/>
              <w:right w:val="single" w:sz="4" w:space="0" w:color="auto"/>
            </w:tcBorders>
            <w:shd w:val="clear" w:color="000000" w:fill="FFFFFF"/>
          </w:tcPr>
          <w:p w:rsidR="00A91C1D" w:rsidRPr="000674ED" w:rsidRDefault="000674ED" w:rsidP="000674ED">
            <w:pPr>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2015/</w:t>
            </w:r>
            <w:r w:rsidR="00A91C1D" w:rsidRPr="000674ED">
              <w:rPr>
                <w:rFonts w:ascii="Times New Roman" w:eastAsia="Times New Roman" w:hAnsi="Times New Roman"/>
                <w:bCs/>
                <w:sz w:val="24"/>
                <w:szCs w:val="24"/>
                <w:lang w:eastAsia="ru-RU"/>
              </w:rPr>
              <w:t>16</w:t>
            </w:r>
          </w:p>
        </w:tc>
        <w:tc>
          <w:tcPr>
            <w:tcW w:w="1984" w:type="dxa"/>
            <w:tcBorders>
              <w:top w:val="single" w:sz="4" w:space="0" w:color="auto"/>
              <w:left w:val="nil"/>
              <w:bottom w:val="single" w:sz="4" w:space="0" w:color="auto"/>
              <w:right w:val="single" w:sz="4" w:space="0" w:color="auto"/>
            </w:tcBorders>
            <w:shd w:val="clear" w:color="000000" w:fill="FFFFFF"/>
            <w:hideMark/>
          </w:tcPr>
          <w:p w:rsidR="00A91C1D" w:rsidRPr="000674ED" w:rsidRDefault="000674ED" w:rsidP="000674ED">
            <w:pPr>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2016/</w:t>
            </w:r>
            <w:r w:rsidR="00A91C1D" w:rsidRPr="000674ED">
              <w:rPr>
                <w:rFonts w:ascii="Times New Roman" w:eastAsia="Times New Roman" w:hAnsi="Times New Roman"/>
                <w:bCs/>
                <w:sz w:val="24"/>
                <w:szCs w:val="24"/>
                <w:lang w:eastAsia="ru-RU"/>
              </w:rPr>
              <w:t>17</w:t>
            </w:r>
          </w:p>
        </w:tc>
        <w:tc>
          <w:tcPr>
            <w:tcW w:w="2175" w:type="dxa"/>
            <w:tcBorders>
              <w:top w:val="single" w:sz="4" w:space="0" w:color="auto"/>
              <w:left w:val="nil"/>
              <w:bottom w:val="single" w:sz="4" w:space="0" w:color="auto"/>
              <w:right w:val="single" w:sz="4" w:space="0" w:color="auto"/>
            </w:tcBorders>
            <w:shd w:val="clear" w:color="000000" w:fill="FFFFFF"/>
          </w:tcPr>
          <w:p w:rsidR="00A91C1D" w:rsidRPr="000674ED" w:rsidRDefault="000674ED" w:rsidP="000674ED">
            <w:pPr>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2017/</w:t>
            </w:r>
            <w:r w:rsidR="00A91C1D" w:rsidRPr="000674ED">
              <w:rPr>
                <w:rFonts w:ascii="Times New Roman" w:eastAsia="Times New Roman" w:hAnsi="Times New Roman"/>
                <w:bCs/>
                <w:sz w:val="24"/>
                <w:szCs w:val="24"/>
                <w:lang w:eastAsia="ru-RU"/>
              </w:rPr>
              <w:t>18</w:t>
            </w:r>
          </w:p>
        </w:tc>
      </w:tr>
      <w:tr w:rsidR="00A91C1D" w:rsidRPr="00AB3224" w:rsidTr="00453F35">
        <w:trPr>
          <w:trHeight w:val="70"/>
          <w:jc w:val="center"/>
        </w:trPr>
        <w:tc>
          <w:tcPr>
            <w:tcW w:w="1967" w:type="dxa"/>
            <w:vMerge w:val="restart"/>
            <w:tcBorders>
              <w:top w:val="nil"/>
              <w:left w:val="single" w:sz="4" w:space="0" w:color="auto"/>
              <w:bottom w:val="single" w:sz="4" w:space="0" w:color="auto"/>
              <w:right w:val="single" w:sz="4" w:space="0" w:color="auto"/>
            </w:tcBorders>
            <w:shd w:val="clear" w:color="000000" w:fill="FFFFFF"/>
            <w:hideMark/>
          </w:tcPr>
          <w:p w:rsidR="00A91C1D" w:rsidRPr="000674ED" w:rsidRDefault="00A91C1D" w:rsidP="00CF0514">
            <w:pPr>
              <w:spacing w:after="0" w:line="240" w:lineRule="auto"/>
              <w:contextualSpacing/>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Общеобразов</w:t>
            </w:r>
            <w:r w:rsidRPr="000674ED">
              <w:rPr>
                <w:rFonts w:ascii="Times New Roman" w:eastAsia="Times New Roman" w:hAnsi="Times New Roman"/>
                <w:sz w:val="24"/>
                <w:szCs w:val="24"/>
                <w:lang w:eastAsia="ru-RU"/>
              </w:rPr>
              <w:t>а</w:t>
            </w:r>
            <w:r w:rsidRPr="000674ED">
              <w:rPr>
                <w:rFonts w:ascii="Times New Roman" w:eastAsia="Times New Roman" w:hAnsi="Times New Roman"/>
                <w:sz w:val="24"/>
                <w:szCs w:val="24"/>
                <w:lang w:eastAsia="ru-RU"/>
              </w:rPr>
              <w:t>тельные учр</w:t>
            </w:r>
            <w:r w:rsidRPr="000674ED">
              <w:rPr>
                <w:rFonts w:ascii="Times New Roman" w:eastAsia="Times New Roman" w:hAnsi="Times New Roman"/>
                <w:sz w:val="24"/>
                <w:szCs w:val="24"/>
                <w:lang w:eastAsia="ru-RU"/>
              </w:rPr>
              <w:t>е</w:t>
            </w:r>
            <w:r w:rsidRPr="000674ED">
              <w:rPr>
                <w:rFonts w:ascii="Times New Roman" w:eastAsia="Times New Roman" w:hAnsi="Times New Roman"/>
                <w:sz w:val="24"/>
                <w:szCs w:val="24"/>
                <w:lang w:eastAsia="ru-RU"/>
              </w:rPr>
              <w:t>ждения</w:t>
            </w:r>
          </w:p>
        </w:tc>
        <w:tc>
          <w:tcPr>
            <w:tcW w:w="1560" w:type="dxa"/>
            <w:tcBorders>
              <w:top w:val="nil"/>
              <w:left w:val="nil"/>
              <w:bottom w:val="single" w:sz="4" w:space="0" w:color="auto"/>
              <w:right w:val="single" w:sz="4" w:space="0" w:color="auto"/>
            </w:tcBorders>
            <w:shd w:val="clear" w:color="000000" w:fill="FFFFFF"/>
            <w:hideMark/>
          </w:tcPr>
          <w:p w:rsidR="00A91C1D" w:rsidRPr="000674ED" w:rsidRDefault="00453F35" w:rsidP="00CF0514">
            <w:pPr>
              <w:tabs>
                <w:tab w:val="left" w:pos="0"/>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2268" w:type="dxa"/>
            <w:tcBorders>
              <w:top w:val="nil"/>
              <w:left w:val="nil"/>
              <w:bottom w:val="single" w:sz="4" w:space="0" w:color="auto"/>
              <w:right w:val="single" w:sz="4" w:space="0" w:color="auto"/>
            </w:tcBorders>
            <w:shd w:val="clear" w:color="000000" w:fill="FFFFFF"/>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180</w:t>
            </w:r>
          </w:p>
        </w:tc>
        <w:tc>
          <w:tcPr>
            <w:tcW w:w="1984" w:type="dxa"/>
            <w:tcBorders>
              <w:top w:val="nil"/>
              <w:left w:val="nil"/>
              <w:bottom w:val="single" w:sz="4" w:space="0" w:color="auto"/>
              <w:right w:val="single" w:sz="4" w:space="0" w:color="auto"/>
            </w:tcBorders>
            <w:shd w:val="clear" w:color="000000" w:fill="FFFFFF"/>
            <w:hideMark/>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179</w:t>
            </w:r>
          </w:p>
        </w:tc>
        <w:tc>
          <w:tcPr>
            <w:tcW w:w="2175" w:type="dxa"/>
            <w:tcBorders>
              <w:top w:val="nil"/>
              <w:left w:val="nil"/>
              <w:bottom w:val="single" w:sz="4" w:space="0" w:color="auto"/>
              <w:right w:val="single" w:sz="4" w:space="0" w:color="auto"/>
            </w:tcBorders>
            <w:shd w:val="clear" w:color="000000" w:fill="FFFFFF"/>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176</w:t>
            </w:r>
          </w:p>
        </w:tc>
      </w:tr>
      <w:tr w:rsidR="00A91C1D" w:rsidRPr="00AB3224" w:rsidTr="00453F35">
        <w:trPr>
          <w:trHeight w:val="70"/>
          <w:jc w:val="center"/>
        </w:trPr>
        <w:tc>
          <w:tcPr>
            <w:tcW w:w="1967" w:type="dxa"/>
            <w:vMerge/>
            <w:tcBorders>
              <w:top w:val="nil"/>
              <w:left w:val="single" w:sz="4" w:space="0" w:color="auto"/>
              <w:bottom w:val="single" w:sz="4" w:space="0" w:color="auto"/>
              <w:right w:val="single" w:sz="4" w:space="0" w:color="auto"/>
            </w:tcBorders>
            <w:hideMark/>
          </w:tcPr>
          <w:p w:rsidR="00A91C1D" w:rsidRPr="000674ED" w:rsidRDefault="00A91C1D" w:rsidP="00CF0514">
            <w:pPr>
              <w:spacing w:after="0" w:line="240" w:lineRule="auto"/>
              <w:contextualSpacing/>
              <w:rPr>
                <w:rFonts w:ascii="Times New Roman" w:eastAsia="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000000" w:fill="FFFFFF"/>
            <w:hideMark/>
          </w:tcPr>
          <w:p w:rsidR="00A91C1D" w:rsidRPr="000674ED" w:rsidRDefault="00A91C1D" w:rsidP="00CF0514">
            <w:pPr>
              <w:tabs>
                <w:tab w:val="left" w:pos="0"/>
              </w:tabs>
              <w:spacing w:after="0" w:line="240" w:lineRule="auto"/>
              <w:contextualSpacing/>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городская местность</w:t>
            </w:r>
          </w:p>
        </w:tc>
        <w:tc>
          <w:tcPr>
            <w:tcW w:w="2268" w:type="dxa"/>
            <w:tcBorders>
              <w:top w:val="nil"/>
              <w:left w:val="nil"/>
              <w:bottom w:val="single" w:sz="4" w:space="0" w:color="auto"/>
              <w:right w:val="single" w:sz="4" w:space="0" w:color="auto"/>
            </w:tcBorders>
            <w:shd w:val="clear" w:color="000000" w:fill="FFFFFF"/>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42</w:t>
            </w:r>
          </w:p>
        </w:tc>
        <w:tc>
          <w:tcPr>
            <w:tcW w:w="1984" w:type="dxa"/>
            <w:tcBorders>
              <w:top w:val="nil"/>
              <w:left w:val="nil"/>
              <w:bottom w:val="single" w:sz="4" w:space="0" w:color="auto"/>
              <w:right w:val="single" w:sz="4" w:space="0" w:color="auto"/>
            </w:tcBorders>
            <w:shd w:val="clear" w:color="000000" w:fill="FFFFFF"/>
            <w:hideMark/>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41</w:t>
            </w:r>
          </w:p>
        </w:tc>
        <w:tc>
          <w:tcPr>
            <w:tcW w:w="2175" w:type="dxa"/>
            <w:tcBorders>
              <w:top w:val="nil"/>
              <w:left w:val="nil"/>
              <w:bottom w:val="single" w:sz="4" w:space="0" w:color="auto"/>
              <w:right w:val="single" w:sz="4" w:space="0" w:color="auto"/>
            </w:tcBorders>
            <w:shd w:val="clear" w:color="000000" w:fill="FFFFFF"/>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41</w:t>
            </w:r>
          </w:p>
        </w:tc>
      </w:tr>
      <w:tr w:rsidR="00A91C1D" w:rsidRPr="00AB3224" w:rsidTr="00453F35">
        <w:trPr>
          <w:trHeight w:val="70"/>
          <w:jc w:val="center"/>
        </w:trPr>
        <w:tc>
          <w:tcPr>
            <w:tcW w:w="1967" w:type="dxa"/>
            <w:vMerge/>
            <w:tcBorders>
              <w:top w:val="nil"/>
              <w:left w:val="single" w:sz="4" w:space="0" w:color="auto"/>
              <w:bottom w:val="single" w:sz="4" w:space="0" w:color="auto"/>
              <w:right w:val="single" w:sz="4" w:space="0" w:color="auto"/>
            </w:tcBorders>
            <w:hideMark/>
          </w:tcPr>
          <w:p w:rsidR="00A91C1D" w:rsidRPr="000674ED" w:rsidRDefault="00A91C1D" w:rsidP="00CF0514">
            <w:pPr>
              <w:spacing w:after="0" w:line="240" w:lineRule="auto"/>
              <w:contextualSpacing/>
              <w:rPr>
                <w:rFonts w:ascii="Times New Roman" w:eastAsia="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000000" w:fill="FFFFFF"/>
            <w:hideMark/>
          </w:tcPr>
          <w:p w:rsidR="00A91C1D" w:rsidRPr="000674ED" w:rsidRDefault="00A91C1D" w:rsidP="00CF0514">
            <w:pPr>
              <w:tabs>
                <w:tab w:val="left" w:pos="0"/>
              </w:tabs>
              <w:spacing w:after="0" w:line="240" w:lineRule="auto"/>
              <w:contextualSpacing/>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сельская местность</w:t>
            </w:r>
          </w:p>
        </w:tc>
        <w:tc>
          <w:tcPr>
            <w:tcW w:w="2268" w:type="dxa"/>
            <w:tcBorders>
              <w:top w:val="nil"/>
              <w:left w:val="nil"/>
              <w:bottom w:val="single" w:sz="4" w:space="0" w:color="auto"/>
              <w:right w:val="single" w:sz="4" w:space="0" w:color="auto"/>
            </w:tcBorders>
            <w:shd w:val="clear" w:color="000000" w:fill="FFFFFF"/>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138</w:t>
            </w:r>
          </w:p>
        </w:tc>
        <w:tc>
          <w:tcPr>
            <w:tcW w:w="1984" w:type="dxa"/>
            <w:tcBorders>
              <w:top w:val="nil"/>
              <w:left w:val="nil"/>
              <w:bottom w:val="single" w:sz="4" w:space="0" w:color="auto"/>
              <w:right w:val="single" w:sz="4" w:space="0" w:color="auto"/>
            </w:tcBorders>
            <w:shd w:val="clear" w:color="000000" w:fill="FFFFFF"/>
            <w:hideMark/>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138</w:t>
            </w:r>
          </w:p>
        </w:tc>
        <w:tc>
          <w:tcPr>
            <w:tcW w:w="2175" w:type="dxa"/>
            <w:tcBorders>
              <w:top w:val="nil"/>
              <w:left w:val="nil"/>
              <w:bottom w:val="single" w:sz="4" w:space="0" w:color="auto"/>
              <w:right w:val="single" w:sz="4" w:space="0" w:color="auto"/>
            </w:tcBorders>
            <w:shd w:val="clear" w:color="000000" w:fill="FFFFFF"/>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135</w:t>
            </w:r>
          </w:p>
        </w:tc>
      </w:tr>
      <w:tr w:rsidR="00A91C1D" w:rsidRPr="00AB3224" w:rsidTr="00453F35">
        <w:trPr>
          <w:trHeight w:val="70"/>
          <w:jc w:val="center"/>
        </w:trPr>
        <w:tc>
          <w:tcPr>
            <w:tcW w:w="777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A91C1D" w:rsidRPr="000674ED" w:rsidRDefault="00A91C1D" w:rsidP="00CF0514">
            <w:pPr>
              <w:tabs>
                <w:tab w:val="left" w:pos="795"/>
              </w:tabs>
              <w:spacing w:after="0" w:line="240" w:lineRule="auto"/>
              <w:contextualSpacing/>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в том числе:</w:t>
            </w:r>
          </w:p>
        </w:tc>
        <w:tc>
          <w:tcPr>
            <w:tcW w:w="2175" w:type="dxa"/>
            <w:tcBorders>
              <w:top w:val="single" w:sz="4" w:space="0" w:color="auto"/>
              <w:left w:val="single" w:sz="4" w:space="0" w:color="auto"/>
              <w:bottom w:val="single" w:sz="4" w:space="0" w:color="auto"/>
              <w:right w:val="single" w:sz="4" w:space="0" w:color="auto"/>
            </w:tcBorders>
            <w:shd w:val="clear" w:color="000000" w:fill="FFFFFF"/>
          </w:tcPr>
          <w:p w:rsidR="00A91C1D" w:rsidRPr="000674ED" w:rsidRDefault="00A91C1D" w:rsidP="000674ED">
            <w:pPr>
              <w:tabs>
                <w:tab w:val="left" w:pos="795"/>
              </w:tabs>
              <w:spacing w:after="0" w:line="240" w:lineRule="auto"/>
              <w:contextualSpacing/>
              <w:jc w:val="center"/>
              <w:rPr>
                <w:rFonts w:ascii="Times New Roman" w:eastAsia="Times New Roman" w:hAnsi="Times New Roman"/>
                <w:sz w:val="24"/>
                <w:szCs w:val="24"/>
                <w:lang w:eastAsia="ru-RU"/>
              </w:rPr>
            </w:pPr>
          </w:p>
        </w:tc>
      </w:tr>
      <w:tr w:rsidR="00A91C1D" w:rsidRPr="00AB3224" w:rsidTr="00453F35">
        <w:trPr>
          <w:trHeight w:val="70"/>
          <w:jc w:val="center"/>
        </w:trPr>
        <w:tc>
          <w:tcPr>
            <w:tcW w:w="1967" w:type="dxa"/>
            <w:vMerge w:val="restart"/>
            <w:tcBorders>
              <w:top w:val="nil"/>
              <w:left w:val="single" w:sz="4" w:space="0" w:color="auto"/>
              <w:bottom w:val="single" w:sz="4" w:space="0" w:color="auto"/>
              <w:right w:val="single" w:sz="4" w:space="0" w:color="auto"/>
            </w:tcBorders>
            <w:shd w:val="clear" w:color="000000" w:fill="FFFFFF"/>
            <w:hideMark/>
          </w:tcPr>
          <w:p w:rsidR="00A91C1D" w:rsidRPr="000674ED" w:rsidRDefault="00A91C1D" w:rsidP="00CF0514">
            <w:pPr>
              <w:spacing w:after="0" w:line="240" w:lineRule="auto"/>
              <w:contextualSpacing/>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дневные общ</w:t>
            </w:r>
            <w:r w:rsidRPr="000674ED">
              <w:rPr>
                <w:rFonts w:ascii="Times New Roman" w:eastAsia="Times New Roman" w:hAnsi="Times New Roman"/>
                <w:sz w:val="24"/>
                <w:szCs w:val="24"/>
                <w:lang w:eastAsia="ru-RU"/>
              </w:rPr>
              <w:t>е</w:t>
            </w:r>
            <w:r w:rsidRPr="000674ED">
              <w:rPr>
                <w:rFonts w:ascii="Times New Roman" w:eastAsia="Times New Roman" w:hAnsi="Times New Roman"/>
                <w:sz w:val="24"/>
                <w:szCs w:val="24"/>
                <w:lang w:eastAsia="ru-RU"/>
              </w:rPr>
              <w:t xml:space="preserve">образовательные учреждения </w:t>
            </w:r>
          </w:p>
        </w:tc>
        <w:tc>
          <w:tcPr>
            <w:tcW w:w="1560" w:type="dxa"/>
            <w:tcBorders>
              <w:top w:val="nil"/>
              <w:left w:val="nil"/>
              <w:bottom w:val="single" w:sz="4" w:space="0" w:color="auto"/>
              <w:right w:val="single" w:sz="4" w:space="0" w:color="auto"/>
            </w:tcBorders>
            <w:shd w:val="clear" w:color="000000" w:fill="FFFFFF"/>
            <w:hideMark/>
          </w:tcPr>
          <w:p w:rsidR="00A91C1D" w:rsidRPr="000674ED" w:rsidRDefault="00453F35" w:rsidP="00CF0514">
            <w:pPr>
              <w:tabs>
                <w:tab w:val="left" w:pos="79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2268" w:type="dxa"/>
            <w:tcBorders>
              <w:top w:val="nil"/>
              <w:left w:val="nil"/>
              <w:bottom w:val="single" w:sz="4" w:space="0" w:color="auto"/>
              <w:right w:val="single" w:sz="4" w:space="0" w:color="auto"/>
            </w:tcBorders>
            <w:shd w:val="clear" w:color="000000" w:fill="FFFFFF"/>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170</w:t>
            </w:r>
          </w:p>
        </w:tc>
        <w:tc>
          <w:tcPr>
            <w:tcW w:w="1984" w:type="dxa"/>
            <w:tcBorders>
              <w:top w:val="nil"/>
              <w:left w:val="nil"/>
              <w:bottom w:val="single" w:sz="4" w:space="0" w:color="auto"/>
              <w:right w:val="single" w:sz="4" w:space="0" w:color="auto"/>
            </w:tcBorders>
            <w:shd w:val="clear" w:color="000000" w:fill="FFFFFF"/>
            <w:hideMark/>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170</w:t>
            </w:r>
          </w:p>
        </w:tc>
        <w:tc>
          <w:tcPr>
            <w:tcW w:w="2175" w:type="dxa"/>
            <w:tcBorders>
              <w:top w:val="nil"/>
              <w:left w:val="nil"/>
              <w:bottom w:val="single" w:sz="4" w:space="0" w:color="auto"/>
              <w:right w:val="single" w:sz="4" w:space="0" w:color="auto"/>
            </w:tcBorders>
            <w:shd w:val="clear" w:color="000000" w:fill="FFFFFF"/>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169</w:t>
            </w:r>
          </w:p>
        </w:tc>
      </w:tr>
      <w:tr w:rsidR="00A91C1D" w:rsidRPr="00AB3224" w:rsidTr="00453F35">
        <w:trPr>
          <w:trHeight w:val="70"/>
          <w:jc w:val="center"/>
        </w:trPr>
        <w:tc>
          <w:tcPr>
            <w:tcW w:w="1967" w:type="dxa"/>
            <w:vMerge/>
            <w:tcBorders>
              <w:top w:val="nil"/>
              <w:left w:val="single" w:sz="4" w:space="0" w:color="auto"/>
              <w:bottom w:val="single" w:sz="4" w:space="0" w:color="auto"/>
              <w:right w:val="single" w:sz="4" w:space="0" w:color="auto"/>
            </w:tcBorders>
            <w:hideMark/>
          </w:tcPr>
          <w:p w:rsidR="00A91C1D" w:rsidRPr="000674ED" w:rsidRDefault="00A91C1D" w:rsidP="00CF0514">
            <w:pPr>
              <w:spacing w:after="0" w:line="240" w:lineRule="auto"/>
              <w:contextualSpacing/>
              <w:rPr>
                <w:rFonts w:ascii="Times New Roman" w:eastAsia="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000000" w:fill="FFFFFF"/>
            <w:hideMark/>
          </w:tcPr>
          <w:p w:rsidR="00A91C1D" w:rsidRPr="000674ED" w:rsidRDefault="00A91C1D" w:rsidP="00CF0514">
            <w:pPr>
              <w:tabs>
                <w:tab w:val="left" w:pos="0"/>
              </w:tabs>
              <w:spacing w:after="0" w:line="240" w:lineRule="auto"/>
              <w:contextualSpacing/>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городская местность</w:t>
            </w:r>
          </w:p>
        </w:tc>
        <w:tc>
          <w:tcPr>
            <w:tcW w:w="2268" w:type="dxa"/>
            <w:tcBorders>
              <w:top w:val="nil"/>
              <w:left w:val="nil"/>
              <w:bottom w:val="single" w:sz="4" w:space="0" w:color="auto"/>
              <w:right w:val="single" w:sz="4" w:space="0" w:color="auto"/>
            </w:tcBorders>
            <w:shd w:val="clear" w:color="000000" w:fill="FFFFFF"/>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35</w:t>
            </w:r>
          </w:p>
        </w:tc>
        <w:tc>
          <w:tcPr>
            <w:tcW w:w="1984" w:type="dxa"/>
            <w:tcBorders>
              <w:top w:val="nil"/>
              <w:left w:val="nil"/>
              <w:bottom w:val="single" w:sz="4" w:space="0" w:color="auto"/>
              <w:right w:val="single" w:sz="4" w:space="0" w:color="auto"/>
            </w:tcBorders>
            <w:shd w:val="clear" w:color="000000" w:fill="FFFFFF"/>
            <w:hideMark/>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35</w:t>
            </w:r>
          </w:p>
        </w:tc>
        <w:tc>
          <w:tcPr>
            <w:tcW w:w="2175" w:type="dxa"/>
            <w:tcBorders>
              <w:top w:val="nil"/>
              <w:left w:val="nil"/>
              <w:bottom w:val="single" w:sz="4" w:space="0" w:color="auto"/>
              <w:right w:val="single" w:sz="4" w:space="0" w:color="auto"/>
            </w:tcBorders>
            <w:shd w:val="clear" w:color="000000" w:fill="FFFFFF"/>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37</w:t>
            </w:r>
          </w:p>
        </w:tc>
      </w:tr>
      <w:tr w:rsidR="00A91C1D" w:rsidRPr="00AB3224" w:rsidTr="00453F35">
        <w:trPr>
          <w:trHeight w:val="70"/>
          <w:jc w:val="center"/>
        </w:trPr>
        <w:tc>
          <w:tcPr>
            <w:tcW w:w="1967" w:type="dxa"/>
            <w:vMerge/>
            <w:tcBorders>
              <w:top w:val="nil"/>
              <w:left w:val="single" w:sz="4" w:space="0" w:color="auto"/>
              <w:bottom w:val="single" w:sz="4" w:space="0" w:color="auto"/>
              <w:right w:val="single" w:sz="4" w:space="0" w:color="auto"/>
            </w:tcBorders>
            <w:hideMark/>
          </w:tcPr>
          <w:p w:rsidR="00A91C1D" w:rsidRPr="000674ED" w:rsidRDefault="00A91C1D" w:rsidP="00CF0514">
            <w:pPr>
              <w:spacing w:after="0" w:line="240" w:lineRule="auto"/>
              <w:contextualSpacing/>
              <w:rPr>
                <w:rFonts w:ascii="Times New Roman" w:eastAsia="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000000" w:fill="FFFFFF"/>
            <w:hideMark/>
          </w:tcPr>
          <w:p w:rsidR="00A91C1D" w:rsidRPr="000674ED" w:rsidRDefault="00A91C1D" w:rsidP="00CF0514">
            <w:pPr>
              <w:tabs>
                <w:tab w:val="left" w:pos="0"/>
              </w:tabs>
              <w:spacing w:after="0" w:line="240" w:lineRule="auto"/>
              <w:contextualSpacing/>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сельская местность</w:t>
            </w:r>
          </w:p>
        </w:tc>
        <w:tc>
          <w:tcPr>
            <w:tcW w:w="2268" w:type="dxa"/>
            <w:tcBorders>
              <w:top w:val="nil"/>
              <w:left w:val="nil"/>
              <w:bottom w:val="single" w:sz="4" w:space="0" w:color="auto"/>
              <w:right w:val="single" w:sz="4" w:space="0" w:color="auto"/>
            </w:tcBorders>
            <w:shd w:val="clear" w:color="000000" w:fill="FFFFFF"/>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135</w:t>
            </w:r>
          </w:p>
        </w:tc>
        <w:tc>
          <w:tcPr>
            <w:tcW w:w="1984" w:type="dxa"/>
            <w:tcBorders>
              <w:top w:val="nil"/>
              <w:left w:val="nil"/>
              <w:bottom w:val="single" w:sz="4" w:space="0" w:color="auto"/>
              <w:right w:val="single" w:sz="4" w:space="0" w:color="auto"/>
            </w:tcBorders>
            <w:shd w:val="clear" w:color="000000" w:fill="FFFFFF"/>
            <w:hideMark/>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135</w:t>
            </w:r>
          </w:p>
        </w:tc>
        <w:tc>
          <w:tcPr>
            <w:tcW w:w="2175" w:type="dxa"/>
            <w:tcBorders>
              <w:top w:val="nil"/>
              <w:left w:val="nil"/>
              <w:bottom w:val="single" w:sz="4" w:space="0" w:color="auto"/>
              <w:right w:val="single" w:sz="4" w:space="0" w:color="auto"/>
            </w:tcBorders>
            <w:shd w:val="clear" w:color="000000" w:fill="FFFFFF"/>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132</w:t>
            </w:r>
          </w:p>
        </w:tc>
      </w:tr>
    </w:tbl>
    <w:p w:rsidR="00453F35" w:rsidRDefault="00453F35"/>
    <w:tbl>
      <w:tblPr>
        <w:tblW w:w="9954" w:type="dxa"/>
        <w:jc w:val="center"/>
        <w:tblInd w:w="-251" w:type="dxa"/>
        <w:tblLayout w:type="fixed"/>
        <w:tblLook w:val="04A0" w:firstRow="1" w:lastRow="0" w:firstColumn="1" w:lastColumn="0" w:noHBand="0" w:noVBand="1"/>
      </w:tblPr>
      <w:tblGrid>
        <w:gridCol w:w="1967"/>
        <w:gridCol w:w="1560"/>
        <w:gridCol w:w="2268"/>
        <w:gridCol w:w="1984"/>
        <w:gridCol w:w="2175"/>
      </w:tblGrid>
      <w:tr w:rsidR="00A91C1D" w:rsidRPr="00AB3224" w:rsidTr="00210565">
        <w:trPr>
          <w:trHeight w:val="70"/>
          <w:jc w:val="center"/>
        </w:trPr>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91C1D" w:rsidRPr="000674ED" w:rsidRDefault="00A91C1D" w:rsidP="00CF0514">
            <w:pPr>
              <w:spacing w:after="0" w:line="240" w:lineRule="auto"/>
              <w:contextualSpacing/>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вечерние (сме</w:t>
            </w:r>
            <w:r w:rsidRPr="000674ED">
              <w:rPr>
                <w:rFonts w:ascii="Times New Roman" w:eastAsia="Times New Roman" w:hAnsi="Times New Roman"/>
                <w:sz w:val="24"/>
                <w:szCs w:val="24"/>
                <w:lang w:eastAsia="ru-RU"/>
              </w:rPr>
              <w:t>н</w:t>
            </w:r>
            <w:r w:rsidRPr="000674ED">
              <w:rPr>
                <w:rFonts w:ascii="Times New Roman" w:eastAsia="Times New Roman" w:hAnsi="Times New Roman"/>
                <w:sz w:val="24"/>
                <w:szCs w:val="24"/>
                <w:lang w:eastAsia="ru-RU"/>
              </w:rPr>
              <w:t>ные) общеобр</w:t>
            </w:r>
            <w:r w:rsidRPr="000674ED">
              <w:rPr>
                <w:rFonts w:ascii="Times New Roman" w:eastAsia="Times New Roman" w:hAnsi="Times New Roman"/>
                <w:sz w:val="24"/>
                <w:szCs w:val="24"/>
                <w:lang w:eastAsia="ru-RU"/>
              </w:rPr>
              <w:t>а</w:t>
            </w:r>
            <w:r w:rsidRPr="000674ED">
              <w:rPr>
                <w:rFonts w:ascii="Times New Roman" w:eastAsia="Times New Roman" w:hAnsi="Times New Roman"/>
                <w:sz w:val="24"/>
                <w:szCs w:val="24"/>
                <w:lang w:eastAsia="ru-RU"/>
              </w:rPr>
              <w:t xml:space="preserve">зовательные учреждения </w:t>
            </w:r>
          </w:p>
        </w:tc>
        <w:tc>
          <w:tcPr>
            <w:tcW w:w="1560" w:type="dxa"/>
            <w:tcBorders>
              <w:top w:val="single" w:sz="4" w:space="0" w:color="auto"/>
              <w:left w:val="nil"/>
              <w:bottom w:val="single" w:sz="4" w:space="0" w:color="auto"/>
              <w:right w:val="single" w:sz="4" w:space="0" w:color="auto"/>
            </w:tcBorders>
            <w:shd w:val="clear" w:color="000000" w:fill="FFFFFF"/>
            <w:hideMark/>
          </w:tcPr>
          <w:p w:rsidR="00A91C1D" w:rsidRPr="000674ED" w:rsidRDefault="00453F35" w:rsidP="00453F35">
            <w:pPr>
              <w:tabs>
                <w:tab w:val="left" w:pos="79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2268" w:type="dxa"/>
            <w:tcBorders>
              <w:top w:val="single" w:sz="4" w:space="0" w:color="auto"/>
              <w:left w:val="nil"/>
              <w:bottom w:val="single" w:sz="4" w:space="0" w:color="auto"/>
              <w:right w:val="single" w:sz="4" w:space="0" w:color="auto"/>
            </w:tcBorders>
            <w:shd w:val="clear" w:color="000000" w:fill="FFFFFF"/>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10</w:t>
            </w:r>
          </w:p>
        </w:tc>
        <w:tc>
          <w:tcPr>
            <w:tcW w:w="1984" w:type="dxa"/>
            <w:tcBorders>
              <w:top w:val="single" w:sz="4" w:space="0" w:color="auto"/>
              <w:left w:val="nil"/>
              <w:bottom w:val="single" w:sz="4" w:space="0" w:color="auto"/>
              <w:right w:val="single" w:sz="4" w:space="0" w:color="auto"/>
            </w:tcBorders>
            <w:shd w:val="clear" w:color="000000" w:fill="FFFFFF"/>
            <w:hideMark/>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9</w:t>
            </w:r>
          </w:p>
        </w:tc>
        <w:tc>
          <w:tcPr>
            <w:tcW w:w="2175" w:type="dxa"/>
            <w:tcBorders>
              <w:top w:val="single" w:sz="4" w:space="0" w:color="auto"/>
              <w:left w:val="nil"/>
              <w:bottom w:val="single" w:sz="4" w:space="0" w:color="auto"/>
              <w:right w:val="single" w:sz="4" w:space="0" w:color="auto"/>
            </w:tcBorders>
            <w:shd w:val="clear" w:color="000000" w:fill="FFFFFF"/>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7</w:t>
            </w:r>
          </w:p>
        </w:tc>
      </w:tr>
      <w:tr w:rsidR="00A91C1D" w:rsidRPr="00AB3224" w:rsidTr="00453F35">
        <w:trPr>
          <w:trHeight w:val="70"/>
          <w:jc w:val="center"/>
        </w:trPr>
        <w:tc>
          <w:tcPr>
            <w:tcW w:w="1967" w:type="dxa"/>
            <w:vMerge/>
            <w:tcBorders>
              <w:top w:val="nil"/>
              <w:left w:val="single" w:sz="4" w:space="0" w:color="auto"/>
              <w:bottom w:val="single" w:sz="4" w:space="0" w:color="auto"/>
              <w:right w:val="single" w:sz="4" w:space="0" w:color="auto"/>
            </w:tcBorders>
            <w:hideMark/>
          </w:tcPr>
          <w:p w:rsidR="00A91C1D" w:rsidRPr="000674ED" w:rsidRDefault="00A91C1D" w:rsidP="00CF0514">
            <w:pPr>
              <w:spacing w:after="0" w:line="240" w:lineRule="auto"/>
              <w:contextualSpacing/>
              <w:rPr>
                <w:rFonts w:ascii="Times New Roman" w:eastAsia="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000000" w:fill="FFFFFF"/>
            <w:hideMark/>
          </w:tcPr>
          <w:p w:rsidR="00A91C1D" w:rsidRPr="000674ED" w:rsidRDefault="00A91C1D" w:rsidP="00CF0514">
            <w:pPr>
              <w:tabs>
                <w:tab w:val="left" w:pos="0"/>
              </w:tabs>
              <w:spacing w:after="0" w:line="240" w:lineRule="auto"/>
              <w:contextualSpacing/>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городская местность</w:t>
            </w:r>
          </w:p>
        </w:tc>
        <w:tc>
          <w:tcPr>
            <w:tcW w:w="2268" w:type="dxa"/>
            <w:tcBorders>
              <w:top w:val="nil"/>
              <w:left w:val="nil"/>
              <w:bottom w:val="single" w:sz="4" w:space="0" w:color="auto"/>
              <w:right w:val="single" w:sz="4" w:space="0" w:color="auto"/>
            </w:tcBorders>
            <w:shd w:val="clear" w:color="000000" w:fill="FFFFFF"/>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7</w:t>
            </w:r>
          </w:p>
        </w:tc>
        <w:tc>
          <w:tcPr>
            <w:tcW w:w="1984" w:type="dxa"/>
            <w:tcBorders>
              <w:top w:val="nil"/>
              <w:left w:val="nil"/>
              <w:bottom w:val="single" w:sz="4" w:space="0" w:color="auto"/>
              <w:right w:val="single" w:sz="4" w:space="0" w:color="auto"/>
            </w:tcBorders>
            <w:shd w:val="clear" w:color="000000" w:fill="FFFFFF"/>
            <w:hideMark/>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6</w:t>
            </w:r>
          </w:p>
        </w:tc>
        <w:tc>
          <w:tcPr>
            <w:tcW w:w="2175" w:type="dxa"/>
            <w:tcBorders>
              <w:top w:val="nil"/>
              <w:left w:val="nil"/>
              <w:bottom w:val="single" w:sz="4" w:space="0" w:color="auto"/>
              <w:right w:val="single" w:sz="4" w:space="0" w:color="auto"/>
            </w:tcBorders>
            <w:shd w:val="clear" w:color="000000" w:fill="FFFFFF"/>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4</w:t>
            </w:r>
          </w:p>
        </w:tc>
      </w:tr>
      <w:tr w:rsidR="00A91C1D" w:rsidRPr="00AB3224" w:rsidTr="00453F35">
        <w:trPr>
          <w:trHeight w:val="360"/>
          <w:jc w:val="center"/>
        </w:trPr>
        <w:tc>
          <w:tcPr>
            <w:tcW w:w="1967" w:type="dxa"/>
            <w:vMerge/>
            <w:tcBorders>
              <w:top w:val="nil"/>
              <w:left w:val="single" w:sz="4" w:space="0" w:color="auto"/>
              <w:bottom w:val="single" w:sz="4" w:space="0" w:color="auto"/>
              <w:right w:val="single" w:sz="4" w:space="0" w:color="auto"/>
            </w:tcBorders>
            <w:hideMark/>
          </w:tcPr>
          <w:p w:rsidR="00A91C1D" w:rsidRPr="000674ED" w:rsidRDefault="00A91C1D" w:rsidP="00CF0514">
            <w:pPr>
              <w:spacing w:after="0" w:line="240" w:lineRule="auto"/>
              <w:contextualSpacing/>
              <w:rPr>
                <w:rFonts w:ascii="Times New Roman" w:eastAsia="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000000" w:fill="FFFFFF"/>
            <w:hideMark/>
          </w:tcPr>
          <w:p w:rsidR="00A91C1D" w:rsidRPr="000674ED" w:rsidRDefault="00A91C1D" w:rsidP="00CF0514">
            <w:pPr>
              <w:tabs>
                <w:tab w:val="left" w:pos="0"/>
              </w:tabs>
              <w:spacing w:after="0" w:line="240" w:lineRule="auto"/>
              <w:contextualSpacing/>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сельская местность</w:t>
            </w:r>
          </w:p>
        </w:tc>
        <w:tc>
          <w:tcPr>
            <w:tcW w:w="2268" w:type="dxa"/>
            <w:tcBorders>
              <w:top w:val="nil"/>
              <w:left w:val="nil"/>
              <w:bottom w:val="single" w:sz="4" w:space="0" w:color="auto"/>
              <w:right w:val="single" w:sz="4" w:space="0" w:color="auto"/>
            </w:tcBorders>
            <w:shd w:val="clear" w:color="000000" w:fill="FFFFFF"/>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3</w:t>
            </w:r>
          </w:p>
        </w:tc>
        <w:tc>
          <w:tcPr>
            <w:tcW w:w="1984" w:type="dxa"/>
            <w:tcBorders>
              <w:top w:val="nil"/>
              <w:left w:val="nil"/>
              <w:bottom w:val="single" w:sz="4" w:space="0" w:color="auto"/>
              <w:right w:val="single" w:sz="4" w:space="0" w:color="auto"/>
            </w:tcBorders>
            <w:shd w:val="clear" w:color="000000" w:fill="FFFFFF"/>
            <w:hideMark/>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3</w:t>
            </w:r>
          </w:p>
        </w:tc>
        <w:tc>
          <w:tcPr>
            <w:tcW w:w="2175" w:type="dxa"/>
            <w:tcBorders>
              <w:top w:val="nil"/>
              <w:left w:val="nil"/>
              <w:bottom w:val="single" w:sz="4" w:space="0" w:color="auto"/>
              <w:right w:val="single" w:sz="4" w:space="0" w:color="auto"/>
            </w:tcBorders>
            <w:shd w:val="clear" w:color="000000" w:fill="FFFFFF"/>
          </w:tcPr>
          <w:p w:rsidR="00A91C1D" w:rsidRPr="000674ED" w:rsidRDefault="00A91C1D" w:rsidP="000674ED">
            <w:pPr>
              <w:spacing w:after="0" w:line="240" w:lineRule="auto"/>
              <w:contextualSpacing/>
              <w:jc w:val="center"/>
              <w:rPr>
                <w:rFonts w:ascii="Times New Roman" w:eastAsia="Times New Roman" w:hAnsi="Times New Roman"/>
                <w:sz w:val="24"/>
                <w:szCs w:val="24"/>
                <w:lang w:eastAsia="ru-RU"/>
              </w:rPr>
            </w:pPr>
            <w:r w:rsidRPr="000674ED">
              <w:rPr>
                <w:rFonts w:ascii="Times New Roman" w:eastAsia="Times New Roman" w:hAnsi="Times New Roman"/>
                <w:sz w:val="24"/>
                <w:szCs w:val="24"/>
                <w:lang w:eastAsia="ru-RU"/>
              </w:rPr>
              <w:t>3</w:t>
            </w:r>
          </w:p>
        </w:tc>
      </w:tr>
    </w:tbl>
    <w:p w:rsidR="00A91C1D" w:rsidRPr="00AB3224" w:rsidRDefault="00A91C1D" w:rsidP="00A91C1D">
      <w:pPr>
        <w:spacing w:after="0" w:line="240" w:lineRule="auto"/>
        <w:ind w:firstLine="709"/>
        <w:contextualSpacing/>
        <w:rPr>
          <w:rFonts w:ascii="Times New Roman" w:hAnsi="Times New Roman"/>
          <w:sz w:val="24"/>
          <w:szCs w:val="24"/>
        </w:rPr>
      </w:pPr>
      <w:r w:rsidRPr="00AB3224">
        <w:rPr>
          <w:rFonts w:ascii="Times New Roman" w:hAnsi="Times New Roman"/>
          <w:sz w:val="24"/>
          <w:szCs w:val="24"/>
        </w:rPr>
        <w:t>Источник: Министерство образования и науки Республики Тыва.</w:t>
      </w:r>
    </w:p>
    <w:p w:rsidR="00CF0514" w:rsidRDefault="00CF0514" w:rsidP="00A91C1D">
      <w:pPr>
        <w:widowControl w:val="0"/>
        <w:autoSpaceDE w:val="0"/>
        <w:autoSpaceDN w:val="0"/>
        <w:adjustRightInd w:val="0"/>
        <w:spacing w:after="0" w:line="240" w:lineRule="auto"/>
        <w:ind w:firstLine="709"/>
        <w:contextualSpacing/>
        <w:jc w:val="both"/>
        <w:rPr>
          <w:rFonts w:ascii="Times New Roman" w:eastAsia="SimSun" w:hAnsi="Times New Roman"/>
          <w:i/>
          <w:sz w:val="28"/>
          <w:szCs w:val="28"/>
        </w:rPr>
      </w:pPr>
    </w:p>
    <w:p w:rsidR="00A91C1D" w:rsidRPr="003C2220" w:rsidRDefault="00A91C1D" w:rsidP="00453F35">
      <w:pPr>
        <w:widowControl w:val="0"/>
        <w:autoSpaceDE w:val="0"/>
        <w:autoSpaceDN w:val="0"/>
        <w:adjustRightInd w:val="0"/>
        <w:spacing w:after="0" w:line="240" w:lineRule="auto"/>
        <w:ind w:firstLine="709"/>
        <w:contextualSpacing/>
        <w:jc w:val="both"/>
        <w:rPr>
          <w:rFonts w:ascii="Times New Roman" w:eastAsia="SimSun" w:hAnsi="Times New Roman"/>
          <w:i/>
          <w:sz w:val="28"/>
          <w:szCs w:val="28"/>
        </w:rPr>
      </w:pPr>
      <w:r w:rsidRPr="003C2220">
        <w:rPr>
          <w:rFonts w:ascii="Times New Roman" w:eastAsia="SimSun" w:hAnsi="Times New Roman"/>
          <w:i/>
          <w:sz w:val="28"/>
          <w:szCs w:val="28"/>
        </w:rPr>
        <w:t>Контингент обучающихся общеобразовательных организаций</w:t>
      </w:r>
      <w:r w:rsidRPr="003C2220">
        <w:rPr>
          <w:rFonts w:ascii="Times New Roman" w:eastAsia="Times New Roman" w:hAnsi="Times New Roman"/>
          <w:bCs/>
          <w:sz w:val="28"/>
          <w:szCs w:val="28"/>
          <w:lang w:eastAsia="ru-RU"/>
        </w:rPr>
        <w:t xml:space="preserve"> </w:t>
      </w:r>
      <w:r w:rsidRPr="003C2220">
        <w:rPr>
          <w:rFonts w:ascii="Times New Roman" w:eastAsia="SimSun" w:hAnsi="Times New Roman"/>
          <w:bCs/>
          <w:i/>
          <w:sz w:val="28"/>
          <w:szCs w:val="28"/>
        </w:rPr>
        <w:t>Республики Т</w:t>
      </w:r>
      <w:r w:rsidRPr="003C2220">
        <w:rPr>
          <w:rFonts w:ascii="Times New Roman" w:eastAsia="SimSun" w:hAnsi="Times New Roman"/>
          <w:bCs/>
          <w:i/>
          <w:sz w:val="28"/>
          <w:szCs w:val="28"/>
        </w:rPr>
        <w:t>ы</w:t>
      </w:r>
      <w:r w:rsidRPr="003C2220">
        <w:rPr>
          <w:rFonts w:ascii="Times New Roman" w:eastAsia="SimSun" w:hAnsi="Times New Roman"/>
          <w:bCs/>
          <w:i/>
          <w:sz w:val="28"/>
          <w:szCs w:val="28"/>
        </w:rPr>
        <w:t>ва</w:t>
      </w:r>
    </w:p>
    <w:p w:rsidR="00A91C1D" w:rsidRPr="00AB3224" w:rsidRDefault="00A91C1D" w:rsidP="00453F35">
      <w:pPr>
        <w:widowControl w:val="0"/>
        <w:autoSpaceDE w:val="0"/>
        <w:autoSpaceDN w:val="0"/>
        <w:adjustRightInd w:val="0"/>
        <w:spacing w:after="0" w:line="240" w:lineRule="auto"/>
        <w:ind w:firstLine="709"/>
        <w:contextualSpacing/>
        <w:jc w:val="both"/>
        <w:rPr>
          <w:rFonts w:ascii="Times New Roman" w:eastAsia="SimSun" w:hAnsi="Times New Roman"/>
          <w:sz w:val="28"/>
          <w:szCs w:val="28"/>
        </w:rPr>
      </w:pPr>
      <w:r w:rsidRPr="00AB3224">
        <w:rPr>
          <w:rFonts w:ascii="Times New Roman" w:eastAsia="SimSun" w:hAnsi="Times New Roman"/>
          <w:sz w:val="28"/>
          <w:szCs w:val="28"/>
        </w:rPr>
        <w:t xml:space="preserve">Численность обучающихся общеобразовательных учреждений составляет </w:t>
      </w:r>
      <w:r w:rsidRPr="00E8216F">
        <w:rPr>
          <w:rFonts w:ascii="Times New Roman" w:eastAsia="SimSun" w:hAnsi="Times New Roman"/>
          <w:sz w:val="28"/>
          <w:szCs w:val="28"/>
        </w:rPr>
        <w:t>64</w:t>
      </w:r>
      <w:r w:rsidR="00CF0514">
        <w:rPr>
          <w:rFonts w:ascii="Times New Roman" w:eastAsia="SimSun" w:hAnsi="Times New Roman"/>
          <w:sz w:val="28"/>
          <w:szCs w:val="28"/>
        </w:rPr>
        <w:t> </w:t>
      </w:r>
      <w:r w:rsidRPr="00E8216F">
        <w:rPr>
          <w:rFonts w:ascii="Times New Roman" w:eastAsia="SimSun" w:hAnsi="Times New Roman"/>
          <w:sz w:val="28"/>
          <w:szCs w:val="28"/>
        </w:rPr>
        <w:t>632</w:t>
      </w:r>
      <w:r w:rsidRPr="00AB3224">
        <w:rPr>
          <w:rFonts w:ascii="Times New Roman" w:eastAsia="SimSun" w:hAnsi="Times New Roman"/>
          <w:sz w:val="28"/>
          <w:szCs w:val="28"/>
        </w:rPr>
        <w:t xml:space="preserve"> чел., что на 25</w:t>
      </w:r>
      <w:r w:rsidR="00CF0514">
        <w:rPr>
          <w:rFonts w:ascii="Times New Roman" w:eastAsia="SimSun" w:hAnsi="Times New Roman"/>
          <w:sz w:val="28"/>
          <w:szCs w:val="28"/>
        </w:rPr>
        <w:t>34 человек больше, чем в 2016/</w:t>
      </w:r>
      <w:r w:rsidRPr="00AB3224">
        <w:rPr>
          <w:rFonts w:ascii="Times New Roman" w:eastAsia="SimSun" w:hAnsi="Times New Roman"/>
          <w:sz w:val="28"/>
          <w:szCs w:val="28"/>
        </w:rPr>
        <w:t>17 учебном году (62</w:t>
      </w:r>
      <w:r w:rsidR="00CF0514">
        <w:rPr>
          <w:rFonts w:ascii="Times New Roman" w:eastAsia="SimSun" w:hAnsi="Times New Roman"/>
          <w:sz w:val="28"/>
          <w:szCs w:val="28"/>
        </w:rPr>
        <w:t> </w:t>
      </w:r>
      <w:r w:rsidRPr="00AB3224">
        <w:rPr>
          <w:rFonts w:ascii="Times New Roman" w:eastAsia="SimSun" w:hAnsi="Times New Roman"/>
          <w:sz w:val="28"/>
          <w:szCs w:val="28"/>
        </w:rPr>
        <w:t>098</w:t>
      </w:r>
      <w:r w:rsidR="00CF0514">
        <w:rPr>
          <w:rFonts w:ascii="Times New Roman" w:eastAsia="SimSun" w:hAnsi="Times New Roman"/>
          <w:sz w:val="28"/>
          <w:szCs w:val="28"/>
        </w:rPr>
        <w:t xml:space="preserve"> </w:t>
      </w:r>
      <w:r w:rsidRPr="00AB3224">
        <w:rPr>
          <w:rFonts w:ascii="Times New Roman" w:eastAsia="SimSun" w:hAnsi="Times New Roman"/>
          <w:sz w:val="28"/>
          <w:szCs w:val="28"/>
        </w:rPr>
        <w:t>чел.) и бо</w:t>
      </w:r>
      <w:r w:rsidR="00CF0514">
        <w:rPr>
          <w:rFonts w:ascii="Times New Roman" w:eastAsia="SimSun" w:hAnsi="Times New Roman"/>
          <w:sz w:val="28"/>
          <w:szCs w:val="28"/>
        </w:rPr>
        <w:t>льше на 8332 чел., чем в 2013/</w:t>
      </w:r>
      <w:r w:rsidRPr="00AB3224">
        <w:rPr>
          <w:rFonts w:ascii="Times New Roman" w:eastAsia="SimSun" w:hAnsi="Times New Roman"/>
          <w:sz w:val="28"/>
          <w:szCs w:val="28"/>
        </w:rPr>
        <w:t xml:space="preserve">14 учебном году. </w:t>
      </w:r>
    </w:p>
    <w:p w:rsidR="00A91C1D" w:rsidRPr="00AB3224" w:rsidRDefault="00A91C1D" w:rsidP="00453F35">
      <w:pPr>
        <w:widowControl w:val="0"/>
        <w:autoSpaceDE w:val="0"/>
        <w:autoSpaceDN w:val="0"/>
        <w:adjustRightInd w:val="0"/>
        <w:spacing w:after="0" w:line="240" w:lineRule="auto"/>
        <w:ind w:firstLine="709"/>
        <w:contextualSpacing/>
        <w:jc w:val="both"/>
        <w:rPr>
          <w:rFonts w:ascii="Times New Roman" w:eastAsia="SimSun" w:hAnsi="Times New Roman"/>
          <w:sz w:val="28"/>
          <w:szCs w:val="28"/>
        </w:rPr>
      </w:pPr>
      <w:r>
        <w:rPr>
          <w:rFonts w:ascii="Times New Roman" w:eastAsia="SimSun" w:hAnsi="Times New Roman"/>
          <w:sz w:val="28"/>
          <w:szCs w:val="28"/>
        </w:rPr>
        <w:t>За 3 года количество</w:t>
      </w:r>
      <w:r w:rsidRPr="00AB3224">
        <w:rPr>
          <w:rFonts w:ascii="Times New Roman" w:eastAsia="SimSun" w:hAnsi="Times New Roman"/>
          <w:sz w:val="28"/>
          <w:szCs w:val="28"/>
        </w:rPr>
        <w:t xml:space="preserve"> учащихся в городской местности увеличилось на 7 тыс. чел., в сельской местности – на 1 тыс.200 чел.</w:t>
      </w:r>
    </w:p>
    <w:p w:rsidR="00A91C1D" w:rsidRPr="00E8216F" w:rsidRDefault="00A91C1D" w:rsidP="00453F35">
      <w:pPr>
        <w:widowControl w:val="0"/>
        <w:autoSpaceDE w:val="0"/>
        <w:autoSpaceDN w:val="0"/>
        <w:adjustRightInd w:val="0"/>
        <w:spacing w:after="0" w:line="240" w:lineRule="auto"/>
        <w:ind w:firstLine="709"/>
        <w:contextualSpacing/>
        <w:jc w:val="both"/>
        <w:rPr>
          <w:rFonts w:ascii="Times New Roman" w:eastAsia="SimSun" w:hAnsi="Times New Roman"/>
          <w:i/>
          <w:sz w:val="24"/>
          <w:szCs w:val="24"/>
        </w:rPr>
      </w:pPr>
      <w:r w:rsidRPr="00E8216F">
        <w:rPr>
          <w:rFonts w:ascii="Times New Roman" w:eastAsia="SimSun" w:hAnsi="Times New Roman"/>
          <w:i/>
          <w:sz w:val="24"/>
          <w:szCs w:val="24"/>
        </w:rPr>
        <w:t>Справочно.</w:t>
      </w:r>
      <w:r w:rsidRPr="00E8216F">
        <w:rPr>
          <w:rFonts w:ascii="Times New Roman" w:eastAsia="SimSun" w:hAnsi="Times New Roman"/>
          <w:sz w:val="24"/>
          <w:szCs w:val="24"/>
        </w:rPr>
        <w:t xml:space="preserve"> </w:t>
      </w:r>
      <w:r w:rsidRPr="00E8216F">
        <w:rPr>
          <w:rFonts w:ascii="Times New Roman" w:eastAsia="SimSun" w:hAnsi="Times New Roman"/>
          <w:i/>
          <w:sz w:val="24"/>
          <w:szCs w:val="24"/>
        </w:rPr>
        <w:t>По данным Росстата, прогнозируемая численность детей, обучающихся в школах республики, будет увеличиваться ежегодно в среднем на 2700 человек, и к 2030 году с</w:t>
      </w:r>
      <w:r w:rsidRPr="00E8216F">
        <w:rPr>
          <w:rFonts w:ascii="Times New Roman" w:eastAsia="SimSun" w:hAnsi="Times New Roman"/>
          <w:i/>
          <w:sz w:val="24"/>
          <w:szCs w:val="24"/>
        </w:rPr>
        <w:t>о</w:t>
      </w:r>
      <w:r w:rsidRPr="00E8216F">
        <w:rPr>
          <w:rFonts w:ascii="Times New Roman" w:eastAsia="SimSun" w:hAnsi="Times New Roman"/>
          <w:i/>
          <w:sz w:val="24"/>
          <w:szCs w:val="24"/>
        </w:rPr>
        <w:t>ставит 76386 человек.</w:t>
      </w:r>
    </w:p>
    <w:p w:rsidR="00A91C1D" w:rsidRPr="00AB3224" w:rsidRDefault="00A91C1D" w:rsidP="00453F35">
      <w:pPr>
        <w:widowControl w:val="0"/>
        <w:autoSpaceDE w:val="0"/>
        <w:autoSpaceDN w:val="0"/>
        <w:adjustRightInd w:val="0"/>
        <w:spacing w:after="0" w:line="240" w:lineRule="auto"/>
        <w:ind w:firstLine="709"/>
        <w:contextualSpacing/>
        <w:jc w:val="both"/>
        <w:rPr>
          <w:rFonts w:ascii="Times New Roman" w:eastAsia="SimSun" w:hAnsi="Times New Roman"/>
          <w:sz w:val="28"/>
          <w:szCs w:val="28"/>
        </w:rPr>
      </w:pPr>
      <w:r w:rsidRPr="00AB3224">
        <w:rPr>
          <w:rFonts w:ascii="Times New Roman" w:eastAsia="SimSun" w:hAnsi="Times New Roman"/>
          <w:sz w:val="28"/>
          <w:szCs w:val="28"/>
        </w:rPr>
        <w:t>Количество учащихся 1-х классов – 7 924 чел.,</w:t>
      </w:r>
      <w:r w:rsidR="00CF0514">
        <w:rPr>
          <w:rFonts w:ascii="Times New Roman" w:eastAsia="SimSun" w:hAnsi="Times New Roman"/>
          <w:sz w:val="28"/>
          <w:szCs w:val="28"/>
        </w:rPr>
        <w:t xml:space="preserve"> на 72 чел. больше, чем в 2016/</w:t>
      </w:r>
      <w:r w:rsidRPr="00AB3224">
        <w:rPr>
          <w:rFonts w:ascii="Times New Roman" w:eastAsia="SimSun" w:hAnsi="Times New Roman"/>
          <w:sz w:val="28"/>
          <w:szCs w:val="28"/>
        </w:rPr>
        <w:t xml:space="preserve">17 учебном году (7852 чел.). </w:t>
      </w:r>
    </w:p>
    <w:p w:rsidR="00A91C1D" w:rsidRPr="00AB3224" w:rsidRDefault="00A91C1D" w:rsidP="00453F35">
      <w:pPr>
        <w:widowControl w:val="0"/>
        <w:autoSpaceDE w:val="0"/>
        <w:autoSpaceDN w:val="0"/>
        <w:adjustRightInd w:val="0"/>
        <w:spacing w:after="0" w:line="240" w:lineRule="auto"/>
        <w:ind w:firstLine="709"/>
        <w:contextualSpacing/>
        <w:jc w:val="both"/>
        <w:rPr>
          <w:rFonts w:ascii="Times New Roman" w:eastAsia="SimSun" w:hAnsi="Times New Roman"/>
          <w:sz w:val="28"/>
          <w:szCs w:val="28"/>
        </w:rPr>
      </w:pPr>
      <w:r w:rsidRPr="00AB3224">
        <w:rPr>
          <w:rFonts w:ascii="Times New Roman" w:eastAsia="SimSun" w:hAnsi="Times New Roman"/>
          <w:sz w:val="28"/>
          <w:szCs w:val="28"/>
        </w:rPr>
        <w:t>Количество учащихся 9-х к</w:t>
      </w:r>
      <w:r w:rsidR="00CF0514">
        <w:rPr>
          <w:rFonts w:ascii="Times New Roman" w:eastAsia="SimSun" w:hAnsi="Times New Roman"/>
          <w:sz w:val="28"/>
          <w:szCs w:val="28"/>
        </w:rPr>
        <w:t>лассов – 5963 человек (2016/</w:t>
      </w:r>
      <w:r w:rsidRPr="00AB3224">
        <w:rPr>
          <w:rFonts w:ascii="Times New Roman" w:eastAsia="SimSun" w:hAnsi="Times New Roman"/>
          <w:sz w:val="28"/>
          <w:szCs w:val="28"/>
        </w:rPr>
        <w:t xml:space="preserve">17 – 4971 чел.). </w:t>
      </w:r>
    </w:p>
    <w:p w:rsidR="00A91C1D" w:rsidRPr="00AB3224" w:rsidRDefault="00A91C1D" w:rsidP="00453F35">
      <w:pPr>
        <w:widowControl w:val="0"/>
        <w:autoSpaceDE w:val="0"/>
        <w:autoSpaceDN w:val="0"/>
        <w:adjustRightInd w:val="0"/>
        <w:spacing w:after="0" w:line="240" w:lineRule="auto"/>
        <w:ind w:firstLine="709"/>
        <w:contextualSpacing/>
        <w:jc w:val="both"/>
        <w:rPr>
          <w:rFonts w:ascii="Times New Roman" w:eastAsia="SimSun" w:hAnsi="Times New Roman"/>
          <w:sz w:val="28"/>
          <w:szCs w:val="28"/>
        </w:rPr>
      </w:pPr>
      <w:r w:rsidRPr="00AB3224">
        <w:rPr>
          <w:rFonts w:ascii="Times New Roman" w:eastAsia="SimSun" w:hAnsi="Times New Roman"/>
          <w:sz w:val="28"/>
          <w:szCs w:val="28"/>
        </w:rPr>
        <w:t xml:space="preserve">В ФГКОУ </w:t>
      </w:r>
      <w:r w:rsidR="003C7477">
        <w:rPr>
          <w:rFonts w:ascii="Times New Roman" w:eastAsia="SimSun" w:hAnsi="Times New Roman"/>
          <w:sz w:val="28"/>
          <w:szCs w:val="28"/>
        </w:rPr>
        <w:t>«</w:t>
      </w:r>
      <w:r w:rsidRPr="00AB3224">
        <w:rPr>
          <w:rFonts w:ascii="Times New Roman" w:eastAsia="SimSun" w:hAnsi="Times New Roman"/>
          <w:sz w:val="28"/>
          <w:szCs w:val="28"/>
        </w:rPr>
        <w:t>Кызылское президентское кадетское училище</w:t>
      </w:r>
      <w:r w:rsidR="003C7477">
        <w:rPr>
          <w:rFonts w:ascii="Times New Roman" w:eastAsia="SimSun" w:hAnsi="Times New Roman"/>
          <w:sz w:val="28"/>
          <w:szCs w:val="28"/>
        </w:rPr>
        <w:t>»</w:t>
      </w:r>
      <w:r w:rsidRPr="00AB3224">
        <w:rPr>
          <w:rFonts w:ascii="Times New Roman" w:eastAsia="SimSun" w:hAnsi="Times New Roman"/>
          <w:sz w:val="28"/>
          <w:szCs w:val="28"/>
        </w:rPr>
        <w:t xml:space="preserve"> обучаются 296 учащихся с 5 по 10 класс. Общее количество обучающихся в Республике Тыва с</w:t>
      </w:r>
      <w:r w:rsidRPr="00AB3224">
        <w:rPr>
          <w:rFonts w:ascii="Times New Roman" w:eastAsia="SimSun" w:hAnsi="Times New Roman"/>
          <w:sz w:val="28"/>
          <w:szCs w:val="28"/>
        </w:rPr>
        <w:t>о</w:t>
      </w:r>
      <w:r w:rsidRPr="00AB3224">
        <w:rPr>
          <w:rFonts w:ascii="Times New Roman" w:eastAsia="SimSun" w:hAnsi="Times New Roman"/>
          <w:sz w:val="28"/>
          <w:szCs w:val="28"/>
        </w:rPr>
        <w:t xml:space="preserve">ставляет </w:t>
      </w:r>
      <w:r w:rsidRPr="00E8216F">
        <w:rPr>
          <w:rFonts w:ascii="Times New Roman" w:eastAsia="SimSun" w:hAnsi="Times New Roman"/>
          <w:sz w:val="28"/>
          <w:szCs w:val="28"/>
        </w:rPr>
        <w:t>64</w:t>
      </w:r>
      <w:r w:rsidR="00CF0514">
        <w:rPr>
          <w:rFonts w:ascii="Times New Roman" w:eastAsia="SimSun" w:hAnsi="Times New Roman"/>
          <w:sz w:val="28"/>
          <w:szCs w:val="28"/>
        </w:rPr>
        <w:t> </w:t>
      </w:r>
      <w:r w:rsidRPr="00E8216F">
        <w:rPr>
          <w:rFonts w:ascii="Times New Roman" w:eastAsia="SimSun" w:hAnsi="Times New Roman"/>
          <w:sz w:val="28"/>
          <w:szCs w:val="28"/>
        </w:rPr>
        <w:t>928</w:t>
      </w:r>
      <w:r w:rsidR="00CF0514">
        <w:rPr>
          <w:rFonts w:ascii="Times New Roman" w:eastAsia="SimSun" w:hAnsi="Times New Roman"/>
          <w:sz w:val="28"/>
          <w:szCs w:val="28"/>
        </w:rPr>
        <w:t xml:space="preserve"> </w:t>
      </w:r>
      <w:r w:rsidRPr="00AB3224">
        <w:rPr>
          <w:rFonts w:ascii="Times New Roman" w:eastAsia="SimSun" w:hAnsi="Times New Roman"/>
          <w:sz w:val="28"/>
          <w:szCs w:val="28"/>
        </w:rPr>
        <w:t>чел.</w:t>
      </w:r>
    </w:p>
    <w:p w:rsidR="00CF0514" w:rsidRDefault="00CF0514" w:rsidP="00A91C1D">
      <w:pPr>
        <w:spacing w:after="0" w:line="240" w:lineRule="auto"/>
        <w:ind w:firstLine="708"/>
        <w:contextualSpacing/>
        <w:jc w:val="right"/>
        <w:rPr>
          <w:rFonts w:ascii="Times New Roman" w:eastAsia="Times New Roman" w:hAnsi="Times New Roman"/>
          <w:sz w:val="28"/>
          <w:szCs w:val="28"/>
          <w:lang w:eastAsia="ru-RU"/>
        </w:rPr>
      </w:pPr>
    </w:p>
    <w:p w:rsidR="00A91C1D" w:rsidRDefault="00CF0514" w:rsidP="00A91C1D">
      <w:pPr>
        <w:spacing w:after="0" w:line="240" w:lineRule="auto"/>
        <w:ind w:firstLine="708"/>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6.1.2</w:t>
      </w:r>
    </w:p>
    <w:p w:rsidR="00CF0514" w:rsidRPr="00CF0514" w:rsidRDefault="00CF0514" w:rsidP="00A91C1D">
      <w:pPr>
        <w:spacing w:after="0" w:line="240" w:lineRule="auto"/>
        <w:ind w:firstLine="708"/>
        <w:contextualSpacing/>
        <w:jc w:val="right"/>
        <w:rPr>
          <w:rFonts w:ascii="Times New Roman" w:eastAsia="Times New Roman" w:hAnsi="Times New Roman"/>
          <w:sz w:val="28"/>
          <w:szCs w:val="28"/>
          <w:lang w:eastAsia="ru-RU"/>
        </w:rPr>
      </w:pPr>
    </w:p>
    <w:p w:rsidR="00CF0514" w:rsidRDefault="00A91C1D" w:rsidP="00A91C1D">
      <w:pPr>
        <w:spacing w:after="0" w:line="240" w:lineRule="auto"/>
        <w:ind w:firstLine="708"/>
        <w:contextualSpacing/>
        <w:jc w:val="center"/>
        <w:rPr>
          <w:rFonts w:ascii="Times New Roman" w:eastAsia="Times New Roman" w:hAnsi="Times New Roman"/>
          <w:bCs/>
          <w:sz w:val="28"/>
          <w:szCs w:val="28"/>
          <w:lang w:eastAsia="ru-RU"/>
        </w:rPr>
      </w:pPr>
      <w:r w:rsidRPr="00E8216F">
        <w:rPr>
          <w:rFonts w:ascii="Times New Roman" w:eastAsia="Times New Roman" w:hAnsi="Times New Roman"/>
          <w:bCs/>
          <w:sz w:val="28"/>
          <w:szCs w:val="28"/>
          <w:lang w:eastAsia="ru-RU"/>
        </w:rPr>
        <w:t xml:space="preserve">Численность обучающихся в государственных и </w:t>
      </w:r>
    </w:p>
    <w:p w:rsidR="00CF0514" w:rsidRDefault="00A91C1D" w:rsidP="00A91C1D">
      <w:pPr>
        <w:spacing w:after="0" w:line="240" w:lineRule="auto"/>
        <w:ind w:firstLine="708"/>
        <w:contextualSpacing/>
        <w:jc w:val="center"/>
        <w:rPr>
          <w:rFonts w:ascii="Times New Roman" w:eastAsia="Times New Roman" w:hAnsi="Times New Roman"/>
          <w:bCs/>
          <w:sz w:val="28"/>
          <w:szCs w:val="28"/>
          <w:lang w:eastAsia="ru-RU"/>
        </w:rPr>
      </w:pPr>
      <w:r w:rsidRPr="00E8216F">
        <w:rPr>
          <w:rFonts w:ascii="Times New Roman" w:eastAsia="Times New Roman" w:hAnsi="Times New Roman"/>
          <w:bCs/>
          <w:sz w:val="28"/>
          <w:szCs w:val="28"/>
          <w:lang w:eastAsia="ru-RU"/>
        </w:rPr>
        <w:t xml:space="preserve">муниципальных общеобразовательных организациях </w:t>
      </w:r>
    </w:p>
    <w:p w:rsidR="00A91C1D" w:rsidRPr="00E8216F" w:rsidRDefault="00A91C1D" w:rsidP="00A91C1D">
      <w:pPr>
        <w:spacing w:after="0" w:line="240" w:lineRule="auto"/>
        <w:ind w:firstLine="708"/>
        <w:contextualSpacing/>
        <w:jc w:val="center"/>
        <w:rPr>
          <w:rFonts w:ascii="Times New Roman" w:eastAsia="Times New Roman" w:hAnsi="Times New Roman"/>
          <w:bCs/>
          <w:sz w:val="28"/>
          <w:szCs w:val="28"/>
          <w:lang w:eastAsia="ru-RU"/>
        </w:rPr>
      </w:pPr>
      <w:r w:rsidRPr="00E8216F">
        <w:rPr>
          <w:rFonts w:ascii="Times New Roman" w:eastAsia="Times New Roman" w:hAnsi="Times New Roman"/>
          <w:bCs/>
          <w:sz w:val="28"/>
          <w:szCs w:val="28"/>
          <w:lang w:eastAsia="ru-RU"/>
        </w:rPr>
        <w:t>Республики Тыва</w:t>
      </w:r>
    </w:p>
    <w:tbl>
      <w:tblPr>
        <w:tblW w:w="9371" w:type="dxa"/>
        <w:jc w:val="center"/>
        <w:tblLayout w:type="fixed"/>
        <w:tblLook w:val="04A0" w:firstRow="1" w:lastRow="0" w:firstColumn="1" w:lastColumn="0" w:noHBand="0" w:noVBand="1"/>
      </w:tblPr>
      <w:tblGrid>
        <w:gridCol w:w="1433"/>
        <w:gridCol w:w="1417"/>
        <w:gridCol w:w="2268"/>
        <w:gridCol w:w="1985"/>
        <w:gridCol w:w="2268"/>
      </w:tblGrid>
      <w:tr w:rsidR="00A91C1D" w:rsidRPr="00E8216F" w:rsidTr="00CF0514">
        <w:trPr>
          <w:trHeight w:val="70"/>
          <w:jc w:val="center"/>
        </w:trPr>
        <w:tc>
          <w:tcPr>
            <w:tcW w:w="2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91C1D" w:rsidRPr="00E8216F" w:rsidRDefault="00A91C1D" w:rsidP="00CF0514">
            <w:pPr>
              <w:spacing w:after="0" w:line="240" w:lineRule="auto"/>
              <w:contextualSpacing/>
              <w:rPr>
                <w:rFonts w:ascii="Times New Roman" w:eastAsia="Times New Roman" w:hAnsi="Times New Roman"/>
                <w:bCs/>
                <w:lang w:eastAsia="ru-RU"/>
              </w:rPr>
            </w:pPr>
            <w:r w:rsidRPr="00E8216F">
              <w:rPr>
                <w:rFonts w:ascii="Times New Roman" w:eastAsia="Times New Roman" w:hAnsi="Times New Roman"/>
                <w:bCs/>
                <w:lang w:eastAsia="ru-RU"/>
              </w:rPr>
              <w:t>Численность обучающихся (тыс.чел.) /годы</w:t>
            </w:r>
          </w:p>
        </w:tc>
        <w:tc>
          <w:tcPr>
            <w:tcW w:w="2268" w:type="dxa"/>
            <w:tcBorders>
              <w:top w:val="single" w:sz="4" w:space="0" w:color="auto"/>
              <w:left w:val="nil"/>
              <w:bottom w:val="single" w:sz="4" w:space="0" w:color="auto"/>
              <w:right w:val="single" w:sz="4" w:space="0" w:color="auto"/>
            </w:tcBorders>
            <w:shd w:val="clear" w:color="000000" w:fill="FFFFFF"/>
          </w:tcPr>
          <w:p w:rsidR="00A91C1D" w:rsidRPr="00E8216F" w:rsidRDefault="00A91C1D" w:rsidP="00CF0514">
            <w:pPr>
              <w:spacing w:after="0" w:line="240" w:lineRule="auto"/>
              <w:contextualSpacing/>
              <w:jc w:val="center"/>
              <w:rPr>
                <w:rFonts w:ascii="Times New Roman" w:eastAsia="Times New Roman" w:hAnsi="Times New Roman"/>
                <w:bCs/>
                <w:lang w:eastAsia="ru-RU"/>
              </w:rPr>
            </w:pPr>
            <w:r w:rsidRPr="00E8216F">
              <w:rPr>
                <w:rFonts w:ascii="Times New Roman" w:eastAsia="Times New Roman" w:hAnsi="Times New Roman"/>
                <w:bCs/>
                <w:lang w:eastAsia="ru-RU"/>
              </w:rPr>
              <w:t>2015/2016</w:t>
            </w:r>
          </w:p>
        </w:tc>
        <w:tc>
          <w:tcPr>
            <w:tcW w:w="1985" w:type="dxa"/>
            <w:tcBorders>
              <w:top w:val="single" w:sz="4" w:space="0" w:color="auto"/>
              <w:left w:val="nil"/>
              <w:bottom w:val="single" w:sz="4" w:space="0" w:color="auto"/>
              <w:right w:val="single" w:sz="4" w:space="0" w:color="auto"/>
            </w:tcBorders>
            <w:shd w:val="clear" w:color="000000" w:fill="FFFFFF"/>
            <w:hideMark/>
          </w:tcPr>
          <w:p w:rsidR="00A91C1D" w:rsidRPr="00E8216F" w:rsidRDefault="00A91C1D" w:rsidP="00CF0514">
            <w:pPr>
              <w:spacing w:after="0" w:line="240" w:lineRule="auto"/>
              <w:contextualSpacing/>
              <w:jc w:val="center"/>
              <w:rPr>
                <w:rFonts w:ascii="Times New Roman" w:eastAsia="Times New Roman" w:hAnsi="Times New Roman"/>
                <w:bCs/>
                <w:lang w:eastAsia="ru-RU"/>
              </w:rPr>
            </w:pPr>
            <w:r w:rsidRPr="00E8216F">
              <w:rPr>
                <w:rFonts w:ascii="Times New Roman" w:eastAsia="Times New Roman" w:hAnsi="Times New Roman"/>
                <w:bCs/>
                <w:lang w:eastAsia="ru-RU"/>
              </w:rPr>
              <w:t>2016/2017</w:t>
            </w:r>
          </w:p>
        </w:tc>
        <w:tc>
          <w:tcPr>
            <w:tcW w:w="2268" w:type="dxa"/>
            <w:tcBorders>
              <w:top w:val="single" w:sz="4" w:space="0" w:color="auto"/>
              <w:left w:val="nil"/>
              <w:bottom w:val="single" w:sz="4" w:space="0" w:color="auto"/>
              <w:right w:val="single" w:sz="4" w:space="0" w:color="auto"/>
            </w:tcBorders>
            <w:shd w:val="clear" w:color="000000" w:fill="FFFFFF"/>
          </w:tcPr>
          <w:p w:rsidR="00A91C1D" w:rsidRPr="00E8216F" w:rsidRDefault="00A91C1D" w:rsidP="00CF0514">
            <w:pPr>
              <w:spacing w:after="0" w:line="240" w:lineRule="auto"/>
              <w:contextualSpacing/>
              <w:jc w:val="center"/>
              <w:rPr>
                <w:rFonts w:ascii="Times New Roman" w:eastAsia="Times New Roman" w:hAnsi="Times New Roman"/>
                <w:bCs/>
                <w:lang w:eastAsia="ru-RU"/>
              </w:rPr>
            </w:pPr>
            <w:r w:rsidRPr="00E8216F">
              <w:rPr>
                <w:rFonts w:ascii="Times New Roman" w:eastAsia="Times New Roman" w:hAnsi="Times New Roman"/>
                <w:bCs/>
                <w:lang w:eastAsia="ru-RU"/>
              </w:rPr>
              <w:t>2017/2018</w:t>
            </w:r>
          </w:p>
        </w:tc>
      </w:tr>
      <w:tr w:rsidR="00A91C1D" w:rsidRPr="00AB3224" w:rsidTr="00CF0514">
        <w:trPr>
          <w:trHeight w:val="70"/>
          <w:jc w:val="center"/>
        </w:trPr>
        <w:tc>
          <w:tcPr>
            <w:tcW w:w="1433" w:type="dxa"/>
            <w:vMerge w:val="restart"/>
            <w:tcBorders>
              <w:top w:val="nil"/>
              <w:left w:val="single" w:sz="4" w:space="0" w:color="auto"/>
              <w:bottom w:val="single" w:sz="4" w:space="0" w:color="auto"/>
              <w:right w:val="single" w:sz="4" w:space="0" w:color="auto"/>
            </w:tcBorders>
            <w:shd w:val="clear" w:color="000000" w:fill="FFFFFF"/>
            <w:hideMark/>
          </w:tcPr>
          <w:p w:rsidR="00A91C1D" w:rsidRPr="00AB3224" w:rsidRDefault="00A91C1D" w:rsidP="00CF0514">
            <w:pPr>
              <w:spacing w:after="0" w:line="240" w:lineRule="auto"/>
              <w:contextualSpacing/>
              <w:rPr>
                <w:rFonts w:ascii="Times New Roman" w:eastAsia="Times New Roman" w:hAnsi="Times New Roman"/>
                <w:lang w:eastAsia="ru-RU"/>
              </w:rPr>
            </w:pPr>
            <w:r w:rsidRPr="00AB3224">
              <w:rPr>
                <w:rFonts w:ascii="Times New Roman" w:eastAsia="Times New Roman" w:hAnsi="Times New Roman"/>
                <w:lang w:eastAsia="ru-RU"/>
              </w:rPr>
              <w:t>Общеобр</w:t>
            </w:r>
            <w:r w:rsidRPr="00AB3224">
              <w:rPr>
                <w:rFonts w:ascii="Times New Roman" w:eastAsia="Times New Roman" w:hAnsi="Times New Roman"/>
                <w:lang w:eastAsia="ru-RU"/>
              </w:rPr>
              <w:t>а</w:t>
            </w:r>
            <w:r w:rsidRPr="00AB3224">
              <w:rPr>
                <w:rFonts w:ascii="Times New Roman" w:eastAsia="Times New Roman" w:hAnsi="Times New Roman"/>
                <w:lang w:eastAsia="ru-RU"/>
              </w:rPr>
              <w:lastRenderedPageBreak/>
              <w:t>зовательные учреждения</w:t>
            </w:r>
          </w:p>
        </w:tc>
        <w:tc>
          <w:tcPr>
            <w:tcW w:w="1417" w:type="dxa"/>
            <w:tcBorders>
              <w:top w:val="nil"/>
              <w:left w:val="nil"/>
              <w:bottom w:val="single" w:sz="4" w:space="0" w:color="auto"/>
              <w:right w:val="single" w:sz="4" w:space="0" w:color="auto"/>
            </w:tcBorders>
            <w:shd w:val="clear" w:color="000000" w:fill="FFFFFF"/>
            <w:hideMark/>
          </w:tcPr>
          <w:p w:rsidR="00A91C1D" w:rsidRPr="00AB3224" w:rsidRDefault="00453F35" w:rsidP="00453F35">
            <w:pPr>
              <w:tabs>
                <w:tab w:val="left" w:pos="795"/>
              </w:tabs>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lastRenderedPageBreak/>
              <w:t>всего</w:t>
            </w:r>
          </w:p>
        </w:tc>
        <w:tc>
          <w:tcPr>
            <w:tcW w:w="2268" w:type="dxa"/>
            <w:tcBorders>
              <w:top w:val="nil"/>
              <w:left w:val="nil"/>
              <w:bottom w:val="single" w:sz="4" w:space="0" w:color="auto"/>
              <w:right w:val="single" w:sz="4" w:space="0" w:color="auto"/>
            </w:tcBorders>
            <w:shd w:val="clear" w:color="000000" w:fill="FFFFFF"/>
          </w:tcPr>
          <w:p w:rsidR="00A91C1D" w:rsidRPr="00AB3224" w:rsidRDefault="00A91C1D" w:rsidP="00CF0514">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59,9</w:t>
            </w:r>
          </w:p>
        </w:tc>
        <w:tc>
          <w:tcPr>
            <w:tcW w:w="1985" w:type="dxa"/>
            <w:tcBorders>
              <w:top w:val="nil"/>
              <w:left w:val="nil"/>
              <w:bottom w:val="single" w:sz="4" w:space="0" w:color="auto"/>
              <w:right w:val="single" w:sz="4" w:space="0" w:color="auto"/>
            </w:tcBorders>
            <w:shd w:val="clear" w:color="000000" w:fill="FFFFFF"/>
            <w:hideMark/>
          </w:tcPr>
          <w:p w:rsidR="00A91C1D" w:rsidRPr="00AB3224" w:rsidRDefault="00A91C1D" w:rsidP="00CF0514">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62,1</w:t>
            </w:r>
          </w:p>
        </w:tc>
        <w:tc>
          <w:tcPr>
            <w:tcW w:w="2268" w:type="dxa"/>
            <w:tcBorders>
              <w:top w:val="nil"/>
              <w:left w:val="nil"/>
              <w:bottom w:val="single" w:sz="4" w:space="0" w:color="auto"/>
              <w:right w:val="single" w:sz="4" w:space="0" w:color="auto"/>
            </w:tcBorders>
            <w:shd w:val="clear" w:color="000000" w:fill="FFFFFF"/>
          </w:tcPr>
          <w:p w:rsidR="00A91C1D" w:rsidRPr="00AB3224" w:rsidRDefault="00A91C1D" w:rsidP="00CF0514">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64,6</w:t>
            </w:r>
          </w:p>
        </w:tc>
      </w:tr>
      <w:tr w:rsidR="00A91C1D" w:rsidRPr="00AB3224" w:rsidTr="00CF0514">
        <w:trPr>
          <w:trHeight w:val="70"/>
          <w:jc w:val="center"/>
        </w:trPr>
        <w:tc>
          <w:tcPr>
            <w:tcW w:w="1433" w:type="dxa"/>
            <w:vMerge/>
            <w:tcBorders>
              <w:top w:val="nil"/>
              <w:left w:val="single" w:sz="4" w:space="0" w:color="auto"/>
              <w:bottom w:val="single" w:sz="4" w:space="0" w:color="auto"/>
              <w:right w:val="single" w:sz="4" w:space="0" w:color="auto"/>
            </w:tcBorders>
            <w:hideMark/>
          </w:tcPr>
          <w:p w:rsidR="00A91C1D" w:rsidRPr="00AB3224" w:rsidRDefault="00A91C1D" w:rsidP="00CF0514">
            <w:pPr>
              <w:spacing w:after="0" w:line="240" w:lineRule="auto"/>
              <w:contextualSpacing/>
              <w:rPr>
                <w:rFonts w:ascii="Times New Roman" w:eastAsia="Times New Roman" w:hAnsi="Times New Roman"/>
                <w:lang w:eastAsia="ru-RU"/>
              </w:rPr>
            </w:pPr>
          </w:p>
        </w:tc>
        <w:tc>
          <w:tcPr>
            <w:tcW w:w="1417" w:type="dxa"/>
            <w:tcBorders>
              <w:top w:val="nil"/>
              <w:left w:val="nil"/>
              <w:bottom w:val="single" w:sz="4" w:space="0" w:color="auto"/>
              <w:right w:val="single" w:sz="4" w:space="0" w:color="auto"/>
            </w:tcBorders>
            <w:shd w:val="clear" w:color="000000" w:fill="FFFFFF"/>
            <w:hideMark/>
          </w:tcPr>
          <w:p w:rsidR="00A91C1D" w:rsidRPr="00AB3224" w:rsidRDefault="00A91C1D" w:rsidP="00CF0514">
            <w:pPr>
              <w:tabs>
                <w:tab w:val="left" w:pos="0"/>
              </w:tabs>
              <w:spacing w:after="0" w:line="240" w:lineRule="auto"/>
              <w:contextualSpacing/>
              <w:rPr>
                <w:rFonts w:ascii="Times New Roman" w:eastAsia="Times New Roman" w:hAnsi="Times New Roman"/>
                <w:lang w:eastAsia="ru-RU"/>
              </w:rPr>
            </w:pPr>
            <w:r w:rsidRPr="00AB3224">
              <w:rPr>
                <w:rFonts w:ascii="Times New Roman" w:eastAsia="Times New Roman" w:hAnsi="Times New Roman"/>
                <w:lang w:eastAsia="ru-RU"/>
              </w:rPr>
              <w:t>городская местность</w:t>
            </w:r>
          </w:p>
        </w:tc>
        <w:tc>
          <w:tcPr>
            <w:tcW w:w="2268" w:type="dxa"/>
            <w:tcBorders>
              <w:top w:val="nil"/>
              <w:left w:val="nil"/>
              <w:bottom w:val="single" w:sz="4" w:space="0" w:color="auto"/>
              <w:right w:val="single" w:sz="4" w:space="0" w:color="auto"/>
            </w:tcBorders>
            <w:shd w:val="clear" w:color="000000" w:fill="FFFFFF"/>
          </w:tcPr>
          <w:p w:rsidR="00A91C1D" w:rsidRPr="00AB3224" w:rsidRDefault="00A91C1D" w:rsidP="00CF0514">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32</w:t>
            </w:r>
          </w:p>
        </w:tc>
        <w:tc>
          <w:tcPr>
            <w:tcW w:w="1985" w:type="dxa"/>
            <w:tcBorders>
              <w:top w:val="nil"/>
              <w:left w:val="nil"/>
              <w:bottom w:val="single" w:sz="4" w:space="0" w:color="auto"/>
              <w:right w:val="single" w:sz="4" w:space="0" w:color="auto"/>
            </w:tcBorders>
            <w:shd w:val="clear" w:color="000000" w:fill="FFFFFF"/>
            <w:hideMark/>
          </w:tcPr>
          <w:p w:rsidR="00A91C1D" w:rsidRPr="00AB3224" w:rsidRDefault="00A91C1D" w:rsidP="00CF0514">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31</w:t>
            </w:r>
          </w:p>
        </w:tc>
        <w:tc>
          <w:tcPr>
            <w:tcW w:w="2268" w:type="dxa"/>
            <w:tcBorders>
              <w:top w:val="nil"/>
              <w:left w:val="nil"/>
              <w:bottom w:val="single" w:sz="4" w:space="0" w:color="auto"/>
              <w:right w:val="single" w:sz="4" w:space="0" w:color="auto"/>
            </w:tcBorders>
            <w:shd w:val="clear" w:color="000000" w:fill="FFFFFF"/>
          </w:tcPr>
          <w:p w:rsidR="00A91C1D" w:rsidRPr="00AB3224" w:rsidRDefault="00A91C1D" w:rsidP="00CF0514">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36,3</w:t>
            </w:r>
          </w:p>
        </w:tc>
      </w:tr>
      <w:tr w:rsidR="00A91C1D" w:rsidRPr="00AB3224" w:rsidTr="00CF0514">
        <w:trPr>
          <w:trHeight w:val="70"/>
          <w:jc w:val="center"/>
        </w:trPr>
        <w:tc>
          <w:tcPr>
            <w:tcW w:w="1433" w:type="dxa"/>
            <w:vMerge/>
            <w:tcBorders>
              <w:top w:val="nil"/>
              <w:left w:val="single" w:sz="4" w:space="0" w:color="auto"/>
              <w:bottom w:val="single" w:sz="4" w:space="0" w:color="auto"/>
              <w:right w:val="single" w:sz="4" w:space="0" w:color="auto"/>
            </w:tcBorders>
            <w:hideMark/>
          </w:tcPr>
          <w:p w:rsidR="00A91C1D" w:rsidRPr="00AB3224" w:rsidRDefault="00A91C1D" w:rsidP="00CF0514">
            <w:pPr>
              <w:spacing w:after="0" w:line="240" w:lineRule="auto"/>
              <w:contextualSpacing/>
              <w:rPr>
                <w:rFonts w:ascii="Times New Roman" w:eastAsia="Times New Roman" w:hAnsi="Times New Roman"/>
                <w:lang w:eastAsia="ru-RU"/>
              </w:rPr>
            </w:pPr>
          </w:p>
        </w:tc>
        <w:tc>
          <w:tcPr>
            <w:tcW w:w="1417" w:type="dxa"/>
            <w:tcBorders>
              <w:top w:val="nil"/>
              <w:left w:val="nil"/>
              <w:bottom w:val="single" w:sz="4" w:space="0" w:color="auto"/>
              <w:right w:val="single" w:sz="4" w:space="0" w:color="auto"/>
            </w:tcBorders>
            <w:shd w:val="clear" w:color="000000" w:fill="FFFFFF"/>
            <w:hideMark/>
          </w:tcPr>
          <w:p w:rsidR="00A91C1D" w:rsidRPr="00AB3224" w:rsidRDefault="00A91C1D" w:rsidP="00CF0514">
            <w:pPr>
              <w:tabs>
                <w:tab w:val="left" w:pos="0"/>
              </w:tabs>
              <w:spacing w:after="0" w:line="240" w:lineRule="auto"/>
              <w:contextualSpacing/>
              <w:rPr>
                <w:rFonts w:ascii="Times New Roman" w:eastAsia="Times New Roman" w:hAnsi="Times New Roman"/>
                <w:lang w:eastAsia="ru-RU"/>
              </w:rPr>
            </w:pPr>
            <w:r w:rsidRPr="00AB3224">
              <w:rPr>
                <w:rFonts w:ascii="Times New Roman" w:eastAsia="Times New Roman" w:hAnsi="Times New Roman"/>
                <w:lang w:eastAsia="ru-RU"/>
              </w:rPr>
              <w:t>сельская местность</w:t>
            </w:r>
          </w:p>
        </w:tc>
        <w:tc>
          <w:tcPr>
            <w:tcW w:w="2268" w:type="dxa"/>
            <w:tcBorders>
              <w:top w:val="nil"/>
              <w:left w:val="nil"/>
              <w:bottom w:val="single" w:sz="4" w:space="0" w:color="auto"/>
              <w:right w:val="single" w:sz="4" w:space="0" w:color="auto"/>
            </w:tcBorders>
            <w:shd w:val="clear" w:color="000000" w:fill="FFFFFF"/>
          </w:tcPr>
          <w:p w:rsidR="00A91C1D" w:rsidRPr="00AB3224" w:rsidRDefault="00A91C1D" w:rsidP="00CF0514">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27,8</w:t>
            </w:r>
          </w:p>
        </w:tc>
        <w:tc>
          <w:tcPr>
            <w:tcW w:w="1985" w:type="dxa"/>
            <w:tcBorders>
              <w:top w:val="nil"/>
              <w:left w:val="nil"/>
              <w:bottom w:val="single" w:sz="4" w:space="0" w:color="auto"/>
              <w:right w:val="single" w:sz="4" w:space="0" w:color="auto"/>
            </w:tcBorders>
            <w:shd w:val="clear" w:color="000000" w:fill="FFFFFF"/>
            <w:hideMark/>
          </w:tcPr>
          <w:p w:rsidR="00A91C1D" w:rsidRPr="00AB3224" w:rsidRDefault="00A91C1D" w:rsidP="00CF0514">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30,9</w:t>
            </w:r>
          </w:p>
        </w:tc>
        <w:tc>
          <w:tcPr>
            <w:tcW w:w="2268" w:type="dxa"/>
            <w:tcBorders>
              <w:top w:val="nil"/>
              <w:left w:val="nil"/>
              <w:bottom w:val="single" w:sz="4" w:space="0" w:color="auto"/>
              <w:right w:val="single" w:sz="4" w:space="0" w:color="auto"/>
            </w:tcBorders>
            <w:shd w:val="clear" w:color="000000" w:fill="FFFFFF"/>
          </w:tcPr>
          <w:p w:rsidR="00A91C1D" w:rsidRPr="00AB3224" w:rsidRDefault="00A91C1D" w:rsidP="00CF0514">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28,2</w:t>
            </w:r>
          </w:p>
        </w:tc>
      </w:tr>
      <w:tr w:rsidR="00A91C1D" w:rsidRPr="00AB3224" w:rsidTr="00CF0514">
        <w:trPr>
          <w:trHeight w:val="276"/>
          <w:jc w:val="center"/>
        </w:trPr>
        <w:tc>
          <w:tcPr>
            <w:tcW w:w="710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A91C1D" w:rsidRPr="00AB3224" w:rsidRDefault="00A91C1D" w:rsidP="00CF0514">
            <w:pPr>
              <w:spacing w:after="0" w:line="240" w:lineRule="auto"/>
              <w:contextualSpacing/>
              <w:rPr>
                <w:rFonts w:ascii="Times New Roman" w:eastAsia="Times New Roman" w:hAnsi="Times New Roman"/>
                <w:lang w:eastAsia="ru-RU"/>
              </w:rPr>
            </w:pPr>
            <w:r w:rsidRPr="00AB3224">
              <w:rPr>
                <w:rFonts w:ascii="Times New Roman" w:eastAsia="Times New Roman" w:hAnsi="Times New Roman"/>
                <w:lang w:eastAsia="ru-RU"/>
              </w:rPr>
              <w:t>в том числе:</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A91C1D" w:rsidRPr="00AB3224" w:rsidRDefault="00A91C1D" w:rsidP="00CF0514">
            <w:pPr>
              <w:spacing w:after="0" w:line="240" w:lineRule="auto"/>
              <w:contextualSpacing/>
              <w:jc w:val="center"/>
              <w:rPr>
                <w:rFonts w:ascii="Times New Roman" w:eastAsia="Times New Roman" w:hAnsi="Times New Roman"/>
                <w:lang w:eastAsia="ru-RU"/>
              </w:rPr>
            </w:pPr>
          </w:p>
        </w:tc>
      </w:tr>
      <w:tr w:rsidR="00A91C1D" w:rsidRPr="00AB3224" w:rsidTr="00CF0514">
        <w:trPr>
          <w:trHeight w:val="70"/>
          <w:jc w:val="center"/>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91C1D" w:rsidRPr="00AB3224" w:rsidRDefault="00A91C1D" w:rsidP="00CF0514">
            <w:pPr>
              <w:spacing w:after="0" w:line="240" w:lineRule="auto"/>
              <w:contextualSpacing/>
              <w:rPr>
                <w:rFonts w:ascii="Times New Roman" w:eastAsia="Times New Roman" w:hAnsi="Times New Roman"/>
                <w:lang w:eastAsia="ru-RU"/>
              </w:rPr>
            </w:pPr>
            <w:r w:rsidRPr="00AB3224">
              <w:rPr>
                <w:rFonts w:ascii="Times New Roman" w:eastAsia="Times New Roman" w:hAnsi="Times New Roman"/>
                <w:lang w:eastAsia="ru-RU"/>
              </w:rPr>
              <w:t>дневные общеобр</w:t>
            </w:r>
            <w:r w:rsidRPr="00AB3224">
              <w:rPr>
                <w:rFonts w:ascii="Times New Roman" w:eastAsia="Times New Roman" w:hAnsi="Times New Roman"/>
                <w:lang w:eastAsia="ru-RU"/>
              </w:rPr>
              <w:t>а</w:t>
            </w:r>
            <w:r w:rsidRPr="00AB3224">
              <w:rPr>
                <w:rFonts w:ascii="Times New Roman" w:eastAsia="Times New Roman" w:hAnsi="Times New Roman"/>
                <w:lang w:eastAsia="ru-RU"/>
              </w:rPr>
              <w:t xml:space="preserve">зовательные учреждения </w:t>
            </w:r>
          </w:p>
        </w:tc>
        <w:tc>
          <w:tcPr>
            <w:tcW w:w="1417" w:type="dxa"/>
            <w:tcBorders>
              <w:top w:val="nil"/>
              <w:left w:val="nil"/>
              <w:bottom w:val="single" w:sz="4" w:space="0" w:color="auto"/>
              <w:right w:val="single" w:sz="4" w:space="0" w:color="auto"/>
            </w:tcBorders>
            <w:shd w:val="clear" w:color="000000" w:fill="FFFFFF"/>
            <w:hideMark/>
          </w:tcPr>
          <w:p w:rsidR="00A91C1D" w:rsidRPr="00AB3224" w:rsidRDefault="00453F35" w:rsidP="00453F35">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всего</w:t>
            </w:r>
          </w:p>
        </w:tc>
        <w:tc>
          <w:tcPr>
            <w:tcW w:w="2268" w:type="dxa"/>
            <w:tcBorders>
              <w:top w:val="nil"/>
              <w:left w:val="nil"/>
              <w:bottom w:val="single" w:sz="4" w:space="0" w:color="auto"/>
              <w:right w:val="single" w:sz="4" w:space="0" w:color="auto"/>
            </w:tcBorders>
            <w:shd w:val="clear" w:color="000000" w:fill="FFFFFF"/>
          </w:tcPr>
          <w:p w:rsidR="00A91C1D" w:rsidRPr="00AB3224" w:rsidRDefault="00A91C1D" w:rsidP="00CF0514">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58,3</w:t>
            </w:r>
          </w:p>
        </w:tc>
        <w:tc>
          <w:tcPr>
            <w:tcW w:w="1985" w:type="dxa"/>
            <w:tcBorders>
              <w:top w:val="nil"/>
              <w:left w:val="nil"/>
              <w:bottom w:val="single" w:sz="4" w:space="0" w:color="auto"/>
              <w:right w:val="single" w:sz="4" w:space="0" w:color="auto"/>
            </w:tcBorders>
            <w:shd w:val="clear" w:color="000000" w:fill="FFFFFF"/>
            <w:hideMark/>
          </w:tcPr>
          <w:p w:rsidR="00A91C1D" w:rsidRPr="00AB3224" w:rsidRDefault="00A91C1D" w:rsidP="00CF0514">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61,2</w:t>
            </w:r>
          </w:p>
        </w:tc>
        <w:tc>
          <w:tcPr>
            <w:tcW w:w="2268" w:type="dxa"/>
            <w:tcBorders>
              <w:top w:val="nil"/>
              <w:left w:val="nil"/>
              <w:bottom w:val="single" w:sz="4" w:space="0" w:color="auto"/>
              <w:right w:val="single" w:sz="4" w:space="0" w:color="auto"/>
            </w:tcBorders>
            <w:shd w:val="clear" w:color="000000" w:fill="FFFFFF"/>
          </w:tcPr>
          <w:p w:rsidR="00A91C1D" w:rsidRPr="00AB3224" w:rsidRDefault="00A91C1D" w:rsidP="00CF0514">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63,4</w:t>
            </w:r>
          </w:p>
        </w:tc>
      </w:tr>
      <w:tr w:rsidR="00A91C1D" w:rsidRPr="00AB3224" w:rsidTr="00CF0514">
        <w:trPr>
          <w:trHeight w:val="524"/>
          <w:jc w:val="center"/>
        </w:trPr>
        <w:tc>
          <w:tcPr>
            <w:tcW w:w="1433" w:type="dxa"/>
            <w:vMerge/>
            <w:tcBorders>
              <w:top w:val="nil"/>
              <w:left w:val="single" w:sz="4" w:space="0" w:color="auto"/>
              <w:bottom w:val="single" w:sz="4" w:space="0" w:color="auto"/>
              <w:right w:val="single" w:sz="4" w:space="0" w:color="auto"/>
            </w:tcBorders>
            <w:hideMark/>
          </w:tcPr>
          <w:p w:rsidR="00A91C1D" w:rsidRPr="00AB3224" w:rsidRDefault="00A91C1D" w:rsidP="00CF0514">
            <w:pPr>
              <w:spacing w:after="0" w:line="240" w:lineRule="auto"/>
              <w:contextualSpacing/>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4" w:space="0" w:color="auto"/>
            </w:tcBorders>
            <w:shd w:val="clear" w:color="000000" w:fill="FFFFFF"/>
            <w:hideMark/>
          </w:tcPr>
          <w:p w:rsidR="00A91C1D" w:rsidRPr="00AB3224" w:rsidRDefault="00A91C1D" w:rsidP="00CF0514">
            <w:pPr>
              <w:tabs>
                <w:tab w:val="left" w:pos="0"/>
              </w:tabs>
              <w:spacing w:after="0" w:line="240" w:lineRule="auto"/>
              <w:contextualSpacing/>
              <w:rPr>
                <w:rFonts w:ascii="Times New Roman" w:eastAsia="Times New Roman" w:hAnsi="Times New Roman"/>
                <w:lang w:eastAsia="ru-RU"/>
              </w:rPr>
            </w:pPr>
            <w:r w:rsidRPr="00AB3224">
              <w:rPr>
                <w:rFonts w:ascii="Times New Roman" w:eastAsia="Times New Roman" w:hAnsi="Times New Roman"/>
                <w:lang w:eastAsia="ru-RU"/>
              </w:rPr>
              <w:t>городская местность</w:t>
            </w:r>
          </w:p>
        </w:tc>
        <w:tc>
          <w:tcPr>
            <w:tcW w:w="2268" w:type="dxa"/>
            <w:tcBorders>
              <w:top w:val="single" w:sz="4" w:space="0" w:color="auto"/>
              <w:left w:val="nil"/>
              <w:bottom w:val="single" w:sz="4" w:space="0" w:color="auto"/>
              <w:right w:val="single" w:sz="4" w:space="0" w:color="auto"/>
            </w:tcBorders>
            <w:shd w:val="clear" w:color="000000" w:fill="FFFFFF"/>
          </w:tcPr>
          <w:p w:rsidR="00A91C1D" w:rsidRPr="00AB3224" w:rsidRDefault="00A91C1D" w:rsidP="00CF0514">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31,2</w:t>
            </w:r>
          </w:p>
        </w:tc>
        <w:tc>
          <w:tcPr>
            <w:tcW w:w="1985" w:type="dxa"/>
            <w:tcBorders>
              <w:top w:val="single" w:sz="4" w:space="0" w:color="auto"/>
              <w:left w:val="nil"/>
              <w:bottom w:val="single" w:sz="4" w:space="0" w:color="auto"/>
              <w:right w:val="single" w:sz="4" w:space="0" w:color="auto"/>
            </w:tcBorders>
            <w:shd w:val="clear" w:color="000000" w:fill="FFFFFF"/>
            <w:hideMark/>
          </w:tcPr>
          <w:p w:rsidR="00A91C1D" w:rsidRPr="00AB3224" w:rsidRDefault="00A91C1D" w:rsidP="00CF0514">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30,7</w:t>
            </w:r>
          </w:p>
        </w:tc>
        <w:tc>
          <w:tcPr>
            <w:tcW w:w="2268" w:type="dxa"/>
            <w:tcBorders>
              <w:top w:val="single" w:sz="4" w:space="0" w:color="auto"/>
              <w:left w:val="nil"/>
              <w:bottom w:val="single" w:sz="4" w:space="0" w:color="auto"/>
              <w:right w:val="single" w:sz="4" w:space="0" w:color="auto"/>
            </w:tcBorders>
            <w:shd w:val="clear" w:color="000000" w:fill="FFFFFF"/>
          </w:tcPr>
          <w:p w:rsidR="00A91C1D" w:rsidRPr="00AB3224" w:rsidRDefault="00A91C1D" w:rsidP="00CF0514">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35,7</w:t>
            </w:r>
          </w:p>
        </w:tc>
      </w:tr>
      <w:tr w:rsidR="00A91C1D" w:rsidRPr="00AB3224" w:rsidTr="00CF0514">
        <w:trPr>
          <w:trHeight w:val="360"/>
          <w:jc w:val="center"/>
        </w:trPr>
        <w:tc>
          <w:tcPr>
            <w:tcW w:w="1433" w:type="dxa"/>
            <w:vMerge/>
            <w:tcBorders>
              <w:top w:val="nil"/>
              <w:left w:val="single" w:sz="4" w:space="0" w:color="auto"/>
              <w:bottom w:val="single" w:sz="4" w:space="0" w:color="auto"/>
              <w:right w:val="single" w:sz="4" w:space="0" w:color="auto"/>
            </w:tcBorders>
            <w:hideMark/>
          </w:tcPr>
          <w:p w:rsidR="00A91C1D" w:rsidRPr="00AB3224" w:rsidRDefault="00A91C1D" w:rsidP="00CF0514">
            <w:pPr>
              <w:spacing w:after="0" w:line="240" w:lineRule="auto"/>
              <w:contextualSpacing/>
              <w:rPr>
                <w:rFonts w:ascii="Times New Roman" w:eastAsia="Times New Roman" w:hAnsi="Times New Roman"/>
                <w:lang w:eastAsia="ru-RU"/>
              </w:rPr>
            </w:pPr>
          </w:p>
        </w:tc>
        <w:tc>
          <w:tcPr>
            <w:tcW w:w="1417" w:type="dxa"/>
            <w:tcBorders>
              <w:top w:val="nil"/>
              <w:left w:val="nil"/>
              <w:bottom w:val="single" w:sz="4" w:space="0" w:color="auto"/>
              <w:right w:val="single" w:sz="4" w:space="0" w:color="auto"/>
            </w:tcBorders>
            <w:shd w:val="clear" w:color="000000" w:fill="FFFFFF"/>
            <w:hideMark/>
          </w:tcPr>
          <w:p w:rsidR="00A91C1D" w:rsidRPr="00AB3224" w:rsidRDefault="00A91C1D" w:rsidP="00CF0514">
            <w:pPr>
              <w:tabs>
                <w:tab w:val="left" w:pos="0"/>
              </w:tabs>
              <w:spacing w:after="0" w:line="240" w:lineRule="auto"/>
              <w:contextualSpacing/>
              <w:rPr>
                <w:rFonts w:ascii="Times New Roman" w:eastAsia="Times New Roman" w:hAnsi="Times New Roman"/>
                <w:lang w:eastAsia="ru-RU"/>
              </w:rPr>
            </w:pPr>
            <w:r w:rsidRPr="00AB3224">
              <w:rPr>
                <w:rFonts w:ascii="Times New Roman" w:eastAsia="Times New Roman" w:hAnsi="Times New Roman"/>
                <w:lang w:eastAsia="ru-RU"/>
              </w:rPr>
              <w:t>сельская местность</w:t>
            </w:r>
          </w:p>
        </w:tc>
        <w:tc>
          <w:tcPr>
            <w:tcW w:w="2268" w:type="dxa"/>
            <w:tcBorders>
              <w:top w:val="nil"/>
              <w:left w:val="nil"/>
              <w:bottom w:val="single" w:sz="4" w:space="0" w:color="auto"/>
              <w:right w:val="single" w:sz="4" w:space="0" w:color="auto"/>
            </w:tcBorders>
            <w:shd w:val="clear" w:color="000000" w:fill="FFFFFF"/>
          </w:tcPr>
          <w:p w:rsidR="00A91C1D" w:rsidRPr="00AB3224" w:rsidRDefault="00A91C1D" w:rsidP="00CF0514">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27,1</w:t>
            </w:r>
          </w:p>
        </w:tc>
        <w:tc>
          <w:tcPr>
            <w:tcW w:w="1985" w:type="dxa"/>
            <w:tcBorders>
              <w:top w:val="nil"/>
              <w:left w:val="nil"/>
              <w:bottom w:val="single" w:sz="4" w:space="0" w:color="auto"/>
              <w:right w:val="single" w:sz="4" w:space="0" w:color="auto"/>
            </w:tcBorders>
            <w:shd w:val="clear" w:color="000000" w:fill="FFFFFF"/>
            <w:hideMark/>
          </w:tcPr>
          <w:p w:rsidR="00A91C1D" w:rsidRPr="00AB3224" w:rsidRDefault="00A91C1D" w:rsidP="00CF0514">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30,6</w:t>
            </w:r>
          </w:p>
        </w:tc>
        <w:tc>
          <w:tcPr>
            <w:tcW w:w="2268" w:type="dxa"/>
            <w:tcBorders>
              <w:top w:val="nil"/>
              <w:left w:val="nil"/>
              <w:bottom w:val="single" w:sz="4" w:space="0" w:color="auto"/>
              <w:right w:val="single" w:sz="4" w:space="0" w:color="auto"/>
            </w:tcBorders>
            <w:shd w:val="clear" w:color="000000" w:fill="FFFFFF"/>
          </w:tcPr>
          <w:p w:rsidR="00A91C1D" w:rsidRPr="00AB3224" w:rsidRDefault="00A91C1D" w:rsidP="00CF0514">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27,6</w:t>
            </w:r>
          </w:p>
        </w:tc>
      </w:tr>
      <w:tr w:rsidR="00CF0514" w:rsidRPr="00AB3224" w:rsidTr="00B409AC">
        <w:trPr>
          <w:trHeight w:val="70"/>
          <w:jc w:val="center"/>
        </w:trPr>
        <w:tc>
          <w:tcPr>
            <w:tcW w:w="1433" w:type="dxa"/>
            <w:vMerge w:val="restart"/>
            <w:tcBorders>
              <w:top w:val="single" w:sz="4" w:space="0" w:color="auto"/>
              <w:left w:val="single" w:sz="4" w:space="0" w:color="auto"/>
              <w:right w:val="single" w:sz="4" w:space="0" w:color="auto"/>
            </w:tcBorders>
            <w:shd w:val="clear" w:color="000000" w:fill="FFFFFF"/>
            <w:hideMark/>
          </w:tcPr>
          <w:p w:rsidR="00CF0514" w:rsidRPr="00AB3224" w:rsidRDefault="00CF0514" w:rsidP="00CF0514">
            <w:pPr>
              <w:spacing w:after="0" w:line="240" w:lineRule="auto"/>
              <w:contextualSpacing/>
              <w:rPr>
                <w:rFonts w:ascii="Times New Roman" w:eastAsia="Times New Roman" w:hAnsi="Times New Roman"/>
                <w:lang w:eastAsia="ru-RU"/>
              </w:rPr>
            </w:pPr>
            <w:r w:rsidRPr="00AB3224">
              <w:rPr>
                <w:rFonts w:ascii="Times New Roman" w:eastAsia="Times New Roman" w:hAnsi="Times New Roman"/>
                <w:lang w:eastAsia="ru-RU"/>
              </w:rPr>
              <w:t>вечерние (сменные) общеобр</w:t>
            </w:r>
            <w:r w:rsidRPr="00AB3224">
              <w:rPr>
                <w:rFonts w:ascii="Times New Roman" w:eastAsia="Times New Roman" w:hAnsi="Times New Roman"/>
                <w:lang w:eastAsia="ru-RU"/>
              </w:rPr>
              <w:t>а</w:t>
            </w:r>
            <w:r w:rsidRPr="00AB3224">
              <w:rPr>
                <w:rFonts w:ascii="Times New Roman" w:eastAsia="Times New Roman" w:hAnsi="Times New Roman"/>
                <w:lang w:eastAsia="ru-RU"/>
              </w:rPr>
              <w:t>зовательные учреждения</w:t>
            </w:r>
          </w:p>
        </w:tc>
        <w:tc>
          <w:tcPr>
            <w:tcW w:w="1417" w:type="dxa"/>
            <w:tcBorders>
              <w:top w:val="single" w:sz="4" w:space="0" w:color="auto"/>
              <w:left w:val="nil"/>
              <w:bottom w:val="single" w:sz="4" w:space="0" w:color="auto"/>
              <w:right w:val="single" w:sz="4" w:space="0" w:color="auto"/>
            </w:tcBorders>
            <w:shd w:val="clear" w:color="000000" w:fill="FFFFFF"/>
            <w:hideMark/>
          </w:tcPr>
          <w:p w:rsidR="00CF0514" w:rsidRPr="00AB3224" w:rsidRDefault="00453F35" w:rsidP="00B409AC">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всего</w:t>
            </w:r>
          </w:p>
        </w:tc>
        <w:tc>
          <w:tcPr>
            <w:tcW w:w="2268" w:type="dxa"/>
            <w:tcBorders>
              <w:top w:val="single" w:sz="4" w:space="0" w:color="auto"/>
              <w:left w:val="nil"/>
              <w:bottom w:val="single" w:sz="4" w:space="0" w:color="auto"/>
              <w:right w:val="single" w:sz="4" w:space="0" w:color="auto"/>
            </w:tcBorders>
            <w:shd w:val="clear" w:color="000000" w:fill="FFFFFF"/>
          </w:tcPr>
          <w:p w:rsidR="00CF0514" w:rsidRPr="00AB3224" w:rsidRDefault="00CF0514" w:rsidP="00B409AC">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1,5</w:t>
            </w:r>
          </w:p>
        </w:tc>
        <w:tc>
          <w:tcPr>
            <w:tcW w:w="1985" w:type="dxa"/>
            <w:tcBorders>
              <w:top w:val="single" w:sz="4" w:space="0" w:color="auto"/>
              <w:left w:val="nil"/>
              <w:bottom w:val="single" w:sz="4" w:space="0" w:color="auto"/>
              <w:right w:val="single" w:sz="4" w:space="0" w:color="auto"/>
            </w:tcBorders>
            <w:shd w:val="clear" w:color="000000" w:fill="FFFFFF"/>
            <w:hideMark/>
          </w:tcPr>
          <w:p w:rsidR="00CF0514" w:rsidRPr="00AB3224" w:rsidRDefault="00CF0514" w:rsidP="00B409AC">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0,9</w:t>
            </w:r>
          </w:p>
        </w:tc>
        <w:tc>
          <w:tcPr>
            <w:tcW w:w="2268" w:type="dxa"/>
            <w:tcBorders>
              <w:top w:val="single" w:sz="4" w:space="0" w:color="auto"/>
              <w:left w:val="nil"/>
              <w:bottom w:val="single" w:sz="4" w:space="0" w:color="auto"/>
              <w:right w:val="single" w:sz="4" w:space="0" w:color="auto"/>
            </w:tcBorders>
            <w:shd w:val="clear" w:color="000000" w:fill="FFFFFF"/>
          </w:tcPr>
          <w:p w:rsidR="00CF0514" w:rsidRPr="00AB3224" w:rsidRDefault="00CF0514" w:rsidP="00B409AC">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1,2</w:t>
            </w:r>
          </w:p>
        </w:tc>
      </w:tr>
      <w:tr w:rsidR="00CF0514" w:rsidRPr="00AB3224" w:rsidTr="00B409AC">
        <w:trPr>
          <w:trHeight w:val="70"/>
          <w:jc w:val="center"/>
        </w:trPr>
        <w:tc>
          <w:tcPr>
            <w:tcW w:w="1433" w:type="dxa"/>
            <w:vMerge/>
            <w:tcBorders>
              <w:left w:val="single" w:sz="4" w:space="0" w:color="auto"/>
              <w:right w:val="single" w:sz="4" w:space="0" w:color="auto"/>
            </w:tcBorders>
            <w:shd w:val="clear" w:color="000000" w:fill="FFFFFF"/>
            <w:hideMark/>
          </w:tcPr>
          <w:p w:rsidR="00CF0514" w:rsidRPr="00AB3224" w:rsidRDefault="00CF0514" w:rsidP="00CF0514">
            <w:pPr>
              <w:spacing w:after="0" w:line="240" w:lineRule="auto"/>
              <w:contextualSpacing/>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4" w:space="0" w:color="auto"/>
            </w:tcBorders>
            <w:shd w:val="clear" w:color="000000" w:fill="FFFFFF"/>
            <w:hideMark/>
          </w:tcPr>
          <w:p w:rsidR="00CF0514" w:rsidRPr="00AB3224" w:rsidRDefault="00CF0514" w:rsidP="00B409AC">
            <w:pPr>
              <w:tabs>
                <w:tab w:val="left" w:pos="0"/>
              </w:tabs>
              <w:spacing w:after="0" w:line="240" w:lineRule="auto"/>
              <w:contextualSpacing/>
              <w:rPr>
                <w:rFonts w:ascii="Times New Roman" w:eastAsia="Times New Roman" w:hAnsi="Times New Roman"/>
                <w:lang w:eastAsia="ru-RU"/>
              </w:rPr>
            </w:pPr>
            <w:r w:rsidRPr="00AB3224">
              <w:rPr>
                <w:rFonts w:ascii="Times New Roman" w:eastAsia="Times New Roman" w:hAnsi="Times New Roman"/>
                <w:lang w:eastAsia="ru-RU"/>
              </w:rPr>
              <w:t>городская местность</w:t>
            </w:r>
          </w:p>
        </w:tc>
        <w:tc>
          <w:tcPr>
            <w:tcW w:w="2268" w:type="dxa"/>
            <w:tcBorders>
              <w:top w:val="single" w:sz="4" w:space="0" w:color="auto"/>
              <w:left w:val="nil"/>
              <w:bottom w:val="single" w:sz="4" w:space="0" w:color="auto"/>
              <w:right w:val="single" w:sz="4" w:space="0" w:color="auto"/>
            </w:tcBorders>
            <w:shd w:val="clear" w:color="000000" w:fill="FFFFFF"/>
          </w:tcPr>
          <w:p w:rsidR="00CF0514" w:rsidRPr="00AB3224" w:rsidRDefault="00CF0514" w:rsidP="00B409AC">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0,8</w:t>
            </w:r>
          </w:p>
        </w:tc>
        <w:tc>
          <w:tcPr>
            <w:tcW w:w="1985" w:type="dxa"/>
            <w:tcBorders>
              <w:top w:val="single" w:sz="4" w:space="0" w:color="auto"/>
              <w:left w:val="nil"/>
              <w:bottom w:val="single" w:sz="4" w:space="0" w:color="auto"/>
              <w:right w:val="single" w:sz="4" w:space="0" w:color="auto"/>
            </w:tcBorders>
            <w:shd w:val="clear" w:color="000000" w:fill="FFFFFF"/>
            <w:hideMark/>
          </w:tcPr>
          <w:p w:rsidR="00CF0514" w:rsidRPr="00AB3224" w:rsidRDefault="00CF0514" w:rsidP="00B409AC">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0,5</w:t>
            </w:r>
          </w:p>
        </w:tc>
        <w:tc>
          <w:tcPr>
            <w:tcW w:w="2268" w:type="dxa"/>
            <w:tcBorders>
              <w:top w:val="single" w:sz="4" w:space="0" w:color="auto"/>
              <w:left w:val="nil"/>
              <w:bottom w:val="single" w:sz="4" w:space="0" w:color="auto"/>
              <w:right w:val="single" w:sz="4" w:space="0" w:color="auto"/>
            </w:tcBorders>
            <w:shd w:val="clear" w:color="000000" w:fill="FFFFFF"/>
          </w:tcPr>
          <w:p w:rsidR="00CF0514" w:rsidRPr="00AB3224" w:rsidRDefault="00CF0514" w:rsidP="00B409AC">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0,6</w:t>
            </w:r>
          </w:p>
        </w:tc>
      </w:tr>
      <w:tr w:rsidR="00CF0514" w:rsidRPr="00AB3224" w:rsidTr="00B409AC">
        <w:trPr>
          <w:trHeight w:val="70"/>
          <w:jc w:val="center"/>
        </w:trPr>
        <w:tc>
          <w:tcPr>
            <w:tcW w:w="1433" w:type="dxa"/>
            <w:vMerge/>
            <w:tcBorders>
              <w:left w:val="single" w:sz="4" w:space="0" w:color="auto"/>
              <w:bottom w:val="single" w:sz="4" w:space="0" w:color="FFFFFF" w:themeColor="background1"/>
              <w:right w:val="single" w:sz="4" w:space="0" w:color="auto"/>
            </w:tcBorders>
            <w:shd w:val="clear" w:color="000000" w:fill="FFFFFF"/>
            <w:hideMark/>
          </w:tcPr>
          <w:p w:rsidR="00CF0514" w:rsidRPr="00AB3224" w:rsidRDefault="00CF0514" w:rsidP="00CF0514">
            <w:pPr>
              <w:spacing w:after="0" w:line="240" w:lineRule="auto"/>
              <w:contextualSpacing/>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4" w:space="0" w:color="auto"/>
            </w:tcBorders>
            <w:shd w:val="clear" w:color="000000" w:fill="FFFFFF"/>
            <w:hideMark/>
          </w:tcPr>
          <w:p w:rsidR="00CF0514" w:rsidRPr="00AB3224" w:rsidRDefault="00CF0514" w:rsidP="00B409AC">
            <w:pPr>
              <w:tabs>
                <w:tab w:val="left" w:pos="0"/>
              </w:tabs>
              <w:spacing w:after="0" w:line="240" w:lineRule="auto"/>
              <w:contextualSpacing/>
              <w:rPr>
                <w:rFonts w:ascii="Times New Roman" w:eastAsia="Times New Roman" w:hAnsi="Times New Roman"/>
                <w:lang w:eastAsia="ru-RU"/>
              </w:rPr>
            </w:pPr>
            <w:r w:rsidRPr="00AB3224">
              <w:rPr>
                <w:rFonts w:ascii="Times New Roman" w:eastAsia="Times New Roman" w:hAnsi="Times New Roman"/>
                <w:lang w:eastAsia="ru-RU"/>
              </w:rPr>
              <w:t>сельская местность</w:t>
            </w:r>
          </w:p>
        </w:tc>
        <w:tc>
          <w:tcPr>
            <w:tcW w:w="2268" w:type="dxa"/>
            <w:tcBorders>
              <w:top w:val="single" w:sz="4" w:space="0" w:color="auto"/>
              <w:left w:val="nil"/>
              <w:bottom w:val="single" w:sz="4" w:space="0" w:color="auto"/>
              <w:right w:val="single" w:sz="4" w:space="0" w:color="auto"/>
            </w:tcBorders>
            <w:shd w:val="clear" w:color="000000" w:fill="FFFFFF"/>
          </w:tcPr>
          <w:p w:rsidR="00CF0514" w:rsidRPr="00AB3224" w:rsidRDefault="00CF0514" w:rsidP="00B409AC">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0,7</w:t>
            </w:r>
          </w:p>
        </w:tc>
        <w:tc>
          <w:tcPr>
            <w:tcW w:w="1985" w:type="dxa"/>
            <w:tcBorders>
              <w:top w:val="single" w:sz="4" w:space="0" w:color="auto"/>
              <w:left w:val="nil"/>
              <w:bottom w:val="single" w:sz="4" w:space="0" w:color="auto"/>
              <w:right w:val="single" w:sz="4" w:space="0" w:color="auto"/>
            </w:tcBorders>
            <w:shd w:val="clear" w:color="000000" w:fill="FFFFFF"/>
            <w:hideMark/>
          </w:tcPr>
          <w:p w:rsidR="00CF0514" w:rsidRPr="00AB3224" w:rsidRDefault="00CF0514" w:rsidP="00B409AC">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0,4</w:t>
            </w:r>
          </w:p>
        </w:tc>
        <w:tc>
          <w:tcPr>
            <w:tcW w:w="2268" w:type="dxa"/>
            <w:tcBorders>
              <w:top w:val="single" w:sz="4" w:space="0" w:color="auto"/>
              <w:left w:val="nil"/>
              <w:bottom w:val="single" w:sz="4" w:space="0" w:color="auto"/>
              <w:right w:val="single" w:sz="4" w:space="0" w:color="auto"/>
            </w:tcBorders>
            <w:shd w:val="clear" w:color="000000" w:fill="FFFFFF"/>
          </w:tcPr>
          <w:p w:rsidR="00CF0514" w:rsidRPr="00AB3224" w:rsidRDefault="00CF0514" w:rsidP="00B409AC">
            <w:pPr>
              <w:spacing w:after="0" w:line="240" w:lineRule="auto"/>
              <w:contextualSpacing/>
              <w:jc w:val="center"/>
              <w:rPr>
                <w:rFonts w:ascii="Times New Roman" w:eastAsia="Times New Roman" w:hAnsi="Times New Roman"/>
                <w:lang w:eastAsia="ru-RU"/>
              </w:rPr>
            </w:pPr>
            <w:r w:rsidRPr="00AB3224">
              <w:rPr>
                <w:rFonts w:ascii="Times New Roman" w:eastAsia="Times New Roman" w:hAnsi="Times New Roman"/>
                <w:lang w:eastAsia="ru-RU"/>
              </w:rPr>
              <w:t>0,6</w:t>
            </w:r>
          </w:p>
        </w:tc>
      </w:tr>
    </w:tbl>
    <w:p w:rsidR="00CF0514" w:rsidRDefault="00CF0514" w:rsidP="00A91C1D">
      <w:pPr>
        <w:spacing w:after="0" w:line="240" w:lineRule="auto"/>
        <w:contextualSpacing/>
        <w:rPr>
          <w:rFonts w:ascii="Times New Roman" w:hAnsi="Times New Roman"/>
          <w:sz w:val="24"/>
          <w:szCs w:val="24"/>
        </w:rPr>
      </w:pPr>
    </w:p>
    <w:p w:rsidR="00A91C1D" w:rsidRPr="00AB3224" w:rsidRDefault="00A91C1D" w:rsidP="00A91C1D">
      <w:pPr>
        <w:spacing w:after="0" w:line="240" w:lineRule="auto"/>
        <w:contextualSpacing/>
        <w:rPr>
          <w:rFonts w:ascii="Times New Roman" w:hAnsi="Times New Roman"/>
          <w:sz w:val="24"/>
          <w:szCs w:val="24"/>
        </w:rPr>
      </w:pPr>
      <w:r>
        <w:rPr>
          <w:rFonts w:ascii="Times New Roman" w:hAnsi="Times New Roman"/>
          <w:sz w:val="24"/>
          <w:szCs w:val="24"/>
        </w:rPr>
        <w:t xml:space="preserve">      И</w:t>
      </w:r>
      <w:r w:rsidRPr="00AB3224">
        <w:rPr>
          <w:rFonts w:ascii="Times New Roman" w:hAnsi="Times New Roman"/>
          <w:sz w:val="24"/>
          <w:szCs w:val="24"/>
        </w:rPr>
        <w:t>сточник: Министерство образования и науки Республики Тыва.</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 xml:space="preserve">В 2017 году Институтом развития национальной школы </w:t>
      </w:r>
      <w:r w:rsidRPr="00AB3224">
        <w:rPr>
          <w:rFonts w:ascii="Times New Roman" w:eastAsia="Sylfaen" w:hAnsi="Times New Roman"/>
          <w:spacing w:val="2"/>
          <w:sz w:val="28"/>
          <w:szCs w:val="28"/>
        </w:rPr>
        <w:t xml:space="preserve">завершена работа над электронными формами учебников (ЭФУ) для начального общего образования и передана издательству </w:t>
      </w:r>
      <w:r w:rsidR="003C7477">
        <w:rPr>
          <w:rFonts w:ascii="Times New Roman" w:eastAsia="Sylfaen" w:hAnsi="Times New Roman"/>
          <w:spacing w:val="2"/>
          <w:sz w:val="28"/>
          <w:szCs w:val="28"/>
        </w:rPr>
        <w:t>«</w:t>
      </w:r>
      <w:r w:rsidRPr="00AB3224">
        <w:rPr>
          <w:rFonts w:ascii="Times New Roman" w:eastAsia="Sylfaen" w:hAnsi="Times New Roman"/>
          <w:spacing w:val="2"/>
          <w:sz w:val="28"/>
          <w:szCs w:val="28"/>
        </w:rPr>
        <w:t>Просвещение</w:t>
      </w:r>
      <w:r w:rsidR="003C7477">
        <w:rPr>
          <w:rFonts w:ascii="Times New Roman" w:eastAsia="Sylfaen" w:hAnsi="Times New Roman"/>
          <w:spacing w:val="2"/>
          <w:sz w:val="28"/>
          <w:szCs w:val="28"/>
        </w:rPr>
        <w:t>»</w:t>
      </w:r>
      <w:r w:rsidRPr="00AB3224">
        <w:rPr>
          <w:rFonts w:ascii="Times New Roman" w:eastAsia="Sylfaen" w:hAnsi="Times New Roman"/>
          <w:spacing w:val="2"/>
          <w:sz w:val="28"/>
          <w:szCs w:val="28"/>
        </w:rPr>
        <w:t xml:space="preserve">  (г. Москва):</w:t>
      </w:r>
      <w:r>
        <w:rPr>
          <w:rFonts w:ascii="Times New Roman" w:hAnsi="Times New Roman"/>
          <w:sz w:val="28"/>
          <w:szCs w:val="28"/>
        </w:rPr>
        <w:t xml:space="preserve"> </w:t>
      </w:r>
      <w:r w:rsidR="003C7477">
        <w:rPr>
          <w:rFonts w:ascii="Times New Roman" w:hAnsi="Times New Roman"/>
          <w:sz w:val="28"/>
          <w:szCs w:val="28"/>
        </w:rPr>
        <w:t>«</w:t>
      </w:r>
      <w:r w:rsidRPr="00AB3224">
        <w:rPr>
          <w:rFonts w:ascii="Times New Roman" w:hAnsi="Times New Roman"/>
          <w:sz w:val="28"/>
          <w:szCs w:val="28"/>
        </w:rPr>
        <w:t>Ужуглел</w:t>
      </w:r>
      <w:r w:rsidR="003C7477">
        <w:rPr>
          <w:rFonts w:ascii="Times New Roman" w:hAnsi="Times New Roman"/>
          <w:sz w:val="28"/>
          <w:szCs w:val="28"/>
        </w:rPr>
        <w:t>»</w:t>
      </w:r>
      <w:r w:rsidRPr="00AB3224">
        <w:rPr>
          <w:rFonts w:ascii="Times New Roman" w:hAnsi="Times New Roman"/>
          <w:sz w:val="28"/>
          <w:szCs w:val="28"/>
        </w:rPr>
        <w:t xml:space="preserve"> (Азбука) 1 класс (1,0 п.л.), </w:t>
      </w:r>
      <w:r w:rsidR="003C7477">
        <w:rPr>
          <w:rFonts w:ascii="Times New Roman" w:hAnsi="Times New Roman"/>
          <w:sz w:val="28"/>
          <w:szCs w:val="28"/>
        </w:rPr>
        <w:t>«</w:t>
      </w:r>
      <w:r w:rsidRPr="00AB3224">
        <w:rPr>
          <w:rFonts w:ascii="Times New Roman" w:hAnsi="Times New Roman"/>
          <w:sz w:val="28"/>
          <w:szCs w:val="28"/>
        </w:rPr>
        <w:t>Тыва дыл</w:t>
      </w:r>
      <w:r w:rsidR="003C7477">
        <w:rPr>
          <w:rFonts w:ascii="Times New Roman" w:hAnsi="Times New Roman"/>
          <w:sz w:val="28"/>
          <w:szCs w:val="28"/>
        </w:rPr>
        <w:t>»</w:t>
      </w:r>
      <w:r w:rsidRPr="00AB3224">
        <w:rPr>
          <w:rFonts w:ascii="Times New Roman" w:hAnsi="Times New Roman"/>
          <w:sz w:val="28"/>
          <w:szCs w:val="28"/>
        </w:rPr>
        <w:t xml:space="preserve"> (Родной язык) 2 класс (1,9 п.л.), </w:t>
      </w:r>
      <w:r w:rsidR="003C7477">
        <w:rPr>
          <w:rFonts w:ascii="Times New Roman" w:hAnsi="Times New Roman"/>
          <w:sz w:val="28"/>
          <w:szCs w:val="28"/>
        </w:rPr>
        <w:t>«</w:t>
      </w:r>
      <w:r w:rsidRPr="00AB3224">
        <w:rPr>
          <w:rFonts w:ascii="Times New Roman" w:hAnsi="Times New Roman"/>
          <w:sz w:val="28"/>
          <w:szCs w:val="28"/>
        </w:rPr>
        <w:t>Тыва дыл</w:t>
      </w:r>
      <w:r w:rsidR="003C7477">
        <w:rPr>
          <w:rFonts w:ascii="Times New Roman" w:hAnsi="Times New Roman"/>
          <w:sz w:val="28"/>
          <w:szCs w:val="28"/>
        </w:rPr>
        <w:t>»</w:t>
      </w:r>
      <w:r w:rsidRPr="00AB3224">
        <w:rPr>
          <w:rFonts w:ascii="Times New Roman" w:hAnsi="Times New Roman"/>
          <w:sz w:val="28"/>
          <w:szCs w:val="28"/>
        </w:rPr>
        <w:t xml:space="preserve"> (Родной язык) </w:t>
      </w:r>
      <w:r w:rsidR="00453F35">
        <w:rPr>
          <w:rFonts w:ascii="Times New Roman" w:hAnsi="Times New Roman"/>
          <w:sz w:val="28"/>
          <w:szCs w:val="28"/>
        </w:rPr>
        <w:t xml:space="preserve">         </w:t>
      </w:r>
      <w:r w:rsidRPr="00AB3224">
        <w:rPr>
          <w:rFonts w:ascii="Times New Roman" w:hAnsi="Times New Roman"/>
          <w:sz w:val="28"/>
          <w:szCs w:val="28"/>
        </w:rPr>
        <w:t xml:space="preserve">3 класс (3,5 п.л.), </w:t>
      </w:r>
      <w:r w:rsidR="003C7477">
        <w:rPr>
          <w:rFonts w:ascii="Times New Roman" w:hAnsi="Times New Roman"/>
          <w:sz w:val="28"/>
          <w:szCs w:val="28"/>
        </w:rPr>
        <w:t>«</w:t>
      </w:r>
      <w:r w:rsidRPr="00AB3224">
        <w:rPr>
          <w:rFonts w:ascii="Times New Roman" w:hAnsi="Times New Roman"/>
          <w:sz w:val="28"/>
          <w:szCs w:val="28"/>
        </w:rPr>
        <w:t>Тыва дыл</w:t>
      </w:r>
      <w:r w:rsidR="003C7477">
        <w:rPr>
          <w:rFonts w:ascii="Times New Roman" w:hAnsi="Times New Roman"/>
          <w:sz w:val="28"/>
          <w:szCs w:val="28"/>
        </w:rPr>
        <w:t>»</w:t>
      </w:r>
      <w:r w:rsidRPr="00AB3224">
        <w:rPr>
          <w:rFonts w:ascii="Times New Roman" w:hAnsi="Times New Roman"/>
          <w:sz w:val="28"/>
          <w:szCs w:val="28"/>
        </w:rPr>
        <w:t xml:space="preserve"> (Родной язык) 4 класс (5,2 п.л.), </w:t>
      </w:r>
      <w:r w:rsidR="003C7477">
        <w:rPr>
          <w:rFonts w:ascii="Times New Roman" w:hAnsi="Times New Roman"/>
          <w:sz w:val="28"/>
          <w:szCs w:val="28"/>
        </w:rPr>
        <w:t>«</w:t>
      </w:r>
      <w:r w:rsidRPr="00AB3224">
        <w:rPr>
          <w:rFonts w:ascii="Times New Roman" w:hAnsi="Times New Roman"/>
          <w:sz w:val="28"/>
          <w:szCs w:val="28"/>
        </w:rPr>
        <w:t>Литературлуг номчулга</w:t>
      </w:r>
      <w:r w:rsidR="003C7477">
        <w:rPr>
          <w:rFonts w:ascii="Times New Roman" w:hAnsi="Times New Roman"/>
          <w:sz w:val="28"/>
          <w:szCs w:val="28"/>
        </w:rPr>
        <w:t>»</w:t>
      </w:r>
      <w:r w:rsidRPr="00AB3224">
        <w:rPr>
          <w:rFonts w:ascii="Times New Roman" w:hAnsi="Times New Roman"/>
          <w:sz w:val="28"/>
          <w:szCs w:val="28"/>
        </w:rPr>
        <w:t xml:space="preserve"> (Литературное чтение) 2 класс (4,1 п.л.), </w:t>
      </w:r>
      <w:r w:rsidR="003C7477">
        <w:rPr>
          <w:rFonts w:ascii="Times New Roman" w:hAnsi="Times New Roman"/>
          <w:sz w:val="28"/>
          <w:szCs w:val="28"/>
        </w:rPr>
        <w:t>«</w:t>
      </w:r>
      <w:r w:rsidRPr="00AB3224">
        <w:rPr>
          <w:rFonts w:ascii="Times New Roman" w:hAnsi="Times New Roman"/>
          <w:sz w:val="28"/>
          <w:szCs w:val="28"/>
        </w:rPr>
        <w:t>Литературлуг номчулга</w:t>
      </w:r>
      <w:r w:rsidR="003C7477">
        <w:rPr>
          <w:rFonts w:ascii="Times New Roman" w:hAnsi="Times New Roman"/>
          <w:sz w:val="28"/>
          <w:szCs w:val="28"/>
        </w:rPr>
        <w:t>»</w:t>
      </w:r>
      <w:r w:rsidRPr="00AB3224">
        <w:rPr>
          <w:rFonts w:ascii="Times New Roman" w:hAnsi="Times New Roman"/>
          <w:sz w:val="28"/>
          <w:szCs w:val="28"/>
        </w:rPr>
        <w:t xml:space="preserve"> (Л</w:t>
      </w:r>
      <w:r w:rsidRPr="00AB3224">
        <w:rPr>
          <w:rFonts w:ascii="Times New Roman" w:hAnsi="Times New Roman"/>
          <w:sz w:val="28"/>
          <w:szCs w:val="28"/>
        </w:rPr>
        <w:t>и</w:t>
      </w:r>
      <w:r w:rsidRPr="00AB3224">
        <w:rPr>
          <w:rFonts w:ascii="Times New Roman" w:hAnsi="Times New Roman"/>
          <w:sz w:val="28"/>
          <w:szCs w:val="28"/>
        </w:rPr>
        <w:t xml:space="preserve">тературное чтение) 3 класс (5,5 п.л.), </w:t>
      </w:r>
      <w:r w:rsidR="003C7477">
        <w:rPr>
          <w:rFonts w:ascii="Times New Roman" w:hAnsi="Times New Roman"/>
          <w:sz w:val="28"/>
          <w:szCs w:val="28"/>
        </w:rPr>
        <w:t>«</w:t>
      </w:r>
      <w:r w:rsidRPr="00AB3224">
        <w:rPr>
          <w:rFonts w:ascii="Times New Roman" w:hAnsi="Times New Roman"/>
          <w:sz w:val="28"/>
          <w:szCs w:val="28"/>
        </w:rPr>
        <w:t>Литературлуг номчулга</w:t>
      </w:r>
      <w:r w:rsidR="003C7477">
        <w:rPr>
          <w:rFonts w:ascii="Times New Roman" w:hAnsi="Times New Roman"/>
          <w:sz w:val="28"/>
          <w:szCs w:val="28"/>
        </w:rPr>
        <w:t>»</w:t>
      </w:r>
      <w:r w:rsidRPr="00AB3224">
        <w:rPr>
          <w:rFonts w:ascii="Times New Roman" w:hAnsi="Times New Roman"/>
          <w:sz w:val="28"/>
          <w:szCs w:val="28"/>
        </w:rPr>
        <w:t xml:space="preserve"> (Литературное чт</w:t>
      </w:r>
      <w:r w:rsidRPr="00AB3224">
        <w:rPr>
          <w:rFonts w:ascii="Times New Roman" w:hAnsi="Times New Roman"/>
          <w:sz w:val="28"/>
          <w:szCs w:val="28"/>
        </w:rPr>
        <w:t>е</w:t>
      </w:r>
      <w:r w:rsidRPr="00AB3224">
        <w:rPr>
          <w:rFonts w:ascii="Times New Roman" w:hAnsi="Times New Roman"/>
          <w:sz w:val="28"/>
          <w:szCs w:val="28"/>
        </w:rPr>
        <w:t xml:space="preserve">ние) </w:t>
      </w:r>
      <w:r w:rsidR="00453F35">
        <w:rPr>
          <w:rFonts w:ascii="Times New Roman" w:hAnsi="Times New Roman"/>
          <w:sz w:val="28"/>
          <w:szCs w:val="28"/>
        </w:rPr>
        <w:t xml:space="preserve">        </w:t>
      </w:r>
      <w:r w:rsidRPr="00AB3224">
        <w:rPr>
          <w:rFonts w:ascii="Times New Roman" w:hAnsi="Times New Roman"/>
          <w:sz w:val="28"/>
          <w:szCs w:val="28"/>
        </w:rPr>
        <w:t xml:space="preserve">4 класс (6,7 п.л.), </w:t>
      </w:r>
      <w:r w:rsidR="003C7477">
        <w:rPr>
          <w:rFonts w:ascii="Times New Roman" w:hAnsi="Times New Roman"/>
          <w:sz w:val="28"/>
          <w:szCs w:val="28"/>
        </w:rPr>
        <w:t>«</w:t>
      </w:r>
      <w:r w:rsidRPr="00AB3224">
        <w:rPr>
          <w:rFonts w:ascii="Times New Roman" w:hAnsi="Times New Roman"/>
          <w:sz w:val="28"/>
          <w:szCs w:val="28"/>
        </w:rPr>
        <w:t>Бодун номчу</w:t>
      </w:r>
      <w:r w:rsidR="003C7477">
        <w:rPr>
          <w:rFonts w:ascii="Times New Roman" w:hAnsi="Times New Roman"/>
          <w:sz w:val="28"/>
          <w:szCs w:val="28"/>
        </w:rPr>
        <w:t>»</w:t>
      </w:r>
      <w:r w:rsidRPr="00AB3224">
        <w:rPr>
          <w:rFonts w:ascii="Times New Roman" w:hAnsi="Times New Roman"/>
          <w:sz w:val="28"/>
          <w:szCs w:val="28"/>
        </w:rPr>
        <w:t xml:space="preserve"> (Читай сам) 1 класс (1,94 п.л.).</w:t>
      </w:r>
      <w:r w:rsidRPr="00AB3224">
        <w:rPr>
          <w:rFonts w:ascii="Times New Roman" w:eastAsia="Sylfaen" w:hAnsi="Times New Roman"/>
          <w:spacing w:val="2"/>
          <w:sz w:val="28"/>
          <w:szCs w:val="28"/>
        </w:rPr>
        <w:t xml:space="preserve"> </w:t>
      </w:r>
    </w:p>
    <w:p w:rsidR="00A91C1D" w:rsidRPr="00AB3224" w:rsidRDefault="00A91C1D" w:rsidP="00453F35">
      <w:pPr>
        <w:widowControl w:val="0"/>
        <w:tabs>
          <w:tab w:val="left" w:pos="567"/>
        </w:tabs>
        <w:spacing w:after="0" w:line="240" w:lineRule="auto"/>
        <w:ind w:firstLine="709"/>
        <w:jc w:val="both"/>
        <w:rPr>
          <w:rFonts w:ascii="Times New Roman" w:eastAsia="Sylfaen" w:hAnsi="Times New Roman"/>
          <w:spacing w:val="2"/>
          <w:sz w:val="28"/>
          <w:szCs w:val="28"/>
        </w:rPr>
      </w:pPr>
      <w:r w:rsidRPr="00B25617">
        <w:rPr>
          <w:rFonts w:ascii="Times New Roman" w:eastAsia="Sylfaen" w:hAnsi="Times New Roman"/>
          <w:spacing w:val="2"/>
          <w:sz w:val="28"/>
          <w:szCs w:val="28"/>
        </w:rPr>
        <w:t xml:space="preserve">Завершена работа над переводом примерных рабочих программ по учебным предметам </w:t>
      </w:r>
      <w:r w:rsidR="003C7477">
        <w:rPr>
          <w:rFonts w:ascii="Times New Roman" w:eastAsia="Sylfaen" w:hAnsi="Times New Roman"/>
          <w:spacing w:val="2"/>
          <w:sz w:val="28"/>
          <w:szCs w:val="28"/>
        </w:rPr>
        <w:t>«</w:t>
      </w:r>
      <w:r w:rsidRPr="00B25617">
        <w:rPr>
          <w:rFonts w:ascii="Times New Roman" w:eastAsia="Sylfaen" w:hAnsi="Times New Roman"/>
          <w:spacing w:val="2"/>
          <w:sz w:val="28"/>
          <w:szCs w:val="28"/>
        </w:rPr>
        <w:t>Тыва дыл</w:t>
      </w:r>
      <w:r w:rsidR="003C7477">
        <w:rPr>
          <w:rFonts w:ascii="Times New Roman" w:eastAsia="Sylfaen" w:hAnsi="Times New Roman"/>
          <w:spacing w:val="2"/>
          <w:sz w:val="28"/>
          <w:szCs w:val="28"/>
        </w:rPr>
        <w:t>»</w:t>
      </w:r>
      <w:r w:rsidRPr="00B25617">
        <w:rPr>
          <w:rFonts w:ascii="Times New Roman" w:eastAsia="Sylfaen" w:hAnsi="Times New Roman"/>
          <w:spacing w:val="2"/>
          <w:sz w:val="28"/>
          <w:szCs w:val="28"/>
        </w:rPr>
        <w:t xml:space="preserve"> (Родной язык) и </w:t>
      </w:r>
      <w:r w:rsidR="003C7477">
        <w:rPr>
          <w:rFonts w:ascii="Times New Roman" w:eastAsia="Sylfaen" w:hAnsi="Times New Roman"/>
          <w:spacing w:val="2"/>
          <w:sz w:val="28"/>
          <w:szCs w:val="28"/>
        </w:rPr>
        <w:t>«</w:t>
      </w:r>
      <w:r w:rsidRPr="00B25617">
        <w:rPr>
          <w:rFonts w:ascii="Times New Roman" w:eastAsia="Sylfaen" w:hAnsi="Times New Roman"/>
          <w:spacing w:val="2"/>
          <w:sz w:val="28"/>
          <w:szCs w:val="28"/>
        </w:rPr>
        <w:t>Литературлуг номчулга</w:t>
      </w:r>
      <w:r w:rsidR="003C7477">
        <w:rPr>
          <w:rFonts w:ascii="Times New Roman" w:eastAsia="Sylfaen" w:hAnsi="Times New Roman"/>
          <w:spacing w:val="2"/>
          <w:sz w:val="28"/>
          <w:szCs w:val="28"/>
        </w:rPr>
        <w:t>»</w:t>
      </w:r>
      <w:r w:rsidRPr="00B25617">
        <w:rPr>
          <w:rFonts w:ascii="Times New Roman" w:eastAsia="Sylfaen" w:hAnsi="Times New Roman"/>
          <w:spacing w:val="2"/>
          <w:sz w:val="28"/>
          <w:szCs w:val="28"/>
        </w:rPr>
        <w:t xml:space="preserve"> (Литературное чтение). </w:t>
      </w:r>
      <w:r w:rsidRPr="00AB3224">
        <w:rPr>
          <w:rFonts w:ascii="Times New Roman" w:eastAsia="Sylfaen" w:hAnsi="Times New Roman"/>
          <w:spacing w:val="2"/>
          <w:sz w:val="28"/>
          <w:szCs w:val="28"/>
        </w:rPr>
        <w:t>Программы представлены для экспертизы в Федеральное учебно-методическое объединение (ФУМО) Министерства образования и науки Росси</w:t>
      </w:r>
      <w:r w:rsidRPr="00AB3224">
        <w:rPr>
          <w:rFonts w:ascii="Times New Roman" w:eastAsia="Sylfaen" w:hAnsi="Times New Roman"/>
          <w:spacing w:val="2"/>
          <w:sz w:val="28"/>
          <w:szCs w:val="28"/>
        </w:rPr>
        <w:t>й</w:t>
      </w:r>
      <w:r w:rsidRPr="00AB3224">
        <w:rPr>
          <w:rFonts w:ascii="Times New Roman" w:eastAsia="Sylfaen" w:hAnsi="Times New Roman"/>
          <w:spacing w:val="2"/>
          <w:sz w:val="28"/>
          <w:szCs w:val="28"/>
        </w:rPr>
        <w:t xml:space="preserve">ской Федерации (далее </w:t>
      </w:r>
      <w:r w:rsidR="0072459C">
        <w:rPr>
          <w:rFonts w:ascii="Times New Roman" w:eastAsia="Sylfaen" w:hAnsi="Times New Roman"/>
          <w:spacing w:val="2"/>
          <w:sz w:val="28"/>
          <w:szCs w:val="28"/>
        </w:rPr>
        <w:t>–</w:t>
      </w:r>
      <w:r w:rsidRPr="00AB3224">
        <w:rPr>
          <w:rFonts w:ascii="Times New Roman" w:eastAsia="Sylfaen" w:hAnsi="Times New Roman"/>
          <w:spacing w:val="2"/>
          <w:sz w:val="28"/>
          <w:szCs w:val="28"/>
        </w:rPr>
        <w:t xml:space="preserve"> Минобрнауки РФ) </w:t>
      </w:r>
      <w:r>
        <w:rPr>
          <w:rFonts w:ascii="Times New Roman" w:eastAsia="Sylfaen" w:hAnsi="Times New Roman"/>
          <w:spacing w:val="2"/>
          <w:sz w:val="28"/>
          <w:szCs w:val="28"/>
        </w:rPr>
        <w:t>(03.10.2017 г.), где получило</w:t>
      </w:r>
      <w:r w:rsidRPr="00AB3224">
        <w:rPr>
          <w:rFonts w:ascii="Times New Roman" w:eastAsia="Sylfaen" w:hAnsi="Times New Roman"/>
          <w:spacing w:val="2"/>
          <w:sz w:val="28"/>
          <w:szCs w:val="28"/>
        </w:rPr>
        <w:t xml:space="preserve"> полож</w:t>
      </w:r>
      <w:r w:rsidRPr="00AB3224">
        <w:rPr>
          <w:rFonts w:ascii="Times New Roman" w:eastAsia="Sylfaen" w:hAnsi="Times New Roman"/>
          <w:spacing w:val="2"/>
          <w:sz w:val="28"/>
          <w:szCs w:val="28"/>
        </w:rPr>
        <w:t>и</w:t>
      </w:r>
      <w:r w:rsidRPr="00AB3224">
        <w:rPr>
          <w:rFonts w:ascii="Times New Roman" w:eastAsia="Sylfaen" w:hAnsi="Times New Roman"/>
          <w:spacing w:val="2"/>
          <w:sz w:val="28"/>
          <w:szCs w:val="28"/>
        </w:rPr>
        <w:t>тельное экспертное заключение</w:t>
      </w:r>
      <w:r w:rsidRPr="00AB3224">
        <w:rPr>
          <w:rFonts w:ascii="Times New Roman" w:eastAsia="Sylfaen" w:hAnsi="Times New Roman"/>
          <w:b/>
          <w:spacing w:val="2"/>
          <w:sz w:val="28"/>
          <w:szCs w:val="28"/>
        </w:rPr>
        <w:t xml:space="preserve"> </w:t>
      </w:r>
      <w:r w:rsidRPr="00AB3224">
        <w:rPr>
          <w:rFonts w:ascii="Times New Roman" w:eastAsia="Sylfaen" w:hAnsi="Times New Roman"/>
          <w:spacing w:val="2"/>
          <w:sz w:val="28"/>
          <w:szCs w:val="28"/>
        </w:rPr>
        <w:t xml:space="preserve">(07.12.2017 </w:t>
      </w:r>
      <w:r>
        <w:rPr>
          <w:rFonts w:ascii="Times New Roman" w:eastAsia="Sylfaen" w:hAnsi="Times New Roman"/>
          <w:spacing w:val="2"/>
          <w:sz w:val="28"/>
          <w:szCs w:val="28"/>
        </w:rPr>
        <w:t>г.)</w:t>
      </w:r>
      <w:r w:rsidRPr="00AB3224">
        <w:rPr>
          <w:rFonts w:ascii="Times New Roman" w:eastAsia="Sylfaen" w:hAnsi="Times New Roman"/>
          <w:spacing w:val="2"/>
          <w:sz w:val="28"/>
          <w:szCs w:val="28"/>
        </w:rPr>
        <w:t>.</w:t>
      </w:r>
    </w:p>
    <w:p w:rsidR="00A91C1D" w:rsidRDefault="00A91C1D" w:rsidP="00453F35">
      <w:pPr>
        <w:spacing w:after="0" w:line="240" w:lineRule="auto"/>
        <w:ind w:firstLine="709"/>
        <w:jc w:val="both"/>
        <w:rPr>
          <w:rFonts w:ascii="Times New Roman" w:hAnsi="Times New Roman"/>
          <w:sz w:val="28"/>
          <w:szCs w:val="28"/>
        </w:rPr>
      </w:pPr>
      <w:r w:rsidRPr="00AB3224">
        <w:rPr>
          <w:rFonts w:ascii="Times New Roman" w:eastAsia="Sylfaen" w:hAnsi="Times New Roman"/>
          <w:spacing w:val="2"/>
          <w:sz w:val="28"/>
          <w:szCs w:val="28"/>
        </w:rPr>
        <w:t>Издан</w:t>
      </w:r>
      <w:r>
        <w:rPr>
          <w:rFonts w:ascii="Times New Roman" w:eastAsia="Sylfaen" w:hAnsi="Times New Roman"/>
          <w:spacing w:val="2"/>
          <w:sz w:val="28"/>
          <w:szCs w:val="28"/>
        </w:rPr>
        <w:t>ы</w:t>
      </w:r>
      <w:r w:rsidRPr="00AB3224">
        <w:rPr>
          <w:rFonts w:ascii="Times New Roman" w:eastAsia="Sylfaen" w:hAnsi="Times New Roman"/>
          <w:spacing w:val="2"/>
          <w:sz w:val="28"/>
          <w:szCs w:val="28"/>
        </w:rPr>
        <w:t xml:space="preserve"> учебник</w:t>
      </w:r>
      <w:r>
        <w:rPr>
          <w:rFonts w:ascii="Times New Roman" w:eastAsia="Sylfaen" w:hAnsi="Times New Roman"/>
          <w:spacing w:val="2"/>
          <w:sz w:val="28"/>
          <w:szCs w:val="28"/>
        </w:rPr>
        <w:t>и</w:t>
      </w:r>
      <w:r w:rsidRPr="00AB3224">
        <w:rPr>
          <w:rFonts w:ascii="Times New Roman" w:eastAsia="Sylfaen" w:hAnsi="Times New Roman"/>
          <w:spacing w:val="2"/>
          <w:sz w:val="28"/>
          <w:szCs w:val="28"/>
        </w:rPr>
        <w:t xml:space="preserve"> </w:t>
      </w:r>
      <w:r w:rsidR="003C7477">
        <w:rPr>
          <w:rFonts w:ascii="Times New Roman" w:eastAsia="Sylfaen" w:hAnsi="Times New Roman"/>
          <w:spacing w:val="2"/>
          <w:sz w:val="28"/>
          <w:szCs w:val="28"/>
        </w:rPr>
        <w:t>«</w:t>
      </w:r>
      <w:r w:rsidRPr="00AB3224">
        <w:rPr>
          <w:rFonts w:ascii="Times New Roman" w:eastAsia="Sylfaen" w:hAnsi="Times New Roman"/>
          <w:spacing w:val="2"/>
          <w:sz w:val="28"/>
          <w:szCs w:val="28"/>
        </w:rPr>
        <w:t>Тыва дыл</w:t>
      </w:r>
      <w:r w:rsidR="003C7477">
        <w:rPr>
          <w:rFonts w:ascii="Times New Roman" w:eastAsia="Sylfaen" w:hAnsi="Times New Roman"/>
          <w:spacing w:val="2"/>
          <w:sz w:val="28"/>
          <w:szCs w:val="28"/>
        </w:rPr>
        <w:t>»</w:t>
      </w:r>
      <w:r w:rsidRPr="00AB3224">
        <w:rPr>
          <w:rFonts w:ascii="Times New Roman" w:eastAsia="Sylfaen" w:hAnsi="Times New Roman"/>
          <w:spacing w:val="2"/>
          <w:sz w:val="28"/>
          <w:szCs w:val="28"/>
        </w:rPr>
        <w:t xml:space="preserve"> (Родной язык) для 4 класса (12 п.л.)</w:t>
      </w:r>
      <w:r>
        <w:rPr>
          <w:rFonts w:ascii="Times New Roman" w:eastAsia="Sylfaen" w:hAnsi="Times New Roman"/>
          <w:spacing w:val="2"/>
          <w:sz w:val="28"/>
          <w:szCs w:val="28"/>
        </w:rPr>
        <w:t>,</w:t>
      </w:r>
      <w:r w:rsidRPr="00AB3224">
        <w:rPr>
          <w:rFonts w:ascii="Times New Roman" w:eastAsia="Sylfaen" w:hAnsi="Times New Roman"/>
          <w:spacing w:val="2"/>
          <w:sz w:val="28"/>
          <w:szCs w:val="28"/>
        </w:rPr>
        <w:t xml:space="preserve"> </w:t>
      </w:r>
      <w:r w:rsidR="003C7477">
        <w:rPr>
          <w:rFonts w:ascii="Times New Roman" w:eastAsia="Sylfaen" w:hAnsi="Times New Roman"/>
          <w:spacing w:val="2"/>
          <w:sz w:val="28"/>
          <w:szCs w:val="28"/>
        </w:rPr>
        <w:t>«</w:t>
      </w:r>
      <w:r w:rsidRPr="00AB3224">
        <w:rPr>
          <w:rFonts w:ascii="Times New Roman" w:eastAsia="Sylfaen" w:hAnsi="Times New Roman"/>
          <w:spacing w:val="2"/>
          <w:sz w:val="28"/>
          <w:szCs w:val="28"/>
        </w:rPr>
        <w:t>Торээн чогаал</w:t>
      </w:r>
      <w:r w:rsidR="003C7477">
        <w:rPr>
          <w:rFonts w:ascii="Times New Roman" w:eastAsia="Sylfaen" w:hAnsi="Times New Roman"/>
          <w:spacing w:val="2"/>
          <w:sz w:val="28"/>
          <w:szCs w:val="28"/>
        </w:rPr>
        <w:t>»</w:t>
      </w:r>
      <w:r w:rsidRPr="00AB3224">
        <w:rPr>
          <w:rFonts w:ascii="Times New Roman" w:eastAsia="Sylfaen" w:hAnsi="Times New Roman"/>
          <w:spacing w:val="2"/>
          <w:sz w:val="28"/>
          <w:szCs w:val="28"/>
        </w:rPr>
        <w:t xml:space="preserve"> (Родная литература) для 8 класса (19,08 физ.п.л.), </w:t>
      </w:r>
      <w:r w:rsidR="003C7477">
        <w:rPr>
          <w:rFonts w:ascii="Times New Roman" w:eastAsia="Sylfaen" w:hAnsi="Times New Roman"/>
          <w:spacing w:val="2"/>
          <w:sz w:val="28"/>
          <w:szCs w:val="28"/>
        </w:rPr>
        <w:t>«</w:t>
      </w:r>
      <w:r w:rsidRPr="00AB3224">
        <w:rPr>
          <w:rFonts w:ascii="Times New Roman" w:eastAsia="Sylfaen" w:hAnsi="Times New Roman"/>
          <w:spacing w:val="2"/>
          <w:sz w:val="28"/>
          <w:szCs w:val="28"/>
        </w:rPr>
        <w:t>Тыва чогаал</w:t>
      </w:r>
      <w:r w:rsidR="003C7477">
        <w:rPr>
          <w:rFonts w:ascii="Times New Roman" w:eastAsia="Sylfaen" w:hAnsi="Times New Roman"/>
          <w:spacing w:val="2"/>
          <w:sz w:val="28"/>
          <w:szCs w:val="28"/>
        </w:rPr>
        <w:t>»</w:t>
      </w:r>
      <w:r w:rsidRPr="00AB3224">
        <w:rPr>
          <w:rFonts w:ascii="Times New Roman" w:eastAsia="Sylfaen" w:hAnsi="Times New Roman"/>
          <w:spacing w:val="2"/>
          <w:sz w:val="28"/>
          <w:szCs w:val="28"/>
        </w:rPr>
        <w:t xml:space="preserve"> (Туви</w:t>
      </w:r>
      <w:r w:rsidRPr="00AB3224">
        <w:rPr>
          <w:rFonts w:ascii="Times New Roman" w:eastAsia="Sylfaen" w:hAnsi="Times New Roman"/>
          <w:spacing w:val="2"/>
          <w:sz w:val="28"/>
          <w:szCs w:val="28"/>
        </w:rPr>
        <w:t>н</w:t>
      </w:r>
      <w:r w:rsidRPr="00AB3224">
        <w:rPr>
          <w:rFonts w:ascii="Times New Roman" w:eastAsia="Sylfaen" w:hAnsi="Times New Roman"/>
          <w:spacing w:val="2"/>
          <w:sz w:val="28"/>
          <w:szCs w:val="28"/>
        </w:rPr>
        <w:t xml:space="preserve">ская литература) </w:t>
      </w:r>
      <w:r>
        <w:rPr>
          <w:rFonts w:ascii="Times New Roman" w:eastAsia="Sylfaen" w:hAnsi="Times New Roman"/>
          <w:spacing w:val="2"/>
          <w:sz w:val="28"/>
          <w:szCs w:val="28"/>
        </w:rPr>
        <w:t xml:space="preserve">для 9 класса (20,09 физ.п.л.) </w:t>
      </w:r>
      <w:r w:rsidRPr="00AB3224">
        <w:rPr>
          <w:rFonts w:ascii="Times New Roman" w:eastAsia="Sylfaen" w:hAnsi="Times New Roman"/>
          <w:spacing w:val="2"/>
          <w:sz w:val="28"/>
          <w:szCs w:val="28"/>
        </w:rPr>
        <w:t xml:space="preserve">и учебное пособие </w:t>
      </w:r>
      <w:r w:rsidR="003C7477">
        <w:rPr>
          <w:rFonts w:ascii="Times New Roman" w:eastAsia="Sylfaen" w:hAnsi="Times New Roman"/>
          <w:spacing w:val="2"/>
          <w:sz w:val="28"/>
          <w:szCs w:val="28"/>
        </w:rPr>
        <w:t>«</w:t>
      </w:r>
      <w:r w:rsidRPr="00AB3224">
        <w:rPr>
          <w:rFonts w:ascii="Times New Roman" w:eastAsia="Sylfaen" w:hAnsi="Times New Roman"/>
          <w:spacing w:val="2"/>
          <w:sz w:val="28"/>
          <w:szCs w:val="28"/>
        </w:rPr>
        <w:t>Бодун номчу</w:t>
      </w:r>
      <w:r w:rsidR="003C7477">
        <w:rPr>
          <w:rFonts w:ascii="Times New Roman" w:eastAsia="Sylfaen" w:hAnsi="Times New Roman"/>
          <w:spacing w:val="2"/>
          <w:sz w:val="28"/>
          <w:szCs w:val="28"/>
        </w:rPr>
        <w:t>»</w:t>
      </w:r>
      <w:r w:rsidRPr="00AB3224">
        <w:rPr>
          <w:rFonts w:ascii="Times New Roman" w:eastAsia="Sylfaen" w:hAnsi="Times New Roman"/>
          <w:spacing w:val="2"/>
          <w:sz w:val="28"/>
          <w:szCs w:val="28"/>
        </w:rPr>
        <w:t xml:space="preserve"> (Читай сам) </w:t>
      </w:r>
      <w:r>
        <w:rPr>
          <w:rFonts w:ascii="Times New Roman" w:eastAsia="Sylfaen" w:hAnsi="Times New Roman"/>
          <w:spacing w:val="2"/>
          <w:sz w:val="28"/>
          <w:szCs w:val="28"/>
        </w:rPr>
        <w:t>для 1 класса (8 п.л.).</w:t>
      </w:r>
      <w:r w:rsidRPr="00AB3224">
        <w:rPr>
          <w:rFonts w:ascii="Times New Roman" w:eastAsia="Sylfaen" w:hAnsi="Times New Roman"/>
          <w:spacing w:val="2"/>
          <w:sz w:val="28"/>
          <w:szCs w:val="28"/>
        </w:rPr>
        <w:t xml:space="preserve"> </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 xml:space="preserve">Пополняется литературными и методическими материалами сайт </w:t>
      </w:r>
      <w:r w:rsidR="003C7477">
        <w:rPr>
          <w:rFonts w:ascii="Times New Roman" w:hAnsi="Times New Roman"/>
          <w:sz w:val="28"/>
          <w:szCs w:val="28"/>
        </w:rPr>
        <w:t>«</w:t>
      </w:r>
      <w:r w:rsidRPr="00AB3224">
        <w:rPr>
          <w:rFonts w:ascii="Times New Roman" w:hAnsi="Times New Roman"/>
          <w:sz w:val="28"/>
          <w:szCs w:val="28"/>
        </w:rPr>
        <w:t>Писатели Тувы</w:t>
      </w:r>
      <w:r w:rsidR="003C7477">
        <w:rPr>
          <w:rFonts w:ascii="Times New Roman" w:hAnsi="Times New Roman"/>
          <w:sz w:val="28"/>
          <w:szCs w:val="28"/>
        </w:rPr>
        <w:t>»</w:t>
      </w:r>
      <w:r w:rsidRPr="00AB3224">
        <w:rPr>
          <w:rFonts w:ascii="Times New Roman" w:hAnsi="Times New Roman"/>
          <w:sz w:val="28"/>
          <w:szCs w:val="28"/>
        </w:rPr>
        <w:t xml:space="preserve"> (</w:t>
      </w:r>
      <w:hyperlink r:id="rId24" w:history="1">
        <w:r w:rsidRPr="00CF0514">
          <w:rPr>
            <w:rFonts w:ascii="Times New Roman" w:hAnsi="Times New Roman"/>
            <w:sz w:val="28"/>
            <w:szCs w:val="28"/>
            <w:lang w:val="en-US"/>
          </w:rPr>
          <w:t>www</w:t>
        </w:r>
        <w:r w:rsidRPr="00CF0514">
          <w:rPr>
            <w:rFonts w:ascii="Times New Roman" w:hAnsi="Times New Roman"/>
            <w:sz w:val="28"/>
            <w:szCs w:val="28"/>
          </w:rPr>
          <w:t>.</w:t>
        </w:r>
        <w:r w:rsidRPr="00CF0514">
          <w:rPr>
            <w:rFonts w:ascii="Times New Roman" w:hAnsi="Times New Roman"/>
            <w:sz w:val="28"/>
            <w:szCs w:val="28"/>
            <w:lang w:val="en-US"/>
          </w:rPr>
          <w:t>picateli</w:t>
        </w:r>
        <w:r w:rsidRPr="00CF0514">
          <w:rPr>
            <w:rFonts w:ascii="Times New Roman" w:hAnsi="Times New Roman"/>
            <w:sz w:val="28"/>
            <w:szCs w:val="28"/>
          </w:rPr>
          <w:t>-</w:t>
        </w:r>
        <w:r w:rsidRPr="00CF0514">
          <w:rPr>
            <w:rFonts w:ascii="Times New Roman" w:hAnsi="Times New Roman"/>
            <w:sz w:val="28"/>
            <w:szCs w:val="28"/>
            <w:lang w:val="en-US"/>
          </w:rPr>
          <w:t>tuvy</w:t>
        </w:r>
        <w:r w:rsidRPr="00CF0514">
          <w:rPr>
            <w:rFonts w:ascii="Times New Roman" w:hAnsi="Times New Roman"/>
            <w:sz w:val="28"/>
            <w:szCs w:val="28"/>
          </w:rPr>
          <w:t>.</w:t>
        </w:r>
        <w:r w:rsidRPr="00CF0514">
          <w:rPr>
            <w:rFonts w:ascii="Times New Roman" w:hAnsi="Times New Roman"/>
            <w:sz w:val="28"/>
            <w:szCs w:val="28"/>
            <w:lang w:val="en-US"/>
          </w:rPr>
          <w:t>ru</w:t>
        </w:r>
      </w:hyperlink>
      <w:r w:rsidRPr="00AB3224">
        <w:rPr>
          <w:rFonts w:ascii="Times New Roman" w:hAnsi="Times New Roman"/>
          <w:sz w:val="28"/>
          <w:szCs w:val="28"/>
        </w:rPr>
        <w:t>). На сайте размещены материалы 26 писателей Тувы, что на 17 единиц больше чем в прошлом году.</w:t>
      </w:r>
    </w:p>
    <w:p w:rsidR="00CF0514" w:rsidRDefault="00CF0514" w:rsidP="00453F35">
      <w:pPr>
        <w:spacing w:after="0" w:line="240" w:lineRule="auto"/>
        <w:ind w:firstLine="709"/>
        <w:jc w:val="center"/>
        <w:rPr>
          <w:rFonts w:ascii="Times New Roman" w:hAnsi="Times New Roman"/>
          <w:sz w:val="28"/>
          <w:szCs w:val="28"/>
        </w:rPr>
      </w:pPr>
    </w:p>
    <w:p w:rsidR="00A91C1D" w:rsidRDefault="00A91C1D" w:rsidP="00A91C1D">
      <w:pPr>
        <w:spacing w:after="0" w:line="240" w:lineRule="auto"/>
        <w:jc w:val="center"/>
        <w:rPr>
          <w:rFonts w:ascii="Times New Roman" w:hAnsi="Times New Roman"/>
          <w:sz w:val="28"/>
          <w:szCs w:val="28"/>
        </w:rPr>
      </w:pPr>
      <w:r w:rsidRPr="007C1971">
        <w:rPr>
          <w:rFonts w:ascii="Times New Roman" w:hAnsi="Times New Roman"/>
          <w:sz w:val="28"/>
          <w:szCs w:val="28"/>
        </w:rPr>
        <w:t>6.2. Качество образования и инновации в области образования</w:t>
      </w:r>
    </w:p>
    <w:p w:rsidR="00CF0514" w:rsidRPr="007C1971" w:rsidRDefault="00CF0514" w:rsidP="00A91C1D">
      <w:pPr>
        <w:spacing w:after="0" w:line="240" w:lineRule="auto"/>
        <w:jc w:val="center"/>
        <w:rPr>
          <w:rFonts w:ascii="Times New Roman" w:hAnsi="Times New Roman"/>
          <w:sz w:val="28"/>
          <w:szCs w:val="28"/>
        </w:rPr>
      </w:pPr>
    </w:p>
    <w:p w:rsidR="00A91C1D" w:rsidRPr="00AB3224" w:rsidRDefault="00A91C1D" w:rsidP="00453F35">
      <w:pPr>
        <w:shd w:val="clear" w:color="auto" w:fill="FFFFFF"/>
        <w:suppressAutoHyphens/>
        <w:spacing w:after="0" w:line="240" w:lineRule="auto"/>
        <w:ind w:firstLine="709"/>
        <w:jc w:val="both"/>
        <w:textAlignment w:val="baseline"/>
      </w:pPr>
      <w:r w:rsidRPr="00AB3224">
        <w:rPr>
          <w:rFonts w:ascii="Times New Roman" w:hAnsi="Times New Roman"/>
          <w:sz w:val="28"/>
          <w:szCs w:val="28"/>
        </w:rPr>
        <w:t>Обеспечение доступности качественного образования – одна из основных целей региональной системы образования.</w:t>
      </w:r>
      <w:r w:rsidRPr="00AB3224">
        <w:rPr>
          <w:rFonts w:ascii="Times New Roman" w:hAnsi="Times New Roman"/>
          <w:sz w:val="28"/>
          <w:szCs w:val="28"/>
          <w:lang w:eastAsia="ru-RU"/>
        </w:rPr>
        <w:t xml:space="preserve"> Одним из критериев о</w:t>
      </w:r>
      <w:r w:rsidRPr="00AB3224">
        <w:rPr>
          <w:rFonts w:ascii="Times New Roman" w:hAnsi="Times New Roman"/>
          <w:sz w:val="28"/>
          <w:szCs w:val="28"/>
        </w:rPr>
        <w:t xml:space="preserve">ценки качества образования является единый государственный экзамен (далее </w:t>
      </w:r>
      <w:r w:rsidR="00CF0514">
        <w:rPr>
          <w:rFonts w:ascii="Times New Roman" w:hAnsi="Times New Roman"/>
          <w:sz w:val="28"/>
          <w:szCs w:val="28"/>
        </w:rPr>
        <w:t>–</w:t>
      </w:r>
      <w:r w:rsidRPr="00AB3224">
        <w:rPr>
          <w:rFonts w:ascii="Times New Roman" w:hAnsi="Times New Roman"/>
          <w:sz w:val="28"/>
          <w:szCs w:val="28"/>
        </w:rPr>
        <w:t xml:space="preserve"> ЕГЭ).</w:t>
      </w:r>
    </w:p>
    <w:p w:rsidR="00A91C1D" w:rsidRPr="00AB3224" w:rsidRDefault="00A91C1D" w:rsidP="00453F35">
      <w:pPr>
        <w:shd w:val="clear" w:color="auto" w:fill="FFFFFF"/>
        <w:suppressAutoHyphens/>
        <w:spacing w:after="0" w:line="240" w:lineRule="auto"/>
        <w:ind w:firstLine="709"/>
        <w:jc w:val="both"/>
        <w:textAlignment w:val="baseline"/>
      </w:pPr>
      <w:r w:rsidRPr="00AB3224">
        <w:rPr>
          <w:rFonts w:ascii="Times New Roman" w:hAnsi="Times New Roman"/>
          <w:sz w:val="28"/>
          <w:szCs w:val="28"/>
        </w:rPr>
        <w:t xml:space="preserve">Доля выпускников государственных (муниципальных) общеобразовательных организаций, не получивших аттестат о среднем общем образовании в 2017 году, составила 4,74 процента (96 чел.), против 12 (310 чел.) в 2016 году. Произошло </w:t>
      </w:r>
      <w:r w:rsidRPr="00AB3224">
        <w:rPr>
          <w:rFonts w:ascii="Times New Roman" w:hAnsi="Times New Roman"/>
          <w:sz w:val="28"/>
          <w:szCs w:val="28"/>
        </w:rPr>
        <w:lastRenderedPageBreak/>
        <w:t>уменьшение числа не получивших аттестат выпускников более чем в 2 раза. Наблюдается превышение среднего тестового балла над минимальным баллом по всем предметам, кроме обществознания (не достигли на 1 балл) и по биологии (не достигли на 2 балла).</w:t>
      </w:r>
    </w:p>
    <w:p w:rsidR="00A91C1D" w:rsidRDefault="00A91C1D" w:rsidP="00453F35">
      <w:pPr>
        <w:shd w:val="clear" w:color="auto" w:fill="FFFFFF"/>
        <w:suppressAutoHyphens/>
        <w:spacing w:after="0" w:line="240" w:lineRule="auto"/>
        <w:ind w:firstLine="709"/>
        <w:jc w:val="both"/>
        <w:textAlignment w:val="baseline"/>
        <w:rPr>
          <w:rFonts w:ascii="Times New Roman" w:hAnsi="Times New Roman"/>
          <w:sz w:val="28"/>
          <w:szCs w:val="28"/>
        </w:rPr>
      </w:pPr>
      <w:r w:rsidRPr="00AB3224">
        <w:rPr>
          <w:rFonts w:ascii="Times New Roman" w:hAnsi="Times New Roman"/>
          <w:sz w:val="28"/>
          <w:szCs w:val="28"/>
        </w:rPr>
        <w:t>С 2015 по 2017 год наблюдалось снижение показателей среднего балла по математике (профильного уровня) с 53,7 балл</w:t>
      </w:r>
      <w:r w:rsidR="00CF0514">
        <w:rPr>
          <w:rFonts w:ascii="Times New Roman" w:hAnsi="Times New Roman"/>
          <w:sz w:val="28"/>
          <w:szCs w:val="28"/>
        </w:rPr>
        <w:t>а</w:t>
      </w:r>
      <w:r w:rsidRPr="00AB3224">
        <w:rPr>
          <w:rFonts w:ascii="Times New Roman" w:hAnsi="Times New Roman"/>
          <w:sz w:val="28"/>
          <w:szCs w:val="28"/>
        </w:rPr>
        <w:t xml:space="preserve"> до 23 баллов. В 2017 году средний балл по математике профильного уровня начал расти и составил 28 баллов. Средний балл по русскому языку с 2013 г. по 2015 г. снизился с 56,3 до 43 баллов, но с 2016 г. средний балл начал расти и увеличился с 52 баллов до 58 баллов в 2017 г.</w:t>
      </w:r>
    </w:p>
    <w:p w:rsidR="00A91C1D" w:rsidRPr="00AB3224" w:rsidRDefault="00A91C1D" w:rsidP="00A91C1D">
      <w:pPr>
        <w:shd w:val="clear" w:color="auto" w:fill="FFFFFF"/>
        <w:suppressAutoHyphens/>
        <w:spacing w:after="0" w:line="240" w:lineRule="auto"/>
        <w:ind w:firstLine="567"/>
        <w:jc w:val="both"/>
        <w:textAlignment w:val="baseline"/>
        <w:rPr>
          <w:rFonts w:ascii="Times New Roman" w:hAnsi="Times New Roman"/>
          <w:sz w:val="28"/>
          <w:szCs w:val="28"/>
        </w:rPr>
      </w:pPr>
    </w:p>
    <w:p w:rsidR="00453F35" w:rsidRDefault="00453F35" w:rsidP="00A91C1D">
      <w:pPr>
        <w:shd w:val="clear" w:color="auto" w:fill="FFFFFF"/>
        <w:suppressAutoHyphens/>
        <w:spacing w:after="0" w:line="240" w:lineRule="auto"/>
        <w:ind w:firstLine="567"/>
        <w:jc w:val="right"/>
        <w:textAlignment w:val="baseline"/>
        <w:rPr>
          <w:rFonts w:ascii="Times New Roman" w:hAnsi="Times New Roman"/>
          <w:sz w:val="28"/>
          <w:szCs w:val="28"/>
        </w:rPr>
      </w:pPr>
    </w:p>
    <w:p w:rsidR="00453F35" w:rsidRDefault="00453F35" w:rsidP="00A91C1D">
      <w:pPr>
        <w:shd w:val="clear" w:color="auto" w:fill="FFFFFF"/>
        <w:suppressAutoHyphens/>
        <w:spacing w:after="0" w:line="240" w:lineRule="auto"/>
        <w:ind w:firstLine="567"/>
        <w:jc w:val="right"/>
        <w:textAlignment w:val="baseline"/>
        <w:rPr>
          <w:rFonts w:ascii="Times New Roman" w:hAnsi="Times New Roman"/>
          <w:sz w:val="28"/>
          <w:szCs w:val="28"/>
        </w:rPr>
      </w:pPr>
    </w:p>
    <w:p w:rsidR="00453F35" w:rsidRDefault="00453F35" w:rsidP="00A91C1D">
      <w:pPr>
        <w:shd w:val="clear" w:color="auto" w:fill="FFFFFF"/>
        <w:suppressAutoHyphens/>
        <w:spacing w:after="0" w:line="240" w:lineRule="auto"/>
        <w:ind w:firstLine="567"/>
        <w:jc w:val="right"/>
        <w:textAlignment w:val="baseline"/>
        <w:rPr>
          <w:rFonts w:ascii="Times New Roman" w:hAnsi="Times New Roman"/>
          <w:sz w:val="28"/>
          <w:szCs w:val="28"/>
        </w:rPr>
      </w:pPr>
    </w:p>
    <w:p w:rsidR="00453F35" w:rsidRDefault="00453F35" w:rsidP="00A91C1D">
      <w:pPr>
        <w:shd w:val="clear" w:color="auto" w:fill="FFFFFF"/>
        <w:suppressAutoHyphens/>
        <w:spacing w:after="0" w:line="240" w:lineRule="auto"/>
        <w:ind w:firstLine="567"/>
        <w:jc w:val="right"/>
        <w:textAlignment w:val="baseline"/>
        <w:rPr>
          <w:rFonts w:ascii="Times New Roman" w:hAnsi="Times New Roman"/>
          <w:sz w:val="28"/>
          <w:szCs w:val="28"/>
        </w:rPr>
      </w:pPr>
    </w:p>
    <w:p w:rsidR="00A91C1D" w:rsidRDefault="00CF0514" w:rsidP="00A91C1D">
      <w:pPr>
        <w:shd w:val="clear" w:color="auto" w:fill="FFFFFF"/>
        <w:suppressAutoHyphens/>
        <w:spacing w:after="0" w:line="240" w:lineRule="auto"/>
        <w:ind w:firstLine="567"/>
        <w:jc w:val="right"/>
        <w:textAlignment w:val="baseline"/>
        <w:rPr>
          <w:rFonts w:ascii="Times New Roman" w:hAnsi="Times New Roman"/>
          <w:sz w:val="28"/>
          <w:szCs w:val="28"/>
        </w:rPr>
      </w:pPr>
      <w:r>
        <w:rPr>
          <w:rFonts w:ascii="Times New Roman" w:hAnsi="Times New Roman"/>
          <w:sz w:val="28"/>
          <w:szCs w:val="28"/>
        </w:rPr>
        <w:t>Диаграмма № 6.2.1</w:t>
      </w:r>
    </w:p>
    <w:p w:rsidR="00A91C1D" w:rsidRDefault="00A91C1D" w:rsidP="00A91C1D">
      <w:pPr>
        <w:spacing w:after="0" w:line="240" w:lineRule="auto"/>
        <w:jc w:val="center"/>
        <w:rPr>
          <w:highlight w:val="cyan"/>
        </w:rPr>
      </w:pPr>
      <w:r w:rsidRPr="00AB3224">
        <w:rPr>
          <w:noProof/>
          <w:highlight w:val="cyan"/>
          <w:lang w:eastAsia="ru-RU"/>
        </w:rPr>
        <w:drawing>
          <wp:inline distT="0" distB="0" distL="0" distR="0" wp14:anchorId="33EFD7C3" wp14:editId="13352B95">
            <wp:extent cx="5791200" cy="1781175"/>
            <wp:effectExtent l="0" t="0" r="0" b="9525"/>
            <wp:docPr id="1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91C1D" w:rsidRDefault="00A91C1D" w:rsidP="00A91C1D">
      <w:pPr>
        <w:spacing w:after="0" w:line="240" w:lineRule="auto"/>
        <w:jc w:val="center"/>
        <w:rPr>
          <w:highlight w:val="cyan"/>
        </w:rPr>
      </w:pPr>
    </w:p>
    <w:p w:rsidR="00D206D7" w:rsidRPr="00D206D7" w:rsidRDefault="00353519" w:rsidP="00D206D7">
      <w:pPr>
        <w:spacing w:after="0" w:line="240" w:lineRule="auto"/>
        <w:jc w:val="center"/>
        <w:rPr>
          <w:highlight w:val="cyan"/>
        </w:rPr>
      </w:pPr>
      <w:r w:rsidRPr="00AB3224">
        <w:rPr>
          <w:highlight w:val="cyan"/>
        </w:rPr>
        <w:fldChar w:fldCharType="begin"/>
      </w:r>
      <w:r w:rsidR="00A91C1D" w:rsidRPr="00AB3224">
        <w:rPr>
          <w:highlight w:val="cyan"/>
        </w:rPr>
        <w:instrText xml:space="preserve"> LINK </w:instrText>
      </w:r>
      <w:r w:rsidR="00D206D7">
        <w:rPr>
          <w:highlight w:val="cyan"/>
        </w:rPr>
        <w:instrText xml:space="preserve">Excel.Sheet.12 "C:\\Users\\TshovrebovaNS\\Desktop\\Лист Microsoft Excel.xlsx" Лист1!R16C8 </w:instrText>
      </w:r>
      <w:r w:rsidR="00A91C1D" w:rsidRPr="00AB3224">
        <w:rPr>
          <w:highlight w:val="cyan"/>
        </w:rPr>
        <w:instrText xml:space="preserve">\a \f 5 \h  \* MERGEFORMAT </w:instrText>
      </w:r>
      <w:r w:rsidR="00D206D7" w:rsidRPr="00AB3224">
        <w:rPr>
          <w:highlight w:val="cyan"/>
        </w:rPr>
        <w:fldChar w:fldCharType="separate"/>
      </w:r>
    </w:p>
    <w:p w:rsidR="00D206D7" w:rsidRPr="00D206D7" w:rsidRDefault="00D206D7" w:rsidP="00D206D7">
      <w:pPr>
        <w:spacing w:after="0" w:line="240" w:lineRule="auto"/>
        <w:jc w:val="center"/>
        <w:rPr>
          <w:highlight w:val="cyan"/>
        </w:rPr>
      </w:pPr>
    </w:p>
    <w:p w:rsidR="00A91C1D" w:rsidRPr="00AB3224" w:rsidRDefault="00353519" w:rsidP="00A91C1D">
      <w:pPr>
        <w:spacing w:after="0" w:line="240" w:lineRule="auto"/>
        <w:jc w:val="right"/>
        <w:rPr>
          <w:rFonts w:ascii="Times New Roman" w:hAnsi="Times New Roman"/>
          <w:sz w:val="28"/>
          <w:szCs w:val="28"/>
        </w:rPr>
      </w:pPr>
      <w:r w:rsidRPr="00AB3224">
        <w:rPr>
          <w:highlight w:val="cyan"/>
        </w:rPr>
        <w:fldChar w:fldCharType="end"/>
      </w:r>
      <w:r w:rsidR="00CF0514">
        <w:rPr>
          <w:rFonts w:ascii="Times New Roman" w:hAnsi="Times New Roman"/>
          <w:sz w:val="28"/>
          <w:szCs w:val="28"/>
        </w:rPr>
        <w:t>Диаграмма № 6.2.2</w:t>
      </w:r>
    </w:p>
    <w:p w:rsidR="00A91C1D" w:rsidRPr="00AB3224" w:rsidRDefault="00A91C1D" w:rsidP="00A91C1D">
      <w:pPr>
        <w:spacing w:after="0" w:line="240" w:lineRule="auto"/>
        <w:jc w:val="center"/>
        <w:rPr>
          <w:highlight w:val="cyan"/>
        </w:rPr>
      </w:pPr>
      <w:r w:rsidRPr="00AB3224">
        <w:rPr>
          <w:noProof/>
          <w:highlight w:val="cyan"/>
          <w:lang w:eastAsia="ru-RU"/>
        </w:rPr>
        <w:drawing>
          <wp:inline distT="0" distB="0" distL="0" distR="0" wp14:anchorId="79D5C180" wp14:editId="186D4B8E">
            <wp:extent cx="5762625" cy="1819275"/>
            <wp:effectExtent l="0" t="0" r="9525" b="9525"/>
            <wp:docPr id="1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91C1D" w:rsidRPr="00AB3224" w:rsidRDefault="00A91C1D" w:rsidP="00A91C1D">
      <w:pPr>
        <w:spacing w:after="0" w:line="240" w:lineRule="auto"/>
        <w:jc w:val="both"/>
      </w:pPr>
      <w:r w:rsidRPr="00AB3224">
        <w:tab/>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hAnsi="Times New Roman"/>
          <w:sz w:val="28"/>
          <w:szCs w:val="28"/>
        </w:rPr>
        <w:t>В 2016</w:t>
      </w:r>
      <w:r w:rsidR="00CF0514">
        <w:rPr>
          <w:rFonts w:ascii="Times New Roman" w:hAnsi="Times New Roman"/>
          <w:sz w:val="28"/>
          <w:szCs w:val="28"/>
        </w:rPr>
        <w:t>/</w:t>
      </w:r>
      <w:r w:rsidRPr="00AB3224">
        <w:rPr>
          <w:rFonts w:ascii="Times New Roman" w:hAnsi="Times New Roman"/>
          <w:sz w:val="28"/>
          <w:szCs w:val="28"/>
        </w:rPr>
        <w:t xml:space="preserve">17 </w:t>
      </w:r>
      <w:r w:rsidR="00CF0514">
        <w:rPr>
          <w:rFonts w:ascii="Times New Roman" w:hAnsi="Times New Roman"/>
          <w:sz w:val="28"/>
          <w:szCs w:val="28"/>
        </w:rPr>
        <w:t xml:space="preserve">учебном </w:t>
      </w:r>
      <w:r w:rsidRPr="00AB3224">
        <w:rPr>
          <w:rFonts w:ascii="Times New Roman" w:hAnsi="Times New Roman"/>
          <w:sz w:val="28"/>
          <w:szCs w:val="28"/>
        </w:rPr>
        <w:t>г</w:t>
      </w:r>
      <w:r w:rsidR="00CF0514">
        <w:rPr>
          <w:rFonts w:ascii="Times New Roman" w:hAnsi="Times New Roman"/>
          <w:sz w:val="28"/>
          <w:szCs w:val="28"/>
        </w:rPr>
        <w:t>оду</w:t>
      </w:r>
      <w:r w:rsidRPr="00AB3224">
        <w:rPr>
          <w:rFonts w:ascii="Times New Roman" w:hAnsi="Times New Roman"/>
          <w:sz w:val="28"/>
          <w:szCs w:val="28"/>
        </w:rPr>
        <w:t xml:space="preserve"> увеличилось количество выпускников с высокими баллами по русскому языку (с 973 в 2016 г. до 1156 чел. в 2017 г.) и по математике (профильного уровня) (со 190 до 194 чел.). </w:t>
      </w:r>
      <w:r w:rsidRPr="00AB3224">
        <w:rPr>
          <w:rFonts w:ascii="Times New Roman" w:eastAsia="Times New Roman" w:hAnsi="Times New Roman"/>
          <w:sz w:val="28"/>
          <w:szCs w:val="28"/>
          <w:lang w:eastAsia="ru-RU"/>
        </w:rPr>
        <w:t>Увеличилась доля выпускников, в</w:t>
      </w:r>
      <w:r w:rsidRPr="00AB3224">
        <w:rPr>
          <w:rFonts w:ascii="Times New Roman" w:eastAsia="Times New Roman" w:hAnsi="Times New Roman"/>
          <w:sz w:val="28"/>
          <w:szCs w:val="28"/>
          <w:lang w:eastAsia="ru-RU"/>
        </w:rPr>
        <w:t>ы</w:t>
      </w:r>
      <w:r w:rsidRPr="00AB3224">
        <w:rPr>
          <w:rFonts w:ascii="Times New Roman" w:eastAsia="Times New Roman" w:hAnsi="Times New Roman"/>
          <w:sz w:val="28"/>
          <w:szCs w:val="28"/>
          <w:lang w:eastAsia="ru-RU"/>
        </w:rPr>
        <w:t>бравших математику профильного уровня</w:t>
      </w:r>
      <w:r w:rsidR="00CF0514">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 с 48 процентов до 62 процентов.</w:t>
      </w:r>
      <w:r w:rsidRPr="00AB3224">
        <w:rPr>
          <w:rFonts w:ascii="Times New Roman" w:hAnsi="Times New Roman"/>
          <w:sz w:val="28"/>
          <w:szCs w:val="28"/>
          <w:lang w:eastAsia="ru-RU"/>
        </w:rPr>
        <w:t xml:space="preserve"> </w:t>
      </w:r>
    </w:p>
    <w:p w:rsidR="00A91C1D"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Доля выпускников, успешно преодолевших минимальный порог ЕГЭ по двум основным предметам (русскому языку и математике) и получивших аттестат о сре</w:t>
      </w:r>
      <w:r w:rsidRPr="00AB3224">
        <w:rPr>
          <w:rFonts w:ascii="Times New Roman" w:hAnsi="Times New Roman"/>
          <w:sz w:val="28"/>
          <w:szCs w:val="28"/>
        </w:rPr>
        <w:t>д</w:t>
      </w:r>
      <w:r w:rsidRPr="00AB3224">
        <w:rPr>
          <w:rFonts w:ascii="Times New Roman" w:hAnsi="Times New Roman"/>
          <w:sz w:val="28"/>
          <w:szCs w:val="28"/>
        </w:rPr>
        <w:lastRenderedPageBreak/>
        <w:t>нем общем образовании, составила в  2015 г. – 95 процентов, 2016 г. - 88 процентов, 2017 г. – 96 процентов.</w:t>
      </w:r>
    </w:p>
    <w:p w:rsidR="00A91C1D" w:rsidRPr="00AB3224" w:rsidRDefault="00A91C1D" w:rsidP="00A91C1D">
      <w:pPr>
        <w:spacing w:after="0" w:line="240" w:lineRule="auto"/>
        <w:jc w:val="right"/>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Диаграмма № 6.2.3</w:t>
      </w:r>
    </w:p>
    <w:p w:rsidR="00A91C1D" w:rsidRPr="00AB3224" w:rsidRDefault="00A91C1D" w:rsidP="00A91C1D">
      <w:pPr>
        <w:spacing w:after="0" w:line="240" w:lineRule="auto"/>
        <w:jc w:val="center"/>
        <w:rPr>
          <w:rFonts w:ascii="Times New Roman" w:hAnsi="Times New Roman"/>
          <w:sz w:val="28"/>
          <w:szCs w:val="28"/>
          <w:highlight w:val="cyan"/>
        </w:rPr>
      </w:pPr>
      <w:r w:rsidRPr="00AB3224">
        <w:rPr>
          <w:noProof/>
          <w:highlight w:val="cyan"/>
          <w:lang w:eastAsia="ru-RU"/>
        </w:rPr>
        <w:drawing>
          <wp:inline distT="0" distB="0" distL="0" distR="0" wp14:anchorId="33F84A66" wp14:editId="574AED4A">
            <wp:extent cx="5734050" cy="16383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91C1D" w:rsidRDefault="00A91C1D" w:rsidP="00A91C1D">
      <w:pPr>
        <w:shd w:val="clear" w:color="auto" w:fill="FFFFFF"/>
        <w:spacing w:after="0" w:line="240" w:lineRule="auto"/>
        <w:ind w:firstLine="567"/>
        <w:jc w:val="both"/>
        <w:textAlignment w:val="baseline"/>
        <w:rPr>
          <w:rFonts w:ascii="Times New Roman" w:hAnsi="Times New Roman"/>
          <w:sz w:val="28"/>
          <w:szCs w:val="28"/>
          <w:lang w:eastAsia="ru-RU"/>
        </w:rPr>
      </w:pPr>
    </w:p>
    <w:p w:rsidR="00A91C1D" w:rsidRPr="00AB3224" w:rsidRDefault="00A91C1D" w:rsidP="00453F35">
      <w:pPr>
        <w:shd w:val="clear" w:color="auto" w:fill="FFFFFF"/>
        <w:spacing w:after="0" w:line="240" w:lineRule="auto"/>
        <w:ind w:firstLine="709"/>
        <w:jc w:val="both"/>
        <w:textAlignment w:val="baseline"/>
        <w:rPr>
          <w:rFonts w:ascii="Times New Roman" w:hAnsi="Times New Roman"/>
          <w:sz w:val="28"/>
          <w:szCs w:val="28"/>
          <w:lang w:eastAsia="ru-RU"/>
        </w:rPr>
      </w:pPr>
      <w:r w:rsidRPr="00AB3224">
        <w:rPr>
          <w:rFonts w:ascii="Times New Roman" w:eastAsia="Times New Roman" w:hAnsi="Times New Roman"/>
          <w:sz w:val="28"/>
          <w:szCs w:val="28"/>
          <w:lang w:eastAsia="ru-RU"/>
        </w:rPr>
        <w:t xml:space="preserve">По результатам ЕГЭ наблюдается улучшение ситуации по русскому языку, чему способствует реализация государственной программы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Развитие русского яз</w:t>
      </w:r>
      <w:r w:rsidRPr="00AB3224">
        <w:rPr>
          <w:rFonts w:ascii="Times New Roman" w:eastAsia="Times New Roman" w:hAnsi="Times New Roman"/>
          <w:sz w:val="28"/>
          <w:szCs w:val="28"/>
          <w:lang w:eastAsia="ru-RU"/>
        </w:rPr>
        <w:t>ы</w:t>
      </w:r>
      <w:r w:rsidRPr="00AB3224">
        <w:rPr>
          <w:rFonts w:ascii="Times New Roman" w:eastAsia="Times New Roman" w:hAnsi="Times New Roman"/>
          <w:sz w:val="28"/>
          <w:szCs w:val="28"/>
          <w:lang w:eastAsia="ru-RU"/>
        </w:rPr>
        <w:t>ка в Республике Тыва на 2014-2020 г</w:t>
      </w:r>
      <w:r w:rsidR="00CF0514">
        <w:rPr>
          <w:rFonts w:ascii="Times New Roman" w:eastAsia="Times New Roman" w:hAnsi="Times New Roman"/>
          <w:sz w:val="28"/>
          <w:szCs w:val="28"/>
          <w:lang w:eastAsia="ru-RU"/>
        </w:rPr>
        <w:t>оды</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p>
    <w:p w:rsidR="00A91C1D" w:rsidRPr="00AB3224" w:rsidRDefault="00A91C1D" w:rsidP="00453F3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В 2017 году </w:t>
      </w:r>
      <w:r w:rsidRPr="00CF0514">
        <w:rPr>
          <w:rFonts w:ascii="Times New Roman" w:eastAsia="Times New Roman" w:hAnsi="Times New Roman"/>
          <w:bCs/>
          <w:sz w:val="28"/>
          <w:szCs w:val="24"/>
          <w:lang w:eastAsia="ru-RU"/>
        </w:rPr>
        <w:t xml:space="preserve">медаль </w:t>
      </w:r>
      <w:r w:rsidR="003C7477" w:rsidRPr="00CF0514">
        <w:rPr>
          <w:rFonts w:ascii="Times New Roman" w:eastAsia="Times New Roman" w:hAnsi="Times New Roman"/>
          <w:bCs/>
          <w:sz w:val="28"/>
          <w:szCs w:val="24"/>
          <w:lang w:eastAsia="ru-RU"/>
        </w:rPr>
        <w:t>«</w:t>
      </w:r>
      <w:r w:rsidRPr="00CF0514">
        <w:rPr>
          <w:rFonts w:ascii="Times New Roman" w:eastAsia="Times New Roman" w:hAnsi="Times New Roman"/>
          <w:bCs/>
          <w:sz w:val="28"/>
          <w:szCs w:val="24"/>
          <w:lang w:eastAsia="ru-RU"/>
        </w:rPr>
        <w:t>За особые услуги в учении</w:t>
      </w:r>
      <w:r w:rsidR="003C7477" w:rsidRPr="00CF0514">
        <w:rPr>
          <w:rFonts w:ascii="Times New Roman" w:eastAsia="Times New Roman" w:hAnsi="Times New Roman"/>
          <w:bCs/>
          <w:sz w:val="28"/>
          <w:szCs w:val="24"/>
          <w:lang w:eastAsia="ru-RU"/>
        </w:rPr>
        <w:t>»</w:t>
      </w:r>
      <w:r w:rsidRPr="00CF0514">
        <w:rPr>
          <w:rFonts w:ascii="Times New Roman" w:eastAsia="Times New Roman" w:hAnsi="Times New Roman"/>
          <w:bCs/>
          <w:sz w:val="28"/>
          <w:szCs w:val="24"/>
          <w:lang w:eastAsia="ru-RU"/>
        </w:rPr>
        <w:t xml:space="preserve"> (</w:t>
      </w:r>
      <w:r w:rsidRPr="00CF0514">
        <w:rPr>
          <w:rFonts w:ascii="Times New Roman" w:eastAsia="Times New Roman" w:hAnsi="Times New Roman"/>
          <w:sz w:val="28"/>
          <w:szCs w:val="28"/>
          <w:lang w:eastAsia="ru-RU"/>
        </w:rPr>
        <w:t>золотые медали)</w:t>
      </w:r>
      <w:r w:rsidRPr="00AB3224">
        <w:rPr>
          <w:rFonts w:ascii="Times New Roman" w:eastAsia="Times New Roman" w:hAnsi="Times New Roman"/>
          <w:b/>
          <w:sz w:val="28"/>
          <w:szCs w:val="28"/>
          <w:lang w:eastAsia="ru-RU"/>
        </w:rPr>
        <w:t xml:space="preserve"> </w:t>
      </w:r>
      <w:r w:rsidRPr="00AB3224">
        <w:rPr>
          <w:rFonts w:ascii="Times New Roman" w:eastAsia="Times New Roman" w:hAnsi="Times New Roman"/>
          <w:sz w:val="28"/>
          <w:szCs w:val="28"/>
          <w:lang w:eastAsia="ru-RU"/>
        </w:rPr>
        <w:t xml:space="preserve">получили </w:t>
      </w:r>
      <w:r w:rsidR="00CF0514">
        <w:rPr>
          <w:rFonts w:ascii="Times New Roman" w:eastAsia="Times New Roman" w:hAnsi="Times New Roman"/>
          <w:sz w:val="28"/>
          <w:szCs w:val="28"/>
          <w:lang w:eastAsia="ru-RU"/>
        </w:rPr>
        <w:br/>
      </w:r>
      <w:r w:rsidRPr="00210565">
        <w:rPr>
          <w:rFonts w:ascii="Times New Roman" w:eastAsia="Times New Roman" w:hAnsi="Times New Roman"/>
          <w:sz w:val="28"/>
          <w:szCs w:val="28"/>
          <w:lang w:eastAsia="ru-RU"/>
        </w:rPr>
        <w:t>77</w:t>
      </w:r>
      <w:r w:rsidRPr="00AB3224">
        <w:rPr>
          <w:rFonts w:ascii="Times New Roman" w:eastAsia="Times New Roman" w:hAnsi="Times New Roman"/>
          <w:sz w:val="28"/>
          <w:szCs w:val="28"/>
          <w:lang w:eastAsia="ru-RU"/>
        </w:rPr>
        <w:t xml:space="preserve"> выпускников школ республики. Наибольшее количество медалистов выпустили Лицей № 15 г. Кызыла – 16 чел., Гимназия № 5 г. Кызыла – 10 чел., по 6 медалистов имеют школы №1 и № 14 г. Кызыла, по 4 мед</w:t>
      </w:r>
      <w:r w:rsidR="00453F35">
        <w:rPr>
          <w:rFonts w:ascii="Times New Roman" w:eastAsia="Times New Roman" w:hAnsi="Times New Roman"/>
          <w:sz w:val="28"/>
          <w:szCs w:val="28"/>
          <w:lang w:eastAsia="ru-RU"/>
        </w:rPr>
        <w:t xml:space="preserve">алиста – школа № 2 г. Кызыла и </w:t>
      </w:r>
      <w:r w:rsidRPr="00AB3224">
        <w:rPr>
          <w:rFonts w:ascii="Times New Roman" w:eastAsia="Times New Roman" w:hAnsi="Times New Roman"/>
          <w:sz w:val="28"/>
          <w:szCs w:val="28"/>
          <w:lang w:eastAsia="ru-RU"/>
        </w:rPr>
        <w:t xml:space="preserve">школа № 4 г. Ак-Довурака. </w:t>
      </w:r>
    </w:p>
    <w:p w:rsidR="00A91C1D" w:rsidRPr="00AB3224" w:rsidRDefault="00A91C1D" w:rsidP="00453F3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За последние 3 года наблюдается увеличение количества медалистов почти вдвое (77 против 47).</w:t>
      </w:r>
    </w:p>
    <w:p w:rsidR="00A91C1D" w:rsidRPr="00AB3224" w:rsidRDefault="00A91C1D" w:rsidP="00453F3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2017 году увеличилось количество выпускников, получивших высокие ба</w:t>
      </w:r>
      <w:r w:rsidRPr="00AB3224">
        <w:rPr>
          <w:rFonts w:ascii="Times New Roman" w:eastAsia="Times New Roman" w:hAnsi="Times New Roman"/>
          <w:sz w:val="28"/>
          <w:szCs w:val="28"/>
          <w:lang w:eastAsia="ru-RU"/>
        </w:rPr>
        <w:t>л</w:t>
      </w:r>
      <w:r w:rsidRPr="00AB3224">
        <w:rPr>
          <w:rFonts w:ascii="Times New Roman" w:eastAsia="Times New Roman" w:hAnsi="Times New Roman"/>
          <w:sz w:val="28"/>
          <w:szCs w:val="28"/>
          <w:lang w:eastAsia="ru-RU"/>
        </w:rPr>
        <w:t xml:space="preserve">лы на государственной итоговой аттестации, среди них много золотых медалистов. Свыше 90 баллов по русскому языку получили 68 выпускников. По физике свыше 90 баллов  получили 4 выпускника. </w:t>
      </w:r>
    </w:p>
    <w:p w:rsidR="00A91C1D" w:rsidRPr="00AB3224" w:rsidRDefault="00A91C1D" w:rsidP="00453F35">
      <w:pPr>
        <w:spacing w:after="0" w:line="240" w:lineRule="auto"/>
        <w:ind w:firstLine="709"/>
        <w:jc w:val="both"/>
        <w:rPr>
          <w:rFonts w:ascii="Times New Roman" w:hAnsi="Times New Roman"/>
          <w:sz w:val="28"/>
        </w:rPr>
      </w:pPr>
      <w:r w:rsidRPr="00AB3224">
        <w:rPr>
          <w:rFonts w:ascii="Times New Roman" w:hAnsi="Times New Roman"/>
          <w:sz w:val="28"/>
        </w:rPr>
        <w:t>Ежегодно в республике проводится региональный этап Всероссийской оли</w:t>
      </w:r>
      <w:r w:rsidRPr="00AB3224">
        <w:rPr>
          <w:rFonts w:ascii="Times New Roman" w:hAnsi="Times New Roman"/>
          <w:sz w:val="28"/>
        </w:rPr>
        <w:t>м</w:t>
      </w:r>
      <w:r w:rsidRPr="00AB3224">
        <w:rPr>
          <w:rFonts w:ascii="Times New Roman" w:hAnsi="Times New Roman"/>
          <w:sz w:val="28"/>
        </w:rPr>
        <w:t>пиады школьни</w:t>
      </w:r>
      <w:r w:rsidR="00CF0514">
        <w:rPr>
          <w:rFonts w:ascii="Times New Roman" w:hAnsi="Times New Roman"/>
          <w:sz w:val="28"/>
        </w:rPr>
        <w:t>ков (далее - олимпиада). В 2016/</w:t>
      </w:r>
      <w:r w:rsidRPr="00AB3224">
        <w:rPr>
          <w:rFonts w:ascii="Times New Roman" w:hAnsi="Times New Roman"/>
          <w:sz w:val="28"/>
        </w:rPr>
        <w:t>17 учебном году олимпиада пров</w:t>
      </w:r>
      <w:r w:rsidRPr="00AB3224">
        <w:rPr>
          <w:rFonts w:ascii="Times New Roman" w:hAnsi="Times New Roman"/>
          <w:sz w:val="28"/>
        </w:rPr>
        <w:t>о</w:t>
      </w:r>
      <w:r w:rsidRPr="00AB3224">
        <w:rPr>
          <w:rFonts w:ascii="Times New Roman" w:hAnsi="Times New Roman"/>
          <w:sz w:val="28"/>
        </w:rPr>
        <w:t xml:space="preserve">дилась по 21 предмету </w:t>
      </w:r>
      <w:r w:rsidRPr="00AB3224">
        <w:rPr>
          <w:rFonts w:ascii="Times New Roman" w:hAnsi="Times New Roman"/>
          <w:iCs/>
          <w:sz w:val="28"/>
        </w:rPr>
        <w:t>(английскому языку, географии, биологии, информатике, и</w:t>
      </w:r>
      <w:r w:rsidRPr="00AB3224">
        <w:rPr>
          <w:rFonts w:ascii="Times New Roman" w:hAnsi="Times New Roman"/>
          <w:iCs/>
          <w:sz w:val="28"/>
        </w:rPr>
        <w:t>с</w:t>
      </w:r>
      <w:r w:rsidRPr="00AB3224">
        <w:rPr>
          <w:rFonts w:ascii="Times New Roman" w:hAnsi="Times New Roman"/>
          <w:iCs/>
          <w:sz w:val="28"/>
        </w:rPr>
        <w:t>тории, русской литературе, русскому языку, математике, немецкому языку, ОБЖ, обществознанию, праву, физике, физической культуре, технологии, химии, фра</w:t>
      </w:r>
      <w:r w:rsidRPr="00AB3224">
        <w:rPr>
          <w:rFonts w:ascii="Times New Roman" w:hAnsi="Times New Roman"/>
          <w:iCs/>
          <w:sz w:val="28"/>
        </w:rPr>
        <w:t>н</w:t>
      </w:r>
      <w:r w:rsidRPr="00AB3224">
        <w:rPr>
          <w:rFonts w:ascii="Times New Roman" w:hAnsi="Times New Roman"/>
          <w:iCs/>
          <w:sz w:val="28"/>
        </w:rPr>
        <w:t>цузскому языку, экологии, экономике) и по 2 предметам регионального значения (родному языку, родной литературе)</w:t>
      </w:r>
      <w:r w:rsidRPr="00AB3224">
        <w:rPr>
          <w:rFonts w:ascii="Times New Roman" w:hAnsi="Times New Roman"/>
          <w:sz w:val="28"/>
        </w:rPr>
        <w:t>.</w:t>
      </w:r>
    </w:p>
    <w:p w:rsidR="00A91C1D" w:rsidRPr="00AB3224" w:rsidRDefault="00A91C1D" w:rsidP="00453F35">
      <w:pPr>
        <w:spacing w:after="0" w:line="240" w:lineRule="auto"/>
        <w:ind w:firstLine="709"/>
        <w:jc w:val="both"/>
        <w:rPr>
          <w:rFonts w:ascii="Times New Roman" w:hAnsi="Times New Roman"/>
          <w:b/>
          <w:noProof/>
          <w:sz w:val="24"/>
          <w:szCs w:val="24"/>
          <w:lang w:eastAsia="ru-RU"/>
        </w:rPr>
      </w:pPr>
      <w:r w:rsidRPr="00AB3224">
        <w:rPr>
          <w:rFonts w:ascii="Times New Roman" w:hAnsi="Times New Roman"/>
          <w:sz w:val="28"/>
        </w:rPr>
        <w:t>В 2017 году в олимпиаде приняли участие представители всех муниципалит</w:t>
      </w:r>
      <w:r w:rsidRPr="00AB3224">
        <w:rPr>
          <w:rFonts w:ascii="Times New Roman" w:hAnsi="Times New Roman"/>
          <w:sz w:val="28"/>
        </w:rPr>
        <w:t>е</w:t>
      </w:r>
      <w:r w:rsidRPr="00AB3224">
        <w:rPr>
          <w:rFonts w:ascii="Times New Roman" w:hAnsi="Times New Roman"/>
          <w:sz w:val="28"/>
        </w:rPr>
        <w:t xml:space="preserve">тов Тувы. Наибольшее количество учащихся были из </w:t>
      </w:r>
      <w:r>
        <w:rPr>
          <w:rFonts w:ascii="Times New Roman" w:hAnsi="Times New Roman"/>
          <w:sz w:val="28"/>
        </w:rPr>
        <w:t xml:space="preserve">г. </w:t>
      </w:r>
      <w:r w:rsidRPr="00AB3224">
        <w:rPr>
          <w:rFonts w:ascii="Times New Roman" w:hAnsi="Times New Roman"/>
          <w:sz w:val="28"/>
        </w:rPr>
        <w:t>Кызыла (280 чел.), респу</w:t>
      </w:r>
      <w:r w:rsidRPr="00AB3224">
        <w:rPr>
          <w:rFonts w:ascii="Times New Roman" w:hAnsi="Times New Roman"/>
          <w:sz w:val="28"/>
        </w:rPr>
        <w:t>б</w:t>
      </w:r>
      <w:r w:rsidRPr="00AB3224">
        <w:rPr>
          <w:rFonts w:ascii="Times New Roman" w:hAnsi="Times New Roman"/>
          <w:sz w:val="28"/>
        </w:rPr>
        <w:t>ликанских учреждений (128 чел.), Кызылского кожууна (103 чел.), Барун-Хемчикского кожууна (72 чел.) и Дзун-Хемчикского (63). Причиной уменьшения количества участников олимпиад послужил</w:t>
      </w:r>
      <w:r w:rsidR="00CF0514">
        <w:rPr>
          <w:rFonts w:ascii="Times New Roman" w:hAnsi="Times New Roman"/>
          <w:sz w:val="28"/>
        </w:rPr>
        <w:t>о</w:t>
      </w:r>
      <w:r w:rsidRPr="00AB3224">
        <w:rPr>
          <w:rFonts w:ascii="Times New Roman" w:hAnsi="Times New Roman"/>
          <w:sz w:val="28"/>
        </w:rPr>
        <w:t xml:space="preserve"> несколько факторов: крепкие морозы и напряженная ситуация с распространением гриппа в регионе. По итогам регионал</w:t>
      </w:r>
      <w:r w:rsidRPr="00AB3224">
        <w:rPr>
          <w:rFonts w:ascii="Times New Roman" w:hAnsi="Times New Roman"/>
          <w:sz w:val="28"/>
        </w:rPr>
        <w:t>ь</w:t>
      </w:r>
      <w:r w:rsidRPr="00AB3224">
        <w:rPr>
          <w:rFonts w:ascii="Times New Roman" w:hAnsi="Times New Roman"/>
          <w:sz w:val="28"/>
        </w:rPr>
        <w:t>ного этапа олимпиады из 950 участников победителями и призерами стали 198 ч</w:t>
      </w:r>
      <w:r w:rsidRPr="00AB3224">
        <w:rPr>
          <w:rFonts w:ascii="Times New Roman" w:hAnsi="Times New Roman"/>
          <w:sz w:val="28"/>
        </w:rPr>
        <w:t>е</w:t>
      </w:r>
      <w:r w:rsidRPr="00AB3224">
        <w:rPr>
          <w:rFonts w:ascii="Times New Roman" w:hAnsi="Times New Roman"/>
          <w:sz w:val="28"/>
        </w:rPr>
        <w:t>ловек (20,7 процента): из них 31 победитель и 167 призеров. По сравнению с пр</w:t>
      </w:r>
      <w:r w:rsidRPr="00AB3224">
        <w:rPr>
          <w:rFonts w:ascii="Times New Roman" w:hAnsi="Times New Roman"/>
          <w:sz w:val="28"/>
        </w:rPr>
        <w:t>о</w:t>
      </w:r>
      <w:r w:rsidRPr="00AB3224">
        <w:rPr>
          <w:rFonts w:ascii="Times New Roman" w:hAnsi="Times New Roman"/>
          <w:sz w:val="28"/>
        </w:rPr>
        <w:t>шлым годом численность победителей и призеров увеличилось на 115,2 процента</w:t>
      </w:r>
      <w:r>
        <w:rPr>
          <w:rFonts w:ascii="Times New Roman" w:hAnsi="Times New Roman"/>
          <w:sz w:val="28"/>
        </w:rPr>
        <w:t xml:space="preserve">, (из 950 участников </w:t>
      </w:r>
      <w:r w:rsidR="00CF0514">
        <w:rPr>
          <w:rFonts w:ascii="Times New Roman" w:hAnsi="Times New Roman"/>
          <w:sz w:val="28"/>
        </w:rPr>
        <w:t>–</w:t>
      </w:r>
      <w:r>
        <w:rPr>
          <w:rFonts w:ascii="Times New Roman" w:hAnsi="Times New Roman"/>
          <w:sz w:val="28"/>
        </w:rPr>
        <w:t xml:space="preserve"> </w:t>
      </w:r>
      <w:r w:rsidRPr="00AB3224">
        <w:rPr>
          <w:rFonts w:ascii="Times New Roman" w:hAnsi="Times New Roman"/>
          <w:sz w:val="28"/>
        </w:rPr>
        <w:t>198 человек).</w:t>
      </w:r>
      <w:r w:rsidRPr="00AB3224">
        <w:rPr>
          <w:rFonts w:ascii="Times New Roman" w:hAnsi="Times New Roman"/>
          <w:b/>
          <w:noProof/>
          <w:sz w:val="24"/>
          <w:szCs w:val="24"/>
          <w:lang w:eastAsia="ru-RU"/>
        </w:rPr>
        <w:t xml:space="preserve"> </w:t>
      </w:r>
    </w:p>
    <w:p w:rsidR="00A91C1D" w:rsidRPr="00B25617" w:rsidRDefault="00A91C1D" w:rsidP="00453F35">
      <w:pPr>
        <w:spacing w:after="0" w:line="240" w:lineRule="auto"/>
        <w:ind w:firstLine="709"/>
        <w:jc w:val="both"/>
        <w:rPr>
          <w:rFonts w:ascii="Times New Roman" w:hAnsi="Times New Roman"/>
          <w:sz w:val="28"/>
          <w:szCs w:val="28"/>
          <w:lang w:eastAsia="ru-RU"/>
        </w:rPr>
      </w:pPr>
      <w:r w:rsidRPr="00AB3224">
        <w:rPr>
          <w:rFonts w:ascii="Times New Roman" w:hAnsi="Times New Roman"/>
          <w:sz w:val="28"/>
          <w:szCs w:val="28"/>
          <w:lang w:eastAsia="ru-RU"/>
        </w:rPr>
        <w:lastRenderedPageBreak/>
        <w:t>Экономика республики нуждается в высококвалифицированных инженерно-технических кадрах. Для реш</w:t>
      </w:r>
      <w:r>
        <w:rPr>
          <w:rFonts w:ascii="Times New Roman" w:hAnsi="Times New Roman"/>
          <w:sz w:val="28"/>
          <w:szCs w:val="28"/>
          <w:lang w:eastAsia="ru-RU"/>
        </w:rPr>
        <w:t>ения этой проблемы в республике</w:t>
      </w:r>
      <w:r w:rsidRPr="00AB3224">
        <w:rPr>
          <w:rFonts w:ascii="Times New Roman" w:hAnsi="Times New Roman"/>
          <w:sz w:val="28"/>
          <w:szCs w:val="28"/>
          <w:lang w:eastAsia="ru-RU"/>
        </w:rPr>
        <w:t xml:space="preserve"> реализуется </w:t>
      </w:r>
      <w:r w:rsidRPr="00CF0514">
        <w:rPr>
          <w:rFonts w:ascii="Times New Roman" w:hAnsi="Times New Roman"/>
          <w:sz w:val="28"/>
          <w:szCs w:val="28"/>
          <w:lang w:eastAsia="ru-RU"/>
        </w:rPr>
        <w:t>Ко</w:t>
      </w:r>
      <w:r w:rsidRPr="00CF0514">
        <w:rPr>
          <w:rFonts w:ascii="Times New Roman" w:hAnsi="Times New Roman"/>
          <w:sz w:val="28"/>
          <w:szCs w:val="28"/>
          <w:lang w:eastAsia="ru-RU"/>
        </w:rPr>
        <w:t>н</w:t>
      </w:r>
      <w:r w:rsidRPr="00CF0514">
        <w:rPr>
          <w:rFonts w:ascii="Times New Roman" w:hAnsi="Times New Roman"/>
          <w:sz w:val="28"/>
          <w:szCs w:val="28"/>
          <w:lang w:eastAsia="ru-RU"/>
        </w:rPr>
        <w:t>цепция развития математического образования.</w:t>
      </w:r>
      <w:r w:rsidRPr="00AB3224">
        <w:rPr>
          <w:rFonts w:ascii="Times New Roman" w:hAnsi="Times New Roman"/>
          <w:sz w:val="28"/>
          <w:szCs w:val="28"/>
          <w:lang w:eastAsia="ru-RU"/>
        </w:rPr>
        <w:t xml:space="preserve"> В 2015 году по поручению</w:t>
      </w:r>
      <w:r w:rsidRPr="00AB3224">
        <w:rPr>
          <w:rFonts w:ascii="Times New Roman" w:hAnsi="Times New Roman"/>
          <w:b/>
          <w:sz w:val="28"/>
          <w:szCs w:val="28"/>
          <w:lang w:eastAsia="ru-RU"/>
        </w:rPr>
        <w:t xml:space="preserve"> </w:t>
      </w:r>
      <w:r w:rsidRPr="00AB3224">
        <w:rPr>
          <w:rFonts w:ascii="Times New Roman" w:hAnsi="Times New Roman"/>
          <w:sz w:val="28"/>
          <w:szCs w:val="28"/>
          <w:lang w:eastAsia="ru-RU"/>
        </w:rPr>
        <w:t>Главы Республики Тыва Ш.В. Кара-оола впервые в республике открыты экспериментал</w:t>
      </w:r>
      <w:r w:rsidRPr="00AB3224">
        <w:rPr>
          <w:rFonts w:ascii="Times New Roman" w:hAnsi="Times New Roman"/>
          <w:sz w:val="28"/>
          <w:szCs w:val="28"/>
          <w:lang w:eastAsia="ru-RU"/>
        </w:rPr>
        <w:t>ь</w:t>
      </w:r>
      <w:r w:rsidRPr="00AB3224">
        <w:rPr>
          <w:rFonts w:ascii="Times New Roman" w:hAnsi="Times New Roman"/>
          <w:sz w:val="28"/>
          <w:szCs w:val="28"/>
          <w:lang w:eastAsia="ru-RU"/>
        </w:rPr>
        <w:t xml:space="preserve">ные инженерно-технологические </w:t>
      </w:r>
      <w:r w:rsidRPr="009E3F4F">
        <w:rPr>
          <w:rFonts w:ascii="Times New Roman" w:hAnsi="Times New Roman"/>
          <w:sz w:val="28"/>
          <w:szCs w:val="28"/>
          <w:lang w:eastAsia="ru-RU"/>
        </w:rPr>
        <w:t>(</w:t>
      </w:r>
      <w:r w:rsidR="003C7477">
        <w:rPr>
          <w:rFonts w:ascii="Times New Roman" w:hAnsi="Times New Roman"/>
          <w:sz w:val="28"/>
          <w:szCs w:val="28"/>
          <w:lang w:eastAsia="ru-RU"/>
        </w:rPr>
        <w:t>«</w:t>
      </w:r>
      <w:r w:rsidRPr="009E3F4F">
        <w:rPr>
          <w:rFonts w:ascii="Times New Roman" w:hAnsi="Times New Roman"/>
          <w:sz w:val="28"/>
          <w:szCs w:val="28"/>
          <w:lang w:eastAsia="ru-RU"/>
        </w:rPr>
        <w:t>шахтерские</w:t>
      </w:r>
      <w:r w:rsidR="003C7477">
        <w:rPr>
          <w:rFonts w:ascii="Times New Roman" w:hAnsi="Times New Roman"/>
          <w:sz w:val="28"/>
          <w:szCs w:val="28"/>
          <w:lang w:eastAsia="ru-RU"/>
        </w:rPr>
        <w:t>»</w:t>
      </w:r>
      <w:r w:rsidRPr="009E3F4F">
        <w:rPr>
          <w:rFonts w:ascii="Times New Roman" w:hAnsi="Times New Roman"/>
          <w:sz w:val="28"/>
          <w:szCs w:val="28"/>
          <w:lang w:eastAsia="ru-RU"/>
        </w:rPr>
        <w:t>) классы.</w:t>
      </w:r>
      <w:r w:rsidRPr="00AB3224">
        <w:rPr>
          <w:rFonts w:ascii="Times New Roman" w:hAnsi="Times New Roman"/>
          <w:sz w:val="28"/>
          <w:szCs w:val="28"/>
          <w:lang w:eastAsia="ru-RU"/>
        </w:rPr>
        <w:t xml:space="preserve"> В настоящее время в 7 м</w:t>
      </w:r>
      <w:r w:rsidRPr="00AB3224">
        <w:rPr>
          <w:rFonts w:ascii="Times New Roman" w:hAnsi="Times New Roman"/>
          <w:sz w:val="28"/>
          <w:szCs w:val="28"/>
          <w:lang w:eastAsia="ru-RU"/>
        </w:rPr>
        <w:t>у</w:t>
      </w:r>
      <w:r w:rsidRPr="00AB3224">
        <w:rPr>
          <w:rFonts w:ascii="Times New Roman" w:hAnsi="Times New Roman"/>
          <w:sz w:val="28"/>
          <w:szCs w:val="28"/>
          <w:lang w:eastAsia="ru-RU"/>
        </w:rPr>
        <w:t>ниципальных образованиях (гг. Кызыл, Ак-Довурак, Тандинский, Барун-Хемчикский, Дзун-Хемчикский, Чеди-Хольский, Кы</w:t>
      </w:r>
      <w:r>
        <w:rPr>
          <w:rFonts w:ascii="Times New Roman" w:hAnsi="Times New Roman"/>
          <w:sz w:val="28"/>
          <w:szCs w:val="28"/>
          <w:lang w:eastAsia="ru-RU"/>
        </w:rPr>
        <w:t>зылский кожууны) функцион</w:t>
      </w:r>
      <w:r>
        <w:rPr>
          <w:rFonts w:ascii="Times New Roman" w:hAnsi="Times New Roman"/>
          <w:sz w:val="28"/>
          <w:szCs w:val="28"/>
          <w:lang w:eastAsia="ru-RU"/>
        </w:rPr>
        <w:t>и</w:t>
      </w:r>
      <w:r>
        <w:rPr>
          <w:rFonts w:ascii="Times New Roman" w:hAnsi="Times New Roman"/>
          <w:sz w:val="28"/>
          <w:szCs w:val="28"/>
          <w:lang w:eastAsia="ru-RU"/>
        </w:rPr>
        <w:t xml:space="preserve">руют </w:t>
      </w:r>
      <w:r w:rsidRPr="00AB3224">
        <w:rPr>
          <w:rFonts w:ascii="Times New Roman" w:hAnsi="Times New Roman"/>
          <w:sz w:val="28"/>
          <w:szCs w:val="28"/>
          <w:lang w:eastAsia="ru-RU"/>
        </w:rPr>
        <w:t xml:space="preserve">10 </w:t>
      </w:r>
      <w:r w:rsidR="003C7477">
        <w:rPr>
          <w:rFonts w:ascii="Times New Roman" w:hAnsi="Times New Roman"/>
          <w:sz w:val="28"/>
          <w:szCs w:val="28"/>
          <w:lang w:eastAsia="ru-RU"/>
        </w:rPr>
        <w:t>«</w:t>
      </w:r>
      <w:r w:rsidRPr="00AB3224">
        <w:rPr>
          <w:rFonts w:ascii="Times New Roman" w:hAnsi="Times New Roman"/>
          <w:sz w:val="28"/>
          <w:szCs w:val="28"/>
          <w:lang w:eastAsia="ru-RU"/>
        </w:rPr>
        <w:t>шахтерских</w:t>
      </w:r>
      <w:r w:rsidR="003C7477">
        <w:rPr>
          <w:rFonts w:ascii="Times New Roman" w:hAnsi="Times New Roman"/>
          <w:sz w:val="28"/>
          <w:szCs w:val="28"/>
          <w:lang w:eastAsia="ru-RU"/>
        </w:rPr>
        <w:t>»</w:t>
      </w:r>
      <w:r w:rsidRPr="00AB3224">
        <w:rPr>
          <w:rFonts w:ascii="Times New Roman" w:hAnsi="Times New Roman"/>
          <w:sz w:val="28"/>
          <w:szCs w:val="28"/>
          <w:lang w:eastAsia="ru-RU"/>
        </w:rPr>
        <w:t xml:space="preserve"> классов с охватом 199 учащихся. Шефство над </w:t>
      </w:r>
      <w:r w:rsidR="003C7477">
        <w:rPr>
          <w:rFonts w:ascii="Times New Roman" w:hAnsi="Times New Roman"/>
          <w:sz w:val="28"/>
          <w:szCs w:val="28"/>
          <w:lang w:eastAsia="ru-RU"/>
        </w:rPr>
        <w:t>«</w:t>
      </w:r>
      <w:r w:rsidRPr="00AB3224">
        <w:rPr>
          <w:rFonts w:ascii="Times New Roman" w:hAnsi="Times New Roman"/>
          <w:sz w:val="28"/>
          <w:szCs w:val="28"/>
          <w:lang w:eastAsia="ru-RU"/>
        </w:rPr>
        <w:t>шахтерск</w:t>
      </w:r>
      <w:r w:rsidRPr="00AB3224">
        <w:rPr>
          <w:rFonts w:ascii="Times New Roman" w:hAnsi="Times New Roman"/>
          <w:sz w:val="28"/>
          <w:szCs w:val="28"/>
          <w:lang w:eastAsia="ru-RU"/>
        </w:rPr>
        <w:t>и</w:t>
      </w:r>
      <w:r w:rsidRPr="00AB3224">
        <w:rPr>
          <w:rFonts w:ascii="Times New Roman" w:hAnsi="Times New Roman"/>
          <w:sz w:val="28"/>
          <w:szCs w:val="28"/>
          <w:lang w:eastAsia="ru-RU"/>
        </w:rPr>
        <w:t>ми</w:t>
      </w:r>
      <w:r w:rsidR="003C7477">
        <w:rPr>
          <w:rFonts w:ascii="Times New Roman" w:hAnsi="Times New Roman"/>
          <w:sz w:val="28"/>
          <w:szCs w:val="28"/>
          <w:lang w:eastAsia="ru-RU"/>
        </w:rPr>
        <w:t>»</w:t>
      </w:r>
      <w:r w:rsidRPr="00AB3224">
        <w:rPr>
          <w:rFonts w:ascii="Times New Roman" w:hAnsi="Times New Roman"/>
          <w:sz w:val="28"/>
          <w:szCs w:val="28"/>
          <w:lang w:eastAsia="ru-RU"/>
        </w:rPr>
        <w:t xml:space="preserve"> классами взяли три горнодобывающие компании, которые ведут свою деятел</w:t>
      </w:r>
      <w:r w:rsidRPr="00AB3224">
        <w:rPr>
          <w:rFonts w:ascii="Times New Roman" w:hAnsi="Times New Roman"/>
          <w:sz w:val="28"/>
          <w:szCs w:val="28"/>
          <w:lang w:eastAsia="ru-RU"/>
        </w:rPr>
        <w:t>ь</w:t>
      </w:r>
      <w:r w:rsidRPr="00AB3224">
        <w:rPr>
          <w:rFonts w:ascii="Times New Roman" w:hAnsi="Times New Roman"/>
          <w:sz w:val="28"/>
          <w:szCs w:val="28"/>
          <w:lang w:eastAsia="ru-RU"/>
        </w:rPr>
        <w:t xml:space="preserve">ность в Туве: </w:t>
      </w:r>
      <w:r w:rsidRPr="00B25617">
        <w:rPr>
          <w:rFonts w:ascii="Times New Roman" w:hAnsi="Times New Roman"/>
          <w:iCs/>
          <w:sz w:val="28"/>
          <w:szCs w:val="28"/>
          <w:lang w:eastAsia="ru-RU"/>
        </w:rPr>
        <w:t xml:space="preserve">ООО </w:t>
      </w:r>
      <w:r w:rsidR="00CF0514">
        <w:rPr>
          <w:rFonts w:ascii="Times New Roman" w:hAnsi="Times New Roman"/>
          <w:iCs/>
          <w:sz w:val="28"/>
          <w:szCs w:val="28"/>
          <w:lang w:eastAsia="ru-RU"/>
        </w:rPr>
        <w:t>«</w:t>
      </w:r>
      <w:r w:rsidRPr="00B25617">
        <w:rPr>
          <w:rFonts w:ascii="Times New Roman" w:hAnsi="Times New Roman"/>
          <w:sz w:val="28"/>
          <w:szCs w:val="28"/>
          <w:lang w:eastAsia="ru-RU"/>
        </w:rPr>
        <w:t xml:space="preserve">Топливно-энергетическая промышленная компания </w:t>
      </w:r>
      <w:r w:rsidR="003C7477">
        <w:rPr>
          <w:rFonts w:ascii="Times New Roman" w:hAnsi="Times New Roman"/>
          <w:sz w:val="28"/>
          <w:szCs w:val="28"/>
          <w:lang w:eastAsia="ru-RU"/>
        </w:rPr>
        <w:t>«</w:t>
      </w:r>
      <w:r w:rsidRPr="00B25617">
        <w:rPr>
          <w:rFonts w:ascii="Times New Roman" w:hAnsi="Times New Roman"/>
          <w:sz w:val="28"/>
          <w:szCs w:val="28"/>
          <w:lang w:eastAsia="ru-RU"/>
        </w:rPr>
        <w:t>Майнинг</w:t>
      </w:r>
      <w:r w:rsidR="003C7477">
        <w:rPr>
          <w:rFonts w:ascii="Times New Roman" w:hAnsi="Times New Roman"/>
          <w:sz w:val="28"/>
          <w:szCs w:val="28"/>
          <w:lang w:eastAsia="ru-RU"/>
        </w:rPr>
        <w:t>»</w:t>
      </w:r>
      <w:r w:rsidRPr="00B25617">
        <w:rPr>
          <w:rFonts w:ascii="Times New Roman" w:hAnsi="Times New Roman"/>
          <w:sz w:val="28"/>
          <w:szCs w:val="28"/>
          <w:lang w:eastAsia="ru-RU"/>
        </w:rPr>
        <w:t xml:space="preserve"> (Т</w:t>
      </w:r>
      <w:r>
        <w:rPr>
          <w:rFonts w:ascii="Times New Roman" w:hAnsi="Times New Roman"/>
          <w:sz w:val="28"/>
          <w:szCs w:val="28"/>
          <w:lang w:eastAsia="ru-RU"/>
        </w:rPr>
        <w:t>ЭПК</w:t>
      </w:r>
      <w:r w:rsidRPr="00B25617">
        <w:rPr>
          <w:rFonts w:ascii="Times New Roman" w:hAnsi="Times New Roman"/>
          <w:sz w:val="28"/>
          <w:szCs w:val="28"/>
          <w:lang w:eastAsia="ru-RU"/>
        </w:rPr>
        <w:t xml:space="preserve">), ООО </w:t>
      </w:r>
      <w:r w:rsidR="003C7477">
        <w:rPr>
          <w:rFonts w:ascii="Times New Roman" w:hAnsi="Times New Roman"/>
          <w:sz w:val="28"/>
          <w:szCs w:val="28"/>
          <w:lang w:eastAsia="ru-RU"/>
        </w:rPr>
        <w:t>«</w:t>
      </w:r>
      <w:r w:rsidRPr="00B25617">
        <w:rPr>
          <w:rFonts w:ascii="Times New Roman" w:hAnsi="Times New Roman"/>
          <w:sz w:val="28"/>
          <w:szCs w:val="28"/>
          <w:lang w:eastAsia="ru-RU"/>
        </w:rPr>
        <w:t>Тувинская горнорудная компания</w:t>
      </w:r>
      <w:r w:rsidR="003C7477">
        <w:rPr>
          <w:rFonts w:ascii="Times New Roman" w:hAnsi="Times New Roman"/>
          <w:sz w:val="28"/>
          <w:szCs w:val="28"/>
          <w:lang w:eastAsia="ru-RU"/>
        </w:rPr>
        <w:t>»</w:t>
      </w:r>
      <w:r w:rsidRPr="00B25617">
        <w:rPr>
          <w:rFonts w:ascii="Times New Roman" w:hAnsi="Times New Roman"/>
          <w:sz w:val="28"/>
          <w:szCs w:val="28"/>
          <w:lang w:eastAsia="ru-RU"/>
        </w:rPr>
        <w:t xml:space="preserve">, ООО </w:t>
      </w:r>
      <w:r w:rsidR="003C7477">
        <w:rPr>
          <w:rFonts w:ascii="Times New Roman" w:hAnsi="Times New Roman"/>
          <w:sz w:val="28"/>
          <w:szCs w:val="28"/>
          <w:lang w:eastAsia="ru-RU"/>
        </w:rPr>
        <w:t>«</w:t>
      </w:r>
      <w:r w:rsidRPr="00B25617">
        <w:rPr>
          <w:rFonts w:ascii="Times New Roman" w:hAnsi="Times New Roman"/>
          <w:sz w:val="28"/>
          <w:szCs w:val="28"/>
          <w:lang w:eastAsia="ru-RU"/>
        </w:rPr>
        <w:t xml:space="preserve">Угольная компания </w:t>
      </w:r>
      <w:r w:rsidR="003C7477">
        <w:rPr>
          <w:rFonts w:ascii="Times New Roman" w:hAnsi="Times New Roman"/>
          <w:sz w:val="28"/>
          <w:szCs w:val="28"/>
          <w:lang w:eastAsia="ru-RU"/>
        </w:rPr>
        <w:t>«</w:t>
      </w:r>
      <w:r w:rsidRPr="00B25617">
        <w:rPr>
          <w:rFonts w:ascii="Times New Roman" w:hAnsi="Times New Roman"/>
          <w:sz w:val="28"/>
          <w:szCs w:val="28"/>
          <w:lang w:eastAsia="ru-RU"/>
        </w:rPr>
        <w:t>М</w:t>
      </w:r>
      <w:r w:rsidRPr="00B25617">
        <w:rPr>
          <w:rFonts w:ascii="Times New Roman" w:hAnsi="Times New Roman"/>
          <w:sz w:val="28"/>
          <w:szCs w:val="28"/>
          <w:lang w:eastAsia="ru-RU"/>
        </w:rPr>
        <w:t>е</w:t>
      </w:r>
      <w:r w:rsidRPr="00B25617">
        <w:rPr>
          <w:rFonts w:ascii="Times New Roman" w:hAnsi="Times New Roman"/>
          <w:sz w:val="28"/>
          <w:szCs w:val="28"/>
          <w:lang w:eastAsia="ru-RU"/>
        </w:rPr>
        <w:t>жегейуголь</w:t>
      </w:r>
      <w:r w:rsidR="003C7477">
        <w:rPr>
          <w:rFonts w:ascii="Times New Roman" w:hAnsi="Times New Roman"/>
          <w:sz w:val="28"/>
          <w:szCs w:val="28"/>
          <w:lang w:eastAsia="ru-RU"/>
        </w:rPr>
        <w:t>»</w:t>
      </w:r>
      <w:r w:rsidRPr="00B25617">
        <w:rPr>
          <w:rFonts w:ascii="Times New Roman" w:hAnsi="Times New Roman"/>
          <w:sz w:val="28"/>
          <w:szCs w:val="28"/>
          <w:lang w:eastAsia="ru-RU"/>
        </w:rPr>
        <w:t>.</w:t>
      </w:r>
    </w:p>
    <w:p w:rsidR="00A91C1D" w:rsidRPr="00AB3224" w:rsidRDefault="00A91C1D" w:rsidP="00453F35">
      <w:pPr>
        <w:spacing w:after="0" w:line="240" w:lineRule="auto"/>
        <w:ind w:firstLine="709"/>
        <w:jc w:val="both"/>
        <w:rPr>
          <w:rFonts w:ascii="Times New Roman" w:hAnsi="Times New Roman"/>
          <w:bCs/>
          <w:sz w:val="28"/>
          <w:szCs w:val="28"/>
          <w:lang w:eastAsia="ru-RU"/>
        </w:rPr>
      </w:pPr>
      <w:r w:rsidRPr="00AB3224">
        <w:rPr>
          <w:rFonts w:ascii="Times New Roman" w:hAnsi="Times New Roman"/>
          <w:sz w:val="28"/>
          <w:szCs w:val="28"/>
          <w:lang w:eastAsia="ru-RU"/>
        </w:rPr>
        <w:t xml:space="preserve">В рамках реализации Концепции </w:t>
      </w:r>
      <w:r w:rsidRPr="00AB3224">
        <w:rPr>
          <w:rFonts w:ascii="Times New Roman" w:hAnsi="Times New Roman"/>
          <w:bCs/>
          <w:sz w:val="28"/>
          <w:szCs w:val="28"/>
          <w:lang w:eastAsia="ru-RU"/>
        </w:rPr>
        <w:t>развития математического образования в Республике Тыва</w:t>
      </w:r>
      <w:r w:rsidRPr="00AB3224">
        <w:rPr>
          <w:rFonts w:ascii="Times New Roman" w:hAnsi="Times New Roman"/>
          <w:sz w:val="28"/>
          <w:szCs w:val="28"/>
          <w:lang w:eastAsia="ru-RU"/>
        </w:rPr>
        <w:t xml:space="preserve"> 3 февраля 2017 г</w:t>
      </w:r>
      <w:r w:rsidR="00CF0514">
        <w:rPr>
          <w:rFonts w:ascii="Times New Roman" w:hAnsi="Times New Roman"/>
          <w:sz w:val="28"/>
          <w:szCs w:val="28"/>
          <w:lang w:eastAsia="ru-RU"/>
        </w:rPr>
        <w:t>.</w:t>
      </w:r>
      <w:r w:rsidRPr="00AB3224">
        <w:rPr>
          <w:rFonts w:ascii="Times New Roman" w:hAnsi="Times New Roman"/>
          <w:sz w:val="28"/>
          <w:szCs w:val="28"/>
          <w:lang w:eastAsia="ru-RU"/>
        </w:rPr>
        <w:t xml:space="preserve"> на базе </w:t>
      </w:r>
      <w:r w:rsidR="00CF0514">
        <w:rPr>
          <w:rFonts w:ascii="Times New Roman" w:hAnsi="Times New Roman"/>
          <w:sz w:val="28"/>
          <w:szCs w:val="28"/>
          <w:lang w:eastAsia="ru-RU"/>
        </w:rPr>
        <w:t>м</w:t>
      </w:r>
      <w:r w:rsidRPr="00AB3224">
        <w:rPr>
          <w:rFonts w:ascii="Times New Roman" w:hAnsi="Times New Roman"/>
          <w:sz w:val="28"/>
          <w:szCs w:val="28"/>
          <w:lang w:eastAsia="ru-RU"/>
        </w:rPr>
        <w:t>униципального бюджетного образов</w:t>
      </w:r>
      <w:r w:rsidRPr="00AB3224">
        <w:rPr>
          <w:rFonts w:ascii="Times New Roman" w:hAnsi="Times New Roman"/>
          <w:sz w:val="28"/>
          <w:szCs w:val="28"/>
          <w:lang w:eastAsia="ru-RU"/>
        </w:rPr>
        <w:t>а</w:t>
      </w:r>
      <w:r w:rsidRPr="00AB3224">
        <w:rPr>
          <w:rFonts w:ascii="Times New Roman" w:hAnsi="Times New Roman"/>
          <w:sz w:val="28"/>
          <w:szCs w:val="28"/>
          <w:lang w:eastAsia="ru-RU"/>
        </w:rPr>
        <w:t xml:space="preserve">тельного учреждения </w:t>
      </w:r>
      <w:r w:rsidR="00CF0514">
        <w:rPr>
          <w:rFonts w:ascii="Times New Roman" w:hAnsi="Times New Roman"/>
          <w:sz w:val="28"/>
          <w:szCs w:val="28"/>
          <w:lang w:eastAsia="ru-RU"/>
        </w:rPr>
        <w:t>«С</w:t>
      </w:r>
      <w:r w:rsidRPr="00AB3224">
        <w:rPr>
          <w:rFonts w:ascii="Times New Roman" w:hAnsi="Times New Roman"/>
          <w:sz w:val="28"/>
          <w:szCs w:val="28"/>
          <w:lang w:eastAsia="ru-RU"/>
        </w:rPr>
        <w:t>редн</w:t>
      </w:r>
      <w:r w:rsidR="00CF0514">
        <w:rPr>
          <w:rFonts w:ascii="Times New Roman" w:hAnsi="Times New Roman"/>
          <w:sz w:val="28"/>
          <w:szCs w:val="28"/>
          <w:lang w:eastAsia="ru-RU"/>
        </w:rPr>
        <w:t>яя</w:t>
      </w:r>
      <w:r w:rsidRPr="00AB3224">
        <w:rPr>
          <w:rFonts w:ascii="Times New Roman" w:hAnsi="Times New Roman"/>
          <w:sz w:val="28"/>
          <w:szCs w:val="28"/>
          <w:lang w:eastAsia="ru-RU"/>
        </w:rPr>
        <w:t xml:space="preserve"> общеобразовательн</w:t>
      </w:r>
      <w:r w:rsidR="00CF0514">
        <w:rPr>
          <w:rFonts w:ascii="Times New Roman" w:hAnsi="Times New Roman"/>
          <w:sz w:val="28"/>
          <w:szCs w:val="28"/>
          <w:lang w:eastAsia="ru-RU"/>
        </w:rPr>
        <w:t>ая</w:t>
      </w:r>
      <w:r w:rsidRPr="00AB3224">
        <w:rPr>
          <w:rFonts w:ascii="Times New Roman" w:hAnsi="Times New Roman"/>
          <w:sz w:val="28"/>
          <w:szCs w:val="28"/>
          <w:lang w:eastAsia="ru-RU"/>
        </w:rPr>
        <w:t xml:space="preserve"> школ</w:t>
      </w:r>
      <w:r w:rsidR="00CF0514">
        <w:rPr>
          <w:rFonts w:ascii="Times New Roman" w:hAnsi="Times New Roman"/>
          <w:sz w:val="28"/>
          <w:szCs w:val="28"/>
          <w:lang w:eastAsia="ru-RU"/>
        </w:rPr>
        <w:t>а</w:t>
      </w:r>
      <w:r w:rsidRPr="00AB3224">
        <w:rPr>
          <w:rFonts w:ascii="Times New Roman" w:hAnsi="Times New Roman"/>
          <w:sz w:val="28"/>
          <w:szCs w:val="28"/>
          <w:lang w:eastAsia="ru-RU"/>
        </w:rPr>
        <w:t xml:space="preserve"> № 2 г. Кызыла</w:t>
      </w:r>
      <w:r w:rsidR="00CF0514">
        <w:rPr>
          <w:rFonts w:ascii="Times New Roman" w:hAnsi="Times New Roman"/>
          <w:sz w:val="28"/>
          <w:szCs w:val="28"/>
          <w:lang w:eastAsia="ru-RU"/>
        </w:rPr>
        <w:t>»</w:t>
      </w:r>
      <w:r w:rsidRPr="00AB3224">
        <w:rPr>
          <w:rFonts w:ascii="Times New Roman" w:hAnsi="Times New Roman"/>
          <w:sz w:val="28"/>
          <w:szCs w:val="28"/>
          <w:lang w:eastAsia="ru-RU"/>
        </w:rPr>
        <w:t xml:space="preserve"> прошел </w:t>
      </w:r>
      <w:r w:rsidR="00CF0514">
        <w:rPr>
          <w:rFonts w:ascii="Times New Roman" w:hAnsi="Times New Roman"/>
          <w:sz w:val="28"/>
          <w:szCs w:val="28"/>
          <w:lang w:eastAsia="ru-RU"/>
        </w:rPr>
        <w:br/>
      </w:r>
      <w:r w:rsidRPr="00AB3224">
        <w:rPr>
          <w:rFonts w:ascii="Times New Roman" w:hAnsi="Times New Roman"/>
          <w:bCs/>
          <w:sz w:val="28"/>
          <w:szCs w:val="28"/>
          <w:lang w:val="en-US" w:eastAsia="ru-RU"/>
        </w:rPr>
        <w:t>I</w:t>
      </w:r>
      <w:r w:rsidRPr="00AB3224">
        <w:rPr>
          <w:rFonts w:ascii="Times New Roman" w:hAnsi="Times New Roman"/>
          <w:bCs/>
          <w:sz w:val="28"/>
          <w:szCs w:val="28"/>
          <w:lang w:eastAsia="ru-RU"/>
        </w:rPr>
        <w:t xml:space="preserve"> республиканский конкурс среди учителей математики республики – </w:t>
      </w:r>
      <w:r w:rsidR="003C7477">
        <w:rPr>
          <w:rFonts w:ascii="Times New Roman" w:hAnsi="Times New Roman"/>
          <w:bCs/>
          <w:sz w:val="28"/>
          <w:szCs w:val="28"/>
          <w:lang w:eastAsia="ru-RU"/>
        </w:rPr>
        <w:t>«</w:t>
      </w:r>
      <w:r w:rsidRPr="00AB3224">
        <w:rPr>
          <w:rFonts w:ascii="Times New Roman" w:hAnsi="Times New Roman"/>
          <w:bCs/>
          <w:sz w:val="28"/>
          <w:szCs w:val="28"/>
          <w:lang w:eastAsia="ru-RU"/>
        </w:rPr>
        <w:t>Математич</w:t>
      </w:r>
      <w:r w:rsidRPr="00AB3224">
        <w:rPr>
          <w:rFonts w:ascii="Times New Roman" w:hAnsi="Times New Roman"/>
          <w:bCs/>
          <w:sz w:val="28"/>
          <w:szCs w:val="28"/>
          <w:lang w:eastAsia="ru-RU"/>
        </w:rPr>
        <w:t>е</w:t>
      </w:r>
      <w:r w:rsidRPr="00AB3224">
        <w:rPr>
          <w:rFonts w:ascii="Times New Roman" w:hAnsi="Times New Roman"/>
          <w:bCs/>
          <w:sz w:val="28"/>
          <w:szCs w:val="28"/>
          <w:lang w:eastAsia="ru-RU"/>
        </w:rPr>
        <w:t>ские бои</w:t>
      </w:r>
      <w:r w:rsidR="003C7477">
        <w:rPr>
          <w:rFonts w:ascii="Times New Roman" w:hAnsi="Times New Roman"/>
          <w:bCs/>
          <w:sz w:val="28"/>
          <w:szCs w:val="28"/>
          <w:lang w:eastAsia="ru-RU"/>
        </w:rPr>
        <w:t>»</w:t>
      </w:r>
      <w:r w:rsidRPr="00AB3224">
        <w:rPr>
          <w:rFonts w:ascii="Times New Roman" w:hAnsi="Times New Roman"/>
          <w:bCs/>
          <w:sz w:val="28"/>
          <w:szCs w:val="28"/>
          <w:lang w:eastAsia="ru-RU"/>
        </w:rPr>
        <w:t>, в котором приняло участие 12 команд и 60 участников. Данное меропр</w:t>
      </w:r>
      <w:r w:rsidRPr="00AB3224">
        <w:rPr>
          <w:rFonts w:ascii="Times New Roman" w:hAnsi="Times New Roman"/>
          <w:bCs/>
          <w:sz w:val="28"/>
          <w:szCs w:val="28"/>
          <w:lang w:eastAsia="ru-RU"/>
        </w:rPr>
        <w:t>и</w:t>
      </w:r>
      <w:r w:rsidRPr="00AB3224">
        <w:rPr>
          <w:rFonts w:ascii="Times New Roman" w:hAnsi="Times New Roman"/>
          <w:bCs/>
          <w:sz w:val="28"/>
          <w:szCs w:val="28"/>
          <w:lang w:eastAsia="ru-RU"/>
        </w:rPr>
        <w:t>ятие помогло выявить и развить творческий потенциал учителей математики.</w:t>
      </w:r>
    </w:p>
    <w:p w:rsidR="00A91C1D" w:rsidRPr="00AB3224" w:rsidRDefault="00A91C1D" w:rsidP="00453F35">
      <w:pPr>
        <w:spacing w:after="0" w:line="240" w:lineRule="auto"/>
        <w:ind w:firstLine="709"/>
        <w:jc w:val="both"/>
        <w:rPr>
          <w:rFonts w:ascii="Times New Roman" w:hAnsi="Times New Roman"/>
          <w:sz w:val="28"/>
          <w:szCs w:val="28"/>
          <w:lang w:eastAsia="ru-RU"/>
        </w:rPr>
      </w:pPr>
      <w:r w:rsidRPr="00AB3224">
        <w:rPr>
          <w:rFonts w:ascii="Times New Roman" w:hAnsi="Times New Roman"/>
          <w:sz w:val="28"/>
          <w:szCs w:val="28"/>
          <w:lang w:eastAsia="ru-RU"/>
        </w:rPr>
        <w:t xml:space="preserve">Общее количество </w:t>
      </w:r>
      <w:r w:rsidRPr="00CF0514">
        <w:rPr>
          <w:rFonts w:ascii="Times New Roman" w:hAnsi="Times New Roman"/>
          <w:sz w:val="28"/>
          <w:szCs w:val="28"/>
          <w:lang w:eastAsia="ru-RU"/>
        </w:rPr>
        <w:t xml:space="preserve">профильных 10-11-х классов в республике составляет 116 классов с охватом 2214 </w:t>
      </w:r>
      <w:r w:rsidRPr="00AB3224">
        <w:rPr>
          <w:rFonts w:ascii="Times New Roman" w:hAnsi="Times New Roman"/>
          <w:sz w:val="28"/>
          <w:szCs w:val="28"/>
          <w:lang w:eastAsia="ru-RU"/>
        </w:rPr>
        <w:t>учащихся.</w:t>
      </w:r>
    </w:p>
    <w:p w:rsidR="00A91C1D" w:rsidRPr="00AB3224" w:rsidRDefault="00CF0514" w:rsidP="00453F35">
      <w:pPr>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В 20</w:t>
      </w:r>
      <w:r w:rsidR="00A91C1D" w:rsidRPr="00AB3224">
        <w:rPr>
          <w:rFonts w:ascii="Times New Roman" w:hAnsi="Times New Roman"/>
          <w:bCs/>
          <w:sz w:val="28"/>
          <w:szCs w:val="28"/>
          <w:lang w:eastAsia="ru-RU"/>
        </w:rPr>
        <w:t xml:space="preserve"> школах республики функционируют 22 </w:t>
      </w:r>
      <w:r w:rsidR="00A91C1D" w:rsidRPr="00AB3224">
        <w:rPr>
          <w:rFonts w:ascii="Times New Roman" w:hAnsi="Times New Roman"/>
          <w:sz w:val="28"/>
          <w:szCs w:val="28"/>
          <w:lang w:eastAsia="ru-RU"/>
        </w:rPr>
        <w:t xml:space="preserve">физико-математических </w:t>
      </w:r>
      <w:r w:rsidR="00A91C1D" w:rsidRPr="00AB3224">
        <w:rPr>
          <w:rFonts w:ascii="Times New Roman" w:hAnsi="Times New Roman"/>
          <w:bCs/>
          <w:sz w:val="28"/>
          <w:szCs w:val="28"/>
          <w:lang w:eastAsia="ru-RU"/>
        </w:rPr>
        <w:t>пр</w:t>
      </w:r>
      <w:r w:rsidR="00A91C1D" w:rsidRPr="00AB3224">
        <w:rPr>
          <w:rFonts w:ascii="Times New Roman" w:hAnsi="Times New Roman"/>
          <w:bCs/>
          <w:sz w:val="28"/>
          <w:szCs w:val="28"/>
          <w:lang w:eastAsia="ru-RU"/>
        </w:rPr>
        <w:t>о</w:t>
      </w:r>
      <w:r w:rsidR="00A91C1D" w:rsidRPr="00AB3224">
        <w:rPr>
          <w:rFonts w:ascii="Times New Roman" w:hAnsi="Times New Roman"/>
          <w:bCs/>
          <w:sz w:val="28"/>
          <w:szCs w:val="28"/>
          <w:lang w:eastAsia="ru-RU"/>
        </w:rPr>
        <w:t xml:space="preserve">фильных класса с охватом </w:t>
      </w:r>
      <w:r w:rsidR="00A91C1D" w:rsidRPr="00AB3224">
        <w:rPr>
          <w:rFonts w:ascii="Times New Roman" w:hAnsi="Times New Roman"/>
          <w:sz w:val="28"/>
          <w:szCs w:val="28"/>
          <w:lang w:eastAsia="ru-RU"/>
        </w:rPr>
        <w:t>400 учащихся, в 23 школах – 32 профильных класса ест</w:t>
      </w:r>
      <w:r w:rsidR="00A91C1D" w:rsidRPr="00AB3224">
        <w:rPr>
          <w:rFonts w:ascii="Times New Roman" w:hAnsi="Times New Roman"/>
          <w:sz w:val="28"/>
          <w:szCs w:val="28"/>
          <w:lang w:eastAsia="ru-RU"/>
        </w:rPr>
        <w:t>е</w:t>
      </w:r>
      <w:r w:rsidR="00A91C1D" w:rsidRPr="00AB3224">
        <w:rPr>
          <w:rFonts w:ascii="Times New Roman" w:hAnsi="Times New Roman"/>
          <w:sz w:val="28"/>
          <w:szCs w:val="28"/>
          <w:lang w:eastAsia="ru-RU"/>
        </w:rPr>
        <w:t>ственнонаучного направления – 562 учащегося, в 13 школах 14 классов социально-экономического профиля – 253 учащихся; 13 классов социально-гуманитарного профиля – 235 учащихся; 7 классов химико-биологического профиля – 145  учащи</w:t>
      </w:r>
      <w:r w:rsidR="00A91C1D" w:rsidRPr="00AB3224">
        <w:rPr>
          <w:rFonts w:ascii="Times New Roman" w:hAnsi="Times New Roman"/>
          <w:sz w:val="28"/>
          <w:szCs w:val="28"/>
          <w:lang w:eastAsia="ru-RU"/>
        </w:rPr>
        <w:t>х</w:t>
      </w:r>
      <w:r w:rsidR="00A91C1D" w:rsidRPr="00AB3224">
        <w:rPr>
          <w:rFonts w:ascii="Times New Roman" w:hAnsi="Times New Roman"/>
          <w:sz w:val="28"/>
          <w:szCs w:val="28"/>
          <w:lang w:eastAsia="ru-RU"/>
        </w:rPr>
        <w:t>ся; 8 классов информационно-технологического и технологического профиля – 174 учащихся.</w:t>
      </w:r>
    </w:p>
    <w:p w:rsidR="00A91C1D" w:rsidRPr="00AB3224" w:rsidRDefault="00A91C1D" w:rsidP="00453F35">
      <w:pPr>
        <w:spacing w:after="0" w:line="240" w:lineRule="auto"/>
        <w:ind w:firstLine="709"/>
        <w:jc w:val="both"/>
        <w:rPr>
          <w:rFonts w:ascii="Times New Roman" w:hAnsi="Times New Roman"/>
          <w:sz w:val="28"/>
          <w:szCs w:val="28"/>
          <w:lang w:eastAsia="ru-RU"/>
        </w:rPr>
      </w:pPr>
      <w:r w:rsidRPr="00AB3224">
        <w:rPr>
          <w:rFonts w:ascii="Times New Roman" w:hAnsi="Times New Roman"/>
          <w:sz w:val="28"/>
          <w:szCs w:val="28"/>
          <w:lang w:eastAsia="ru-RU"/>
        </w:rPr>
        <w:t>С целью воспитания у обучающихся чувства патриотизма, готовности к защ</w:t>
      </w:r>
      <w:r w:rsidRPr="00AB3224">
        <w:rPr>
          <w:rFonts w:ascii="Times New Roman" w:hAnsi="Times New Roman"/>
          <w:sz w:val="28"/>
          <w:szCs w:val="28"/>
          <w:lang w:eastAsia="ru-RU"/>
        </w:rPr>
        <w:t>и</w:t>
      </w:r>
      <w:r w:rsidRPr="00AB3224">
        <w:rPr>
          <w:rFonts w:ascii="Times New Roman" w:hAnsi="Times New Roman"/>
          <w:sz w:val="28"/>
          <w:szCs w:val="28"/>
          <w:lang w:eastAsia="ru-RU"/>
        </w:rPr>
        <w:t>те Родины, привития обучающимся первичных знаний и навыков военного дела, продолжения обучения в военных учебных заведениях в 2017</w:t>
      </w:r>
      <w:r w:rsidR="00CF0514">
        <w:rPr>
          <w:rFonts w:ascii="Times New Roman" w:hAnsi="Times New Roman"/>
          <w:sz w:val="28"/>
          <w:szCs w:val="28"/>
          <w:lang w:eastAsia="ru-RU"/>
        </w:rPr>
        <w:t>/</w:t>
      </w:r>
      <w:r w:rsidRPr="00AB3224">
        <w:rPr>
          <w:rFonts w:ascii="Times New Roman" w:hAnsi="Times New Roman"/>
          <w:sz w:val="28"/>
          <w:szCs w:val="28"/>
          <w:lang w:eastAsia="ru-RU"/>
        </w:rPr>
        <w:t>18 учебном году впе</w:t>
      </w:r>
      <w:r w:rsidRPr="00AB3224">
        <w:rPr>
          <w:rFonts w:ascii="Times New Roman" w:hAnsi="Times New Roman"/>
          <w:sz w:val="28"/>
          <w:szCs w:val="28"/>
          <w:lang w:eastAsia="ru-RU"/>
        </w:rPr>
        <w:t>р</w:t>
      </w:r>
      <w:r w:rsidRPr="00AB3224">
        <w:rPr>
          <w:rFonts w:ascii="Times New Roman" w:hAnsi="Times New Roman"/>
          <w:sz w:val="28"/>
          <w:szCs w:val="28"/>
          <w:lang w:eastAsia="ru-RU"/>
        </w:rPr>
        <w:t xml:space="preserve">вые в республике созданы </w:t>
      </w:r>
      <w:r w:rsidRPr="00CF0514">
        <w:rPr>
          <w:rFonts w:ascii="Times New Roman" w:hAnsi="Times New Roman"/>
          <w:sz w:val="28"/>
          <w:szCs w:val="28"/>
          <w:lang w:eastAsia="ru-RU"/>
        </w:rPr>
        <w:t xml:space="preserve">кадетские классы </w:t>
      </w:r>
      <w:r w:rsidRPr="00AB3224">
        <w:rPr>
          <w:rFonts w:ascii="Times New Roman" w:hAnsi="Times New Roman"/>
          <w:sz w:val="28"/>
          <w:szCs w:val="28"/>
          <w:lang w:eastAsia="ru-RU"/>
        </w:rPr>
        <w:t>(5-9 кл.) с общим охватом 485 учащи</w:t>
      </w:r>
      <w:r w:rsidRPr="00AB3224">
        <w:rPr>
          <w:rFonts w:ascii="Times New Roman" w:hAnsi="Times New Roman"/>
          <w:sz w:val="28"/>
          <w:szCs w:val="28"/>
          <w:lang w:eastAsia="ru-RU"/>
        </w:rPr>
        <w:t>х</w:t>
      </w:r>
      <w:r w:rsidRPr="00AB3224">
        <w:rPr>
          <w:rFonts w:ascii="Times New Roman" w:hAnsi="Times New Roman"/>
          <w:sz w:val="28"/>
          <w:szCs w:val="28"/>
          <w:lang w:eastAsia="ru-RU"/>
        </w:rPr>
        <w:t xml:space="preserve">ся. Кроме них в 4 школах функционируют 6 профильных 10-11 классов оборонно-спортивного направления с охватом 148 учащихся. </w:t>
      </w:r>
    </w:p>
    <w:p w:rsidR="00A91C1D" w:rsidRPr="00AB3224" w:rsidRDefault="00A91C1D" w:rsidP="00453F35">
      <w:pPr>
        <w:spacing w:after="0" w:line="240" w:lineRule="auto"/>
        <w:ind w:firstLine="709"/>
        <w:jc w:val="both"/>
        <w:rPr>
          <w:rFonts w:ascii="Times New Roman" w:hAnsi="Times New Roman"/>
          <w:sz w:val="28"/>
          <w:szCs w:val="28"/>
          <w:lang w:eastAsia="ru-RU"/>
        </w:rPr>
      </w:pPr>
      <w:r w:rsidRPr="00AB3224">
        <w:rPr>
          <w:rFonts w:ascii="Times New Roman" w:hAnsi="Times New Roman"/>
          <w:sz w:val="28"/>
          <w:szCs w:val="28"/>
          <w:lang w:eastAsia="ru-RU"/>
        </w:rPr>
        <w:t>Ежегодно Московским центром непрерывного математического образования</w:t>
      </w:r>
      <w:r w:rsidRPr="00AB3224">
        <w:rPr>
          <w:rFonts w:ascii="Times New Roman" w:hAnsi="Times New Roman"/>
          <w:i/>
          <w:sz w:val="28"/>
          <w:szCs w:val="28"/>
          <w:lang w:eastAsia="ru-RU"/>
        </w:rPr>
        <w:t xml:space="preserve"> </w:t>
      </w:r>
      <w:r w:rsidRPr="00AB3224">
        <w:rPr>
          <w:rFonts w:ascii="Times New Roman" w:hAnsi="Times New Roman"/>
          <w:sz w:val="28"/>
          <w:szCs w:val="28"/>
          <w:lang w:eastAsia="ru-RU"/>
        </w:rPr>
        <w:t>при содействии Министерства образования и науки Российской Федерации соста</w:t>
      </w:r>
      <w:r w:rsidRPr="00AB3224">
        <w:rPr>
          <w:rFonts w:ascii="Times New Roman" w:hAnsi="Times New Roman"/>
          <w:sz w:val="28"/>
          <w:szCs w:val="28"/>
          <w:lang w:eastAsia="ru-RU"/>
        </w:rPr>
        <w:t>в</w:t>
      </w:r>
      <w:r w:rsidRPr="00AB3224">
        <w:rPr>
          <w:rFonts w:ascii="Times New Roman" w:hAnsi="Times New Roman"/>
          <w:sz w:val="28"/>
          <w:szCs w:val="28"/>
          <w:lang w:eastAsia="ru-RU"/>
        </w:rPr>
        <w:t>ляется перечень лучших школ России. В 2017 году по итогам исследования пре</w:t>
      </w:r>
      <w:r w:rsidRPr="00AB3224">
        <w:rPr>
          <w:rFonts w:ascii="Times New Roman" w:hAnsi="Times New Roman"/>
          <w:sz w:val="28"/>
          <w:szCs w:val="28"/>
          <w:lang w:eastAsia="ru-RU"/>
        </w:rPr>
        <w:t>д</w:t>
      </w:r>
      <w:r w:rsidRPr="00AB3224">
        <w:rPr>
          <w:rFonts w:ascii="Times New Roman" w:hAnsi="Times New Roman"/>
          <w:sz w:val="28"/>
          <w:szCs w:val="28"/>
          <w:lang w:eastAsia="ru-RU"/>
        </w:rPr>
        <w:t>ставлены 500 школ, показывающих стабильно высокие образовательные результаты учащихся; 300 наиболее эффективно работающих сельских школ; 200 школ с наиб</w:t>
      </w:r>
      <w:r w:rsidRPr="00AB3224">
        <w:rPr>
          <w:rFonts w:ascii="Times New Roman" w:hAnsi="Times New Roman"/>
          <w:sz w:val="28"/>
          <w:szCs w:val="28"/>
          <w:lang w:eastAsia="ru-RU"/>
        </w:rPr>
        <w:t>о</w:t>
      </w:r>
      <w:r w:rsidRPr="00AB3224">
        <w:rPr>
          <w:rFonts w:ascii="Times New Roman" w:hAnsi="Times New Roman"/>
          <w:sz w:val="28"/>
          <w:szCs w:val="28"/>
          <w:lang w:eastAsia="ru-RU"/>
        </w:rPr>
        <w:t>лее высокими результатами олимпиад; топ-100 школ, обеспечивающих наиболее высокий уровень подготовки выпускников по математике и другим учебным пре</w:t>
      </w:r>
      <w:r w:rsidRPr="00AB3224">
        <w:rPr>
          <w:rFonts w:ascii="Times New Roman" w:hAnsi="Times New Roman"/>
          <w:sz w:val="28"/>
          <w:szCs w:val="28"/>
          <w:lang w:eastAsia="ru-RU"/>
        </w:rPr>
        <w:t>д</w:t>
      </w:r>
      <w:r w:rsidRPr="00AB3224">
        <w:rPr>
          <w:rFonts w:ascii="Times New Roman" w:hAnsi="Times New Roman"/>
          <w:sz w:val="28"/>
          <w:szCs w:val="28"/>
          <w:lang w:eastAsia="ru-RU"/>
        </w:rPr>
        <w:t xml:space="preserve">метам. Из Республики Тыва в список </w:t>
      </w:r>
      <w:r w:rsidRPr="002C0AE1">
        <w:rPr>
          <w:rFonts w:ascii="Times New Roman" w:hAnsi="Times New Roman"/>
          <w:i/>
          <w:sz w:val="28"/>
          <w:szCs w:val="28"/>
          <w:lang w:eastAsia="ru-RU"/>
        </w:rPr>
        <w:t>ТОП-100</w:t>
      </w:r>
      <w:r w:rsidRPr="00AB3224">
        <w:rPr>
          <w:rFonts w:ascii="Times New Roman" w:hAnsi="Times New Roman"/>
          <w:sz w:val="28"/>
          <w:szCs w:val="28"/>
          <w:lang w:eastAsia="ru-RU"/>
        </w:rPr>
        <w:t xml:space="preserve"> школ, обеспечивающих наиболее в</w:t>
      </w:r>
      <w:r w:rsidRPr="00AB3224">
        <w:rPr>
          <w:rFonts w:ascii="Times New Roman" w:hAnsi="Times New Roman"/>
          <w:sz w:val="28"/>
          <w:szCs w:val="28"/>
          <w:lang w:eastAsia="ru-RU"/>
        </w:rPr>
        <w:t>ы</w:t>
      </w:r>
      <w:r w:rsidRPr="00AB3224">
        <w:rPr>
          <w:rFonts w:ascii="Times New Roman" w:hAnsi="Times New Roman"/>
          <w:sz w:val="28"/>
          <w:szCs w:val="28"/>
          <w:lang w:eastAsia="ru-RU"/>
        </w:rPr>
        <w:t xml:space="preserve">сокий уровень подготовки выпускников по математике, вошел </w:t>
      </w:r>
      <w:r w:rsidRPr="00CF0514">
        <w:rPr>
          <w:rFonts w:ascii="Times New Roman" w:hAnsi="Times New Roman"/>
          <w:sz w:val="28"/>
          <w:szCs w:val="28"/>
          <w:lang w:eastAsia="ru-RU"/>
        </w:rPr>
        <w:t>Государственный лицей Республики Тыва</w:t>
      </w:r>
      <w:r w:rsidR="002C0AE1">
        <w:rPr>
          <w:rFonts w:ascii="Times New Roman" w:hAnsi="Times New Roman"/>
          <w:sz w:val="28"/>
          <w:szCs w:val="28"/>
          <w:lang w:eastAsia="ru-RU"/>
        </w:rPr>
        <w:t>,</w:t>
      </w:r>
      <w:r w:rsidRPr="00CF0514">
        <w:rPr>
          <w:rFonts w:ascii="Times New Roman" w:hAnsi="Times New Roman"/>
          <w:sz w:val="28"/>
          <w:szCs w:val="28"/>
          <w:lang w:eastAsia="ru-RU"/>
        </w:rPr>
        <w:t xml:space="preserve"> Сукпакская средняя общеобразовательная школа </w:t>
      </w:r>
      <w:r w:rsidR="00453F35">
        <w:rPr>
          <w:rFonts w:ascii="Times New Roman" w:hAnsi="Times New Roman"/>
          <w:sz w:val="28"/>
          <w:szCs w:val="28"/>
          <w:lang w:eastAsia="ru-RU"/>
        </w:rPr>
        <w:t xml:space="preserve">                    </w:t>
      </w:r>
      <w:r w:rsidRPr="00CF0514">
        <w:rPr>
          <w:rFonts w:ascii="Times New Roman" w:hAnsi="Times New Roman"/>
          <w:sz w:val="28"/>
          <w:szCs w:val="28"/>
          <w:lang w:eastAsia="ru-RU"/>
        </w:rPr>
        <w:lastRenderedPageBreak/>
        <w:t>им. Б.И. Араптана</w:t>
      </w:r>
      <w:r w:rsidRPr="00CF0514">
        <w:rPr>
          <w:rFonts w:ascii="Times New Roman" w:hAnsi="Times New Roman"/>
          <w:b/>
          <w:sz w:val="28"/>
          <w:szCs w:val="28"/>
          <w:lang w:eastAsia="ru-RU"/>
        </w:rPr>
        <w:t xml:space="preserve"> </w:t>
      </w:r>
      <w:r w:rsidRPr="00AB3224">
        <w:rPr>
          <w:rFonts w:ascii="Times New Roman" w:hAnsi="Times New Roman"/>
          <w:sz w:val="28"/>
          <w:szCs w:val="28"/>
          <w:lang w:eastAsia="ru-RU"/>
        </w:rPr>
        <w:t xml:space="preserve">Кызылского кожууна вошла в </w:t>
      </w:r>
      <w:r w:rsidRPr="00AB3224">
        <w:rPr>
          <w:rFonts w:ascii="Times New Roman" w:hAnsi="Times New Roman"/>
          <w:i/>
          <w:sz w:val="28"/>
          <w:szCs w:val="28"/>
          <w:lang w:eastAsia="ru-RU"/>
        </w:rPr>
        <w:t>ТОП-300</w:t>
      </w:r>
      <w:r w:rsidRPr="00AB3224">
        <w:rPr>
          <w:rFonts w:ascii="Times New Roman" w:hAnsi="Times New Roman"/>
          <w:sz w:val="28"/>
          <w:szCs w:val="28"/>
          <w:lang w:eastAsia="ru-RU"/>
        </w:rPr>
        <w:t xml:space="preserve"> наиболее эффективно р</w:t>
      </w:r>
      <w:r w:rsidRPr="00AB3224">
        <w:rPr>
          <w:rFonts w:ascii="Times New Roman" w:hAnsi="Times New Roman"/>
          <w:sz w:val="28"/>
          <w:szCs w:val="28"/>
          <w:lang w:eastAsia="ru-RU"/>
        </w:rPr>
        <w:t>а</w:t>
      </w:r>
      <w:r w:rsidRPr="00AB3224">
        <w:rPr>
          <w:rFonts w:ascii="Times New Roman" w:hAnsi="Times New Roman"/>
          <w:sz w:val="28"/>
          <w:szCs w:val="28"/>
          <w:lang w:eastAsia="ru-RU"/>
        </w:rPr>
        <w:t>ботающих сельских школ.</w:t>
      </w:r>
    </w:p>
    <w:p w:rsidR="00A91C1D" w:rsidRPr="00AB3224" w:rsidRDefault="00A91C1D" w:rsidP="00453F35">
      <w:pPr>
        <w:autoSpaceDE w:val="0"/>
        <w:autoSpaceDN w:val="0"/>
        <w:adjustRightInd w:val="0"/>
        <w:spacing w:after="0" w:line="240" w:lineRule="auto"/>
        <w:ind w:firstLine="709"/>
        <w:jc w:val="both"/>
        <w:rPr>
          <w:rFonts w:ascii="Times New Roman" w:hAnsi="Times New Roman"/>
          <w:sz w:val="28"/>
          <w:szCs w:val="28"/>
        </w:rPr>
      </w:pPr>
      <w:r w:rsidRPr="00AB3224">
        <w:rPr>
          <w:rFonts w:ascii="Times New Roman" w:hAnsi="Times New Roman"/>
          <w:sz w:val="28"/>
          <w:szCs w:val="28"/>
        </w:rPr>
        <w:t xml:space="preserve">С открытием в 2014 году </w:t>
      </w:r>
      <w:r w:rsidRPr="00AB3224">
        <w:rPr>
          <w:rFonts w:ascii="Times New Roman" w:hAnsi="Times New Roman"/>
          <w:i/>
          <w:sz w:val="28"/>
          <w:szCs w:val="28"/>
        </w:rPr>
        <w:t>Президентского кадетского училища</w:t>
      </w:r>
      <w:r w:rsidRPr="00AB3224">
        <w:rPr>
          <w:rFonts w:ascii="Times New Roman" w:hAnsi="Times New Roman"/>
          <w:sz w:val="28"/>
          <w:szCs w:val="28"/>
        </w:rPr>
        <w:t xml:space="preserve"> в Кызыле у д</w:t>
      </w:r>
      <w:r w:rsidRPr="00AB3224">
        <w:rPr>
          <w:rFonts w:ascii="Times New Roman" w:hAnsi="Times New Roman"/>
          <w:sz w:val="28"/>
          <w:szCs w:val="28"/>
        </w:rPr>
        <w:t>е</w:t>
      </w:r>
      <w:r w:rsidRPr="00AB3224">
        <w:rPr>
          <w:rFonts w:ascii="Times New Roman" w:hAnsi="Times New Roman"/>
          <w:sz w:val="28"/>
          <w:szCs w:val="28"/>
        </w:rPr>
        <w:t>тей республики и других регионов появилась возможность получить специализир</w:t>
      </w:r>
      <w:r w:rsidRPr="00AB3224">
        <w:rPr>
          <w:rFonts w:ascii="Times New Roman" w:hAnsi="Times New Roman"/>
          <w:sz w:val="28"/>
          <w:szCs w:val="28"/>
        </w:rPr>
        <w:t>о</w:t>
      </w:r>
      <w:r w:rsidRPr="00AB3224">
        <w:rPr>
          <w:rFonts w:ascii="Times New Roman" w:hAnsi="Times New Roman"/>
          <w:sz w:val="28"/>
          <w:szCs w:val="28"/>
        </w:rPr>
        <w:t xml:space="preserve">ванное образование и начальную военную подготовку. </w:t>
      </w:r>
    </w:p>
    <w:p w:rsidR="00A91C1D" w:rsidRPr="002C0AE1" w:rsidRDefault="00A91C1D" w:rsidP="00453F35">
      <w:pPr>
        <w:spacing w:after="0" w:line="240" w:lineRule="auto"/>
        <w:ind w:firstLine="709"/>
        <w:rPr>
          <w:rFonts w:ascii="Times New Roman" w:hAnsi="Times New Roman"/>
          <w:i/>
          <w:sz w:val="28"/>
          <w:szCs w:val="28"/>
        </w:rPr>
      </w:pPr>
      <w:r w:rsidRPr="002C0AE1">
        <w:rPr>
          <w:rFonts w:ascii="Times New Roman" w:hAnsi="Times New Roman"/>
          <w:i/>
          <w:sz w:val="28"/>
          <w:szCs w:val="28"/>
        </w:rPr>
        <w:t xml:space="preserve">Проект </w:t>
      </w:r>
      <w:r w:rsidR="003C7477" w:rsidRPr="002C0AE1">
        <w:rPr>
          <w:rFonts w:ascii="Times New Roman" w:hAnsi="Times New Roman"/>
          <w:i/>
          <w:sz w:val="28"/>
          <w:szCs w:val="28"/>
        </w:rPr>
        <w:t>«</w:t>
      </w:r>
      <w:r w:rsidRPr="002C0AE1">
        <w:rPr>
          <w:rFonts w:ascii="Times New Roman" w:hAnsi="Times New Roman"/>
          <w:i/>
          <w:sz w:val="28"/>
          <w:szCs w:val="28"/>
        </w:rPr>
        <w:t>Успешный ученик</w:t>
      </w:r>
      <w:r w:rsidR="003C7477" w:rsidRPr="002C0AE1">
        <w:rPr>
          <w:rFonts w:ascii="Times New Roman" w:hAnsi="Times New Roman"/>
          <w:i/>
          <w:sz w:val="28"/>
          <w:szCs w:val="28"/>
        </w:rPr>
        <w:t>»</w:t>
      </w:r>
    </w:p>
    <w:p w:rsidR="00A91C1D" w:rsidRPr="00AB3224" w:rsidRDefault="00A91C1D" w:rsidP="00453F35">
      <w:pPr>
        <w:autoSpaceDE w:val="0"/>
        <w:autoSpaceDN w:val="0"/>
        <w:adjustRightInd w:val="0"/>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Приказом Министерства образования и науки Республики Тыва от 3 ноября 2017 г</w:t>
      </w:r>
      <w:r w:rsidR="002C0AE1">
        <w:rPr>
          <w:rFonts w:ascii="Times New Roman" w:eastAsia="Times New Roman" w:hAnsi="Times New Roman"/>
          <w:sz w:val="28"/>
          <w:szCs w:val="28"/>
        </w:rPr>
        <w:t>.</w:t>
      </w:r>
      <w:r w:rsidRPr="00AB3224">
        <w:rPr>
          <w:rFonts w:ascii="Times New Roman" w:eastAsia="Times New Roman" w:hAnsi="Times New Roman"/>
          <w:sz w:val="28"/>
          <w:szCs w:val="28"/>
        </w:rPr>
        <w:t xml:space="preserve"> № 1162-д утвержден региональный проект </w:t>
      </w:r>
      <w:r w:rsidR="003C7477">
        <w:rPr>
          <w:rFonts w:ascii="Times New Roman" w:eastAsia="Times New Roman" w:hAnsi="Times New Roman"/>
          <w:sz w:val="28"/>
          <w:szCs w:val="28"/>
        </w:rPr>
        <w:t>«</w:t>
      </w:r>
      <w:r w:rsidRPr="00AB3224">
        <w:rPr>
          <w:rFonts w:ascii="Times New Roman" w:eastAsia="Times New Roman" w:hAnsi="Times New Roman"/>
          <w:sz w:val="28"/>
          <w:szCs w:val="28"/>
        </w:rPr>
        <w:t>Успешный ученик</w:t>
      </w:r>
      <w:r w:rsidR="003C7477">
        <w:rPr>
          <w:rFonts w:ascii="Times New Roman" w:eastAsia="Times New Roman" w:hAnsi="Times New Roman"/>
          <w:sz w:val="28"/>
          <w:szCs w:val="28"/>
        </w:rPr>
        <w:t>»</w:t>
      </w:r>
      <w:r w:rsidRPr="00AB3224">
        <w:rPr>
          <w:rFonts w:ascii="Times New Roman" w:eastAsia="Times New Roman" w:hAnsi="Times New Roman"/>
          <w:sz w:val="28"/>
          <w:szCs w:val="28"/>
        </w:rPr>
        <w:t xml:space="preserve"> (далее – проект), который направлен на создание условий для получения положительной д</w:t>
      </w:r>
      <w:r w:rsidRPr="00AB3224">
        <w:rPr>
          <w:rFonts w:ascii="Times New Roman" w:eastAsia="Times New Roman" w:hAnsi="Times New Roman"/>
          <w:sz w:val="28"/>
          <w:szCs w:val="28"/>
        </w:rPr>
        <w:t>и</w:t>
      </w:r>
      <w:r w:rsidRPr="00AB3224">
        <w:rPr>
          <w:rFonts w:ascii="Times New Roman" w:eastAsia="Times New Roman" w:hAnsi="Times New Roman"/>
          <w:sz w:val="28"/>
          <w:szCs w:val="28"/>
        </w:rPr>
        <w:t>намики в школах республики, в том числе работающих в неблагоприятных условиях при переходе в эффективный режим работы; разработку механизмов взаимоде</w:t>
      </w:r>
      <w:r w:rsidRPr="00AB3224">
        <w:rPr>
          <w:rFonts w:ascii="Times New Roman" w:eastAsia="Times New Roman" w:hAnsi="Times New Roman"/>
          <w:sz w:val="28"/>
          <w:szCs w:val="28"/>
        </w:rPr>
        <w:t>й</w:t>
      </w:r>
      <w:r w:rsidRPr="00AB3224">
        <w:rPr>
          <w:rFonts w:ascii="Times New Roman" w:eastAsia="Times New Roman" w:hAnsi="Times New Roman"/>
          <w:sz w:val="28"/>
          <w:szCs w:val="28"/>
        </w:rPr>
        <w:t>ствия органов, осуществляющих управление в сфере образования всех уровней по повышению качества образовательных результатов обучающихся; формирование организационных структур, осуществляющих функции методического, экспертно-консультационного сопровождения программ улучшения результатов и перехода школы в эффективный режим работы; реализацию мер по поддержке школ, работ</w:t>
      </w:r>
      <w:r w:rsidRPr="00AB3224">
        <w:rPr>
          <w:rFonts w:ascii="Times New Roman" w:eastAsia="Times New Roman" w:hAnsi="Times New Roman"/>
          <w:sz w:val="28"/>
          <w:szCs w:val="28"/>
        </w:rPr>
        <w:t>а</w:t>
      </w:r>
      <w:r w:rsidRPr="00AB3224">
        <w:rPr>
          <w:rFonts w:ascii="Times New Roman" w:eastAsia="Times New Roman" w:hAnsi="Times New Roman"/>
          <w:sz w:val="28"/>
          <w:szCs w:val="28"/>
        </w:rPr>
        <w:t>ющих в сложных социальных условиях на региональном и муниципальном уровнях.</w:t>
      </w:r>
    </w:p>
    <w:p w:rsidR="00A91C1D" w:rsidRPr="00AB3224" w:rsidRDefault="00A91C1D" w:rsidP="00453F35">
      <w:pPr>
        <w:widowControl w:val="0"/>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Всего в проект вовлечены 7226 педагогов, 14413 учащихся, из них 1898 учас</w:t>
      </w:r>
      <w:r w:rsidRPr="00AB3224">
        <w:rPr>
          <w:rFonts w:ascii="Times New Roman" w:eastAsia="Times New Roman" w:hAnsi="Times New Roman"/>
          <w:sz w:val="28"/>
          <w:szCs w:val="28"/>
        </w:rPr>
        <w:t>т</w:t>
      </w:r>
      <w:r w:rsidRPr="00AB3224">
        <w:rPr>
          <w:rFonts w:ascii="Times New Roman" w:eastAsia="Times New Roman" w:hAnsi="Times New Roman"/>
          <w:sz w:val="28"/>
          <w:szCs w:val="28"/>
        </w:rPr>
        <w:t xml:space="preserve">ников губернаторского проекта.  </w:t>
      </w:r>
    </w:p>
    <w:p w:rsidR="00A91C1D" w:rsidRDefault="00A91C1D" w:rsidP="00453F35">
      <w:pPr>
        <w:spacing w:after="0" w:line="240" w:lineRule="auto"/>
        <w:ind w:firstLine="709"/>
        <w:jc w:val="both"/>
        <w:rPr>
          <w:rFonts w:ascii="Times New Roman" w:hAnsi="Times New Roman"/>
          <w:sz w:val="28"/>
          <w:szCs w:val="28"/>
        </w:rPr>
      </w:pPr>
      <w:r w:rsidRPr="00AB3224">
        <w:rPr>
          <w:rFonts w:ascii="Times New Roman" w:eastAsia="Times New Roman" w:hAnsi="Times New Roman"/>
          <w:sz w:val="28"/>
          <w:szCs w:val="28"/>
        </w:rPr>
        <w:t xml:space="preserve">Проведены обследования малокомплектных школ. Всего в малокомплектных школах </w:t>
      </w:r>
      <w:r w:rsidRPr="00AB3224">
        <w:rPr>
          <w:rFonts w:ascii="Times New Roman" w:hAnsi="Times New Roman"/>
          <w:sz w:val="28"/>
          <w:szCs w:val="28"/>
        </w:rPr>
        <w:t>обуча</w:t>
      </w:r>
      <w:r w:rsidR="002C0AE1">
        <w:rPr>
          <w:rFonts w:ascii="Times New Roman" w:hAnsi="Times New Roman"/>
          <w:sz w:val="28"/>
          <w:szCs w:val="28"/>
        </w:rPr>
        <w:t>е</w:t>
      </w:r>
      <w:r w:rsidRPr="00AB3224">
        <w:rPr>
          <w:rFonts w:ascii="Times New Roman" w:hAnsi="Times New Roman"/>
          <w:sz w:val="28"/>
          <w:szCs w:val="28"/>
        </w:rPr>
        <w:t>тся</w:t>
      </w:r>
      <w:r w:rsidRPr="00AB3224">
        <w:rPr>
          <w:rFonts w:ascii="Times New Roman" w:hAnsi="Times New Roman"/>
          <w:i/>
          <w:sz w:val="28"/>
          <w:szCs w:val="28"/>
        </w:rPr>
        <w:t xml:space="preserve"> 2341</w:t>
      </w:r>
      <w:r w:rsidRPr="00AB3224">
        <w:rPr>
          <w:rFonts w:ascii="Times New Roman" w:hAnsi="Times New Roman"/>
          <w:sz w:val="28"/>
          <w:szCs w:val="28"/>
        </w:rPr>
        <w:t xml:space="preserve"> учащи</w:t>
      </w:r>
      <w:r w:rsidR="002C0AE1">
        <w:rPr>
          <w:rFonts w:ascii="Times New Roman" w:hAnsi="Times New Roman"/>
          <w:sz w:val="28"/>
          <w:szCs w:val="28"/>
        </w:rPr>
        <w:t>й</w:t>
      </w:r>
      <w:r w:rsidRPr="00AB3224">
        <w:rPr>
          <w:rFonts w:ascii="Times New Roman" w:hAnsi="Times New Roman"/>
          <w:sz w:val="28"/>
          <w:szCs w:val="28"/>
        </w:rPr>
        <w:t xml:space="preserve">ся, численность обучающихся сгруппировано на уровни образования в 40 </w:t>
      </w:r>
      <w:r w:rsidR="002C0AE1">
        <w:rPr>
          <w:rFonts w:ascii="Times New Roman" w:hAnsi="Times New Roman"/>
          <w:sz w:val="28"/>
          <w:szCs w:val="28"/>
        </w:rPr>
        <w:t>малокомплектных школах</w:t>
      </w:r>
      <w:r w:rsidRPr="00AB3224">
        <w:rPr>
          <w:rFonts w:ascii="Times New Roman" w:hAnsi="Times New Roman"/>
          <w:sz w:val="28"/>
          <w:szCs w:val="28"/>
        </w:rPr>
        <w:t>, из которых 1216 учащиеся начальной школы, 987 обучающиеся основной и 138 средней школы.</w:t>
      </w:r>
    </w:p>
    <w:p w:rsidR="002C0AE1" w:rsidRPr="00AB3224" w:rsidRDefault="002C0AE1" w:rsidP="00A91C1D">
      <w:pPr>
        <w:spacing w:after="0" w:line="240" w:lineRule="auto"/>
        <w:ind w:firstLine="567"/>
        <w:jc w:val="both"/>
        <w:rPr>
          <w:rFonts w:ascii="Times New Roman" w:hAnsi="Times New Roman"/>
          <w:sz w:val="28"/>
          <w:szCs w:val="28"/>
        </w:rPr>
      </w:pPr>
    </w:p>
    <w:p w:rsidR="00A91C1D" w:rsidRPr="007C1971" w:rsidRDefault="002C0AE1" w:rsidP="00A91C1D">
      <w:pPr>
        <w:spacing w:after="0" w:line="240" w:lineRule="auto"/>
        <w:ind w:firstLine="708"/>
        <w:jc w:val="right"/>
        <w:rPr>
          <w:rFonts w:ascii="Times New Roman" w:eastAsia="Times New Roman" w:hAnsi="Times New Roman"/>
          <w:sz w:val="28"/>
          <w:szCs w:val="28"/>
        </w:rPr>
      </w:pPr>
      <w:r>
        <w:rPr>
          <w:rFonts w:ascii="Times New Roman" w:eastAsia="Times New Roman" w:hAnsi="Times New Roman"/>
          <w:sz w:val="28"/>
          <w:szCs w:val="28"/>
        </w:rPr>
        <w:t>Диаграмма № 6.2.5</w:t>
      </w:r>
    </w:p>
    <w:p w:rsidR="00A91C1D" w:rsidRPr="00AB3224" w:rsidRDefault="00A91C1D" w:rsidP="00A91C1D">
      <w:pPr>
        <w:spacing w:after="0" w:line="240" w:lineRule="auto"/>
        <w:ind w:firstLine="708"/>
        <w:jc w:val="center"/>
        <w:rPr>
          <w:rFonts w:ascii="Times New Roman" w:eastAsia="Times New Roman" w:hAnsi="Times New Roman"/>
          <w:sz w:val="28"/>
          <w:szCs w:val="28"/>
        </w:rPr>
      </w:pPr>
      <w:r w:rsidRPr="00AB3224">
        <w:rPr>
          <w:rFonts w:ascii="Times New Roman" w:eastAsia="Times New Roman" w:hAnsi="Times New Roman"/>
          <w:sz w:val="28"/>
          <w:szCs w:val="28"/>
        </w:rPr>
        <w:t>Количество обучающихся</w:t>
      </w:r>
    </w:p>
    <w:p w:rsidR="00A91C1D" w:rsidRPr="00AB3224" w:rsidRDefault="00A91C1D" w:rsidP="00A91C1D">
      <w:pPr>
        <w:spacing w:after="0" w:line="240" w:lineRule="auto"/>
        <w:ind w:firstLine="708"/>
        <w:jc w:val="center"/>
        <w:rPr>
          <w:rFonts w:ascii="Times New Roman" w:eastAsia="Times New Roman" w:hAnsi="Times New Roman"/>
          <w:sz w:val="8"/>
          <w:szCs w:val="24"/>
        </w:rPr>
      </w:pPr>
    </w:p>
    <w:p w:rsidR="00A91C1D" w:rsidRPr="00AB3224" w:rsidRDefault="00A91C1D" w:rsidP="00A91C1D">
      <w:pPr>
        <w:spacing w:after="0" w:line="240" w:lineRule="auto"/>
        <w:ind w:hanging="142"/>
        <w:jc w:val="center"/>
        <w:rPr>
          <w:rFonts w:ascii="Times New Roman" w:eastAsia="Times New Roman" w:hAnsi="Times New Roman"/>
          <w:sz w:val="18"/>
          <w:szCs w:val="18"/>
        </w:rPr>
      </w:pPr>
      <w:r w:rsidRPr="00AB3224">
        <w:rPr>
          <w:rFonts w:ascii="Times New Roman" w:eastAsia="Times New Roman" w:hAnsi="Times New Roman"/>
          <w:noProof/>
          <w:sz w:val="28"/>
          <w:szCs w:val="28"/>
          <w:lang w:eastAsia="ru-RU"/>
        </w:rPr>
        <w:drawing>
          <wp:inline distT="0" distB="0" distL="0" distR="0" wp14:anchorId="707E1F99" wp14:editId="318F2A1E">
            <wp:extent cx="5740841" cy="1144987"/>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91C1D" w:rsidRPr="00AB3224" w:rsidRDefault="00A91C1D" w:rsidP="00A91C1D">
      <w:pPr>
        <w:spacing w:after="0" w:line="240" w:lineRule="auto"/>
        <w:ind w:firstLine="708"/>
        <w:jc w:val="center"/>
        <w:rPr>
          <w:rFonts w:ascii="Times New Roman" w:eastAsia="Times New Roman" w:hAnsi="Times New Roman"/>
          <w:sz w:val="18"/>
          <w:szCs w:val="18"/>
        </w:rPr>
      </w:pPr>
    </w:p>
    <w:p w:rsidR="00A91C1D" w:rsidRPr="00AB3224" w:rsidRDefault="00A91C1D" w:rsidP="00A91C1D">
      <w:pPr>
        <w:spacing w:after="0" w:line="240" w:lineRule="auto"/>
        <w:ind w:firstLine="708"/>
        <w:jc w:val="center"/>
        <w:rPr>
          <w:rFonts w:ascii="Times New Roman" w:eastAsia="Times New Roman" w:hAnsi="Times New Roman"/>
        </w:rPr>
      </w:pPr>
    </w:p>
    <w:p w:rsidR="00A91C1D" w:rsidRPr="00AB3224" w:rsidRDefault="00A91C1D" w:rsidP="00453F35">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 xml:space="preserve">Результатом реализации задач в проекте должна быть эффективная модель </w:t>
      </w:r>
      <w:r w:rsidRPr="00AB3224">
        <w:rPr>
          <w:rFonts w:ascii="Times New Roman" w:hAnsi="Times New Roman"/>
          <w:sz w:val="28"/>
          <w:szCs w:val="28"/>
          <w:shd w:val="clear" w:color="auto" w:fill="FFFFFF"/>
        </w:rPr>
        <w:t>управления педагогическим процессом в специфических условиях малокомплектной школы.</w:t>
      </w:r>
    </w:p>
    <w:p w:rsidR="00A91C1D" w:rsidRPr="00AB3224" w:rsidRDefault="00A91C1D" w:rsidP="00453F35">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Цифровой видео</w:t>
      </w:r>
      <w:r w:rsidR="002C0AE1">
        <w:rPr>
          <w:rFonts w:ascii="Times New Roman" w:eastAsia="Times New Roman" w:hAnsi="Times New Roman"/>
          <w:sz w:val="28"/>
          <w:szCs w:val="28"/>
        </w:rPr>
        <w:t>-</w:t>
      </w:r>
      <w:r w:rsidRPr="00AB3224">
        <w:rPr>
          <w:rFonts w:ascii="Times New Roman" w:eastAsia="Times New Roman" w:hAnsi="Times New Roman"/>
          <w:sz w:val="28"/>
          <w:szCs w:val="28"/>
        </w:rPr>
        <w:t>конференц</w:t>
      </w:r>
      <w:r w:rsidR="002C0AE1">
        <w:rPr>
          <w:rFonts w:ascii="Times New Roman" w:eastAsia="Times New Roman" w:hAnsi="Times New Roman"/>
          <w:sz w:val="28"/>
          <w:szCs w:val="28"/>
        </w:rPr>
        <w:t>-</w:t>
      </w:r>
      <w:r w:rsidRPr="00AB3224">
        <w:rPr>
          <w:rFonts w:ascii="Times New Roman" w:eastAsia="Times New Roman" w:hAnsi="Times New Roman"/>
          <w:sz w:val="28"/>
          <w:szCs w:val="28"/>
        </w:rPr>
        <w:t>связью (ВКС) пользуются 15 муниципальных о</w:t>
      </w:r>
      <w:r w:rsidRPr="00AB3224">
        <w:rPr>
          <w:rFonts w:ascii="Times New Roman" w:eastAsia="Times New Roman" w:hAnsi="Times New Roman"/>
          <w:sz w:val="28"/>
          <w:szCs w:val="28"/>
        </w:rPr>
        <w:t>б</w:t>
      </w:r>
      <w:r w:rsidRPr="00AB3224">
        <w:rPr>
          <w:rFonts w:ascii="Times New Roman" w:eastAsia="Times New Roman" w:hAnsi="Times New Roman"/>
          <w:sz w:val="28"/>
          <w:szCs w:val="28"/>
        </w:rPr>
        <w:t xml:space="preserve">разований. В районах Крайнего Севера в Тоджинском, Тере-Хольском, Монгун-Тайгинском кожуунах возникла проблема с подключением к ВКС в связи с низкой скоростью </w:t>
      </w:r>
      <w:r w:rsidR="002C0AE1">
        <w:rPr>
          <w:rFonts w:ascii="Times New Roman" w:eastAsia="Times New Roman" w:hAnsi="Times New Roman"/>
          <w:sz w:val="28"/>
          <w:szCs w:val="28"/>
        </w:rPr>
        <w:t>и</w:t>
      </w:r>
      <w:r w:rsidRPr="00AB3224">
        <w:rPr>
          <w:rFonts w:ascii="Times New Roman" w:eastAsia="Times New Roman" w:hAnsi="Times New Roman"/>
          <w:sz w:val="28"/>
          <w:szCs w:val="28"/>
        </w:rPr>
        <w:t xml:space="preserve">нтернета. </w:t>
      </w:r>
    </w:p>
    <w:p w:rsidR="00A91C1D" w:rsidRPr="00AB3224" w:rsidRDefault="00A91C1D" w:rsidP="00453F35">
      <w:pPr>
        <w:widowControl w:val="0"/>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 xml:space="preserve">Технологической платформой проекта является </w:t>
      </w:r>
      <w:r w:rsidR="002C0AE1">
        <w:rPr>
          <w:rFonts w:ascii="Times New Roman" w:eastAsia="Times New Roman" w:hAnsi="Times New Roman"/>
          <w:sz w:val="28"/>
          <w:szCs w:val="28"/>
        </w:rPr>
        <w:t>и</w:t>
      </w:r>
      <w:r w:rsidRPr="00AB3224">
        <w:rPr>
          <w:rFonts w:ascii="Times New Roman" w:eastAsia="Times New Roman" w:hAnsi="Times New Roman"/>
          <w:sz w:val="28"/>
          <w:szCs w:val="28"/>
        </w:rPr>
        <w:t>нтернет</w:t>
      </w:r>
      <w:r w:rsidR="002C0AE1">
        <w:rPr>
          <w:rFonts w:ascii="Times New Roman" w:eastAsia="Times New Roman" w:hAnsi="Times New Roman"/>
          <w:sz w:val="28"/>
          <w:szCs w:val="28"/>
        </w:rPr>
        <w:t>-</w:t>
      </w:r>
      <w:r w:rsidRPr="00AB3224">
        <w:rPr>
          <w:rFonts w:ascii="Times New Roman" w:eastAsia="Times New Roman" w:hAnsi="Times New Roman"/>
          <w:sz w:val="28"/>
          <w:szCs w:val="28"/>
        </w:rPr>
        <w:t xml:space="preserve">система управления проектами (ИСУП) </w:t>
      </w:r>
      <w:r w:rsidR="003C7477">
        <w:rPr>
          <w:rFonts w:ascii="Times New Roman" w:eastAsia="Times New Roman" w:hAnsi="Times New Roman"/>
          <w:sz w:val="28"/>
          <w:szCs w:val="28"/>
        </w:rPr>
        <w:t>«</w:t>
      </w:r>
      <w:r w:rsidRPr="00AB3224">
        <w:rPr>
          <w:rFonts w:ascii="Times New Roman" w:eastAsia="Times New Roman" w:hAnsi="Times New Roman"/>
          <w:sz w:val="28"/>
          <w:szCs w:val="28"/>
        </w:rPr>
        <w:t>Битрикс 24</w:t>
      </w:r>
      <w:r w:rsidR="003C7477">
        <w:rPr>
          <w:rFonts w:ascii="Times New Roman" w:eastAsia="Times New Roman" w:hAnsi="Times New Roman"/>
          <w:sz w:val="28"/>
          <w:szCs w:val="28"/>
        </w:rPr>
        <w:t>»</w:t>
      </w:r>
      <w:r w:rsidRPr="00AB3224">
        <w:rPr>
          <w:rFonts w:ascii="Times New Roman" w:eastAsia="Times New Roman" w:hAnsi="Times New Roman"/>
          <w:sz w:val="28"/>
          <w:szCs w:val="28"/>
        </w:rPr>
        <w:t>, зарегистрировано 150 участников. Зарегистрир</w:t>
      </w:r>
      <w:r w:rsidRPr="00AB3224">
        <w:rPr>
          <w:rFonts w:ascii="Times New Roman" w:eastAsia="Times New Roman" w:hAnsi="Times New Roman"/>
          <w:sz w:val="28"/>
          <w:szCs w:val="28"/>
        </w:rPr>
        <w:t>о</w:t>
      </w:r>
      <w:r w:rsidRPr="00AB3224">
        <w:rPr>
          <w:rFonts w:ascii="Times New Roman" w:eastAsia="Times New Roman" w:hAnsi="Times New Roman"/>
          <w:sz w:val="28"/>
          <w:szCs w:val="28"/>
        </w:rPr>
        <w:t xml:space="preserve">ванные участники прошли обучение по работе с </w:t>
      </w:r>
      <w:r w:rsidR="003C7477">
        <w:rPr>
          <w:rFonts w:ascii="Times New Roman" w:eastAsia="Times New Roman" w:hAnsi="Times New Roman"/>
          <w:sz w:val="28"/>
          <w:szCs w:val="28"/>
        </w:rPr>
        <w:t>«</w:t>
      </w:r>
      <w:r w:rsidRPr="00AB3224">
        <w:rPr>
          <w:rFonts w:ascii="Times New Roman" w:eastAsia="Times New Roman" w:hAnsi="Times New Roman"/>
          <w:sz w:val="28"/>
          <w:szCs w:val="28"/>
        </w:rPr>
        <w:t>Битриксом 24</w:t>
      </w:r>
      <w:r w:rsidR="003C7477">
        <w:rPr>
          <w:rFonts w:ascii="Times New Roman" w:eastAsia="Times New Roman" w:hAnsi="Times New Roman"/>
          <w:sz w:val="28"/>
          <w:szCs w:val="28"/>
        </w:rPr>
        <w:t>»</w:t>
      </w:r>
      <w:r w:rsidRPr="00AB3224">
        <w:rPr>
          <w:rFonts w:ascii="Times New Roman" w:eastAsia="Times New Roman" w:hAnsi="Times New Roman"/>
          <w:sz w:val="28"/>
          <w:szCs w:val="28"/>
        </w:rPr>
        <w:t xml:space="preserve">. В настоящее время идет этап работы по информационному сопровождению ИСУП </w:t>
      </w:r>
      <w:r w:rsidR="003C7477">
        <w:rPr>
          <w:rFonts w:ascii="Times New Roman" w:eastAsia="Times New Roman" w:hAnsi="Times New Roman"/>
          <w:sz w:val="28"/>
          <w:szCs w:val="28"/>
        </w:rPr>
        <w:t>«</w:t>
      </w:r>
      <w:r w:rsidRPr="00AB3224">
        <w:rPr>
          <w:rFonts w:ascii="Times New Roman" w:eastAsia="Times New Roman" w:hAnsi="Times New Roman"/>
          <w:sz w:val="28"/>
          <w:szCs w:val="28"/>
        </w:rPr>
        <w:t>Битрикс 24</w:t>
      </w:r>
      <w:r w:rsidR="003C7477">
        <w:rPr>
          <w:rFonts w:ascii="Times New Roman" w:eastAsia="Times New Roman" w:hAnsi="Times New Roman"/>
          <w:sz w:val="28"/>
          <w:szCs w:val="28"/>
        </w:rPr>
        <w:t>»</w:t>
      </w:r>
      <w:r w:rsidRPr="00AB3224">
        <w:rPr>
          <w:rFonts w:ascii="Times New Roman" w:eastAsia="Times New Roman" w:hAnsi="Times New Roman"/>
          <w:sz w:val="28"/>
          <w:szCs w:val="28"/>
        </w:rPr>
        <w:t>.</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lastRenderedPageBreak/>
        <w:t>С целью выявления профессиональных затруднений проведена диагностика управленческой компетентности руководителей образовательных организаций, ди</w:t>
      </w:r>
      <w:r w:rsidRPr="00AB3224">
        <w:rPr>
          <w:rFonts w:ascii="Times New Roman" w:hAnsi="Times New Roman"/>
          <w:sz w:val="28"/>
          <w:szCs w:val="28"/>
        </w:rPr>
        <w:t>а</w:t>
      </w:r>
      <w:r w:rsidRPr="00AB3224">
        <w:rPr>
          <w:rFonts w:ascii="Times New Roman" w:hAnsi="Times New Roman"/>
          <w:sz w:val="28"/>
          <w:szCs w:val="28"/>
        </w:rPr>
        <w:t>гностика профессиональных компетенций учителей-предметников. Для повышения уровня профессиональной компетентности учителей-предметников образовател</w:t>
      </w:r>
      <w:r w:rsidRPr="00AB3224">
        <w:rPr>
          <w:rFonts w:ascii="Times New Roman" w:hAnsi="Times New Roman"/>
          <w:sz w:val="28"/>
          <w:szCs w:val="28"/>
        </w:rPr>
        <w:t>ь</w:t>
      </w:r>
      <w:r w:rsidRPr="00AB3224">
        <w:rPr>
          <w:rFonts w:ascii="Times New Roman" w:hAnsi="Times New Roman"/>
          <w:sz w:val="28"/>
          <w:szCs w:val="28"/>
        </w:rPr>
        <w:t>ных организаций с низкими результатами обучения разрабатываются курсы пов</w:t>
      </w:r>
      <w:r w:rsidRPr="00AB3224">
        <w:rPr>
          <w:rFonts w:ascii="Times New Roman" w:hAnsi="Times New Roman"/>
          <w:sz w:val="28"/>
          <w:szCs w:val="28"/>
        </w:rPr>
        <w:t>ы</w:t>
      </w:r>
      <w:r w:rsidRPr="00AB3224">
        <w:rPr>
          <w:rFonts w:ascii="Times New Roman" w:hAnsi="Times New Roman"/>
          <w:sz w:val="28"/>
          <w:szCs w:val="28"/>
        </w:rPr>
        <w:t>шения квалификации, обучение на данных курсах запланировано в 2018 году.</w:t>
      </w:r>
    </w:p>
    <w:p w:rsidR="00A91C1D" w:rsidRPr="00AB3224" w:rsidRDefault="00A91C1D" w:rsidP="00453F35">
      <w:pPr>
        <w:spacing w:after="0" w:line="240" w:lineRule="auto"/>
        <w:ind w:firstLine="709"/>
        <w:jc w:val="both"/>
        <w:rPr>
          <w:rFonts w:ascii="Times New Roman" w:hAnsi="Times New Roman"/>
          <w:sz w:val="28"/>
          <w:szCs w:val="28"/>
        </w:rPr>
      </w:pPr>
      <w:r>
        <w:rPr>
          <w:rFonts w:ascii="Times New Roman" w:hAnsi="Times New Roman"/>
          <w:sz w:val="28"/>
          <w:szCs w:val="28"/>
        </w:rPr>
        <w:t>Для</w:t>
      </w:r>
      <w:r w:rsidRPr="00AB3224">
        <w:rPr>
          <w:rFonts w:ascii="Times New Roman" w:hAnsi="Times New Roman"/>
          <w:sz w:val="28"/>
          <w:szCs w:val="28"/>
        </w:rPr>
        <w:t xml:space="preserve"> определения зоны затруднений обучающихся по каждому разделу соде</w:t>
      </w:r>
      <w:r w:rsidRPr="00AB3224">
        <w:rPr>
          <w:rFonts w:ascii="Times New Roman" w:hAnsi="Times New Roman"/>
          <w:sz w:val="28"/>
          <w:szCs w:val="28"/>
        </w:rPr>
        <w:t>р</w:t>
      </w:r>
      <w:r w:rsidRPr="00AB3224">
        <w:rPr>
          <w:rFonts w:ascii="Times New Roman" w:hAnsi="Times New Roman"/>
          <w:sz w:val="28"/>
          <w:szCs w:val="28"/>
        </w:rPr>
        <w:t>жания пре</w:t>
      </w:r>
      <w:r w:rsidR="00B409AC">
        <w:rPr>
          <w:rFonts w:ascii="Times New Roman" w:hAnsi="Times New Roman"/>
          <w:sz w:val="28"/>
          <w:szCs w:val="28"/>
        </w:rPr>
        <w:t>дмета с 6 по 20 ноября 2017 г.</w:t>
      </w:r>
      <w:r w:rsidRPr="00AB3224">
        <w:rPr>
          <w:rFonts w:ascii="Times New Roman" w:hAnsi="Times New Roman"/>
          <w:sz w:val="28"/>
          <w:szCs w:val="28"/>
        </w:rPr>
        <w:t xml:space="preserve"> проведен мониторинг образовательных д</w:t>
      </w:r>
      <w:r w:rsidRPr="00AB3224">
        <w:rPr>
          <w:rFonts w:ascii="Times New Roman" w:hAnsi="Times New Roman"/>
          <w:sz w:val="28"/>
          <w:szCs w:val="28"/>
        </w:rPr>
        <w:t>о</w:t>
      </w:r>
      <w:r w:rsidRPr="00AB3224">
        <w:rPr>
          <w:rFonts w:ascii="Times New Roman" w:hAnsi="Times New Roman"/>
          <w:sz w:val="28"/>
          <w:szCs w:val="28"/>
        </w:rPr>
        <w:t xml:space="preserve">стижений обучающихся 4, 9, 11 классов. </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 xml:space="preserve">С 27 по 30 ноября 2017 г. </w:t>
      </w:r>
      <w:r w:rsidR="00FC0BAA">
        <w:rPr>
          <w:rFonts w:ascii="Times New Roman" w:hAnsi="Times New Roman"/>
          <w:sz w:val="28"/>
          <w:szCs w:val="28"/>
        </w:rPr>
        <w:t>п</w:t>
      </w:r>
      <w:r>
        <w:rPr>
          <w:rFonts w:ascii="Times New Roman" w:hAnsi="Times New Roman"/>
          <w:sz w:val="28"/>
          <w:szCs w:val="28"/>
        </w:rPr>
        <w:t xml:space="preserve">сихолого-медико-педагогическую комиссию </w:t>
      </w:r>
      <w:r w:rsidRPr="00AB3224">
        <w:rPr>
          <w:rFonts w:ascii="Times New Roman" w:hAnsi="Times New Roman"/>
          <w:sz w:val="28"/>
          <w:szCs w:val="28"/>
        </w:rPr>
        <w:t>пр</w:t>
      </w:r>
      <w:r w:rsidRPr="00AB3224">
        <w:rPr>
          <w:rFonts w:ascii="Times New Roman" w:hAnsi="Times New Roman"/>
          <w:sz w:val="28"/>
          <w:szCs w:val="28"/>
        </w:rPr>
        <w:t>о</w:t>
      </w:r>
      <w:r w:rsidRPr="00AB3224">
        <w:rPr>
          <w:rFonts w:ascii="Times New Roman" w:hAnsi="Times New Roman"/>
          <w:sz w:val="28"/>
          <w:szCs w:val="28"/>
        </w:rPr>
        <w:t>ш</w:t>
      </w:r>
      <w:r w:rsidR="00B409AC">
        <w:rPr>
          <w:rFonts w:ascii="Times New Roman" w:hAnsi="Times New Roman"/>
          <w:sz w:val="28"/>
          <w:szCs w:val="28"/>
        </w:rPr>
        <w:t>е</w:t>
      </w:r>
      <w:r w:rsidRPr="00AB3224">
        <w:rPr>
          <w:rFonts w:ascii="Times New Roman" w:hAnsi="Times New Roman"/>
          <w:sz w:val="28"/>
          <w:szCs w:val="28"/>
        </w:rPr>
        <w:t xml:space="preserve">л всего 61 ребенок. Индивидуально проконсультированы их родители (законные представители) и педагоги (122 человек). </w:t>
      </w:r>
      <w:r>
        <w:rPr>
          <w:rFonts w:ascii="Times New Roman" w:hAnsi="Times New Roman"/>
          <w:sz w:val="28"/>
          <w:szCs w:val="28"/>
        </w:rPr>
        <w:t>Психологи, специалисты</w:t>
      </w:r>
      <w:r w:rsidRPr="00AB3224">
        <w:rPr>
          <w:rFonts w:ascii="Times New Roman" w:hAnsi="Times New Roman"/>
          <w:sz w:val="28"/>
          <w:szCs w:val="28"/>
        </w:rPr>
        <w:t xml:space="preserve"> учас</w:t>
      </w:r>
      <w:r w:rsidR="00B409AC">
        <w:rPr>
          <w:rFonts w:ascii="Times New Roman" w:hAnsi="Times New Roman"/>
          <w:sz w:val="28"/>
          <w:szCs w:val="28"/>
        </w:rPr>
        <w:t xml:space="preserve">твовали в выездных совещаниях. </w:t>
      </w:r>
      <w:r w:rsidRPr="00AB3224">
        <w:rPr>
          <w:rFonts w:ascii="Times New Roman" w:hAnsi="Times New Roman"/>
          <w:sz w:val="28"/>
          <w:szCs w:val="28"/>
        </w:rPr>
        <w:t xml:space="preserve">Проведены групповые и индивидуальные консультации с педагогами. </w:t>
      </w:r>
    </w:p>
    <w:p w:rsidR="00A91C1D" w:rsidRPr="00AB3224" w:rsidRDefault="00A91C1D" w:rsidP="00453F35">
      <w:pPr>
        <w:spacing w:after="0" w:line="240" w:lineRule="auto"/>
        <w:ind w:firstLine="709"/>
        <w:jc w:val="both"/>
        <w:rPr>
          <w:rFonts w:ascii="Times New Roman" w:hAnsi="Times New Roman"/>
          <w:sz w:val="24"/>
          <w:szCs w:val="24"/>
        </w:rPr>
      </w:pPr>
      <w:r w:rsidRPr="00AB3224">
        <w:rPr>
          <w:rFonts w:ascii="Times New Roman" w:eastAsia="Times New Roman" w:hAnsi="Times New Roman"/>
          <w:sz w:val="28"/>
          <w:szCs w:val="28"/>
        </w:rPr>
        <w:t xml:space="preserve">Создан банк данных учащихся участников губернаторского проекта </w:t>
      </w:r>
      <w:r w:rsidR="003C7477">
        <w:rPr>
          <w:rFonts w:ascii="Times New Roman" w:eastAsia="Times New Roman" w:hAnsi="Times New Roman"/>
          <w:sz w:val="28"/>
          <w:szCs w:val="28"/>
        </w:rPr>
        <w:t>«</w:t>
      </w:r>
      <w:r w:rsidRPr="00AB3224">
        <w:rPr>
          <w:rFonts w:ascii="Times New Roman" w:eastAsia="Times New Roman" w:hAnsi="Times New Roman"/>
          <w:sz w:val="28"/>
          <w:szCs w:val="28"/>
        </w:rPr>
        <w:t>В ка</w:t>
      </w:r>
      <w:r w:rsidRPr="00AB3224">
        <w:rPr>
          <w:rFonts w:ascii="Times New Roman" w:eastAsia="Times New Roman" w:hAnsi="Times New Roman"/>
          <w:sz w:val="28"/>
          <w:szCs w:val="28"/>
        </w:rPr>
        <w:t>ж</w:t>
      </w:r>
      <w:r w:rsidRPr="00AB3224">
        <w:rPr>
          <w:rFonts w:ascii="Times New Roman" w:eastAsia="Times New Roman" w:hAnsi="Times New Roman"/>
          <w:sz w:val="28"/>
          <w:szCs w:val="28"/>
        </w:rPr>
        <w:t>дой семье</w:t>
      </w:r>
      <w:r w:rsidR="00B409AC">
        <w:rPr>
          <w:rFonts w:ascii="Times New Roman" w:eastAsia="Times New Roman" w:hAnsi="Times New Roman"/>
          <w:sz w:val="28"/>
          <w:szCs w:val="28"/>
        </w:rPr>
        <w:t xml:space="preserve"> – </w:t>
      </w:r>
      <w:r w:rsidRPr="00AB3224">
        <w:rPr>
          <w:rFonts w:ascii="Times New Roman" w:eastAsia="Times New Roman" w:hAnsi="Times New Roman"/>
          <w:sz w:val="28"/>
          <w:szCs w:val="28"/>
        </w:rPr>
        <w:t>не</w:t>
      </w:r>
      <w:r w:rsidR="00B409AC">
        <w:rPr>
          <w:rFonts w:ascii="Times New Roman" w:eastAsia="Times New Roman" w:hAnsi="Times New Roman"/>
          <w:sz w:val="28"/>
          <w:szCs w:val="28"/>
        </w:rPr>
        <w:t xml:space="preserve"> </w:t>
      </w:r>
      <w:r w:rsidRPr="00AB3224">
        <w:rPr>
          <w:rFonts w:ascii="Times New Roman" w:eastAsia="Times New Roman" w:hAnsi="Times New Roman"/>
          <w:sz w:val="28"/>
          <w:szCs w:val="28"/>
        </w:rPr>
        <w:t>менее одного ребенка с высшим образованием</w:t>
      </w:r>
      <w:r w:rsidR="003C7477">
        <w:rPr>
          <w:rFonts w:ascii="Times New Roman" w:eastAsia="Times New Roman" w:hAnsi="Times New Roman"/>
          <w:sz w:val="28"/>
          <w:szCs w:val="28"/>
        </w:rPr>
        <w:t>»</w:t>
      </w:r>
      <w:r w:rsidRPr="00AB3224">
        <w:rPr>
          <w:rFonts w:ascii="Times New Roman" w:eastAsia="Times New Roman" w:hAnsi="Times New Roman"/>
          <w:sz w:val="28"/>
          <w:szCs w:val="28"/>
        </w:rPr>
        <w:t>, принимающих уч</w:t>
      </w:r>
      <w:r w:rsidRPr="00AB3224">
        <w:rPr>
          <w:rFonts w:ascii="Times New Roman" w:eastAsia="Times New Roman" w:hAnsi="Times New Roman"/>
          <w:sz w:val="28"/>
          <w:szCs w:val="28"/>
        </w:rPr>
        <w:t>а</w:t>
      </w:r>
      <w:r w:rsidRPr="00AB3224">
        <w:rPr>
          <w:rFonts w:ascii="Times New Roman" w:eastAsia="Times New Roman" w:hAnsi="Times New Roman"/>
          <w:sz w:val="28"/>
          <w:szCs w:val="28"/>
        </w:rPr>
        <w:t xml:space="preserve">стие в проекте </w:t>
      </w:r>
      <w:r w:rsidR="003C7477">
        <w:rPr>
          <w:rFonts w:ascii="Times New Roman" w:eastAsia="Times New Roman" w:hAnsi="Times New Roman"/>
          <w:sz w:val="28"/>
          <w:szCs w:val="28"/>
        </w:rPr>
        <w:t>«</w:t>
      </w:r>
      <w:r w:rsidRPr="00AB3224">
        <w:rPr>
          <w:rFonts w:ascii="Times New Roman" w:eastAsia="Times New Roman" w:hAnsi="Times New Roman"/>
          <w:sz w:val="28"/>
          <w:szCs w:val="28"/>
        </w:rPr>
        <w:t>Успешный ученик</w:t>
      </w:r>
      <w:r w:rsidR="003C7477">
        <w:rPr>
          <w:rFonts w:ascii="Times New Roman" w:eastAsia="Times New Roman" w:hAnsi="Times New Roman"/>
          <w:sz w:val="28"/>
          <w:szCs w:val="28"/>
        </w:rPr>
        <w:t>»</w:t>
      </w:r>
      <w:r w:rsidRPr="00AB3224">
        <w:rPr>
          <w:rFonts w:ascii="Times New Roman" w:eastAsia="Times New Roman" w:hAnsi="Times New Roman"/>
          <w:sz w:val="28"/>
          <w:szCs w:val="28"/>
        </w:rPr>
        <w:t>.</w:t>
      </w:r>
      <w:r w:rsidRPr="00AB3224">
        <w:rPr>
          <w:rFonts w:ascii="Times New Roman" w:eastAsia="Times New Roman" w:hAnsi="Times New Roman"/>
          <w:sz w:val="24"/>
          <w:szCs w:val="24"/>
        </w:rPr>
        <w:t xml:space="preserve"> </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 xml:space="preserve">За отчетный период на официальных сайтах размещено 40 информационных материалов, созданы вкладки </w:t>
      </w:r>
      <w:r w:rsidR="003C7477">
        <w:rPr>
          <w:rFonts w:ascii="Times New Roman" w:hAnsi="Times New Roman"/>
          <w:sz w:val="28"/>
          <w:szCs w:val="28"/>
        </w:rPr>
        <w:t>«</w:t>
      </w:r>
      <w:r w:rsidRPr="00AB3224">
        <w:rPr>
          <w:rFonts w:ascii="Times New Roman" w:hAnsi="Times New Roman"/>
          <w:sz w:val="28"/>
          <w:szCs w:val="28"/>
        </w:rPr>
        <w:t>Успешный ученик</w:t>
      </w:r>
      <w:r w:rsidR="003C7477">
        <w:rPr>
          <w:rFonts w:ascii="Times New Roman" w:hAnsi="Times New Roman"/>
          <w:sz w:val="28"/>
          <w:szCs w:val="28"/>
        </w:rPr>
        <w:t>»</w:t>
      </w:r>
      <w:r w:rsidRPr="00AB3224">
        <w:rPr>
          <w:rFonts w:ascii="Times New Roman" w:hAnsi="Times New Roman"/>
          <w:sz w:val="28"/>
          <w:szCs w:val="28"/>
        </w:rPr>
        <w:t xml:space="preserve"> на сайтах исполнителей проек</w:t>
      </w:r>
      <w:r w:rsidR="00FC0BAA">
        <w:rPr>
          <w:rFonts w:ascii="Times New Roman" w:hAnsi="Times New Roman"/>
          <w:sz w:val="28"/>
          <w:szCs w:val="28"/>
        </w:rPr>
        <w:t>-</w:t>
      </w:r>
      <w:r w:rsidRPr="00AB3224">
        <w:rPr>
          <w:rFonts w:ascii="Times New Roman" w:hAnsi="Times New Roman"/>
          <w:sz w:val="28"/>
          <w:szCs w:val="28"/>
        </w:rPr>
        <w:t xml:space="preserve">тов </w:t>
      </w:r>
      <w:r w:rsidR="00FC0BAA">
        <w:rPr>
          <w:rFonts w:ascii="Times New Roman" w:hAnsi="Times New Roman"/>
          <w:sz w:val="28"/>
          <w:szCs w:val="28"/>
        </w:rPr>
        <w:t xml:space="preserve">– </w:t>
      </w:r>
      <w:r w:rsidR="00B409AC">
        <w:rPr>
          <w:rFonts w:ascii="Times New Roman" w:hAnsi="Times New Roman"/>
          <w:sz w:val="28"/>
          <w:szCs w:val="28"/>
        </w:rPr>
        <w:t>г</w:t>
      </w:r>
      <w:r w:rsidRPr="003E57F8">
        <w:rPr>
          <w:rFonts w:ascii="Times New Roman" w:hAnsi="Times New Roman"/>
          <w:sz w:val="28"/>
          <w:szCs w:val="28"/>
        </w:rPr>
        <w:t>осударственно</w:t>
      </w:r>
      <w:r w:rsidR="00B409AC">
        <w:rPr>
          <w:rFonts w:ascii="Times New Roman" w:hAnsi="Times New Roman"/>
          <w:sz w:val="28"/>
          <w:szCs w:val="28"/>
        </w:rPr>
        <w:t>го</w:t>
      </w:r>
      <w:r w:rsidRPr="003E57F8">
        <w:rPr>
          <w:rFonts w:ascii="Times New Roman" w:hAnsi="Times New Roman"/>
          <w:sz w:val="28"/>
          <w:szCs w:val="28"/>
        </w:rPr>
        <w:t xml:space="preserve"> автономно</w:t>
      </w:r>
      <w:r w:rsidR="00B409AC">
        <w:rPr>
          <w:rFonts w:ascii="Times New Roman" w:hAnsi="Times New Roman"/>
          <w:sz w:val="28"/>
          <w:szCs w:val="28"/>
        </w:rPr>
        <w:t>го</w:t>
      </w:r>
      <w:r w:rsidRPr="003E57F8">
        <w:rPr>
          <w:rFonts w:ascii="Times New Roman" w:hAnsi="Times New Roman"/>
          <w:sz w:val="28"/>
          <w:szCs w:val="28"/>
        </w:rPr>
        <w:t xml:space="preserve"> образовательно</w:t>
      </w:r>
      <w:r w:rsidR="00B409AC">
        <w:rPr>
          <w:rFonts w:ascii="Times New Roman" w:hAnsi="Times New Roman"/>
          <w:sz w:val="28"/>
          <w:szCs w:val="28"/>
        </w:rPr>
        <w:t>го</w:t>
      </w:r>
      <w:r w:rsidRPr="003E57F8">
        <w:rPr>
          <w:rFonts w:ascii="Times New Roman" w:hAnsi="Times New Roman"/>
          <w:sz w:val="28"/>
          <w:szCs w:val="28"/>
        </w:rPr>
        <w:t xml:space="preserve"> учреждени</w:t>
      </w:r>
      <w:r w:rsidR="00B409AC">
        <w:rPr>
          <w:rFonts w:ascii="Times New Roman" w:hAnsi="Times New Roman"/>
          <w:sz w:val="28"/>
          <w:szCs w:val="28"/>
        </w:rPr>
        <w:t>я</w:t>
      </w:r>
      <w:r w:rsidRPr="003E57F8">
        <w:rPr>
          <w:rFonts w:ascii="Times New Roman" w:hAnsi="Times New Roman"/>
          <w:sz w:val="28"/>
          <w:szCs w:val="28"/>
        </w:rPr>
        <w:t xml:space="preserve"> дополнительн</w:t>
      </w:r>
      <w:r w:rsidRPr="003E57F8">
        <w:rPr>
          <w:rFonts w:ascii="Times New Roman" w:hAnsi="Times New Roman"/>
          <w:sz w:val="28"/>
          <w:szCs w:val="28"/>
        </w:rPr>
        <w:t>о</w:t>
      </w:r>
      <w:r w:rsidRPr="003E57F8">
        <w:rPr>
          <w:rFonts w:ascii="Times New Roman" w:hAnsi="Times New Roman"/>
          <w:sz w:val="28"/>
          <w:szCs w:val="28"/>
        </w:rPr>
        <w:t xml:space="preserve">го профессионального образования </w:t>
      </w:r>
      <w:r w:rsidR="003C7477">
        <w:rPr>
          <w:rFonts w:ascii="Times New Roman" w:hAnsi="Times New Roman"/>
          <w:sz w:val="28"/>
          <w:szCs w:val="28"/>
        </w:rPr>
        <w:t>«</w:t>
      </w:r>
      <w:r w:rsidRPr="003E57F8">
        <w:rPr>
          <w:rFonts w:ascii="Times New Roman" w:hAnsi="Times New Roman"/>
          <w:sz w:val="28"/>
          <w:szCs w:val="28"/>
        </w:rPr>
        <w:t>Тувинский институт переподготовки и пов</w:t>
      </w:r>
      <w:r w:rsidRPr="003E57F8">
        <w:rPr>
          <w:rFonts w:ascii="Times New Roman" w:hAnsi="Times New Roman"/>
          <w:sz w:val="28"/>
          <w:szCs w:val="28"/>
        </w:rPr>
        <w:t>ы</w:t>
      </w:r>
      <w:r w:rsidRPr="003E57F8">
        <w:rPr>
          <w:rFonts w:ascii="Times New Roman" w:hAnsi="Times New Roman"/>
          <w:sz w:val="28"/>
          <w:szCs w:val="28"/>
        </w:rPr>
        <w:t>шения квалификации кадров</w:t>
      </w:r>
      <w:r w:rsidR="003C7477">
        <w:rPr>
          <w:rFonts w:ascii="Times New Roman" w:hAnsi="Times New Roman"/>
          <w:sz w:val="28"/>
          <w:szCs w:val="28"/>
        </w:rPr>
        <w:t>»</w:t>
      </w:r>
      <w:r w:rsidRPr="003E57F8">
        <w:rPr>
          <w:rFonts w:ascii="Times New Roman" w:hAnsi="Times New Roman"/>
          <w:sz w:val="28"/>
          <w:szCs w:val="28"/>
        </w:rPr>
        <w:t xml:space="preserve">, </w:t>
      </w:r>
      <w:r w:rsidR="00B409AC">
        <w:rPr>
          <w:rFonts w:ascii="Times New Roman" w:hAnsi="Times New Roman"/>
          <w:sz w:val="28"/>
          <w:szCs w:val="28"/>
        </w:rPr>
        <w:t>г</w:t>
      </w:r>
      <w:r w:rsidRPr="003E57F8">
        <w:rPr>
          <w:rFonts w:ascii="Times New Roman" w:hAnsi="Times New Roman"/>
          <w:sz w:val="28"/>
          <w:szCs w:val="28"/>
        </w:rPr>
        <w:t>осударственно</w:t>
      </w:r>
      <w:r w:rsidR="00B409AC">
        <w:rPr>
          <w:rFonts w:ascii="Times New Roman" w:hAnsi="Times New Roman"/>
          <w:sz w:val="28"/>
          <w:szCs w:val="28"/>
        </w:rPr>
        <w:t>го</w:t>
      </w:r>
      <w:r w:rsidRPr="003E57F8">
        <w:rPr>
          <w:rFonts w:ascii="Times New Roman" w:hAnsi="Times New Roman"/>
          <w:sz w:val="28"/>
          <w:szCs w:val="28"/>
        </w:rPr>
        <w:t xml:space="preserve"> бюджетно</w:t>
      </w:r>
      <w:r w:rsidR="00B409AC">
        <w:rPr>
          <w:rFonts w:ascii="Times New Roman" w:hAnsi="Times New Roman"/>
          <w:sz w:val="28"/>
          <w:szCs w:val="28"/>
        </w:rPr>
        <w:t>го</w:t>
      </w:r>
      <w:r w:rsidRPr="003E57F8">
        <w:rPr>
          <w:rFonts w:ascii="Times New Roman" w:hAnsi="Times New Roman"/>
          <w:sz w:val="28"/>
          <w:szCs w:val="28"/>
        </w:rPr>
        <w:t xml:space="preserve"> учреждени</w:t>
      </w:r>
      <w:r w:rsidR="00B409AC">
        <w:rPr>
          <w:rFonts w:ascii="Times New Roman" w:hAnsi="Times New Roman"/>
          <w:sz w:val="28"/>
          <w:szCs w:val="28"/>
        </w:rPr>
        <w:t>я</w:t>
      </w:r>
      <w:r w:rsidRPr="003E57F8">
        <w:rPr>
          <w:rFonts w:ascii="Times New Roman" w:hAnsi="Times New Roman"/>
          <w:sz w:val="28"/>
          <w:szCs w:val="28"/>
        </w:rPr>
        <w:t xml:space="preserve"> </w:t>
      </w:r>
      <w:r w:rsidR="003C7477">
        <w:rPr>
          <w:rFonts w:ascii="Times New Roman" w:hAnsi="Times New Roman"/>
          <w:sz w:val="28"/>
          <w:szCs w:val="28"/>
        </w:rPr>
        <w:t>«</w:t>
      </w:r>
      <w:r w:rsidRPr="003E57F8">
        <w:rPr>
          <w:rFonts w:ascii="Times New Roman" w:hAnsi="Times New Roman"/>
          <w:sz w:val="28"/>
          <w:szCs w:val="28"/>
        </w:rPr>
        <w:t>Инст</w:t>
      </w:r>
      <w:r w:rsidRPr="003E57F8">
        <w:rPr>
          <w:rFonts w:ascii="Times New Roman" w:hAnsi="Times New Roman"/>
          <w:sz w:val="28"/>
          <w:szCs w:val="28"/>
        </w:rPr>
        <w:t>и</w:t>
      </w:r>
      <w:r w:rsidRPr="003E57F8">
        <w:rPr>
          <w:rFonts w:ascii="Times New Roman" w:hAnsi="Times New Roman"/>
          <w:sz w:val="28"/>
          <w:szCs w:val="28"/>
        </w:rPr>
        <w:t>тут оценки качества образования</w:t>
      </w:r>
      <w:r w:rsidR="003C7477">
        <w:rPr>
          <w:rFonts w:ascii="Times New Roman" w:hAnsi="Times New Roman"/>
          <w:sz w:val="28"/>
          <w:szCs w:val="28"/>
        </w:rPr>
        <w:t>»</w:t>
      </w:r>
      <w:r w:rsidRPr="003E57F8">
        <w:rPr>
          <w:rFonts w:ascii="Times New Roman" w:hAnsi="Times New Roman"/>
          <w:sz w:val="28"/>
          <w:szCs w:val="28"/>
        </w:rPr>
        <w:t>. На заседании учебно-методического совета Т</w:t>
      </w:r>
      <w:r w:rsidRPr="003E57F8">
        <w:rPr>
          <w:rFonts w:ascii="Times New Roman" w:hAnsi="Times New Roman"/>
          <w:sz w:val="28"/>
          <w:szCs w:val="28"/>
        </w:rPr>
        <w:t>И</w:t>
      </w:r>
      <w:r w:rsidRPr="003E57F8">
        <w:rPr>
          <w:rFonts w:ascii="Times New Roman" w:hAnsi="Times New Roman"/>
          <w:sz w:val="28"/>
          <w:szCs w:val="28"/>
        </w:rPr>
        <w:t xml:space="preserve">РО и ПК рассмотрены методические рекомендации, буклеты по подготовке к ОГЭ, ЕГЭ по основным предметам и размещены на сайте ТИРО и ПК в разделе </w:t>
      </w:r>
      <w:r w:rsidR="003C7477">
        <w:rPr>
          <w:rFonts w:ascii="Times New Roman" w:hAnsi="Times New Roman"/>
          <w:sz w:val="28"/>
          <w:szCs w:val="28"/>
        </w:rPr>
        <w:t>«</w:t>
      </w:r>
      <w:r w:rsidRPr="003E57F8">
        <w:rPr>
          <w:rFonts w:ascii="Times New Roman" w:hAnsi="Times New Roman"/>
          <w:sz w:val="28"/>
          <w:szCs w:val="28"/>
        </w:rPr>
        <w:t>Метод</w:t>
      </w:r>
      <w:r w:rsidRPr="003E57F8">
        <w:rPr>
          <w:rFonts w:ascii="Times New Roman" w:hAnsi="Times New Roman"/>
          <w:sz w:val="28"/>
          <w:szCs w:val="28"/>
        </w:rPr>
        <w:t>и</w:t>
      </w:r>
      <w:r w:rsidRPr="003E57F8">
        <w:rPr>
          <w:rFonts w:ascii="Times New Roman" w:hAnsi="Times New Roman"/>
          <w:sz w:val="28"/>
          <w:szCs w:val="28"/>
        </w:rPr>
        <w:t>ческие рекомендации</w:t>
      </w:r>
      <w:r w:rsidR="003C7477">
        <w:rPr>
          <w:rFonts w:ascii="Times New Roman" w:hAnsi="Times New Roman"/>
          <w:sz w:val="28"/>
          <w:szCs w:val="28"/>
        </w:rPr>
        <w:t>»</w:t>
      </w:r>
      <w:r w:rsidRPr="003E57F8">
        <w:rPr>
          <w:rFonts w:ascii="Times New Roman" w:hAnsi="Times New Roman"/>
          <w:sz w:val="28"/>
          <w:szCs w:val="28"/>
        </w:rPr>
        <w:t xml:space="preserve"> вкладки </w:t>
      </w:r>
      <w:r w:rsidR="003C7477">
        <w:rPr>
          <w:rFonts w:ascii="Times New Roman" w:hAnsi="Times New Roman"/>
          <w:sz w:val="28"/>
          <w:szCs w:val="28"/>
        </w:rPr>
        <w:t>«</w:t>
      </w:r>
      <w:r w:rsidRPr="003E57F8">
        <w:rPr>
          <w:rFonts w:ascii="Times New Roman" w:hAnsi="Times New Roman"/>
          <w:sz w:val="28"/>
          <w:szCs w:val="28"/>
        </w:rPr>
        <w:t>Успешный ученик</w:t>
      </w:r>
      <w:r w:rsidR="003C7477">
        <w:rPr>
          <w:rFonts w:ascii="Times New Roman" w:hAnsi="Times New Roman"/>
          <w:sz w:val="28"/>
          <w:szCs w:val="28"/>
        </w:rPr>
        <w:t>»</w:t>
      </w:r>
      <w:r w:rsidRPr="003E57F8">
        <w:rPr>
          <w:rFonts w:ascii="Times New Roman" w:hAnsi="Times New Roman"/>
          <w:sz w:val="28"/>
          <w:szCs w:val="28"/>
        </w:rPr>
        <w:t>.</w:t>
      </w:r>
    </w:p>
    <w:p w:rsidR="00A91C1D" w:rsidRPr="00FC0BAA" w:rsidRDefault="00A91C1D" w:rsidP="00453F35">
      <w:pPr>
        <w:spacing w:after="0" w:line="240" w:lineRule="auto"/>
        <w:ind w:firstLine="709"/>
        <w:jc w:val="both"/>
        <w:rPr>
          <w:rFonts w:ascii="Times New Roman" w:eastAsia="Times New Roman" w:hAnsi="Times New Roman"/>
          <w:i/>
          <w:sz w:val="28"/>
          <w:szCs w:val="28"/>
          <w:lang w:eastAsia="ru-RU"/>
        </w:rPr>
      </w:pPr>
      <w:r w:rsidRPr="00FC0BAA">
        <w:rPr>
          <w:rFonts w:ascii="Times New Roman" w:eastAsia="Times New Roman" w:hAnsi="Times New Roman"/>
          <w:i/>
          <w:sz w:val="28"/>
          <w:szCs w:val="28"/>
          <w:lang w:eastAsia="ru-RU"/>
        </w:rPr>
        <w:t>Инвестиции по общему образованию за 2017 год</w:t>
      </w:r>
    </w:p>
    <w:p w:rsidR="00A91C1D" w:rsidRPr="00453F35" w:rsidRDefault="00A91C1D" w:rsidP="00453F35">
      <w:pPr>
        <w:tabs>
          <w:tab w:val="left" w:pos="0"/>
        </w:tabs>
        <w:spacing w:after="0" w:line="240" w:lineRule="auto"/>
        <w:ind w:firstLine="709"/>
        <w:jc w:val="both"/>
        <w:rPr>
          <w:rFonts w:ascii="Times New Roman" w:hAnsi="Times New Roman"/>
          <w:w w:val="105"/>
          <w:sz w:val="28"/>
          <w:szCs w:val="24"/>
        </w:rPr>
      </w:pPr>
      <w:r w:rsidRPr="00453F35">
        <w:rPr>
          <w:rFonts w:ascii="Times New Roman" w:hAnsi="Times New Roman"/>
          <w:w w:val="105"/>
          <w:sz w:val="28"/>
          <w:szCs w:val="24"/>
        </w:rPr>
        <w:t>В 2016</w:t>
      </w:r>
      <w:r w:rsidR="00B409AC" w:rsidRPr="00453F35">
        <w:rPr>
          <w:rFonts w:ascii="Times New Roman" w:hAnsi="Times New Roman"/>
          <w:w w:val="105"/>
          <w:sz w:val="28"/>
          <w:szCs w:val="24"/>
        </w:rPr>
        <w:t>/</w:t>
      </w:r>
      <w:r w:rsidRPr="00453F35">
        <w:rPr>
          <w:rFonts w:ascii="Times New Roman" w:hAnsi="Times New Roman"/>
          <w:w w:val="105"/>
          <w:sz w:val="28"/>
          <w:szCs w:val="24"/>
        </w:rPr>
        <w:t>17 учебном году Министерством образования и науки Республики Тыва организована работа по подготовке и направлению 28 заявок в Минобрн</w:t>
      </w:r>
      <w:r w:rsidRPr="00453F35">
        <w:rPr>
          <w:rFonts w:ascii="Times New Roman" w:hAnsi="Times New Roman"/>
          <w:w w:val="105"/>
          <w:sz w:val="28"/>
          <w:szCs w:val="24"/>
        </w:rPr>
        <w:t>а</w:t>
      </w:r>
      <w:r w:rsidRPr="00453F35">
        <w:rPr>
          <w:rFonts w:ascii="Times New Roman" w:hAnsi="Times New Roman"/>
          <w:w w:val="105"/>
          <w:sz w:val="28"/>
          <w:szCs w:val="24"/>
        </w:rPr>
        <w:t>уки России и другие ведомства на предоставление грантов в форме субсидий из федерального бюджета, из них по 6 заявкам получены федеральные субсидии.</w:t>
      </w:r>
    </w:p>
    <w:p w:rsidR="00A91C1D" w:rsidRPr="00AB3224" w:rsidRDefault="00A91C1D" w:rsidP="00453F35">
      <w:pPr>
        <w:spacing w:after="0" w:line="240" w:lineRule="auto"/>
        <w:ind w:firstLine="709"/>
        <w:jc w:val="both"/>
        <w:rPr>
          <w:rFonts w:ascii="Times New Roman" w:eastAsia="Times New Roman" w:hAnsi="Times New Roman"/>
          <w:b/>
          <w:sz w:val="28"/>
          <w:szCs w:val="24"/>
        </w:rPr>
      </w:pPr>
      <w:r w:rsidRPr="00AB3224">
        <w:rPr>
          <w:rFonts w:ascii="Times New Roman" w:eastAsia="Times New Roman" w:hAnsi="Times New Roman"/>
          <w:sz w:val="28"/>
          <w:szCs w:val="24"/>
        </w:rPr>
        <w:t xml:space="preserve">Кроме этого, в 2017 году Министерством образования и науки </w:t>
      </w:r>
      <w:r w:rsidR="00453F35">
        <w:rPr>
          <w:rFonts w:ascii="Times New Roman" w:eastAsia="Times New Roman" w:hAnsi="Times New Roman"/>
          <w:sz w:val="28"/>
          <w:szCs w:val="24"/>
        </w:rPr>
        <w:t xml:space="preserve">Республики Тыва </w:t>
      </w:r>
      <w:r w:rsidRPr="00FC0BAA">
        <w:rPr>
          <w:rFonts w:ascii="Times New Roman" w:eastAsia="Times New Roman" w:hAnsi="Times New Roman"/>
          <w:sz w:val="28"/>
          <w:szCs w:val="24"/>
        </w:rPr>
        <w:t>впервые</w:t>
      </w:r>
      <w:r w:rsidRPr="00AB3224">
        <w:rPr>
          <w:rFonts w:ascii="Times New Roman" w:eastAsia="Times New Roman" w:hAnsi="Times New Roman"/>
          <w:sz w:val="28"/>
          <w:szCs w:val="24"/>
        </w:rPr>
        <w:t xml:space="preserve"> выиграны федеральные гранты по </w:t>
      </w:r>
      <w:r w:rsidR="00FC0BAA">
        <w:rPr>
          <w:rFonts w:ascii="Times New Roman" w:eastAsia="Times New Roman" w:hAnsi="Times New Roman"/>
          <w:sz w:val="28"/>
          <w:szCs w:val="24"/>
        </w:rPr>
        <w:t>дву</w:t>
      </w:r>
      <w:r w:rsidRPr="00AB3224">
        <w:rPr>
          <w:rFonts w:ascii="Times New Roman" w:eastAsia="Times New Roman" w:hAnsi="Times New Roman"/>
          <w:sz w:val="28"/>
          <w:szCs w:val="24"/>
        </w:rPr>
        <w:t xml:space="preserve">м конкурсам Фонда поддержки детей, находящихся в трудной жизненной ситуации (г. Москва):  </w:t>
      </w:r>
    </w:p>
    <w:p w:rsidR="00A91C1D" w:rsidRPr="00AB3224" w:rsidRDefault="00A91C1D" w:rsidP="00453F35">
      <w:pPr>
        <w:spacing w:after="0" w:line="240" w:lineRule="auto"/>
        <w:ind w:firstLine="709"/>
        <w:jc w:val="both"/>
        <w:rPr>
          <w:rFonts w:ascii="Times New Roman" w:eastAsia="Times New Roman" w:hAnsi="Times New Roman"/>
          <w:sz w:val="28"/>
          <w:szCs w:val="24"/>
        </w:rPr>
      </w:pPr>
      <w:r w:rsidRPr="00AB3224">
        <w:rPr>
          <w:rFonts w:ascii="Times New Roman" w:eastAsia="Times New Roman" w:hAnsi="Times New Roman"/>
          <w:sz w:val="28"/>
          <w:szCs w:val="24"/>
        </w:rPr>
        <w:t>1. По развитию эффективных практик оказания комплексной помощи детям группы риска с признаками расстройства аутистического спектра и с расстройством аутистического спектра на</w:t>
      </w:r>
      <w:r w:rsidR="00B409AC">
        <w:rPr>
          <w:rFonts w:ascii="Times New Roman" w:eastAsia="Times New Roman" w:hAnsi="Times New Roman"/>
          <w:sz w:val="28"/>
          <w:szCs w:val="24"/>
        </w:rPr>
        <w:t xml:space="preserve"> </w:t>
      </w:r>
      <w:r w:rsidRPr="00AB3224">
        <w:rPr>
          <w:rFonts w:ascii="Times New Roman" w:eastAsia="Times New Roman" w:hAnsi="Times New Roman"/>
          <w:sz w:val="28"/>
          <w:szCs w:val="24"/>
        </w:rPr>
        <w:t xml:space="preserve">2017-2018 годы – </w:t>
      </w:r>
      <w:r w:rsidRPr="00B409AC">
        <w:rPr>
          <w:rFonts w:ascii="Times New Roman" w:eastAsia="Times New Roman" w:hAnsi="Times New Roman"/>
          <w:sz w:val="28"/>
          <w:szCs w:val="24"/>
        </w:rPr>
        <w:t>1095,7 тыс. руб.;</w:t>
      </w:r>
    </w:p>
    <w:p w:rsidR="00A91C1D" w:rsidRPr="00AB3224" w:rsidRDefault="00A91C1D" w:rsidP="00453F35">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В системе образования республики будут созданы 8 стажировочных площадок  и один ресурсный центр на базе </w:t>
      </w:r>
      <w:r w:rsidR="00B409AC">
        <w:rPr>
          <w:rFonts w:ascii="Times New Roman" w:eastAsia="Times New Roman" w:hAnsi="Times New Roman"/>
          <w:sz w:val="28"/>
          <w:szCs w:val="28"/>
          <w:lang w:eastAsia="ru-RU"/>
        </w:rPr>
        <w:t>г</w:t>
      </w:r>
      <w:r w:rsidRPr="002C30D9">
        <w:rPr>
          <w:rFonts w:ascii="Times New Roman" w:eastAsia="Times New Roman" w:hAnsi="Times New Roman"/>
          <w:sz w:val="28"/>
          <w:szCs w:val="28"/>
          <w:lang w:eastAsia="ru-RU"/>
        </w:rPr>
        <w:t xml:space="preserve">осударственного бюджетного образовательного учреждения Республики Тыва </w:t>
      </w:r>
      <w:r w:rsidR="003C7477">
        <w:rPr>
          <w:rFonts w:ascii="Times New Roman" w:eastAsia="Times New Roman" w:hAnsi="Times New Roman"/>
          <w:sz w:val="28"/>
          <w:szCs w:val="28"/>
          <w:lang w:eastAsia="ru-RU"/>
        </w:rPr>
        <w:t>«</w:t>
      </w:r>
      <w:r w:rsidRPr="002C30D9">
        <w:rPr>
          <w:rFonts w:ascii="Times New Roman" w:eastAsia="Times New Roman" w:hAnsi="Times New Roman"/>
          <w:sz w:val="28"/>
          <w:szCs w:val="28"/>
          <w:lang w:eastAsia="ru-RU"/>
        </w:rPr>
        <w:t>Ц</w:t>
      </w:r>
      <w:r w:rsidRPr="00AB3224">
        <w:rPr>
          <w:rFonts w:ascii="Times New Roman" w:eastAsia="Times New Roman" w:hAnsi="Times New Roman"/>
          <w:sz w:val="28"/>
          <w:szCs w:val="28"/>
          <w:lang w:eastAsia="ru-RU"/>
        </w:rPr>
        <w:t>ентр диагностики и консультирования</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На базе стажировочных площадок </w:t>
      </w:r>
      <w:r w:rsidR="00B409AC">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детских </w:t>
      </w:r>
      <w:r w:rsidR="00B409AC">
        <w:rPr>
          <w:rFonts w:ascii="Times New Roman" w:eastAsia="Times New Roman" w:hAnsi="Times New Roman"/>
          <w:sz w:val="28"/>
          <w:szCs w:val="28"/>
          <w:lang w:eastAsia="ru-RU"/>
        </w:rPr>
        <w:t xml:space="preserve">садов </w:t>
      </w:r>
      <w:r w:rsidRPr="002C30D9">
        <w:rPr>
          <w:rFonts w:ascii="Times New Roman" w:eastAsia="Times New Roman" w:hAnsi="Times New Roman"/>
          <w:sz w:val="28"/>
          <w:szCs w:val="28"/>
          <w:lang w:eastAsia="ru-RU"/>
        </w:rPr>
        <w:t xml:space="preserve">№ 4, </w:t>
      </w:r>
      <w:r w:rsidR="00B409AC" w:rsidRPr="002C30D9">
        <w:rPr>
          <w:rFonts w:ascii="Times New Roman" w:eastAsia="Times New Roman" w:hAnsi="Times New Roman"/>
          <w:sz w:val="28"/>
          <w:szCs w:val="28"/>
          <w:lang w:eastAsia="ru-RU"/>
        </w:rPr>
        <w:t>15,</w:t>
      </w:r>
      <w:r w:rsidR="00B409AC">
        <w:rPr>
          <w:rFonts w:ascii="Times New Roman" w:eastAsia="Times New Roman" w:hAnsi="Times New Roman"/>
          <w:sz w:val="28"/>
          <w:szCs w:val="28"/>
          <w:lang w:eastAsia="ru-RU"/>
        </w:rPr>
        <w:t xml:space="preserve"> </w:t>
      </w:r>
      <w:r w:rsidRPr="002C30D9">
        <w:rPr>
          <w:rFonts w:ascii="Times New Roman" w:eastAsia="Times New Roman" w:hAnsi="Times New Roman"/>
          <w:sz w:val="28"/>
          <w:szCs w:val="28"/>
          <w:lang w:eastAsia="ru-RU"/>
        </w:rPr>
        <w:t xml:space="preserve">23, 40 г. Кызыла, школ № 14, </w:t>
      </w:r>
      <w:r w:rsidR="00B409AC">
        <w:rPr>
          <w:rFonts w:ascii="Times New Roman" w:eastAsia="Times New Roman" w:hAnsi="Times New Roman"/>
          <w:sz w:val="28"/>
          <w:szCs w:val="28"/>
          <w:lang w:eastAsia="ru-RU"/>
        </w:rPr>
        <w:br/>
      </w:r>
      <w:r w:rsidRPr="002C30D9">
        <w:rPr>
          <w:rFonts w:ascii="Times New Roman" w:eastAsia="Times New Roman" w:hAnsi="Times New Roman"/>
          <w:sz w:val="28"/>
          <w:szCs w:val="28"/>
          <w:lang w:eastAsia="ru-RU"/>
        </w:rPr>
        <w:t>10 г. Кызыла для детей с ограниченными возможностями здоровья, ПМПК</w:t>
      </w:r>
      <w:r w:rsidRPr="00AB3224">
        <w:rPr>
          <w:rFonts w:ascii="Times New Roman" w:eastAsia="Times New Roman" w:hAnsi="Times New Roman"/>
          <w:sz w:val="28"/>
          <w:szCs w:val="28"/>
          <w:lang w:eastAsia="ru-RU"/>
        </w:rPr>
        <w:t xml:space="preserve"> Депа</w:t>
      </w:r>
      <w:r w:rsidRPr="00AB3224">
        <w:rPr>
          <w:rFonts w:ascii="Times New Roman" w:eastAsia="Times New Roman" w:hAnsi="Times New Roman"/>
          <w:sz w:val="28"/>
          <w:szCs w:val="28"/>
          <w:lang w:eastAsia="ru-RU"/>
        </w:rPr>
        <w:t>р</w:t>
      </w:r>
      <w:r w:rsidRPr="00AB3224">
        <w:rPr>
          <w:rFonts w:ascii="Times New Roman" w:eastAsia="Times New Roman" w:hAnsi="Times New Roman"/>
          <w:sz w:val="28"/>
          <w:szCs w:val="28"/>
          <w:lang w:eastAsia="ru-RU"/>
        </w:rPr>
        <w:t>тамента по о</w:t>
      </w:r>
      <w:r>
        <w:rPr>
          <w:rFonts w:ascii="Times New Roman" w:eastAsia="Times New Roman" w:hAnsi="Times New Roman"/>
          <w:sz w:val="28"/>
          <w:szCs w:val="28"/>
          <w:lang w:eastAsia="ru-RU"/>
        </w:rPr>
        <w:t>бразованию мэрии г</w:t>
      </w:r>
      <w:r w:rsidR="00B409A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Кызыла </w:t>
      </w:r>
      <w:r w:rsidRPr="00AB3224">
        <w:rPr>
          <w:rFonts w:ascii="Times New Roman" w:eastAsia="Times New Roman" w:hAnsi="Times New Roman"/>
          <w:sz w:val="28"/>
          <w:szCs w:val="28"/>
          <w:lang w:eastAsia="ru-RU"/>
        </w:rPr>
        <w:t xml:space="preserve">будут разработаны вариативные модели обучения и воспитания детей </w:t>
      </w:r>
      <w:r w:rsidRPr="002C30D9">
        <w:rPr>
          <w:rFonts w:ascii="Times New Roman" w:eastAsia="Times New Roman" w:hAnsi="Times New Roman"/>
          <w:sz w:val="28"/>
          <w:szCs w:val="28"/>
          <w:lang w:eastAsia="ru-RU"/>
        </w:rPr>
        <w:t>с РАС</w:t>
      </w:r>
      <w:r w:rsidRPr="00AB3224">
        <w:rPr>
          <w:rFonts w:ascii="Times New Roman" w:eastAsia="Times New Roman" w:hAnsi="Times New Roman"/>
          <w:sz w:val="28"/>
          <w:szCs w:val="28"/>
          <w:lang w:eastAsia="ru-RU"/>
        </w:rPr>
        <w:t xml:space="preserve">, методические рекомендации для специалистов </w:t>
      </w:r>
      <w:r w:rsidRPr="00AB3224">
        <w:rPr>
          <w:rFonts w:ascii="Times New Roman" w:eastAsia="Times New Roman" w:hAnsi="Times New Roman"/>
          <w:sz w:val="28"/>
          <w:szCs w:val="28"/>
          <w:lang w:eastAsia="ru-RU"/>
        </w:rPr>
        <w:lastRenderedPageBreak/>
        <w:t xml:space="preserve">и родителей. Адресную помощь получат 120 семей, имеющих детей с </w:t>
      </w:r>
      <w:r w:rsidRPr="002C30D9">
        <w:rPr>
          <w:rFonts w:ascii="Times New Roman" w:eastAsia="Times New Roman" w:hAnsi="Times New Roman"/>
          <w:sz w:val="28"/>
          <w:szCs w:val="28"/>
          <w:lang w:eastAsia="ru-RU"/>
        </w:rPr>
        <w:t>РАС и пр</w:t>
      </w:r>
      <w:r w:rsidRPr="002C30D9">
        <w:rPr>
          <w:rFonts w:ascii="Times New Roman" w:eastAsia="Times New Roman" w:hAnsi="Times New Roman"/>
          <w:sz w:val="28"/>
          <w:szCs w:val="28"/>
          <w:lang w:eastAsia="ru-RU"/>
        </w:rPr>
        <w:t>и</w:t>
      </w:r>
      <w:r w:rsidRPr="002C30D9">
        <w:rPr>
          <w:rFonts w:ascii="Times New Roman" w:eastAsia="Times New Roman" w:hAnsi="Times New Roman"/>
          <w:sz w:val="28"/>
          <w:szCs w:val="28"/>
          <w:lang w:eastAsia="ru-RU"/>
        </w:rPr>
        <w:t>знаками РАС.</w:t>
      </w:r>
      <w:r w:rsidRPr="00AB3224">
        <w:rPr>
          <w:rFonts w:ascii="Times New Roman" w:eastAsia="Times New Roman" w:hAnsi="Times New Roman"/>
          <w:sz w:val="28"/>
          <w:szCs w:val="28"/>
          <w:lang w:eastAsia="ru-RU"/>
        </w:rPr>
        <w:t xml:space="preserve"> Также 120 специалистов (педагоги, психологи, логопеды, тьюторы) пройдут курсы повышения квалификации. </w:t>
      </w:r>
    </w:p>
    <w:p w:rsidR="00A91C1D" w:rsidRPr="00AB3224" w:rsidRDefault="00A91C1D" w:rsidP="00453F35">
      <w:pPr>
        <w:spacing w:after="0" w:line="240" w:lineRule="auto"/>
        <w:ind w:firstLine="709"/>
        <w:jc w:val="both"/>
        <w:rPr>
          <w:bCs/>
        </w:rPr>
      </w:pPr>
      <w:r w:rsidRPr="002C30D9">
        <w:rPr>
          <w:rFonts w:ascii="Times New Roman" w:eastAsia="Times New Roman" w:hAnsi="Times New Roman"/>
          <w:sz w:val="28"/>
          <w:szCs w:val="28"/>
          <w:lang w:eastAsia="ru-RU"/>
        </w:rPr>
        <w:t>2.</w:t>
      </w:r>
      <w:r w:rsidRPr="00AB3224">
        <w:rPr>
          <w:rFonts w:ascii="Times New Roman" w:eastAsia="Times New Roman" w:hAnsi="Times New Roman"/>
          <w:sz w:val="28"/>
          <w:szCs w:val="28"/>
          <w:lang w:eastAsia="ru-RU"/>
        </w:rPr>
        <w:t xml:space="preserve"> </w:t>
      </w:r>
      <w:r w:rsidRPr="00AB3224">
        <w:rPr>
          <w:rFonts w:ascii="Times New Roman" w:hAnsi="Times New Roman"/>
          <w:sz w:val="28"/>
          <w:szCs w:val="28"/>
        </w:rPr>
        <w:t>По комплексу мер субъектов Российской Федерации по развитию эффе</w:t>
      </w:r>
      <w:r w:rsidRPr="00AB3224">
        <w:rPr>
          <w:rFonts w:ascii="Times New Roman" w:hAnsi="Times New Roman"/>
          <w:sz w:val="28"/>
          <w:szCs w:val="28"/>
        </w:rPr>
        <w:t>к</w:t>
      </w:r>
      <w:r w:rsidRPr="00AB3224">
        <w:rPr>
          <w:rFonts w:ascii="Times New Roman" w:hAnsi="Times New Roman"/>
          <w:sz w:val="28"/>
          <w:szCs w:val="28"/>
        </w:rPr>
        <w:t>тивных практик предпрофессиональной подготовки детей-инвалидов и детей с огр</w:t>
      </w:r>
      <w:r w:rsidRPr="00AB3224">
        <w:rPr>
          <w:rFonts w:ascii="Times New Roman" w:hAnsi="Times New Roman"/>
          <w:sz w:val="28"/>
          <w:szCs w:val="28"/>
        </w:rPr>
        <w:t>а</w:t>
      </w:r>
      <w:r w:rsidRPr="00AB3224">
        <w:rPr>
          <w:rFonts w:ascii="Times New Roman" w:hAnsi="Times New Roman"/>
          <w:sz w:val="28"/>
          <w:szCs w:val="28"/>
        </w:rPr>
        <w:t xml:space="preserve">ниченными возможностями здоровья на 2017-2018 годы </w:t>
      </w:r>
      <w:r w:rsidR="00FC0BAA">
        <w:rPr>
          <w:rFonts w:ascii="Times New Roman" w:hAnsi="Times New Roman"/>
          <w:sz w:val="28"/>
          <w:szCs w:val="28"/>
        </w:rPr>
        <w:t xml:space="preserve">– </w:t>
      </w:r>
      <w:r w:rsidRPr="00AB3224">
        <w:rPr>
          <w:rFonts w:ascii="Times New Roman" w:hAnsi="Times New Roman"/>
          <w:bCs/>
          <w:sz w:val="28"/>
          <w:szCs w:val="28"/>
        </w:rPr>
        <w:t>13</w:t>
      </w:r>
      <w:r w:rsidR="00FC0BAA">
        <w:rPr>
          <w:rFonts w:ascii="Times New Roman" w:hAnsi="Times New Roman"/>
          <w:bCs/>
          <w:sz w:val="28"/>
          <w:szCs w:val="28"/>
        </w:rPr>
        <w:t>,</w:t>
      </w:r>
      <w:r w:rsidRPr="00AB3224">
        <w:rPr>
          <w:rFonts w:ascii="Times New Roman" w:hAnsi="Times New Roman"/>
          <w:bCs/>
          <w:sz w:val="28"/>
          <w:szCs w:val="28"/>
        </w:rPr>
        <w:t xml:space="preserve">106,8 тыс. рублей </w:t>
      </w:r>
      <w:r w:rsidR="00453F35">
        <w:rPr>
          <w:rFonts w:ascii="Times New Roman" w:hAnsi="Times New Roman"/>
          <w:bCs/>
          <w:sz w:val="28"/>
          <w:szCs w:val="28"/>
        </w:rPr>
        <w:t xml:space="preserve">           </w:t>
      </w:r>
      <w:r w:rsidRPr="00AB3224">
        <w:rPr>
          <w:rFonts w:ascii="Times New Roman" w:hAnsi="Times New Roman"/>
          <w:bCs/>
          <w:sz w:val="28"/>
          <w:szCs w:val="28"/>
        </w:rPr>
        <w:t>(2017 г. – 4599,4 тыс. рублей, 2018 г. – 8507,4 тыс. рублей).</w:t>
      </w:r>
    </w:p>
    <w:p w:rsidR="00A91C1D" w:rsidRPr="00AB3224" w:rsidRDefault="00A91C1D" w:rsidP="00453F35">
      <w:pPr>
        <w:spacing w:after="0" w:line="240" w:lineRule="auto"/>
        <w:ind w:firstLine="709"/>
        <w:jc w:val="both"/>
      </w:pPr>
      <w:r w:rsidRPr="00AB3224">
        <w:rPr>
          <w:rFonts w:ascii="Times New Roman" w:eastAsia="Times New Roman" w:hAnsi="Times New Roman"/>
          <w:sz w:val="28"/>
          <w:szCs w:val="28"/>
          <w:lang w:eastAsia="ru-RU"/>
        </w:rPr>
        <w:t xml:space="preserve">В рамках реализации проекта в </w:t>
      </w:r>
      <w:r w:rsidR="00B409AC">
        <w:rPr>
          <w:rFonts w:ascii="Times New Roman" w:eastAsia="Times New Roman" w:hAnsi="Times New Roman"/>
          <w:sz w:val="28"/>
          <w:szCs w:val="28"/>
          <w:lang w:eastAsia="ru-RU"/>
        </w:rPr>
        <w:t>МБОУ СОШ</w:t>
      </w:r>
      <w:r w:rsidRPr="00AB3224">
        <w:rPr>
          <w:rFonts w:ascii="Times New Roman" w:eastAsia="Times New Roman" w:hAnsi="Times New Roman"/>
          <w:sz w:val="28"/>
          <w:szCs w:val="28"/>
          <w:lang w:eastAsia="ru-RU"/>
        </w:rPr>
        <w:t xml:space="preserve"> №</w:t>
      </w:r>
      <w:r w:rsidR="00B409AC">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10 для детей с ограниченными возможностями здоровья создан Ресурсный центр по </w:t>
      </w:r>
      <w:r w:rsidRPr="00AB3224">
        <w:rPr>
          <w:rFonts w:ascii="Times New Roman" w:hAnsi="Times New Roman"/>
          <w:sz w:val="28"/>
          <w:szCs w:val="28"/>
        </w:rPr>
        <w:t>предпрофессиональной подг</w:t>
      </w:r>
      <w:r w:rsidRPr="00AB3224">
        <w:rPr>
          <w:rFonts w:ascii="Times New Roman" w:hAnsi="Times New Roman"/>
          <w:sz w:val="28"/>
          <w:szCs w:val="28"/>
        </w:rPr>
        <w:t>о</w:t>
      </w:r>
      <w:r w:rsidRPr="00AB3224">
        <w:rPr>
          <w:rFonts w:ascii="Times New Roman" w:hAnsi="Times New Roman"/>
          <w:sz w:val="28"/>
          <w:szCs w:val="28"/>
        </w:rPr>
        <w:t>товке детей-инвалидов и детей с ограниченными возможностями здоровья. Закуп</w:t>
      </w:r>
      <w:r w:rsidRPr="00AB3224">
        <w:rPr>
          <w:rFonts w:ascii="Times New Roman" w:hAnsi="Times New Roman"/>
          <w:sz w:val="28"/>
          <w:szCs w:val="28"/>
        </w:rPr>
        <w:t>а</w:t>
      </w:r>
      <w:r w:rsidRPr="00AB3224">
        <w:rPr>
          <w:rFonts w:ascii="Times New Roman" w:hAnsi="Times New Roman"/>
          <w:sz w:val="28"/>
          <w:szCs w:val="28"/>
        </w:rPr>
        <w:t>ется оборудование для кабинета технологии по столярному и швейному делу, об</w:t>
      </w:r>
      <w:r w:rsidRPr="00AB3224">
        <w:rPr>
          <w:rFonts w:ascii="Times New Roman" w:hAnsi="Times New Roman"/>
          <w:sz w:val="28"/>
          <w:szCs w:val="28"/>
        </w:rPr>
        <w:t>о</w:t>
      </w:r>
      <w:r w:rsidRPr="00AB3224">
        <w:rPr>
          <w:rFonts w:ascii="Times New Roman" w:hAnsi="Times New Roman"/>
          <w:sz w:val="28"/>
          <w:szCs w:val="28"/>
        </w:rPr>
        <w:t>рудование для пекарского дела и для фотостудии.</w:t>
      </w:r>
    </w:p>
    <w:p w:rsidR="00A91C1D" w:rsidRPr="00AB3224" w:rsidRDefault="00A91C1D" w:rsidP="00453F35">
      <w:pPr>
        <w:spacing w:after="0" w:line="240" w:lineRule="auto"/>
        <w:ind w:firstLine="709"/>
        <w:jc w:val="both"/>
        <w:rPr>
          <w:rFonts w:ascii="Times New Roman" w:eastAsia="Times New Roman" w:hAnsi="Times New Roman"/>
          <w:bCs/>
          <w:sz w:val="28"/>
          <w:szCs w:val="28"/>
          <w:lang w:eastAsia="ru-RU"/>
        </w:rPr>
      </w:pPr>
      <w:r w:rsidRPr="00AB3224">
        <w:rPr>
          <w:rFonts w:ascii="Times New Roman" w:eastAsia="Times New Roman" w:hAnsi="Times New Roman"/>
          <w:bCs/>
          <w:sz w:val="28"/>
          <w:szCs w:val="28"/>
          <w:lang w:eastAsia="ru-RU"/>
        </w:rPr>
        <w:t>Реализация данного проекта будет способствовать развитию в республике м</w:t>
      </w:r>
      <w:r w:rsidRPr="00AB3224">
        <w:rPr>
          <w:rFonts w:ascii="Times New Roman" w:eastAsia="Times New Roman" w:hAnsi="Times New Roman"/>
          <w:bCs/>
          <w:sz w:val="28"/>
          <w:szCs w:val="28"/>
          <w:lang w:eastAsia="ru-RU"/>
        </w:rPr>
        <w:t>е</w:t>
      </w:r>
      <w:r w:rsidRPr="00AB3224">
        <w:rPr>
          <w:rFonts w:ascii="Times New Roman" w:eastAsia="Times New Roman" w:hAnsi="Times New Roman"/>
          <w:bCs/>
          <w:sz w:val="28"/>
          <w:szCs w:val="28"/>
          <w:lang w:eastAsia="ru-RU"/>
        </w:rPr>
        <w:t>ханизмов межведомственного и внутриотраслевого взаимодействия по предпрофе</w:t>
      </w:r>
      <w:r w:rsidRPr="00AB3224">
        <w:rPr>
          <w:rFonts w:ascii="Times New Roman" w:eastAsia="Times New Roman" w:hAnsi="Times New Roman"/>
          <w:bCs/>
          <w:sz w:val="28"/>
          <w:szCs w:val="28"/>
          <w:lang w:eastAsia="ru-RU"/>
        </w:rPr>
        <w:t>с</w:t>
      </w:r>
      <w:r w:rsidRPr="00AB3224">
        <w:rPr>
          <w:rFonts w:ascii="Times New Roman" w:eastAsia="Times New Roman" w:hAnsi="Times New Roman"/>
          <w:bCs/>
          <w:sz w:val="28"/>
          <w:szCs w:val="28"/>
          <w:lang w:eastAsia="ru-RU"/>
        </w:rPr>
        <w:t>сиональной подготовке детей-инвалидов и детей с ограниченными возможностями здоровья, взаимодействию с базовыми профессиональными специальными образ</w:t>
      </w:r>
      <w:r w:rsidRPr="00AB3224">
        <w:rPr>
          <w:rFonts w:ascii="Times New Roman" w:eastAsia="Times New Roman" w:hAnsi="Times New Roman"/>
          <w:bCs/>
          <w:sz w:val="28"/>
          <w:szCs w:val="28"/>
          <w:lang w:eastAsia="ru-RU"/>
        </w:rPr>
        <w:t>о</w:t>
      </w:r>
      <w:r w:rsidRPr="00AB3224">
        <w:rPr>
          <w:rFonts w:ascii="Times New Roman" w:eastAsia="Times New Roman" w:hAnsi="Times New Roman"/>
          <w:bCs/>
          <w:sz w:val="28"/>
          <w:szCs w:val="28"/>
          <w:lang w:eastAsia="ru-RU"/>
        </w:rPr>
        <w:t>вательными организациями в республике, обеспечивающими поддержку регионал</w:t>
      </w:r>
      <w:r w:rsidRPr="00AB3224">
        <w:rPr>
          <w:rFonts w:ascii="Times New Roman" w:eastAsia="Times New Roman" w:hAnsi="Times New Roman"/>
          <w:bCs/>
          <w:sz w:val="28"/>
          <w:szCs w:val="28"/>
          <w:lang w:eastAsia="ru-RU"/>
        </w:rPr>
        <w:t>ь</w:t>
      </w:r>
      <w:r w:rsidRPr="00AB3224">
        <w:rPr>
          <w:rFonts w:ascii="Times New Roman" w:eastAsia="Times New Roman" w:hAnsi="Times New Roman"/>
          <w:bCs/>
          <w:sz w:val="28"/>
          <w:szCs w:val="28"/>
          <w:lang w:eastAsia="ru-RU"/>
        </w:rPr>
        <w:t>ной системы инклюзивного среднего профессионального образования, развитию инфраструктуры организаций разной ведомственной принадлежности, обеспечив</w:t>
      </w:r>
      <w:r w:rsidRPr="00AB3224">
        <w:rPr>
          <w:rFonts w:ascii="Times New Roman" w:eastAsia="Times New Roman" w:hAnsi="Times New Roman"/>
          <w:bCs/>
          <w:sz w:val="28"/>
          <w:szCs w:val="28"/>
          <w:lang w:eastAsia="ru-RU"/>
        </w:rPr>
        <w:t>а</w:t>
      </w:r>
      <w:r w:rsidRPr="00AB3224">
        <w:rPr>
          <w:rFonts w:ascii="Times New Roman" w:eastAsia="Times New Roman" w:hAnsi="Times New Roman"/>
          <w:bCs/>
          <w:sz w:val="28"/>
          <w:szCs w:val="28"/>
          <w:lang w:eastAsia="ru-RU"/>
        </w:rPr>
        <w:t xml:space="preserve">ющих реализацию программ профессионального самоопределения и формирования первичных трудовых навыков (создание учебно-производственных мастерских, учебно-трудовых бригад, служб профконсультации и другие). </w:t>
      </w:r>
    </w:p>
    <w:p w:rsidR="00A91C1D" w:rsidRPr="00AB3224" w:rsidRDefault="00A91C1D" w:rsidP="00453F35">
      <w:pPr>
        <w:spacing w:after="0" w:line="240" w:lineRule="auto"/>
        <w:ind w:firstLine="709"/>
        <w:rPr>
          <w:rFonts w:ascii="Times New Roman" w:hAnsi="Times New Roman"/>
          <w:i/>
          <w:sz w:val="28"/>
          <w:szCs w:val="28"/>
        </w:rPr>
      </w:pPr>
      <w:r w:rsidRPr="00AB3224">
        <w:rPr>
          <w:rFonts w:ascii="Times New Roman" w:hAnsi="Times New Roman"/>
          <w:i/>
          <w:sz w:val="28"/>
          <w:szCs w:val="28"/>
        </w:rPr>
        <w:t xml:space="preserve">Введение и реализация </w:t>
      </w:r>
      <w:r w:rsidR="00B409AC">
        <w:rPr>
          <w:rFonts w:ascii="Times New Roman" w:hAnsi="Times New Roman"/>
          <w:i/>
          <w:sz w:val="28"/>
          <w:szCs w:val="28"/>
        </w:rPr>
        <w:t>ф</w:t>
      </w:r>
      <w:r w:rsidRPr="00AB3224">
        <w:rPr>
          <w:rFonts w:ascii="Times New Roman" w:hAnsi="Times New Roman"/>
          <w:i/>
          <w:sz w:val="28"/>
          <w:szCs w:val="28"/>
        </w:rPr>
        <w:t xml:space="preserve">едеральных </w:t>
      </w:r>
      <w:r>
        <w:rPr>
          <w:rFonts w:ascii="Times New Roman" w:hAnsi="Times New Roman"/>
          <w:i/>
          <w:sz w:val="28"/>
          <w:szCs w:val="28"/>
        </w:rPr>
        <w:t xml:space="preserve">государственных образовательных </w:t>
      </w:r>
      <w:r w:rsidRPr="00AB3224">
        <w:rPr>
          <w:rFonts w:ascii="Times New Roman" w:hAnsi="Times New Roman"/>
          <w:i/>
          <w:sz w:val="28"/>
          <w:szCs w:val="28"/>
        </w:rPr>
        <w:t>ста</w:t>
      </w:r>
      <w:r w:rsidRPr="00AB3224">
        <w:rPr>
          <w:rFonts w:ascii="Times New Roman" w:hAnsi="Times New Roman"/>
          <w:i/>
          <w:sz w:val="28"/>
          <w:szCs w:val="28"/>
        </w:rPr>
        <w:t>н</w:t>
      </w:r>
      <w:r w:rsidRPr="00AB3224">
        <w:rPr>
          <w:rFonts w:ascii="Times New Roman" w:hAnsi="Times New Roman"/>
          <w:i/>
          <w:sz w:val="28"/>
          <w:szCs w:val="28"/>
        </w:rPr>
        <w:t>дартов в Республике Тыва</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По вопросам введения и реализации Федеральных государственных образов</w:t>
      </w:r>
      <w:r w:rsidRPr="00AB3224">
        <w:rPr>
          <w:rFonts w:ascii="Times New Roman" w:hAnsi="Times New Roman"/>
          <w:sz w:val="28"/>
          <w:szCs w:val="28"/>
        </w:rPr>
        <w:t>а</w:t>
      </w:r>
      <w:r w:rsidRPr="00AB3224">
        <w:rPr>
          <w:rFonts w:ascii="Times New Roman" w:hAnsi="Times New Roman"/>
          <w:sz w:val="28"/>
          <w:szCs w:val="28"/>
        </w:rPr>
        <w:t>тельных стандартов как основного механизма обновления содержания образования в 2017 году особое внимание обращалось на позитивный опыт использования с</w:t>
      </w:r>
      <w:r w:rsidRPr="00AB3224">
        <w:rPr>
          <w:rFonts w:ascii="Times New Roman" w:hAnsi="Times New Roman"/>
          <w:sz w:val="28"/>
          <w:szCs w:val="28"/>
        </w:rPr>
        <w:t>и</w:t>
      </w:r>
      <w:r w:rsidRPr="00AB3224">
        <w:rPr>
          <w:rFonts w:ascii="Times New Roman" w:hAnsi="Times New Roman"/>
          <w:sz w:val="28"/>
          <w:szCs w:val="28"/>
        </w:rPr>
        <w:t>стемно-деятельностного, компетентностного подходов в обучении, реализации ра</w:t>
      </w:r>
      <w:r w:rsidRPr="00AB3224">
        <w:rPr>
          <w:rFonts w:ascii="Times New Roman" w:hAnsi="Times New Roman"/>
          <w:sz w:val="28"/>
          <w:szCs w:val="28"/>
        </w:rPr>
        <w:t>з</w:t>
      </w:r>
      <w:r w:rsidRPr="00AB3224">
        <w:rPr>
          <w:rFonts w:ascii="Times New Roman" w:hAnsi="Times New Roman"/>
          <w:sz w:val="28"/>
          <w:szCs w:val="28"/>
        </w:rPr>
        <w:t>личных моделей организации внеурочной деятельности, психолого-педагогического сопровождения участников образовательного процесса, создания и функциониров</w:t>
      </w:r>
      <w:r w:rsidRPr="00AB3224">
        <w:rPr>
          <w:rFonts w:ascii="Times New Roman" w:hAnsi="Times New Roman"/>
          <w:sz w:val="28"/>
          <w:szCs w:val="28"/>
        </w:rPr>
        <w:t>а</w:t>
      </w:r>
      <w:r w:rsidRPr="00AB3224">
        <w:rPr>
          <w:rFonts w:ascii="Times New Roman" w:hAnsi="Times New Roman"/>
          <w:sz w:val="28"/>
          <w:szCs w:val="28"/>
        </w:rPr>
        <w:t>ния информационной среды в образовательных организациях, использования эле</w:t>
      </w:r>
      <w:r w:rsidRPr="00AB3224">
        <w:rPr>
          <w:rFonts w:ascii="Times New Roman" w:hAnsi="Times New Roman"/>
          <w:sz w:val="28"/>
          <w:szCs w:val="28"/>
        </w:rPr>
        <w:t>к</w:t>
      </w:r>
      <w:r w:rsidRPr="00AB3224">
        <w:rPr>
          <w:rFonts w:ascii="Times New Roman" w:hAnsi="Times New Roman"/>
          <w:sz w:val="28"/>
          <w:szCs w:val="28"/>
        </w:rPr>
        <w:t>тронных образовательных ресурсов, современных информационных технологий. В рамках осуществления учебно-методической работы было организовано и провед</w:t>
      </w:r>
      <w:r w:rsidRPr="00AB3224">
        <w:rPr>
          <w:rFonts w:ascii="Times New Roman" w:hAnsi="Times New Roman"/>
          <w:sz w:val="28"/>
          <w:szCs w:val="28"/>
        </w:rPr>
        <w:t>е</w:t>
      </w:r>
      <w:r w:rsidRPr="00AB3224">
        <w:rPr>
          <w:rFonts w:ascii="Times New Roman" w:hAnsi="Times New Roman"/>
          <w:sz w:val="28"/>
          <w:szCs w:val="28"/>
        </w:rPr>
        <w:t>но 72 курса повышения квалификации</w:t>
      </w:r>
      <w:r w:rsidR="00B409AC">
        <w:rPr>
          <w:rFonts w:ascii="Times New Roman" w:hAnsi="Times New Roman"/>
          <w:sz w:val="28"/>
          <w:szCs w:val="28"/>
        </w:rPr>
        <w:t>,</w:t>
      </w:r>
      <w:r w:rsidRPr="00AB3224">
        <w:rPr>
          <w:rFonts w:ascii="Times New Roman" w:hAnsi="Times New Roman"/>
          <w:sz w:val="28"/>
          <w:szCs w:val="28"/>
        </w:rPr>
        <w:t xml:space="preserve"> на которых обучение прошли 1675 человек. </w:t>
      </w:r>
    </w:p>
    <w:p w:rsidR="00A91C1D" w:rsidRPr="00C30F60" w:rsidRDefault="00A91C1D" w:rsidP="00453F35">
      <w:pPr>
        <w:spacing w:after="0" w:line="240" w:lineRule="auto"/>
        <w:ind w:firstLine="709"/>
        <w:jc w:val="both"/>
        <w:rPr>
          <w:rFonts w:ascii="Times New Roman" w:eastAsia="Times New Roman" w:hAnsi="Times New Roman"/>
          <w:sz w:val="28"/>
          <w:szCs w:val="28"/>
        </w:rPr>
      </w:pPr>
      <w:r w:rsidRPr="00C30F60">
        <w:rPr>
          <w:rFonts w:ascii="Times New Roman" w:hAnsi="Times New Roman"/>
          <w:sz w:val="28"/>
          <w:szCs w:val="28"/>
        </w:rPr>
        <w:t xml:space="preserve">По проекту введения ФГОС СОО в </w:t>
      </w:r>
      <w:r w:rsidR="003C7477">
        <w:rPr>
          <w:rFonts w:ascii="Times New Roman" w:hAnsi="Times New Roman"/>
          <w:sz w:val="28"/>
          <w:szCs w:val="28"/>
        </w:rPr>
        <w:t>«</w:t>
      </w:r>
      <w:r w:rsidRPr="00C30F60">
        <w:rPr>
          <w:rFonts w:ascii="Times New Roman" w:hAnsi="Times New Roman"/>
          <w:sz w:val="28"/>
          <w:szCs w:val="28"/>
        </w:rPr>
        <w:t>пилотном</w:t>
      </w:r>
      <w:r w:rsidR="003C7477">
        <w:rPr>
          <w:rFonts w:ascii="Times New Roman" w:hAnsi="Times New Roman"/>
          <w:sz w:val="28"/>
          <w:szCs w:val="28"/>
        </w:rPr>
        <w:t>»</w:t>
      </w:r>
      <w:r w:rsidRPr="00C30F60">
        <w:rPr>
          <w:rFonts w:ascii="Times New Roman" w:hAnsi="Times New Roman"/>
          <w:sz w:val="28"/>
          <w:szCs w:val="28"/>
        </w:rPr>
        <w:t xml:space="preserve"> режиме на 2017 год, утве</w:t>
      </w:r>
      <w:r w:rsidRPr="00C30F60">
        <w:rPr>
          <w:rFonts w:ascii="Times New Roman" w:hAnsi="Times New Roman"/>
          <w:sz w:val="28"/>
          <w:szCs w:val="28"/>
        </w:rPr>
        <w:t>р</w:t>
      </w:r>
      <w:r w:rsidRPr="00C30F60">
        <w:rPr>
          <w:rFonts w:ascii="Times New Roman" w:hAnsi="Times New Roman"/>
          <w:sz w:val="28"/>
          <w:szCs w:val="28"/>
        </w:rPr>
        <w:t>жденн</w:t>
      </w:r>
      <w:r w:rsidR="00B409AC">
        <w:rPr>
          <w:rFonts w:ascii="Times New Roman" w:hAnsi="Times New Roman"/>
          <w:sz w:val="28"/>
          <w:szCs w:val="28"/>
        </w:rPr>
        <w:t>ому</w:t>
      </w:r>
      <w:r w:rsidRPr="00C30F60">
        <w:rPr>
          <w:rFonts w:ascii="Times New Roman" w:hAnsi="Times New Roman"/>
          <w:sz w:val="28"/>
          <w:szCs w:val="28"/>
        </w:rPr>
        <w:t xml:space="preserve"> на заседании Координационного совета 1 марта 2017</w:t>
      </w:r>
      <w:r w:rsidR="00B409AC">
        <w:rPr>
          <w:rFonts w:ascii="Times New Roman" w:hAnsi="Times New Roman"/>
          <w:sz w:val="28"/>
          <w:szCs w:val="28"/>
        </w:rPr>
        <w:t xml:space="preserve"> </w:t>
      </w:r>
      <w:r w:rsidRPr="00C30F60">
        <w:rPr>
          <w:rFonts w:ascii="Times New Roman" w:hAnsi="Times New Roman"/>
          <w:sz w:val="28"/>
          <w:szCs w:val="28"/>
        </w:rPr>
        <w:t>г.</w:t>
      </w:r>
      <w:r w:rsidR="00B409AC">
        <w:rPr>
          <w:rFonts w:ascii="Times New Roman" w:hAnsi="Times New Roman"/>
          <w:sz w:val="28"/>
          <w:szCs w:val="28"/>
        </w:rPr>
        <w:t>,</w:t>
      </w:r>
      <w:r w:rsidRPr="00C30F60">
        <w:rPr>
          <w:rFonts w:ascii="Times New Roman" w:hAnsi="Times New Roman"/>
          <w:sz w:val="28"/>
          <w:szCs w:val="28"/>
        </w:rPr>
        <w:t xml:space="preserve"> были проведены два мониторинга для уровня среднего общего образования в марте и октябре </w:t>
      </w:r>
      <w:r w:rsidR="00B409AC">
        <w:rPr>
          <w:rFonts w:ascii="Times New Roman" w:hAnsi="Times New Roman"/>
          <w:sz w:val="28"/>
          <w:szCs w:val="28"/>
        </w:rPr>
        <w:br/>
      </w:r>
      <w:r w:rsidRPr="00C30F60">
        <w:rPr>
          <w:rFonts w:ascii="Times New Roman" w:hAnsi="Times New Roman"/>
          <w:sz w:val="28"/>
          <w:szCs w:val="28"/>
        </w:rPr>
        <w:t>2017</w:t>
      </w:r>
      <w:r w:rsidR="00B409AC">
        <w:rPr>
          <w:rFonts w:ascii="Times New Roman" w:hAnsi="Times New Roman"/>
          <w:sz w:val="28"/>
          <w:szCs w:val="28"/>
        </w:rPr>
        <w:t xml:space="preserve"> </w:t>
      </w:r>
      <w:r w:rsidRPr="00C30F60">
        <w:rPr>
          <w:rFonts w:ascii="Times New Roman" w:hAnsi="Times New Roman"/>
          <w:sz w:val="28"/>
          <w:szCs w:val="28"/>
        </w:rPr>
        <w:t xml:space="preserve">года. </w:t>
      </w:r>
    </w:p>
    <w:p w:rsidR="00A91C1D" w:rsidRDefault="00A91C1D" w:rsidP="00453F35">
      <w:pPr>
        <w:spacing w:after="0" w:line="240" w:lineRule="auto"/>
        <w:ind w:firstLine="709"/>
        <w:jc w:val="both"/>
        <w:rPr>
          <w:rFonts w:ascii="Times New Roman" w:hAnsi="Times New Roman"/>
          <w:sz w:val="28"/>
          <w:szCs w:val="28"/>
        </w:rPr>
      </w:pPr>
      <w:r w:rsidRPr="00C30F60">
        <w:rPr>
          <w:rFonts w:ascii="Times New Roman" w:hAnsi="Times New Roman"/>
          <w:sz w:val="28"/>
          <w:szCs w:val="28"/>
        </w:rPr>
        <w:t xml:space="preserve">Таким образом, готовность </w:t>
      </w:r>
      <w:r w:rsidR="003C7477">
        <w:rPr>
          <w:rFonts w:ascii="Times New Roman" w:hAnsi="Times New Roman"/>
          <w:sz w:val="28"/>
          <w:szCs w:val="28"/>
        </w:rPr>
        <w:t>«</w:t>
      </w:r>
      <w:r w:rsidRPr="00C30F60">
        <w:rPr>
          <w:rFonts w:ascii="Times New Roman" w:hAnsi="Times New Roman"/>
          <w:sz w:val="28"/>
          <w:szCs w:val="28"/>
        </w:rPr>
        <w:t>пилотных</w:t>
      </w:r>
      <w:r w:rsidR="003C7477">
        <w:rPr>
          <w:rFonts w:ascii="Times New Roman" w:hAnsi="Times New Roman"/>
          <w:sz w:val="28"/>
          <w:szCs w:val="28"/>
        </w:rPr>
        <w:t>»</w:t>
      </w:r>
      <w:r w:rsidRPr="00C30F60">
        <w:rPr>
          <w:rFonts w:ascii="Times New Roman" w:hAnsi="Times New Roman"/>
          <w:sz w:val="28"/>
          <w:szCs w:val="28"/>
        </w:rPr>
        <w:t xml:space="preserve"> образовательных организаций Ре</w:t>
      </w:r>
      <w:r w:rsidRPr="00C30F60">
        <w:rPr>
          <w:rFonts w:ascii="Times New Roman" w:hAnsi="Times New Roman"/>
          <w:sz w:val="28"/>
          <w:szCs w:val="28"/>
        </w:rPr>
        <w:t>с</w:t>
      </w:r>
      <w:r w:rsidRPr="00C30F60">
        <w:rPr>
          <w:rFonts w:ascii="Times New Roman" w:hAnsi="Times New Roman"/>
          <w:sz w:val="28"/>
          <w:szCs w:val="28"/>
        </w:rPr>
        <w:t>публики Тыва к введению и реализации ФГОС СОО по состоянию на 13 ноября 2017</w:t>
      </w:r>
      <w:r w:rsidR="00B409AC">
        <w:rPr>
          <w:rFonts w:ascii="Times New Roman" w:hAnsi="Times New Roman"/>
          <w:sz w:val="28"/>
          <w:szCs w:val="28"/>
        </w:rPr>
        <w:t xml:space="preserve"> г.</w:t>
      </w:r>
      <w:r w:rsidRPr="00C30F60">
        <w:rPr>
          <w:rFonts w:ascii="Times New Roman" w:hAnsi="Times New Roman"/>
          <w:sz w:val="28"/>
          <w:szCs w:val="28"/>
        </w:rPr>
        <w:t xml:space="preserve"> состав</w:t>
      </w:r>
      <w:r w:rsidR="00B409AC">
        <w:rPr>
          <w:rFonts w:ascii="Times New Roman" w:hAnsi="Times New Roman"/>
          <w:sz w:val="28"/>
          <w:szCs w:val="28"/>
        </w:rPr>
        <w:t>ила</w:t>
      </w:r>
      <w:r w:rsidRPr="00C30F60">
        <w:rPr>
          <w:rFonts w:ascii="Times New Roman" w:hAnsi="Times New Roman"/>
          <w:sz w:val="28"/>
          <w:szCs w:val="28"/>
        </w:rPr>
        <w:t xml:space="preserve"> 71,6 процент</w:t>
      </w:r>
      <w:r w:rsidR="00B409AC">
        <w:rPr>
          <w:rFonts w:ascii="Times New Roman" w:hAnsi="Times New Roman"/>
          <w:sz w:val="28"/>
          <w:szCs w:val="28"/>
        </w:rPr>
        <w:t>а</w:t>
      </w:r>
      <w:r w:rsidRPr="00C30F60">
        <w:rPr>
          <w:rFonts w:ascii="Times New Roman" w:hAnsi="Times New Roman"/>
          <w:sz w:val="28"/>
          <w:szCs w:val="28"/>
        </w:rPr>
        <w:t>.</w:t>
      </w:r>
    </w:p>
    <w:p w:rsidR="00A91C1D" w:rsidRDefault="00A91C1D" w:rsidP="00A91C1D">
      <w:pPr>
        <w:spacing w:after="0" w:line="240" w:lineRule="auto"/>
        <w:ind w:firstLine="567"/>
        <w:jc w:val="both"/>
        <w:rPr>
          <w:rFonts w:ascii="Times New Roman" w:eastAsia="Times New Roman" w:hAnsi="Times New Roman"/>
          <w:sz w:val="28"/>
          <w:szCs w:val="28"/>
        </w:rPr>
      </w:pPr>
    </w:p>
    <w:p w:rsidR="00A91C1D" w:rsidRDefault="00A91C1D" w:rsidP="00A91C1D">
      <w:pPr>
        <w:spacing w:after="0" w:line="240" w:lineRule="auto"/>
        <w:ind w:firstLine="567"/>
        <w:jc w:val="center"/>
        <w:rPr>
          <w:rFonts w:ascii="Times New Roman" w:hAnsi="Times New Roman"/>
          <w:sz w:val="28"/>
          <w:szCs w:val="28"/>
        </w:rPr>
      </w:pPr>
      <w:r w:rsidRPr="00DD04B2">
        <w:rPr>
          <w:rFonts w:ascii="Times New Roman" w:hAnsi="Times New Roman"/>
          <w:sz w:val="28"/>
          <w:szCs w:val="28"/>
        </w:rPr>
        <w:t>6.3. Материально-техническая база учреждений образования</w:t>
      </w:r>
    </w:p>
    <w:p w:rsidR="00A91C1D" w:rsidRPr="00DD04B2" w:rsidRDefault="00A91C1D" w:rsidP="00A91C1D">
      <w:pPr>
        <w:spacing w:after="0" w:line="240" w:lineRule="auto"/>
        <w:ind w:firstLine="567"/>
        <w:jc w:val="center"/>
        <w:rPr>
          <w:rFonts w:ascii="Times New Roman" w:hAnsi="Times New Roman"/>
          <w:sz w:val="28"/>
          <w:szCs w:val="28"/>
        </w:rPr>
      </w:pP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lastRenderedPageBreak/>
        <w:t>Дошкольные организации республики имеют более 300 зданий. Большая часть зданий относится к периоду постройки 1960-1980 годов, не менее 3 процентов п</w:t>
      </w:r>
      <w:r w:rsidRPr="00AB3224">
        <w:rPr>
          <w:rFonts w:ascii="Times New Roman" w:hAnsi="Times New Roman"/>
          <w:sz w:val="28"/>
          <w:szCs w:val="28"/>
        </w:rPr>
        <w:t>о</w:t>
      </w:r>
      <w:r w:rsidRPr="00AB3224">
        <w:rPr>
          <w:rFonts w:ascii="Times New Roman" w:hAnsi="Times New Roman"/>
          <w:sz w:val="28"/>
          <w:szCs w:val="28"/>
        </w:rPr>
        <w:t>строены в 30 годах прошлого столетия.</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В 2013-2017 годах путем строительства, реконструкции и капитального р</w:t>
      </w:r>
      <w:r w:rsidRPr="00AB3224">
        <w:rPr>
          <w:rFonts w:ascii="Times New Roman" w:hAnsi="Times New Roman"/>
          <w:sz w:val="28"/>
          <w:szCs w:val="28"/>
        </w:rPr>
        <w:t>е</w:t>
      </w:r>
      <w:r w:rsidRPr="00AB3224">
        <w:rPr>
          <w:rFonts w:ascii="Times New Roman" w:hAnsi="Times New Roman"/>
          <w:sz w:val="28"/>
          <w:szCs w:val="28"/>
        </w:rPr>
        <w:t xml:space="preserve">монта было введено более 4000 мест, что позволило увеличить площади </w:t>
      </w:r>
      <w:r w:rsidR="00B409AC">
        <w:rPr>
          <w:rFonts w:ascii="Times New Roman" w:hAnsi="Times New Roman"/>
          <w:sz w:val="28"/>
          <w:szCs w:val="28"/>
        </w:rPr>
        <w:t>детских с</w:t>
      </w:r>
      <w:r w:rsidR="00B409AC">
        <w:rPr>
          <w:rFonts w:ascii="Times New Roman" w:hAnsi="Times New Roman"/>
          <w:sz w:val="28"/>
          <w:szCs w:val="28"/>
        </w:rPr>
        <w:t>а</w:t>
      </w:r>
      <w:r w:rsidR="00B409AC">
        <w:rPr>
          <w:rFonts w:ascii="Times New Roman" w:hAnsi="Times New Roman"/>
          <w:sz w:val="28"/>
          <w:szCs w:val="28"/>
        </w:rPr>
        <w:t>дов на 29,</w:t>
      </w:r>
      <w:r w:rsidR="00AC6AED">
        <w:rPr>
          <w:rFonts w:ascii="Times New Roman" w:hAnsi="Times New Roman"/>
          <w:sz w:val="28"/>
          <w:szCs w:val="28"/>
        </w:rPr>
        <w:t>12 тыс.</w:t>
      </w:r>
      <w:r w:rsidR="00B409AC">
        <w:rPr>
          <w:rFonts w:ascii="Times New Roman" w:hAnsi="Times New Roman"/>
          <w:sz w:val="28"/>
          <w:szCs w:val="28"/>
        </w:rPr>
        <w:t>кв.</w:t>
      </w:r>
      <w:r w:rsidRPr="00AB3224">
        <w:rPr>
          <w:rFonts w:ascii="Times New Roman" w:hAnsi="Times New Roman"/>
          <w:sz w:val="28"/>
          <w:szCs w:val="28"/>
        </w:rPr>
        <w:t xml:space="preserve">м, из них в городах </w:t>
      </w:r>
      <w:r w:rsidR="00B409AC">
        <w:rPr>
          <w:rFonts w:ascii="Times New Roman" w:hAnsi="Times New Roman"/>
          <w:sz w:val="28"/>
          <w:szCs w:val="28"/>
        </w:rPr>
        <w:t xml:space="preserve">– </w:t>
      </w:r>
      <w:r w:rsidR="00AC6AED">
        <w:rPr>
          <w:rFonts w:ascii="Times New Roman" w:hAnsi="Times New Roman"/>
          <w:sz w:val="28"/>
          <w:szCs w:val="28"/>
        </w:rPr>
        <w:t>на 19,9 тыс.кв.</w:t>
      </w:r>
      <w:r w:rsidRPr="00AB3224">
        <w:rPr>
          <w:rFonts w:ascii="Times New Roman" w:hAnsi="Times New Roman"/>
          <w:sz w:val="28"/>
          <w:szCs w:val="28"/>
        </w:rPr>
        <w:t xml:space="preserve">м, в сельских поселениях </w:t>
      </w:r>
      <w:r w:rsidR="00AC6AED">
        <w:rPr>
          <w:rFonts w:ascii="Times New Roman" w:hAnsi="Times New Roman"/>
          <w:sz w:val="28"/>
          <w:szCs w:val="28"/>
        </w:rPr>
        <w:t xml:space="preserve">– </w:t>
      </w:r>
      <w:r w:rsidRPr="00AB3224">
        <w:rPr>
          <w:rFonts w:ascii="Times New Roman" w:hAnsi="Times New Roman"/>
          <w:sz w:val="28"/>
          <w:szCs w:val="28"/>
        </w:rPr>
        <w:t xml:space="preserve">на </w:t>
      </w:r>
      <w:r w:rsidR="00AC6AED">
        <w:rPr>
          <w:rFonts w:ascii="Times New Roman" w:hAnsi="Times New Roman"/>
          <w:sz w:val="28"/>
          <w:szCs w:val="28"/>
        </w:rPr>
        <w:t>9,3 тыс.кв.</w:t>
      </w:r>
      <w:r w:rsidRPr="00AB3224">
        <w:rPr>
          <w:rFonts w:ascii="Times New Roman" w:hAnsi="Times New Roman"/>
          <w:sz w:val="28"/>
          <w:szCs w:val="28"/>
        </w:rPr>
        <w:t>м.</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Количество дошкольных организаций, имеющих музыкальный зал, составляет 81 детский сад или 39 процентов (2016 г.</w:t>
      </w:r>
      <w:r>
        <w:rPr>
          <w:rFonts w:ascii="Times New Roman" w:hAnsi="Times New Roman"/>
          <w:sz w:val="28"/>
          <w:szCs w:val="28"/>
        </w:rPr>
        <w:t xml:space="preserve"> </w:t>
      </w:r>
      <w:r w:rsidR="00AC6AED">
        <w:rPr>
          <w:rFonts w:ascii="Times New Roman" w:hAnsi="Times New Roman"/>
          <w:sz w:val="28"/>
          <w:szCs w:val="28"/>
        </w:rPr>
        <w:t>–</w:t>
      </w:r>
      <w:r w:rsidRPr="00AB3224">
        <w:rPr>
          <w:rFonts w:ascii="Times New Roman" w:hAnsi="Times New Roman"/>
          <w:sz w:val="28"/>
          <w:szCs w:val="28"/>
        </w:rPr>
        <w:t xml:space="preserve"> 78 детских садов). Количество детских садов, имеющих физкультурный зал, составляет 59 (2016 г.</w:t>
      </w:r>
      <w:r w:rsidR="00AC6AED">
        <w:rPr>
          <w:rFonts w:ascii="Times New Roman" w:hAnsi="Times New Roman"/>
          <w:sz w:val="28"/>
          <w:szCs w:val="28"/>
        </w:rPr>
        <w:t xml:space="preserve"> –</w:t>
      </w:r>
      <w:r w:rsidRPr="00AB3224">
        <w:rPr>
          <w:rFonts w:ascii="Times New Roman" w:hAnsi="Times New Roman"/>
          <w:sz w:val="28"/>
          <w:szCs w:val="28"/>
        </w:rPr>
        <w:t xml:space="preserve"> 48 детских садов).</w:t>
      </w:r>
    </w:p>
    <w:p w:rsidR="00A91C1D" w:rsidRPr="00AB3224" w:rsidRDefault="00A91C1D" w:rsidP="00453F35">
      <w:pPr>
        <w:spacing w:after="0" w:line="240" w:lineRule="auto"/>
        <w:ind w:firstLine="709"/>
        <w:jc w:val="both"/>
        <w:rPr>
          <w:rFonts w:ascii="Times New Roman" w:hAnsi="Times New Roman"/>
          <w:b/>
          <w:i/>
          <w:sz w:val="28"/>
          <w:szCs w:val="28"/>
        </w:rPr>
      </w:pPr>
      <w:r w:rsidRPr="00AB3224">
        <w:rPr>
          <w:rFonts w:ascii="Times New Roman" w:hAnsi="Times New Roman"/>
          <w:sz w:val="28"/>
          <w:szCs w:val="28"/>
        </w:rPr>
        <w:t>Число детских садов, имеющих все виды благоустройств</w:t>
      </w:r>
      <w:r w:rsidR="00AC6AED">
        <w:rPr>
          <w:rFonts w:ascii="Times New Roman" w:hAnsi="Times New Roman"/>
          <w:sz w:val="28"/>
          <w:szCs w:val="28"/>
        </w:rPr>
        <w:t>а</w:t>
      </w:r>
      <w:r w:rsidRPr="00AB3224">
        <w:rPr>
          <w:rFonts w:ascii="Times New Roman" w:hAnsi="Times New Roman"/>
          <w:sz w:val="28"/>
          <w:szCs w:val="28"/>
        </w:rPr>
        <w:t>, составляет 56 де</w:t>
      </w:r>
      <w:r w:rsidRPr="00AB3224">
        <w:rPr>
          <w:rFonts w:ascii="Times New Roman" w:hAnsi="Times New Roman"/>
          <w:sz w:val="28"/>
          <w:szCs w:val="28"/>
        </w:rPr>
        <w:t>т</w:t>
      </w:r>
      <w:r w:rsidRPr="00AB3224">
        <w:rPr>
          <w:rFonts w:ascii="Times New Roman" w:hAnsi="Times New Roman"/>
          <w:sz w:val="28"/>
          <w:szCs w:val="28"/>
        </w:rPr>
        <w:t xml:space="preserve">ских садов или 27,0 процентов. </w:t>
      </w:r>
      <w:r w:rsidRPr="00AB3224">
        <w:rPr>
          <w:rFonts w:ascii="Times New Roman" w:hAnsi="Times New Roman"/>
          <w:bCs/>
          <w:sz w:val="28"/>
          <w:szCs w:val="28"/>
        </w:rPr>
        <w:t>Встроенные котельные имеют</w:t>
      </w:r>
      <w:r w:rsidR="00AC6AED">
        <w:rPr>
          <w:rFonts w:ascii="Times New Roman" w:hAnsi="Times New Roman"/>
          <w:bCs/>
          <w:sz w:val="28"/>
          <w:szCs w:val="28"/>
        </w:rPr>
        <w:t>ся в</w:t>
      </w:r>
      <w:r w:rsidRPr="00AB3224">
        <w:rPr>
          <w:rFonts w:ascii="Times New Roman" w:hAnsi="Times New Roman"/>
          <w:bCs/>
          <w:sz w:val="28"/>
          <w:szCs w:val="28"/>
        </w:rPr>
        <w:t xml:space="preserve"> 84 дошкольны</w:t>
      </w:r>
      <w:r w:rsidR="00AC6AED">
        <w:rPr>
          <w:rFonts w:ascii="Times New Roman" w:hAnsi="Times New Roman"/>
          <w:bCs/>
          <w:sz w:val="28"/>
          <w:szCs w:val="28"/>
        </w:rPr>
        <w:t>х</w:t>
      </w:r>
      <w:r w:rsidRPr="00AB3224">
        <w:rPr>
          <w:rFonts w:ascii="Times New Roman" w:hAnsi="Times New Roman"/>
          <w:bCs/>
          <w:sz w:val="28"/>
          <w:szCs w:val="28"/>
        </w:rPr>
        <w:t xml:space="preserve"> учреждения</w:t>
      </w:r>
      <w:r w:rsidR="00AC6AED">
        <w:rPr>
          <w:rFonts w:ascii="Times New Roman" w:hAnsi="Times New Roman"/>
          <w:bCs/>
          <w:sz w:val="28"/>
          <w:szCs w:val="28"/>
        </w:rPr>
        <w:t>х</w:t>
      </w:r>
      <w:r w:rsidRPr="00AB3224">
        <w:rPr>
          <w:rFonts w:ascii="Times New Roman" w:hAnsi="Times New Roman"/>
          <w:bCs/>
          <w:sz w:val="28"/>
          <w:szCs w:val="28"/>
        </w:rPr>
        <w:t xml:space="preserve"> республики (34,4 процента).</w:t>
      </w:r>
    </w:p>
    <w:p w:rsidR="00A91C1D" w:rsidRPr="00AC6AED" w:rsidRDefault="00A91C1D" w:rsidP="00453F35">
      <w:pPr>
        <w:spacing w:after="0" w:line="240" w:lineRule="auto"/>
        <w:ind w:firstLine="709"/>
        <w:contextualSpacing/>
        <w:jc w:val="both"/>
        <w:rPr>
          <w:rFonts w:ascii="Times New Roman" w:hAnsi="Times New Roman"/>
          <w:sz w:val="28"/>
          <w:szCs w:val="28"/>
        </w:rPr>
      </w:pPr>
      <w:r w:rsidRPr="00AC6AED">
        <w:rPr>
          <w:rFonts w:ascii="Times New Roman" w:hAnsi="Times New Roman"/>
          <w:sz w:val="28"/>
          <w:szCs w:val="28"/>
        </w:rPr>
        <w:t>Из 176 школ:</w:t>
      </w:r>
    </w:p>
    <w:p w:rsidR="00A91C1D" w:rsidRPr="00DD04B2" w:rsidRDefault="00A91C1D" w:rsidP="00453F35">
      <w:pPr>
        <w:widowControl w:val="0"/>
        <w:autoSpaceDE w:val="0"/>
        <w:autoSpaceDN w:val="0"/>
        <w:adjustRightInd w:val="0"/>
        <w:spacing w:after="0" w:line="240" w:lineRule="auto"/>
        <w:ind w:firstLine="709"/>
        <w:contextualSpacing/>
        <w:jc w:val="both"/>
        <w:rPr>
          <w:rFonts w:ascii="Times New Roman" w:eastAsia="SimSun" w:hAnsi="Times New Roman"/>
          <w:sz w:val="28"/>
          <w:szCs w:val="28"/>
        </w:rPr>
      </w:pPr>
      <w:r w:rsidRPr="00DD04B2">
        <w:rPr>
          <w:rFonts w:ascii="Times New Roman" w:eastAsia="SimSun" w:hAnsi="Times New Roman"/>
          <w:sz w:val="28"/>
          <w:szCs w:val="28"/>
        </w:rPr>
        <w:t xml:space="preserve">12 школ требуют капитального ремонта, износ </w:t>
      </w:r>
      <w:r w:rsidR="00AC6AED">
        <w:rPr>
          <w:rFonts w:ascii="Times New Roman" w:eastAsia="SimSun" w:hAnsi="Times New Roman"/>
          <w:sz w:val="28"/>
          <w:szCs w:val="28"/>
        </w:rPr>
        <w:t>составляет</w:t>
      </w:r>
      <w:r w:rsidRPr="00DD04B2">
        <w:rPr>
          <w:rFonts w:ascii="Times New Roman" w:eastAsia="SimSun" w:hAnsi="Times New Roman"/>
          <w:sz w:val="28"/>
          <w:szCs w:val="28"/>
        </w:rPr>
        <w:t xml:space="preserve"> 50 процентов, в них обучается 4,8 процента учащихся;</w:t>
      </w:r>
    </w:p>
    <w:p w:rsidR="00A91C1D" w:rsidRPr="00DD04B2" w:rsidRDefault="00A91C1D" w:rsidP="00453F35">
      <w:pPr>
        <w:widowControl w:val="0"/>
        <w:autoSpaceDE w:val="0"/>
        <w:autoSpaceDN w:val="0"/>
        <w:adjustRightInd w:val="0"/>
        <w:spacing w:after="0" w:line="240" w:lineRule="auto"/>
        <w:ind w:firstLine="709"/>
        <w:contextualSpacing/>
        <w:jc w:val="both"/>
        <w:rPr>
          <w:rFonts w:ascii="Times New Roman" w:eastAsia="SimSun" w:hAnsi="Times New Roman"/>
          <w:sz w:val="28"/>
          <w:szCs w:val="28"/>
        </w:rPr>
      </w:pPr>
      <w:r w:rsidRPr="00DD04B2">
        <w:rPr>
          <w:rFonts w:ascii="Times New Roman" w:eastAsia="SimSun" w:hAnsi="Times New Roman"/>
          <w:sz w:val="28"/>
          <w:szCs w:val="28"/>
        </w:rPr>
        <w:t>доля школьников, обучающихся в зданиях, не имеющих всех видов благ</w:t>
      </w:r>
      <w:r w:rsidRPr="00DD04B2">
        <w:rPr>
          <w:rFonts w:ascii="Times New Roman" w:eastAsia="SimSun" w:hAnsi="Times New Roman"/>
          <w:sz w:val="28"/>
          <w:szCs w:val="28"/>
        </w:rPr>
        <w:t>о</w:t>
      </w:r>
      <w:r w:rsidRPr="00DD04B2">
        <w:rPr>
          <w:rFonts w:ascii="Times New Roman" w:eastAsia="SimSun" w:hAnsi="Times New Roman"/>
          <w:sz w:val="28"/>
          <w:szCs w:val="28"/>
        </w:rPr>
        <w:t>устройств</w:t>
      </w:r>
      <w:r w:rsidR="00AC6AED">
        <w:rPr>
          <w:rFonts w:ascii="Times New Roman" w:eastAsia="SimSun" w:hAnsi="Times New Roman"/>
          <w:sz w:val="28"/>
          <w:szCs w:val="28"/>
        </w:rPr>
        <w:t>а</w:t>
      </w:r>
      <w:r w:rsidRPr="00DD04B2">
        <w:rPr>
          <w:rFonts w:ascii="Times New Roman" w:eastAsia="SimSun" w:hAnsi="Times New Roman"/>
          <w:sz w:val="28"/>
          <w:szCs w:val="28"/>
        </w:rPr>
        <w:t xml:space="preserve"> – 49,4 процента;</w:t>
      </w:r>
    </w:p>
    <w:p w:rsidR="00A91C1D" w:rsidRPr="00DD04B2" w:rsidRDefault="00A91C1D" w:rsidP="00453F35">
      <w:pPr>
        <w:widowControl w:val="0"/>
        <w:autoSpaceDE w:val="0"/>
        <w:autoSpaceDN w:val="0"/>
        <w:adjustRightInd w:val="0"/>
        <w:spacing w:after="0" w:line="240" w:lineRule="auto"/>
        <w:ind w:firstLine="709"/>
        <w:contextualSpacing/>
        <w:jc w:val="both"/>
        <w:rPr>
          <w:rFonts w:ascii="Times New Roman" w:eastAsia="SimSun" w:hAnsi="Times New Roman"/>
          <w:sz w:val="28"/>
          <w:szCs w:val="28"/>
        </w:rPr>
      </w:pPr>
      <w:r w:rsidRPr="00DD04B2">
        <w:rPr>
          <w:rFonts w:ascii="Times New Roman" w:eastAsia="SimSun" w:hAnsi="Times New Roman"/>
          <w:sz w:val="28"/>
          <w:szCs w:val="28"/>
        </w:rPr>
        <w:t>32 здания или 11 процентов отнесены к категории ветхих;</w:t>
      </w:r>
    </w:p>
    <w:p w:rsidR="00A91C1D" w:rsidRPr="00DD04B2" w:rsidRDefault="00A91C1D" w:rsidP="00453F35">
      <w:pPr>
        <w:widowControl w:val="0"/>
        <w:autoSpaceDE w:val="0"/>
        <w:autoSpaceDN w:val="0"/>
        <w:adjustRightInd w:val="0"/>
        <w:spacing w:after="0" w:line="240" w:lineRule="auto"/>
        <w:ind w:firstLine="709"/>
        <w:contextualSpacing/>
        <w:jc w:val="both"/>
        <w:rPr>
          <w:rFonts w:ascii="Times New Roman" w:eastAsia="SimSun" w:hAnsi="Times New Roman"/>
          <w:sz w:val="28"/>
          <w:szCs w:val="28"/>
        </w:rPr>
      </w:pPr>
      <w:r w:rsidRPr="00DD04B2">
        <w:rPr>
          <w:rFonts w:ascii="Times New Roman" w:eastAsia="SimSun" w:hAnsi="Times New Roman"/>
          <w:sz w:val="28"/>
          <w:szCs w:val="28"/>
        </w:rPr>
        <w:t>40 учреждений обеспечены централизованными инженерными сетями (холо</w:t>
      </w:r>
      <w:r w:rsidRPr="00DD04B2">
        <w:rPr>
          <w:rFonts w:ascii="Times New Roman" w:eastAsia="SimSun" w:hAnsi="Times New Roman"/>
          <w:sz w:val="28"/>
          <w:szCs w:val="28"/>
        </w:rPr>
        <w:t>д</w:t>
      </w:r>
      <w:r w:rsidRPr="00DD04B2">
        <w:rPr>
          <w:rFonts w:ascii="Times New Roman" w:eastAsia="SimSun" w:hAnsi="Times New Roman"/>
          <w:sz w:val="28"/>
          <w:szCs w:val="28"/>
        </w:rPr>
        <w:t>ное и горячее водоснабжение, системами отопления);</w:t>
      </w:r>
    </w:p>
    <w:p w:rsidR="00A91C1D" w:rsidRPr="00DD04B2" w:rsidRDefault="00A91C1D" w:rsidP="00453F35">
      <w:pPr>
        <w:widowControl w:val="0"/>
        <w:autoSpaceDE w:val="0"/>
        <w:autoSpaceDN w:val="0"/>
        <w:adjustRightInd w:val="0"/>
        <w:spacing w:after="0" w:line="240" w:lineRule="auto"/>
        <w:ind w:firstLine="709"/>
        <w:contextualSpacing/>
        <w:jc w:val="both"/>
        <w:rPr>
          <w:rFonts w:ascii="Times New Roman" w:eastAsia="SimSun" w:hAnsi="Times New Roman"/>
          <w:sz w:val="28"/>
          <w:szCs w:val="28"/>
        </w:rPr>
      </w:pPr>
      <w:r w:rsidRPr="00DD04B2">
        <w:rPr>
          <w:rFonts w:ascii="Times New Roman" w:eastAsia="SimSun" w:hAnsi="Times New Roman"/>
          <w:sz w:val="28"/>
          <w:szCs w:val="28"/>
        </w:rPr>
        <w:t>30 школ или всего 10 процентов подключены к централизованной канализ</w:t>
      </w:r>
      <w:r w:rsidRPr="00DD04B2">
        <w:rPr>
          <w:rFonts w:ascii="Times New Roman" w:eastAsia="SimSun" w:hAnsi="Times New Roman"/>
          <w:sz w:val="28"/>
          <w:szCs w:val="28"/>
        </w:rPr>
        <w:t>а</w:t>
      </w:r>
      <w:r w:rsidRPr="00DD04B2">
        <w:rPr>
          <w:rFonts w:ascii="Times New Roman" w:eastAsia="SimSun" w:hAnsi="Times New Roman"/>
          <w:sz w:val="28"/>
          <w:szCs w:val="28"/>
        </w:rPr>
        <w:t>ции.</w:t>
      </w:r>
    </w:p>
    <w:p w:rsidR="00A91C1D" w:rsidRPr="00AC6AED" w:rsidRDefault="00A91C1D" w:rsidP="00453F35">
      <w:pPr>
        <w:widowControl w:val="0"/>
        <w:autoSpaceDE w:val="0"/>
        <w:autoSpaceDN w:val="0"/>
        <w:adjustRightInd w:val="0"/>
        <w:spacing w:after="0" w:line="240" w:lineRule="auto"/>
        <w:ind w:firstLine="709"/>
        <w:contextualSpacing/>
        <w:jc w:val="both"/>
        <w:rPr>
          <w:rFonts w:ascii="Times New Roman" w:eastAsia="SimSun" w:hAnsi="Times New Roman"/>
          <w:sz w:val="28"/>
          <w:szCs w:val="28"/>
        </w:rPr>
      </w:pPr>
      <w:r w:rsidRPr="00DD04B2">
        <w:rPr>
          <w:rFonts w:ascii="Times New Roman" w:eastAsia="SimSun" w:hAnsi="Times New Roman"/>
          <w:sz w:val="28"/>
          <w:szCs w:val="28"/>
        </w:rPr>
        <w:t>Потребность по созданию новых мест</w:t>
      </w:r>
      <w:r w:rsidRPr="00DD04B2">
        <w:rPr>
          <w:rFonts w:ascii="Times New Roman" w:eastAsia="SimSun" w:hAnsi="Times New Roman"/>
          <w:i/>
          <w:sz w:val="28"/>
          <w:szCs w:val="28"/>
        </w:rPr>
        <w:t xml:space="preserve"> </w:t>
      </w:r>
      <w:r w:rsidRPr="00AC6AED">
        <w:rPr>
          <w:rFonts w:ascii="Times New Roman" w:eastAsia="SimSun" w:hAnsi="Times New Roman"/>
          <w:sz w:val="28"/>
          <w:szCs w:val="28"/>
        </w:rPr>
        <w:t>к 2020 году – 22 559, из них на 2018 год – 2 629 чел.</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noProof/>
          <w:sz w:val="28"/>
          <w:szCs w:val="28"/>
          <w:lang w:eastAsia="ru-RU"/>
        </w:rPr>
        <w:drawing>
          <wp:anchor distT="0" distB="0" distL="114300" distR="114300" simplePos="0" relativeHeight="251661312" behindDoc="0" locked="0" layoutInCell="1" allowOverlap="1" wp14:anchorId="5C4F8C33" wp14:editId="72C26F6B">
            <wp:simplePos x="0" y="0"/>
            <wp:positionH relativeFrom="column">
              <wp:posOffset>4309110</wp:posOffset>
            </wp:positionH>
            <wp:positionV relativeFrom="paragraph">
              <wp:posOffset>596265</wp:posOffset>
            </wp:positionV>
            <wp:extent cx="2299970" cy="1515110"/>
            <wp:effectExtent l="0" t="0" r="5080" b="889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99970" cy="1515110"/>
                    </a:xfrm>
                    <a:prstGeom prst="rect">
                      <a:avLst/>
                    </a:prstGeom>
                    <a:noFill/>
                  </pic:spPr>
                </pic:pic>
              </a:graphicData>
            </a:graphic>
          </wp:anchor>
        </w:drawing>
      </w:r>
      <w:r w:rsidRPr="00AB3224">
        <w:rPr>
          <w:rFonts w:ascii="Times New Roman" w:hAnsi="Times New Roman"/>
          <w:sz w:val="28"/>
          <w:szCs w:val="28"/>
        </w:rPr>
        <w:t>Доля обучающихся в государственных (муниципальных) общеобразовател</w:t>
      </w:r>
      <w:r w:rsidRPr="00AB3224">
        <w:rPr>
          <w:rFonts w:ascii="Times New Roman" w:hAnsi="Times New Roman"/>
          <w:sz w:val="28"/>
          <w:szCs w:val="28"/>
        </w:rPr>
        <w:t>ь</w:t>
      </w:r>
      <w:r w:rsidRPr="00AB3224">
        <w:rPr>
          <w:rFonts w:ascii="Times New Roman" w:hAnsi="Times New Roman"/>
          <w:sz w:val="28"/>
          <w:szCs w:val="28"/>
        </w:rPr>
        <w:t>ных организациях, занимающихся в одну смену, в общей численности обучающихся в государственных (муниципальных) общеобразов</w:t>
      </w:r>
      <w:r w:rsidRPr="00AB3224">
        <w:rPr>
          <w:rFonts w:ascii="Times New Roman" w:hAnsi="Times New Roman"/>
          <w:sz w:val="28"/>
          <w:szCs w:val="28"/>
        </w:rPr>
        <w:t>а</w:t>
      </w:r>
      <w:r w:rsidRPr="00AB3224">
        <w:rPr>
          <w:rFonts w:ascii="Times New Roman" w:hAnsi="Times New Roman"/>
          <w:sz w:val="28"/>
          <w:szCs w:val="28"/>
        </w:rPr>
        <w:t>тельных организациях в 20</w:t>
      </w:r>
      <w:r w:rsidR="00AC6AED">
        <w:rPr>
          <w:rFonts w:ascii="Times New Roman" w:hAnsi="Times New Roman"/>
          <w:sz w:val="28"/>
          <w:szCs w:val="28"/>
        </w:rPr>
        <w:t>16/</w:t>
      </w:r>
      <w:r w:rsidRPr="00AB3224">
        <w:rPr>
          <w:rFonts w:ascii="Times New Roman" w:hAnsi="Times New Roman"/>
          <w:sz w:val="28"/>
          <w:szCs w:val="28"/>
        </w:rPr>
        <w:t>17 учебном году сост</w:t>
      </w:r>
      <w:r w:rsidRPr="00AB3224">
        <w:rPr>
          <w:rFonts w:ascii="Times New Roman" w:hAnsi="Times New Roman"/>
          <w:sz w:val="28"/>
          <w:szCs w:val="28"/>
        </w:rPr>
        <w:t>а</w:t>
      </w:r>
      <w:r w:rsidR="00AC6AED">
        <w:rPr>
          <w:rFonts w:ascii="Times New Roman" w:hAnsi="Times New Roman"/>
          <w:sz w:val="28"/>
          <w:szCs w:val="28"/>
        </w:rPr>
        <w:t>вила 68 процентов, в 2017/</w:t>
      </w:r>
      <w:r w:rsidRPr="00AB3224">
        <w:rPr>
          <w:rFonts w:ascii="Times New Roman" w:hAnsi="Times New Roman"/>
          <w:sz w:val="28"/>
          <w:szCs w:val="28"/>
        </w:rPr>
        <w:t>18 учебном году – 67 пр</w:t>
      </w:r>
      <w:r w:rsidRPr="00AB3224">
        <w:rPr>
          <w:rFonts w:ascii="Times New Roman" w:hAnsi="Times New Roman"/>
          <w:sz w:val="28"/>
          <w:szCs w:val="28"/>
        </w:rPr>
        <w:t>о</w:t>
      </w:r>
      <w:r w:rsidRPr="00AB3224">
        <w:rPr>
          <w:rFonts w:ascii="Times New Roman" w:hAnsi="Times New Roman"/>
          <w:sz w:val="28"/>
          <w:szCs w:val="28"/>
        </w:rPr>
        <w:t>центов (пл</w:t>
      </w:r>
      <w:r w:rsidRPr="00AB3224">
        <w:rPr>
          <w:rFonts w:ascii="Times New Roman" w:hAnsi="Times New Roman"/>
          <w:sz w:val="28"/>
          <w:szCs w:val="28"/>
        </w:rPr>
        <w:t>а</w:t>
      </w:r>
      <w:r w:rsidRPr="00AB3224">
        <w:rPr>
          <w:rFonts w:ascii="Times New Roman" w:hAnsi="Times New Roman"/>
          <w:sz w:val="28"/>
          <w:szCs w:val="28"/>
        </w:rPr>
        <w:t>новое значение на 2018-2019 учебный год – 70 процентов).</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В связи с тем, что количество обучающихся в общеобразовательных организациях увеличилось на 2533 чел. или 4,1 процент</w:t>
      </w:r>
      <w:r w:rsidR="00AC6AED">
        <w:rPr>
          <w:rFonts w:ascii="Times New Roman" w:hAnsi="Times New Roman"/>
          <w:sz w:val="28"/>
          <w:szCs w:val="28"/>
        </w:rPr>
        <w:t>а</w:t>
      </w:r>
      <w:r w:rsidRPr="00AB3224">
        <w:rPr>
          <w:rFonts w:ascii="Times New Roman" w:hAnsi="Times New Roman"/>
          <w:sz w:val="28"/>
          <w:szCs w:val="28"/>
        </w:rPr>
        <w:t xml:space="preserve">, при этом в г. Кызыле </w:t>
      </w:r>
      <w:r w:rsidR="00AC6AED">
        <w:rPr>
          <w:rFonts w:ascii="Times New Roman" w:hAnsi="Times New Roman"/>
          <w:sz w:val="28"/>
          <w:szCs w:val="28"/>
        </w:rPr>
        <w:t>–</w:t>
      </w:r>
      <w:r w:rsidRPr="00AB3224">
        <w:rPr>
          <w:rFonts w:ascii="Times New Roman" w:hAnsi="Times New Roman"/>
          <w:sz w:val="28"/>
          <w:szCs w:val="28"/>
        </w:rPr>
        <w:t xml:space="preserve"> на 1860 чел. или 8,9 процент</w:t>
      </w:r>
      <w:r w:rsidR="00AC6AED">
        <w:rPr>
          <w:rFonts w:ascii="Times New Roman" w:hAnsi="Times New Roman"/>
          <w:sz w:val="28"/>
          <w:szCs w:val="28"/>
        </w:rPr>
        <w:t>а</w:t>
      </w:r>
      <w:r w:rsidRPr="00AB3224">
        <w:rPr>
          <w:rFonts w:ascii="Times New Roman" w:hAnsi="Times New Roman"/>
          <w:sz w:val="28"/>
          <w:szCs w:val="28"/>
        </w:rPr>
        <w:t>, количество обучающихся во вторую смену увеличилось на 5,9 процент</w:t>
      </w:r>
      <w:r w:rsidR="00AC6AED">
        <w:rPr>
          <w:rFonts w:ascii="Times New Roman" w:hAnsi="Times New Roman"/>
          <w:sz w:val="28"/>
          <w:szCs w:val="28"/>
        </w:rPr>
        <w:t>а</w:t>
      </w:r>
      <w:r w:rsidRPr="00AB3224">
        <w:rPr>
          <w:rFonts w:ascii="Times New Roman" w:hAnsi="Times New Roman"/>
          <w:sz w:val="28"/>
          <w:szCs w:val="28"/>
        </w:rPr>
        <w:t>.</w:t>
      </w:r>
    </w:p>
    <w:p w:rsidR="00A91C1D" w:rsidRPr="00AC6AED" w:rsidRDefault="00A91C1D" w:rsidP="00453F35">
      <w:pPr>
        <w:spacing w:after="0" w:line="240" w:lineRule="auto"/>
        <w:ind w:firstLine="709"/>
        <w:rPr>
          <w:rFonts w:ascii="Times New Roman" w:hAnsi="Times New Roman"/>
          <w:i/>
          <w:sz w:val="28"/>
          <w:szCs w:val="28"/>
        </w:rPr>
      </w:pPr>
      <w:r w:rsidRPr="00AC6AED">
        <w:rPr>
          <w:rFonts w:ascii="Times New Roman" w:hAnsi="Times New Roman"/>
          <w:i/>
          <w:sz w:val="28"/>
          <w:szCs w:val="28"/>
        </w:rPr>
        <w:t>Принимаемые меры по созданию современных условий обучения</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 xml:space="preserve">В целях увеличения количества обучающихся, занимающихся в одну смену, в Минобрнауки России направлена заявка на строительство 6 школ (2 школы на 825 мест и школа-интернат на 176 мест в г. Кызыле, школа на 275 мест в с. Хор-Тайга Сут-Хольского района, школы на 176 мест в с. Кызыл-Чыраа Тес-Хемского района, в том числе в районе Крайнего Севера в с. Кызыл-Хая Монгун-Тайгинского района) </w:t>
      </w:r>
      <w:r w:rsidRPr="00AB3224">
        <w:rPr>
          <w:rFonts w:ascii="Times New Roman" w:hAnsi="Times New Roman"/>
          <w:sz w:val="28"/>
          <w:szCs w:val="28"/>
        </w:rPr>
        <w:lastRenderedPageBreak/>
        <w:t>на сумму 2</w:t>
      </w:r>
      <w:r w:rsidR="00AC6AED">
        <w:rPr>
          <w:rFonts w:ascii="Times New Roman" w:hAnsi="Times New Roman"/>
          <w:sz w:val="28"/>
          <w:szCs w:val="28"/>
        </w:rPr>
        <w:t> </w:t>
      </w:r>
      <w:r w:rsidRPr="00AB3224">
        <w:rPr>
          <w:rFonts w:ascii="Times New Roman" w:hAnsi="Times New Roman"/>
          <w:sz w:val="28"/>
          <w:szCs w:val="28"/>
        </w:rPr>
        <w:t>966</w:t>
      </w:r>
      <w:r w:rsidR="00AC6AED">
        <w:rPr>
          <w:rFonts w:ascii="Times New Roman" w:hAnsi="Times New Roman"/>
          <w:sz w:val="28"/>
          <w:szCs w:val="28"/>
        </w:rPr>
        <w:t> </w:t>
      </w:r>
      <w:r w:rsidRPr="00AB3224">
        <w:rPr>
          <w:rFonts w:ascii="Times New Roman" w:hAnsi="Times New Roman"/>
          <w:sz w:val="28"/>
          <w:szCs w:val="28"/>
        </w:rPr>
        <w:t>563</w:t>
      </w:r>
      <w:r w:rsidR="00AC6AED">
        <w:rPr>
          <w:rFonts w:ascii="Times New Roman" w:hAnsi="Times New Roman"/>
          <w:sz w:val="28"/>
          <w:szCs w:val="28"/>
        </w:rPr>
        <w:t>,</w:t>
      </w:r>
      <w:r w:rsidRPr="00AB3224">
        <w:rPr>
          <w:rFonts w:ascii="Times New Roman" w:hAnsi="Times New Roman"/>
          <w:sz w:val="28"/>
          <w:szCs w:val="28"/>
        </w:rPr>
        <w:t>3 тыс. рублей. По проекту распределения сумма субсидии Ре</w:t>
      </w:r>
      <w:r w:rsidRPr="00AB3224">
        <w:rPr>
          <w:rFonts w:ascii="Times New Roman" w:hAnsi="Times New Roman"/>
          <w:sz w:val="28"/>
          <w:szCs w:val="28"/>
        </w:rPr>
        <w:t>с</w:t>
      </w:r>
      <w:r w:rsidRPr="00AB3224">
        <w:rPr>
          <w:rFonts w:ascii="Times New Roman" w:hAnsi="Times New Roman"/>
          <w:sz w:val="28"/>
          <w:szCs w:val="28"/>
        </w:rPr>
        <w:t>публике Тыва с</w:t>
      </w:r>
      <w:r>
        <w:rPr>
          <w:rFonts w:ascii="Times New Roman" w:hAnsi="Times New Roman"/>
          <w:sz w:val="28"/>
          <w:szCs w:val="28"/>
        </w:rPr>
        <w:t>оставляет 466</w:t>
      </w:r>
      <w:r w:rsidR="00AC6AED">
        <w:rPr>
          <w:rFonts w:ascii="Times New Roman" w:hAnsi="Times New Roman"/>
          <w:sz w:val="28"/>
          <w:szCs w:val="28"/>
        </w:rPr>
        <w:t> </w:t>
      </w:r>
      <w:r>
        <w:rPr>
          <w:rFonts w:ascii="Times New Roman" w:hAnsi="Times New Roman"/>
          <w:sz w:val="28"/>
          <w:szCs w:val="28"/>
        </w:rPr>
        <w:t>544</w:t>
      </w:r>
      <w:r w:rsidR="00AC6AED">
        <w:rPr>
          <w:rFonts w:ascii="Times New Roman" w:hAnsi="Times New Roman"/>
          <w:sz w:val="28"/>
          <w:szCs w:val="28"/>
        </w:rPr>
        <w:t>,</w:t>
      </w:r>
      <w:r>
        <w:rPr>
          <w:rFonts w:ascii="Times New Roman" w:hAnsi="Times New Roman"/>
          <w:sz w:val="28"/>
          <w:szCs w:val="28"/>
        </w:rPr>
        <w:t>97 тыс. руб</w:t>
      </w:r>
      <w:r w:rsidRPr="00AB3224">
        <w:rPr>
          <w:rFonts w:ascii="Times New Roman" w:hAnsi="Times New Roman"/>
          <w:sz w:val="28"/>
          <w:szCs w:val="28"/>
        </w:rPr>
        <w:t>.</w:t>
      </w:r>
    </w:p>
    <w:p w:rsidR="00A91C1D" w:rsidRPr="00AB3224" w:rsidRDefault="00A91C1D" w:rsidP="00453F35">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Министерством образования и науки Республики Тыва разработан и реализ</w:t>
      </w:r>
      <w:r w:rsidRPr="00AB3224">
        <w:rPr>
          <w:rFonts w:ascii="Times New Roman" w:eastAsia="Times New Roman" w:hAnsi="Times New Roman"/>
          <w:sz w:val="28"/>
          <w:szCs w:val="28"/>
        </w:rPr>
        <w:t>у</w:t>
      </w:r>
      <w:r w:rsidRPr="00AB3224">
        <w:rPr>
          <w:rFonts w:ascii="Times New Roman" w:eastAsia="Times New Roman" w:hAnsi="Times New Roman"/>
          <w:sz w:val="28"/>
          <w:szCs w:val="28"/>
        </w:rPr>
        <w:t>ется План реализации комплекса мер (</w:t>
      </w:r>
      <w:r w:rsidR="003C7477">
        <w:rPr>
          <w:rFonts w:ascii="Times New Roman" w:eastAsia="Times New Roman" w:hAnsi="Times New Roman"/>
          <w:sz w:val="28"/>
          <w:szCs w:val="28"/>
        </w:rPr>
        <w:t>«</w:t>
      </w:r>
      <w:r w:rsidRPr="00AB3224">
        <w:rPr>
          <w:rFonts w:ascii="Times New Roman" w:eastAsia="Times New Roman" w:hAnsi="Times New Roman"/>
          <w:sz w:val="28"/>
          <w:szCs w:val="28"/>
        </w:rPr>
        <w:t>дорожная карта</w:t>
      </w:r>
      <w:r w:rsidR="003C7477">
        <w:rPr>
          <w:rFonts w:ascii="Times New Roman" w:eastAsia="Times New Roman" w:hAnsi="Times New Roman"/>
          <w:sz w:val="28"/>
          <w:szCs w:val="28"/>
        </w:rPr>
        <w:t>»</w:t>
      </w:r>
      <w:r w:rsidRPr="00AB3224">
        <w:rPr>
          <w:rFonts w:ascii="Times New Roman" w:eastAsia="Times New Roman" w:hAnsi="Times New Roman"/>
          <w:sz w:val="28"/>
          <w:szCs w:val="28"/>
        </w:rPr>
        <w:t>) по ликвидации трехсме</w:t>
      </w:r>
      <w:r w:rsidRPr="00AB3224">
        <w:rPr>
          <w:rFonts w:ascii="Times New Roman" w:eastAsia="Times New Roman" w:hAnsi="Times New Roman"/>
          <w:sz w:val="28"/>
          <w:szCs w:val="28"/>
        </w:rPr>
        <w:t>н</w:t>
      </w:r>
      <w:r w:rsidRPr="00AB3224">
        <w:rPr>
          <w:rFonts w:ascii="Times New Roman" w:eastAsia="Times New Roman" w:hAnsi="Times New Roman"/>
          <w:sz w:val="28"/>
          <w:szCs w:val="28"/>
        </w:rPr>
        <w:t xml:space="preserve">ного обучения в школах (приказ Минобрнауки </w:t>
      </w:r>
      <w:r w:rsidR="00453F35">
        <w:rPr>
          <w:rFonts w:ascii="Times New Roman" w:eastAsia="Times New Roman" w:hAnsi="Times New Roman"/>
          <w:sz w:val="28"/>
          <w:szCs w:val="28"/>
        </w:rPr>
        <w:t xml:space="preserve">Республики Тыва </w:t>
      </w:r>
      <w:r w:rsidRPr="00AB3224">
        <w:rPr>
          <w:rFonts w:ascii="Times New Roman" w:eastAsia="Times New Roman" w:hAnsi="Times New Roman"/>
          <w:sz w:val="28"/>
          <w:szCs w:val="28"/>
        </w:rPr>
        <w:t>от 11</w:t>
      </w:r>
      <w:r w:rsidR="00453F35">
        <w:rPr>
          <w:rFonts w:ascii="Times New Roman" w:eastAsia="Times New Roman" w:hAnsi="Times New Roman"/>
          <w:sz w:val="28"/>
          <w:szCs w:val="28"/>
        </w:rPr>
        <w:t xml:space="preserve"> июля </w:t>
      </w:r>
      <w:r w:rsidRPr="00AB3224">
        <w:rPr>
          <w:rFonts w:ascii="Times New Roman" w:eastAsia="Times New Roman" w:hAnsi="Times New Roman"/>
          <w:sz w:val="28"/>
          <w:szCs w:val="28"/>
        </w:rPr>
        <w:t xml:space="preserve">2016 г. № 850-д), сформированы муниципальные </w:t>
      </w:r>
      <w:r w:rsidR="003C7477">
        <w:rPr>
          <w:rFonts w:ascii="Times New Roman" w:eastAsia="Times New Roman" w:hAnsi="Times New Roman"/>
          <w:sz w:val="28"/>
          <w:szCs w:val="28"/>
        </w:rPr>
        <w:t>«</w:t>
      </w:r>
      <w:r w:rsidRPr="00AB3224">
        <w:rPr>
          <w:rFonts w:ascii="Times New Roman" w:eastAsia="Times New Roman" w:hAnsi="Times New Roman"/>
          <w:sz w:val="28"/>
          <w:szCs w:val="28"/>
        </w:rPr>
        <w:t>дорожны</w:t>
      </w:r>
      <w:r w:rsidR="00AC6AED">
        <w:rPr>
          <w:rFonts w:ascii="Times New Roman" w:eastAsia="Times New Roman" w:hAnsi="Times New Roman"/>
          <w:sz w:val="28"/>
          <w:szCs w:val="28"/>
        </w:rPr>
        <w:t>е</w:t>
      </w:r>
      <w:r w:rsidRPr="00AB3224">
        <w:rPr>
          <w:rFonts w:ascii="Times New Roman" w:eastAsia="Times New Roman" w:hAnsi="Times New Roman"/>
          <w:sz w:val="28"/>
          <w:szCs w:val="28"/>
        </w:rPr>
        <w:t xml:space="preserve"> карт</w:t>
      </w:r>
      <w:r w:rsidR="00AC6AED">
        <w:rPr>
          <w:rFonts w:ascii="Times New Roman" w:eastAsia="Times New Roman" w:hAnsi="Times New Roman"/>
          <w:sz w:val="28"/>
          <w:szCs w:val="28"/>
        </w:rPr>
        <w:t>ы</w:t>
      </w:r>
      <w:r w:rsidR="003C7477">
        <w:rPr>
          <w:rFonts w:ascii="Times New Roman" w:eastAsia="Times New Roman" w:hAnsi="Times New Roman"/>
          <w:sz w:val="28"/>
          <w:szCs w:val="28"/>
        </w:rPr>
        <w:t>»</w:t>
      </w:r>
      <w:r w:rsidRPr="00AB3224">
        <w:rPr>
          <w:rFonts w:ascii="Times New Roman" w:eastAsia="Times New Roman" w:hAnsi="Times New Roman"/>
          <w:sz w:val="28"/>
          <w:szCs w:val="28"/>
        </w:rPr>
        <w:t xml:space="preserve"> по недопущению и ликвидации третьей смены обучения.</w:t>
      </w:r>
    </w:p>
    <w:p w:rsidR="00A91C1D" w:rsidRPr="00AB3224" w:rsidRDefault="00A91C1D" w:rsidP="00453F35">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Средний показатель наполняемости по Р</w:t>
      </w:r>
      <w:r w:rsidR="00453F35">
        <w:rPr>
          <w:rFonts w:ascii="Times New Roman" w:eastAsia="Times New Roman" w:hAnsi="Times New Roman"/>
          <w:sz w:val="28"/>
          <w:szCs w:val="28"/>
        </w:rPr>
        <w:t xml:space="preserve">еспублике Тыва составляет 109,2 </w:t>
      </w:r>
      <w:r w:rsidRPr="00AB3224">
        <w:rPr>
          <w:rFonts w:ascii="Times New Roman" w:eastAsia="Times New Roman" w:hAnsi="Times New Roman"/>
          <w:sz w:val="28"/>
          <w:szCs w:val="28"/>
        </w:rPr>
        <w:t>процента, в г</w:t>
      </w:r>
      <w:r w:rsidR="00AC6AED">
        <w:rPr>
          <w:rFonts w:ascii="Times New Roman" w:eastAsia="Times New Roman" w:hAnsi="Times New Roman"/>
          <w:sz w:val="28"/>
          <w:szCs w:val="28"/>
        </w:rPr>
        <w:t>.</w:t>
      </w:r>
      <w:r w:rsidRPr="00AB3224">
        <w:rPr>
          <w:rFonts w:ascii="Times New Roman" w:eastAsia="Times New Roman" w:hAnsi="Times New Roman"/>
          <w:sz w:val="28"/>
          <w:szCs w:val="28"/>
        </w:rPr>
        <w:t xml:space="preserve"> Кызыле – на 120,4 процента. </w:t>
      </w:r>
    </w:p>
    <w:p w:rsidR="00A91C1D" w:rsidRPr="00AB3224" w:rsidRDefault="00A91C1D" w:rsidP="00453F35">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Правительством Республики Тыва, Министерством образования и науки Ре</w:t>
      </w:r>
      <w:r w:rsidRPr="00AB3224">
        <w:rPr>
          <w:rFonts w:ascii="Times New Roman" w:eastAsia="Times New Roman" w:hAnsi="Times New Roman"/>
          <w:sz w:val="28"/>
          <w:szCs w:val="28"/>
        </w:rPr>
        <w:t>с</w:t>
      </w:r>
      <w:r w:rsidRPr="00AB3224">
        <w:rPr>
          <w:rFonts w:ascii="Times New Roman" w:eastAsia="Times New Roman" w:hAnsi="Times New Roman"/>
          <w:sz w:val="28"/>
          <w:szCs w:val="28"/>
        </w:rPr>
        <w:t>публики Тыва проводится большая работа по привлечению федеральных средств на строительство новых школ.</w:t>
      </w:r>
    </w:p>
    <w:p w:rsidR="00A91C1D" w:rsidRPr="00AB3224" w:rsidRDefault="00A91C1D" w:rsidP="00453F35">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1 сентября 2017 г</w:t>
      </w:r>
      <w:r w:rsidR="00AC6AED">
        <w:rPr>
          <w:rFonts w:ascii="Times New Roman" w:eastAsia="Times New Roman" w:hAnsi="Times New Roman"/>
          <w:sz w:val="28"/>
          <w:szCs w:val="28"/>
        </w:rPr>
        <w:t>.</w:t>
      </w:r>
      <w:r w:rsidRPr="00AB3224">
        <w:rPr>
          <w:rFonts w:ascii="Times New Roman" w:eastAsia="Times New Roman" w:hAnsi="Times New Roman"/>
          <w:sz w:val="28"/>
          <w:szCs w:val="28"/>
        </w:rPr>
        <w:t xml:space="preserve"> открылась новая современная школа в г. Кызыле вместим</w:t>
      </w:r>
      <w:r w:rsidRPr="00AB3224">
        <w:rPr>
          <w:rFonts w:ascii="Times New Roman" w:eastAsia="Times New Roman" w:hAnsi="Times New Roman"/>
          <w:sz w:val="28"/>
          <w:szCs w:val="28"/>
        </w:rPr>
        <w:t>о</w:t>
      </w:r>
      <w:r w:rsidRPr="00AB3224">
        <w:rPr>
          <w:rFonts w:ascii="Times New Roman" w:eastAsia="Times New Roman" w:hAnsi="Times New Roman"/>
          <w:sz w:val="28"/>
          <w:szCs w:val="28"/>
        </w:rPr>
        <w:t>стью 825 человек – Лицей № 16 г. Кызыла. В с</w:t>
      </w:r>
      <w:r w:rsidR="00AC6AED">
        <w:rPr>
          <w:rFonts w:ascii="Times New Roman" w:eastAsia="Times New Roman" w:hAnsi="Times New Roman"/>
          <w:sz w:val="28"/>
          <w:szCs w:val="28"/>
        </w:rPr>
        <w:t>.</w:t>
      </w:r>
      <w:r w:rsidRPr="00AB3224">
        <w:rPr>
          <w:rFonts w:ascii="Times New Roman" w:eastAsia="Times New Roman" w:hAnsi="Times New Roman"/>
          <w:sz w:val="28"/>
          <w:szCs w:val="28"/>
        </w:rPr>
        <w:t xml:space="preserve"> Ийи-Тал Улуг-Хемского </w:t>
      </w:r>
      <w:r w:rsidR="00AC6AED">
        <w:rPr>
          <w:rFonts w:ascii="Times New Roman" w:eastAsia="Times New Roman" w:hAnsi="Times New Roman"/>
          <w:sz w:val="28"/>
          <w:szCs w:val="28"/>
        </w:rPr>
        <w:t>к</w:t>
      </w:r>
      <w:r w:rsidRPr="00AB3224">
        <w:rPr>
          <w:rFonts w:ascii="Times New Roman" w:eastAsia="Times New Roman" w:hAnsi="Times New Roman"/>
          <w:sz w:val="28"/>
          <w:szCs w:val="28"/>
        </w:rPr>
        <w:t>о</w:t>
      </w:r>
      <w:r w:rsidR="00AC6AED">
        <w:rPr>
          <w:rFonts w:ascii="Times New Roman" w:eastAsia="Times New Roman" w:hAnsi="Times New Roman"/>
          <w:sz w:val="28"/>
          <w:szCs w:val="28"/>
        </w:rPr>
        <w:t>жуу</w:t>
      </w:r>
      <w:r w:rsidRPr="00AB3224">
        <w:rPr>
          <w:rFonts w:ascii="Times New Roman" w:eastAsia="Times New Roman" w:hAnsi="Times New Roman"/>
          <w:sz w:val="28"/>
          <w:szCs w:val="28"/>
        </w:rPr>
        <w:t xml:space="preserve">на строится новая школа на 176 мест со спортзалом и интернатом на 50 мест. </w:t>
      </w:r>
    </w:p>
    <w:p w:rsidR="00A91C1D" w:rsidRPr="00AB3224" w:rsidRDefault="00A91C1D" w:rsidP="00453F35">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Сдерживающим фактором для создания современных условий для обучения и воспитания является высокий уровень износа материально-технической базы, зд</w:t>
      </w:r>
      <w:r w:rsidRPr="00AB3224">
        <w:rPr>
          <w:rFonts w:ascii="Times New Roman" w:eastAsia="Times New Roman" w:hAnsi="Times New Roman"/>
          <w:sz w:val="28"/>
          <w:szCs w:val="28"/>
        </w:rPr>
        <w:t>а</w:t>
      </w:r>
      <w:r w:rsidRPr="00AB3224">
        <w:rPr>
          <w:rFonts w:ascii="Times New Roman" w:eastAsia="Times New Roman" w:hAnsi="Times New Roman"/>
          <w:sz w:val="28"/>
          <w:szCs w:val="28"/>
        </w:rPr>
        <w:t>ний и сооружений образовательных организаций и перегруженность образовател</w:t>
      </w:r>
      <w:r w:rsidRPr="00AB3224">
        <w:rPr>
          <w:rFonts w:ascii="Times New Roman" w:eastAsia="Times New Roman" w:hAnsi="Times New Roman"/>
          <w:sz w:val="28"/>
          <w:szCs w:val="28"/>
        </w:rPr>
        <w:t>ь</w:t>
      </w:r>
      <w:r w:rsidRPr="00AB3224">
        <w:rPr>
          <w:rFonts w:ascii="Times New Roman" w:eastAsia="Times New Roman" w:hAnsi="Times New Roman"/>
          <w:sz w:val="28"/>
          <w:szCs w:val="28"/>
        </w:rPr>
        <w:t xml:space="preserve">ных организаций. </w:t>
      </w:r>
    </w:p>
    <w:p w:rsidR="00A91C1D" w:rsidRPr="00AB3224" w:rsidRDefault="00A91C1D" w:rsidP="00453F35">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Выполнен капитальный ремонт спортивных залов в 12 сельских школах ре</w:t>
      </w:r>
      <w:r w:rsidRPr="00AB3224">
        <w:rPr>
          <w:rFonts w:ascii="Times New Roman" w:eastAsia="Times New Roman" w:hAnsi="Times New Roman"/>
          <w:sz w:val="28"/>
          <w:szCs w:val="28"/>
        </w:rPr>
        <w:t>с</w:t>
      </w:r>
      <w:r w:rsidRPr="00AB3224">
        <w:rPr>
          <w:rFonts w:ascii="Times New Roman" w:eastAsia="Times New Roman" w:hAnsi="Times New Roman"/>
          <w:sz w:val="28"/>
          <w:szCs w:val="28"/>
        </w:rPr>
        <w:t xml:space="preserve">публики, в рамках программы </w:t>
      </w:r>
      <w:r w:rsidR="003C7477">
        <w:rPr>
          <w:rFonts w:ascii="Times New Roman" w:eastAsia="Times New Roman" w:hAnsi="Times New Roman"/>
          <w:sz w:val="28"/>
          <w:szCs w:val="28"/>
        </w:rPr>
        <w:t>«</w:t>
      </w:r>
      <w:r w:rsidRPr="00AB3224">
        <w:rPr>
          <w:rFonts w:ascii="Times New Roman" w:eastAsia="Times New Roman" w:hAnsi="Times New Roman"/>
          <w:sz w:val="28"/>
          <w:szCs w:val="28"/>
        </w:rPr>
        <w:t>Доступная среда</w:t>
      </w:r>
      <w:r w:rsidR="003C7477">
        <w:rPr>
          <w:rFonts w:ascii="Times New Roman" w:eastAsia="Times New Roman" w:hAnsi="Times New Roman"/>
          <w:sz w:val="28"/>
          <w:szCs w:val="28"/>
        </w:rPr>
        <w:t>»</w:t>
      </w:r>
      <w:r w:rsidRPr="00AB3224">
        <w:rPr>
          <w:rFonts w:ascii="Times New Roman" w:eastAsia="Times New Roman" w:hAnsi="Times New Roman"/>
          <w:sz w:val="28"/>
          <w:szCs w:val="28"/>
        </w:rPr>
        <w:t xml:space="preserve"> в 7 детских садах и 2 организац</w:t>
      </w:r>
      <w:r w:rsidRPr="00AB3224">
        <w:rPr>
          <w:rFonts w:ascii="Times New Roman" w:eastAsia="Times New Roman" w:hAnsi="Times New Roman"/>
          <w:sz w:val="28"/>
          <w:szCs w:val="28"/>
        </w:rPr>
        <w:t>и</w:t>
      </w:r>
      <w:r w:rsidRPr="00AB3224">
        <w:rPr>
          <w:rFonts w:ascii="Times New Roman" w:eastAsia="Times New Roman" w:hAnsi="Times New Roman"/>
          <w:sz w:val="28"/>
          <w:szCs w:val="28"/>
        </w:rPr>
        <w:t>ях дополнительного образования построены пандусы, расширены дверные проемы, приобретен</w:t>
      </w:r>
      <w:r w:rsidR="00AC6AED">
        <w:rPr>
          <w:rFonts w:ascii="Times New Roman" w:eastAsia="Times New Roman" w:hAnsi="Times New Roman"/>
          <w:sz w:val="28"/>
          <w:szCs w:val="28"/>
        </w:rPr>
        <w:t>о</w:t>
      </w:r>
      <w:r w:rsidRPr="00AB3224">
        <w:rPr>
          <w:rFonts w:ascii="Times New Roman" w:eastAsia="Times New Roman" w:hAnsi="Times New Roman"/>
          <w:sz w:val="28"/>
          <w:szCs w:val="28"/>
        </w:rPr>
        <w:t xml:space="preserve"> оборудование для кабинетов педагогов-психологов, учителей-логопедов, комнат психологической разгрузки.</w:t>
      </w:r>
    </w:p>
    <w:p w:rsidR="00A91C1D" w:rsidRPr="00AC6AED" w:rsidRDefault="00A91C1D" w:rsidP="00453F35">
      <w:pPr>
        <w:spacing w:after="0" w:line="240" w:lineRule="auto"/>
        <w:ind w:firstLine="709"/>
        <w:contextualSpacing/>
        <w:jc w:val="both"/>
        <w:rPr>
          <w:rFonts w:ascii="Times New Roman" w:eastAsia="SimSun" w:hAnsi="Times New Roman"/>
          <w:i/>
          <w:sz w:val="28"/>
          <w:szCs w:val="28"/>
        </w:rPr>
      </w:pPr>
      <w:r w:rsidRPr="00AC6AED">
        <w:rPr>
          <w:rFonts w:ascii="Times New Roman" w:eastAsia="SimSun" w:hAnsi="Times New Roman"/>
          <w:i/>
          <w:sz w:val="28"/>
          <w:szCs w:val="28"/>
        </w:rPr>
        <w:t>Обеспечение образовательных организ</w:t>
      </w:r>
      <w:r w:rsidR="00AC6AED">
        <w:rPr>
          <w:rFonts w:ascii="Times New Roman" w:eastAsia="SimSun" w:hAnsi="Times New Roman"/>
          <w:i/>
          <w:sz w:val="28"/>
          <w:szCs w:val="28"/>
        </w:rPr>
        <w:t xml:space="preserve">аций и обучающихся учебниками и </w:t>
      </w:r>
      <w:r w:rsidRPr="00AC6AED">
        <w:rPr>
          <w:rFonts w:ascii="Times New Roman" w:eastAsia="SimSun" w:hAnsi="Times New Roman"/>
          <w:i/>
          <w:sz w:val="28"/>
          <w:szCs w:val="28"/>
        </w:rPr>
        <w:t>учебными пособиями</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 xml:space="preserve">В 2017 году направлено на приобретение учебников по всем классам </w:t>
      </w:r>
      <w:r w:rsidRPr="00AC6AED">
        <w:rPr>
          <w:rFonts w:ascii="Times New Roman" w:hAnsi="Times New Roman"/>
          <w:sz w:val="28"/>
          <w:szCs w:val="28"/>
        </w:rPr>
        <w:t>30455,5 тысяч рублей и приобретено 83 748</w:t>
      </w:r>
      <w:r w:rsidRPr="00AB3224">
        <w:rPr>
          <w:rFonts w:ascii="Times New Roman" w:hAnsi="Times New Roman"/>
          <w:b/>
          <w:sz w:val="28"/>
          <w:szCs w:val="28"/>
        </w:rPr>
        <w:t xml:space="preserve"> </w:t>
      </w:r>
      <w:r w:rsidRPr="00AB3224">
        <w:rPr>
          <w:rFonts w:ascii="Times New Roman" w:hAnsi="Times New Roman"/>
          <w:sz w:val="28"/>
          <w:szCs w:val="28"/>
        </w:rPr>
        <w:t xml:space="preserve">экземпляров учебников. В связи с увеличением </w:t>
      </w:r>
      <w:r w:rsidR="00AC6AED">
        <w:rPr>
          <w:rFonts w:ascii="Times New Roman" w:hAnsi="Times New Roman"/>
          <w:sz w:val="28"/>
          <w:szCs w:val="28"/>
        </w:rPr>
        <w:t xml:space="preserve">количества </w:t>
      </w:r>
      <w:r w:rsidRPr="00AB3224">
        <w:rPr>
          <w:rFonts w:ascii="Times New Roman" w:hAnsi="Times New Roman"/>
          <w:sz w:val="28"/>
          <w:szCs w:val="28"/>
        </w:rPr>
        <w:t>учащихся и исключением из Федерального перечня учебников по уче</w:t>
      </w:r>
      <w:r w:rsidRPr="00AB3224">
        <w:rPr>
          <w:rFonts w:ascii="Times New Roman" w:hAnsi="Times New Roman"/>
          <w:sz w:val="28"/>
          <w:szCs w:val="28"/>
        </w:rPr>
        <w:t>б</w:t>
      </w:r>
      <w:r w:rsidRPr="00AB3224">
        <w:rPr>
          <w:rFonts w:ascii="Times New Roman" w:hAnsi="Times New Roman"/>
          <w:sz w:val="28"/>
          <w:szCs w:val="28"/>
        </w:rPr>
        <w:t xml:space="preserve">но-методическому комплексу </w:t>
      </w:r>
      <w:r w:rsidR="003C7477">
        <w:rPr>
          <w:rFonts w:ascii="Times New Roman" w:hAnsi="Times New Roman"/>
          <w:sz w:val="28"/>
          <w:szCs w:val="28"/>
        </w:rPr>
        <w:t>«</w:t>
      </w:r>
      <w:r w:rsidRPr="00AB3224">
        <w:rPr>
          <w:rFonts w:ascii="Times New Roman" w:hAnsi="Times New Roman"/>
          <w:sz w:val="28"/>
          <w:szCs w:val="28"/>
        </w:rPr>
        <w:t>Школа 2100</w:t>
      </w:r>
      <w:r w:rsidR="003C7477">
        <w:rPr>
          <w:rFonts w:ascii="Times New Roman" w:hAnsi="Times New Roman"/>
          <w:sz w:val="28"/>
          <w:szCs w:val="28"/>
        </w:rPr>
        <w:t>»</w:t>
      </w:r>
      <w:r w:rsidRPr="00AB3224">
        <w:rPr>
          <w:rFonts w:ascii="Times New Roman" w:hAnsi="Times New Roman"/>
          <w:sz w:val="28"/>
          <w:szCs w:val="28"/>
        </w:rPr>
        <w:t xml:space="preserve"> учебников английского языка изд</w:t>
      </w:r>
      <w:r w:rsidRPr="00AB3224">
        <w:rPr>
          <w:rFonts w:ascii="Times New Roman" w:hAnsi="Times New Roman"/>
          <w:sz w:val="28"/>
          <w:szCs w:val="28"/>
        </w:rPr>
        <w:t>а</w:t>
      </w:r>
      <w:r w:rsidRPr="00AB3224">
        <w:rPr>
          <w:rFonts w:ascii="Times New Roman" w:hAnsi="Times New Roman"/>
          <w:sz w:val="28"/>
          <w:szCs w:val="28"/>
        </w:rPr>
        <w:t xml:space="preserve">тельства </w:t>
      </w:r>
      <w:r w:rsidR="003C7477">
        <w:rPr>
          <w:rFonts w:ascii="Times New Roman" w:hAnsi="Times New Roman"/>
          <w:sz w:val="28"/>
          <w:szCs w:val="28"/>
        </w:rPr>
        <w:t>«</w:t>
      </w:r>
      <w:r w:rsidRPr="00AB3224">
        <w:rPr>
          <w:rFonts w:ascii="Times New Roman" w:hAnsi="Times New Roman"/>
          <w:sz w:val="28"/>
          <w:szCs w:val="28"/>
        </w:rPr>
        <w:t>Титул</w:t>
      </w:r>
      <w:r w:rsidR="003C7477">
        <w:rPr>
          <w:rFonts w:ascii="Times New Roman" w:hAnsi="Times New Roman"/>
          <w:sz w:val="28"/>
          <w:szCs w:val="28"/>
        </w:rPr>
        <w:t>»</w:t>
      </w:r>
      <w:r w:rsidRPr="00AB3224">
        <w:rPr>
          <w:rFonts w:ascii="Times New Roman" w:hAnsi="Times New Roman"/>
          <w:sz w:val="28"/>
          <w:szCs w:val="28"/>
        </w:rPr>
        <w:t xml:space="preserve"> и других используемых в учебном процессе </w:t>
      </w:r>
      <w:r w:rsidR="00AC6AED">
        <w:rPr>
          <w:rFonts w:ascii="Times New Roman" w:hAnsi="Times New Roman"/>
          <w:sz w:val="28"/>
          <w:szCs w:val="28"/>
        </w:rPr>
        <w:t>образовательных о</w:t>
      </w:r>
      <w:r w:rsidR="00AC6AED">
        <w:rPr>
          <w:rFonts w:ascii="Times New Roman" w:hAnsi="Times New Roman"/>
          <w:sz w:val="28"/>
          <w:szCs w:val="28"/>
        </w:rPr>
        <w:t>р</w:t>
      </w:r>
      <w:r w:rsidR="00AC6AED">
        <w:rPr>
          <w:rFonts w:ascii="Times New Roman" w:hAnsi="Times New Roman"/>
          <w:sz w:val="28"/>
          <w:szCs w:val="28"/>
        </w:rPr>
        <w:t>ганизаций</w:t>
      </w:r>
      <w:r w:rsidRPr="00AB3224">
        <w:rPr>
          <w:rFonts w:ascii="Times New Roman" w:hAnsi="Times New Roman"/>
          <w:sz w:val="28"/>
          <w:szCs w:val="28"/>
        </w:rPr>
        <w:t xml:space="preserve"> республики, потребность средств на замену данных учебников увелич</w:t>
      </w:r>
      <w:r w:rsidRPr="00AB3224">
        <w:rPr>
          <w:rFonts w:ascii="Times New Roman" w:hAnsi="Times New Roman"/>
          <w:sz w:val="28"/>
          <w:szCs w:val="28"/>
        </w:rPr>
        <w:t>и</w:t>
      </w:r>
      <w:r w:rsidR="00AC6AED">
        <w:rPr>
          <w:rFonts w:ascii="Times New Roman" w:hAnsi="Times New Roman"/>
          <w:sz w:val="28"/>
          <w:szCs w:val="28"/>
        </w:rPr>
        <w:t xml:space="preserve">лась. На </w:t>
      </w:r>
      <w:r w:rsidRPr="00AB3224">
        <w:rPr>
          <w:rFonts w:ascii="Times New Roman" w:hAnsi="Times New Roman"/>
          <w:sz w:val="28"/>
          <w:szCs w:val="28"/>
        </w:rPr>
        <w:t>1</w:t>
      </w:r>
      <w:r w:rsidR="00AC6AED">
        <w:rPr>
          <w:rFonts w:ascii="Times New Roman" w:hAnsi="Times New Roman"/>
          <w:sz w:val="28"/>
          <w:szCs w:val="28"/>
        </w:rPr>
        <w:t xml:space="preserve"> ноября </w:t>
      </w:r>
      <w:r w:rsidRPr="00AB3224">
        <w:rPr>
          <w:rFonts w:ascii="Times New Roman" w:hAnsi="Times New Roman"/>
          <w:sz w:val="28"/>
          <w:szCs w:val="28"/>
        </w:rPr>
        <w:t>2017 г</w:t>
      </w:r>
      <w:r w:rsidR="00AC6AED">
        <w:rPr>
          <w:rFonts w:ascii="Times New Roman" w:hAnsi="Times New Roman"/>
          <w:sz w:val="28"/>
          <w:szCs w:val="28"/>
        </w:rPr>
        <w:t>.</w:t>
      </w:r>
      <w:r w:rsidRPr="00AB3224">
        <w:rPr>
          <w:rFonts w:ascii="Times New Roman" w:hAnsi="Times New Roman"/>
          <w:sz w:val="28"/>
          <w:szCs w:val="28"/>
        </w:rPr>
        <w:t xml:space="preserve"> обеспеченность образовательных организаций Республики Тыва учебниками составляет 92 процента. До конца 2017 года планируется достичь 100</w:t>
      </w:r>
      <w:r w:rsidR="00AC6AED">
        <w:rPr>
          <w:rFonts w:ascii="Times New Roman" w:hAnsi="Times New Roman"/>
          <w:sz w:val="28"/>
          <w:szCs w:val="28"/>
        </w:rPr>
        <w:t>-</w:t>
      </w:r>
      <w:r w:rsidRPr="00AB3224">
        <w:rPr>
          <w:rFonts w:ascii="Times New Roman" w:hAnsi="Times New Roman"/>
          <w:sz w:val="28"/>
          <w:szCs w:val="28"/>
        </w:rPr>
        <w:t>процент</w:t>
      </w:r>
      <w:r w:rsidR="00AC6AED">
        <w:rPr>
          <w:rFonts w:ascii="Times New Roman" w:hAnsi="Times New Roman"/>
          <w:sz w:val="28"/>
          <w:szCs w:val="28"/>
        </w:rPr>
        <w:t>ной</w:t>
      </w:r>
      <w:r w:rsidRPr="00AB3224">
        <w:rPr>
          <w:rFonts w:ascii="Times New Roman" w:hAnsi="Times New Roman"/>
          <w:sz w:val="28"/>
          <w:szCs w:val="28"/>
        </w:rPr>
        <w:t xml:space="preserve"> обеспеченности.</w:t>
      </w:r>
    </w:p>
    <w:p w:rsidR="00A91C1D" w:rsidRPr="00AB3224" w:rsidRDefault="00A91C1D" w:rsidP="00A91C1D">
      <w:pPr>
        <w:spacing w:after="0" w:line="240" w:lineRule="auto"/>
        <w:contextualSpacing/>
        <w:jc w:val="both"/>
        <w:rPr>
          <w:rFonts w:ascii="Times New Roman" w:eastAsia="SimSun" w:hAnsi="Times New Roman"/>
          <w:bCs/>
          <w:iCs/>
          <w:sz w:val="12"/>
          <w:szCs w:val="28"/>
        </w:rPr>
      </w:pPr>
    </w:p>
    <w:p w:rsidR="00A91C1D" w:rsidRPr="00AB3224" w:rsidRDefault="00A91C1D" w:rsidP="00A91C1D">
      <w:pPr>
        <w:spacing w:after="0" w:line="240" w:lineRule="auto"/>
        <w:ind w:firstLine="284"/>
        <w:contextualSpacing/>
        <w:jc w:val="both"/>
        <w:rPr>
          <w:rFonts w:ascii="Times New Roman" w:hAnsi="Times New Roman"/>
          <w:sz w:val="28"/>
          <w:szCs w:val="28"/>
        </w:rPr>
      </w:pPr>
    </w:p>
    <w:p w:rsidR="00A91C1D" w:rsidRDefault="00A91C1D" w:rsidP="00A91C1D">
      <w:pPr>
        <w:spacing w:after="0" w:line="240" w:lineRule="auto"/>
        <w:jc w:val="center"/>
        <w:rPr>
          <w:rFonts w:ascii="Times New Roman" w:hAnsi="Times New Roman"/>
          <w:sz w:val="28"/>
          <w:szCs w:val="28"/>
        </w:rPr>
      </w:pPr>
      <w:r w:rsidRPr="007C1971">
        <w:rPr>
          <w:rFonts w:ascii="Times New Roman" w:hAnsi="Times New Roman"/>
          <w:sz w:val="28"/>
          <w:szCs w:val="28"/>
        </w:rPr>
        <w:t>6.4. Доступность дошкольных образовательных учреждений</w:t>
      </w:r>
    </w:p>
    <w:p w:rsidR="00A91C1D" w:rsidRPr="007C1971" w:rsidRDefault="00A91C1D" w:rsidP="00A91C1D">
      <w:pPr>
        <w:spacing w:after="0" w:line="240" w:lineRule="auto"/>
        <w:jc w:val="center"/>
        <w:rPr>
          <w:rFonts w:ascii="Times New Roman" w:hAnsi="Times New Roman"/>
          <w:sz w:val="28"/>
          <w:szCs w:val="28"/>
        </w:rPr>
      </w:pPr>
    </w:p>
    <w:p w:rsidR="00A91C1D" w:rsidRPr="00AB3224" w:rsidRDefault="00A91C1D" w:rsidP="00453F35">
      <w:pPr>
        <w:widowControl w:val="0"/>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На территории Республики Тыва функционирует 248 организаций, осущест</w:t>
      </w:r>
      <w:r w:rsidRPr="00AB3224">
        <w:rPr>
          <w:rFonts w:ascii="Times New Roman" w:eastAsia="Times New Roman" w:hAnsi="Times New Roman"/>
          <w:sz w:val="28"/>
          <w:szCs w:val="28"/>
        </w:rPr>
        <w:t>в</w:t>
      </w:r>
      <w:r w:rsidRPr="00AB3224">
        <w:rPr>
          <w:rFonts w:ascii="Times New Roman" w:eastAsia="Times New Roman" w:hAnsi="Times New Roman"/>
          <w:sz w:val="28"/>
          <w:szCs w:val="28"/>
        </w:rPr>
        <w:t>ляющих образовательную деятельность по образовательным программам дошкол</w:t>
      </w:r>
      <w:r w:rsidRPr="00AB3224">
        <w:rPr>
          <w:rFonts w:ascii="Times New Roman" w:eastAsia="Times New Roman" w:hAnsi="Times New Roman"/>
          <w:sz w:val="28"/>
          <w:szCs w:val="28"/>
        </w:rPr>
        <w:t>ь</w:t>
      </w:r>
      <w:r w:rsidRPr="00AB3224">
        <w:rPr>
          <w:rFonts w:ascii="Times New Roman" w:eastAsia="Times New Roman" w:hAnsi="Times New Roman"/>
          <w:sz w:val="28"/>
          <w:szCs w:val="28"/>
        </w:rPr>
        <w:t xml:space="preserve">ного образования, присмотр и уход за детьми (2016 г. </w:t>
      </w:r>
      <w:r w:rsidR="00AC6AED">
        <w:rPr>
          <w:rFonts w:ascii="Times New Roman" w:eastAsia="Times New Roman" w:hAnsi="Times New Roman"/>
          <w:sz w:val="28"/>
          <w:szCs w:val="28"/>
        </w:rPr>
        <w:t>–</w:t>
      </w:r>
      <w:r w:rsidRPr="00AB3224">
        <w:rPr>
          <w:rFonts w:ascii="Times New Roman" w:eastAsia="Times New Roman" w:hAnsi="Times New Roman"/>
          <w:sz w:val="28"/>
          <w:szCs w:val="28"/>
        </w:rPr>
        <w:t xml:space="preserve"> 256), из них муниципальных детских садов – 203 (2016 г. </w:t>
      </w:r>
      <w:r w:rsidR="00AC6AED">
        <w:rPr>
          <w:rFonts w:ascii="Times New Roman" w:eastAsia="Times New Roman" w:hAnsi="Times New Roman"/>
          <w:sz w:val="28"/>
          <w:szCs w:val="28"/>
        </w:rPr>
        <w:t>–</w:t>
      </w:r>
      <w:r w:rsidRPr="00AB3224">
        <w:rPr>
          <w:rFonts w:ascii="Times New Roman" w:eastAsia="Times New Roman" w:hAnsi="Times New Roman"/>
          <w:sz w:val="28"/>
          <w:szCs w:val="28"/>
        </w:rPr>
        <w:t xml:space="preserve"> 207), 13 структурных подразделений (2016</w:t>
      </w:r>
      <w:r>
        <w:rPr>
          <w:rFonts w:ascii="Times New Roman" w:eastAsia="Times New Roman" w:hAnsi="Times New Roman"/>
          <w:sz w:val="28"/>
          <w:szCs w:val="28"/>
        </w:rPr>
        <w:t xml:space="preserve"> </w:t>
      </w:r>
      <w:r w:rsidRPr="00AB3224">
        <w:rPr>
          <w:rFonts w:ascii="Times New Roman" w:eastAsia="Times New Roman" w:hAnsi="Times New Roman"/>
          <w:sz w:val="28"/>
          <w:szCs w:val="28"/>
        </w:rPr>
        <w:t>г. – 12) и 27 дошкольных групп при школах (2016 г. – 31), 3 дошкольных группы при учр</w:t>
      </w:r>
      <w:r w:rsidRPr="00AB3224">
        <w:rPr>
          <w:rFonts w:ascii="Times New Roman" w:eastAsia="Times New Roman" w:hAnsi="Times New Roman"/>
          <w:sz w:val="28"/>
          <w:szCs w:val="28"/>
        </w:rPr>
        <w:t>е</w:t>
      </w:r>
      <w:r w:rsidRPr="00AB3224">
        <w:rPr>
          <w:rFonts w:ascii="Times New Roman" w:eastAsia="Times New Roman" w:hAnsi="Times New Roman"/>
          <w:sz w:val="28"/>
          <w:szCs w:val="28"/>
        </w:rPr>
        <w:t xml:space="preserve">ждениях дополнительного образования (2016 г. – 3), 5 частных детских садов </w:t>
      </w:r>
      <w:r w:rsidR="00AC6AED">
        <w:rPr>
          <w:rFonts w:ascii="Times New Roman" w:eastAsia="Times New Roman" w:hAnsi="Times New Roman"/>
          <w:sz w:val="28"/>
          <w:szCs w:val="28"/>
        </w:rPr>
        <w:br/>
      </w:r>
      <w:r w:rsidRPr="00AB3224">
        <w:rPr>
          <w:rFonts w:ascii="Times New Roman" w:eastAsia="Times New Roman" w:hAnsi="Times New Roman"/>
          <w:sz w:val="28"/>
          <w:szCs w:val="28"/>
        </w:rPr>
        <w:lastRenderedPageBreak/>
        <w:t xml:space="preserve">(2016 г. – 3). </w:t>
      </w:r>
    </w:p>
    <w:p w:rsidR="00A91C1D" w:rsidRPr="00AB3224" w:rsidRDefault="00A91C1D" w:rsidP="00453F35">
      <w:pPr>
        <w:widowControl w:val="0"/>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В организациях, осуществляющих образовательную деятельность по образ</w:t>
      </w:r>
      <w:r w:rsidRPr="00AB3224">
        <w:rPr>
          <w:rFonts w:ascii="Times New Roman" w:eastAsia="Times New Roman" w:hAnsi="Times New Roman"/>
          <w:sz w:val="28"/>
          <w:szCs w:val="28"/>
        </w:rPr>
        <w:t>о</w:t>
      </w:r>
      <w:r w:rsidRPr="00AB3224">
        <w:rPr>
          <w:rFonts w:ascii="Times New Roman" w:eastAsia="Times New Roman" w:hAnsi="Times New Roman"/>
          <w:sz w:val="28"/>
          <w:szCs w:val="28"/>
        </w:rPr>
        <w:t>вательным программам дошкольного образования, присмотр и уход за детьми тр</w:t>
      </w:r>
      <w:r w:rsidRPr="00AB3224">
        <w:rPr>
          <w:rFonts w:ascii="Times New Roman" w:eastAsia="Times New Roman" w:hAnsi="Times New Roman"/>
          <w:sz w:val="28"/>
          <w:szCs w:val="28"/>
        </w:rPr>
        <w:t>у</w:t>
      </w:r>
      <w:r w:rsidRPr="00AB3224">
        <w:rPr>
          <w:rFonts w:ascii="Times New Roman" w:eastAsia="Times New Roman" w:hAnsi="Times New Roman"/>
          <w:sz w:val="28"/>
          <w:szCs w:val="28"/>
        </w:rPr>
        <w:t>дятся 2,5 тыс. педагогических работников (2016 г. – 2,4 тыс. педагогических рабо</w:t>
      </w:r>
      <w:r w:rsidRPr="00AB3224">
        <w:rPr>
          <w:rFonts w:ascii="Times New Roman" w:eastAsia="Times New Roman" w:hAnsi="Times New Roman"/>
          <w:sz w:val="28"/>
          <w:szCs w:val="28"/>
        </w:rPr>
        <w:t>т</w:t>
      </w:r>
      <w:r w:rsidRPr="00AB3224">
        <w:rPr>
          <w:rFonts w:ascii="Times New Roman" w:eastAsia="Times New Roman" w:hAnsi="Times New Roman"/>
          <w:sz w:val="28"/>
          <w:szCs w:val="28"/>
        </w:rPr>
        <w:t>ников).</w:t>
      </w:r>
    </w:p>
    <w:p w:rsidR="00A91C1D" w:rsidRPr="00AC6AED" w:rsidRDefault="00A91C1D" w:rsidP="00453F35">
      <w:pPr>
        <w:widowControl w:val="0"/>
        <w:spacing w:after="0" w:line="240" w:lineRule="auto"/>
        <w:ind w:firstLine="709"/>
        <w:jc w:val="both"/>
        <w:rPr>
          <w:rFonts w:ascii="Times New Roman" w:eastAsia="Times New Roman" w:hAnsi="Times New Roman"/>
          <w:i/>
          <w:sz w:val="28"/>
          <w:szCs w:val="28"/>
        </w:rPr>
      </w:pPr>
      <w:r w:rsidRPr="00AC6AED">
        <w:rPr>
          <w:rFonts w:ascii="Times New Roman" w:eastAsia="Times New Roman" w:hAnsi="Times New Roman"/>
          <w:i/>
          <w:sz w:val="28"/>
          <w:szCs w:val="28"/>
        </w:rPr>
        <w:t>Доступность дошкольного образования для детей в возрасте от 2 месяцев до 3 лет.</w:t>
      </w:r>
    </w:p>
    <w:p w:rsidR="00A91C1D" w:rsidRPr="00AB3224" w:rsidRDefault="00A91C1D" w:rsidP="00453F35">
      <w:pPr>
        <w:widowControl w:val="0"/>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По результатам оперативного мониторинга, осуществляемого посредством федерального сегмента электронной очереди</w:t>
      </w:r>
      <w:r w:rsidR="00AC6AED">
        <w:rPr>
          <w:rFonts w:ascii="Times New Roman" w:eastAsia="Times New Roman" w:hAnsi="Times New Roman"/>
          <w:sz w:val="28"/>
          <w:szCs w:val="28"/>
        </w:rPr>
        <w:t>,</w:t>
      </w:r>
      <w:r w:rsidRPr="00AB3224">
        <w:rPr>
          <w:rFonts w:ascii="Times New Roman" w:eastAsia="Times New Roman" w:hAnsi="Times New Roman"/>
          <w:sz w:val="28"/>
          <w:szCs w:val="28"/>
        </w:rPr>
        <w:t xml:space="preserve"> дошкольное образование в различных формах получают 4,0 тыс. детей в возрасте от 0 до 3 лет (2016 г. – 3,4 тыс. детей).</w:t>
      </w:r>
    </w:p>
    <w:p w:rsidR="00A91C1D" w:rsidRPr="00AB3224" w:rsidRDefault="00A91C1D" w:rsidP="00453F35">
      <w:pPr>
        <w:autoSpaceDE w:val="0"/>
        <w:autoSpaceDN w:val="0"/>
        <w:adjustRightInd w:val="0"/>
        <w:spacing w:after="0" w:line="240" w:lineRule="auto"/>
        <w:ind w:firstLine="709"/>
        <w:jc w:val="both"/>
        <w:rPr>
          <w:rFonts w:ascii="Times New Roman" w:hAnsi="Times New Roman"/>
          <w:sz w:val="28"/>
          <w:szCs w:val="28"/>
        </w:rPr>
      </w:pPr>
      <w:r w:rsidRPr="00AB3224">
        <w:rPr>
          <w:rFonts w:ascii="Times New Roman" w:hAnsi="Times New Roman"/>
          <w:sz w:val="28"/>
          <w:szCs w:val="28"/>
        </w:rPr>
        <w:t>Доступность дошкольного образования для</w:t>
      </w:r>
      <w:r w:rsidR="00AC6AED">
        <w:rPr>
          <w:rFonts w:ascii="Times New Roman" w:hAnsi="Times New Roman"/>
          <w:sz w:val="28"/>
          <w:szCs w:val="28"/>
        </w:rPr>
        <w:t xml:space="preserve"> детей в возрасте от 0 до 3 лет</w:t>
      </w:r>
      <w:r w:rsidRPr="00AB3224">
        <w:rPr>
          <w:rFonts w:ascii="Times New Roman" w:hAnsi="Times New Roman"/>
          <w:sz w:val="28"/>
          <w:szCs w:val="28"/>
        </w:rPr>
        <w:t xml:space="preserve"> с</w:t>
      </w:r>
      <w:r w:rsidRPr="00AB3224">
        <w:rPr>
          <w:rFonts w:ascii="Times New Roman" w:hAnsi="Times New Roman"/>
          <w:sz w:val="28"/>
          <w:szCs w:val="28"/>
        </w:rPr>
        <w:t>о</w:t>
      </w:r>
      <w:r w:rsidRPr="00AB3224">
        <w:rPr>
          <w:rFonts w:ascii="Times New Roman" w:hAnsi="Times New Roman"/>
          <w:sz w:val="28"/>
          <w:szCs w:val="28"/>
        </w:rPr>
        <w:t>ставляет для детей от 0 до 3 лет – 59,35 процента (СФО – 69,38 процента; РФ – 79,05 процента); 2016 г. – 54,25 процента.</w:t>
      </w:r>
    </w:p>
    <w:p w:rsidR="00A91C1D" w:rsidRPr="00AB3224" w:rsidRDefault="00A91C1D" w:rsidP="00453F35">
      <w:pPr>
        <w:widowControl w:val="0"/>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Высокий показатель доступности дошкольного образования в данной возрас</w:t>
      </w:r>
      <w:r w:rsidRPr="00AB3224">
        <w:rPr>
          <w:rFonts w:ascii="Times New Roman" w:eastAsia="Times New Roman" w:hAnsi="Times New Roman"/>
          <w:sz w:val="28"/>
          <w:szCs w:val="28"/>
        </w:rPr>
        <w:t>т</w:t>
      </w:r>
      <w:r w:rsidRPr="00AB3224">
        <w:rPr>
          <w:rFonts w:ascii="Times New Roman" w:eastAsia="Times New Roman" w:hAnsi="Times New Roman"/>
          <w:sz w:val="28"/>
          <w:szCs w:val="28"/>
        </w:rPr>
        <w:t>ной категории (более 95 процентов) достигнуты в 9 муниципальных образованиях Республики Тыва: Овюрский, Чаа-Хольский, Чеди-Хольский, Эрзинский, Дзун-Хемчикский, Тес-Хемский, Каа-Хемский районы, в том числе в районах Крайнего Севера: Монгун-Тайгинский, Тере-Хольский кожууны.</w:t>
      </w:r>
    </w:p>
    <w:p w:rsidR="00A91C1D" w:rsidRPr="00AB3224" w:rsidRDefault="00A91C1D" w:rsidP="00453F35">
      <w:pPr>
        <w:widowControl w:val="0"/>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Наиболее остро проблема обеспечения доступности дошкольного образования для детей от 0 до 3 лет остается в 7 муниципальных образованиях, где показатель доступности дошкольного образования для данной возрастной группы не достигает 70 процентов: Пий-Хемский (69,04 процента), Улуг-Хемский (63,68 процента), Бай-Тайгинский (63,16 процента), Барун-Хемчикский (62,34 процента), Тандинский (56,45 процент</w:t>
      </w:r>
      <w:r w:rsidR="00AC6AED">
        <w:rPr>
          <w:rFonts w:ascii="Times New Roman" w:eastAsia="Times New Roman" w:hAnsi="Times New Roman"/>
          <w:sz w:val="28"/>
          <w:szCs w:val="28"/>
        </w:rPr>
        <w:t>а</w:t>
      </w:r>
      <w:r w:rsidRPr="00AB3224">
        <w:rPr>
          <w:rFonts w:ascii="Times New Roman" w:eastAsia="Times New Roman" w:hAnsi="Times New Roman"/>
          <w:sz w:val="28"/>
          <w:szCs w:val="28"/>
        </w:rPr>
        <w:t>), Кызылский (49,91 процент</w:t>
      </w:r>
      <w:r w:rsidR="00AC6AED">
        <w:rPr>
          <w:rFonts w:ascii="Times New Roman" w:eastAsia="Times New Roman" w:hAnsi="Times New Roman"/>
          <w:sz w:val="28"/>
          <w:szCs w:val="28"/>
        </w:rPr>
        <w:t>а</w:t>
      </w:r>
      <w:r w:rsidRPr="00AB3224">
        <w:rPr>
          <w:rFonts w:ascii="Times New Roman" w:eastAsia="Times New Roman" w:hAnsi="Times New Roman"/>
          <w:sz w:val="28"/>
          <w:szCs w:val="28"/>
        </w:rPr>
        <w:t>) кожууны, г. Кызыл (36,54 процента).</w:t>
      </w:r>
    </w:p>
    <w:p w:rsidR="00A91C1D" w:rsidRPr="00AB3224" w:rsidRDefault="00A91C1D" w:rsidP="00453F35">
      <w:pPr>
        <w:widowControl w:val="0"/>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Одним из механизмов доступного дошкольного образования является сеть 35 консультационных пунктов при детских садах для 1450 семей, имеющих детей д</w:t>
      </w:r>
      <w:r w:rsidRPr="00AB3224">
        <w:rPr>
          <w:rFonts w:ascii="Times New Roman" w:eastAsia="Times New Roman" w:hAnsi="Times New Roman"/>
          <w:sz w:val="28"/>
          <w:szCs w:val="28"/>
        </w:rPr>
        <w:t>о</w:t>
      </w:r>
      <w:r w:rsidRPr="00AB3224">
        <w:rPr>
          <w:rFonts w:ascii="Times New Roman" w:eastAsia="Times New Roman" w:hAnsi="Times New Roman"/>
          <w:sz w:val="28"/>
          <w:szCs w:val="28"/>
        </w:rPr>
        <w:t>школьного возраста, в том числе до 3 лет.</w:t>
      </w:r>
    </w:p>
    <w:p w:rsidR="00A91C1D" w:rsidRPr="00AC6AED" w:rsidRDefault="00A91C1D" w:rsidP="00453F35">
      <w:pPr>
        <w:widowControl w:val="0"/>
        <w:spacing w:after="0" w:line="240" w:lineRule="auto"/>
        <w:ind w:firstLine="709"/>
        <w:jc w:val="both"/>
        <w:rPr>
          <w:rFonts w:ascii="Times New Roman" w:eastAsia="Times New Roman" w:hAnsi="Times New Roman"/>
          <w:i/>
          <w:sz w:val="28"/>
          <w:szCs w:val="28"/>
        </w:rPr>
      </w:pPr>
      <w:r w:rsidRPr="00AC6AED">
        <w:rPr>
          <w:rFonts w:ascii="Times New Roman" w:eastAsia="Times New Roman" w:hAnsi="Times New Roman"/>
          <w:i/>
          <w:sz w:val="28"/>
          <w:szCs w:val="28"/>
        </w:rPr>
        <w:t>Обеспечение 100-процентной доступности дошкольного образования для д</w:t>
      </w:r>
      <w:r w:rsidRPr="00AC6AED">
        <w:rPr>
          <w:rFonts w:ascii="Times New Roman" w:eastAsia="Times New Roman" w:hAnsi="Times New Roman"/>
          <w:i/>
          <w:sz w:val="28"/>
          <w:szCs w:val="28"/>
        </w:rPr>
        <w:t>е</w:t>
      </w:r>
      <w:r w:rsidRPr="00AC6AED">
        <w:rPr>
          <w:rFonts w:ascii="Times New Roman" w:eastAsia="Times New Roman" w:hAnsi="Times New Roman"/>
          <w:i/>
          <w:sz w:val="28"/>
          <w:szCs w:val="28"/>
        </w:rPr>
        <w:t>тей в возрасте от 3 до 7 лет</w:t>
      </w:r>
    </w:p>
    <w:p w:rsidR="00A91C1D" w:rsidRPr="00AB3224" w:rsidRDefault="00A91C1D" w:rsidP="00453F35">
      <w:pPr>
        <w:autoSpaceDE w:val="0"/>
        <w:autoSpaceDN w:val="0"/>
        <w:adjustRightInd w:val="0"/>
        <w:spacing w:after="0" w:line="240" w:lineRule="auto"/>
        <w:ind w:firstLine="709"/>
        <w:jc w:val="both"/>
        <w:rPr>
          <w:rFonts w:ascii="Times New Roman" w:hAnsi="Times New Roman"/>
          <w:sz w:val="28"/>
          <w:szCs w:val="28"/>
        </w:rPr>
      </w:pPr>
      <w:r w:rsidRPr="00AB3224">
        <w:rPr>
          <w:rFonts w:ascii="Times New Roman" w:hAnsi="Times New Roman"/>
          <w:sz w:val="28"/>
          <w:szCs w:val="28"/>
        </w:rPr>
        <w:t>В целом по Республике Тыва доступность дошкольного образования для детей от 3 до 7 лет составила 93,4 процента (СФО – 98,56 процента; РФ – 98,99 процента); 2016 г. – 85,56 процента</w:t>
      </w:r>
      <w:r w:rsidR="00AC6AED">
        <w:rPr>
          <w:rFonts w:ascii="Times New Roman" w:hAnsi="Times New Roman"/>
          <w:sz w:val="28"/>
          <w:szCs w:val="28"/>
        </w:rPr>
        <w:t>.</w:t>
      </w:r>
    </w:p>
    <w:p w:rsidR="00A91C1D" w:rsidRPr="00AB3224" w:rsidRDefault="00A91C1D" w:rsidP="00453F35">
      <w:pPr>
        <w:widowControl w:val="0"/>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100-процентную доступность дошкольного образования для детей в возрасте от 3 до 7 лет обеспечили 17 муниципальных образований республики.</w:t>
      </w:r>
    </w:p>
    <w:p w:rsidR="00A91C1D" w:rsidRPr="00AB3224" w:rsidRDefault="00A91C1D" w:rsidP="00453F35">
      <w:pPr>
        <w:widowControl w:val="0"/>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Наиболее остро проблема обеспечения доступности дошкольного образования для детей в возрасте от 3 до 7 лет остается в г</w:t>
      </w:r>
      <w:r w:rsidR="00AC6AED">
        <w:rPr>
          <w:rFonts w:ascii="Times New Roman" w:eastAsia="Times New Roman" w:hAnsi="Times New Roman"/>
          <w:sz w:val="28"/>
          <w:szCs w:val="28"/>
        </w:rPr>
        <w:t>.</w:t>
      </w:r>
      <w:r w:rsidRPr="00AB3224">
        <w:rPr>
          <w:rFonts w:ascii="Times New Roman" w:eastAsia="Times New Roman" w:hAnsi="Times New Roman"/>
          <w:sz w:val="28"/>
          <w:szCs w:val="28"/>
        </w:rPr>
        <w:t xml:space="preserve"> Кызыле (82,92 процента).</w:t>
      </w:r>
    </w:p>
    <w:p w:rsidR="00A91C1D" w:rsidRPr="00AB3224" w:rsidRDefault="00A91C1D" w:rsidP="00453F35">
      <w:pPr>
        <w:spacing w:after="0" w:line="240" w:lineRule="auto"/>
        <w:ind w:firstLine="709"/>
        <w:jc w:val="both"/>
        <w:rPr>
          <w:rFonts w:ascii="Times New Roman" w:hAnsi="Times New Roman"/>
          <w:i/>
          <w:sz w:val="28"/>
          <w:szCs w:val="28"/>
        </w:rPr>
      </w:pPr>
      <w:r w:rsidRPr="00AB3224">
        <w:rPr>
          <w:rFonts w:ascii="Times New Roman" w:hAnsi="Times New Roman"/>
          <w:i/>
          <w:sz w:val="28"/>
          <w:szCs w:val="28"/>
        </w:rPr>
        <w:t xml:space="preserve">Меры по обеспечению доступности. Новые детские сады. </w:t>
      </w:r>
    </w:p>
    <w:p w:rsidR="00A91C1D" w:rsidRPr="00AB3224" w:rsidRDefault="00AC6AE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В</w:t>
      </w:r>
      <w:r>
        <w:rPr>
          <w:rFonts w:ascii="Times New Roman" w:hAnsi="Times New Roman"/>
          <w:sz w:val="28"/>
          <w:szCs w:val="28"/>
        </w:rPr>
        <w:t xml:space="preserve"> </w:t>
      </w:r>
      <w:r w:rsidR="00A91C1D" w:rsidRPr="00AB3224">
        <w:rPr>
          <w:rFonts w:ascii="Times New Roman" w:hAnsi="Times New Roman"/>
          <w:sz w:val="28"/>
          <w:szCs w:val="28"/>
        </w:rPr>
        <w:t xml:space="preserve">2017 году </w:t>
      </w:r>
      <w:r>
        <w:rPr>
          <w:rFonts w:ascii="Times New Roman" w:hAnsi="Times New Roman"/>
          <w:sz w:val="28"/>
          <w:szCs w:val="28"/>
        </w:rPr>
        <w:t>в</w:t>
      </w:r>
      <w:r w:rsidRPr="00AB3224">
        <w:rPr>
          <w:rFonts w:ascii="Times New Roman" w:hAnsi="Times New Roman"/>
          <w:sz w:val="28"/>
          <w:szCs w:val="28"/>
        </w:rPr>
        <w:t xml:space="preserve">ведено </w:t>
      </w:r>
      <w:r w:rsidR="00A91C1D" w:rsidRPr="00AB3224">
        <w:rPr>
          <w:rFonts w:ascii="Times New Roman" w:hAnsi="Times New Roman"/>
          <w:sz w:val="28"/>
          <w:szCs w:val="28"/>
        </w:rPr>
        <w:t>1815 мест (120 мест – для детей до 3 лет, 1695 – для детей от 3 до 7 лет), из них путем строительства 440 мест (2 детских сада на 160 и 280 мест), 50 мест в 2 частных детских садах, 1325 мест в 41 группе, открытой при шк</w:t>
      </w:r>
      <w:r w:rsidR="00A91C1D" w:rsidRPr="00AB3224">
        <w:rPr>
          <w:rFonts w:ascii="Times New Roman" w:hAnsi="Times New Roman"/>
          <w:sz w:val="28"/>
          <w:szCs w:val="28"/>
        </w:rPr>
        <w:t>о</w:t>
      </w:r>
      <w:r w:rsidR="00A91C1D" w:rsidRPr="00AB3224">
        <w:rPr>
          <w:rFonts w:ascii="Times New Roman" w:hAnsi="Times New Roman"/>
          <w:sz w:val="28"/>
          <w:szCs w:val="28"/>
        </w:rPr>
        <w:t>лах, учреждениях дополнительного образования.</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i/>
          <w:sz w:val="28"/>
          <w:szCs w:val="28"/>
        </w:rPr>
        <w:t>Поддержка и развитие негосударственных форм в дошкольном образовании</w:t>
      </w:r>
      <w:r w:rsidRPr="00AB3224">
        <w:rPr>
          <w:rFonts w:ascii="Times New Roman" w:hAnsi="Times New Roman"/>
          <w:sz w:val="28"/>
          <w:szCs w:val="28"/>
        </w:rPr>
        <w:t xml:space="preserve"> в Республике Тыва является альтернативным мероприятием, направленным на ликв</w:t>
      </w:r>
      <w:r w:rsidRPr="00AB3224">
        <w:rPr>
          <w:rFonts w:ascii="Times New Roman" w:hAnsi="Times New Roman"/>
          <w:sz w:val="28"/>
          <w:szCs w:val="28"/>
        </w:rPr>
        <w:t>и</w:t>
      </w:r>
      <w:r w:rsidRPr="00AB3224">
        <w:rPr>
          <w:rFonts w:ascii="Times New Roman" w:hAnsi="Times New Roman"/>
          <w:sz w:val="28"/>
          <w:szCs w:val="28"/>
        </w:rPr>
        <w:t xml:space="preserve">дацию очередности. В республике утвержден модельный план комплексных мер по </w:t>
      </w:r>
      <w:r w:rsidRPr="00AB3224">
        <w:rPr>
          <w:rFonts w:ascii="Times New Roman" w:hAnsi="Times New Roman"/>
          <w:sz w:val="28"/>
          <w:szCs w:val="28"/>
        </w:rPr>
        <w:lastRenderedPageBreak/>
        <w:t xml:space="preserve">поддержке и реализации проектов по открытию частных дошкольных организаций, центров по присмотру и уходу для муниципальных образований Республики Тыва (распоряжение Правительства </w:t>
      </w:r>
      <w:r w:rsidR="00592B38">
        <w:rPr>
          <w:rFonts w:ascii="Times New Roman" w:hAnsi="Times New Roman"/>
          <w:sz w:val="28"/>
          <w:szCs w:val="28"/>
        </w:rPr>
        <w:t xml:space="preserve">Республики Тыва </w:t>
      </w:r>
      <w:r w:rsidRPr="00AB3224">
        <w:rPr>
          <w:rFonts w:ascii="Times New Roman" w:hAnsi="Times New Roman"/>
          <w:sz w:val="28"/>
          <w:szCs w:val="28"/>
        </w:rPr>
        <w:t>от 5 июля 2016 г. № 251-р).</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В республике действует 5 частных дошкольных образовательных организ</w:t>
      </w:r>
      <w:r w:rsidRPr="00AB3224">
        <w:rPr>
          <w:rFonts w:ascii="Times New Roman" w:hAnsi="Times New Roman"/>
          <w:sz w:val="28"/>
          <w:szCs w:val="28"/>
        </w:rPr>
        <w:t>а</w:t>
      </w:r>
      <w:r w:rsidRPr="00AB3224">
        <w:rPr>
          <w:rFonts w:ascii="Times New Roman" w:hAnsi="Times New Roman"/>
          <w:sz w:val="28"/>
          <w:szCs w:val="28"/>
        </w:rPr>
        <w:t>ци</w:t>
      </w:r>
      <w:r w:rsidR="00592B38">
        <w:rPr>
          <w:rFonts w:ascii="Times New Roman" w:hAnsi="Times New Roman"/>
          <w:sz w:val="28"/>
          <w:szCs w:val="28"/>
        </w:rPr>
        <w:t>й</w:t>
      </w:r>
      <w:r w:rsidRPr="00AB3224">
        <w:rPr>
          <w:rFonts w:ascii="Times New Roman" w:hAnsi="Times New Roman"/>
          <w:sz w:val="28"/>
          <w:szCs w:val="28"/>
        </w:rPr>
        <w:t>, имеющи</w:t>
      </w:r>
      <w:r w:rsidR="00592B38">
        <w:rPr>
          <w:rFonts w:ascii="Times New Roman" w:hAnsi="Times New Roman"/>
          <w:sz w:val="28"/>
          <w:szCs w:val="28"/>
        </w:rPr>
        <w:t>х</w:t>
      </w:r>
      <w:r w:rsidRPr="00AB3224">
        <w:rPr>
          <w:rFonts w:ascii="Times New Roman" w:hAnsi="Times New Roman"/>
          <w:sz w:val="28"/>
          <w:szCs w:val="28"/>
        </w:rPr>
        <w:t xml:space="preserve"> лицензию на ведение образовательной деятельности, с охватом 125 детей, 19 частных групп присмотра и ухода за детьми с охватом 300 детей.</w:t>
      </w:r>
    </w:p>
    <w:p w:rsidR="00A91C1D" w:rsidRPr="00AB3224" w:rsidRDefault="00A91C1D" w:rsidP="00453F35">
      <w:pPr>
        <w:spacing w:after="0" w:line="240" w:lineRule="auto"/>
        <w:ind w:firstLine="709"/>
        <w:contextualSpacing/>
        <w:jc w:val="both"/>
        <w:rPr>
          <w:rFonts w:ascii="Times New Roman" w:hAnsi="Times New Roman"/>
          <w:sz w:val="28"/>
          <w:szCs w:val="28"/>
        </w:rPr>
      </w:pPr>
      <w:r w:rsidRPr="00AB3224">
        <w:rPr>
          <w:rFonts w:ascii="Times New Roman" w:hAnsi="Times New Roman"/>
          <w:sz w:val="28"/>
          <w:szCs w:val="28"/>
        </w:rPr>
        <w:t>Принимаемые меры поддержки предпринимательства частных дошкольных организаций:</w:t>
      </w:r>
    </w:p>
    <w:p w:rsidR="00A91C1D" w:rsidRPr="00AB3224" w:rsidRDefault="00592B38" w:rsidP="00453F3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A91C1D" w:rsidRPr="00AB3224">
        <w:rPr>
          <w:rFonts w:ascii="Times New Roman" w:hAnsi="Times New Roman"/>
          <w:sz w:val="28"/>
          <w:szCs w:val="28"/>
        </w:rPr>
        <w:t xml:space="preserve"> применение налоговых льгот:</w:t>
      </w:r>
    </w:p>
    <w:p w:rsidR="00A91C1D" w:rsidRPr="00AB3224" w:rsidRDefault="00A91C1D" w:rsidP="00453F35">
      <w:pPr>
        <w:shd w:val="clear" w:color="auto" w:fill="FFFFFF"/>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Республике Тыва с 1 января 2016 г</w:t>
      </w:r>
      <w:r w:rsidR="00592B38">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по 1 января 2021 г</w:t>
      </w:r>
      <w:r w:rsidR="00592B38">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установлены налог</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вые каникулы для индивидуальных предпринимателей, впервые зарегистрирова</w:t>
      </w:r>
      <w:r w:rsidRPr="00AB3224">
        <w:rPr>
          <w:rFonts w:ascii="Times New Roman" w:eastAsia="Times New Roman" w:hAnsi="Times New Roman"/>
          <w:sz w:val="28"/>
          <w:szCs w:val="28"/>
          <w:lang w:eastAsia="ru-RU"/>
        </w:rPr>
        <w:t>н</w:t>
      </w:r>
      <w:r w:rsidRPr="00AB3224">
        <w:rPr>
          <w:rFonts w:ascii="Times New Roman" w:eastAsia="Times New Roman" w:hAnsi="Times New Roman"/>
          <w:sz w:val="28"/>
          <w:szCs w:val="28"/>
          <w:lang w:eastAsia="ru-RU"/>
        </w:rPr>
        <w:t>ных и осуществляющих предпринимательскую деятельность в социальной сфере (оказывающие услуги по присмотру и уходу за детьми), применяющих упрощенную и патентную системы налогообложения (налоговая ставка в размере 0 процентов).</w:t>
      </w:r>
    </w:p>
    <w:p w:rsidR="00A91C1D" w:rsidRPr="00AB3224" w:rsidRDefault="00A91C1D" w:rsidP="00453F35">
      <w:pPr>
        <w:shd w:val="clear" w:color="auto" w:fill="FFFFFF"/>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2017 году 5 индивидуальных предпринимателей, оказывающих услуги пр</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смотра и ухода</w:t>
      </w:r>
      <w:r w:rsidR="00592B38">
        <w:rPr>
          <w:rFonts w:ascii="Times New Roman" w:eastAsia="Times New Roman" w:hAnsi="Times New Roman"/>
          <w:sz w:val="28"/>
          <w:szCs w:val="28"/>
          <w:lang w:eastAsia="ru-RU"/>
        </w:rPr>
        <w:t xml:space="preserve"> за детьми дошкольного возраста</w:t>
      </w:r>
      <w:r w:rsidRPr="00AB3224">
        <w:rPr>
          <w:rFonts w:ascii="Times New Roman" w:eastAsia="Times New Roman" w:hAnsi="Times New Roman"/>
          <w:sz w:val="28"/>
          <w:szCs w:val="28"/>
          <w:lang w:eastAsia="ru-RU"/>
        </w:rPr>
        <w:t xml:space="preserve"> (г. Кызыл, Дзун -Хемчикский, К</w:t>
      </w:r>
      <w:r w:rsidRPr="00AB3224">
        <w:rPr>
          <w:rFonts w:ascii="Times New Roman" w:eastAsia="Times New Roman" w:hAnsi="Times New Roman"/>
          <w:sz w:val="28"/>
          <w:szCs w:val="28"/>
          <w:lang w:eastAsia="ru-RU"/>
        </w:rPr>
        <w:t>ы</w:t>
      </w:r>
      <w:r w:rsidRPr="00AB3224">
        <w:rPr>
          <w:rFonts w:ascii="Times New Roman" w:eastAsia="Times New Roman" w:hAnsi="Times New Roman"/>
          <w:sz w:val="28"/>
          <w:szCs w:val="28"/>
          <w:lang w:eastAsia="ru-RU"/>
        </w:rPr>
        <w:t>зылский районы, в том числе в районе Крайнего Севера</w:t>
      </w:r>
      <w:r w:rsidR="00592B38">
        <w:rPr>
          <w:rFonts w:ascii="Times New Roman" w:eastAsia="Times New Roman" w:hAnsi="Times New Roman"/>
          <w:sz w:val="28"/>
          <w:szCs w:val="28"/>
          <w:lang w:eastAsia="ru-RU"/>
        </w:rPr>
        <w:t xml:space="preserve"> – </w:t>
      </w:r>
      <w:r w:rsidRPr="00AB3224">
        <w:rPr>
          <w:rFonts w:ascii="Times New Roman" w:eastAsia="Times New Roman" w:hAnsi="Times New Roman"/>
          <w:sz w:val="28"/>
          <w:szCs w:val="28"/>
          <w:lang w:eastAsia="ru-RU"/>
        </w:rPr>
        <w:t>Монгун-Тайгинск</w:t>
      </w:r>
      <w:r w:rsidR="00592B38">
        <w:rPr>
          <w:rFonts w:ascii="Times New Roman" w:eastAsia="Times New Roman" w:hAnsi="Times New Roman"/>
          <w:sz w:val="28"/>
          <w:szCs w:val="28"/>
          <w:lang w:eastAsia="ru-RU"/>
        </w:rPr>
        <w:t>ом</w:t>
      </w:r>
      <w:r w:rsidRPr="00AB3224">
        <w:rPr>
          <w:rFonts w:ascii="Times New Roman" w:eastAsia="Times New Roman" w:hAnsi="Times New Roman"/>
          <w:sz w:val="28"/>
          <w:szCs w:val="28"/>
          <w:lang w:eastAsia="ru-RU"/>
        </w:rPr>
        <w:t xml:space="preserve"> </w:t>
      </w:r>
      <w:r w:rsidR="00592B38">
        <w:rPr>
          <w:rFonts w:ascii="Times New Roman" w:eastAsia="Times New Roman" w:hAnsi="Times New Roman"/>
          <w:sz w:val="28"/>
          <w:szCs w:val="28"/>
          <w:lang w:eastAsia="ru-RU"/>
        </w:rPr>
        <w:t>к</w:t>
      </w:r>
      <w:r w:rsidR="00592B38">
        <w:rPr>
          <w:rFonts w:ascii="Times New Roman" w:eastAsia="Times New Roman" w:hAnsi="Times New Roman"/>
          <w:sz w:val="28"/>
          <w:szCs w:val="28"/>
          <w:lang w:eastAsia="ru-RU"/>
        </w:rPr>
        <w:t>о</w:t>
      </w:r>
      <w:r w:rsidR="00592B38">
        <w:rPr>
          <w:rFonts w:ascii="Times New Roman" w:eastAsia="Times New Roman" w:hAnsi="Times New Roman"/>
          <w:sz w:val="28"/>
          <w:szCs w:val="28"/>
          <w:lang w:eastAsia="ru-RU"/>
        </w:rPr>
        <w:t>жууне</w:t>
      </w:r>
      <w:r w:rsidRPr="00AB3224">
        <w:rPr>
          <w:rFonts w:ascii="Times New Roman" w:eastAsia="Times New Roman" w:hAnsi="Times New Roman"/>
          <w:sz w:val="28"/>
          <w:szCs w:val="28"/>
          <w:lang w:eastAsia="ru-RU"/>
        </w:rPr>
        <w:t>) имеют налоговую ставку в размере 0 процентов.</w:t>
      </w:r>
    </w:p>
    <w:p w:rsidR="00A91C1D" w:rsidRPr="00AB3224" w:rsidRDefault="00592B38" w:rsidP="00453F3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A91C1D" w:rsidRPr="00AB3224">
        <w:rPr>
          <w:rFonts w:ascii="Times New Roman" w:hAnsi="Times New Roman"/>
          <w:sz w:val="28"/>
          <w:szCs w:val="28"/>
        </w:rPr>
        <w:t>субсидирование затрат, связанных с предоставлением дошкольного образ</w:t>
      </w:r>
      <w:r w:rsidR="00A91C1D" w:rsidRPr="00AB3224">
        <w:rPr>
          <w:rFonts w:ascii="Times New Roman" w:hAnsi="Times New Roman"/>
          <w:sz w:val="28"/>
          <w:szCs w:val="28"/>
        </w:rPr>
        <w:t>о</w:t>
      </w:r>
      <w:r w:rsidR="00A91C1D" w:rsidRPr="00AB3224">
        <w:rPr>
          <w:rFonts w:ascii="Times New Roman" w:hAnsi="Times New Roman"/>
          <w:sz w:val="28"/>
          <w:szCs w:val="28"/>
        </w:rPr>
        <w:t>вания:</w:t>
      </w:r>
    </w:p>
    <w:p w:rsidR="00A91C1D" w:rsidRPr="00AB3224" w:rsidRDefault="00A91C1D" w:rsidP="00453F35">
      <w:pPr>
        <w:spacing w:after="0" w:line="240" w:lineRule="auto"/>
        <w:ind w:firstLine="709"/>
        <w:contextualSpacing/>
        <w:jc w:val="both"/>
        <w:rPr>
          <w:rFonts w:ascii="Times New Roman" w:hAnsi="Times New Roman"/>
          <w:sz w:val="28"/>
          <w:szCs w:val="28"/>
        </w:rPr>
      </w:pPr>
      <w:r w:rsidRPr="00AB3224">
        <w:rPr>
          <w:rFonts w:ascii="Times New Roman" w:hAnsi="Times New Roman"/>
          <w:sz w:val="28"/>
          <w:szCs w:val="28"/>
        </w:rPr>
        <w:t>С 2017 года Правительством Республики Тыва частным дошкольным образ</w:t>
      </w:r>
      <w:r w:rsidRPr="00AB3224">
        <w:rPr>
          <w:rFonts w:ascii="Times New Roman" w:hAnsi="Times New Roman"/>
          <w:sz w:val="28"/>
          <w:szCs w:val="28"/>
        </w:rPr>
        <w:t>о</w:t>
      </w:r>
      <w:r w:rsidRPr="00AB3224">
        <w:rPr>
          <w:rFonts w:ascii="Times New Roman" w:hAnsi="Times New Roman"/>
          <w:sz w:val="28"/>
          <w:szCs w:val="28"/>
        </w:rPr>
        <w:t>вательным организациям, имеющим лицензию на ведение образовательной деятел</w:t>
      </w:r>
      <w:r w:rsidRPr="00AB3224">
        <w:rPr>
          <w:rFonts w:ascii="Times New Roman" w:hAnsi="Times New Roman"/>
          <w:sz w:val="28"/>
          <w:szCs w:val="28"/>
        </w:rPr>
        <w:t>ь</w:t>
      </w:r>
      <w:r w:rsidRPr="00AB3224">
        <w:rPr>
          <w:rFonts w:ascii="Times New Roman" w:hAnsi="Times New Roman"/>
          <w:sz w:val="28"/>
          <w:szCs w:val="28"/>
        </w:rPr>
        <w:t>ности, предоставляются субсидии на возмещение затрат в связи с предоставлением дошкольного образования (оплата труда педагогических работников, приобретение средств обучения). Порядок предоставления субсидии утвержден постановлением Правительства Республики Тыва от 9 марта 2017 г. № 90.</w:t>
      </w:r>
    </w:p>
    <w:p w:rsidR="00A91C1D" w:rsidRPr="00AB3224" w:rsidRDefault="00A91C1D" w:rsidP="00453F35">
      <w:pPr>
        <w:spacing w:after="0" w:line="240" w:lineRule="auto"/>
        <w:ind w:firstLine="709"/>
        <w:contextualSpacing/>
        <w:jc w:val="both"/>
        <w:rPr>
          <w:rFonts w:ascii="Times New Roman" w:hAnsi="Times New Roman"/>
          <w:sz w:val="28"/>
          <w:szCs w:val="28"/>
        </w:rPr>
      </w:pPr>
      <w:r w:rsidRPr="00AB3224">
        <w:rPr>
          <w:rFonts w:ascii="Times New Roman" w:hAnsi="Times New Roman"/>
          <w:sz w:val="28"/>
          <w:szCs w:val="28"/>
        </w:rPr>
        <w:t>Норматив подушевого финансирования определен на уровне норматива мун</w:t>
      </w:r>
      <w:r w:rsidRPr="00AB3224">
        <w:rPr>
          <w:rFonts w:ascii="Times New Roman" w:hAnsi="Times New Roman"/>
          <w:sz w:val="28"/>
          <w:szCs w:val="28"/>
        </w:rPr>
        <w:t>и</w:t>
      </w:r>
      <w:r w:rsidRPr="00AB3224">
        <w:rPr>
          <w:rFonts w:ascii="Times New Roman" w:hAnsi="Times New Roman"/>
          <w:sz w:val="28"/>
          <w:szCs w:val="28"/>
        </w:rPr>
        <w:t>ципальных детских садов: 1000 руб. на ребенка, в районах Крайнего Севера – 1200 руб. на ребенка.</w:t>
      </w:r>
    </w:p>
    <w:p w:rsidR="00A91C1D" w:rsidRPr="00AB3224" w:rsidRDefault="00A91C1D" w:rsidP="00453F35">
      <w:pPr>
        <w:spacing w:after="0" w:line="240" w:lineRule="auto"/>
        <w:ind w:firstLine="709"/>
        <w:contextualSpacing/>
        <w:jc w:val="both"/>
        <w:rPr>
          <w:rFonts w:ascii="Times New Roman" w:hAnsi="Times New Roman"/>
          <w:sz w:val="28"/>
          <w:szCs w:val="28"/>
          <w:shd w:val="clear" w:color="auto" w:fill="FFFFFF"/>
        </w:rPr>
      </w:pPr>
      <w:r w:rsidRPr="00AB3224">
        <w:rPr>
          <w:rFonts w:ascii="Times New Roman" w:hAnsi="Times New Roman"/>
          <w:sz w:val="28"/>
          <w:szCs w:val="28"/>
        </w:rPr>
        <w:t>В республиканском бюджете на 2017 год на субсидирование затрат в связи с предоставлением дошкольного образования: оплата труда педагогических рабо</w:t>
      </w:r>
      <w:r w:rsidRPr="00AB3224">
        <w:rPr>
          <w:rFonts w:ascii="Times New Roman" w:hAnsi="Times New Roman"/>
          <w:sz w:val="28"/>
          <w:szCs w:val="28"/>
        </w:rPr>
        <w:t>т</w:t>
      </w:r>
      <w:r w:rsidRPr="00AB3224">
        <w:rPr>
          <w:rFonts w:ascii="Times New Roman" w:hAnsi="Times New Roman"/>
          <w:sz w:val="28"/>
          <w:szCs w:val="28"/>
        </w:rPr>
        <w:t xml:space="preserve">ников, приобретение средств обучения предусмотрено 10,2 млн. руб., из них </w:t>
      </w:r>
      <w:r w:rsidRPr="00AB3224">
        <w:rPr>
          <w:rFonts w:ascii="Times New Roman" w:hAnsi="Times New Roman"/>
          <w:sz w:val="28"/>
          <w:szCs w:val="28"/>
          <w:shd w:val="clear" w:color="auto" w:fill="FFFFFF"/>
        </w:rPr>
        <w:t>4 час</w:t>
      </w:r>
      <w:r w:rsidRPr="00AB3224">
        <w:rPr>
          <w:rFonts w:ascii="Times New Roman" w:hAnsi="Times New Roman"/>
          <w:sz w:val="28"/>
          <w:szCs w:val="28"/>
          <w:shd w:val="clear" w:color="auto" w:fill="FFFFFF"/>
        </w:rPr>
        <w:t>т</w:t>
      </w:r>
      <w:r w:rsidRPr="00AB3224">
        <w:rPr>
          <w:rFonts w:ascii="Times New Roman" w:hAnsi="Times New Roman"/>
          <w:sz w:val="28"/>
          <w:szCs w:val="28"/>
          <w:shd w:val="clear" w:color="auto" w:fill="FFFFFF"/>
        </w:rPr>
        <w:t xml:space="preserve">ным дошкольным образовательным организациям предоставлены субсидии </w:t>
      </w:r>
      <w:r>
        <w:rPr>
          <w:rFonts w:ascii="Times New Roman" w:hAnsi="Times New Roman"/>
          <w:sz w:val="28"/>
          <w:szCs w:val="28"/>
          <w:shd w:val="clear" w:color="auto" w:fill="FFFFFF"/>
        </w:rPr>
        <w:t>на о</w:t>
      </w:r>
      <w:r>
        <w:rPr>
          <w:rFonts w:ascii="Times New Roman" w:hAnsi="Times New Roman"/>
          <w:sz w:val="28"/>
          <w:szCs w:val="28"/>
          <w:shd w:val="clear" w:color="auto" w:fill="FFFFFF"/>
        </w:rPr>
        <w:t>б</w:t>
      </w:r>
      <w:r>
        <w:rPr>
          <w:rFonts w:ascii="Times New Roman" w:hAnsi="Times New Roman"/>
          <w:sz w:val="28"/>
          <w:szCs w:val="28"/>
          <w:shd w:val="clear" w:color="auto" w:fill="FFFFFF"/>
        </w:rPr>
        <w:t xml:space="preserve">щую сумму 7 </w:t>
      </w:r>
      <w:r w:rsidRPr="00AB3224">
        <w:rPr>
          <w:rFonts w:ascii="Times New Roman" w:hAnsi="Times New Roman"/>
          <w:sz w:val="28"/>
          <w:szCs w:val="28"/>
          <w:shd w:val="clear" w:color="auto" w:fill="FFFFFF"/>
        </w:rPr>
        <w:t>525</w:t>
      </w:r>
      <w:r>
        <w:rPr>
          <w:rFonts w:ascii="Times New Roman" w:hAnsi="Times New Roman"/>
          <w:sz w:val="28"/>
          <w:szCs w:val="28"/>
          <w:shd w:val="clear" w:color="auto" w:fill="FFFFFF"/>
        </w:rPr>
        <w:t>,0</w:t>
      </w:r>
      <w:r w:rsidRPr="00AB3224">
        <w:rPr>
          <w:rFonts w:ascii="Times New Roman" w:hAnsi="Times New Roman"/>
          <w:sz w:val="28"/>
          <w:szCs w:val="28"/>
          <w:shd w:val="clear" w:color="auto" w:fill="FFFFFF"/>
        </w:rPr>
        <w:t> </w:t>
      </w:r>
      <w:r>
        <w:rPr>
          <w:rFonts w:ascii="Times New Roman" w:hAnsi="Times New Roman"/>
          <w:sz w:val="28"/>
          <w:szCs w:val="28"/>
          <w:shd w:val="clear" w:color="auto" w:fill="FFFFFF"/>
        </w:rPr>
        <w:t>тыс</w:t>
      </w:r>
      <w:r w:rsidRPr="00AB3224">
        <w:rPr>
          <w:rFonts w:ascii="Times New Roman" w:hAnsi="Times New Roman"/>
          <w:sz w:val="28"/>
          <w:szCs w:val="28"/>
          <w:shd w:val="clear" w:color="auto" w:fill="FFFFFF"/>
        </w:rPr>
        <w:t>. руб.</w:t>
      </w:r>
    </w:p>
    <w:p w:rsidR="00A91C1D" w:rsidRPr="00AB3224" w:rsidRDefault="00A91C1D" w:rsidP="00453F35">
      <w:pPr>
        <w:widowControl w:val="0"/>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eastAsia="ru-RU"/>
        </w:rPr>
      </w:pPr>
      <w:r w:rsidRPr="00AB3224">
        <w:rPr>
          <w:rFonts w:ascii="Times New Roman" w:eastAsia="Times New Roman" w:hAnsi="Times New Roman"/>
          <w:sz w:val="28"/>
          <w:szCs w:val="28"/>
          <w:shd w:val="clear" w:color="auto" w:fill="FFFFFF"/>
          <w:lang w:eastAsia="ru-RU"/>
        </w:rPr>
        <w:t>3 частных детских сада получили компенсацию части родительской п</w:t>
      </w:r>
      <w:r>
        <w:rPr>
          <w:rFonts w:ascii="Times New Roman" w:eastAsia="Times New Roman" w:hAnsi="Times New Roman"/>
          <w:sz w:val="28"/>
          <w:szCs w:val="28"/>
          <w:shd w:val="clear" w:color="auto" w:fill="FFFFFF"/>
          <w:lang w:eastAsia="ru-RU"/>
        </w:rPr>
        <w:t xml:space="preserve">латы в размере </w:t>
      </w:r>
      <w:r w:rsidRPr="00AB3224">
        <w:rPr>
          <w:rFonts w:ascii="Times New Roman" w:eastAsia="Times New Roman" w:hAnsi="Times New Roman"/>
          <w:sz w:val="28"/>
          <w:szCs w:val="28"/>
          <w:shd w:val="clear" w:color="auto" w:fill="FFFFFF"/>
          <w:lang w:eastAsia="ru-RU"/>
        </w:rPr>
        <w:t>291</w:t>
      </w:r>
      <w:r>
        <w:rPr>
          <w:rFonts w:ascii="Times New Roman" w:eastAsia="Times New Roman" w:hAnsi="Times New Roman"/>
          <w:sz w:val="28"/>
          <w:szCs w:val="28"/>
          <w:shd w:val="clear" w:color="auto" w:fill="FFFFFF"/>
          <w:lang w:eastAsia="ru-RU"/>
        </w:rPr>
        <w:t>, 0 тыс</w:t>
      </w:r>
      <w:r w:rsidRPr="00AB3224">
        <w:rPr>
          <w:rFonts w:ascii="Times New Roman" w:eastAsia="Times New Roman" w:hAnsi="Times New Roman"/>
          <w:sz w:val="28"/>
          <w:szCs w:val="28"/>
          <w:shd w:val="clear" w:color="auto" w:fill="FFFFFF"/>
          <w:lang w:eastAsia="ru-RU"/>
        </w:rPr>
        <w:t>. руб. на 115 детей.</w:t>
      </w:r>
    </w:p>
    <w:p w:rsidR="00A91C1D" w:rsidRPr="00AB3224" w:rsidRDefault="00592B38" w:rsidP="00453F35">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В план мероприятий, направленных на с</w:t>
      </w:r>
      <w:r w:rsidR="00A91C1D" w:rsidRPr="00AB3224">
        <w:rPr>
          <w:rFonts w:ascii="Times New Roman" w:hAnsi="Times New Roman"/>
          <w:sz w:val="28"/>
          <w:szCs w:val="28"/>
        </w:rPr>
        <w:t>оциально-экономическое развитие Республики Тыва на 2015</w:t>
      </w:r>
      <w:r>
        <w:rPr>
          <w:rFonts w:ascii="Times New Roman" w:hAnsi="Times New Roman"/>
          <w:sz w:val="28"/>
          <w:szCs w:val="28"/>
        </w:rPr>
        <w:t>-</w:t>
      </w:r>
      <w:r w:rsidR="00A91C1D" w:rsidRPr="00AB3224">
        <w:rPr>
          <w:rFonts w:ascii="Times New Roman" w:hAnsi="Times New Roman"/>
          <w:sz w:val="28"/>
          <w:szCs w:val="28"/>
        </w:rPr>
        <w:t>2025 годы, утвержденный распоряжением Правительства Российской Федерации от 17 апреля 2015 г</w:t>
      </w:r>
      <w:r>
        <w:rPr>
          <w:rFonts w:ascii="Times New Roman" w:hAnsi="Times New Roman"/>
          <w:sz w:val="28"/>
          <w:szCs w:val="28"/>
        </w:rPr>
        <w:t>.</w:t>
      </w:r>
      <w:r w:rsidR="00A91C1D" w:rsidRPr="00AB3224">
        <w:rPr>
          <w:rFonts w:ascii="Times New Roman" w:hAnsi="Times New Roman"/>
          <w:sz w:val="28"/>
          <w:szCs w:val="28"/>
        </w:rPr>
        <w:t xml:space="preserve"> № 678-р</w:t>
      </w:r>
      <w:r>
        <w:rPr>
          <w:rFonts w:ascii="Times New Roman" w:hAnsi="Times New Roman"/>
          <w:sz w:val="28"/>
          <w:szCs w:val="28"/>
        </w:rPr>
        <w:t>,</w:t>
      </w:r>
      <w:r w:rsidR="00A91C1D" w:rsidRPr="00AB3224">
        <w:rPr>
          <w:rFonts w:ascii="Times New Roman" w:hAnsi="Times New Roman"/>
          <w:sz w:val="28"/>
          <w:szCs w:val="28"/>
        </w:rPr>
        <w:t xml:space="preserve"> включены мероприятия по строительству с 2018 года детских садов за счет средств федерального бюджета </w:t>
      </w:r>
      <w:r w:rsidR="00A91C1D" w:rsidRPr="00AB3224">
        <w:rPr>
          <w:rFonts w:ascii="Times New Roman" w:hAnsi="Times New Roman"/>
          <w:sz w:val="28"/>
          <w:szCs w:val="28"/>
          <w:shd w:val="clear" w:color="auto" w:fill="FFFFFF"/>
        </w:rPr>
        <w:t xml:space="preserve">на сумму </w:t>
      </w:r>
      <w:r w:rsidR="00A91C1D">
        <w:rPr>
          <w:rFonts w:ascii="Times New Roman" w:hAnsi="Times New Roman"/>
          <w:sz w:val="28"/>
          <w:szCs w:val="28"/>
          <w:shd w:val="clear" w:color="auto" w:fill="FFFFFF"/>
        </w:rPr>
        <w:t xml:space="preserve">1 813 </w:t>
      </w:r>
      <w:r w:rsidR="00A91C1D" w:rsidRPr="00AB3224">
        <w:rPr>
          <w:rFonts w:ascii="Times New Roman" w:hAnsi="Times New Roman"/>
          <w:sz w:val="28"/>
          <w:szCs w:val="28"/>
          <w:shd w:val="clear" w:color="auto" w:fill="FFFFFF"/>
        </w:rPr>
        <w:t>1</w:t>
      </w:r>
      <w:r w:rsidR="00A91C1D">
        <w:rPr>
          <w:rFonts w:ascii="Times New Roman" w:hAnsi="Times New Roman"/>
          <w:sz w:val="28"/>
          <w:szCs w:val="28"/>
          <w:shd w:val="clear" w:color="auto" w:fill="FFFFFF"/>
        </w:rPr>
        <w:t>00,0 тыс</w:t>
      </w:r>
      <w:r w:rsidR="00A91C1D" w:rsidRPr="00AB3224">
        <w:rPr>
          <w:rFonts w:ascii="Times New Roman" w:hAnsi="Times New Roman"/>
          <w:sz w:val="28"/>
          <w:szCs w:val="28"/>
          <w:shd w:val="clear" w:color="auto" w:fill="FFFFFF"/>
        </w:rPr>
        <w:t>. руб. на 2615 мест, из них для детей до 3 лет – 250 мест.</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Вместе с тем актуальной ос</w:t>
      </w:r>
      <w:r w:rsidR="00592B38">
        <w:rPr>
          <w:rFonts w:ascii="Times New Roman" w:hAnsi="Times New Roman"/>
          <w:sz w:val="28"/>
          <w:szCs w:val="28"/>
        </w:rPr>
        <w:t>тается задача по достижению 100-</w:t>
      </w:r>
      <w:r w:rsidRPr="00AB3224">
        <w:rPr>
          <w:rFonts w:ascii="Times New Roman" w:hAnsi="Times New Roman"/>
          <w:sz w:val="28"/>
          <w:szCs w:val="28"/>
        </w:rPr>
        <w:t>процентного охвата детей от 3 до 7 лет дошкольным образованием, исполнение которой затру</w:t>
      </w:r>
      <w:r w:rsidRPr="00AB3224">
        <w:rPr>
          <w:rFonts w:ascii="Times New Roman" w:hAnsi="Times New Roman"/>
          <w:sz w:val="28"/>
          <w:szCs w:val="28"/>
        </w:rPr>
        <w:t>д</w:t>
      </w:r>
      <w:r w:rsidRPr="00AB3224">
        <w:rPr>
          <w:rFonts w:ascii="Times New Roman" w:hAnsi="Times New Roman"/>
          <w:sz w:val="28"/>
          <w:szCs w:val="28"/>
        </w:rPr>
        <w:t>нено существующей демографической ситуацией (высокая рождаемость).</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lastRenderedPageBreak/>
        <w:t>В 2018 году предусмотрено начало строительства детского сада на 280 мест в г. Кызыле.</w:t>
      </w:r>
    </w:p>
    <w:p w:rsidR="00A91C1D" w:rsidRDefault="00A91C1D" w:rsidP="00453F35">
      <w:pPr>
        <w:spacing w:after="0" w:line="240" w:lineRule="auto"/>
        <w:ind w:firstLine="709"/>
        <w:jc w:val="both"/>
        <w:rPr>
          <w:rFonts w:ascii="Times New Roman" w:hAnsi="Times New Roman"/>
          <w:sz w:val="28"/>
          <w:szCs w:val="28"/>
        </w:rPr>
      </w:pPr>
    </w:p>
    <w:p w:rsidR="00A91C1D" w:rsidRDefault="00A91C1D" w:rsidP="00A91C1D">
      <w:pPr>
        <w:spacing w:after="0" w:line="240" w:lineRule="auto"/>
        <w:jc w:val="center"/>
        <w:rPr>
          <w:rFonts w:ascii="Times New Roman" w:hAnsi="Times New Roman"/>
          <w:sz w:val="28"/>
          <w:szCs w:val="28"/>
        </w:rPr>
      </w:pPr>
      <w:r w:rsidRPr="00E24496">
        <w:rPr>
          <w:rFonts w:ascii="Times New Roman" w:hAnsi="Times New Roman"/>
          <w:sz w:val="28"/>
          <w:szCs w:val="28"/>
        </w:rPr>
        <w:t>6.5. Обучение детей с ограниченными возможностями</w:t>
      </w:r>
    </w:p>
    <w:p w:rsidR="00A91C1D" w:rsidRPr="00E24496" w:rsidRDefault="00A91C1D" w:rsidP="00A91C1D">
      <w:pPr>
        <w:spacing w:after="0" w:line="240" w:lineRule="auto"/>
        <w:jc w:val="center"/>
        <w:rPr>
          <w:rFonts w:ascii="Times New Roman" w:hAnsi="Times New Roman"/>
          <w:sz w:val="28"/>
          <w:szCs w:val="28"/>
        </w:rPr>
      </w:pPr>
    </w:p>
    <w:p w:rsidR="00A91C1D" w:rsidRPr="00AB3224" w:rsidRDefault="00A91C1D" w:rsidP="00453F35">
      <w:pPr>
        <w:widowControl w:val="0"/>
        <w:autoSpaceDE w:val="0"/>
        <w:autoSpaceDN w:val="0"/>
        <w:adjustRightInd w:val="0"/>
        <w:spacing w:after="0" w:line="240" w:lineRule="auto"/>
        <w:ind w:firstLine="709"/>
        <w:contextualSpacing/>
        <w:jc w:val="both"/>
        <w:rPr>
          <w:rFonts w:ascii="Times New Roman" w:eastAsia="SimSun" w:hAnsi="Times New Roman"/>
          <w:sz w:val="28"/>
          <w:szCs w:val="28"/>
        </w:rPr>
      </w:pPr>
      <w:r w:rsidRPr="00AB3224">
        <w:rPr>
          <w:rFonts w:ascii="Times New Roman" w:eastAsia="SimSun" w:hAnsi="Times New Roman"/>
          <w:sz w:val="28"/>
          <w:szCs w:val="28"/>
        </w:rPr>
        <w:t>В общеобразовательных организациях респ</w:t>
      </w:r>
      <w:r w:rsidR="00A633B0">
        <w:rPr>
          <w:rFonts w:ascii="Times New Roman" w:eastAsia="SimSun" w:hAnsi="Times New Roman"/>
          <w:sz w:val="28"/>
          <w:szCs w:val="28"/>
        </w:rPr>
        <w:t xml:space="preserve">ублики обучается 1494 ребенка с </w:t>
      </w:r>
      <w:r w:rsidRPr="00AB3224">
        <w:rPr>
          <w:rFonts w:ascii="Times New Roman" w:eastAsia="SimSun" w:hAnsi="Times New Roman"/>
          <w:sz w:val="28"/>
          <w:szCs w:val="28"/>
        </w:rPr>
        <w:t>ограниченными возможностями здоровья и 963 ребенка-инвалида.</w:t>
      </w:r>
    </w:p>
    <w:p w:rsidR="00A91C1D" w:rsidRPr="00AB3224" w:rsidRDefault="00A91C1D" w:rsidP="00453F35">
      <w:pPr>
        <w:widowControl w:val="0"/>
        <w:autoSpaceDE w:val="0"/>
        <w:autoSpaceDN w:val="0"/>
        <w:adjustRightInd w:val="0"/>
        <w:spacing w:after="0" w:line="240" w:lineRule="auto"/>
        <w:ind w:firstLine="709"/>
        <w:contextualSpacing/>
        <w:jc w:val="both"/>
        <w:rPr>
          <w:rFonts w:ascii="Times New Roman" w:eastAsia="SimSun" w:hAnsi="Times New Roman"/>
          <w:sz w:val="28"/>
          <w:szCs w:val="28"/>
        </w:rPr>
      </w:pPr>
      <w:r w:rsidRPr="00AB3224">
        <w:rPr>
          <w:rFonts w:ascii="Times New Roman" w:eastAsia="SimSun" w:hAnsi="Times New Roman"/>
          <w:bCs/>
          <w:iCs/>
          <w:sz w:val="28"/>
          <w:szCs w:val="28"/>
        </w:rPr>
        <w:t>Для 98</w:t>
      </w:r>
      <w:r w:rsidRPr="00AB3224">
        <w:rPr>
          <w:rFonts w:ascii="Times New Roman" w:eastAsia="SimSun" w:hAnsi="Times New Roman"/>
          <w:sz w:val="28"/>
          <w:szCs w:val="28"/>
        </w:rPr>
        <w:t xml:space="preserve"> детей с ограниченными возможностями здоровья организовано обуч</w:t>
      </w:r>
      <w:r w:rsidRPr="00AB3224">
        <w:rPr>
          <w:rFonts w:ascii="Times New Roman" w:eastAsia="SimSun" w:hAnsi="Times New Roman"/>
          <w:sz w:val="28"/>
          <w:szCs w:val="28"/>
        </w:rPr>
        <w:t>е</w:t>
      </w:r>
      <w:r w:rsidRPr="00AB3224">
        <w:rPr>
          <w:rFonts w:ascii="Times New Roman" w:eastAsia="SimSun" w:hAnsi="Times New Roman"/>
          <w:sz w:val="28"/>
          <w:szCs w:val="28"/>
        </w:rPr>
        <w:t xml:space="preserve">ние в дистанционной форме </w:t>
      </w:r>
      <w:r w:rsidR="00592B38">
        <w:rPr>
          <w:rFonts w:ascii="Times New Roman" w:eastAsia="SimSun" w:hAnsi="Times New Roman"/>
          <w:sz w:val="28"/>
          <w:szCs w:val="28"/>
        </w:rPr>
        <w:t xml:space="preserve">четырьмя </w:t>
      </w:r>
      <w:r w:rsidRPr="00AB3224">
        <w:rPr>
          <w:rFonts w:ascii="Times New Roman" w:eastAsia="SimSun" w:hAnsi="Times New Roman"/>
          <w:sz w:val="28"/>
          <w:szCs w:val="28"/>
        </w:rPr>
        <w:t>зональными ресурсными центрами.</w:t>
      </w:r>
    </w:p>
    <w:p w:rsidR="00A91C1D" w:rsidRPr="00AB3224" w:rsidRDefault="00A91C1D" w:rsidP="00453F35">
      <w:pPr>
        <w:widowControl w:val="0"/>
        <w:autoSpaceDE w:val="0"/>
        <w:autoSpaceDN w:val="0"/>
        <w:adjustRightInd w:val="0"/>
        <w:spacing w:after="0" w:line="240" w:lineRule="auto"/>
        <w:ind w:firstLine="709"/>
        <w:contextualSpacing/>
        <w:jc w:val="both"/>
        <w:rPr>
          <w:rFonts w:ascii="Times New Roman" w:eastAsia="SimSun" w:hAnsi="Times New Roman"/>
          <w:sz w:val="28"/>
          <w:szCs w:val="28"/>
        </w:rPr>
      </w:pPr>
      <w:r w:rsidRPr="00AB3224">
        <w:rPr>
          <w:rFonts w:ascii="Times New Roman" w:eastAsia="SimSun" w:hAnsi="Times New Roman"/>
          <w:sz w:val="28"/>
          <w:szCs w:val="28"/>
        </w:rPr>
        <w:t>На дому обучаются 389 детей-инвалидов. В детском отделении государстве</w:t>
      </w:r>
      <w:r w:rsidRPr="00AB3224">
        <w:rPr>
          <w:rFonts w:ascii="Times New Roman" w:eastAsia="SimSun" w:hAnsi="Times New Roman"/>
          <w:sz w:val="28"/>
          <w:szCs w:val="28"/>
        </w:rPr>
        <w:t>н</w:t>
      </w:r>
      <w:r w:rsidRPr="00AB3224">
        <w:rPr>
          <w:rFonts w:ascii="Times New Roman" w:eastAsia="SimSun" w:hAnsi="Times New Roman"/>
          <w:sz w:val="28"/>
          <w:szCs w:val="28"/>
        </w:rPr>
        <w:t xml:space="preserve">ного бюджетного учреждения здравоохранения </w:t>
      </w:r>
      <w:r w:rsidR="003C7477">
        <w:rPr>
          <w:rFonts w:ascii="Times New Roman" w:eastAsia="SimSun" w:hAnsi="Times New Roman"/>
          <w:sz w:val="28"/>
          <w:szCs w:val="28"/>
        </w:rPr>
        <w:t>«</w:t>
      </w:r>
      <w:r w:rsidRPr="00AB3224">
        <w:rPr>
          <w:rFonts w:ascii="Times New Roman" w:eastAsia="SimSun" w:hAnsi="Times New Roman"/>
          <w:sz w:val="28"/>
          <w:szCs w:val="28"/>
        </w:rPr>
        <w:t>Противотуберкулезный диспансер</w:t>
      </w:r>
      <w:r w:rsidR="003C7477">
        <w:rPr>
          <w:rFonts w:ascii="Times New Roman" w:eastAsia="SimSun" w:hAnsi="Times New Roman"/>
          <w:sz w:val="28"/>
          <w:szCs w:val="28"/>
        </w:rPr>
        <w:t>»</w:t>
      </w:r>
      <w:r w:rsidRPr="00AB3224">
        <w:rPr>
          <w:rFonts w:ascii="Times New Roman" w:eastAsia="SimSun" w:hAnsi="Times New Roman"/>
          <w:sz w:val="28"/>
          <w:szCs w:val="28"/>
        </w:rPr>
        <w:t xml:space="preserve"> находятся на лечении всего 49 детей, из них 33 ребенка школьного возраста, кот</w:t>
      </w:r>
      <w:r w:rsidRPr="00AB3224">
        <w:rPr>
          <w:rFonts w:ascii="Times New Roman" w:eastAsia="SimSun" w:hAnsi="Times New Roman"/>
          <w:sz w:val="28"/>
          <w:szCs w:val="28"/>
        </w:rPr>
        <w:t>о</w:t>
      </w:r>
      <w:r w:rsidRPr="00AB3224">
        <w:rPr>
          <w:rFonts w:ascii="Times New Roman" w:eastAsia="SimSun" w:hAnsi="Times New Roman"/>
          <w:sz w:val="28"/>
          <w:szCs w:val="28"/>
        </w:rPr>
        <w:t xml:space="preserve">рые обучаются в дистанционной форме. </w:t>
      </w:r>
    </w:p>
    <w:p w:rsidR="00A91C1D" w:rsidRPr="00AB3224" w:rsidRDefault="00A91C1D" w:rsidP="00453F35">
      <w:pPr>
        <w:widowControl w:val="0"/>
        <w:autoSpaceDE w:val="0"/>
        <w:autoSpaceDN w:val="0"/>
        <w:adjustRightInd w:val="0"/>
        <w:spacing w:after="0" w:line="240" w:lineRule="auto"/>
        <w:ind w:firstLine="709"/>
        <w:contextualSpacing/>
        <w:jc w:val="both"/>
        <w:rPr>
          <w:rFonts w:ascii="Times New Roman" w:eastAsia="SimSun" w:hAnsi="Times New Roman"/>
          <w:bCs/>
          <w:sz w:val="28"/>
          <w:szCs w:val="28"/>
        </w:rPr>
      </w:pPr>
      <w:r w:rsidRPr="00AB3224">
        <w:rPr>
          <w:rFonts w:ascii="Times New Roman" w:eastAsia="SimSun" w:hAnsi="Times New Roman"/>
          <w:bCs/>
          <w:sz w:val="28"/>
          <w:szCs w:val="28"/>
        </w:rPr>
        <w:t>В связи с отсутствием в республике школы для слепых и слабовидящих детей 5 детей школьного возраста обучаются</w:t>
      </w:r>
      <w:r w:rsidR="00592B38">
        <w:rPr>
          <w:rFonts w:ascii="Times New Roman" w:eastAsia="SimSun" w:hAnsi="Times New Roman"/>
          <w:bCs/>
          <w:sz w:val="28"/>
          <w:szCs w:val="28"/>
        </w:rPr>
        <w:t xml:space="preserve"> в г</w:t>
      </w:r>
      <w:r w:rsidRPr="00AB3224">
        <w:rPr>
          <w:rFonts w:ascii="Times New Roman" w:eastAsia="SimSun" w:hAnsi="Times New Roman"/>
          <w:bCs/>
          <w:sz w:val="28"/>
          <w:szCs w:val="28"/>
        </w:rPr>
        <w:t>осударственном бюджетном общеобраз</w:t>
      </w:r>
      <w:r w:rsidRPr="00AB3224">
        <w:rPr>
          <w:rFonts w:ascii="Times New Roman" w:eastAsia="SimSun" w:hAnsi="Times New Roman"/>
          <w:bCs/>
          <w:sz w:val="28"/>
          <w:szCs w:val="28"/>
        </w:rPr>
        <w:t>о</w:t>
      </w:r>
      <w:r w:rsidRPr="00AB3224">
        <w:rPr>
          <w:rFonts w:ascii="Times New Roman" w:eastAsia="SimSun" w:hAnsi="Times New Roman"/>
          <w:bCs/>
          <w:sz w:val="28"/>
          <w:szCs w:val="28"/>
        </w:rPr>
        <w:t xml:space="preserve">вательном учреждении </w:t>
      </w:r>
      <w:r w:rsidR="003C7477">
        <w:rPr>
          <w:rFonts w:ascii="Times New Roman" w:eastAsia="SimSun" w:hAnsi="Times New Roman"/>
          <w:bCs/>
          <w:sz w:val="28"/>
          <w:szCs w:val="28"/>
        </w:rPr>
        <w:t>«</w:t>
      </w:r>
      <w:r w:rsidRPr="00AB3224">
        <w:rPr>
          <w:rFonts w:ascii="Times New Roman" w:eastAsia="SimSun" w:hAnsi="Times New Roman"/>
          <w:bCs/>
          <w:sz w:val="28"/>
          <w:szCs w:val="28"/>
        </w:rPr>
        <w:t>Школа-интернат для детей с нарушениями зрения</w:t>
      </w:r>
      <w:r w:rsidR="003C7477">
        <w:rPr>
          <w:rFonts w:ascii="Times New Roman" w:eastAsia="SimSun" w:hAnsi="Times New Roman"/>
          <w:bCs/>
          <w:sz w:val="28"/>
          <w:szCs w:val="28"/>
        </w:rPr>
        <w:t>»</w:t>
      </w:r>
      <w:r w:rsidRPr="00AB3224">
        <w:rPr>
          <w:rFonts w:ascii="Times New Roman" w:eastAsia="SimSun" w:hAnsi="Times New Roman"/>
          <w:bCs/>
          <w:sz w:val="28"/>
          <w:szCs w:val="28"/>
        </w:rPr>
        <w:t xml:space="preserve"> в г. Абакан</w:t>
      </w:r>
      <w:r w:rsidR="00592B38">
        <w:rPr>
          <w:rFonts w:ascii="Times New Roman" w:eastAsia="SimSun" w:hAnsi="Times New Roman"/>
          <w:bCs/>
          <w:sz w:val="28"/>
          <w:szCs w:val="28"/>
        </w:rPr>
        <w:t>а</w:t>
      </w:r>
      <w:r w:rsidRPr="00AB3224">
        <w:rPr>
          <w:rFonts w:ascii="Times New Roman" w:eastAsia="SimSun" w:hAnsi="Times New Roman"/>
          <w:bCs/>
          <w:sz w:val="28"/>
          <w:szCs w:val="28"/>
        </w:rPr>
        <w:t xml:space="preserve"> Республики Хакасия на основании </w:t>
      </w:r>
      <w:r w:rsidR="00592B38">
        <w:rPr>
          <w:rFonts w:ascii="Times New Roman" w:eastAsia="SimSun" w:hAnsi="Times New Roman"/>
          <w:bCs/>
          <w:sz w:val="28"/>
          <w:szCs w:val="28"/>
        </w:rPr>
        <w:t>д</w:t>
      </w:r>
      <w:r w:rsidRPr="00AB3224">
        <w:rPr>
          <w:rFonts w:ascii="Times New Roman" w:eastAsia="SimSun" w:hAnsi="Times New Roman"/>
          <w:bCs/>
          <w:sz w:val="28"/>
          <w:szCs w:val="28"/>
        </w:rPr>
        <w:t xml:space="preserve">оговора </w:t>
      </w:r>
      <w:r w:rsidR="00592B38">
        <w:rPr>
          <w:rFonts w:ascii="Times New Roman" w:eastAsia="SimSun" w:hAnsi="Times New Roman"/>
          <w:bCs/>
          <w:sz w:val="28"/>
          <w:szCs w:val="28"/>
        </w:rPr>
        <w:t>между</w:t>
      </w:r>
      <w:r w:rsidRPr="00AB3224">
        <w:rPr>
          <w:rFonts w:ascii="Times New Roman" w:eastAsia="SimSun" w:hAnsi="Times New Roman"/>
          <w:bCs/>
          <w:sz w:val="28"/>
          <w:szCs w:val="28"/>
        </w:rPr>
        <w:t xml:space="preserve"> Министерством образ</w:t>
      </w:r>
      <w:r w:rsidRPr="00AB3224">
        <w:rPr>
          <w:rFonts w:ascii="Times New Roman" w:eastAsia="SimSun" w:hAnsi="Times New Roman"/>
          <w:bCs/>
          <w:sz w:val="28"/>
          <w:szCs w:val="28"/>
        </w:rPr>
        <w:t>о</w:t>
      </w:r>
      <w:r w:rsidRPr="00AB3224">
        <w:rPr>
          <w:rFonts w:ascii="Times New Roman" w:eastAsia="SimSun" w:hAnsi="Times New Roman"/>
          <w:bCs/>
          <w:sz w:val="28"/>
          <w:szCs w:val="28"/>
        </w:rPr>
        <w:t>вания Республики Хакасия и Министерств</w:t>
      </w:r>
      <w:r w:rsidR="00592B38">
        <w:rPr>
          <w:rFonts w:ascii="Times New Roman" w:eastAsia="SimSun" w:hAnsi="Times New Roman"/>
          <w:bCs/>
          <w:sz w:val="28"/>
          <w:szCs w:val="28"/>
        </w:rPr>
        <w:t>ом</w:t>
      </w:r>
      <w:r w:rsidRPr="00AB3224">
        <w:rPr>
          <w:rFonts w:ascii="Times New Roman" w:eastAsia="SimSun" w:hAnsi="Times New Roman"/>
          <w:bCs/>
          <w:sz w:val="28"/>
          <w:szCs w:val="28"/>
        </w:rPr>
        <w:t xml:space="preserve"> образования и науки Республики Тыва по содержанию, обучению и психолого-медико-социальному сопровождению детей Республики Тыва.</w:t>
      </w:r>
    </w:p>
    <w:p w:rsidR="00A91C1D" w:rsidRPr="00AB3224" w:rsidRDefault="00592B38" w:rsidP="00453F35">
      <w:pPr>
        <w:spacing w:after="0" w:line="240" w:lineRule="auto"/>
        <w:ind w:firstLine="709"/>
        <w:jc w:val="both"/>
        <w:rPr>
          <w:rFonts w:ascii="Times New Roman" w:hAnsi="Times New Roman"/>
          <w:sz w:val="28"/>
          <w:szCs w:val="28"/>
        </w:rPr>
      </w:pPr>
      <w:r>
        <w:rPr>
          <w:rFonts w:ascii="Times New Roman" w:hAnsi="Times New Roman"/>
          <w:sz w:val="28"/>
          <w:szCs w:val="28"/>
        </w:rPr>
        <w:t>В 2017/</w:t>
      </w:r>
      <w:r w:rsidR="00A91C1D" w:rsidRPr="00AB3224">
        <w:rPr>
          <w:rFonts w:ascii="Times New Roman" w:hAnsi="Times New Roman"/>
          <w:sz w:val="28"/>
          <w:szCs w:val="28"/>
        </w:rPr>
        <w:t>18 учебном году 679 детей-инвалидов и детей с ограниченными во</w:t>
      </w:r>
      <w:r w:rsidR="00A91C1D" w:rsidRPr="00AB3224">
        <w:rPr>
          <w:rFonts w:ascii="Times New Roman" w:hAnsi="Times New Roman"/>
          <w:sz w:val="28"/>
          <w:szCs w:val="28"/>
        </w:rPr>
        <w:t>з</w:t>
      </w:r>
      <w:r w:rsidR="00A91C1D" w:rsidRPr="00AB3224">
        <w:rPr>
          <w:rFonts w:ascii="Times New Roman" w:hAnsi="Times New Roman"/>
          <w:sz w:val="28"/>
          <w:szCs w:val="28"/>
        </w:rPr>
        <w:t>мож</w:t>
      </w:r>
      <w:r>
        <w:rPr>
          <w:rFonts w:ascii="Times New Roman" w:hAnsi="Times New Roman"/>
          <w:sz w:val="28"/>
          <w:szCs w:val="28"/>
        </w:rPr>
        <w:t xml:space="preserve">ностями здоровья </w:t>
      </w:r>
      <w:r w:rsidR="00A91C1D" w:rsidRPr="00AB3224">
        <w:rPr>
          <w:rFonts w:ascii="Times New Roman" w:hAnsi="Times New Roman"/>
          <w:sz w:val="28"/>
          <w:szCs w:val="28"/>
        </w:rPr>
        <w:t>зачислены в детские сады, реализующие образовательные программы дошкольного образования с коррекционно-педагогическим компонентом и имеющие условия для коррекции здоровья детей (2016</w:t>
      </w:r>
      <w:r>
        <w:rPr>
          <w:rFonts w:ascii="Times New Roman" w:hAnsi="Times New Roman"/>
          <w:sz w:val="28"/>
          <w:szCs w:val="28"/>
        </w:rPr>
        <w:t>/</w:t>
      </w:r>
      <w:r w:rsidR="00A91C1D" w:rsidRPr="00AB3224">
        <w:rPr>
          <w:rFonts w:ascii="Times New Roman" w:hAnsi="Times New Roman"/>
          <w:sz w:val="28"/>
          <w:szCs w:val="28"/>
        </w:rPr>
        <w:t>17 уч.г. – 599 детей).</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В республике 78 оздоровительных групп для детей с туберкулезной интокс</w:t>
      </w:r>
      <w:r w:rsidRPr="00AB3224">
        <w:rPr>
          <w:rFonts w:ascii="Times New Roman" w:hAnsi="Times New Roman"/>
          <w:sz w:val="28"/>
          <w:szCs w:val="28"/>
        </w:rPr>
        <w:t>и</w:t>
      </w:r>
      <w:r w:rsidRPr="00AB3224">
        <w:rPr>
          <w:rFonts w:ascii="Times New Roman" w:hAnsi="Times New Roman"/>
          <w:sz w:val="28"/>
          <w:szCs w:val="28"/>
        </w:rPr>
        <w:t>ка</w:t>
      </w:r>
      <w:r w:rsidR="00592B38">
        <w:rPr>
          <w:rFonts w:ascii="Times New Roman" w:hAnsi="Times New Roman"/>
          <w:sz w:val="28"/>
          <w:szCs w:val="28"/>
        </w:rPr>
        <w:t xml:space="preserve">цией и </w:t>
      </w:r>
      <w:r w:rsidRPr="00AB3224">
        <w:rPr>
          <w:rFonts w:ascii="Times New Roman" w:hAnsi="Times New Roman"/>
          <w:sz w:val="28"/>
          <w:szCs w:val="28"/>
        </w:rPr>
        <w:t>часто болеющих детей (762 места) посещают 822 ребенка (2016</w:t>
      </w:r>
      <w:r w:rsidR="00592B38">
        <w:rPr>
          <w:rFonts w:ascii="Times New Roman" w:hAnsi="Times New Roman"/>
          <w:sz w:val="28"/>
          <w:szCs w:val="28"/>
        </w:rPr>
        <w:t>/</w:t>
      </w:r>
      <w:r w:rsidRPr="00AB3224">
        <w:rPr>
          <w:rFonts w:ascii="Times New Roman" w:hAnsi="Times New Roman"/>
          <w:sz w:val="28"/>
          <w:szCs w:val="28"/>
        </w:rPr>
        <w:t>17 уч.г. – 706 детей). Наполняемость 69 групп составляет 100 процентов; 9 групп (Каа-Хемский, Кызылский, Овюрский, Овюрский районы, в том</w:t>
      </w:r>
      <w:r w:rsidR="00592B38">
        <w:rPr>
          <w:rFonts w:ascii="Times New Roman" w:hAnsi="Times New Roman"/>
          <w:sz w:val="28"/>
          <w:szCs w:val="28"/>
        </w:rPr>
        <w:t xml:space="preserve"> числе в районе Крайнего Севера –</w:t>
      </w:r>
      <w:r w:rsidRPr="00AB3224">
        <w:rPr>
          <w:rFonts w:ascii="Times New Roman" w:hAnsi="Times New Roman"/>
          <w:sz w:val="28"/>
          <w:szCs w:val="28"/>
        </w:rPr>
        <w:t xml:space="preserve"> Тоджинск</w:t>
      </w:r>
      <w:r w:rsidR="00592B38">
        <w:rPr>
          <w:rFonts w:ascii="Times New Roman" w:hAnsi="Times New Roman"/>
          <w:sz w:val="28"/>
          <w:szCs w:val="28"/>
        </w:rPr>
        <w:t>ом</w:t>
      </w:r>
      <w:r w:rsidRPr="00AB3224">
        <w:rPr>
          <w:rFonts w:ascii="Times New Roman" w:hAnsi="Times New Roman"/>
          <w:sz w:val="28"/>
          <w:szCs w:val="28"/>
        </w:rPr>
        <w:t xml:space="preserve"> кожуун</w:t>
      </w:r>
      <w:r w:rsidR="00592B38">
        <w:rPr>
          <w:rFonts w:ascii="Times New Roman" w:hAnsi="Times New Roman"/>
          <w:sz w:val="28"/>
          <w:szCs w:val="28"/>
        </w:rPr>
        <w:t>е</w:t>
      </w:r>
      <w:r w:rsidRPr="00AB3224">
        <w:rPr>
          <w:rFonts w:ascii="Times New Roman" w:hAnsi="Times New Roman"/>
          <w:sz w:val="28"/>
          <w:szCs w:val="28"/>
        </w:rPr>
        <w:t>) имеют наполняемость менее 100 процентов.</w:t>
      </w:r>
    </w:p>
    <w:p w:rsidR="00A91C1D" w:rsidRPr="00AB3224" w:rsidRDefault="00A91C1D" w:rsidP="00453F35">
      <w:pPr>
        <w:spacing w:after="0" w:line="240" w:lineRule="auto"/>
        <w:ind w:firstLine="709"/>
        <w:jc w:val="both"/>
        <w:rPr>
          <w:rFonts w:ascii="Times New Roman" w:hAnsi="Times New Roman"/>
          <w:b/>
          <w:i/>
          <w:sz w:val="28"/>
          <w:szCs w:val="28"/>
        </w:rPr>
      </w:pPr>
      <w:r w:rsidRPr="00AB3224">
        <w:rPr>
          <w:rFonts w:ascii="Times New Roman" w:hAnsi="Times New Roman"/>
          <w:sz w:val="28"/>
          <w:szCs w:val="28"/>
        </w:rPr>
        <w:t>Целью функционирования оздоровительных групп является создание опт</w:t>
      </w:r>
      <w:r w:rsidRPr="00AB3224">
        <w:rPr>
          <w:rFonts w:ascii="Times New Roman" w:hAnsi="Times New Roman"/>
          <w:sz w:val="28"/>
          <w:szCs w:val="28"/>
        </w:rPr>
        <w:t>и</w:t>
      </w:r>
      <w:r w:rsidRPr="00AB3224">
        <w:rPr>
          <w:rFonts w:ascii="Times New Roman" w:hAnsi="Times New Roman"/>
          <w:sz w:val="28"/>
          <w:szCs w:val="28"/>
        </w:rPr>
        <w:t>мальных условий для контроля состояния и развития детей с туберкул</w:t>
      </w:r>
      <w:r w:rsidR="00E64CDC">
        <w:rPr>
          <w:rFonts w:ascii="Times New Roman" w:hAnsi="Times New Roman"/>
          <w:sz w:val="28"/>
          <w:szCs w:val="28"/>
        </w:rPr>
        <w:t>е</w:t>
      </w:r>
      <w:r w:rsidRPr="00AB3224">
        <w:rPr>
          <w:rFonts w:ascii="Times New Roman" w:hAnsi="Times New Roman"/>
          <w:sz w:val="28"/>
          <w:szCs w:val="28"/>
        </w:rPr>
        <w:t>зной инто</w:t>
      </w:r>
      <w:r w:rsidRPr="00AB3224">
        <w:rPr>
          <w:rFonts w:ascii="Times New Roman" w:hAnsi="Times New Roman"/>
          <w:sz w:val="28"/>
          <w:szCs w:val="28"/>
        </w:rPr>
        <w:t>к</w:t>
      </w:r>
      <w:r w:rsidRPr="00AB3224">
        <w:rPr>
          <w:rFonts w:ascii="Times New Roman" w:hAnsi="Times New Roman"/>
          <w:sz w:val="28"/>
          <w:szCs w:val="28"/>
        </w:rPr>
        <w:t>сикацией и повышение эффективности проведения лечебно-оздоровительных и во</w:t>
      </w:r>
      <w:r w:rsidRPr="00AB3224">
        <w:rPr>
          <w:rFonts w:ascii="Times New Roman" w:hAnsi="Times New Roman"/>
          <w:sz w:val="28"/>
          <w:szCs w:val="28"/>
        </w:rPr>
        <w:t>с</w:t>
      </w:r>
      <w:r w:rsidRPr="00AB3224">
        <w:rPr>
          <w:rFonts w:ascii="Times New Roman" w:hAnsi="Times New Roman"/>
          <w:sz w:val="28"/>
          <w:szCs w:val="28"/>
        </w:rPr>
        <w:t>питательно-образовательных мероприятий.</w:t>
      </w:r>
      <w:r w:rsidRPr="00AB3224">
        <w:rPr>
          <w:rFonts w:ascii="Times New Roman" w:hAnsi="Times New Roman"/>
          <w:b/>
          <w:i/>
          <w:sz w:val="28"/>
          <w:szCs w:val="28"/>
        </w:rPr>
        <w:t xml:space="preserve"> </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 xml:space="preserve"> Родительская плата за содержание детей в оздоровительных группах не взимается.</w:t>
      </w:r>
    </w:p>
    <w:p w:rsidR="00A91C1D" w:rsidRPr="00AB3224" w:rsidRDefault="00A91C1D" w:rsidP="00453F35">
      <w:pPr>
        <w:spacing w:after="0" w:line="240" w:lineRule="auto"/>
        <w:ind w:firstLine="709"/>
        <w:jc w:val="both"/>
        <w:rPr>
          <w:rFonts w:ascii="Times New Roman" w:eastAsia="SimSun" w:hAnsi="Times New Roman"/>
          <w:sz w:val="28"/>
          <w:szCs w:val="28"/>
        </w:rPr>
      </w:pPr>
      <w:r w:rsidRPr="00AB3224">
        <w:rPr>
          <w:rFonts w:ascii="Times New Roman" w:hAnsi="Times New Roman"/>
          <w:sz w:val="28"/>
          <w:szCs w:val="28"/>
        </w:rPr>
        <w:t xml:space="preserve">В общеобразовательных организациях республики обучается </w:t>
      </w:r>
      <w:r w:rsidRPr="00592B38">
        <w:rPr>
          <w:rFonts w:ascii="Times New Roman" w:hAnsi="Times New Roman"/>
          <w:sz w:val="28"/>
          <w:szCs w:val="28"/>
        </w:rPr>
        <w:t xml:space="preserve">1494 ребенка с ограниченными возможностями здоровья, что </w:t>
      </w:r>
      <w:r w:rsidR="00592B38">
        <w:rPr>
          <w:rFonts w:ascii="Times New Roman" w:hAnsi="Times New Roman"/>
          <w:sz w:val="28"/>
          <w:szCs w:val="28"/>
        </w:rPr>
        <w:t>на 23 чел. меньше, чем в 2016/17 учебном году (в 2016/</w:t>
      </w:r>
      <w:r w:rsidRPr="00592B38">
        <w:rPr>
          <w:rFonts w:ascii="Times New Roman" w:hAnsi="Times New Roman"/>
          <w:sz w:val="28"/>
          <w:szCs w:val="28"/>
        </w:rPr>
        <w:t xml:space="preserve">17 уч.г. </w:t>
      </w:r>
      <w:r w:rsidR="00592B38">
        <w:rPr>
          <w:rFonts w:ascii="Times New Roman" w:hAnsi="Times New Roman"/>
          <w:sz w:val="28"/>
          <w:szCs w:val="28"/>
        </w:rPr>
        <w:t>–</w:t>
      </w:r>
      <w:r w:rsidRPr="00592B38">
        <w:rPr>
          <w:rFonts w:ascii="Times New Roman" w:hAnsi="Times New Roman"/>
          <w:sz w:val="28"/>
          <w:szCs w:val="28"/>
        </w:rPr>
        <w:t xml:space="preserve"> 1517 чел.), в том числе 963 ребенка-инвалида, т.е. на 139 больше, чем в прошлом учебном году (в 2016 г. </w:t>
      </w:r>
      <w:r w:rsidR="00592B38">
        <w:rPr>
          <w:rFonts w:ascii="Times New Roman" w:hAnsi="Times New Roman"/>
          <w:sz w:val="28"/>
          <w:szCs w:val="28"/>
        </w:rPr>
        <w:t>–</w:t>
      </w:r>
      <w:r w:rsidRPr="00592B38">
        <w:rPr>
          <w:rFonts w:ascii="Times New Roman" w:hAnsi="Times New Roman"/>
          <w:sz w:val="28"/>
          <w:szCs w:val="28"/>
        </w:rPr>
        <w:t xml:space="preserve"> 824 чел.). На дому обучаются 389 чел. (2016 г. </w:t>
      </w:r>
      <w:r w:rsidR="00592B38">
        <w:rPr>
          <w:rFonts w:ascii="Times New Roman" w:hAnsi="Times New Roman"/>
          <w:sz w:val="28"/>
          <w:szCs w:val="28"/>
        </w:rPr>
        <w:t>–</w:t>
      </w:r>
      <w:r w:rsidRPr="00592B38">
        <w:rPr>
          <w:rFonts w:ascii="Times New Roman" w:hAnsi="Times New Roman"/>
          <w:sz w:val="28"/>
          <w:szCs w:val="28"/>
        </w:rPr>
        <w:t xml:space="preserve"> 442 чел.), в том числе посредством дистанционных технологий обучается 98 детей-инвалидов, из них </w:t>
      </w:r>
      <w:r w:rsidRPr="00592B38">
        <w:rPr>
          <w:rFonts w:ascii="Times New Roman" w:hAnsi="Times New Roman"/>
          <w:sz w:val="28"/>
          <w:szCs w:val="28"/>
          <w:lang w:val="tt-RU"/>
        </w:rPr>
        <w:t xml:space="preserve">в </w:t>
      </w:r>
      <w:r w:rsidRPr="00592B38">
        <w:rPr>
          <w:rFonts w:ascii="Times New Roman" w:hAnsi="Times New Roman"/>
          <w:sz w:val="28"/>
          <w:szCs w:val="28"/>
        </w:rPr>
        <w:t xml:space="preserve">ГБУЗ </w:t>
      </w:r>
      <w:r w:rsidR="003C7477" w:rsidRPr="00592B38">
        <w:rPr>
          <w:rFonts w:ascii="Times New Roman" w:hAnsi="Times New Roman"/>
          <w:sz w:val="28"/>
          <w:szCs w:val="28"/>
        </w:rPr>
        <w:t>«</w:t>
      </w:r>
      <w:r w:rsidRPr="00592B38">
        <w:rPr>
          <w:rFonts w:ascii="Times New Roman" w:hAnsi="Times New Roman"/>
          <w:sz w:val="28"/>
          <w:szCs w:val="28"/>
        </w:rPr>
        <w:t>Противотуберкулезный диспа</w:t>
      </w:r>
      <w:r w:rsidRPr="00AB3224">
        <w:rPr>
          <w:rFonts w:ascii="Times New Roman" w:hAnsi="Times New Roman"/>
          <w:sz w:val="28"/>
          <w:szCs w:val="28"/>
        </w:rPr>
        <w:t>нсер</w:t>
      </w:r>
      <w:r w:rsidR="003C7477">
        <w:rPr>
          <w:rFonts w:ascii="Times New Roman" w:hAnsi="Times New Roman"/>
          <w:sz w:val="28"/>
          <w:szCs w:val="28"/>
        </w:rPr>
        <w:t>»</w:t>
      </w:r>
      <w:r w:rsidR="00592B38">
        <w:rPr>
          <w:rFonts w:ascii="Times New Roman" w:hAnsi="Times New Roman"/>
          <w:sz w:val="28"/>
          <w:szCs w:val="28"/>
        </w:rPr>
        <w:t xml:space="preserve"> в 2016/</w:t>
      </w:r>
      <w:r w:rsidRPr="00AB3224">
        <w:rPr>
          <w:rFonts w:ascii="Times New Roman" w:hAnsi="Times New Roman"/>
          <w:sz w:val="28"/>
          <w:szCs w:val="28"/>
        </w:rPr>
        <w:t xml:space="preserve">17 учебном году находятся </w:t>
      </w:r>
      <w:r w:rsidRPr="00AB3224">
        <w:rPr>
          <w:rFonts w:ascii="Times New Roman" w:hAnsi="Times New Roman"/>
          <w:sz w:val="28"/>
          <w:szCs w:val="28"/>
          <w:lang w:val="tt-RU"/>
        </w:rPr>
        <w:t xml:space="preserve">на длительном лечении </w:t>
      </w:r>
      <w:r w:rsidRPr="00AB3224">
        <w:rPr>
          <w:rFonts w:ascii="Times New Roman" w:hAnsi="Times New Roman"/>
          <w:sz w:val="28"/>
          <w:szCs w:val="28"/>
        </w:rPr>
        <w:t xml:space="preserve">33 </w:t>
      </w:r>
      <w:r w:rsidRPr="00AB3224">
        <w:rPr>
          <w:rFonts w:ascii="Times New Roman" w:hAnsi="Times New Roman"/>
          <w:sz w:val="28"/>
          <w:szCs w:val="28"/>
          <w:lang w:val="tt-RU"/>
        </w:rPr>
        <w:t>учащегося, которые обучаются по форме ди</w:t>
      </w:r>
      <w:r w:rsidR="00592B38">
        <w:rPr>
          <w:rFonts w:ascii="Times New Roman" w:hAnsi="Times New Roman"/>
          <w:sz w:val="28"/>
          <w:szCs w:val="28"/>
          <w:lang w:val="tt-RU"/>
        </w:rPr>
        <w:t>станционного обучения (в 2016/</w:t>
      </w:r>
      <w:r w:rsidRPr="00AB3224">
        <w:rPr>
          <w:rFonts w:ascii="Times New Roman" w:hAnsi="Times New Roman"/>
          <w:sz w:val="28"/>
          <w:szCs w:val="28"/>
          <w:lang w:val="tt-RU"/>
        </w:rPr>
        <w:t>17 уч.г. – 39 чел.)).</w:t>
      </w:r>
    </w:p>
    <w:p w:rsidR="00A91C1D" w:rsidRPr="00AB3224" w:rsidRDefault="00A91C1D" w:rsidP="00453F35">
      <w:pPr>
        <w:spacing w:after="0" w:line="240" w:lineRule="auto"/>
        <w:ind w:firstLine="709"/>
        <w:contextualSpacing/>
        <w:jc w:val="both"/>
        <w:rPr>
          <w:rFonts w:ascii="Times New Roman" w:hAnsi="Times New Roman"/>
          <w:sz w:val="28"/>
          <w:szCs w:val="28"/>
        </w:rPr>
      </w:pPr>
      <w:r w:rsidRPr="00AB3224">
        <w:rPr>
          <w:rFonts w:ascii="Times New Roman" w:hAnsi="Times New Roman"/>
          <w:sz w:val="28"/>
          <w:szCs w:val="28"/>
        </w:rPr>
        <w:lastRenderedPageBreak/>
        <w:t xml:space="preserve">В специальных (коррекционных) школах обучаются всего </w:t>
      </w:r>
      <w:r w:rsidRPr="00592B38">
        <w:rPr>
          <w:rFonts w:ascii="Times New Roman" w:hAnsi="Times New Roman"/>
          <w:sz w:val="28"/>
          <w:szCs w:val="28"/>
        </w:rPr>
        <w:t xml:space="preserve">691 </w:t>
      </w:r>
      <w:r w:rsidRPr="00AB3224">
        <w:rPr>
          <w:rFonts w:ascii="Times New Roman" w:hAnsi="Times New Roman"/>
          <w:sz w:val="28"/>
          <w:szCs w:val="28"/>
        </w:rPr>
        <w:t>ребенок с огр</w:t>
      </w:r>
      <w:r w:rsidRPr="00AB3224">
        <w:rPr>
          <w:rFonts w:ascii="Times New Roman" w:hAnsi="Times New Roman"/>
          <w:sz w:val="28"/>
          <w:szCs w:val="28"/>
        </w:rPr>
        <w:t>а</w:t>
      </w:r>
      <w:r w:rsidRPr="00AB3224">
        <w:rPr>
          <w:rFonts w:ascii="Times New Roman" w:hAnsi="Times New Roman"/>
          <w:sz w:val="28"/>
          <w:szCs w:val="28"/>
        </w:rPr>
        <w:t>ниченными возможностями здоровья и детей-инвалидов.</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 xml:space="preserve">В целях реализации </w:t>
      </w:r>
      <w:r w:rsidRPr="004D046E">
        <w:rPr>
          <w:rFonts w:ascii="Times New Roman" w:hAnsi="Times New Roman"/>
          <w:sz w:val="28"/>
          <w:szCs w:val="28"/>
        </w:rPr>
        <w:t>Федерального государственного образовательного ста</w:t>
      </w:r>
      <w:r w:rsidRPr="004D046E">
        <w:rPr>
          <w:rFonts w:ascii="Times New Roman" w:hAnsi="Times New Roman"/>
          <w:sz w:val="28"/>
          <w:szCs w:val="28"/>
        </w:rPr>
        <w:t>н</w:t>
      </w:r>
      <w:r w:rsidRPr="004D046E">
        <w:rPr>
          <w:rFonts w:ascii="Times New Roman" w:hAnsi="Times New Roman"/>
          <w:sz w:val="28"/>
          <w:szCs w:val="28"/>
        </w:rPr>
        <w:t>дарта для детей с ограниченными возможностями (дистанционного обучения)</w:t>
      </w:r>
      <w:r w:rsidRPr="00AB3224">
        <w:rPr>
          <w:rFonts w:ascii="Times New Roman" w:hAnsi="Times New Roman"/>
          <w:sz w:val="28"/>
          <w:szCs w:val="28"/>
        </w:rPr>
        <w:t xml:space="preserve"> изд</w:t>
      </w:r>
      <w:r w:rsidRPr="00AB3224">
        <w:rPr>
          <w:rFonts w:ascii="Times New Roman" w:hAnsi="Times New Roman"/>
          <w:sz w:val="28"/>
          <w:szCs w:val="28"/>
        </w:rPr>
        <w:t>а</w:t>
      </w:r>
      <w:r w:rsidRPr="00AB3224">
        <w:rPr>
          <w:rFonts w:ascii="Times New Roman" w:hAnsi="Times New Roman"/>
          <w:sz w:val="28"/>
          <w:szCs w:val="28"/>
        </w:rPr>
        <w:t>ны примерные программы:</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 по тувинскому языку для 5-9 классов (объем 3,0 п.л.);</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 по истории Тувы для 9 класса (объем 2,0 п.л.);</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 xml:space="preserve">- дополнительного курса по математике </w:t>
      </w:r>
      <w:r w:rsidR="003C7477">
        <w:rPr>
          <w:rFonts w:ascii="Times New Roman" w:hAnsi="Times New Roman"/>
          <w:sz w:val="28"/>
          <w:szCs w:val="28"/>
        </w:rPr>
        <w:t>«</w:t>
      </w:r>
      <w:r w:rsidRPr="00AB3224">
        <w:rPr>
          <w:rFonts w:ascii="Times New Roman" w:hAnsi="Times New Roman"/>
          <w:sz w:val="28"/>
          <w:szCs w:val="28"/>
        </w:rPr>
        <w:t>Математика вокруг юрты</w:t>
      </w:r>
      <w:r w:rsidR="003C7477">
        <w:rPr>
          <w:rFonts w:ascii="Times New Roman" w:hAnsi="Times New Roman"/>
          <w:sz w:val="28"/>
          <w:szCs w:val="28"/>
        </w:rPr>
        <w:t>»</w:t>
      </w:r>
      <w:r w:rsidRPr="00AB3224">
        <w:rPr>
          <w:rFonts w:ascii="Times New Roman" w:hAnsi="Times New Roman"/>
          <w:sz w:val="28"/>
          <w:szCs w:val="28"/>
        </w:rPr>
        <w:t xml:space="preserve"> для 7-11 классов (объем 2,0 п.л.).</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 xml:space="preserve">В 2015 году издано учебное пособие </w:t>
      </w:r>
      <w:r w:rsidR="003C7477">
        <w:rPr>
          <w:rFonts w:ascii="Times New Roman" w:hAnsi="Times New Roman"/>
          <w:sz w:val="28"/>
          <w:szCs w:val="28"/>
        </w:rPr>
        <w:t>«</w:t>
      </w:r>
      <w:r w:rsidRPr="00AB3224">
        <w:rPr>
          <w:rFonts w:ascii="Times New Roman" w:hAnsi="Times New Roman"/>
          <w:sz w:val="28"/>
          <w:szCs w:val="28"/>
        </w:rPr>
        <w:t>Чугаалажыылы</w:t>
      </w:r>
      <w:r w:rsidR="003C7477">
        <w:rPr>
          <w:rFonts w:ascii="Times New Roman" w:hAnsi="Times New Roman"/>
          <w:sz w:val="28"/>
          <w:szCs w:val="28"/>
        </w:rPr>
        <w:t>»</w:t>
      </w:r>
      <w:r w:rsidRPr="00AB3224">
        <w:rPr>
          <w:rFonts w:ascii="Times New Roman" w:hAnsi="Times New Roman"/>
          <w:sz w:val="28"/>
          <w:szCs w:val="28"/>
        </w:rPr>
        <w:t xml:space="preserve"> (Поговорим) для детей с ОВЗ подготовительного класса. Объем 12 физ.п.л. </w:t>
      </w:r>
    </w:p>
    <w:p w:rsidR="00A91C1D" w:rsidRPr="00AB3224" w:rsidRDefault="00A91C1D" w:rsidP="00453F35">
      <w:pPr>
        <w:spacing w:after="0" w:line="240" w:lineRule="auto"/>
        <w:ind w:firstLine="709"/>
        <w:jc w:val="both"/>
        <w:rPr>
          <w:rFonts w:ascii="Times New Roman" w:hAnsi="Times New Roman"/>
          <w:sz w:val="28"/>
          <w:szCs w:val="28"/>
        </w:rPr>
      </w:pPr>
      <w:r w:rsidRPr="00AB3224">
        <w:rPr>
          <w:rFonts w:ascii="Times New Roman" w:hAnsi="Times New Roman"/>
          <w:sz w:val="28"/>
          <w:szCs w:val="28"/>
        </w:rPr>
        <w:t>Рекомендована к изданию примерная программа по родной (тувинской) лит</w:t>
      </w:r>
      <w:r w:rsidRPr="00AB3224">
        <w:rPr>
          <w:rFonts w:ascii="Times New Roman" w:hAnsi="Times New Roman"/>
          <w:sz w:val="28"/>
          <w:szCs w:val="28"/>
        </w:rPr>
        <w:t>е</w:t>
      </w:r>
      <w:r w:rsidRPr="00AB3224">
        <w:rPr>
          <w:rFonts w:ascii="Times New Roman" w:hAnsi="Times New Roman"/>
          <w:sz w:val="28"/>
          <w:szCs w:val="28"/>
        </w:rPr>
        <w:t xml:space="preserve">ратуре для детей с </w:t>
      </w:r>
      <w:r>
        <w:rPr>
          <w:rFonts w:ascii="Times New Roman" w:hAnsi="Times New Roman"/>
          <w:sz w:val="28"/>
          <w:szCs w:val="28"/>
        </w:rPr>
        <w:t xml:space="preserve">ограниченными возможностями </w:t>
      </w:r>
      <w:r w:rsidRPr="00AB3224">
        <w:rPr>
          <w:rFonts w:ascii="Times New Roman" w:hAnsi="Times New Roman"/>
          <w:sz w:val="28"/>
          <w:szCs w:val="28"/>
        </w:rPr>
        <w:t xml:space="preserve">5-9 классы (объем 62 стр.). Идет работа над замечаниями по примерной программе </w:t>
      </w:r>
      <w:r w:rsidR="003C7477">
        <w:rPr>
          <w:rFonts w:ascii="Times New Roman" w:hAnsi="Times New Roman"/>
          <w:sz w:val="28"/>
          <w:szCs w:val="28"/>
        </w:rPr>
        <w:t>«</w:t>
      </w:r>
      <w:r w:rsidRPr="00AB3224">
        <w:rPr>
          <w:rFonts w:ascii="Times New Roman" w:hAnsi="Times New Roman"/>
          <w:sz w:val="28"/>
          <w:szCs w:val="28"/>
        </w:rPr>
        <w:t>Тыва дыл</w:t>
      </w:r>
      <w:r w:rsidR="003C7477">
        <w:rPr>
          <w:rFonts w:ascii="Times New Roman" w:hAnsi="Times New Roman"/>
          <w:sz w:val="28"/>
          <w:szCs w:val="28"/>
        </w:rPr>
        <w:t>»</w:t>
      </w:r>
      <w:r w:rsidRPr="00AB3224">
        <w:rPr>
          <w:rFonts w:ascii="Times New Roman" w:hAnsi="Times New Roman"/>
          <w:sz w:val="28"/>
          <w:szCs w:val="28"/>
        </w:rPr>
        <w:t xml:space="preserve"> (Родной язык) для 1-4 классов и по рукописи технологической карты по учебнику </w:t>
      </w:r>
      <w:r w:rsidR="003C7477">
        <w:rPr>
          <w:rFonts w:ascii="Times New Roman" w:hAnsi="Times New Roman"/>
          <w:sz w:val="28"/>
          <w:szCs w:val="28"/>
        </w:rPr>
        <w:t>«</w:t>
      </w:r>
      <w:r w:rsidRPr="00AB3224">
        <w:rPr>
          <w:rFonts w:ascii="Times New Roman" w:hAnsi="Times New Roman"/>
          <w:sz w:val="28"/>
          <w:szCs w:val="28"/>
        </w:rPr>
        <w:t>Чугаалажыылы</w:t>
      </w:r>
      <w:r w:rsidR="003C7477">
        <w:rPr>
          <w:rFonts w:ascii="Times New Roman" w:hAnsi="Times New Roman"/>
          <w:sz w:val="28"/>
          <w:szCs w:val="28"/>
        </w:rPr>
        <w:t>»</w:t>
      </w:r>
      <w:r w:rsidRPr="00AB3224">
        <w:rPr>
          <w:rFonts w:ascii="Times New Roman" w:hAnsi="Times New Roman"/>
          <w:sz w:val="28"/>
          <w:szCs w:val="28"/>
        </w:rPr>
        <w:t xml:space="preserve"> (П</w:t>
      </w:r>
      <w:r w:rsidRPr="00AB3224">
        <w:rPr>
          <w:rFonts w:ascii="Times New Roman" w:hAnsi="Times New Roman"/>
          <w:sz w:val="28"/>
          <w:szCs w:val="28"/>
        </w:rPr>
        <w:t>о</w:t>
      </w:r>
      <w:r w:rsidRPr="00AB3224">
        <w:rPr>
          <w:rFonts w:ascii="Times New Roman" w:hAnsi="Times New Roman"/>
          <w:sz w:val="28"/>
          <w:szCs w:val="28"/>
        </w:rPr>
        <w:t xml:space="preserve">говорим) для подготовительного класса детей с </w:t>
      </w:r>
      <w:r w:rsidR="00A633B0" w:rsidRPr="004D046E">
        <w:rPr>
          <w:rFonts w:ascii="Times New Roman" w:hAnsi="Times New Roman"/>
          <w:sz w:val="28"/>
          <w:szCs w:val="28"/>
        </w:rPr>
        <w:t xml:space="preserve">ограниченными возможностями </w:t>
      </w:r>
      <w:r w:rsidR="00A633B0">
        <w:rPr>
          <w:rFonts w:ascii="Times New Roman" w:hAnsi="Times New Roman"/>
          <w:sz w:val="28"/>
          <w:szCs w:val="28"/>
        </w:rPr>
        <w:t>здоровья</w:t>
      </w:r>
      <w:r w:rsidRPr="00AB3224">
        <w:rPr>
          <w:rFonts w:ascii="Times New Roman" w:hAnsi="Times New Roman"/>
          <w:sz w:val="28"/>
          <w:szCs w:val="28"/>
        </w:rPr>
        <w:t xml:space="preserve"> (объем 27 стр.).</w:t>
      </w:r>
    </w:p>
    <w:p w:rsidR="00A91C1D" w:rsidRPr="00AB3224" w:rsidRDefault="00A91C1D" w:rsidP="00A91C1D">
      <w:pPr>
        <w:spacing w:after="0" w:line="240" w:lineRule="auto"/>
        <w:ind w:firstLine="709"/>
        <w:jc w:val="center"/>
        <w:rPr>
          <w:rFonts w:ascii="Times New Roman" w:hAnsi="Times New Roman"/>
          <w:b/>
          <w:sz w:val="28"/>
          <w:szCs w:val="24"/>
        </w:rPr>
      </w:pPr>
    </w:p>
    <w:p w:rsidR="00A91C1D" w:rsidRDefault="00A91C1D" w:rsidP="00A91C1D">
      <w:pPr>
        <w:spacing w:after="0" w:line="240" w:lineRule="auto"/>
        <w:ind w:firstLine="709"/>
        <w:jc w:val="center"/>
        <w:rPr>
          <w:rFonts w:ascii="Times New Roman" w:hAnsi="Times New Roman"/>
          <w:sz w:val="28"/>
          <w:szCs w:val="24"/>
        </w:rPr>
      </w:pPr>
      <w:r w:rsidRPr="00E24496">
        <w:rPr>
          <w:rFonts w:ascii="Times New Roman" w:hAnsi="Times New Roman"/>
          <w:sz w:val="28"/>
          <w:szCs w:val="24"/>
        </w:rPr>
        <w:t>6.6 Профессиональное образование</w:t>
      </w:r>
    </w:p>
    <w:p w:rsidR="00A91C1D" w:rsidRPr="00E24496" w:rsidRDefault="00A91C1D" w:rsidP="00A91C1D">
      <w:pPr>
        <w:spacing w:after="0" w:line="240" w:lineRule="auto"/>
        <w:ind w:firstLine="709"/>
        <w:jc w:val="center"/>
        <w:rPr>
          <w:rFonts w:ascii="Times New Roman" w:hAnsi="Times New Roman"/>
          <w:sz w:val="28"/>
          <w:szCs w:val="24"/>
        </w:rPr>
      </w:pPr>
    </w:p>
    <w:p w:rsidR="00A91C1D" w:rsidRPr="00AB3224" w:rsidRDefault="00A91C1D" w:rsidP="00453F35">
      <w:pPr>
        <w:spacing w:after="0" w:line="240" w:lineRule="auto"/>
        <w:ind w:firstLine="709"/>
        <w:jc w:val="both"/>
        <w:rPr>
          <w:rFonts w:ascii="Times New Roman" w:hAnsi="Times New Roman"/>
          <w:sz w:val="28"/>
          <w:szCs w:val="24"/>
        </w:rPr>
      </w:pPr>
      <w:r w:rsidRPr="00AB3224">
        <w:rPr>
          <w:rFonts w:ascii="Times New Roman" w:hAnsi="Times New Roman"/>
          <w:sz w:val="28"/>
          <w:szCs w:val="24"/>
        </w:rPr>
        <w:t>На территории Республики Тыва осуществляют образовательную деятел</w:t>
      </w:r>
      <w:r w:rsidRPr="00AB3224">
        <w:rPr>
          <w:rFonts w:ascii="Times New Roman" w:hAnsi="Times New Roman"/>
          <w:sz w:val="28"/>
          <w:szCs w:val="24"/>
        </w:rPr>
        <w:t>ь</w:t>
      </w:r>
      <w:r w:rsidRPr="00AB3224">
        <w:rPr>
          <w:rFonts w:ascii="Times New Roman" w:hAnsi="Times New Roman"/>
          <w:sz w:val="28"/>
          <w:szCs w:val="24"/>
        </w:rPr>
        <w:t xml:space="preserve">ность 16 профессиональных образовательных организаций, в которых ведется </w:t>
      </w:r>
      <w:r w:rsidR="00A633B0">
        <w:rPr>
          <w:rFonts w:ascii="Times New Roman" w:hAnsi="Times New Roman"/>
          <w:sz w:val="28"/>
          <w:szCs w:val="24"/>
        </w:rPr>
        <w:t>дву</w:t>
      </w:r>
      <w:r w:rsidRPr="00AB3224">
        <w:rPr>
          <w:rFonts w:ascii="Times New Roman" w:hAnsi="Times New Roman"/>
          <w:sz w:val="28"/>
          <w:szCs w:val="24"/>
        </w:rPr>
        <w:t>х уровневая подготовка специалистов среднего звена и квали</w:t>
      </w:r>
      <w:r w:rsidR="00A633B0">
        <w:rPr>
          <w:rFonts w:ascii="Times New Roman" w:hAnsi="Times New Roman"/>
          <w:sz w:val="28"/>
          <w:szCs w:val="24"/>
        </w:rPr>
        <w:t>фи</w:t>
      </w:r>
      <w:r w:rsidRPr="00AB3224">
        <w:rPr>
          <w:rFonts w:ascii="Times New Roman" w:hAnsi="Times New Roman"/>
          <w:sz w:val="28"/>
          <w:szCs w:val="24"/>
        </w:rPr>
        <w:t xml:space="preserve">цированных рабочих и служащих и </w:t>
      </w:r>
      <w:r w:rsidR="00A633B0">
        <w:rPr>
          <w:rFonts w:ascii="Times New Roman" w:hAnsi="Times New Roman"/>
          <w:sz w:val="28"/>
          <w:szCs w:val="24"/>
        </w:rPr>
        <w:t>одно</w:t>
      </w:r>
      <w:r w:rsidRPr="00AB3224">
        <w:rPr>
          <w:rFonts w:ascii="Times New Roman" w:hAnsi="Times New Roman"/>
          <w:sz w:val="28"/>
          <w:szCs w:val="24"/>
        </w:rPr>
        <w:t xml:space="preserve"> федеральное государственное бюджетное учреждение высшего образования. Из 16 профессиональных образовательных организаций 11 </w:t>
      </w:r>
      <w:r w:rsidR="00A633B0">
        <w:rPr>
          <w:rFonts w:ascii="Times New Roman" w:hAnsi="Times New Roman"/>
          <w:sz w:val="28"/>
          <w:szCs w:val="24"/>
        </w:rPr>
        <w:t>–</w:t>
      </w:r>
      <w:r w:rsidRPr="00AB3224">
        <w:rPr>
          <w:rFonts w:ascii="Times New Roman" w:hAnsi="Times New Roman"/>
          <w:sz w:val="28"/>
          <w:szCs w:val="24"/>
        </w:rPr>
        <w:t xml:space="preserve"> подв</w:t>
      </w:r>
      <w:r w:rsidRPr="00AB3224">
        <w:rPr>
          <w:rFonts w:ascii="Times New Roman" w:hAnsi="Times New Roman"/>
          <w:sz w:val="28"/>
          <w:szCs w:val="24"/>
        </w:rPr>
        <w:t>е</w:t>
      </w:r>
      <w:r w:rsidRPr="00AB3224">
        <w:rPr>
          <w:rFonts w:ascii="Times New Roman" w:hAnsi="Times New Roman"/>
          <w:sz w:val="28"/>
          <w:szCs w:val="24"/>
        </w:rPr>
        <w:t xml:space="preserve">домственные Министерству образования и науки Республики Тыва, Министерству культуры Республики Тыва </w:t>
      </w:r>
      <w:r w:rsidR="00A633B0">
        <w:rPr>
          <w:rFonts w:ascii="Times New Roman" w:hAnsi="Times New Roman"/>
          <w:sz w:val="28"/>
          <w:szCs w:val="24"/>
        </w:rPr>
        <w:t>–</w:t>
      </w:r>
      <w:r w:rsidRPr="00AB3224">
        <w:rPr>
          <w:rFonts w:ascii="Times New Roman" w:hAnsi="Times New Roman"/>
          <w:sz w:val="28"/>
          <w:szCs w:val="24"/>
        </w:rPr>
        <w:t xml:space="preserve"> 1</w:t>
      </w:r>
      <w:r w:rsidR="00A633B0">
        <w:rPr>
          <w:rFonts w:ascii="Times New Roman" w:hAnsi="Times New Roman"/>
          <w:sz w:val="28"/>
          <w:szCs w:val="24"/>
        </w:rPr>
        <w:t>,</w:t>
      </w:r>
      <w:r w:rsidRPr="00AB3224">
        <w:rPr>
          <w:rFonts w:ascii="Times New Roman" w:hAnsi="Times New Roman"/>
          <w:sz w:val="28"/>
          <w:szCs w:val="24"/>
        </w:rPr>
        <w:t xml:space="preserve"> Министерству здравоохранения Республики Тыва </w:t>
      </w:r>
      <w:r w:rsidR="00A633B0">
        <w:rPr>
          <w:rFonts w:ascii="Times New Roman" w:hAnsi="Times New Roman"/>
          <w:sz w:val="28"/>
          <w:szCs w:val="24"/>
        </w:rPr>
        <w:t>–</w:t>
      </w:r>
      <w:r w:rsidRPr="00AB3224">
        <w:rPr>
          <w:rFonts w:ascii="Times New Roman" w:hAnsi="Times New Roman"/>
          <w:sz w:val="28"/>
          <w:szCs w:val="24"/>
        </w:rPr>
        <w:t xml:space="preserve"> 1</w:t>
      </w:r>
      <w:r w:rsidR="00A633B0">
        <w:rPr>
          <w:rFonts w:ascii="Times New Roman" w:hAnsi="Times New Roman"/>
          <w:sz w:val="28"/>
          <w:szCs w:val="24"/>
        </w:rPr>
        <w:t>,</w:t>
      </w:r>
      <w:r w:rsidRPr="00AB3224">
        <w:rPr>
          <w:rFonts w:ascii="Times New Roman" w:hAnsi="Times New Roman"/>
          <w:sz w:val="28"/>
          <w:szCs w:val="24"/>
        </w:rPr>
        <w:t xml:space="preserve"> Министерству по делам молодежи и спорта Республики Тыва </w:t>
      </w:r>
      <w:r w:rsidR="00A633B0">
        <w:rPr>
          <w:rFonts w:ascii="Times New Roman" w:hAnsi="Times New Roman"/>
          <w:sz w:val="28"/>
          <w:szCs w:val="24"/>
        </w:rPr>
        <w:t>–</w:t>
      </w:r>
      <w:r w:rsidRPr="00AB3224">
        <w:rPr>
          <w:rFonts w:ascii="Times New Roman" w:hAnsi="Times New Roman"/>
          <w:sz w:val="28"/>
          <w:szCs w:val="24"/>
        </w:rPr>
        <w:t xml:space="preserve"> 1</w:t>
      </w:r>
      <w:r w:rsidR="00A633B0">
        <w:rPr>
          <w:rFonts w:ascii="Times New Roman" w:hAnsi="Times New Roman"/>
          <w:sz w:val="28"/>
          <w:szCs w:val="24"/>
        </w:rPr>
        <w:t>,</w:t>
      </w:r>
      <w:r w:rsidRPr="00AB3224">
        <w:rPr>
          <w:rFonts w:ascii="Times New Roman" w:hAnsi="Times New Roman"/>
          <w:sz w:val="28"/>
          <w:szCs w:val="24"/>
        </w:rPr>
        <w:t xml:space="preserve"> негосуда</w:t>
      </w:r>
      <w:r w:rsidRPr="00AB3224">
        <w:rPr>
          <w:rFonts w:ascii="Times New Roman" w:hAnsi="Times New Roman"/>
          <w:sz w:val="28"/>
          <w:szCs w:val="24"/>
        </w:rPr>
        <w:t>р</w:t>
      </w:r>
      <w:r w:rsidRPr="00AB3224">
        <w:rPr>
          <w:rFonts w:ascii="Times New Roman" w:hAnsi="Times New Roman"/>
          <w:sz w:val="28"/>
          <w:szCs w:val="24"/>
        </w:rPr>
        <w:t xml:space="preserve">ственное </w:t>
      </w:r>
      <w:r w:rsidR="00A633B0">
        <w:rPr>
          <w:rFonts w:ascii="Times New Roman" w:hAnsi="Times New Roman"/>
          <w:sz w:val="28"/>
          <w:szCs w:val="24"/>
        </w:rPr>
        <w:t>–</w:t>
      </w:r>
      <w:r w:rsidRPr="00AB3224">
        <w:rPr>
          <w:rFonts w:ascii="Times New Roman" w:hAnsi="Times New Roman"/>
          <w:sz w:val="28"/>
          <w:szCs w:val="24"/>
        </w:rPr>
        <w:t xml:space="preserve"> 1</w:t>
      </w:r>
      <w:r w:rsidR="00A633B0">
        <w:rPr>
          <w:rFonts w:ascii="Times New Roman" w:hAnsi="Times New Roman"/>
          <w:sz w:val="28"/>
          <w:szCs w:val="24"/>
        </w:rPr>
        <w:t>,</w:t>
      </w:r>
      <w:r w:rsidRPr="00AB3224">
        <w:rPr>
          <w:rFonts w:ascii="Times New Roman" w:hAnsi="Times New Roman"/>
          <w:sz w:val="28"/>
          <w:szCs w:val="24"/>
        </w:rPr>
        <w:t xml:space="preserve"> федерального значения </w:t>
      </w:r>
      <w:r w:rsidR="00A633B0">
        <w:rPr>
          <w:rFonts w:ascii="Times New Roman" w:hAnsi="Times New Roman"/>
          <w:sz w:val="28"/>
          <w:szCs w:val="24"/>
        </w:rPr>
        <w:t>–</w:t>
      </w:r>
      <w:r w:rsidRPr="00AB3224">
        <w:rPr>
          <w:rFonts w:ascii="Times New Roman" w:hAnsi="Times New Roman"/>
          <w:sz w:val="28"/>
          <w:szCs w:val="24"/>
        </w:rPr>
        <w:t xml:space="preserve"> 1</w:t>
      </w:r>
      <w:r w:rsidR="00A633B0">
        <w:rPr>
          <w:rFonts w:ascii="Times New Roman" w:hAnsi="Times New Roman"/>
          <w:sz w:val="28"/>
          <w:szCs w:val="24"/>
        </w:rPr>
        <w:t>.</w:t>
      </w:r>
      <w:r w:rsidRPr="00AB3224">
        <w:rPr>
          <w:rFonts w:ascii="Times New Roman" w:hAnsi="Times New Roman"/>
          <w:sz w:val="28"/>
          <w:szCs w:val="24"/>
        </w:rPr>
        <w:t xml:space="preserve"> </w:t>
      </w:r>
    </w:p>
    <w:p w:rsidR="00A91C1D" w:rsidRPr="00AB3224" w:rsidRDefault="00A91C1D" w:rsidP="00453F35">
      <w:pPr>
        <w:spacing w:after="0" w:line="240" w:lineRule="auto"/>
        <w:ind w:firstLine="709"/>
        <w:jc w:val="both"/>
        <w:rPr>
          <w:rFonts w:ascii="Times New Roman" w:hAnsi="Times New Roman"/>
          <w:sz w:val="28"/>
          <w:szCs w:val="24"/>
        </w:rPr>
      </w:pPr>
      <w:r w:rsidRPr="00AB3224">
        <w:rPr>
          <w:rFonts w:ascii="Times New Roman" w:hAnsi="Times New Roman"/>
          <w:sz w:val="28"/>
          <w:szCs w:val="24"/>
        </w:rPr>
        <w:t xml:space="preserve">Общий контингент обучающихся средних профессиональных организаций (СПО) Республики Тыва </w:t>
      </w:r>
      <w:r w:rsidR="00A633B0">
        <w:rPr>
          <w:rFonts w:ascii="Times New Roman" w:hAnsi="Times New Roman"/>
          <w:sz w:val="28"/>
          <w:szCs w:val="24"/>
        </w:rPr>
        <w:t>–</w:t>
      </w:r>
      <w:r w:rsidRPr="00AB3224">
        <w:rPr>
          <w:rFonts w:ascii="Times New Roman" w:hAnsi="Times New Roman"/>
          <w:sz w:val="28"/>
          <w:szCs w:val="24"/>
        </w:rPr>
        <w:t xml:space="preserve"> 7416 чел., из них в подведомственных Министерству о</w:t>
      </w:r>
      <w:r w:rsidRPr="00AB3224">
        <w:rPr>
          <w:rFonts w:ascii="Times New Roman" w:hAnsi="Times New Roman"/>
          <w:sz w:val="28"/>
          <w:szCs w:val="24"/>
        </w:rPr>
        <w:t>б</w:t>
      </w:r>
      <w:r w:rsidRPr="00AB3224">
        <w:rPr>
          <w:rFonts w:ascii="Times New Roman" w:hAnsi="Times New Roman"/>
          <w:sz w:val="28"/>
          <w:szCs w:val="24"/>
        </w:rPr>
        <w:t xml:space="preserve">разования и науки Республики Тыва СПО – 5416 чел. (73,0 процент). </w:t>
      </w:r>
    </w:p>
    <w:p w:rsidR="00A91C1D" w:rsidRDefault="00A91C1D" w:rsidP="00A91C1D">
      <w:pPr>
        <w:spacing w:after="0" w:line="240" w:lineRule="auto"/>
        <w:ind w:firstLine="708"/>
        <w:jc w:val="right"/>
        <w:rPr>
          <w:rFonts w:ascii="Times New Roman" w:hAnsi="Times New Roman"/>
          <w:sz w:val="28"/>
          <w:szCs w:val="24"/>
        </w:rPr>
      </w:pPr>
    </w:p>
    <w:p w:rsidR="00A91C1D" w:rsidRPr="00AB3224" w:rsidRDefault="00A633B0" w:rsidP="00A91C1D">
      <w:pPr>
        <w:spacing w:after="0" w:line="240" w:lineRule="auto"/>
        <w:ind w:firstLine="708"/>
        <w:jc w:val="right"/>
        <w:rPr>
          <w:rFonts w:ascii="Times New Roman" w:hAnsi="Times New Roman"/>
          <w:sz w:val="28"/>
          <w:szCs w:val="24"/>
        </w:rPr>
      </w:pPr>
      <w:r>
        <w:rPr>
          <w:rFonts w:ascii="Times New Roman" w:hAnsi="Times New Roman"/>
          <w:sz w:val="28"/>
          <w:szCs w:val="24"/>
        </w:rPr>
        <w:t>Таблица № 6.6.1</w:t>
      </w:r>
    </w:p>
    <w:p w:rsidR="00A91C1D" w:rsidRPr="00AB3224" w:rsidRDefault="00A91C1D" w:rsidP="00A91C1D">
      <w:pPr>
        <w:spacing w:after="0" w:line="240" w:lineRule="auto"/>
        <w:ind w:firstLine="708"/>
        <w:jc w:val="center"/>
        <w:rPr>
          <w:rFonts w:ascii="Times New Roman" w:hAnsi="Times New Roman"/>
          <w:sz w:val="28"/>
          <w:szCs w:val="24"/>
        </w:rPr>
      </w:pPr>
      <w:r w:rsidRPr="00AB3224">
        <w:rPr>
          <w:rFonts w:ascii="Times New Roman" w:hAnsi="Times New Roman"/>
          <w:sz w:val="28"/>
          <w:szCs w:val="24"/>
        </w:rPr>
        <w:t>Распределение студентов СПО РТ по учебным заведениям</w:t>
      </w:r>
    </w:p>
    <w:tbl>
      <w:tblPr>
        <w:tblW w:w="9607"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1"/>
        <w:gridCol w:w="1326"/>
      </w:tblGrid>
      <w:tr w:rsidR="00453F35" w:rsidRPr="00AB3224" w:rsidTr="00453F35">
        <w:trPr>
          <w:trHeight w:val="70"/>
          <w:jc w:val="center"/>
        </w:trPr>
        <w:tc>
          <w:tcPr>
            <w:tcW w:w="8281" w:type="dxa"/>
            <w:shd w:val="clear" w:color="auto" w:fill="auto"/>
            <w:noWrap/>
            <w:hideMark/>
          </w:tcPr>
          <w:p w:rsidR="00453F35" w:rsidRPr="00A633B0" w:rsidRDefault="00453F35" w:rsidP="00A633B0">
            <w:pPr>
              <w:spacing w:after="0" w:line="240" w:lineRule="auto"/>
              <w:jc w:val="center"/>
              <w:rPr>
                <w:rFonts w:ascii="Times New Roman" w:eastAsia="Times New Roman" w:hAnsi="Times New Roman"/>
                <w:bCs/>
                <w:sz w:val="24"/>
                <w:szCs w:val="24"/>
                <w:lang w:eastAsia="ru-RU"/>
              </w:rPr>
            </w:pPr>
            <w:r w:rsidRPr="00A633B0">
              <w:rPr>
                <w:rFonts w:ascii="Times New Roman" w:eastAsia="Times New Roman" w:hAnsi="Times New Roman"/>
                <w:bCs/>
                <w:sz w:val="24"/>
                <w:szCs w:val="24"/>
                <w:lang w:eastAsia="ru-RU"/>
              </w:rPr>
              <w:t>Наименование учреждений</w:t>
            </w:r>
          </w:p>
        </w:tc>
        <w:tc>
          <w:tcPr>
            <w:tcW w:w="1326" w:type="dxa"/>
          </w:tcPr>
          <w:p w:rsidR="00453F35" w:rsidRDefault="00453F35" w:rsidP="00A633B0">
            <w:pPr>
              <w:spacing w:after="0" w:line="240" w:lineRule="auto"/>
              <w:jc w:val="center"/>
              <w:rPr>
                <w:rFonts w:ascii="Times New Roman" w:hAnsi="Times New Roman"/>
                <w:bCs/>
                <w:sz w:val="24"/>
                <w:szCs w:val="24"/>
              </w:rPr>
            </w:pPr>
            <w:r w:rsidRPr="00A633B0">
              <w:rPr>
                <w:rFonts w:ascii="Times New Roman" w:hAnsi="Times New Roman"/>
                <w:bCs/>
                <w:sz w:val="24"/>
                <w:szCs w:val="24"/>
              </w:rPr>
              <w:t xml:space="preserve">Всего </w:t>
            </w:r>
          </w:p>
          <w:p w:rsidR="00453F35" w:rsidRPr="00A633B0" w:rsidRDefault="00453F35" w:rsidP="00A633B0">
            <w:pPr>
              <w:spacing w:after="0" w:line="240" w:lineRule="auto"/>
              <w:jc w:val="center"/>
              <w:rPr>
                <w:rFonts w:ascii="Times New Roman" w:hAnsi="Times New Roman"/>
                <w:bCs/>
                <w:sz w:val="24"/>
                <w:szCs w:val="24"/>
              </w:rPr>
            </w:pPr>
            <w:r w:rsidRPr="00A633B0">
              <w:rPr>
                <w:rFonts w:ascii="Times New Roman" w:hAnsi="Times New Roman"/>
                <w:bCs/>
                <w:sz w:val="24"/>
                <w:szCs w:val="24"/>
              </w:rPr>
              <w:t>обучаются</w:t>
            </w:r>
          </w:p>
        </w:tc>
      </w:tr>
      <w:tr w:rsidR="00453F35" w:rsidRPr="00AB3224" w:rsidTr="00453F35">
        <w:trPr>
          <w:trHeight w:val="70"/>
          <w:jc w:val="center"/>
        </w:trPr>
        <w:tc>
          <w:tcPr>
            <w:tcW w:w="8281" w:type="dxa"/>
            <w:shd w:val="clear" w:color="auto" w:fill="auto"/>
            <w:hideMark/>
          </w:tcPr>
          <w:p w:rsidR="00453F35" w:rsidRPr="00AB3224" w:rsidRDefault="00453F35" w:rsidP="00453F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 «</w:t>
            </w:r>
            <w:r w:rsidRPr="00AB3224">
              <w:rPr>
                <w:rFonts w:ascii="Times New Roman" w:eastAsia="Times New Roman" w:hAnsi="Times New Roman"/>
                <w:sz w:val="24"/>
                <w:szCs w:val="24"/>
                <w:lang w:eastAsia="ru-RU"/>
              </w:rPr>
              <w:t>Тувинский сельскохозяйственный техникум</w:t>
            </w:r>
            <w:r>
              <w:rPr>
                <w:rFonts w:ascii="Times New Roman" w:eastAsia="Times New Roman" w:hAnsi="Times New Roman"/>
                <w:sz w:val="24"/>
                <w:szCs w:val="24"/>
                <w:lang w:eastAsia="ru-RU"/>
              </w:rPr>
              <w:t>»</w:t>
            </w:r>
          </w:p>
        </w:tc>
        <w:tc>
          <w:tcPr>
            <w:tcW w:w="1326" w:type="dxa"/>
          </w:tcPr>
          <w:p w:rsidR="00453F35" w:rsidRPr="00AB3224" w:rsidRDefault="00453F35" w:rsidP="00A91C1D">
            <w:pPr>
              <w:spacing w:after="0" w:line="240" w:lineRule="auto"/>
              <w:jc w:val="center"/>
              <w:rPr>
                <w:rFonts w:ascii="Times New Roman" w:hAnsi="Times New Roman"/>
                <w:bCs/>
                <w:sz w:val="24"/>
                <w:szCs w:val="24"/>
              </w:rPr>
            </w:pPr>
            <w:r w:rsidRPr="00AB3224">
              <w:rPr>
                <w:rFonts w:ascii="Times New Roman" w:hAnsi="Times New Roman"/>
                <w:bCs/>
                <w:sz w:val="24"/>
                <w:szCs w:val="24"/>
              </w:rPr>
              <w:t>631</w:t>
            </w:r>
          </w:p>
        </w:tc>
      </w:tr>
      <w:tr w:rsidR="00453F35" w:rsidRPr="00AB3224" w:rsidTr="00453F35">
        <w:trPr>
          <w:trHeight w:val="272"/>
          <w:jc w:val="center"/>
        </w:trPr>
        <w:tc>
          <w:tcPr>
            <w:tcW w:w="8281" w:type="dxa"/>
            <w:shd w:val="clear" w:color="auto" w:fill="auto"/>
            <w:hideMark/>
          </w:tcPr>
          <w:p w:rsidR="00453F35" w:rsidRPr="00AB3224" w:rsidRDefault="00453F35" w:rsidP="00453F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 «</w:t>
            </w:r>
            <w:r w:rsidRPr="00AB3224">
              <w:rPr>
                <w:rFonts w:ascii="Times New Roman" w:eastAsia="Times New Roman" w:hAnsi="Times New Roman"/>
                <w:sz w:val="24"/>
                <w:szCs w:val="24"/>
                <w:lang w:eastAsia="ru-RU"/>
              </w:rPr>
              <w:t>Кызылский транспортный техникум</w:t>
            </w:r>
            <w:r>
              <w:rPr>
                <w:rFonts w:ascii="Times New Roman" w:eastAsia="Times New Roman" w:hAnsi="Times New Roman"/>
                <w:sz w:val="24"/>
                <w:szCs w:val="24"/>
                <w:lang w:eastAsia="ru-RU"/>
              </w:rPr>
              <w:t>»</w:t>
            </w:r>
          </w:p>
        </w:tc>
        <w:tc>
          <w:tcPr>
            <w:tcW w:w="1326" w:type="dxa"/>
          </w:tcPr>
          <w:p w:rsidR="00453F35" w:rsidRPr="00AB3224" w:rsidRDefault="00453F35" w:rsidP="00A91C1D">
            <w:pPr>
              <w:spacing w:after="0" w:line="240" w:lineRule="auto"/>
              <w:jc w:val="center"/>
              <w:rPr>
                <w:rFonts w:ascii="Times New Roman" w:hAnsi="Times New Roman"/>
                <w:bCs/>
                <w:sz w:val="24"/>
                <w:szCs w:val="24"/>
              </w:rPr>
            </w:pPr>
            <w:r w:rsidRPr="00AB3224">
              <w:rPr>
                <w:rFonts w:ascii="Times New Roman" w:hAnsi="Times New Roman"/>
                <w:bCs/>
                <w:sz w:val="24"/>
                <w:szCs w:val="24"/>
              </w:rPr>
              <w:t>883</w:t>
            </w:r>
          </w:p>
        </w:tc>
      </w:tr>
      <w:tr w:rsidR="00453F35" w:rsidRPr="00AB3224" w:rsidTr="00453F35">
        <w:trPr>
          <w:trHeight w:val="307"/>
          <w:jc w:val="center"/>
        </w:trPr>
        <w:tc>
          <w:tcPr>
            <w:tcW w:w="8281" w:type="dxa"/>
            <w:shd w:val="clear" w:color="auto" w:fill="auto"/>
            <w:hideMark/>
          </w:tcPr>
          <w:p w:rsidR="00453F35" w:rsidRPr="00AB3224" w:rsidRDefault="00453F35" w:rsidP="00453F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 «</w:t>
            </w:r>
            <w:r w:rsidRPr="00AB3224">
              <w:rPr>
                <w:rFonts w:ascii="Times New Roman" w:eastAsia="Times New Roman" w:hAnsi="Times New Roman"/>
                <w:sz w:val="24"/>
                <w:szCs w:val="24"/>
                <w:lang w:eastAsia="ru-RU"/>
              </w:rPr>
              <w:t>Ак-Довуракский горный техникум</w:t>
            </w:r>
            <w:r>
              <w:rPr>
                <w:rFonts w:ascii="Times New Roman" w:eastAsia="Times New Roman" w:hAnsi="Times New Roman"/>
                <w:sz w:val="24"/>
                <w:szCs w:val="24"/>
                <w:lang w:eastAsia="ru-RU"/>
              </w:rPr>
              <w:t>»</w:t>
            </w:r>
          </w:p>
        </w:tc>
        <w:tc>
          <w:tcPr>
            <w:tcW w:w="1326" w:type="dxa"/>
          </w:tcPr>
          <w:p w:rsidR="00453F35" w:rsidRPr="00AB3224" w:rsidRDefault="00453F35" w:rsidP="00A91C1D">
            <w:pPr>
              <w:spacing w:after="0" w:line="240" w:lineRule="auto"/>
              <w:jc w:val="center"/>
              <w:rPr>
                <w:rFonts w:ascii="Times New Roman" w:hAnsi="Times New Roman"/>
                <w:bCs/>
                <w:sz w:val="24"/>
                <w:szCs w:val="24"/>
              </w:rPr>
            </w:pPr>
            <w:r w:rsidRPr="00AB3224">
              <w:rPr>
                <w:rFonts w:ascii="Times New Roman" w:hAnsi="Times New Roman"/>
                <w:bCs/>
                <w:sz w:val="24"/>
                <w:szCs w:val="24"/>
              </w:rPr>
              <w:t>378</w:t>
            </w:r>
          </w:p>
        </w:tc>
      </w:tr>
      <w:tr w:rsidR="00453F35" w:rsidRPr="00AB3224" w:rsidTr="00453F35">
        <w:trPr>
          <w:trHeight w:val="70"/>
          <w:jc w:val="center"/>
        </w:trPr>
        <w:tc>
          <w:tcPr>
            <w:tcW w:w="8281" w:type="dxa"/>
            <w:shd w:val="clear" w:color="auto" w:fill="auto"/>
            <w:hideMark/>
          </w:tcPr>
          <w:p w:rsidR="00453F35" w:rsidRPr="00AB3224" w:rsidRDefault="00453F35" w:rsidP="00453F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 «</w:t>
            </w:r>
            <w:r w:rsidRPr="00AB3224">
              <w:rPr>
                <w:rFonts w:ascii="Times New Roman" w:eastAsia="Times New Roman" w:hAnsi="Times New Roman"/>
                <w:sz w:val="24"/>
                <w:szCs w:val="24"/>
                <w:lang w:eastAsia="ru-RU"/>
              </w:rPr>
              <w:t>Тувинский строительный техникум</w:t>
            </w:r>
            <w:r>
              <w:rPr>
                <w:rFonts w:ascii="Times New Roman" w:eastAsia="Times New Roman" w:hAnsi="Times New Roman"/>
                <w:sz w:val="24"/>
                <w:szCs w:val="24"/>
                <w:lang w:eastAsia="ru-RU"/>
              </w:rPr>
              <w:t>»</w:t>
            </w:r>
          </w:p>
        </w:tc>
        <w:tc>
          <w:tcPr>
            <w:tcW w:w="1326" w:type="dxa"/>
          </w:tcPr>
          <w:p w:rsidR="00453F35" w:rsidRPr="00AB3224" w:rsidRDefault="00453F35" w:rsidP="00A91C1D">
            <w:pPr>
              <w:spacing w:after="0" w:line="240" w:lineRule="auto"/>
              <w:jc w:val="center"/>
              <w:rPr>
                <w:rFonts w:ascii="Times New Roman" w:hAnsi="Times New Roman"/>
                <w:bCs/>
                <w:sz w:val="24"/>
                <w:szCs w:val="24"/>
              </w:rPr>
            </w:pPr>
            <w:r w:rsidRPr="00AB3224">
              <w:rPr>
                <w:rFonts w:ascii="Times New Roman" w:hAnsi="Times New Roman"/>
                <w:bCs/>
                <w:sz w:val="24"/>
                <w:szCs w:val="24"/>
              </w:rPr>
              <w:t>600</w:t>
            </w:r>
          </w:p>
        </w:tc>
      </w:tr>
      <w:tr w:rsidR="00453F35" w:rsidRPr="00AB3224" w:rsidTr="00453F35">
        <w:trPr>
          <w:trHeight w:val="274"/>
          <w:jc w:val="center"/>
        </w:trPr>
        <w:tc>
          <w:tcPr>
            <w:tcW w:w="8281" w:type="dxa"/>
            <w:shd w:val="clear" w:color="auto" w:fill="auto"/>
            <w:hideMark/>
          </w:tcPr>
          <w:p w:rsidR="00453F35" w:rsidRPr="00AB3224" w:rsidRDefault="00453F35" w:rsidP="00453F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 «</w:t>
            </w:r>
            <w:r w:rsidRPr="00AB3224">
              <w:rPr>
                <w:rFonts w:ascii="Times New Roman" w:eastAsia="Times New Roman" w:hAnsi="Times New Roman"/>
                <w:sz w:val="24"/>
                <w:szCs w:val="24"/>
                <w:lang w:eastAsia="ru-RU"/>
              </w:rPr>
              <w:t>Тувинский техникум предпринимательства</w:t>
            </w:r>
            <w:r>
              <w:rPr>
                <w:rFonts w:ascii="Times New Roman" w:eastAsia="Times New Roman" w:hAnsi="Times New Roman"/>
                <w:sz w:val="24"/>
                <w:szCs w:val="24"/>
                <w:lang w:eastAsia="ru-RU"/>
              </w:rPr>
              <w:t>»</w:t>
            </w:r>
          </w:p>
        </w:tc>
        <w:tc>
          <w:tcPr>
            <w:tcW w:w="1326" w:type="dxa"/>
          </w:tcPr>
          <w:p w:rsidR="00453F35" w:rsidRPr="00AB3224" w:rsidRDefault="00453F35" w:rsidP="00A91C1D">
            <w:pPr>
              <w:spacing w:after="0" w:line="240" w:lineRule="auto"/>
              <w:jc w:val="center"/>
              <w:rPr>
                <w:rFonts w:ascii="Times New Roman" w:hAnsi="Times New Roman"/>
                <w:bCs/>
                <w:sz w:val="24"/>
                <w:szCs w:val="24"/>
              </w:rPr>
            </w:pPr>
            <w:r w:rsidRPr="00AB3224">
              <w:rPr>
                <w:rFonts w:ascii="Times New Roman" w:hAnsi="Times New Roman"/>
                <w:bCs/>
                <w:sz w:val="24"/>
                <w:szCs w:val="24"/>
              </w:rPr>
              <w:t>468</w:t>
            </w:r>
          </w:p>
        </w:tc>
      </w:tr>
      <w:tr w:rsidR="00453F35" w:rsidRPr="00AB3224" w:rsidTr="00453F35">
        <w:trPr>
          <w:trHeight w:val="309"/>
          <w:jc w:val="center"/>
        </w:trPr>
        <w:tc>
          <w:tcPr>
            <w:tcW w:w="8281" w:type="dxa"/>
            <w:shd w:val="clear" w:color="auto" w:fill="auto"/>
            <w:hideMark/>
          </w:tcPr>
          <w:p w:rsidR="00453F35" w:rsidRPr="00AB3224" w:rsidRDefault="00453F35" w:rsidP="00453F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 «</w:t>
            </w:r>
            <w:r w:rsidRPr="00AB3224">
              <w:rPr>
                <w:rFonts w:ascii="Times New Roman" w:eastAsia="Times New Roman" w:hAnsi="Times New Roman"/>
                <w:sz w:val="24"/>
                <w:szCs w:val="24"/>
                <w:lang w:eastAsia="ru-RU"/>
              </w:rPr>
              <w:t>Тувинский техникум агротехнологии</w:t>
            </w:r>
            <w:r>
              <w:rPr>
                <w:rFonts w:ascii="Times New Roman" w:eastAsia="Times New Roman" w:hAnsi="Times New Roman"/>
                <w:sz w:val="24"/>
                <w:szCs w:val="24"/>
                <w:lang w:eastAsia="ru-RU"/>
              </w:rPr>
              <w:t>»</w:t>
            </w:r>
          </w:p>
        </w:tc>
        <w:tc>
          <w:tcPr>
            <w:tcW w:w="1326" w:type="dxa"/>
          </w:tcPr>
          <w:p w:rsidR="00453F35" w:rsidRPr="00AB3224" w:rsidRDefault="00453F35" w:rsidP="00A91C1D">
            <w:pPr>
              <w:spacing w:after="0" w:line="240" w:lineRule="auto"/>
              <w:jc w:val="center"/>
              <w:rPr>
                <w:rFonts w:ascii="Times New Roman" w:hAnsi="Times New Roman"/>
                <w:bCs/>
                <w:sz w:val="24"/>
                <w:szCs w:val="24"/>
              </w:rPr>
            </w:pPr>
            <w:r w:rsidRPr="00AB3224">
              <w:rPr>
                <w:rFonts w:ascii="Times New Roman" w:hAnsi="Times New Roman"/>
                <w:bCs/>
                <w:sz w:val="24"/>
                <w:szCs w:val="24"/>
              </w:rPr>
              <w:t>280</w:t>
            </w:r>
          </w:p>
        </w:tc>
      </w:tr>
      <w:tr w:rsidR="00453F35" w:rsidRPr="00AB3224" w:rsidTr="00453F35">
        <w:trPr>
          <w:trHeight w:val="214"/>
          <w:jc w:val="center"/>
        </w:trPr>
        <w:tc>
          <w:tcPr>
            <w:tcW w:w="8281" w:type="dxa"/>
            <w:shd w:val="clear" w:color="auto" w:fill="auto"/>
            <w:hideMark/>
          </w:tcPr>
          <w:p w:rsidR="00453F35" w:rsidRPr="00AB3224" w:rsidRDefault="00453F35" w:rsidP="00453F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 «</w:t>
            </w:r>
            <w:r w:rsidRPr="00AB3224">
              <w:rPr>
                <w:rFonts w:ascii="Times New Roman" w:eastAsia="Times New Roman" w:hAnsi="Times New Roman"/>
                <w:sz w:val="24"/>
                <w:szCs w:val="24"/>
                <w:lang w:eastAsia="ru-RU"/>
              </w:rPr>
              <w:t>Тувинский агропромышленный техникум</w:t>
            </w:r>
            <w:r>
              <w:rPr>
                <w:rFonts w:ascii="Times New Roman" w:eastAsia="Times New Roman" w:hAnsi="Times New Roman"/>
                <w:sz w:val="24"/>
                <w:szCs w:val="24"/>
                <w:lang w:eastAsia="ru-RU"/>
              </w:rPr>
              <w:t>»</w:t>
            </w:r>
          </w:p>
        </w:tc>
        <w:tc>
          <w:tcPr>
            <w:tcW w:w="1326" w:type="dxa"/>
          </w:tcPr>
          <w:p w:rsidR="00453F35" w:rsidRPr="00AB3224" w:rsidRDefault="00453F35" w:rsidP="00A91C1D">
            <w:pPr>
              <w:spacing w:after="0" w:line="240" w:lineRule="auto"/>
              <w:jc w:val="center"/>
              <w:rPr>
                <w:rFonts w:ascii="Times New Roman" w:hAnsi="Times New Roman"/>
                <w:bCs/>
                <w:sz w:val="24"/>
                <w:szCs w:val="24"/>
              </w:rPr>
            </w:pPr>
            <w:r w:rsidRPr="00AB3224">
              <w:rPr>
                <w:rFonts w:ascii="Times New Roman" w:hAnsi="Times New Roman"/>
                <w:bCs/>
                <w:sz w:val="24"/>
                <w:szCs w:val="24"/>
              </w:rPr>
              <w:t>372</w:t>
            </w:r>
          </w:p>
        </w:tc>
      </w:tr>
      <w:tr w:rsidR="00453F35" w:rsidRPr="00AB3224" w:rsidTr="00453F35">
        <w:trPr>
          <w:trHeight w:val="70"/>
          <w:jc w:val="center"/>
        </w:trPr>
        <w:tc>
          <w:tcPr>
            <w:tcW w:w="8281" w:type="dxa"/>
            <w:shd w:val="clear" w:color="auto" w:fill="auto"/>
            <w:hideMark/>
          </w:tcPr>
          <w:p w:rsidR="00453F35" w:rsidRPr="00AB3224" w:rsidRDefault="00453F35" w:rsidP="00453F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 «</w:t>
            </w:r>
            <w:r w:rsidRPr="00AB3224">
              <w:rPr>
                <w:rFonts w:ascii="Times New Roman" w:eastAsia="Times New Roman" w:hAnsi="Times New Roman"/>
                <w:sz w:val="24"/>
                <w:szCs w:val="24"/>
                <w:lang w:eastAsia="ru-RU"/>
              </w:rPr>
              <w:t>Тувинский технологический техникум</w:t>
            </w:r>
            <w:r>
              <w:rPr>
                <w:rFonts w:ascii="Times New Roman" w:eastAsia="Times New Roman" w:hAnsi="Times New Roman"/>
                <w:sz w:val="24"/>
                <w:szCs w:val="24"/>
                <w:lang w:eastAsia="ru-RU"/>
              </w:rPr>
              <w:t>»</w:t>
            </w:r>
          </w:p>
        </w:tc>
        <w:tc>
          <w:tcPr>
            <w:tcW w:w="1326" w:type="dxa"/>
          </w:tcPr>
          <w:p w:rsidR="00453F35" w:rsidRPr="00AB3224" w:rsidRDefault="00453F35" w:rsidP="00A91C1D">
            <w:pPr>
              <w:spacing w:after="0" w:line="240" w:lineRule="auto"/>
              <w:jc w:val="center"/>
              <w:rPr>
                <w:rFonts w:ascii="Times New Roman" w:hAnsi="Times New Roman"/>
                <w:bCs/>
                <w:sz w:val="24"/>
                <w:szCs w:val="24"/>
              </w:rPr>
            </w:pPr>
            <w:r w:rsidRPr="00AB3224">
              <w:rPr>
                <w:rFonts w:ascii="Times New Roman" w:hAnsi="Times New Roman"/>
                <w:bCs/>
                <w:sz w:val="24"/>
                <w:szCs w:val="24"/>
              </w:rPr>
              <w:t>295</w:t>
            </w:r>
          </w:p>
        </w:tc>
      </w:tr>
      <w:tr w:rsidR="00453F35" w:rsidRPr="00AB3224" w:rsidTr="00453F35">
        <w:trPr>
          <w:trHeight w:val="70"/>
          <w:jc w:val="center"/>
        </w:trPr>
        <w:tc>
          <w:tcPr>
            <w:tcW w:w="8281" w:type="dxa"/>
            <w:shd w:val="clear" w:color="auto" w:fill="auto"/>
            <w:hideMark/>
          </w:tcPr>
          <w:p w:rsidR="00453F35" w:rsidRPr="00AB3224" w:rsidRDefault="00453F35" w:rsidP="00453F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9.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 «</w:t>
            </w:r>
            <w:r w:rsidRPr="00AB3224">
              <w:rPr>
                <w:rFonts w:ascii="Times New Roman" w:eastAsia="Times New Roman" w:hAnsi="Times New Roman"/>
                <w:sz w:val="24"/>
                <w:szCs w:val="24"/>
                <w:lang w:eastAsia="ru-RU"/>
              </w:rPr>
              <w:t>Тувинский политехнический техникум</w:t>
            </w:r>
            <w:r>
              <w:rPr>
                <w:rFonts w:ascii="Times New Roman" w:eastAsia="Times New Roman" w:hAnsi="Times New Roman"/>
                <w:sz w:val="24"/>
                <w:szCs w:val="24"/>
                <w:lang w:eastAsia="ru-RU"/>
              </w:rPr>
              <w:t>»</w:t>
            </w:r>
          </w:p>
        </w:tc>
        <w:tc>
          <w:tcPr>
            <w:tcW w:w="1326" w:type="dxa"/>
          </w:tcPr>
          <w:p w:rsidR="00453F35" w:rsidRPr="00AB3224" w:rsidRDefault="00453F35" w:rsidP="00A91C1D">
            <w:pPr>
              <w:spacing w:after="0" w:line="240" w:lineRule="auto"/>
              <w:jc w:val="center"/>
              <w:rPr>
                <w:rFonts w:ascii="Times New Roman" w:hAnsi="Times New Roman"/>
                <w:bCs/>
                <w:sz w:val="24"/>
                <w:szCs w:val="24"/>
              </w:rPr>
            </w:pPr>
            <w:r w:rsidRPr="00AB3224">
              <w:rPr>
                <w:rFonts w:ascii="Times New Roman" w:hAnsi="Times New Roman"/>
                <w:bCs/>
                <w:sz w:val="24"/>
                <w:szCs w:val="24"/>
              </w:rPr>
              <w:t>856</w:t>
            </w:r>
          </w:p>
        </w:tc>
      </w:tr>
      <w:tr w:rsidR="00453F35" w:rsidRPr="00AB3224" w:rsidTr="00453F35">
        <w:trPr>
          <w:trHeight w:val="274"/>
          <w:jc w:val="center"/>
        </w:trPr>
        <w:tc>
          <w:tcPr>
            <w:tcW w:w="8281" w:type="dxa"/>
            <w:shd w:val="clear" w:color="auto" w:fill="auto"/>
            <w:hideMark/>
          </w:tcPr>
          <w:p w:rsidR="00453F35" w:rsidRPr="00AB3224" w:rsidRDefault="00453F35" w:rsidP="00453F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Тувинский горнотехнический техникум</w:t>
            </w:r>
            <w:r>
              <w:rPr>
                <w:rFonts w:ascii="Times New Roman" w:eastAsia="Times New Roman" w:hAnsi="Times New Roman"/>
                <w:sz w:val="24"/>
                <w:szCs w:val="24"/>
                <w:lang w:eastAsia="ru-RU"/>
              </w:rPr>
              <w:t>»</w:t>
            </w:r>
          </w:p>
        </w:tc>
        <w:tc>
          <w:tcPr>
            <w:tcW w:w="1326" w:type="dxa"/>
          </w:tcPr>
          <w:p w:rsidR="00453F35" w:rsidRPr="00AB3224" w:rsidRDefault="00453F35" w:rsidP="00A91C1D">
            <w:pPr>
              <w:spacing w:after="0" w:line="240" w:lineRule="auto"/>
              <w:jc w:val="center"/>
              <w:rPr>
                <w:rFonts w:ascii="Times New Roman" w:hAnsi="Times New Roman"/>
                <w:bCs/>
                <w:sz w:val="24"/>
                <w:szCs w:val="24"/>
              </w:rPr>
            </w:pPr>
            <w:r w:rsidRPr="00AB3224">
              <w:rPr>
                <w:rFonts w:ascii="Times New Roman" w:hAnsi="Times New Roman"/>
                <w:bCs/>
                <w:sz w:val="24"/>
                <w:szCs w:val="24"/>
              </w:rPr>
              <w:t>200</w:t>
            </w:r>
          </w:p>
        </w:tc>
      </w:tr>
      <w:tr w:rsidR="00453F35" w:rsidRPr="00AB3224" w:rsidTr="00453F35">
        <w:trPr>
          <w:trHeight w:val="70"/>
          <w:jc w:val="center"/>
        </w:trPr>
        <w:tc>
          <w:tcPr>
            <w:tcW w:w="8281" w:type="dxa"/>
            <w:shd w:val="clear" w:color="auto" w:fill="auto"/>
            <w:hideMark/>
          </w:tcPr>
          <w:p w:rsidR="00453F35" w:rsidRPr="00AB3224" w:rsidRDefault="00453F35" w:rsidP="00453F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с. Тээли</w:t>
            </w:r>
          </w:p>
        </w:tc>
        <w:tc>
          <w:tcPr>
            <w:tcW w:w="1326" w:type="dxa"/>
          </w:tcPr>
          <w:p w:rsidR="00453F35" w:rsidRPr="00AB3224" w:rsidRDefault="00453F35" w:rsidP="00A91C1D">
            <w:pPr>
              <w:spacing w:after="0" w:line="240" w:lineRule="auto"/>
              <w:jc w:val="center"/>
              <w:rPr>
                <w:rFonts w:ascii="Times New Roman" w:hAnsi="Times New Roman"/>
                <w:bCs/>
                <w:sz w:val="24"/>
                <w:szCs w:val="24"/>
              </w:rPr>
            </w:pPr>
            <w:r w:rsidRPr="00AB3224">
              <w:rPr>
                <w:rFonts w:ascii="Times New Roman" w:hAnsi="Times New Roman"/>
                <w:bCs/>
                <w:sz w:val="24"/>
                <w:szCs w:val="24"/>
              </w:rPr>
              <w:t>82</w:t>
            </w:r>
          </w:p>
        </w:tc>
      </w:tr>
      <w:tr w:rsidR="00453F35" w:rsidRPr="00AB3224" w:rsidTr="00453F35">
        <w:trPr>
          <w:trHeight w:val="70"/>
          <w:jc w:val="center"/>
        </w:trPr>
        <w:tc>
          <w:tcPr>
            <w:tcW w:w="8281" w:type="dxa"/>
            <w:shd w:val="clear" w:color="auto" w:fill="auto"/>
            <w:hideMark/>
          </w:tcPr>
          <w:p w:rsidR="00453F35" w:rsidRPr="00AB3224" w:rsidRDefault="00453F35" w:rsidP="00453F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AB3224">
              <w:rPr>
                <w:rFonts w:ascii="Times New Roman" w:eastAsia="Times New Roman" w:hAnsi="Times New Roman"/>
                <w:sz w:val="24"/>
                <w:szCs w:val="24"/>
                <w:lang w:eastAsia="ru-RU"/>
              </w:rPr>
              <w:t xml:space="preserve">Филиал 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ТПТ п.</w:t>
            </w:r>
            <w:r>
              <w:rPr>
                <w:rFonts w:ascii="Times New Roman" w:eastAsia="Times New Roman" w:hAnsi="Times New Roman"/>
                <w:sz w:val="24"/>
                <w:szCs w:val="24"/>
                <w:lang w:eastAsia="ru-RU"/>
              </w:rPr>
              <w:t xml:space="preserve"> </w:t>
            </w:r>
            <w:r w:rsidRPr="00AB3224">
              <w:rPr>
                <w:rFonts w:ascii="Times New Roman" w:eastAsia="Times New Roman" w:hAnsi="Times New Roman"/>
                <w:sz w:val="24"/>
                <w:szCs w:val="24"/>
                <w:lang w:eastAsia="ru-RU"/>
              </w:rPr>
              <w:t>Хову-Аксы</w:t>
            </w:r>
          </w:p>
        </w:tc>
        <w:tc>
          <w:tcPr>
            <w:tcW w:w="1326" w:type="dxa"/>
          </w:tcPr>
          <w:p w:rsidR="00453F35" w:rsidRPr="00AB3224" w:rsidRDefault="00453F35" w:rsidP="00A91C1D">
            <w:pPr>
              <w:spacing w:after="0" w:line="240" w:lineRule="auto"/>
              <w:jc w:val="center"/>
              <w:rPr>
                <w:rFonts w:ascii="Times New Roman" w:hAnsi="Times New Roman"/>
                <w:bCs/>
                <w:sz w:val="24"/>
                <w:szCs w:val="24"/>
              </w:rPr>
            </w:pPr>
            <w:r w:rsidRPr="00AB3224">
              <w:rPr>
                <w:rFonts w:ascii="Times New Roman" w:hAnsi="Times New Roman"/>
                <w:bCs/>
                <w:sz w:val="24"/>
                <w:szCs w:val="24"/>
              </w:rPr>
              <w:t>138</w:t>
            </w:r>
          </w:p>
        </w:tc>
      </w:tr>
      <w:tr w:rsidR="00453F35" w:rsidRPr="00AB3224" w:rsidTr="00453F35">
        <w:trPr>
          <w:trHeight w:val="70"/>
          <w:jc w:val="center"/>
        </w:trPr>
        <w:tc>
          <w:tcPr>
            <w:tcW w:w="8281" w:type="dxa"/>
            <w:shd w:val="clear" w:color="auto" w:fill="auto"/>
            <w:hideMark/>
          </w:tcPr>
          <w:p w:rsidR="00453F35" w:rsidRPr="00AB3224" w:rsidRDefault="00453F35"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AB3224">
              <w:rPr>
                <w:rFonts w:ascii="Times New Roman" w:eastAsia="Times New Roman" w:hAnsi="Times New Roman"/>
                <w:sz w:val="24"/>
                <w:szCs w:val="24"/>
                <w:lang w:eastAsia="ru-RU"/>
              </w:rPr>
              <w:t>Филиал ГБПОУ ТСТ в г. Шагонар</w:t>
            </w:r>
          </w:p>
        </w:tc>
        <w:tc>
          <w:tcPr>
            <w:tcW w:w="1326" w:type="dxa"/>
          </w:tcPr>
          <w:p w:rsidR="00453F35" w:rsidRPr="00AB3224" w:rsidRDefault="00453F35" w:rsidP="00A91C1D">
            <w:pPr>
              <w:spacing w:after="0" w:line="240" w:lineRule="auto"/>
              <w:jc w:val="center"/>
              <w:rPr>
                <w:rFonts w:ascii="Times New Roman" w:hAnsi="Times New Roman"/>
                <w:bCs/>
                <w:sz w:val="24"/>
                <w:szCs w:val="24"/>
              </w:rPr>
            </w:pPr>
            <w:r w:rsidRPr="00AB3224">
              <w:rPr>
                <w:rFonts w:ascii="Times New Roman" w:hAnsi="Times New Roman"/>
                <w:bCs/>
                <w:sz w:val="24"/>
                <w:szCs w:val="24"/>
              </w:rPr>
              <w:t>233</w:t>
            </w:r>
          </w:p>
        </w:tc>
      </w:tr>
      <w:tr w:rsidR="00453F35" w:rsidRPr="00AB3224" w:rsidTr="00453F35">
        <w:trPr>
          <w:trHeight w:val="70"/>
          <w:jc w:val="center"/>
        </w:trPr>
        <w:tc>
          <w:tcPr>
            <w:tcW w:w="8281" w:type="dxa"/>
            <w:shd w:val="clear" w:color="auto" w:fill="auto"/>
            <w:hideMark/>
          </w:tcPr>
          <w:p w:rsidR="00453F35" w:rsidRPr="00AB3224" w:rsidRDefault="00453F35" w:rsidP="00453F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 «</w:t>
            </w:r>
            <w:r w:rsidRPr="00AB3224">
              <w:rPr>
                <w:rFonts w:ascii="Times New Roman" w:eastAsia="Times New Roman" w:hAnsi="Times New Roman"/>
                <w:sz w:val="24"/>
                <w:szCs w:val="24"/>
                <w:lang w:eastAsia="ru-RU"/>
              </w:rPr>
              <w:t>Республиканский медицинский колледж</w:t>
            </w:r>
            <w:r>
              <w:rPr>
                <w:rFonts w:ascii="Times New Roman" w:eastAsia="Times New Roman" w:hAnsi="Times New Roman"/>
                <w:sz w:val="24"/>
                <w:szCs w:val="24"/>
                <w:lang w:eastAsia="ru-RU"/>
              </w:rPr>
              <w:t>»</w:t>
            </w:r>
          </w:p>
        </w:tc>
        <w:tc>
          <w:tcPr>
            <w:tcW w:w="1326" w:type="dxa"/>
          </w:tcPr>
          <w:p w:rsidR="00453F35" w:rsidRPr="00AB3224" w:rsidRDefault="00453F35" w:rsidP="00A91C1D">
            <w:pPr>
              <w:spacing w:after="0" w:line="240" w:lineRule="auto"/>
              <w:jc w:val="center"/>
              <w:rPr>
                <w:rFonts w:ascii="Times New Roman" w:hAnsi="Times New Roman"/>
                <w:bCs/>
                <w:sz w:val="24"/>
                <w:szCs w:val="24"/>
              </w:rPr>
            </w:pPr>
            <w:r w:rsidRPr="00AB3224">
              <w:rPr>
                <w:rFonts w:ascii="Times New Roman" w:hAnsi="Times New Roman"/>
                <w:bCs/>
                <w:sz w:val="24"/>
                <w:szCs w:val="24"/>
              </w:rPr>
              <w:t>493</w:t>
            </w:r>
          </w:p>
        </w:tc>
      </w:tr>
      <w:tr w:rsidR="00453F35" w:rsidRPr="00AB3224" w:rsidTr="00453F35">
        <w:trPr>
          <w:trHeight w:val="70"/>
          <w:jc w:val="center"/>
        </w:trPr>
        <w:tc>
          <w:tcPr>
            <w:tcW w:w="8281" w:type="dxa"/>
            <w:shd w:val="clear" w:color="auto" w:fill="auto"/>
            <w:hideMark/>
          </w:tcPr>
          <w:p w:rsidR="00453F35" w:rsidRPr="00AB3224" w:rsidRDefault="00453F35" w:rsidP="00453F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 «К</w:t>
            </w:r>
            <w:r w:rsidRPr="00AB3224">
              <w:rPr>
                <w:rFonts w:ascii="Times New Roman" w:eastAsia="Times New Roman" w:hAnsi="Times New Roman"/>
                <w:sz w:val="24"/>
                <w:szCs w:val="24"/>
                <w:lang w:eastAsia="ru-RU"/>
              </w:rPr>
              <w:t>ызылский колледж искусств им. А.Б. Чыргал-оола</w:t>
            </w:r>
            <w:r>
              <w:rPr>
                <w:rFonts w:ascii="Times New Roman" w:eastAsia="Times New Roman" w:hAnsi="Times New Roman"/>
                <w:sz w:val="24"/>
                <w:szCs w:val="24"/>
                <w:lang w:eastAsia="ru-RU"/>
              </w:rPr>
              <w:t>»</w:t>
            </w:r>
          </w:p>
        </w:tc>
        <w:tc>
          <w:tcPr>
            <w:tcW w:w="1326" w:type="dxa"/>
          </w:tcPr>
          <w:p w:rsidR="00453F35" w:rsidRPr="00AB3224" w:rsidRDefault="00453F35" w:rsidP="00A91C1D">
            <w:pPr>
              <w:spacing w:after="0" w:line="240" w:lineRule="auto"/>
              <w:jc w:val="center"/>
              <w:rPr>
                <w:rFonts w:ascii="Times New Roman" w:hAnsi="Times New Roman"/>
                <w:bCs/>
                <w:sz w:val="24"/>
                <w:szCs w:val="24"/>
              </w:rPr>
            </w:pPr>
            <w:r w:rsidRPr="00AB3224">
              <w:rPr>
                <w:rFonts w:ascii="Times New Roman" w:hAnsi="Times New Roman"/>
                <w:bCs/>
                <w:sz w:val="24"/>
                <w:szCs w:val="24"/>
              </w:rPr>
              <w:t>314</w:t>
            </w:r>
          </w:p>
        </w:tc>
      </w:tr>
    </w:tbl>
    <w:p w:rsidR="00453F35" w:rsidRDefault="00453F35"/>
    <w:p w:rsidR="00460483" w:rsidRDefault="00460483"/>
    <w:tbl>
      <w:tblPr>
        <w:tblW w:w="9607"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1"/>
        <w:gridCol w:w="1326"/>
      </w:tblGrid>
      <w:tr w:rsidR="00453F35" w:rsidRPr="00AB3224" w:rsidTr="00453F35">
        <w:trPr>
          <w:trHeight w:val="237"/>
          <w:jc w:val="center"/>
        </w:trPr>
        <w:tc>
          <w:tcPr>
            <w:tcW w:w="8281" w:type="dxa"/>
            <w:shd w:val="clear" w:color="auto" w:fill="auto"/>
            <w:hideMark/>
          </w:tcPr>
          <w:p w:rsidR="00453F35" w:rsidRPr="00AB3224" w:rsidRDefault="00453F35"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 ГБПОУ Республики Тыва «</w:t>
            </w:r>
            <w:r w:rsidRPr="00AB3224">
              <w:rPr>
                <w:rFonts w:ascii="Times New Roman" w:eastAsia="Times New Roman" w:hAnsi="Times New Roman"/>
                <w:sz w:val="24"/>
                <w:szCs w:val="24"/>
                <w:lang w:eastAsia="ru-RU"/>
              </w:rPr>
              <w:t>Училище олимпийского резерва</w:t>
            </w:r>
            <w:r>
              <w:rPr>
                <w:rFonts w:ascii="Times New Roman" w:eastAsia="Times New Roman" w:hAnsi="Times New Roman"/>
                <w:sz w:val="24"/>
                <w:szCs w:val="24"/>
                <w:lang w:eastAsia="ru-RU"/>
              </w:rPr>
              <w:t>»</w:t>
            </w:r>
          </w:p>
        </w:tc>
        <w:tc>
          <w:tcPr>
            <w:tcW w:w="1326" w:type="dxa"/>
          </w:tcPr>
          <w:p w:rsidR="00453F35" w:rsidRPr="00AB3224" w:rsidRDefault="00453F35" w:rsidP="00A91C1D">
            <w:pPr>
              <w:spacing w:after="0" w:line="240" w:lineRule="auto"/>
              <w:jc w:val="center"/>
              <w:rPr>
                <w:rFonts w:ascii="Times New Roman" w:hAnsi="Times New Roman"/>
                <w:bCs/>
                <w:sz w:val="24"/>
                <w:szCs w:val="24"/>
              </w:rPr>
            </w:pPr>
            <w:r w:rsidRPr="00AB3224">
              <w:rPr>
                <w:rFonts w:ascii="Times New Roman" w:hAnsi="Times New Roman"/>
                <w:bCs/>
                <w:sz w:val="24"/>
                <w:szCs w:val="24"/>
              </w:rPr>
              <w:t>150</w:t>
            </w:r>
          </w:p>
        </w:tc>
      </w:tr>
      <w:tr w:rsidR="00453F35" w:rsidRPr="00AB3224" w:rsidTr="00453F35">
        <w:trPr>
          <w:trHeight w:val="270"/>
          <w:jc w:val="center"/>
        </w:trPr>
        <w:tc>
          <w:tcPr>
            <w:tcW w:w="8281" w:type="dxa"/>
            <w:shd w:val="clear" w:color="auto" w:fill="auto"/>
            <w:hideMark/>
          </w:tcPr>
          <w:p w:rsidR="00453F35" w:rsidRPr="00AB3224" w:rsidRDefault="00453F35"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Pr="00AB3224">
              <w:rPr>
                <w:rFonts w:ascii="Times New Roman" w:eastAsia="Times New Roman" w:hAnsi="Times New Roman"/>
                <w:sz w:val="24"/>
                <w:szCs w:val="24"/>
                <w:lang w:eastAsia="ru-RU"/>
              </w:rPr>
              <w:t xml:space="preserve">ФГБОУ СПО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Кызылский педагогический колледж</w:t>
            </w:r>
            <w:r>
              <w:rPr>
                <w:rFonts w:ascii="Times New Roman" w:eastAsia="Times New Roman" w:hAnsi="Times New Roman"/>
                <w:sz w:val="24"/>
                <w:szCs w:val="24"/>
                <w:lang w:eastAsia="ru-RU"/>
              </w:rPr>
              <w:t>»</w:t>
            </w:r>
          </w:p>
        </w:tc>
        <w:tc>
          <w:tcPr>
            <w:tcW w:w="1326" w:type="dxa"/>
          </w:tcPr>
          <w:p w:rsidR="00453F35" w:rsidRPr="00AB3224" w:rsidRDefault="00453F35" w:rsidP="00A91C1D">
            <w:pPr>
              <w:spacing w:after="0" w:line="240" w:lineRule="auto"/>
              <w:jc w:val="center"/>
              <w:rPr>
                <w:rFonts w:ascii="Times New Roman" w:hAnsi="Times New Roman"/>
                <w:bCs/>
                <w:sz w:val="24"/>
                <w:szCs w:val="24"/>
              </w:rPr>
            </w:pPr>
            <w:r w:rsidRPr="00AB3224">
              <w:rPr>
                <w:rFonts w:ascii="Times New Roman" w:hAnsi="Times New Roman"/>
                <w:bCs/>
                <w:sz w:val="24"/>
                <w:szCs w:val="24"/>
              </w:rPr>
              <w:t>544</w:t>
            </w:r>
          </w:p>
        </w:tc>
      </w:tr>
      <w:tr w:rsidR="00453F35" w:rsidRPr="00AB3224" w:rsidTr="00453F35">
        <w:trPr>
          <w:trHeight w:val="70"/>
          <w:jc w:val="center"/>
        </w:trPr>
        <w:tc>
          <w:tcPr>
            <w:tcW w:w="8281" w:type="dxa"/>
            <w:shd w:val="clear" w:color="auto" w:fill="auto"/>
            <w:hideMark/>
          </w:tcPr>
          <w:p w:rsidR="00453F35" w:rsidRPr="00AB3224" w:rsidRDefault="00453F35"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w:t>
            </w:r>
            <w:r w:rsidRPr="00AB3224">
              <w:rPr>
                <w:rFonts w:ascii="Times New Roman" w:eastAsia="Times New Roman" w:hAnsi="Times New Roman"/>
                <w:sz w:val="24"/>
                <w:szCs w:val="24"/>
                <w:lang w:eastAsia="ru-RU"/>
              </w:rPr>
              <w:t xml:space="preserve">НОУ СПО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Кызылский техникум экономики и права</w:t>
            </w:r>
            <w:r>
              <w:rPr>
                <w:rFonts w:ascii="Times New Roman" w:eastAsia="Times New Roman" w:hAnsi="Times New Roman"/>
                <w:sz w:val="24"/>
                <w:szCs w:val="24"/>
                <w:lang w:eastAsia="ru-RU"/>
              </w:rPr>
              <w:t>»</w:t>
            </w:r>
          </w:p>
        </w:tc>
        <w:tc>
          <w:tcPr>
            <w:tcW w:w="1326" w:type="dxa"/>
          </w:tcPr>
          <w:p w:rsidR="00453F35" w:rsidRPr="00AB3224" w:rsidRDefault="00453F35" w:rsidP="00A91C1D">
            <w:pPr>
              <w:spacing w:after="0" w:line="240" w:lineRule="auto"/>
              <w:jc w:val="center"/>
              <w:rPr>
                <w:rFonts w:ascii="Times New Roman" w:hAnsi="Times New Roman"/>
                <w:bCs/>
                <w:sz w:val="24"/>
                <w:szCs w:val="24"/>
              </w:rPr>
            </w:pPr>
            <w:r w:rsidRPr="00AB3224">
              <w:rPr>
                <w:rFonts w:ascii="Times New Roman" w:hAnsi="Times New Roman"/>
                <w:bCs/>
                <w:sz w:val="24"/>
                <w:szCs w:val="24"/>
              </w:rPr>
              <w:t>499</w:t>
            </w:r>
          </w:p>
        </w:tc>
      </w:tr>
      <w:tr w:rsidR="00453F35" w:rsidRPr="00AB3224" w:rsidTr="00453F35">
        <w:trPr>
          <w:trHeight w:val="315"/>
          <w:jc w:val="center"/>
        </w:trPr>
        <w:tc>
          <w:tcPr>
            <w:tcW w:w="8281" w:type="dxa"/>
            <w:shd w:val="clear" w:color="auto" w:fill="auto"/>
            <w:hideMark/>
          </w:tcPr>
          <w:p w:rsidR="00453F35" w:rsidRPr="00A633B0" w:rsidRDefault="00453F35" w:rsidP="00A91C1D">
            <w:pPr>
              <w:spacing w:after="0" w:line="240" w:lineRule="auto"/>
              <w:rPr>
                <w:rFonts w:ascii="Times New Roman" w:eastAsia="Times New Roman" w:hAnsi="Times New Roman"/>
                <w:bCs/>
                <w:sz w:val="24"/>
                <w:szCs w:val="24"/>
                <w:lang w:eastAsia="ru-RU"/>
              </w:rPr>
            </w:pPr>
            <w:r w:rsidRPr="00A633B0">
              <w:rPr>
                <w:rFonts w:ascii="Times New Roman" w:eastAsia="Times New Roman" w:hAnsi="Times New Roman"/>
                <w:bCs/>
                <w:sz w:val="24"/>
                <w:szCs w:val="24"/>
                <w:lang w:eastAsia="ru-RU"/>
              </w:rPr>
              <w:t>Итого по СПО (чел.):</w:t>
            </w:r>
          </w:p>
        </w:tc>
        <w:tc>
          <w:tcPr>
            <w:tcW w:w="1326" w:type="dxa"/>
            <w:shd w:val="clear" w:color="auto" w:fill="auto"/>
          </w:tcPr>
          <w:p w:rsidR="00453F35" w:rsidRPr="00A633B0" w:rsidRDefault="00453F35" w:rsidP="00A91C1D">
            <w:pPr>
              <w:spacing w:after="0" w:line="240" w:lineRule="auto"/>
              <w:jc w:val="center"/>
              <w:rPr>
                <w:rFonts w:ascii="Times New Roman" w:hAnsi="Times New Roman"/>
                <w:bCs/>
                <w:sz w:val="24"/>
                <w:szCs w:val="24"/>
              </w:rPr>
            </w:pPr>
            <w:r w:rsidRPr="00A633B0">
              <w:rPr>
                <w:rFonts w:ascii="Times New Roman" w:hAnsi="Times New Roman"/>
                <w:bCs/>
                <w:sz w:val="24"/>
                <w:szCs w:val="24"/>
              </w:rPr>
              <w:t>7416</w:t>
            </w:r>
          </w:p>
        </w:tc>
      </w:tr>
    </w:tbl>
    <w:p w:rsidR="00A91C1D" w:rsidRDefault="00A91C1D" w:rsidP="00A91C1D">
      <w:pPr>
        <w:spacing w:after="0" w:line="240" w:lineRule="auto"/>
        <w:ind w:firstLine="708"/>
        <w:rPr>
          <w:rFonts w:ascii="Times New Roman" w:hAnsi="Times New Roman"/>
          <w:sz w:val="24"/>
          <w:szCs w:val="24"/>
        </w:rPr>
      </w:pPr>
      <w:r w:rsidRPr="00AB3224">
        <w:rPr>
          <w:rFonts w:ascii="Times New Roman" w:hAnsi="Times New Roman"/>
          <w:sz w:val="24"/>
          <w:szCs w:val="24"/>
        </w:rPr>
        <w:t>Источник: Министерство образования и науки Республики Тыва.</w:t>
      </w:r>
    </w:p>
    <w:p w:rsidR="00A633B0" w:rsidRPr="00AB3224" w:rsidRDefault="00A633B0" w:rsidP="00A91C1D">
      <w:pPr>
        <w:spacing w:after="0" w:line="240" w:lineRule="auto"/>
        <w:ind w:firstLine="708"/>
        <w:rPr>
          <w:rFonts w:ascii="Times New Roman" w:hAnsi="Times New Roman"/>
          <w:sz w:val="24"/>
          <w:szCs w:val="24"/>
        </w:rPr>
      </w:pPr>
    </w:p>
    <w:p w:rsidR="00A91C1D" w:rsidRPr="00AB3224" w:rsidRDefault="00A91C1D" w:rsidP="00453F35">
      <w:pPr>
        <w:spacing w:after="0" w:line="240" w:lineRule="auto"/>
        <w:jc w:val="right"/>
        <w:rPr>
          <w:rFonts w:ascii="Times New Roman" w:hAnsi="Times New Roman"/>
          <w:sz w:val="28"/>
          <w:szCs w:val="24"/>
        </w:rPr>
      </w:pPr>
      <w:r>
        <w:rPr>
          <w:rFonts w:ascii="Times New Roman" w:hAnsi="Times New Roman"/>
          <w:sz w:val="28"/>
          <w:szCs w:val="24"/>
        </w:rPr>
        <w:t>Таблица № 6.6.2</w:t>
      </w:r>
    </w:p>
    <w:p w:rsidR="0035768B" w:rsidRDefault="00A91C1D" w:rsidP="0035768B">
      <w:pPr>
        <w:spacing w:after="0" w:line="240" w:lineRule="auto"/>
        <w:jc w:val="center"/>
        <w:rPr>
          <w:rFonts w:ascii="Times New Roman" w:hAnsi="Times New Roman"/>
          <w:sz w:val="28"/>
          <w:szCs w:val="24"/>
        </w:rPr>
      </w:pPr>
      <w:r w:rsidRPr="00AB3224">
        <w:rPr>
          <w:rFonts w:ascii="Times New Roman" w:hAnsi="Times New Roman"/>
          <w:sz w:val="28"/>
          <w:szCs w:val="24"/>
        </w:rPr>
        <w:t xml:space="preserve">Количество </w:t>
      </w:r>
    </w:p>
    <w:p w:rsidR="00A91C1D" w:rsidRPr="00AB3224" w:rsidRDefault="00A91C1D" w:rsidP="0035768B">
      <w:pPr>
        <w:spacing w:after="0" w:line="240" w:lineRule="auto"/>
        <w:jc w:val="center"/>
        <w:rPr>
          <w:rFonts w:ascii="Times New Roman" w:hAnsi="Times New Roman"/>
          <w:sz w:val="28"/>
          <w:szCs w:val="24"/>
        </w:rPr>
      </w:pPr>
      <w:r w:rsidRPr="00AB3224">
        <w:rPr>
          <w:rFonts w:ascii="Times New Roman" w:hAnsi="Times New Roman"/>
          <w:sz w:val="28"/>
          <w:szCs w:val="24"/>
        </w:rPr>
        <w:t xml:space="preserve">студентов с инвалидностью и ЛОВЗ составило 118 чел </w:t>
      </w:r>
    </w:p>
    <w:p w:rsidR="00A91C1D" w:rsidRPr="00AB3224" w:rsidRDefault="00A91C1D" w:rsidP="0035768B">
      <w:pPr>
        <w:spacing w:after="0" w:line="240" w:lineRule="auto"/>
        <w:jc w:val="center"/>
        <w:rPr>
          <w:rFonts w:ascii="Times New Roman" w:hAnsi="Times New Roman"/>
          <w:sz w:val="28"/>
          <w:szCs w:val="24"/>
        </w:rPr>
      </w:pPr>
      <w:r w:rsidRPr="00AB3224">
        <w:rPr>
          <w:rFonts w:ascii="Times New Roman" w:hAnsi="Times New Roman"/>
          <w:sz w:val="28"/>
          <w:szCs w:val="24"/>
        </w:rPr>
        <w:t>(1,6 % от общего коли</w:t>
      </w:r>
      <w:r w:rsidR="0035768B">
        <w:rPr>
          <w:rFonts w:ascii="Times New Roman" w:hAnsi="Times New Roman"/>
          <w:sz w:val="28"/>
          <w:szCs w:val="24"/>
        </w:rPr>
        <w:t>чества студентов)</w:t>
      </w:r>
    </w:p>
    <w:tbl>
      <w:tblPr>
        <w:tblW w:w="9640" w:type="dxa"/>
        <w:jc w:val="center"/>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2332"/>
      </w:tblGrid>
      <w:tr w:rsidR="00BD217B" w:rsidRPr="00AB3224" w:rsidTr="00BD217B">
        <w:trPr>
          <w:trHeight w:val="70"/>
          <w:jc w:val="center"/>
        </w:trPr>
        <w:tc>
          <w:tcPr>
            <w:tcW w:w="7308" w:type="dxa"/>
            <w:shd w:val="clear" w:color="auto" w:fill="auto"/>
            <w:noWrap/>
            <w:hideMark/>
          </w:tcPr>
          <w:p w:rsidR="00BD217B" w:rsidRPr="00A633B0" w:rsidRDefault="00BD217B" w:rsidP="00A91C1D">
            <w:pPr>
              <w:spacing w:after="0" w:line="240" w:lineRule="auto"/>
              <w:jc w:val="center"/>
              <w:rPr>
                <w:rFonts w:ascii="Times New Roman" w:eastAsia="Times New Roman" w:hAnsi="Times New Roman"/>
                <w:bCs/>
                <w:sz w:val="24"/>
                <w:szCs w:val="24"/>
                <w:lang w:eastAsia="ru-RU"/>
              </w:rPr>
            </w:pPr>
            <w:r w:rsidRPr="00A633B0">
              <w:rPr>
                <w:rFonts w:ascii="Times New Roman" w:eastAsia="Times New Roman" w:hAnsi="Times New Roman"/>
                <w:bCs/>
                <w:sz w:val="24"/>
                <w:szCs w:val="24"/>
                <w:lang w:eastAsia="ru-RU"/>
              </w:rPr>
              <w:t>Наименование учреждений</w:t>
            </w:r>
          </w:p>
        </w:tc>
        <w:tc>
          <w:tcPr>
            <w:tcW w:w="2332" w:type="dxa"/>
          </w:tcPr>
          <w:p w:rsidR="00BD217B" w:rsidRPr="00A633B0" w:rsidRDefault="00BD217B" w:rsidP="00A91C1D">
            <w:pPr>
              <w:spacing w:after="0" w:line="240" w:lineRule="auto"/>
              <w:jc w:val="center"/>
              <w:rPr>
                <w:rFonts w:ascii="Times New Roman" w:hAnsi="Times New Roman"/>
                <w:sz w:val="24"/>
                <w:szCs w:val="24"/>
              </w:rPr>
            </w:pPr>
            <w:r w:rsidRPr="00A633B0">
              <w:rPr>
                <w:rFonts w:ascii="Times New Roman" w:hAnsi="Times New Roman"/>
                <w:sz w:val="24"/>
                <w:szCs w:val="24"/>
              </w:rPr>
              <w:t xml:space="preserve">С инвалидностью </w:t>
            </w:r>
          </w:p>
          <w:p w:rsidR="00BD217B" w:rsidRPr="00A633B0" w:rsidRDefault="00BD217B" w:rsidP="00A91C1D">
            <w:pPr>
              <w:spacing w:after="0" w:line="240" w:lineRule="auto"/>
              <w:jc w:val="center"/>
              <w:rPr>
                <w:rFonts w:ascii="Times New Roman" w:hAnsi="Times New Roman"/>
                <w:sz w:val="24"/>
                <w:szCs w:val="24"/>
              </w:rPr>
            </w:pPr>
            <w:r w:rsidRPr="00A633B0">
              <w:rPr>
                <w:rFonts w:ascii="Times New Roman" w:hAnsi="Times New Roman"/>
                <w:sz w:val="24"/>
                <w:szCs w:val="24"/>
              </w:rPr>
              <w:t>и ЛОВЗ</w:t>
            </w:r>
          </w:p>
        </w:tc>
      </w:tr>
      <w:tr w:rsidR="00BD217B" w:rsidRPr="00AB3224" w:rsidTr="00BD217B">
        <w:trPr>
          <w:trHeight w:val="70"/>
          <w:jc w:val="center"/>
        </w:trPr>
        <w:tc>
          <w:tcPr>
            <w:tcW w:w="7308" w:type="dxa"/>
            <w:shd w:val="clear" w:color="auto" w:fill="auto"/>
            <w:hideMark/>
          </w:tcPr>
          <w:p w:rsidR="00BD217B" w:rsidRPr="00AB3224" w:rsidRDefault="00BD217B"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Тувинский сельскохозяйственный техникум</w:t>
            </w:r>
            <w:r>
              <w:rPr>
                <w:rFonts w:ascii="Times New Roman" w:eastAsia="Times New Roman" w:hAnsi="Times New Roman"/>
                <w:sz w:val="24"/>
                <w:szCs w:val="24"/>
                <w:lang w:eastAsia="ru-RU"/>
              </w:rPr>
              <w:t>»</w:t>
            </w:r>
          </w:p>
        </w:tc>
        <w:tc>
          <w:tcPr>
            <w:tcW w:w="2332" w:type="dxa"/>
          </w:tcPr>
          <w:p w:rsidR="00BD217B" w:rsidRPr="00AB3224" w:rsidRDefault="00BD217B" w:rsidP="00A91C1D">
            <w:pPr>
              <w:spacing w:after="0" w:line="240" w:lineRule="auto"/>
              <w:jc w:val="center"/>
              <w:rPr>
                <w:rFonts w:ascii="Times New Roman" w:hAnsi="Times New Roman"/>
                <w:sz w:val="24"/>
                <w:szCs w:val="24"/>
              </w:rPr>
            </w:pPr>
            <w:r w:rsidRPr="00AB3224">
              <w:rPr>
                <w:rFonts w:ascii="Times New Roman" w:hAnsi="Times New Roman"/>
                <w:sz w:val="24"/>
                <w:szCs w:val="24"/>
              </w:rPr>
              <w:t>1</w:t>
            </w:r>
          </w:p>
        </w:tc>
      </w:tr>
      <w:tr w:rsidR="00BD217B" w:rsidRPr="00AB3224" w:rsidTr="00BD217B">
        <w:trPr>
          <w:trHeight w:val="70"/>
          <w:jc w:val="center"/>
        </w:trPr>
        <w:tc>
          <w:tcPr>
            <w:tcW w:w="7308" w:type="dxa"/>
            <w:shd w:val="clear" w:color="auto" w:fill="auto"/>
            <w:hideMark/>
          </w:tcPr>
          <w:p w:rsidR="00BD217B" w:rsidRPr="00AB3224" w:rsidRDefault="00BD217B" w:rsidP="00BD21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 «</w:t>
            </w:r>
            <w:r w:rsidRPr="00AB3224">
              <w:rPr>
                <w:rFonts w:ascii="Times New Roman" w:eastAsia="Times New Roman" w:hAnsi="Times New Roman"/>
                <w:sz w:val="24"/>
                <w:szCs w:val="24"/>
                <w:lang w:eastAsia="ru-RU"/>
              </w:rPr>
              <w:t>Кызылский транспортный техникум</w:t>
            </w:r>
            <w:r>
              <w:rPr>
                <w:rFonts w:ascii="Times New Roman" w:eastAsia="Times New Roman" w:hAnsi="Times New Roman"/>
                <w:sz w:val="24"/>
                <w:szCs w:val="24"/>
                <w:lang w:eastAsia="ru-RU"/>
              </w:rPr>
              <w:t>»</w:t>
            </w:r>
          </w:p>
        </w:tc>
        <w:tc>
          <w:tcPr>
            <w:tcW w:w="2332" w:type="dxa"/>
          </w:tcPr>
          <w:p w:rsidR="00BD217B" w:rsidRPr="00AB3224" w:rsidRDefault="00BD217B" w:rsidP="00A91C1D">
            <w:pPr>
              <w:spacing w:after="0" w:line="240" w:lineRule="auto"/>
              <w:jc w:val="center"/>
              <w:rPr>
                <w:rFonts w:ascii="Times New Roman" w:hAnsi="Times New Roman"/>
                <w:sz w:val="24"/>
                <w:szCs w:val="24"/>
              </w:rPr>
            </w:pPr>
            <w:r w:rsidRPr="00AB3224">
              <w:rPr>
                <w:rFonts w:ascii="Times New Roman" w:hAnsi="Times New Roman"/>
                <w:sz w:val="24"/>
                <w:szCs w:val="24"/>
              </w:rPr>
              <w:t>3</w:t>
            </w:r>
          </w:p>
        </w:tc>
      </w:tr>
      <w:tr w:rsidR="00BD217B" w:rsidRPr="00AB3224" w:rsidTr="00BD217B">
        <w:trPr>
          <w:trHeight w:val="70"/>
          <w:jc w:val="center"/>
        </w:trPr>
        <w:tc>
          <w:tcPr>
            <w:tcW w:w="7308" w:type="dxa"/>
            <w:shd w:val="clear" w:color="auto" w:fill="auto"/>
            <w:hideMark/>
          </w:tcPr>
          <w:p w:rsidR="00BD217B" w:rsidRPr="00AB3224" w:rsidRDefault="00BD217B" w:rsidP="00BD21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 «</w:t>
            </w:r>
            <w:r w:rsidRPr="00AB3224">
              <w:rPr>
                <w:rFonts w:ascii="Times New Roman" w:eastAsia="Times New Roman" w:hAnsi="Times New Roman"/>
                <w:sz w:val="24"/>
                <w:szCs w:val="24"/>
                <w:lang w:eastAsia="ru-RU"/>
              </w:rPr>
              <w:t>Ак-Довуракский горный техникум</w:t>
            </w:r>
            <w:r>
              <w:rPr>
                <w:rFonts w:ascii="Times New Roman" w:eastAsia="Times New Roman" w:hAnsi="Times New Roman"/>
                <w:sz w:val="24"/>
                <w:szCs w:val="24"/>
                <w:lang w:eastAsia="ru-RU"/>
              </w:rPr>
              <w:t>»</w:t>
            </w:r>
          </w:p>
        </w:tc>
        <w:tc>
          <w:tcPr>
            <w:tcW w:w="2332" w:type="dxa"/>
          </w:tcPr>
          <w:p w:rsidR="00BD217B" w:rsidRPr="00AB3224" w:rsidRDefault="00BD217B" w:rsidP="00A91C1D">
            <w:pPr>
              <w:spacing w:after="0" w:line="240" w:lineRule="auto"/>
              <w:jc w:val="center"/>
              <w:rPr>
                <w:rFonts w:ascii="Times New Roman" w:hAnsi="Times New Roman"/>
                <w:sz w:val="24"/>
                <w:szCs w:val="24"/>
              </w:rPr>
            </w:pPr>
            <w:r w:rsidRPr="00AB3224">
              <w:rPr>
                <w:rFonts w:ascii="Times New Roman" w:hAnsi="Times New Roman"/>
                <w:sz w:val="24"/>
                <w:szCs w:val="24"/>
              </w:rPr>
              <w:t>5</w:t>
            </w:r>
          </w:p>
        </w:tc>
      </w:tr>
      <w:tr w:rsidR="00BD217B" w:rsidRPr="00AB3224" w:rsidTr="00BD217B">
        <w:trPr>
          <w:trHeight w:val="70"/>
          <w:jc w:val="center"/>
        </w:trPr>
        <w:tc>
          <w:tcPr>
            <w:tcW w:w="7308" w:type="dxa"/>
            <w:shd w:val="clear" w:color="auto" w:fill="auto"/>
            <w:hideMark/>
          </w:tcPr>
          <w:p w:rsidR="00BD217B" w:rsidRPr="00AB3224" w:rsidRDefault="00BD217B"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Тувинский строительный техникум</w:t>
            </w:r>
            <w:r>
              <w:rPr>
                <w:rFonts w:ascii="Times New Roman" w:eastAsia="Times New Roman" w:hAnsi="Times New Roman"/>
                <w:sz w:val="24"/>
                <w:szCs w:val="24"/>
                <w:lang w:eastAsia="ru-RU"/>
              </w:rPr>
              <w:t>»</w:t>
            </w:r>
          </w:p>
        </w:tc>
        <w:tc>
          <w:tcPr>
            <w:tcW w:w="2332" w:type="dxa"/>
          </w:tcPr>
          <w:p w:rsidR="00BD217B" w:rsidRPr="00AB3224" w:rsidRDefault="00BD217B" w:rsidP="00A91C1D">
            <w:pPr>
              <w:spacing w:after="0" w:line="240" w:lineRule="auto"/>
              <w:jc w:val="center"/>
              <w:rPr>
                <w:rFonts w:ascii="Times New Roman" w:hAnsi="Times New Roman"/>
                <w:sz w:val="24"/>
                <w:szCs w:val="24"/>
              </w:rPr>
            </w:pPr>
            <w:r w:rsidRPr="00AB3224">
              <w:rPr>
                <w:rFonts w:ascii="Times New Roman" w:hAnsi="Times New Roman"/>
                <w:sz w:val="24"/>
                <w:szCs w:val="24"/>
              </w:rPr>
              <w:t>15</w:t>
            </w:r>
          </w:p>
        </w:tc>
      </w:tr>
      <w:tr w:rsidR="00BD217B" w:rsidRPr="00AB3224" w:rsidTr="00BD217B">
        <w:trPr>
          <w:trHeight w:val="70"/>
          <w:jc w:val="center"/>
        </w:trPr>
        <w:tc>
          <w:tcPr>
            <w:tcW w:w="7308" w:type="dxa"/>
            <w:shd w:val="clear" w:color="auto" w:fill="auto"/>
            <w:hideMark/>
          </w:tcPr>
          <w:p w:rsidR="00BD217B" w:rsidRPr="00AB3224" w:rsidRDefault="00BD217B"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Тувинский техникум предприним</w:t>
            </w:r>
            <w:r w:rsidRPr="00AB3224">
              <w:rPr>
                <w:rFonts w:ascii="Times New Roman" w:eastAsia="Times New Roman" w:hAnsi="Times New Roman"/>
                <w:sz w:val="24"/>
                <w:szCs w:val="24"/>
                <w:lang w:eastAsia="ru-RU"/>
              </w:rPr>
              <w:t>а</w:t>
            </w:r>
            <w:r w:rsidRPr="00AB3224">
              <w:rPr>
                <w:rFonts w:ascii="Times New Roman" w:eastAsia="Times New Roman" w:hAnsi="Times New Roman"/>
                <w:sz w:val="24"/>
                <w:szCs w:val="24"/>
                <w:lang w:eastAsia="ru-RU"/>
              </w:rPr>
              <w:t>тельства</w:t>
            </w:r>
            <w:r>
              <w:rPr>
                <w:rFonts w:ascii="Times New Roman" w:eastAsia="Times New Roman" w:hAnsi="Times New Roman"/>
                <w:sz w:val="24"/>
                <w:szCs w:val="24"/>
                <w:lang w:eastAsia="ru-RU"/>
              </w:rPr>
              <w:t>»</w:t>
            </w:r>
          </w:p>
        </w:tc>
        <w:tc>
          <w:tcPr>
            <w:tcW w:w="2332" w:type="dxa"/>
          </w:tcPr>
          <w:p w:rsidR="00BD217B" w:rsidRPr="00AB3224" w:rsidRDefault="00BD217B" w:rsidP="00A91C1D">
            <w:pPr>
              <w:spacing w:after="0" w:line="240" w:lineRule="auto"/>
              <w:jc w:val="center"/>
              <w:rPr>
                <w:rFonts w:ascii="Times New Roman" w:hAnsi="Times New Roman"/>
                <w:sz w:val="24"/>
                <w:szCs w:val="24"/>
              </w:rPr>
            </w:pPr>
            <w:r w:rsidRPr="00AB3224">
              <w:rPr>
                <w:rFonts w:ascii="Times New Roman" w:hAnsi="Times New Roman"/>
                <w:sz w:val="24"/>
                <w:szCs w:val="24"/>
              </w:rPr>
              <w:t>4</w:t>
            </w:r>
          </w:p>
        </w:tc>
      </w:tr>
      <w:tr w:rsidR="00BD217B" w:rsidRPr="00AB3224" w:rsidTr="00BD217B">
        <w:trPr>
          <w:trHeight w:val="309"/>
          <w:jc w:val="center"/>
        </w:trPr>
        <w:tc>
          <w:tcPr>
            <w:tcW w:w="7308" w:type="dxa"/>
            <w:shd w:val="clear" w:color="auto" w:fill="auto"/>
            <w:hideMark/>
          </w:tcPr>
          <w:p w:rsidR="00BD217B" w:rsidRPr="00AB3224" w:rsidRDefault="00BD217B"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Тувинский техникум агротехнологии</w:t>
            </w:r>
            <w:r>
              <w:rPr>
                <w:rFonts w:ascii="Times New Roman" w:eastAsia="Times New Roman" w:hAnsi="Times New Roman"/>
                <w:sz w:val="24"/>
                <w:szCs w:val="24"/>
                <w:lang w:eastAsia="ru-RU"/>
              </w:rPr>
              <w:t>»</w:t>
            </w:r>
          </w:p>
        </w:tc>
        <w:tc>
          <w:tcPr>
            <w:tcW w:w="2332" w:type="dxa"/>
          </w:tcPr>
          <w:p w:rsidR="00BD217B" w:rsidRPr="00AB3224" w:rsidRDefault="00BD217B" w:rsidP="00A91C1D">
            <w:pPr>
              <w:spacing w:after="0" w:line="240" w:lineRule="auto"/>
              <w:jc w:val="center"/>
              <w:rPr>
                <w:rFonts w:ascii="Times New Roman" w:hAnsi="Times New Roman"/>
                <w:sz w:val="24"/>
                <w:szCs w:val="24"/>
              </w:rPr>
            </w:pPr>
            <w:r w:rsidRPr="00AB3224">
              <w:rPr>
                <w:rFonts w:ascii="Times New Roman" w:hAnsi="Times New Roman"/>
                <w:sz w:val="24"/>
                <w:szCs w:val="24"/>
              </w:rPr>
              <w:t>1</w:t>
            </w:r>
          </w:p>
        </w:tc>
      </w:tr>
      <w:tr w:rsidR="00BD217B" w:rsidRPr="00AB3224" w:rsidTr="00BD217B">
        <w:trPr>
          <w:trHeight w:val="70"/>
          <w:jc w:val="center"/>
        </w:trPr>
        <w:tc>
          <w:tcPr>
            <w:tcW w:w="7308" w:type="dxa"/>
            <w:shd w:val="clear" w:color="auto" w:fill="auto"/>
            <w:hideMark/>
          </w:tcPr>
          <w:p w:rsidR="00BD217B" w:rsidRPr="00AB3224" w:rsidRDefault="00BD217B"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Тувинский агропромышленный те</w:t>
            </w:r>
            <w:r w:rsidRPr="00AB3224">
              <w:rPr>
                <w:rFonts w:ascii="Times New Roman" w:eastAsia="Times New Roman" w:hAnsi="Times New Roman"/>
                <w:sz w:val="24"/>
                <w:szCs w:val="24"/>
                <w:lang w:eastAsia="ru-RU"/>
              </w:rPr>
              <w:t>х</w:t>
            </w:r>
            <w:r w:rsidRPr="00AB3224">
              <w:rPr>
                <w:rFonts w:ascii="Times New Roman" w:eastAsia="Times New Roman" w:hAnsi="Times New Roman"/>
                <w:sz w:val="24"/>
                <w:szCs w:val="24"/>
                <w:lang w:eastAsia="ru-RU"/>
              </w:rPr>
              <w:t>никум</w:t>
            </w:r>
            <w:r>
              <w:rPr>
                <w:rFonts w:ascii="Times New Roman" w:eastAsia="Times New Roman" w:hAnsi="Times New Roman"/>
                <w:sz w:val="24"/>
                <w:szCs w:val="24"/>
                <w:lang w:eastAsia="ru-RU"/>
              </w:rPr>
              <w:t>»</w:t>
            </w:r>
          </w:p>
        </w:tc>
        <w:tc>
          <w:tcPr>
            <w:tcW w:w="2332" w:type="dxa"/>
          </w:tcPr>
          <w:p w:rsidR="00BD217B" w:rsidRPr="00AB3224" w:rsidRDefault="00BD217B" w:rsidP="00A91C1D">
            <w:pPr>
              <w:spacing w:after="0" w:line="240" w:lineRule="auto"/>
              <w:jc w:val="center"/>
              <w:rPr>
                <w:rFonts w:ascii="Times New Roman" w:hAnsi="Times New Roman"/>
                <w:sz w:val="24"/>
                <w:szCs w:val="24"/>
              </w:rPr>
            </w:pPr>
            <w:r w:rsidRPr="00AB3224">
              <w:rPr>
                <w:rFonts w:ascii="Times New Roman" w:hAnsi="Times New Roman"/>
                <w:sz w:val="24"/>
                <w:szCs w:val="24"/>
              </w:rPr>
              <w:t>1</w:t>
            </w:r>
          </w:p>
        </w:tc>
      </w:tr>
      <w:tr w:rsidR="00BD217B" w:rsidRPr="00AB3224" w:rsidTr="00BD217B">
        <w:trPr>
          <w:trHeight w:val="70"/>
          <w:jc w:val="center"/>
        </w:trPr>
        <w:tc>
          <w:tcPr>
            <w:tcW w:w="7308" w:type="dxa"/>
            <w:shd w:val="clear" w:color="auto" w:fill="auto"/>
            <w:hideMark/>
          </w:tcPr>
          <w:p w:rsidR="00BD217B" w:rsidRPr="00AB3224" w:rsidRDefault="00BD217B"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B3224">
              <w:rPr>
                <w:rFonts w:ascii="Times New Roman" w:eastAsia="Times New Roman" w:hAnsi="Times New Roman"/>
                <w:sz w:val="24"/>
                <w:szCs w:val="24"/>
                <w:lang w:eastAsia="ru-RU"/>
              </w:rPr>
              <w:t>Тувинский технологический техн</w:t>
            </w:r>
            <w:r w:rsidRPr="00AB3224">
              <w:rPr>
                <w:rFonts w:ascii="Times New Roman" w:eastAsia="Times New Roman" w:hAnsi="Times New Roman"/>
                <w:sz w:val="24"/>
                <w:szCs w:val="24"/>
                <w:lang w:eastAsia="ru-RU"/>
              </w:rPr>
              <w:t>и</w:t>
            </w:r>
            <w:r w:rsidRPr="00AB3224">
              <w:rPr>
                <w:rFonts w:ascii="Times New Roman" w:eastAsia="Times New Roman" w:hAnsi="Times New Roman"/>
                <w:sz w:val="24"/>
                <w:szCs w:val="24"/>
                <w:lang w:eastAsia="ru-RU"/>
              </w:rPr>
              <w:t>кум</w:t>
            </w:r>
            <w:r>
              <w:rPr>
                <w:rFonts w:ascii="Times New Roman" w:eastAsia="Times New Roman" w:hAnsi="Times New Roman"/>
                <w:sz w:val="24"/>
                <w:szCs w:val="24"/>
                <w:lang w:eastAsia="ru-RU"/>
              </w:rPr>
              <w:t>»</w:t>
            </w:r>
          </w:p>
        </w:tc>
        <w:tc>
          <w:tcPr>
            <w:tcW w:w="2332" w:type="dxa"/>
          </w:tcPr>
          <w:p w:rsidR="00BD217B" w:rsidRPr="00AB3224" w:rsidRDefault="00BD217B" w:rsidP="00A91C1D">
            <w:pPr>
              <w:spacing w:after="0" w:line="240" w:lineRule="auto"/>
              <w:jc w:val="center"/>
              <w:rPr>
                <w:rFonts w:ascii="Times New Roman" w:hAnsi="Times New Roman"/>
                <w:sz w:val="24"/>
                <w:szCs w:val="24"/>
              </w:rPr>
            </w:pPr>
            <w:r w:rsidRPr="00AB3224">
              <w:rPr>
                <w:rFonts w:ascii="Times New Roman" w:hAnsi="Times New Roman"/>
                <w:sz w:val="24"/>
                <w:szCs w:val="24"/>
              </w:rPr>
              <w:t>0</w:t>
            </w:r>
          </w:p>
        </w:tc>
      </w:tr>
      <w:tr w:rsidR="00BD217B" w:rsidRPr="00AB3224" w:rsidTr="00BD217B">
        <w:trPr>
          <w:trHeight w:val="70"/>
          <w:jc w:val="center"/>
        </w:trPr>
        <w:tc>
          <w:tcPr>
            <w:tcW w:w="7308" w:type="dxa"/>
            <w:shd w:val="clear" w:color="auto" w:fill="auto"/>
            <w:hideMark/>
          </w:tcPr>
          <w:p w:rsidR="00BD217B" w:rsidRPr="00AB3224" w:rsidRDefault="00BD217B"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Тувинский политехнический техн</w:t>
            </w:r>
            <w:r w:rsidRPr="00AB3224">
              <w:rPr>
                <w:rFonts w:ascii="Times New Roman" w:eastAsia="Times New Roman" w:hAnsi="Times New Roman"/>
                <w:sz w:val="24"/>
                <w:szCs w:val="24"/>
                <w:lang w:eastAsia="ru-RU"/>
              </w:rPr>
              <w:t>и</w:t>
            </w:r>
            <w:r w:rsidRPr="00AB3224">
              <w:rPr>
                <w:rFonts w:ascii="Times New Roman" w:eastAsia="Times New Roman" w:hAnsi="Times New Roman"/>
                <w:sz w:val="24"/>
                <w:szCs w:val="24"/>
                <w:lang w:eastAsia="ru-RU"/>
              </w:rPr>
              <w:t>кум</w:t>
            </w:r>
            <w:r>
              <w:rPr>
                <w:rFonts w:ascii="Times New Roman" w:eastAsia="Times New Roman" w:hAnsi="Times New Roman"/>
                <w:sz w:val="24"/>
                <w:szCs w:val="24"/>
                <w:lang w:eastAsia="ru-RU"/>
              </w:rPr>
              <w:t>»</w:t>
            </w:r>
          </w:p>
        </w:tc>
        <w:tc>
          <w:tcPr>
            <w:tcW w:w="2332" w:type="dxa"/>
          </w:tcPr>
          <w:p w:rsidR="00BD217B" w:rsidRPr="00AB3224" w:rsidRDefault="00BD217B" w:rsidP="00A91C1D">
            <w:pPr>
              <w:spacing w:after="0" w:line="240" w:lineRule="auto"/>
              <w:jc w:val="center"/>
              <w:rPr>
                <w:rFonts w:ascii="Times New Roman" w:hAnsi="Times New Roman"/>
                <w:sz w:val="24"/>
                <w:szCs w:val="24"/>
              </w:rPr>
            </w:pPr>
            <w:r w:rsidRPr="00AB3224">
              <w:rPr>
                <w:rFonts w:ascii="Times New Roman" w:hAnsi="Times New Roman"/>
                <w:sz w:val="24"/>
                <w:szCs w:val="24"/>
              </w:rPr>
              <w:t>66</w:t>
            </w:r>
          </w:p>
        </w:tc>
      </w:tr>
      <w:tr w:rsidR="00BD217B" w:rsidRPr="00AB3224" w:rsidTr="00BD217B">
        <w:trPr>
          <w:trHeight w:val="274"/>
          <w:jc w:val="center"/>
        </w:trPr>
        <w:tc>
          <w:tcPr>
            <w:tcW w:w="7308" w:type="dxa"/>
            <w:shd w:val="clear" w:color="auto" w:fill="auto"/>
            <w:hideMark/>
          </w:tcPr>
          <w:p w:rsidR="00BD217B" w:rsidRPr="00AB3224" w:rsidRDefault="00BD217B"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Тувинский горнотехнический техн</w:t>
            </w:r>
            <w:r w:rsidRPr="00AB3224">
              <w:rPr>
                <w:rFonts w:ascii="Times New Roman" w:eastAsia="Times New Roman" w:hAnsi="Times New Roman"/>
                <w:sz w:val="24"/>
                <w:szCs w:val="24"/>
                <w:lang w:eastAsia="ru-RU"/>
              </w:rPr>
              <w:t>и</w:t>
            </w:r>
            <w:r w:rsidRPr="00AB3224">
              <w:rPr>
                <w:rFonts w:ascii="Times New Roman" w:eastAsia="Times New Roman" w:hAnsi="Times New Roman"/>
                <w:sz w:val="24"/>
                <w:szCs w:val="24"/>
                <w:lang w:eastAsia="ru-RU"/>
              </w:rPr>
              <w:t>кум</w:t>
            </w:r>
            <w:r>
              <w:rPr>
                <w:rFonts w:ascii="Times New Roman" w:eastAsia="Times New Roman" w:hAnsi="Times New Roman"/>
                <w:sz w:val="24"/>
                <w:szCs w:val="24"/>
                <w:lang w:eastAsia="ru-RU"/>
              </w:rPr>
              <w:t>»</w:t>
            </w:r>
          </w:p>
        </w:tc>
        <w:tc>
          <w:tcPr>
            <w:tcW w:w="2332" w:type="dxa"/>
          </w:tcPr>
          <w:p w:rsidR="00BD217B" w:rsidRPr="00AB3224" w:rsidRDefault="00BD217B" w:rsidP="00A91C1D">
            <w:pPr>
              <w:spacing w:after="0" w:line="240" w:lineRule="auto"/>
              <w:jc w:val="center"/>
              <w:rPr>
                <w:rFonts w:ascii="Times New Roman" w:hAnsi="Times New Roman"/>
                <w:sz w:val="24"/>
                <w:szCs w:val="24"/>
              </w:rPr>
            </w:pPr>
            <w:r w:rsidRPr="00AB3224">
              <w:rPr>
                <w:rFonts w:ascii="Times New Roman" w:hAnsi="Times New Roman"/>
                <w:sz w:val="24"/>
                <w:szCs w:val="24"/>
              </w:rPr>
              <w:t>1</w:t>
            </w:r>
          </w:p>
        </w:tc>
      </w:tr>
      <w:tr w:rsidR="00BD217B" w:rsidRPr="00AB3224" w:rsidTr="00BD217B">
        <w:trPr>
          <w:trHeight w:val="70"/>
          <w:jc w:val="center"/>
        </w:trPr>
        <w:tc>
          <w:tcPr>
            <w:tcW w:w="7308" w:type="dxa"/>
            <w:shd w:val="clear" w:color="auto" w:fill="auto"/>
            <w:hideMark/>
          </w:tcPr>
          <w:p w:rsidR="00BD217B" w:rsidRPr="00AB3224" w:rsidRDefault="00BD217B"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с. Тээли</w:t>
            </w:r>
          </w:p>
        </w:tc>
        <w:tc>
          <w:tcPr>
            <w:tcW w:w="2332" w:type="dxa"/>
          </w:tcPr>
          <w:p w:rsidR="00BD217B" w:rsidRPr="00AB3224" w:rsidRDefault="00BD217B" w:rsidP="00A91C1D">
            <w:pPr>
              <w:spacing w:after="0" w:line="240" w:lineRule="auto"/>
              <w:jc w:val="center"/>
              <w:rPr>
                <w:rFonts w:ascii="Times New Roman" w:hAnsi="Times New Roman"/>
                <w:sz w:val="24"/>
                <w:szCs w:val="24"/>
              </w:rPr>
            </w:pPr>
            <w:r w:rsidRPr="00AB3224">
              <w:rPr>
                <w:rFonts w:ascii="Times New Roman" w:hAnsi="Times New Roman"/>
                <w:sz w:val="24"/>
                <w:szCs w:val="24"/>
              </w:rPr>
              <w:t>2</w:t>
            </w:r>
          </w:p>
        </w:tc>
      </w:tr>
      <w:tr w:rsidR="00BD217B" w:rsidRPr="00AB3224" w:rsidTr="00BD217B">
        <w:trPr>
          <w:trHeight w:val="70"/>
          <w:jc w:val="center"/>
        </w:trPr>
        <w:tc>
          <w:tcPr>
            <w:tcW w:w="7308" w:type="dxa"/>
            <w:shd w:val="clear" w:color="auto" w:fill="auto"/>
            <w:hideMark/>
          </w:tcPr>
          <w:p w:rsidR="00BD217B" w:rsidRPr="00AB3224" w:rsidRDefault="00BD217B" w:rsidP="004604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AB3224">
              <w:rPr>
                <w:rFonts w:ascii="Times New Roman" w:eastAsia="Times New Roman" w:hAnsi="Times New Roman"/>
                <w:sz w:val="24"/>
                <w:szCs w:val="24"/>
                <w:lang w:eastAsia="ru-RU"/>
              </w:rPr>
              <w:t xml:space="preserve">Филиал 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ТПТ п.</w:t>
            </w:r>
            <w:r>
              <w:rPr>
                <w:rFonts w:ascii="Times New Roman" w:eastAsia="Times New Roman" w:hAnsi="Times New Roman"/>
                <w:sz w:val="24"/>
                <w:szCs w:val="24"/>
                <w:lang w:eastAsia="ru-RU"/>
              </w:rPr>
              <w:t xml:space="preserve"> </w:t>
            </w:r>
            <w:r w:rsidRPr="00AB3224">
              <w:rPr>
                <w:rFonts w:ascii="Times New Roman" w:eastAsia="Times New Roman" w:hAnsi="Times New Roman"/>
                <w:sz w:val="24"/>
                <w:szCs w:val="24"/>
                <w:lang w:eastAsia="ru-RU"/>
              </w:rPr>
              <w:t>Хову-Аксы</w:t>
            </w:r>
          </w:p>
        </w:tc>
        <w:tc>
          <w:tcPr>
            <w:tcW w:w="2332" w:type="dxa"/>
          </w:tcPr>
          <w:p w:rsidR="00BD217B" w:rsidRPr="00AB3224" w:rsidRDefault="00BD217B" w:rsidP="00A91C1D">
            <w:pPr>
              <w:spacing w:after="0" w:line="240" w:lineRule="auto"/>
              <w:jc w:val="center"/>
              <w:rPr>
                <w:rFonts w:ascii="Times New Roman" w:hAnsi="Times New Roman"/>
                <w:sz w:val="24"/>
                <w:szCs w:val="24"/>
              </w:rPr>
            </w:pPr>
            <w:r w:rsidRPr="00AB3224">
              <w:rPr>
                <w:rFonts w:ascii="Times New Roman" w:hAnsi="Times New Roman"/>
                <w:sz w:val="24"/>
                <w:szCs w:val="24"/>
              </w:rPr>
              <w:t>0</w:t>
            </w:r>
          </w:p>
        </w:tc>
      </w:tr>
      <w:tr w:rsidR="00BD217B" w:rsidRPr="00AB3224" w:rsidTr="00BD217B">
        <w:trPr>
          <w:trHeight w:val="70"/>
          <w:jc w:val="center"/>
        </w:trPr>
        <w:tc>
          <w:tcPr>
            <w:tcW w:w="7308" w:type="dxa"/>
            <w:shd w:val="clear" w:color="auto" w:fill="auto"/>
            <w:hideMark/>
          </w:tcPr>
          <w:p w:rsidR="00BD217B" w:rsidRPr="00AB3224" w:rsidRDefault="00BD217B"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AB3224">
              <w:rPr>
                <w:rFonts w:ascii="Times New Roman" w:eastAsia="Times New Roman" w:hAnsi="Times New Roman"/>
                <w:sz w:val="24"/>
                <w:szCs w:val="24"/>
                <w:lang w:eastAsia="ru-RU"/>
              </w:rPr>
              <w:t>Филиал ГБПОУ ТСТ в г. Шагонар</w:t>
            </w:r>
            <w:r w:rsidR="00460483">
              <w:rPr>
                <w:rFonts w:ascii="Times New Roman" w:eastAsia="Times New Roman" w:hAnsi="Times New Roman"/>
                <w:sz w:val="24"/>
                <w:szCs w:val="24"/>
                <w:lang w:eastAsia="ru-RU"/>
              </w:rPr>
              <w:t>е</w:t>
            </w:r>
          </w:p>
        </w:tc>
        <w:tc>
          <w:tcPr>
            <w:tcW w:w="2332" w:type="dxa"/>
          </w:tcPr>
          <w:p w:rsidR="00BD217B" w:rsidRPr="00AB3224" w:rsidRDefault="00BD217B" w:rsidP="00A91C1D">
            <w:pPr>
              <w:spacing w:after="0" w:line="240" w:lineRule="auto"/>
              <w:jc w:val="center"/>
              <w:rPr>
                <w:rFonts w:ascii="Times New Roman" w:hAnsi="Times New Roman"/>
                <w:sz w:val="24"/>
                <w:szCs w:val="24"/>
              </w:rPr>
            </w:pPr>
            <w:r w:rsidRPr="00AB3224">
              <w:rPr>
                <w:rFonts w:ascii="Times New Roman" w:hAnsi="Times New Roman"/>
                <w:sz w:val="24"/>
                <w:szCs w:val="24"/>
              </w:rPr>
              <w:t>0</w:t>
            </w:r>
          </w:p>
        </w:tc>
      </w:tr>
      <w:tr w:rsidR="00BD217B" w:rsidRPr="00AB3224" w:rsidTr="00BD217B">
        <w:trPr>
          <w:trHeight w:val="268"/>
          <w:jc w:val="center"/>
        </w:trPr>
        <w:tc>
          <w:tcPr>
            <w:tcW w:w="7308" w:type="dxa"/>
            <w:shd w:val="clear" w:color="auto" w:fill="auto"/>
            <w:hideMark/>
          </w:tcPr>
          <w:p w:rsidR="00BD217B" w:rsidRPr="00AB3224" w:rsidRDefault="00BD217B"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 «</w:t>
            </w:r>
            <w:r w:rsidRPr="00AB3224">
              <w:rPr>
                <w:rFonts w:ascii="Times New Roman" w:eastAsia="Times New Roman" w:hAnsi="Times New Roman"/>
                <w:sz w:val="24"/>
                <w:szCs w:val="24"/>
                <w:lang w:eastAsia="ru-RU"/>
              </w:rPr>
              <w:t>Республиканский медицинский ко</w:t>
            </w:r>
            <w:r w:rsidRPr="00AB3224">
              <w:rPr>
                <w:rFonts w:ascii="Times New Roman" w:eastAsia="Times New Roman" w:hAnsi="Times New Roman"/>
                <w:sz w:val="24"/>
                <w:szCs w:val="24"/>
                <w:lang w:eastAsia="ru-RU"/>
              </w:rPr>
              <w:t>л</w:t>
            </w:r>
            <w:r w:rsidRPr="00AB3224">
              <w:rPr>
                <w:rFonts w:ascii="Times New Roman" w:eastAsia="Times New Roman" w:hAnsi="Times New Roman"/>
                <w:sz w:val="24"/>
                <w:szCs w:val="24"/>
                <w:lang w:eastAsia="ru-RU"/>
              </w:rPr>
              <w:t>ледж</w:t>
            </w:r>
            <w:r>
              <w:rPr>
                <w:rFonts w:ascii="Times New Roman" w:eastAsia="Times New Roman" w:hAnsi="Times New Roman"/>
                <w:sz w:val="24"/>
                <w:szCs w:val="24"/>
                <w:lang w:eastAsia="ru-RU"/>
              </w:rPr>
              <w:t>»</w:t>
            </w:r>
          </w:p>
        </w:tc>
        <w:tc>
          <w:tcPr>
            <w:tcW w:w="2332" w:type="dxa"/>
          </w:tcPr>
          <w:p w:rsidR="00BD217B" w:rsidRPr="00AB3224" w:rsidRDefault="00BD217B" w:rsidP="00A91C1D">
            <w:pPr>
              <w:spacing w:after="0" w:line="240" w:lineRule="auto"/>
              <w:jc w:val="center"/>
              <w:rPr>
                <w:rFonts w:ascii="Times New Roman" w:hAnsi="Times New Roman"/>
                <w:sz w:val="24"/>
                <w:szCs w:val="24"/>
              </w:rPr>
            </w:pPr>
            <w:r w:rsidRPr="00AB3224">
              <w:rPr>
                <w:rFonts w:ascii="Times New Roman" w:hAnsi="Times New Roman"/>
                <w:sz w:val="24"/>
                <w:szCs w:val="24"/>
              </w:rPr>
              <w:t>6</w:t>
            </w:r>
          </w:p>
        </w:tc>
      </w:tr>
      <w:tr w:rsidR="00BD217B" w:rsidRPr="00AB3224" w:rsidTr="00BD217B">
        <w:trPr>
          <w:trHeight w:val="70"/>
          <w:jc w:val="center"/>
        </w:trPr>
        <w:tc>
          <w:tcPr>
            <w:tcW w:w="7308" w:type="dxa"/>
            <w:shd w:val="clear" w:color="auto" w:fill="auto"/>
            <w:hideMark/>
          </w:tcPr>
          <w:p w:rsidR="00BD217B" w:rsidRPr="00AB3224" w:rsidRDefault="00BD217B"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 «</w:t>
            </w:r>
            <w:r w:rsidRPr="00AB3224">
              <w:rPr>
                <w:rFonts w:ascii="Times New Roman" w:eastAsia="Times New Roman" w:hAnsi="Times New Roman"/>
                <w:sz w:val="24"/>
                <w:szCs w:val="24"/>
                <w:lang w:eastAsia="ru-RU"/>
              </w:rPr>
              <w:t>Кызылский колледж искусств им. А.Б. Чыргал-оола</w:t>
            </w:r>
            <w:r>
              <w:rPr>
                <w:rFonts w:ascii="Times New Roman" w:eastAsia="Times New Roman" w:hAnsi="Times New Roman"/>
                <w:sz w:val="24"/>
                <w:szCs w:val="24"/>
                <w:lang w:eastAsia="ru-RU"/>
              </w:rPr>
              <w:t>»</w:t>
            </w:r>
          </w:p>
        </w:tc>
        <w:tc>
          <w:tcPr>
            <w:tcW w:w="2332" w:type="dxa"/>
          </w:tcPr>
          <w:p w:rsidR="00BD217B" w:rsidRPr="00AB3224" w:rsidRDefault="00BD217B" w:rsidP="00A91C1D">
            <w:pPr>
              <w:spacing w:after="0" w:line="240" w:lineRule="auto"/>
              <w:jc w:val="center"/>
              <w:rPr>
                <w:rFonts w:ascii="Times New Roman" w:hAnsi="Times New Roman"/>
                <w:sz w:val="24"/>
                <w:szCs w:val="24"/>
              </w:rPr>
            </w:pPr>
            <w:r w:rsidRPr="00AB3224">
              <w:rPr>
                <w:rFonts w:ascii="Times New Roman" w:hAnsi="Times New Roman"/>
                <w:sz w:val="24"/>
                <w:szCs w:val="24"/>
              </w:rPr>
              <w:t>2</w:t>
            </w:r>
          </w:p>
        </w:tc>
      </w:tr>
      <w:tr w:rsidR="00BD217B" w:rsidRPr="00AB3224" w:rsidTr="00BD217B">
        <w:trPr>
          <w:trHeight w:val="70"/>
          <w:jc w:val="center"/>
        </w:trPr>
        <w:tc>
          <w:tcPr>
            <w:tcW w:w="7308" w:type="dxa"/>
            <w:shd w:val="clear" w:color="auto" w:fill="auto"/>
            <w:hideMark/>
          </w:tcPr>
          <w:p w:rsidR="00BD217B" w:rsidRPr="00AB3224" w:rsidRDefault="00BD217B" w:rsidP="00BD21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w:t>
            </w:r>
            <w:r w:rsidRPr="00AB32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Училище олимпийского резерва</w:t>
            </w:r>
            <w:r>
              <w:rPr>
                <w:rFonts w:ascii="Times New Roman" w:eastAsia="Times New Roman" w:hAnsi="Times New Roman"/>
                <w:sz w:val="24"/>
                <w:szCs w:val="24"/>
                <w:lang w:eastAsia="ru-RU"/>
              </w:rPr>
              <w:t>»</w:t>
            </w:r>
          </w:p>
        </w:tc>
        <w:tc>
          <w:tcPr>
            <w:tcW w:w="2332" w:type="dxa"/>
          </w:tcPr>
          <w:p w:rsidR="00BD217B" w:rsidRPr="00AB3224" w:rsidRDefault="00BD217B" w:rsidP="00A91C1D">
            <w:pPr>
              <w:spacing w:after="0" w:line="240" w:lineRule="auto"/>
              <w:jc w:val="center"/>
              <w:rPr>
                <w:rFonts w:ascii="Times New Roman" w:hAnsi="Times New Roman"/>
                <w:sz w:val="24"/>
                <w:szCs w:val="24"/>
              </w:rPr>
            </w:pPr>
            <w:r w:rsidRPr="00AB3224">
              <w:rPr>
                <w:rFonts w:ascii="Times New Roman" w:hAnsi="Times New Roman"/>
                <w:sz w:val="24"/>
                <w:szCs w:val="24"/>
              </w:rPr>
              <w:t>4</w:t>
            </w:r>
          </w:p>
        </w:tc>
      </w:tr>
      <w:tr w:rsidR="00BD217B" w:rsidRPr="00AB3224" w:rsidTr="00BD217B">
        <w:trPr>
          <w:trHeight w:val="70"/>
          <w:jc w:val="center"/>
        </w:trPr>
        <w:tc>
          <w:tcPr>
            <w:tcW w:w="7308" w:type="dxa"/>
            <w:shd w:val="clear" w:color="auto" w:fill="auto"/>
            <w:hideMark/>
          </w:tcPr>
          <w:p w:rsidR="00BD217B" w:rsidRPr="00AB3224" w:rsidRDefault="00BD217B"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Pr="00AB3224">
              <w:rPr>
                <w:rFonts w:ascii="Times New Roman" w:eastAsia="Times New Roman" w:hAnsi="Times New Roman"/>
                <w:sz w:val="24"/>
                <w:szCs w:val="24"/>
                <w:lang w:eastAsia="ru-RU"/>
              </w:rPr>
              <w:t xml:space="preserve">ФГБОУ СПО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Кызылский педагогический колледж</w:t>
            </w:r>
            <w:r>
              <w:rPr>
                <w:rFonts w:ascii="Times New Roman" w:eastAsia="Times New Roman" w:hAnsi="Times New Roman"/>
                <w:sz w:val="24"/>
                <w:szCs w:val="24"/>
                <w:lang w:eastAsia="ru-RU"/>
              </w:rPr>
              <w:t>»</w:t>
            </w:r>
          </w:p>
        </w:tc>
        <w:tc>
          <w:tcPr>
            <w:tcW w:w="2332" w:type="dxa"/>
          </w:tcPr>
          <w:p w:rsidR="00BD217B" w:rsidRPr="00AB3224" w:rsidRDefault="00BD217B" w:rsidP="00A91C1D">
            <w:pPr>
              <w:spacing w:after="0" w:line="240" w:lineRule="auto"/>
              <w:jc w:val="center"/>
              <w:rPr>
                <w:rFonts w:ascii="Times New Roman" w:hAnsi="Times New Roman"/>
                <w:sz w:val="24"/>
                <w:szCs w:val="24"/>
              </w:rPr>
            </w:pPr>
            <w:r w:rsidRPr="00AB3224">
              <w:rPr>
                <w:rFonts w:ascii="Times New Roman" w:hAnsi="Times New Roman"/>
                <w:sz w:val="24"/>
                <w:szCs w:val="24"/>
              </w:rPr>
              <w:t>2</w:t>
            </w:r>
          </w:p>
        </w:tc>
      </w:tr>
      <w:tr w:rsidR="00BD217B" w:rsidRPr="00AB3224" w:rsidTr="00BD217B">
        <w:trPr>
          <w:trHeight w:val="70"/>
          <w:jc w:val="center"/>
        </w:trPr>
        <w:tc>
          <w:tcPr>
            <w:tcW w:w="7308" w:type="dxa"/>
            <w:shd w:val="clear" w:color="auto" w:fill="auto"/>
            <w:hideMark/>
          </w:tcPr>
          <w:p w:rsidR="00BD217B" w:rsidRPr="00AB3224" w:rsidRDefault="00BD217B"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w:t>
            </w:r>
            <w:r w:rsidRPr="00AB3224">
              <w:rPr>
                <w:rFonts w:ascii="Times New Roman" w:eastAsia="Times New Roman" w:hAnsi="Times New Roman"/>
                <w:sz w:val="24"/>
                <w:szCs w:val="24"/>
                <w:lang w:eastAsia="ru-RU"/>
              </w:rPr>
              <w:t xml:space="preserve">НОУ СПО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Кызылский техникум экономики и права</w:t>
            </w:r>
            <w:r>
              <w:rPr>
                <w:rFonts w:ascii="Times New Roman" w:eastAsia="Times New Roman" w:hAnsi="Times New Roman"/>
                <w:sz w:val="24"/>
                <w:szCs w:val="24"/>
                <w:lang w:eastAsia="ru-RU"/>
              </w:rPr>
              <w:t>»</w:t>
            </w:r>
          </w:p>
        </w:tc>
        <w:tc>
          <w:tcPr>
            <w:tcW w:w="2332" w:type="dxa"/>
          </w:tcPr>
          <w:p w:rsidR="00BD217B" w:rsidRPr="00AB3224" w:rsidRDefault="00BD217B" w:rsidP="00A91C1D">
            <w:pPr>
              <w:spacing w:after="0" w:line="240" w:lineRule="auto"/>
              <w:jc w:val="center"/>
              <w:rPr>
                <w:rFonts w:ascii="Times New Roman" w:hAnsi="Times New Roman"/>
                <w:sz w:val="24"/>
                <w:szCs w:val="24"/>
              </w:rPr>
            </w:pPr>
            <w:r w:rsidRPr="00AB3224">
              <w:rPr>
                <w:rFonts w:ascii="Times New Roman" w:hAnsi="Times New Roman"/>
                <w:sz w:val="24"/>
                <w:szCs w:val="24"/>
              </w:rPr>
              <w:t>5</w:t>
            </w:r>
          </w:p>
        </w:tc>
      </w:tr>
      <w:tr w:rsidR="00BD217B" w:rsidRPr="00AB3224" w:rsidTr="00BD217B">
        <w:trPr>
          <w:trHeight w:val="70"/>
          <w:jc w:val="center"/>
        </w:trPr>
        <w:tc>
          <w:tcPr>
            <w:tcW w:w="7308" w:type="dxa"/>
            <w:shd w:val="clear" w:color="auto" w:fill="auto"/>
            <w:hideMark/>
          </w:tcPr>
          <w:p w:rsidR="00BD217B" w:rsidRPr="00A633B0" w:rsidRDefault="00BD217B" w:rsidP="00A91C1D">
            <w:pPr>
              <w:spacing w:after="0" w:line="240" w:lineRule="auto"/>
              <w:rPr>
                <w:rFonts w:ascii="Times New Roman" w:eastAsia="Times New Roman" w:hAnsi="Times New Roman"/>
                <w:bCs/>
                <w:sz w:val="24"/>
                <w:szCs w:val="24"/>
                <w:lang w:eastAsia="ru-RU"/>
              </w:rPr>
            </w:pPr>
            <w:r w:rsidRPr="00A633B0">
              <w:rPr>
                <w:rFonts w:ascii="Times New Roman" w:eastAsia="Times New Roman" w:hAnsi="Times New Roman"/>
                <w:bCs/>
                <w:sz w:val="24"/>
                <w:szCs w:val="24"/>
                <w:lang w:eastAsia="ru-RU"/>
              </w:rPr>
              <w:lastRenderedPageBreak/>
              <w:t>Итого по СПО (чел.):</w:t>
            </w:r>
          </w:p>
        </w:tc>
        <w:tc>
          <w:tcPr>
            <w:tcW w:w="2332" w:type="dxa"/>
            <w:shd w:val="clear" w:color="auto" w:fill="auto"/>
          </w:tcPr>
          <w:p w:rsidR="00BD217B" w:rsidRPr="00A633B0" w:rsidRDefault="00BD217B" w:rsidP="00A91C1D">
            <w:pPr>
              <w:spacing w:after="0" w:line="240" w:lineRule="auto"/>
              <w:jc w:val="center"/>
              <w:rPr>
                <w:rFonts w:ascii="Times New Roman" w:hAnsi="Times New Roman"/>
                <w:bCs/>
                <w:sz w:val="24"/>
                <w:szCs w:val="24"/>
              </w:rPr>
            </w:pPr>
            <w:r w:rsidRPr="00A633B0">
              <w:rPr>
                <w:rFonts w:ascii="Times New Roman" w:hAnsi="Times New Roman"/>
                <w:bCs/>
                <w:sz w:val="24"/>
                <w:szCs w:val="24"/>
              </w:rPr>
              <w:t>118</w:t>
            </w:r>
          </w:p>
        </w:tc>
      </w:tr>
    </w:tbl>
    <w:p w:rsidR="00A91C1D" w:rsidRDefault="00A91C1D" w:rsidP="00A91C1D">
      <w:pPr>
        <w:spacing w:after="0" w:line="240" w:lineRule="auto"/>
        <w:ind w:firstLine="708"/>
        <w:rPr>
          <w:rFonts w:ascii="Times New Roman" w:hAnsi="Times New Roman"/>
          <w:sz w:val="24"/>
          <w:szCs w:val="24"/>
        </w:rPr>
      </w:pPr>
      <w:r w:rsidRPr="00AB3224">
        <w:rPr>
          <w:rFonts w:ascii="Times New Roman" w:hAnsi="Times New Roman"/>
          <w:sz w:val="24"/>
          <w:szCs w:val="24"/>
        </w:rPr>
        <w:t>Источник: Министерство образования и науки Республики Тыва.</w:t>
      </w:r>
    </w:p>
    <w:p w:rsidR="00A91C1D" w:rsidRPr="00AB3224" w:rsidRDefault="00A91C1D" w:rsidP="00A91C1D">
      <w:pPr>
        <w:spacing w:after="0" w:line="240" w:lineRule="auto"/>
        <w:ind w:firstLine="708"/>
        <w:rPr>
          <w:rFonts w:ascii="Times New Roman" w:hAnsi="Times New Roman"/>
          <w:sz w:val="24"/>
          <w:szCs w:val="24"/>
        </w:rPr>
      </w:pPr>
    </w:p>
    <w:p w:rsidR="00BD217B" w:rsidRDefault="00BD217B" w:rsidP="00A91C1D">
      <w:pPr>
        <w:spacing w:after="0" w:line="240" w:lineRule="auto"/>
        <w:ind w:firstLine="708"/>
        <w:jc w:val="right"/>
        <w:rPr>
          <w:rFonts w:ascii="Times New Roman" w:hAnsi="Times New Roman"/>
          <w:sz w:val="28"/>
          <w:szCs w:val="24"/>
        </w:rPr>
      </w:pPr>
    </w:p>
    <w:p w:rsidR="00BD217B" w:rsidRDefault="00BD217B" w:rsidP="00A91C1D">
      <w:pPr>
        <w:spacing w:after="0" w:line="240" w:lineRule="auto"/>
        <w:ind w:firstLine="708"/>
        <w:jc w:val="right"/>
        <w:rPr>
          <w:rFonts w:ascii="Times New Roman" w:hAnsi="Times New Roman"/>
          <w:sz w:val="28"/>
          <w:szCs w:val="24"/>
        </w:rPr>
      </w:pPr>
    </w:p>
    <w:p w:rsidR="00BD217B" w:rsidRDefault="00BD217B" w:rsidP="00A91C1D">
      <w:pPr>
        <w:spacing w:after="0" w:line="240" w:lineRule="auto"/>
        <w:ind w:firstLine="708"/>
        <w:jc w:val="right"/>
        <w:rPr>
          <w:rFonts w:ascii="Times New Roman" w:hAnsi="Times New Roman"/>
          <w:sz w:val="28"/>
          <w:szCs w:val="24"/>
        </w:rPr>
      </w:pPr>
    </w:p>
    <w:p w:rsidR="00BD217B" w:rsidRDefault="00BD217B" w:rsidP="00A91C1D">
      <w:pPr>
        <w:spacing w:after="0" w:line="240" w:lineRule="auto"/>
        <w:ind w:firstLine="708"/>
        <w:jc w:val="right"/>
        <w:rPr>
          <w:rFonts w:ascii="Times New Roman" w:hAnsi="Times New Roman"/>
          <w:sz w:val="28"/>
          <w:szCs w:val="24"/>
        </w:rPr>
      </w:pPr>
    </w:p>
    <w:p w:rsidR="00BD217B" w:rsidRDefault="00BD217B" w:rsidP="00A91C1D">
      <w:pPr>
        <w:spacing w:after="0" w:line="240" w:lineRule="auto"/>
        <w:ind w:firstLine="708"/>
        <w:jc w:val="right"/>
        <w:rPr>
          <w:rFonts w:ascii="Times New Roman" w:hAnsi="Times New Roman"/>
          <w:sz w:val="28"/>
          <w:szCs w:val="24"/>
        </w:rPr>
      </w:pPr>
    </w:p>
    <w:p w:rsidR="00BD217B" w:rsidRDefault="00BD217B" w:rsidP="00A91C1D">
      <w:pPr>
        <w:spacing w:after="0" w:line="240" w:lineRule="auto"/>
        <w:ind w:firstLine="708"/>
        <w:jc w:val="right"/>
        <w:rPr>
          <w:rFonts w:ascii="Times New Roman" w:hAnsi="Times New Roman"/>
          <w:sz w:val="28"/>
          <w:szCs w:val="24"/>
        </w:rPr>
      </w:pPr>
    </w:p>
    <w:p w:rsidR="00460483" w:rsidRDefault="00460483" w:rsidP="00A91C1D">
      <w:pPr>
        <w:spacing w:after="0" w:line="240" w:lineRule="auto"/>
        <w:ind w:firstLine="708"/>
        <w:jc w:val="right"/>
        <w:rPr>
          <w:rFonts w:ascii="Times New Roman" w:hAnsi="Times New Roman"/>
          <w:sz w:val="28"/>
          <w:szCs w:val="24"/>
        </w:rPr>
      </w:pPr>
    </w:p>
    <w:p w:rsidR="00460483" w:rsidRPr="00460483" w:rsidRDefault="00460483" w:rsidP="00A91C1D">
      <w:pPr>
        <w:spacing w:after="0" w:line="240" w:lineRule="auto"/>
        <w:ind w:firstLine="708"/>
        <w:jc w:val="right"/>
        <w:rPr>
          <w:rFonts w:ascii="Times New Roman" w:hAnsi="Times New Roman"/>
          <w:sz w:val="14"/>
          <w:szCs w:val="14"/>
        </w:rPr>
      </w:pPr>
    </w:p>
    <w:p w:rsidR="00A91C1D" w:rsidRDefault="00A91C1D" w:rsidP="00A91C1D">
      <w:pPr>
        <w:spacing w:after="0" w:line="240" w:lineRule="auto"/>
        <w:ind w:firstLine="708"/>
        <w:jc w:val="right"/>
        <w:rPr>
          <w:rFonts w:ascii="Times New Roman" w:hAnsi="Times New Roman"/>
          <w:sz w:val="28"/>
          <w:szCs w:val="24"/>
        </w:rPr>
      </w:pPr>
      <w:r w:rsidRPr="00AB3224">
        <w:rPr>
          <w:rFonts w:ascii="Times New Roman" w:hAnsi="Times New Roman"/>
          <w:sz w:val="28"/>
          <w:szCs w:val="24"/>
        </w:rPr>
        <w:t>Таблица № 6.6.</w:t>
      </w:r>
      <w:r>
        <w:rPr>
          <w:rFonts w:ascii="Times New Roman" w:hAnsi="Times New Roman"/>
          <w:sz w:val="28"/>
          <w:szCs w:val="24"/>
        </w:rPr>
        <w:t>3</w:t>
      </w:r>
    </w:p>
    <w:p w:rsidR="00BD217B" w:rsidRDefault="00A91C1D" w:rsidP="00A91C1D">
      <w:pPr>
        <w:spacing w:after="0" w:line="240" w:lineRule="auto"/>
        <w:jc w:val="center"/>
        <w:rPr>
          <w:rFonts w:ascii="Times New Roman" w:hAnsi="Times New Roman"/>
          <w:sz w:val="28"/>
          <w:szCs w:val="24"/>
        </w:rPr>
      </w:pPr>
      <w:r w:rsidRPr="00AB3224">
        <w:rPr>
          <w:rFonts w:ascii="Times New Roman" w:hAnsi="Times New Roman"/>
          <w:sz w:val="28"/>
          <w:szCs w:val="24"/>
        </w:rPr>
        <w:t>Количество детей</w:t>
      </w:r>
      <w:r w:rsidR="00A633B0">
        <w:rPr>
          <w:rFonts w:ascii="Times New Roman" w:hAnsi="Times New Roman"/>
          <w:sz w:val="28"/>
          <w:szCs w:val="24"/>
        </w:rPr>
        <w:t>-</w:t>
      </w:r>
      <w:r w:rsidRPr="00AB3224">
        <w:rPr>
          <w:rFonts w:ascii="Times New Roman" w:hAnsi="Times New Roman"/>
          <w:sz w:val="28"/>
          <w:szCs w:val="24"/>
        </w:rPr>
        <w:t xml:space="preserve">сирот и детей, оставшихся без попечения </w:t>
      </w:r>
    </w:p>
    <w:p w:rsidR="00BD217B" w:rsidRDefault="00A91C1D" w:rsidP="00A91C1D">
      <w:pPr>
        <w:spacing w:after="0" w:line="240" w:lineRule="auto"/>
        <w:jc w:val="center"/>
        <w:rPr>
          <w:rFonts w:ascii="Times New Roman" w:hAnsi="Times New Roman"/>
          <w:sz w:val="28"/>
          <w:szCs w:val="24"/>
        </w:rPr>
      </w:pPr>
      <w:r w:rsidRPr="00AB3224">
        <w:rPr>
          <w:rFonts w:ascii="Times New Roman" w:hAnsi="Times New Roman"/>
          <w:sz w:val="28"/>
          <w:szCs w:val="24"/>
        </w:rPr>
        <w:t>родителей до 18-ти лет составило 747 чел</w:t>
      </w:r>
      <w:r>
        <w:rPr>
          <w:rFonts w:ascii="Times New Roman" w:hAnsi="Times New Roman"/>
          <w:sz w:val="28"/>
          <w:szCs w:val="24"/>
        </w:rPr>
        <w:t>.</w:t>
      </w:r>
      <w:r w:rsidRPr="00AB3224">
        <w:rPr>
          <w:rFonts w:ascii="Times New Roman" w:hAnsi="Times New Roman"/>
          <w:sz w:val="28"/>
          <w:szCs w:val="24"/>
        </w:rPr>
        <w:t xml:space="preserve"> (10,1 % </w:t>
      </w:r>
    </w:p>
    <w:p w:rsidR="00A91C1D" w:rsidRDefault="00BD217B" w:rsidP="00A91C1D">
      <w:pPr>
        <w:spacing w:after="0" w:line="240" w:lineRule="auto"/>
        <w:jc w:val="center"/>
        <w:rPr>
          <w:rFonts w:ascii="Times New Roman" w:hAnsi="Times New Roman"/>
          <w:sz w:val="28"/>
          <w:szCs w:val="24"/>
        </w:rPr>
      </w:pPr>
      <w:r>
        <w:rPr>
          <w:rFonts w:ascii="Times New Roman" w:hAnsi="Times New Roman"/>
          <w:sz w:val="28"/>
          <w:szCs w:val="24"/>
        </w:rPr>
        <w:t>от общего количества студентов)</w:t>
      </w:r>
    </w:p>
    <w:p w:rsidR="00BD217B" w:rsidRPr="00460483" w:rsidRDefault="00BD217B" w:rsidP="00A91C1D">
      <w:pPr>
        <w:spacing w:after="0" w:line="240" w:lineRule="auto"/>
        <w:jc w:val="center"/>
        <w:rPr>
          <w:rFonts w:ascii="Times New Roman" w:hAnsi="Times New Roman"/>
          <w:sz w:val="14"/>
          <w:szCs w:val="14"/>
        </w:rPr>
      </w:pPr>
    </w:p>
    <w:tbl>
      <w:tblPr>
        <w:tblW w:w="9856" w:type="dxa"/>
        <w:jc w:val="center"/>
        <w:tblInd w:w="-528" w:type="dxa"/>
        <w:tblLayout w:type="fixed"/>
        <w:tblLook w:val="04A0" w:firstRow="1" w:lastRow="0" w:firstColumn="1" w:lastColumn="0" w:noHBand="0" w:noVBand="1"/>
      </w:tblPr>
      <w:tblGrid>
        <w:gridCol w:w="7746"/>
        <w:gridCol w:w="2110"/>
      </w:tblGrid>
      <w:tr w:rsidR="004A2D09" w:rsidRPr="00AB3224" w:rsidTr="004A2D09">
        <w:trPr>
          <w:trHeight w:val="354"/>
          <w:jc w:val="center"/>
        </w:trPr>
        <w:tc>
          <w:tcPr>
            <w:tcW w:w="7746" w:type="dxa"/>
            <w:tcBorders>
              <w:top w:val="single" w:sz="4" w:space="0" w:color="auto"/>
              <w:left w:val="single" w:sz="8" w:space="0" w:color="auto"/>
              <w:bottom w:val="single" w:sz="4" w:space="0" w:color="auto"/>
              <w:right w:val="single" w:sz="4" w:space="0" w:color="auto"/>
            </w:tcBorders>
            <w:shd w:val="clear" w:color="000000" w:fill="FFFFFF"/>
            <w:hideMark/>
          </w:tcPr>
          <w:p w:rsidR="004A2D09" w:rsidRPr="00A633B0" w:rsidRDefault="004A2D09" w:rsidP="00A633B0">
            <w:pPr>
              <w:spacing w:after="0" w:line="240" w:lineRule="auto"/>
              <w:jc w:val="center"/>
              <w:rPr>
                <w:rFonts w:ascii="Times New Roman" w:eastAsia="Times New Roman" w:hAnsi="Times New Roman"/>
                <w:sz w:val="24"/>
                <w:szCs w:val="24"/>
                <w:lang w:eastAsia="ru-RU"/>
              </w:rPr>
            </w:pPr>
            <w:r w:rsidRPr="00A633B0">
              <w:rPr>
                <w:rFonts w:ascii="Times New Roman" w:eastAsia="Times New Roman" w:hAnsi="Times New Roman"/>
                <w:sz w:val="24"/>
                <w:szCs w:val="24"/>
                <w:lang w:eastAsia="ru-RU"/>
              </w:rPr>
              <w:t>Наименование образовательных организаций</w:t>
            </w:r>
          </w:p>
        </w:tc>
        <w:tc>
          <w:tcPr>
            <w:tcW w:w="2110" w:type="dxa"/>
            <w:tcBorders>
              <w:top w:val="single" w:sz="4" w:space="0" w:color="auto"/>
              <w:left w:val="single" w:sz="8" w:space="0" w:color="auto"/>
              <w:bottom w:val="single" w:sz="4" w:space="0" w:color="auto"/>
              <w:right w:val="single" w:sz="4" w:space="0" w:color="auto"/>
            </w:tcBorders>
            <w:shd w:val="clear" w:color="000000" w:fill="FFFFFF"/>
          </w:tcPr>
          <w:p w:rsidR="004A2D09" w:rsidRPr="00A633B0" w:rsidRDefault="004A2D09" w:rsidP="00A633B0">
            <w:pPr>
              <w:spacing w:after="0" w:line="240" w:lineRule="auto"/>
              <w:jc w:val="center"/>
              <w:rPr>
                <w:rFonts w:ascii="Times New Roman" w:eastAsia="Times New Roman" w:hAnsi="Times New Roman"/>
                <w:sz w:val="24"/>
                <w:szCs w:val="24"/>
                <w:lang w:eastAsia="ru-RU"/>
              </w:rPr>
            </w:pPr>
            <w:r w:rsidRPr="00A633B0">
              <w:rPr>
                <w:rFonts w:ascii="Times New Roman" w:hAnsi="Times New Roman"/>
                <w:sz w:val="24"/>
                <w:szCs w:val="24"/>
              </w:rPr>
              <w:t>Всего студентов-сирот до 18 лет</w:t>
            </w:r>
          </w:p>
        </w:tc>
      </w:tr>
      <w:tr w:rsidR="004A2D09" w:rsidRPr="00AB3224" w:rsidTr="004A2D09">
        <w:trPr>
          <w:trHeight w:val="70"/>
          <w:jc w:val="center"/>
        </w:trPr>
        <w:tc>
          <w:tcPr>
            <w:tcW w:w="7746" w:type="dxa"/>
            <w:tcBorders>
              <w:top w:val="nil"/>
              <w:left w:val="single" w:sz="8" w:space="0" w:color="auto"/>
              <w:bottom w:val="single" w:sz="4" w:space="0" w:color="auto"/>
              <w:right w:val="single" w:sz="4" w:space="0" w:color="auto"/>
            </w:tcBorders>
            <w:shd w:val="clear" w:color="000000" w:fill="FFFFFF"/>
            <w:hideMark/>
          </w:tcPr>
          <w:p w:rsidR="004A2D09" w:rsidRPr="00A633B0" w:rsidRDefault="004A2D09"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A633B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A633B0">
              <w:rPr>
                <w:rFonts w:ascii="Times New Roman" w:eastAsia="Times New Roman" w:hAnsi="Times New Roman"/>
                <w:sz w:val="24"/>
                <w:szCs w:val="24"/>
                <w:lang w:eastAsia="ru-RU"/>
              </w:rPr>
              <w:t xml:space="preserve"> «Кызылский транспортный техникум»</w:t>
            </w:r>
          </w:p>
        </w:tc>
        <w:tc>
          <w:tcPr>
            <w:tcW w:w="2110" w:type="dxa"/>
            <w:tcBorders>
              <w:top w:val="single" w:sz="4" w:space="0" w:color="auto"/>
              <w:left w:val="single" w:sz="8" w:space="0" w:color="auto"/>
              <w:bottom w:val="single" w:sz="4" w:space="0" w:color="auto"/>
              <w:right w:val="single" w:sz="4" w:space="0" w:color="auto"/>
            </w:tcBorders>
            <w:shd w:val="clear" w:color="000000" w:fill="FFFFFF"/>
          </w:tcPr>
          <w:p w:rsidR="004A2D09" w:rsidRPr="00A633B0" w:rsidRDefault="004A2D09" w:rsidP="00A633B0">
            <w:pPr>
              <w:spacing w:after="0" w:line="240" w:lineRule="auto"/>
              <w:jc w:val="center"/>
              <w:rPr>
                <w:rFonts w:ascii="Times New Roman" w:hAnsi="Times New Roman"/>
                <w:bCs/>
                <w:sz w:val="24"/>
                <w:szCs w:val="24"/>
              </w:rPr>
            </w:pPr>
            <w:r w:rsidRPr="00A633B0">
              <w:rPr>
                <w:rFonts w:ascii="Times New Roman" w:hAnsi="Times New Roman"/>
                <w:bCs/>
                <w:sz w:val="24"/>
                <w:szCs w:val="24"/>
              </w:rPr>
              <w:t>44</w:t>
            </w:r>
          </w:p>
        </w:tc>
      </w:tr>
      <w:tr w:rsidR="004A2D09" w:rsidRPr="00AB3224" w:rsidTr="004A2D09">
        <w:trPr>
          <w:trHeight w:val="70"/>
          <w:jc w:val="center"/>
        </w:trPr>
        <w:tc>
          <w:tcPr>
            <w:tcW w:w="7746" w:type="dxa"/>
            <w:tcBorders>
              <w:top w:val="nil"/>
              <w:left w:val="single" w:sz="8" w:space="0" w:color="auto"/>
              <w:bottom w:val="single" w:sz="4" w:space="0" w:color="auto"/>
              <w:right w:val="single" w:sz="4" w:space="0" w:color="auto"/>
            </w:tcBorders>
            <w:shd w:val="clear" w:color="000000" w:fill="FFFFFF"/>
            <w:hideMark/>
          </w:tcPr>
          <w:p w:rsidR="004A2D09" w:rsidRPr="00AB3224" w:rsidRDefault="004A2D09"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Тувинский сельскохозяйственный техн</w:t>
            </w:r>
            <w:r w:rsidRPr="00AB3224">
              <w:rPr>
                <w:rFonts w:ascii="Times New Roman" w:eastAsia="Times New Roman" w:hAnsi="Times New Roman"/>
                <w:sz w:val="24"/>
                <w:szCs w:val="24"/>
                <w:lang w:eastAsia="ru-RU"/>
              </w:rPr>
              <w:t>и</w:t>
            </w:r>
            <w:r w:rsidRPr="00AB3224">
              <w:rPr>
                <w:rFonts w:ascii="Times New Roman" w:eastAsia="Times New Roman" w:hAnsi="Times New Roman"/>
                <w:sz w:val="24"/>
                <w:szCs w:val="24"/>
                <w:lang w:eastAsia="ru-RU"/>
              </w:rPr>
              <w:t>кум</w:t>
            </w:r>
            <w:r>
              <w:rPr>
                <w:rFonts w:ascii="Times New Roman" w:eastAsia="Times New Roman" w:hAnsi="Times New Roman"/>
                <w:sz w:val="24"/>
                <w:szCs w:val="24"/>
                <w:lang w:eastAsia="ru-RU"/>
              </w:rPr>
              <w:t>»</w:t>
            </w:r>
          </w:p>
        </w:tc>
        <w:tc>
          <w:tcPr>
            <w:tcW w:w="2110" w:type="dxa"/>
            <w:tcBorders>
              <w:top w:val="nil"/>
              <w:left w:val="single" w:sz="8" w:space="0" w:color="auto"/>
              <w:bottom w:val="single" w:sz="4" w:space="0" w:color="auto"/>
              <w:right w:val="single" w:sz="4" w:space="0" w:color="auto"/>
            </w:tcBorders>
            <w:shd w:val="clear" w:color="000000" w:fill="FFFFFF"/>
          </w:tcPr>
          <w:p w:rsidR="004A2D09" w:rsidRPr="00AB3224" w:rsidRDefault="004A2D09" w:rsidP="00A633B0">
            <w:pPr>
              <w:spacing w:after="0" w:line="240" w:lineRule="auto"/>
              <w:jc w:val="center"/>
              <w:rPr>
                <w:rFonts w:ascii="Times New Roman" w:hAnsi="Times New Roman"/>
                <w:bCs/>
                <w:sz w:val="24"/>
                <w:szCs w:val="24"/>
              </w:rPr>
            </w:pPr>
            <w:r w:rsidRPr="00AB3224">
              <w:rPr>
                <w:rFonts w:ascii="Times New Roman" w:hAnsi="Times New Roman"/>
                <w:bCs/>
                <w:sz w:val="24"/>
                <w:szCs w:val="24"/>
              </w:rPr>
              <w:t>56</w:t>
            </w:r>
          </w:p>
        </w:tc>
      </w:tr>
      <w:tr w:rsidR="004A2D09" w:rsidRPr="00AB3224" w:rsidTr="004A2D09">
        <w:trPr>
          <w:trHeight w:val="70"/>
          <w:jc w:val="center"/>
        </w:trPr>
        <w:tc>
          <w:tcPr>
            <w:tcW w:w="7746" w:type="dxa"/>
            <w:tcBorders>
              <w:top w:val="nil"/>
              <w:left w:val="single" w:sz="8" w:space="0" w:color="auto"/>
              <w:bottom w:val="single" w:sz="4" w:space="0" w:color="auto"/>
              <w:right w:val="single" w:sz="4" w:space="0" w:color="auto"/>
            </w:tcBorders>
            <w:shd w:val="clear" w:color="000000" w:fill="FFFFFF"/>
            <w:hideMark/>
          </w:tcPr>
          <w:p w:rsidR="004A2D09" w:rsidRPr="00AB3224" w:rsidRDefault="004A2D09"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Тувинский политехнический техникум</w:t>
            </w:r>
            <w:r>
              <w:rPr>
                <w:rFonts w:ascii="Times New Roman" w:eastAsia="Times New Roman" w:hAnsi="Times New Roman"/>
                <w:sz w:val="24"/>
                <w:szCs w:val="24"/>
                <w:lang w:eastAsia="ru-RU"/>
              </w:rPr>
              <w:t>»</w:t>
            </w:r>
          </w:p>
        </w:tc>
        <w:tc>
          <w:tcPr>
            <w:tcW w:w="2110" w:type="dxa"/>
            <w:tcBorders>
              <w:top w:val="nil"/>
              <w:left w:val="single" w:sz="8" w:space="0" w:color="auto"/>
              <w:bottom w:val="single" w:sz="4" w:space="0" w:color="auto"/>
              <w:right w:val="single" w:sz="4" w:space="0" w:color="auto"/>
            </w:tcBorders>
            <w:shd w:val="clear" w:color="000000" w:fill="FFFFFF"/>
          </w:tcPr>
          <w:p w:rsidR="004A2D09" w:rsidRPr="00AB3224" w:rsidRDefault="004A2D09" w:rsidP="00A633B0">
            <w:pPr>
              <w:spacing w:after="0" w:line="240" w:lineRule="auto"/>
              <w:jc w:val="center"/>
              <w:rPr>
                <w:rFonts w:ascii="Times New Roman" w:hAnsi="Times New Roman"/>
                <w:bCs/>
                <w:sz w:val="24"/>
                <w:szCs w:val="24"/>
              </w:rPr>
            </w:pPr>
            <w:r w:rsidRPr="00AB3224">
              <w:rPr>
                <w:rFonts w:ascii="Times New Roman" w:hAnsi="Times New Roman"/>
                <w:bCs/>
                <w:sz w:val="24"/>
                <w:szCs w:val="24"/>
              </w:rPr>
              <w:t>89</w:t>
            </w:r>
          </w:p>
        </w:tc>
      </w:tr>
      <w:tr w:rsidR="004A2D09" w:rsidRPr="00AB3224" w:rsidTr="004A2D09">
        <w:trPr>
          <w:trHeight w:val="70"/>
          <w:jc w:val="center"/>
        </w:trPr>
        <w:tc>
          <w:tcPr>
            <w:tcW w:w="7746" w:type="dxa"/>
            <w:tcBorders>
              <w:top w:val="nil"/>
              <w:left w:val="single" w:sz="8" w:space="0" w:color="auto"/>
              <w:bottom w:val="single" w:sz="4" w:space="0" w:color="auto"/>
              <w:right w:val="single" w:sz="4" w:space="0" w:color="auto"/>
            </w:tcBorders>
            <w:shd w:val="clear" w:color="000000" w:fill="FFFFFF"/>
            <w:hideMark/>
          </w:tcPr>
          <w:p w:rsidR="004A2D09" w:rsidRPr="00AB3224" w:rsidRDefault="004A2D09"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Тувинский строительный техникум</w:t>
            </w:r>
            <w:r>
              <w:rPr>
                <w:rFonts w:ascii="Times New Roman" w:eastAsia="Times New Roman" w:hAnsi="Times New Roman"/>
                <w:sz w:val="24"/>
                <w:szCs w:val="24"/>
                <w:lang w:eastAsia="ru-RU"/>
              </w:rPr>
              <w:t>»</w:t>
            </w:r>
          </w:p>
        </w:tc>
        <w:tc>
          <w:tcPr>
            <w:tcW w:w="2110" w:type="dxa"/>
            <w:tcBorders>
              <w:top w:val="nil"/>
              <w:left w:val="single" w:sz="8" w:space="0" w:color="auto"/>
              <w:bottom w:val="single" w:sz="4" w:space="0" w:color="auto"/>
              <w:right w:val="single" w:sz="4" w:space="0" w:color="auto"/>
            </w:tcBorders>
            <w:shd w:val="clear" w:color="000000" w:fill="FFFFFF"/>
          </w:tcPr>
          <w:p w:rsidR="004A2D09" w:rsidRPr="00AB3224" w:rsidRDefault="004A2D09" w:rsidP="00A633B0">
            <w:pPr>
              <w:spacing w:after="0" w:line="240" w:lineRule="auto"/>
              <w:jc w:val="center"/>
              <w:rPr>
                <w:rFonts w:ascii="Times New Roman" w:hAnsi="Times New Roman"/>
                <w:bCs/>
                <w:sz w:val="24"/>
                <w:szCs w:val="24"/>
              </w:rPr>
            </w:pPr>
            <w:r w:rsidRPr="00AB3224">
              <w:rPr>
                <w:rFonts w:ascii="Times New Roman" w:hAnsi="Times New Roman"/>
                <w:bCs/>
                <w:sz w:val="24"/>
                <w:szCs w:val="24"/>
              </w:rPr>
              <w:t>98</w:t>
            </w:r>
          </w:p>
        </w:tc>
      </w:tr>
      <w:tr w:rsidR="004A2D09" w:rsidRPr="00AB3224" w:rsidTr="004A2D09">
        <w:trPr>
          <w:trHeight w:val="70"/>
          <w:jc w:val="center"/>
        </w:trPr>
        <w:tc>
          <w:tcPr>
            <w:tcW w:w="7746" w:type="dxa"/>
            <w:tcBorders>
              <w:top w:val="nil"/>
              <w:left w:val="single" w:sz="8" w:space="0" w:color="auto"/>
              <w:bottom w:val="single" w:sz="4" w:space="0" w:color="auto"/>
              <w:right w:val="single" w:sz="4" w:space="0" w:color="auto"/>
            </w:tcBorders>
            <w:shd w:val="clear" w:color="000000" w:fill="FFFFFF"/>
            <w:hideMark/>
          </w:tcPr>
          <w:p w:rsidR="004A2D09" w:rsidRPr="00AB3224" w:rsidRDefault="004A2D09"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Тувинский техникум предпринимател</w:t>
            </w:r>
            <w:r w:rsidRPr="00AB3224">
              <w:rPr>
                <w:rFonts w:ascii="Times New Roman" w:eastAsia="Times New Roman" w:hAnsi="Times New Roman"/>
                <w:sz w:val="24"/>
                <w:szCs w:val="24"/>
                <w:lang w:eastAsia="ru-RU"/>
              </w:rPr>
              <w:t>ь</w:t>
            </w:r>
            <w:r w:rsidRPr="00AB3224">
              <w:rPr>
                <w:rFonts w:ascii="Times New Roman" w:eastAsia="Times New Roman" w:hAnsi="Times New Roman"/>
                <w:sz w:val="24"/>
                <w:szCs w:val="24"/>
                <w:lang w:eastAsia="ru-RU"/>
              </w:rPr>
              <w:t>ства</w:t>
            </w:r>
            <w:r>
              <w:rPr>
                <w:rFonts w:ascii="Times New Roman" w:eastAsia="Times New Roman" w:hAnsi="Times New Roman"/>
                <w:sz w:val="24"/>
                <w:szCs w:val="24"/>
                <w:lang w:eastAsia="ru-RU"/>
              </w:rPr>
              <w:t>»</w:t>
            </w:r>
          </w:p>
        </w:tc>
        <w:tc>
          <w:tcPr>
            <w:tcW w:w="2110" w:type="dxa"/>
            <w:tcBorders>
              <w:top w:val="nil"/>
              <w:left w:val="single" w:sz="8" w:space="0" w:color="auto"/>
              <w:bottom w:val="single" w:sz="4" w:space="0" w:color="auto"/>
              <w:right w:val="single" w:sz="4" w:space="0" w:color="auto"/>
            </w:tcBorders>
            <w:shd w:val="clear" w:color="000000" w:fill="FFFFFF"/>
          </w:tcPr>
          <w:p w:rsidR="004A2D09" w:rsidRPr="00AB3224" w:rsidRDefault="004A2D09" w:rsidP="00A633B0">
            <w:pPr>
              <w:spacing w:after="0" w:line="240" w:lineRule="auto"/>
              <w:jc w:val="center"/>
              <w:rPr>
                <w:rFonts w:ascii="Times New Roman" w:hAnsi="Times New Roman"/>
                <w:bCs/>
                <w:sz w:val="24"/>
                <w:szCs w:val="24"/>
              </w:rPr>
            </w:pPr>
            <w:r w:rsidRPr="00AB3224">
              <w:rPr>
                <w:rFonts w:ascii="Times New Roman" w:hAnsi="Times New Roman"/>
                <w:bCs/>
                <w:sz w:val="24"/>
                <w:szCs w:val="24"/>
              </w:rPr>
              <w:t>73</w:t>
            </w:r>
          </w:p>
        </w:tc>
      </w:tr>
      <w:tr w:rsidR="004A2D09" w:rsidRPr="00AB3224" w:rsidTr="004A2D09">
        <w:trPr>
          <w:trHeight w:val="70"/>
          <w:jc w:val="center"/>
        </w:trPr>
        <w:tc>
          <w:tcPr>
            <w:tcW w:w="7746" w:type="dxa"/>
            <w:tcBorders>
              <w:top w:val="nil"/>
              <w:left w:val="single" w:sz="8" w:space="0" w:color="auto"/>
              <w:bottom w:val="single" w:sz="4" w:space="0" w:color="auto"/>
              <w:right w:val="single" w:sz="4" w:space="0" w:color="auto"/>
            </w:tcBorders>
            <w:shd w:val="clear" w:color="000000" w:fill="FFFFFF"/>
            <w:hideMark/>
          </w:tcPr>
          <w:p w:rsidR="004A2D09" w:rsidRPr="00AB3224" w:rsidRDefault="004A2D09"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Тувинский агропромышленный техн</w:t>
            </w:r>
            <w:r w:rsidRPr="00AB3224">
              <w:rPr>
                <w:rFonts w:ascii="Times New Roman" w:eastAsia="Times New Roman" w:hAnsi="Times New Roman"/>
                <w:sz w:val="24"/>
                <w:szCs w:val="24"/>
                <w:lang w:eastAsia="ru-RU"/>
              </w:rPr>
              <w:t>и</w:t>
            </w:r>
            <w:r w:rsidRPr="00AB3224">
              <w:rPr>
                <w:rFonts w:ascii="Times New Roman" w:eastAsia="Times New Roman" w:hAnsi="Times New Roman"/>
                <w:sz w:val="24"/>
                <w:szCs w:val="24"/>
                <w:lang w:eastAsia="ru-RU"/>
              </w:rPr>
              <w:t>кум</w:t>
            </w:r>
            <w:r>
              <w:rPr>
                <w:rFonts w:ascii="Times New Roman" w:eastAsia="Times New Roman" w:hAnsi="Times New Roman"/>
                <w:sz w:val="24"/>
                <w:szCs w:val="24"/>
                <w:lang w:eastAsia="ru-RU"/>
              </w:rPr>
              <w:t>»</w:t>
            </w:r>
          </w:p>
        </w:tc>
        <w:tc>
          <w:tcPr>
            <w:tcW w:w="2110" w:type="dxa"/>
            <w:tcBorders>
              <w:top w:val="nil"/>
              <w:left w:val="single" w:sz="8" w:space="0" w:color="auto"/>
              <w:bottom w:val="single" w:sz="4" w:space="0" w:color="auto"/>
              <w:right w:val="single" w:sz="4" w:space="0" w:color="auto"/>
            </w:tcBorders>
            <w:shd w:val="clear" w:color="000000" w:fill="FFFFFF"/>
          </w:tcPr>
          <w:p w:rsidR="004A2D09" w:rsidRPr="00AB3224" w:rsidRDefault="004A2D09" w:rsidP="00A633B0">
            <w:pPr>
              <w:spacing w:after="0" w:line="240" w:lineRule="auto"/>
              <w:jc w:val="center"/>
              <w:rPr>
                <w:rFonts w:ascii="Times New Roman" w:hAnsi="Times New Roman"/>
                <w:bCs/>
                <w:sz w:val="24"/>
                <w:szCs w:val="24"/>
              </w:rPr>
            </w:pPr>
            <w:r w:rsidRPr="00AB3224">
              <w:rPr>
                <w:rFonts w:ascii="Times New Roman" w:hAnsi="Times New Roman"/>
                <w:bCs/>
                <w:sz w:val="24"/>
                <w:szCs w:val="24"/>
              </w:rPr>
              <w:t>72</w:t>
            </w:r>
          </w:p>
        </w:tc>
      </w:tr>
      <w:tr w:rsidR="004A2D09" w:rsidRPr="00AB3224" w:rsidTr="004A2D09">
        <w:trPr>
          <w:trHeight w:val="70"/>
          <w:jc w:val="center"/>
        </w:trPr>
        <w:tc>
          <w:tcPr>
            <w:tcW w:w="7746" w:type="dxa"/>
            <w:tcBorders>
              <w:top w:val="nil"/>
              <w:left w:val="single" w:sz="8" w:space="0" w:color="auto"/>
              <w:bottom w:val="single" w:sz="4" w:space="0" w:color="auto"/>
              <w:right w:val="single" w:sz="4" w:space="0" w:color="auto"/>
            </w:tcBorders>
            <w:shd w:val="clear" w:color="000000" w:fill="FFFFFF"/>
            <w:hideMark/>
          </w:tcPr>
          <w:p w:rsidR="004A2D09" w:rsidRPr="00AB3224" w:rsidRDefault="004A2D09"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Ак-Довуракский горный техникум</w:t>
            </w:r>
            <w:r>
              <w:rPr>
                <w:rFonts w:ascii="Times New Roman" w:eastAsia="Times New Roman" w:hAnsi="Times New Roman"/>
                <w:sz w:val="24"/>
                <w:szCs w:val="24"/>
                <w:lang w:eastAsia="ru-RU"/>
              </w:rPr>
              <w:t>»</w:t>
            </w:r>
          </w:p>
        </w:tc>
        <w:tc>
          <w:tcPr>
            <w:tcW w:w="2110" w:type="dxa"/>
            <w:tcBorders>
              <w:top w:val="nil"/>
              <w:left w:val="single" w:sz="8" w:space="0" w:color="auto"/>
              <w:bottom w:val="single" w:sz="4" w:space="0" w:color="auto"/>
              <w:right w:val="single" w:sz="4" w:space="0" w:color="auto"/>
            </w:tcBorders>
            <w:shd w:val="clear" w:color="000000" w:fill="FFFFFF"/>
          </w:tcPr>
          <w:p w:rsidR="004A2D09" w:rsidRPr="00AB3224" w:rsidRDefault="004A2D09" w:rsidP="00A633B0">
            <w:pPr>
              <w:spacing w:after="0" w:line="240" w:lineRule="auto"/>
              <w:jc w:val="center"/>
              <w:rPr>
                <w:rFonts w:ascii="Times New Roman" w:hAnsi="Times New Roman"/>
                <w:bCs/>
                <w:sz w:val="24"/>
                <w:szCs w:val="24"/>
              </w:rPr>
            </w:pPr>
            <w:r w:rsidRPr="00AB3224">
              <w:rPr>
                <w:rFonts w:ascii="Times New Roman" w:hAnsi="Times New Roman"/>
                <w:bCs/>
                <w:sz w:val="24"/>
                <w:szCs w:val="24"/>
              </w:rPr>
              <w:t>75</w:t>
            </w:r>
          </w:p>
        </w:tc>
      </w:tr>
      <w:tr w:rsidR="004A2D09" w:rsidRPr="00AB3224" w:rsidTr="004A2D09">
        <w:trPr>
          <w:trHeight w:val="70"/>
          <w:jc w:val="center"/>
        </w:trPr>
        <w:tc>
          <w:tcPr>
            <w:tcW w:w="7746" w:type="dxa"/>
            <w:tcBorders>
              <w:top w:val="nil"/>
              <w:left w:val="single" w:sz="8" w:space="0" w:color="auto"/>
              <w:bottom w:val="single" w:sz="4" w:space="0" w:color="auto"/>
              <w:right w:val="single" w:sz="4" w:space="0" w:color="auto"/>
            </w:tcBorders>
            <w:shd w:val="clear" w:color="000000" w:fill="FFFFFF"/>
            <w:hideMark/>
          </w:tcPr>
          <w:p w:rsidR="004A2D09" w:rsidRPr="00AB3224" w:rsidRDefault="004A2D09"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Pr="00AB3224">
              <w:rPr>
                <w:rFonts w:ascii="Times New Roman" w:eastAsia="Times New Roman" w:hAnsi="Times New Roman"/>
                <w:sz w:val="24"/>
                <w:szCs w:val="24"/>
                <w:lang w:eastAsia="ru-RU"/>
              </w:rPr>
              <w:t>ГБПОУ с.</w:t>
            </w:r>
            <w:r>
              <w:rPr>
                <w:rFonts w:ascii="Times New Roman" w:eastAsia="Times New Roman" w:hAnsi="Times New Roman"/>
                <w:sz w:val="24"/>
                <w:szCs w:val="24"/>
                <w:lang w:eastAsia="ru-RU"/>
              </w:rPr>
              <w:t xml:space="preserve"> </w:t>
            </w:r>
            <w:r w:rsidRPr="00AB3224">
              <w:rPr>
                <w:rFonts w:ascii="Times New Roman" w:eastAsia="Times New Roman" w:hAnsi="Times New Roman"/>
                <w:sz w:val="24"/>
                <w:szCs w:val="24"/>
                <w:lang w:eastAsia="ru-RU"/>
              </w:rPr>
              <w:t>Тээли РТ</w:t>
            </w:r>
          </w:p>
        </w:tc>
        <w:tc>
          <w:tcPr>
            <w:tcW w:w="2110" w:type="dxa"/>
            <w:tcBorders>
              <w:top w:val="nil"/>
              <w:left w:val="single" w:sz="8" w:space="0" w:color="auto"/>
              <w:bottom w:val="single" w:sz="4" w:space="0" w:color="auto"/>
              <w:right w:val="single" w:sz="4" w:space="0" w:color="auto"/>
            </w:tcBorders>
            <w:shd w:val="clear" w:color="000000" w:fill="FFFFFF"/>
          </w:tcPr>
          <w:p w:rsidR="004A2D09" w:rsidRPr="00AB3224" w:rsidRDefault="004A2D09" w:rsidP="00A633B0">
            <w:pPr>
              <w:spacing w:after="0" w:line="240" w:lineRule="auto"/>
              <w:jc w:val="center"/>
              <w:rPr>
                <w:rFonts w:ascii="Times New Roman" w:hAnsi="Times New Roman"/>
                <w:bCs/>
                <w:sz w:val="24"/>
                <w:szCs w:val="24"/>
              </w:rPr>
            </w:pPr>
            <w:r w:rsidRPr="00AB3224">
              <w:rPr>
                <w:rFonts w:ascii="Times New Roman" w:hAnsi="Times New Roman"/>
                <w:bCs/>
                <w:sz w:val="24"/>
                <w:szCs w:val="24"/>
              </w:rPr>
              <w:t>21</w:t>
            </w:r>
          </w:p>
        </w:tc>
      </w:tr>
      <w:tr w:rsidR="004A2D09" w:rsidRPr="00AB3224" w:rsidTr="004A2D09">
        <w:trPr>
          <w:trHeight w:val="70"/>
          <w:jc w:val="center"/>
        </w:trPr>
        <w:tc>
          <w:tcPr>
            <w:tcW w:w="7746" w:type="dxa"/>
            <w:tcBorders>
              <w:top w:val="nil"/>
              <w:left w:val="single" w:sz="8" w:space="0" w:color="auto"/>
              <w:bottom w:val="single" w:sz="4" w:space="0" w:color="auto"/>
              <w:right w:val="single" w:sz="4" w:space="0" w:color="auto"/>
            </w:tcBorders>
            <w:shd w:val="clear" w:color="000000" w:fill="FFFFFF"/>
            <w:hideMark/>
          </w:tcPr>
          <w:p w:rsidR="004A2D09" w:rsidRPr="00AB3224" w:rsidRDefault="004A2D09"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Тувинский технологический техникум</w:t>
            </w:r>
            <w:r>
              <w:rPr>
                <w:rFonts w:ascii="Times New Roman" w:eastAsia="Times New Roman" w:hAnsi="Times New Roman"/>
                <w:sz w:val="24"/>
                <w:szCs w:val="24"/>
                <w:lang w:eastAsia="ru-RU"/>
              </w:rPr>
              <w:t>»</w:t>
            </w:r>
          </w:p>
        </w:tc>
        <w:tc>
          <w:tcPr>
            <w:tcW w:w="2110" w:type="dxa"/>
            <w:tcBorders>
              <w:top w:val="nil"/>
              <w:left w:val="single" w:sz="8" w:space="0" w:color="auto"/>
              <w:bottom w:val="single" w:sz="4" w:space="0" w:color="auto"/>
              <w:right w:val="single" w:sz="4" w:space="0" w:color="auto"/>
            </w:tcBorders>
            <w:shd w:val="clear" w:color="000000" w:fill="FFFFFF"/>
          </w:tcPr>
          <w:p w:rsidR="004A2D09" w:rsidRPr="00AB3224" w:rsidRDefault="004A2D09" w:rsidP="00A633B0">
            <w:pPr>
              <w:spacing w:after="0" w:line="240" w:lineRule="auto"/>
              <w:jc w:val="center"/>
              <w:rPr>
                <w:rFonts w:ascii="Times New Roman" w:hAnsi="Times New Roman"/>
                <w:bCs/>
                <w:sz w:val="24"/>
                <w:szCs w:val="24"/>
              </w:rPr>
            </w:pPr>
            <w:r w:rsidRPr="00AB3224">
              <w:rPr>
                <w:rFonts w:ascii="Times New Roman" w:hAnsi="Times New Roman"/>
                <w:bCs/>
                <w:sz w:val="24"/>
                <w:szCs w:val="24"/>
              </w:rPr>
              <w:t>52</w:t>
            </w:r>
          </w:p>
        </w:tc>
      </w:tr>
      <w:tr w:rsidR="004A2D09" w:rsidRPr="00AB3224" w:rsidTr="004A2D09">
        <w:trPr>
          <w:trHeight w:val="70"/>
          <w:jc w:val="center"/>
        </w:trPr>
        <w:tc>
          <w:tcPr>
            <w:tcW w:w="7746" w:type="dxa"/>
            <w:tcBorders>
              <w:top w:val="nil"/>
              <w:left w:val="single" w:sz="8" w:space="0" w:color="auto"/>
              <w:bottom w:val="single" w:sz="4" w:space="0" w:color="auto"/>
              <w:right w:val="single" w:sz="4" w:space="0" w:color="auto"/>
            </w:tcBorders>
            <w:shd w:val="clear" w:color="000000" w:fill="FFFFFF"/>
            <w:hideMark/>
          </w:tcPr>
          <w:p w:rsidR="004A2D09" w:rsidRPr="00AB3224" w:rsidRDefault="004A2D09" w:rsidP="004A2D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 «</w:t>
            </w:r>
            <w:r w:rsidRPr="00AB3224">
              <w:rPr>
                <w:rFonts w:ascii="Times New Roman" w:eastAsia="Times New Roman" w:hAnsi="Times New Roman"/>
                <w:sz w:val="24"/>
                <w:szCs w:val="24"/>
                <w:lang w:eastAsia="ru-RU"/>
              </w:rPr>
              <w:t>Тувинский техникум агротехнологий</w:t>
            </w:r>
            <w:r>
              <w:rPr>
                <w:rFonts w:ascii="Times New Roman" w:eastAsia="Times New Roman" w:hAnsi="Times New Roman"/>
                <w:sz w:val="24"/>
                <w:szCs w:val="24"/>
                <w:lang w:eastAsia="ru-RU"/>
              </w:rPr>
              <w:t>»</w:t>
            </w:r>
          </w:p>
        </w:tc>
        <w:tc>
          <w:tcPr>
            <w:tcW w:w="2110" w:type="dxa"/>
            <w:tcBorders>
              <w:top w:val="nil"/>
              <w:left w:val="single" w:sz="8" w:space="0" w:color="auto"/>
              <w:bottom w:val="single" w:sz="4" w:space="0" w:color="auto"/>
              <w:right w:val="single" w:sz="4" w:space="0" w:color="auto"/>
            </w:tcBorders>
            <w:shd w:val="clear" w:color="000000" w:fill="FFFFFF"/>
          </w:tcPr>
          <w:p w:rsidR="004A2D09" w:rsidRPr="00AB3224" w:rsidRDefault="004A2D09" w:rsidP="00A633B0">
            <w:pPr>
              <w:spacing w:after="0" w:line="240" w:lineRule="auto"/>
              <w:jc w:val="center"/>
              <w:rPr>
                <w:rFonts w:ascii="Times New Roman" w:hAnsi="Times New Roman"/>
                <w:bCs/>
                <w:sz w:val="24"/>
                <w:szCs w:val="24"/>
              </w:rPr>
            </w:pPr>
            <w:r w:rsidRPr="00AB3224">
              <w:rPr>
                <w:rFonts w:ascii="Times New Roman" w:hAnsi="Times New Roman"/>
                <w:bCs/>
                <w:sz w:val="24"/>
                <w:szCs w:val="24"/>
              </w:rPr>
              <w:t>42</w:t>
            </w:r>
          </w:p>
        </w:tc>
      </w:tr>
      <w:tr w:rsidR="004A2D09" w:rsidRPr="00AB3224" w:rsidTr="004A2D09">
        <w:trPr>
          <w:trHeight w:val="70"/>
          <w:jc w:val="center"/>
        </w:trPr>
        <w:tc>
          <w:tcPr>
            <w:tcW w:w="7746" w:type="dxa"/>
            <w:tcBorders>
              <w:top w:val="nil"/>
              <w:left w:val="single" w:sz="8" w:space="0" w:color="auto"/>
              <w:bottom w:val="single" w:sz="4" w:space="0" w:color="auto"/>
              <w:right w:val="single" w:sz="4" w:space="0" w:color="auto"/>
            </w:tcBorders>
            <w:shd w:val="clear" w:color="000000" w:fill="FFFFFF"/>
            <w:hideMark/>
          </w:tcPr>
          <w:p w:rsidR="004A2D09" w:rsidRPr="00AB3224" w:rsidRDefault="004A2D09"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AB3224">
              <w:rPr>
                <w:rFonts w:ascii="Times New Roman" w:eastAsia="Times New Roman" w:hAnsi="Times New Roman"/>
                <w:sz w:val="24"/>
                <w:szCs w:val="24"/>
                <w:lang w:eastAsia="ru-RU"/>
              </w:rPr>
              <w:t>ГБПОУ с.</w:t>
            </w:r>
            <w:r>
              <w:rPr>
                <w:rFonts w:ascii="Times New Roman" w:eastAsia="Times New Roman" w:hAnsi="Times New Roman"/>
                <w:sz w:val="24"/>
                <w:szCs w:val="24"/>
                <w:lang w:eastAsia="ru-RU"/>
              </w:rPr>
              <w:t xml:space="preserve"> </w:t>
            </w:r>
            <w:r w:rsidRPr="00AB3224">
              <w:rPr>
                <w:rFonts w:ascii="Times New Roman" w:eastAsia="Times New Roman" w:hAnsi="Times New Roman"/>
                <w:sz w:val="24"/>
                <w:szCs w:val="24"/>
                <w:lang w:eastAsia="ru-RU"/>
              </w:rPr>
              <w:t>Тоора-Хем Республики Тыва</w:t>
            </w:r>
          </w:p>
        </w:tc>
        <w:tc>
          <w:tcPr>
            <w:tcW w:w="2110" w:type="dxa"/>
            <w:tcBorders>
              <w:top w:val="nil"/>
              <w:left w:val="single" w:sz="8" w:space="0" w:color="auto"/>
              <w:bottom w:val="single" w:sz="4" w:space="0" w:color="auto"/>
              <w:right w:val="single" w:sz="4" w:space="0" w:color="auto"/>
            </w:tcBorders>
            <w:shd w:val="clear" w:color="000000" w:fill="FFFFFF"/>
          </w:tcPr>
          <w:p w:rsidR="004A2D09" w:rsidRPr="00AB3224" w:rsidRDefault="004A2D09" w:rsidP="00A633B0">
            <w:pPr>
              <w:spacing w:after="0" w:line="240" w:lineRule="auto"/>
              <w:jc w:val="center"/>
              <w:rPr>
                <w:rFonts w:ascii="Times New Roman" w:hAnsi="Times New Roman"/>
                <w:bCs/>
                <w:sz w:val="24"/>
                <w:szCs w:val="24"/>
              </w:rPr>
            </w:pPr>
            <w:r w:rsidRPr="00AB3224">
              <w:rPr>
                <w:rFonts w:ascii="Times New Roman" w:hAnsi="Times New Roman"/>
                <w:bCs/>
                <w:sz w:val="24"/>
                <w:szCs w:val="24"/>
              </w:rPr>
              <w:t>22</w:t>
            </w:r>
          </w:p>
        </w:tc>
      </w:tr>
      <w:tr w:rsidR="004A2D09" w:rsidRPr="00AB3224" w:rsidTr="004A2D09">
        <w:trPr>
          <w:trHeight w:val="70"/>
          <w:jc w:val="center"/>
        </w:trPr>
        <w:tc>
          <w:tcPr>
            <w:tcW w:w="7746" w:type="dxa"/>
            <w:tcBorders>
              <w:top w:val="nil"/>
              <w:left w:val="single" w:sz="8" w:space="0" w:color="auto"/>
              <w:bottom w:val="single" w:sz="4" w:space="0" w:color="auto"/>
              <w:right w:val="single" w:sz="4" w:space="0" w:color="auto"/>
            </w:tcBorders>
            <w:shd w:val="clear" w:color="000000" w:fill="FFFFFF"/>
            <w:hideMark/>
          </w:tcPr>
          <w:p w:rsidR="004A2D09" w:rsidRPr="00AB3224" w:rsidRDefault="004A2D09" w:rsidP="004A2D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AB3224">
              <w:rPr>
                <w:rFonts w:ascii="Times New Roman" w:eastAsia="Times New Roman" w:hAnsi="Times New Roman"/>
                <w:sz w:val="24"/>
                <w:szCs w:val="24"/>
                <w:lang w:eastAsia="ru-RU"/>
              </w:rPr>
              <w:t xml:space="preserve">Филиал ГБПОУ </w:t>
            </w:r>
            <w:r>
              <w:rPr>
                <w:rFonts w:ascii="Times New Roman" w:eastAsia="Times New Roman" w:hAnsi="Times New Roman"/>
                <w:sz w:val="24"/>
                <w:szCs w:val="24"/>
                <w:lang w:eastAsia="ru-RU"/>
              </w:rPr>
              <w:t>Республики Тыва «</w:t>
            </w:r>
            <w:r w:rsidRPr="00AB3224">
              <w:rPr>
                <w:rFonts w:ascii="Times New Roman" w:eastAsia="Times New Roman" w:hAnsi="Times New Roman"/>
                <w:sz w:val="24"/>
                <w:szCs w:val="24"/>
                <w:lang w:eastAsia="ru-RU"/>
              </w:rPr>
              <w:t>Тувинский политехнический техникум</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 xml:space="preserve"> с.</w:t>
            </w:r>
            <w:r>
              <w:rPr>
                <w:rFonts w:ascii="Times New Roman" w:eastAsia="Times New Roman" w:hAnsi="Times New Roman"/>
                <w:sz w:val="24"/>
                <w:szCs w:val="24"/>
                <w:lang w:eastAsia="ru-RU"/>
              </w:rPr>
              <w:t xml:space="preserve"> </w:t>
            </w:r>
            <w:r w:rsidRPr="00AB3224">
              <w:rPr>
                <w:rFonts w:ascii="Times New Roman" w:eastAsia="Times New Roman" w:hAnsi="Times New Roman"/>
                <w:sz w:val="24"/>
                <w:szCs w:val="24"/>
                <w:lang w:eastAsia="ru-RU"/>
              </w:rPr>
              <w:t>Хову-Аксы</w:t>
            </w:r>
          </w:p>
        </w:tc>
        <w:tc>
          <w:tcPr>
            <w:tcW w:w="2110" w:type="dxa"/>
            <w:tcBorders>
              <w:top w:val="nil"/>
              <w:left w:val="single" w:sz="8" w:space="0" w:color="auto"/>
              <w:bottom w:val="single" w:sz="4" w:space="0" w:color="auto"/>
              <w:right w:val="single" w:sz="4" w:space="0" w:color="auto"/>
            </w:tcBorders>
            <w:shd w:val="clear" w:color="000000" w:fill="FFFFFF"/>
          </w:tcPr>
          <w:p w:rsidR="004A2D09" w:rsidRPr="00AB3224" w:rsidRDefault="004A2D09" w:rsidP="00A633B0">
            <w:pPr>
              <w:spacing w:after="0" w:line="240" w:lineRule="auto"/>
              <w:jc w:val="center"/>
              <w:rPr>
                <w:rFonts w:ascii="Times New Roman" w:hAnsi="Times New Roman"/>
                <w:bCs/>
                <w:sz w:val="24"/>
                <w:szCs w:val="24"/>
              </w:rPr>
            </w:pPr>
            <w:r w:rsidRPr="00AB3224">
              <w:rPr>
                <w:rFonts w:ascii="Times New Roman" w:hAnsi="Times New Roman"/>
                <w:bCs/>
                <w:sz w:val="24"/>
                <w:szCs w:val="24"/>
              </w:rPr>
              <w:t>26</w:t>
            </w:r>
          </w:p>
        </w:tc>
      </w:tr>
      <w:tr w:rsidR="004A2D09" w:rsidRPr="00AB3224" w:rsidTr="004A2D09">
        <w:trPr>
          <w:trHeight w:val="360"/>
          <w:jc w:val="center"/>
        </w:trPr>
        <w:tc>
          <w:tcPr>
            <w:tcW w:w="7746" w:type="dxa"/>
            <w:tcBorders>
              <w:top w:val="nil"/>
              <w:left w:val="single" w:sz="8" w:space="0" w:color="auto"/>
              <w:bottom w:val="single" w:sz="4" w:space="0" w:color="auto"/>
              <w:right w:val="single" w:sz="4" w:space="0" w:color="auto"/>
            </w:tcBorders>
            <w:shd w:val="clear" w:color="000000" w:fill="FFFFFF"/>
            <w:hideMark/>
          </w:tcPr>
          <w:p w:rsidR="004A2D09" w:rsidRPr="00AB3224" w:rsidRDefault="004A2D09" w:rsidP="004A2D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AB3224">
              <w:rPr>
                <w:rFonts w:ascii="Times New Roman" w:eastAsia="Times New Roman" w:hAnsi="Times New Roman"/>
                <w:sz w:val="24"/>
                <w:szCs w:val="24"/>
                <w:lang w:eastAsia="ru-RU"/>
              </w:rPr>
              <w:t xml:space="preserve">Филиал ГБПОУ </w:t>
            </w:r>
            <w:r>
              <w:rPr>
                <w:rFonts w:ascii="Times New Roman" w:eastAsia="Times New Roman" w:hAnsi="Times New Roman"/>
                <w:sz w:val="24"/>
                <w:szCs w:val="24"/>
                <w:lang w:eastAsia="ru-RU"/>
              </w:rPr>
              <w:t xml:space="preserve">Республики Тыва </w:t>
            </w:r>
            <w:r w:rsidRPr="00AB32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Тувинский строительный техн</w:t>
            </w:r>
            <w:r w:rsidRPr="00AB3224">
              <w:rPr>
                <w:rFonts w:ascii="Times New Roman" w:eastAsia="Times New Roman" w:hAnsi="Times New Roman"/>
                <w:sz w:val="24"/>
                <w:szCs w:val="24"/>
                <w:lang w:eastAsia="ru-RU"/>
              </w:rPr>
              <w:t>и</w:t>
            </w:r>
            <w:r w:rsidRPr="00AB3224">
              <w:rPr>
                <w:rFonts w:ascii="Times New Roman" w:eastAsia="Times New Roman" w:hAnsi="Times New Roman"/>
                <w:sz w:val="24"/>
                <w:szCs w:val="24"/>
                <w:lang w:eastAsia="ru-RU"/>
              </w:rPr>
              <w:t>кум</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 xml:space="preserve"> в г.</w:t>
            </w:r>
            <w:r>
              <w:rPr>
                <w:rFonts w:ascii="Times New Roman" w:eastAsia="Times New Roman" w:hAnsi="Times New Roman"/>
                <w:sz w:val="24"/>
                <w:szCs w:val="24"/>
                <w:lang w:eastAsia="ru-RU"/>
              </w:rPr>
              <w:t xml:space="preserve"> </w:t>
            </w:r>
            <w:r w:rsidRPr="00AB3224">
              <w:rPr>
                <w:rFonts w:ascii="Times New Roman" w:eastAsia="Times New Roman" w:hAnsi="Times New Roman"/>
                <w:sz w:val="24"/>
                <w:szCs w:val="24"/>
                <w:lang w:eastAsia="ru-RU"/>
              </w:rPr>
              <w:t>Шагонар</w:t>
            </w:r>
            <w:r>
              <w:rPr>
                <w:rFonts w:ascii="Times New Roman" w:eastAsia="Times New Roman" w:hAnsi="Times New Roman"/>
                <w:sz w:val="24"/>
                <w:szCs w:val="24"/>
                <w:lang w:eastAsia="ru-RU"/>
              </w:rPr>
              <w:t>е</w:t>
            </w:r>
          </w:p>
        </w:tc>
        <w:tc>
          <w:tcPr>
            <w:tcW w:w="2110" w:type="dxa"/>
            <w:tcBorders>
              <w:top w:val="nil"/>
              <w:left w:val="single" w:sz="8" w:space="0" w:color="auto"/>
              <w:bottom w:val="single" w:sz="4" w:space="0" w:color="auto"/>
              <w:right w:val="single" w:sz="4" w:space="0" w:color="auto"/>
            </w:tcBorders>
            <w:shd w:val="clear" w:color="000000" w:fill="FFFFFF"/>
          </w:tcPr>
          <w:p w:rsidR="004A2D09" w:rsidRPr="00AB3224" w:rsidRDefault="004A2D09" w:rsidP="00A633B0">
            <w:pPr>
              <w:spacing w:after="0" w:line="240" w:lineRule="auto"/>
              <w:jc w:val="center"/>
              <w:rPr>
                <w:rFonts w:ascii="Times New Roman" w:hAnsi="Times New Roman"/>
                <w:bCs/>
                <w:sz w:val="24"/>
                <w:szCs w:val="24"/>
              </w:rPr>
            </w:pPr>
            <w:r w:rsidRPr="00AB3224">
              <w:rPr>
                <w:rFonts w:ascii="Times New Roman" w:hAnsi="Times New Roman"/>
                <w:bCs/>
                <w:sz w:val="24"/>
                <w:szCs w:val="24"/>
              </w:rPr>
              <w:t>53</w:t>
            </w:r>
          </w:p>
        </w:tc>
      </w:tr>
      <w:tr w:rsidR="004A2D09" w:rsidRPr="00AB3224" w:rsidTr="004A2D09">
        <w:trPr>
          <w:trHeight w:val="70"/>
          <w:jc w:val="center"/>
        </w:trPr>
        <w:tc>
          <w:tcPr>
            <w:tcW w:w="7746" w:type="dxa"/>
            <w:tcBorders>
              <w:top w:val="nil"/>
              <w:left w:val="single" w:sz="8" w:space="0" w:color="auto"/>
              <w:bottom w:val="single" w:sz="4" w:space="0" w:color="auto"/>
              <w:right w:val="single" w:sz="4" w:space="0" w:color="auto"/>
            </w:tcBorders>
            <w:shd w:val="clear" w:color="000000" w:fill="FFFFFF"/>
            <w:hideMark/>
          </w:tcPr>
          <w:p w:rsidR="004A2D09" w:rsidRPr="00AB3224" w:rsidRDefault="004A2D09"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Pr="00AB3224">
              <w:rPr>
                <w:rFonts w:ascii="Times New Roman" w:eastAsia="Times New Roman" w:hAnsi="Times New Roman"/>
                <w:sz w:val="24"/>
                <w:szCs w:val="24"/>
                <w:lang w:eastAsia="ru-RU"/>
              </w:rPr>
              <w:t xml:space="preserve">ФГБОУ СПО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Кызылский педагогический техникум при ТувГУ</w:t>
            </w:r>
            <w:r>
              <w:rPr>
                <w:rFonts w:ascii="Times New Roman" w:eastAsia="Times New Roman" w:hAnsi="Times New Roman"/>
                <w:sz w:val="24"/>
                <w:szCs w:val="24"/>
                <w:lang w:eastAsia="ru-RU"/>
              </w:rPr>
              <w:t>»</w:t>
            </w:r>
          </w:p>
        </w:tc>
        <w:tc>
          <w:tcPr>
            <w:tcW w:w="2110" w:type="dxa"/>
            <w:tcBorders>
              <w:top w:val="nil"/>
              <w:left w:val="single" w:sz="8" w:space="0" w:color="auto"/>
              <w:bottom w:val="single" w:sz="4" w:space="0" w:color="auto"/>
              <w:right w:val="single" w:sz="4" w:space="0" w:color="auto"/>
            </w:tcBorders>
            <w:shd w:val="clear" w:color="000000" w:fill="FFFFFF"/>
          </w:tcPr>
          <w:p w:rsidR="004A2D09" w:rsidRPr="00AB3224" w:rsidRDefault="004A2D09" w:rsidP="00A633B0">
            <w:pPr>
              <w:spacing w:after="0" w:line="240" w:lineRule="auto"/>
              <w:jc w:val="center"/>
              <w:rPr>
                <w:rFonts w:ascii="Times New Roman" w:hAnsi="Times New Roman"/>
                <w:bCs/>
                <w:sz w:val="24"/>
                <w:szCs w:val="24"/>
              </w:rPr>
            </w:pPr>
            <w:r w:rsidRPr="00AB3224">
              <w:rPr>
                <w:rFonts w:ascii="Times New Roman" w:hAnsi="Times New Roman"/>
                <w:bCs/>
                <w:sz w:val="24"/>
                <w:szCs w:val="24"/>
              </w:rPr>
              <w:t>0</w:t>
            </w:r>
          </w:p>
        </w:tc>
      </w:tr>
      <w:tr w:rsidR="004A2D09" w:rsidRPr="00AB3224" w:rsidTr="004A2D09">
        <w:trPr>
          <w:trHeight w:val="70"/>
          <w:jc w:val="center"/>
        </w:trPr>
        <w:tc>
          <w:tcPr>
            <w:tcW w:w="7746" w:type="dxa"/>
            <w:tcBorders>
              <w:top w:val="nil"/>
              <w:left w:val="single" w:sz="8" w:space="0" w:color="auto"/>
              <w:bottom w:val="single" w:sz="4" w:space="0" w:color="auto"/>
              <w:right w:val="single" w:sz="4" w:space="0" w:color="auto"/>
            </w:tcBorders>
            <w:shd w:val="clear" w:color="000000" w:fill="FFFFFF"/>
            <w:hideMark/>
          </w:tcPr>
          <w:p w:rsidR="004A2D09" w:rsidRPr="00AB3224" w:rsidRDefault="004A2D09" w:rsidP="004A2D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 «</w:t>
            </w:r>
            <w:r w:rsidRPr="00AB3224">
              <w:rPr>
                <w:rFonts w:ascii="Times New Roman" w:eastAsia="Times New Roman" w:hAnsi="Times New Roman"/>
                <w:sz w:val="24"/>
                <w:szCs w:val="24"/>
                <w:lang w:eastAsia="ru-RU"/>
              </w:rPr>
              <w:t>Республиканский медицинский колледж</w:t>
            </w:r>
            <w:r>
              <w:rPr>
                <w:rFonts w:ascii="Times New Roman" w:eastAsia="Times New Roman" w:hAnsi="Times New Roman"/>
                <w:sz w:val="24"/>
                <w:szCs w:val="24"/>
                <w:lang w:eastAsia="ru-RU"/>
              </w:rPr>
              <w:t>»</w:t>
            </w:r>
          </w:p>
        </w:tc>
        <w:tc>
          <w:tcPr>
            <w:tcW w:w="2110" w:type="dxa"/>
            <w:tcBorders>
              <w:top w:val="nil"/>
              <w:left w:val="single" w:sz="8" w:space="0" w:color="auto"/>
              <w:bottom w:val="single" w:sz="4" w:space="0" w:color="auto"/>
              <w:right w:val="single" w:sz="4" w:space="0" w:color="auto"/>
            </w:tcBorders>
            <w:shd w:val="clear" w:color="000000" w:fill="FFFFFF"/>
          </w:tcPr>
          <w:p w:rsidR="004A2D09" w:rsidRPr="00AB3224" w:rsidRDefault="004A2D09" w:rsidP="00A633B0">
            <w:pPr>
              <w:spacing w:after="0" w:line="240" w:lineRule="auto"/>
              <w:jc w:val="center"/>
              <w:rPr>
                <w:rFonts w:ascii="Times New Roman" w:hAnsi="Times New Roman"/>
                <w:bCs/>
                <w:sz w:val="24"/>
                <w:szCs w:val="24"/>
              </w:rPr>
            </w:pPr>
            <w:r w:rsidRPr="00AB3224">
              <w:rPr>
                <w:rFonts w:ascii="Times New Roman" w:hAnsi="Times New Roman"/>
                <w:bCs/>
                <w:sz w:val="24"/>
                <w:szCs w:val="24"/>
              </w:rPr>
              <w:t>0</w:t>
            </w:r>
          </w:p>
        </w:tc>
      </w:tr>
      <w:tr w:rsidR="004A2D09" w:rsidRPr="00AB3224" w:rsidTr="004A2D09">
        <w:trPr>
          <w:trHeight w:val="70"/>
          <w:jc w:val="center"/>
        </w:trPr>
        <w:tc>
          <w:tcPr>
            <w:tcW w:w="7746" w:type="dxa"/>
            <w:tcBorders>
              <w:top w:val="nil"/>
              <w:left w:val="single" w:sz="8" w:space="0" w:color="auto"/>
              <w:bottom w:val="single" w:sz="4" w:space="0" w:color="auto"/>
              <w:right w:val="single" w:sz="4" w:space="0" w:color="auto"/>
            </w:tcBorders>
            <w:shd w:val="clear" w:color="000000" w:fill="FFFFFF"/>
            <w:hideMark/>
          </w:tcPr>
          <w:p w:rsidR="004A2D09" w:rsidRPr="00AB3224" w:rsidRDefault="004A2D09" w:rsidP="004A2D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 «</w:t>
            </w:r>
            <w:r w:rsidRPr="00AB3224">
              <w:rPr>
                <w:rFonts w:ascii="Times New Roman" w:eastAsia="Times New Roman" w:hAnsi="Times New Roman"/>
                <w:sz w:val="24"/>
                <w:szCs w:val="24"/>
                <w:lang w:eastAsia="ru-RU"/>
              </w:rPr>
              <w:t>Кызылский колледж искусств им.А.Б. Чыргал-оола</w:t>
            </w:r>
            <w:r>
              <w:rPr>
                <w:rFonts w:ascii="Times New Roman" w:eastAsia="Times New Roman" w:hAnsi="Times New Roman"/>
                <w:sz w:val="24"/>
                <w:szCs w:val="24"/>
                <w:lang w:eastAsia="ru-RU"/>
              </w:rPr>
              <w:t>»</w:t>
            </w:r>
          </w:p>
        </w:tc>
        <w:tc>
          <w:tcPr>
            <w:tcW w:w="2110" w:type="dxa"/>
            <w:tcBorders>
              <w:top w:val="nil"/>
              <w:left w:val="single" w:sz="8" w:space="0" w:color="auto"/>
              <w:bottom w:val="single" w:sz="4" w:space="0" w:color="auto"/>
              <w:right w:val="single" w:sz="4" w:space="0" w:color="auto"/>
            </w:tcBorders>
            <w:shd w:val="clear" w:color="000000" w:fill="FFFFFF"/>
          </w:tcPr>
          <w:p w:rsidR="004A2D09" w:rsidRPr="00AB3224" w:rsidRDefault="004A2D09" w:rsidP="00A633B0">
            <w:pPr>
              <w:spacing w:after="0" w:line="240" w:lineRule="auto"/>
              <w:jc w:val="center"/>
              <w:rPr>
                <w:rFonts w:ascii="Times New Roman" w:hAnsi="Times New Roman"/>
                <w:bCs/>
                <w:sz w:val="24"/>
                <w:szCs w:val="24"/>
              </w:rPr>
            </w:pPr>
            <w:r w:rsidRPr="00AB3224">
              <w:rPr>
                <w:rFonts w:ascii="Times New Roman" w:hAnsi="Times New Roman"/>
                <w:bCs/>
                <w:sz w:val="24"/>
                <w:szCs w:val="24"/>
              </w:rPr>
              <w:t>0</w:t>
            </w:r>
          </w:p>
        </w:tc>
      </w:tr>
      <w:tr w:rsidR="004A2D09" w:rsidRPr="00AB3224" w:rsidTr="004A2D09">
        <w:trPr>
          <w:trHeight w:val="70"/>
          <w:jc w:val="center"/>
        </w:trPr>
        <w:tc>
          <w:tcPr>
            <w:tcW w:w="7746" w:type="dxa"/>
            <w:tcBorders>
              <w:top w:val="nil"/>
              <w:left w:val="single" w:sz="8" w:space="0" w:color="auto"/>
              <w:bottom w:val="single" w:sz="4" w:space="0" w:color="auto"/>
              <w:right w:val="single" w:sz="4" w:space="0" w:color="auto"/>
            </w:tcBorders>
            <w:shd w:val="clear" w:color="000000" w:fill="FFFFFF"/>
            <w:hideMark/>
          </w:tcPr>
          <w:p w:rsidR="004A2D09" w:rsidRPr="00AB3224" w:rsidRDefault="004A2D09"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Pr="00AB3224">
              <w:rPr>
                <w:rFonts w:ascii="Times New Roman" w:eastAsia="Times New Roman" w:hAnsi="Times New Roman"/>
                <w:sz w:val="24"/>
                <w:szCs w:val="24"/>
                <w:lang w:eastAsia="ru-RU"/>
              </w:rPr>
              <w:t xml:space="preserve">АНООПО </w:t>
            </w:r>
            <w:r>
              <w:rPr>
                <w:rFonts w:ascii="Times New Roman" w:eastAsia="Times New Roman" w:hAnsi="Times New Roman"/>
                <w:sz w:val="24"/>
                <w:szCs w:val="24"/>
                <w:lang w:eastAsia="ru-RU"/>
              </w:rPr>
              <w:t>«</w:t>
            </w:r>
            <w:r w:rsidRPr="00AB3224">
              <w:rPr>
                <w:rFonts w:ascii="Times New Roman" w:eastAsia="Times New Roman" w:hAnsi="Times New Roman"/>
                <w:sz w:val="24"/>
                <w:szCs w:val="24"/>
                <w:lang w:eastAsia="ru-RU"/>
              </w:rPr>
              <w:t>Кызылский техникум экономики и права</w:t>
            </w:r>
            <w:r>
              <w:rPr>
                <w:rFonts w:ascii="Times New Roman" w:eastAsia="Times New Roman" w:hAnsi="Times New Roman"/>
                <w:sz w:val="24"/>
                <w:szCs w:val="24"/>
                <w:lang w:eastAsia="ru-RU"/>
              </w:rPr>
              <w:t>»</w:t>
            </w:r>
          </w:p>
        </w:tc>
        <w:tc>
          <w:tcPr>
            <w:tcW w:w="2110" w:type="dxa"/>
            <w:tcBorders>
              <w:top w:val="nil"/>
              <w:left w:val="single" w:sz="8" w:space="0" w:color="auto"/>
              <w:bottom w:val="single" w:sz="4" w:space="0" w:color="auto"/>
              <w:right w:val="single" w:sz="4" w:space="0" w:color="auto"/>
            </w:tcBorders>
            <w:shd w:val="clear" w:color="000000" w:fill="FFFFFF"/>
          </w:tcPr>
          <w:p w:rsidR="004A2D09" w:rsidRPr="00AB3224" w:rsidRDefault="004A2D09" w:rsidP="00A633B0">
            <w:pPr>
              <w:spacing w:after="0" w:line="240" w:lineRule="auto"/>
              <w:jc w:val="center"/>
              <w:rPr>
                <w:rFonts w:ascii="Times New Roman" w:hAnsi="Times New Roman"/>
                <w:bCs/>
                <w:sz w:val="24"/>
                <w:szCs w:val="24"/>
              </w:rPr>
            </w:pPr>
            <w:r w:rsidRPr="00AB3224">
              <w:rPr>
                <w:rFonts w:ascii="Times New Roman" w:hAnsi="Times New Roman"/>
                <w:bCs/>
                <w:sz w:val="24"/>
                <w:szCs w:val="24"/>
              </w:rPr>
              <w:t>14</w:t>
            </w:r>
          </w:p>
        </w:tc>
      </w:tr>
      <w:tr w:rsidR="004A2D09" w:rsidRPr="00AB3224" w:rsidTr="004A2D09">
        <w:trPr>
          <w:trHeight w:val="70"/>
          <w:jc w:val="center"/>
        </w:trPr>
        <w:tc>
          <w:tcPr>
            <w:tcW w:w="7746" w:type="dxa"/>
            <w:tcBorders>
              <w:top w:val="nil"/>
              <w:left w:val="single" w:sz="8" w:space="0" w:color="auto"/>
              <w:bottom w:val="single" w:sz="4" w:space="0" w:color="auto"/>
              <w:right w:val="single" w:sz="4" w:space="0" w:color="auto"/>
            </w:tcBorders>
            <w:shd w:val="clear" w:color="000000" w:fill="FFFFFF"/>
            <w:hideMark/>
          </w:tcPr>
          <w:p w:rsidR="004A2D09" w:rsidRPr="00AB3224" w:rsidRDefault="004A2D09" w:rsidP="004A2D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w:t>
            </w:r>
            <w:r w:rsidRPr="00AB3224">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 «</w:t>
            </w:r>
            <w:r w:rsidRPr="00AB3224">
              <w:rPr>
                <w:rFonts w:ascii="Times New Roman" w:eastAsia="Times New Roman" w:hAnsi="Times New Roman"/>
                <w:sz w:val="24"/>
                <w:szCs w:val="24"/>
                <w:lang w:eastAsia="ru-RU"/>
              </w:rPr>
              <w:t>Училище олимпийского резерва</w:t>
            </w:r>
            <w:r>
              <w:rPr>
                <w:rFonts w:ascii="Times New Roman" w:eastAsia="Times New Roman" w:hAnsi="Times New Roman"/>
                <w:sz w:val="24"/>
                <w:szCs w:val="24"/>
                <w:lang w:eastAsia="ru-RU"/>
              </w:rPr>
              <w:t>»</w:t>
            </w:r>
          </w:p>
        </w:tc>
        <w:tc>
          <w:tcPr>
            <w:tcW w:w="2110" w:type="dxa"/>
            <w:tcBorders>
              <w:top w:val="nil"/>
              <w:left w:val="single" w:sz="8" w:space="0" w:color="auto"/>
              <w:bottom w:val="single" w:sz="4" w:space="0" w:color="auto"/>
              <w:right w:val="single" w:sz="4" w:space="0" w:color="auto"/>
            </w:tcBorders>
            <w:shd w:val="clear" w:color="000000" w:fill="FFFFFF"/>
          </w:tcPr>
          <w:p w:rsidR="004A2D09" w:rsidRPr="00AB3224" w:rsidRDefault="004A2D09" w:rsidP="00A633B0">
            <w:pPr>
              <w:spacing w:after="0" w:line="240" w:lineRule="auto"/>
              <w:jc w:val="center"/>
              <w:rPr>
                <w:rFonts w:ascii="Times New Roman" w:hAnsi="Times New Roman"/>
                <w:bCs/>
                <w:sz w:val="24"/>
                <w:szCs w:val="24"/>
              </w:rPr>
            </w:pPr>
            <w:r w:rsidRPr="00AB3224">
              <w:rPr>
                <w:rFonts w:ascii="Times New Roman" w:hAnsi="Times New Roman"/>
                <w:bCs/>
                <w:sz w:val="24"/>
                <w:szCs w:val="24"/>
              </w:rPr>
              <w:t>10</w:t>
            </w:r>
          </w:p>
        </w:tc>
      </w:tr>
      <w:tr w:rsidR="004A2D09" w:rsidRPr="00AB3224" w:rsidTr="004A2D09">
        <w:trPr>
          <w:trHeight w:val="70"/>
          <w:jc w:val="center"/>
        </w:trPr>
        <w:tc>
          <w:tcPr>
            <w:tcW w:w="7746" w:type="dxa"/>
            <w:tcBorders>
              <w:top w:val="nil"/>
              <w:left w:val="single" w:sz="8" w:space="0" w:color="auto"/>
              <w:bottom w:val="single" w:sz="4" w:space="0" w:color="auto"/>
              <w:right w:val="single" w:sz="4" w:space="0" w:color="auto"/>
            </w:tcBorders>
            <w:shd w:val="clear" w:color="000000" w:fill="FFFFFF"/>
            <w:hideMark/>
          </w:tcPr>
          <w:p w:rsidR="004A2D09" w:rsidRPr="00A633B0" w:rsidRDefault="004A2D09"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Итого </w:t>
            </w:r>
          </w:p>
        </w:tc>
        <w:tc>
          <w:tcPr>
            <w:tcW w:w="2110" w:type="dxa"/>
            <w:tcBorders>
              <w:top w:val="nil"/>
              <w:left w:val="single" w:sz="8" w:space="0" w:color="auto"/>
              <w:bottom w:val="single" w:sz="4" w:space="0" w:color="auto"/>
              <w:right w:val="single" w:sz="4" w:space="0" w:color="auto"/>
            </w:tcBorders>
            <w:shd w:val="clear" w:color="000000" w:fill="FFFFFF"/>
          </w:tcPr>
          <w:p w:rsidR="004A2D09" w:rsidRPr="00A633B0" w:rsidRDefault="004A2D09" w:rsidP="00A633B0">
            <w:pPr>
              <w:spacing w:after="0" w:line="240" w:lineRule="auto"/>
              <w:jc w:val="center"/>
              <w:rPr>
                <w:rFonts w:ascii="Times New Roman" w:hAnsi="Times New Roman"/>
                <w:bCs/>
                <w:sz w:val="24"/>
                <w:szCs w:val="24"/>
              </w:rPr>
            </w:pPr>
            <w:r w:rsidRPr="00A633B0">
              <w:rPr>
                <w:rFonts w:ascii="Times New Roman" w:hAnsi="Times New Roman"/>
                <w:bCs/>
                <w:sz w:val="24"/>
                <w:szCs w:val="24"/>
              </w:rPr>
              <w:t>747</w:t>
            </w:r>
          </w:p>
        </w:tc>
      </w:tr>
    </w:tbl>
    <w:p w:rsidR="00A91C1D" w:rsidRPr="00AB3224" w:rsidRDefault="00A91C1D" w:rsidP="004A2D09">
      <w:pPr>
        <w:spacing w:after="0" w:line="240" w:lineRule="auto"/>
        <w:ind w:firstLine="567"/>
        <w:rPr>
          <w:rFonts w:ascii="Times New Roman" w:hAnsi="Times New Roman"/>
          <w:sz w:val="24"/>
          <w:szCs w:val="24"/>
        </w:rPr>
      </w:pPr>
      <w:r w:rsidRPr="00AB3224">
        <w:rPr>
          <w:rFonts w:ascii="Times New Roman" w:hAnsi="Times New Roman"/>
          <w:sz w:val="24"/>
          <w:szCs w:val="24"/>
        </w:rPr>
        <w:t>Источник: Министерство образования и науки Республики Тыва.</w:t>
      </w:r>
    </w:p>
    <w:p w:rsidR="00A91C1D" w:rsidRPr="00AB3224" w:rsidRDefault="00A91C1D" w:rsidP="00A91C1D">
      <w:pPr>
        <w:spacing w:after="0" w:line="240" w:lineRule="auto"/>
        <w:ind w:firstLine="567"/>
        <w:jc w:val="both"/>
        <w:rPr>
          <w:rFonts w:ascii="Times New Roman" w:hAnsi="Times New Roman"/>
          <w:sz w:val="16"/>
          <w:szCs w:val="16"/>
        </w:rPr>
      </w:pPr>
    </w:p>
    <w:p w:rsidR="00A91C1D" w:rsidRPr="00AB3224" w:rsidRDefault="00A91C1D" w:rsidP="004A2D09">
      <w:pPr>
        <w:spacing w:after="0" w:line="240" w:lineRule="auto"/>
        <w:ind w:firstLine="709"/>
        <w:jc w:val="both"/>
        <w:rPr>
          <w:rFonts w:ascii="Times New Roman" w:hAnsi="Times New Roman"/>
          <w:sz w:val="24"/>
          <w:szCs w:val="24"/>
        </w:rPr>
      </w:pPr>
      <w:r w:rsidRPr="00AB3224">
        <w:rPr>
          <w:rFonts w:ascii="Times New Roman" w:hAnsi="Times New Roman"/>
          <w:sz w:val="28"/>
          <w:szCs w:val="28"/>
        </w:rPr>
        <w:t>В профессиональных образовательных организациях республики</w:t>
      </w:r>
      <w:r w:rsidRPr="00AB3224">
        <w:rPr>
          <w:rFonts w:ascii="Times New Roman" w:eastAsia="Times New Roman" w:hAnsi="Times New Roman"/>
          <w:b/>
          <w:bCs/>
          <w:sz w:val="28"/>
          <w:szCs w:val="24"/>
          <w:lang w:eastAsia="ru-RU"/>
        </w:rPr>
        <w:t xml:space="preserve"> </w:t>
      </w:r>
      <w:r w:rsidRPr="00F72544">
        <w:rPr>
          <w:rFonts w:ascii="Times New Roman" w:eastAsia="Times New Roman" w:hAnsi="Times New Roman"/>
          <w:bCs/>
          <w:sz w:val="28"/>
          <w:szCs w:val="24"/>
          <w:lang w:eastAsia="ru-RU"/>
        </w:rPr>
        <w:t xml:space="preserve">всего по программам подготовки </w:t>
      </w:r>
      <w:r w:rsidRPr="00F72544">
        <w:rPr>
          <w:rFonts w:ascii="Times New Roman" w:hAnsi="Times New Roman"/>
          <w:sz w:val="28"/>
          <w:szCs w:val="28"/>
        </w:rPr>
        <w:t xml:space="preserve">специалистов среднего звена и </w:t>
      </w:r>
      <w:r w:rsidRPr="00F72544">
        <w:rPr>
          <w:rFonts w:ascii="Times New Roman" w:eastAsia="Times New Roman" w:hAnsi="Times New Roman"/>
          <w:sz w:val="28"/>
          <w:szCs w:val="28"/>
          <w:lang w:eastAsia="ru-RU"/>
        </w:rPr>
        <w:t>квали</w:t>
      </w:r>
      <w:r w:rsidR="00A168C6">
        <w:rPr>
          <w:rFonts w:ascii="Times New Roman" w:eastAsia="Times New Roman" w:hAnsi="Times New Roman"/>
          <w:sz w:val="28"/>
          <w:szCs w:val="28"/>
          <w:lang w:eastAsia="ru-RU"/>
        </w:rPr>
        <w:t>фи</w:t>
      </w:r>
      <w:r w:rsidRPr="00F72544">
        <w:rPr>
          <w:rFonts w:ascii="Times New Roman" w:eastAsia="Times New Roman" w:hAnsi="Times New Roman"/>
          <w:sz w:val="28"/>
          <w:szCs w:val="28"/>
          <w:lang w:eastAsia="ru-RU"/>
        </w:rPr>
        <w:t>цированных раб</w:t>
      </w:r>
      <w:r w:rsidRPr="00F72544">
        <w:rPr>
          <w:rFonts w:ascii="Times New Roman" w:eastAsia="Times New Roman" w:hAnsi="Times New Roman"/>
          <w:sz w:val="28"/>
          <w:szCs w:val="28"/>
          <w:lang w:eastAsia="ru-RU"/>
        </w:rPr>
        <w:t>о</w:t>
      </w:r>
      <w:r w:rsidRPr="00F72544">
        <w:rPr>
          <w:rFonts w:ascii="Times New Roman" w:eastAsia="Times New Roman" w:hAnsi="Times New Roman"/>
          <w:sz w:val="28"/>
          <w:szCs w:val="28"/>
          <w:lang w:eastAsia="ru-RU"/>
        </w:rPr>
        <w:t xml:space="preserve">чих и служащих (ПКРС) </w:t>
      </w:r>
      <w:r w:rsidRPr="004D046E">
        <w:rPr>
          <w:rFonts w:ascii="Times New Roman" w:eastAsia="Times New Roman" w:hAnsi="Times New Roman"/>
          <w:bCs/>
          <w:sz w:val="28"/>
          <w:szCs w:val="24"/>
          <w:lang w:eastAsia="ru-RU"/>
        </w:rPr>
        <w:t xml:space="preserve">по 36 </w:t>
      </w:r>
      <w:r w:rsidR="00A168C6">
        <w:rPr>
          <w:rFonts w:ascii="Times New Roman" w:eastAsia="Times New Roman" w:hAnsi="Times New Roman"/>
          <w:bCs/>
          <w:sz w:val="28"/>
          <w:szCs w:val="24"/>
          <w:lang w:eastAsia="ru-RU"/>
        </w:rPr>
        <w:t xml:space="preserve">укрупненным группам направлений подготовки </w:t>
      </w:r>
      <w:r w:rsidRPr="00AB3224">
        <w:rPr>
          <w:rFonts w:ascii="Times New Roman" w:eastAsia="Times New Roman" w:hAnsi="Times New Roman"/>
          <w:bCs/>
          <w:sz w:val="28"/>
          <w:szCs w:val="24"/>
          <w:lang w:eastAsia="ru-RU"/>
        </w:rPr>
        <w:t>з</w:t>
      </w:r>
      <w:r w:rsidRPr="00AB3224">
        <w:rPr>
          <w:rFonts w:ascii="Times New Roman" w:eastAsia="Times New Roman" w:hAnsi="Times New Roman"/>
          <w:bCs/>
          <w:sz w:val="28"/>
          <w:szCs w:val="24"/>
          <w:lang w:eastAsia="ru-RU"/>
        </w:rPr>
        <w:t>а</w:t>
      </w:r>
      <w:r w:rsidRPr="00AB3224">
        <w:rPr>
          <w:rFonts w:ascii="Times New Roman" w:eastAsia="Times New Roman" w:hAnsi="Times New Roman"/>
          <w:bCs/>
          <w:sz w:val="28"/>
          <w:szCs w:val="24"/>
          <w:lang w:eastAsia="ru-RU"/>
        </w:rPr>
        <w:t xml:space="preserve">вершили обучение 2678 выпускников. </w:t>
      </w:r>
      <w:r w:rsidRPr="00AB3224">
        <w:rPr>
          <w:rFonts w:ascii="Times New Roman" w:hAnsi="Times New Roman"/>
          <w:sz w:val="28"/>
          <w:szCs w:val="28"/>
        </w:rPr>
        <w:t>Из 2678 выпускников трудоустроены в орг</w:t>
      </w:r>
      <w:r w:rsidRPr="00AB3224">
        <w:rPr>
          <w:rFonts w:ascii="Times New Roman" w:hAnsi="Times New Roman"/>
          <w:sz w:val="28"/>
          <w:szCs w:val="28"/>
        </w:rPr>
        <w:t>а</w:t>
      </w:r>
      <w:r w:rsidRPr="00AB3224">
        <w:rPr>
          <w:rFonts w:ascii="Times New Roman" w:hAnsi="Times New Roman"/>
          <w:sz w:val="28"/>
          <w:szCs w:val="28"/>
        </w:rPr>
        <w:lastRenderedPageBreak/>
        <w:t>низациях и предприятиях республики 880 чел. (32,9 процента), продолжили обуч</w:t>
      </w:r>
      <w:r w:rsidRPr="00AB3224">
        <w:rPr>
          <w:rFonts w:ascii="Times New Roman" w:hAnsi="Times New Roman"/>
          <w:sz w:val="28"/>
          <w:szCs w:val="28"/>
        </w:rPr>
        <w:t>е</w:t>
      </w:r>
      <w:r w:rsidRPr="00AB3224">
        <w:rPr>
          <w:rFonts w:ascii="Times New Roman" w:hAnsi="Times New Roman"/>
          <w:sz w:val="28"/>
          <w:szCs w:val="28"/>
        </w:rPr>
        <w:t>ние – 867 чел. (32,4 процента), призваны на военную службу – 384 чел. (14,3 пр</w:t>
      </w:r>
      <w:r w:rsidRPr="00AB3224">
        <w:rPr>
          <w:rFonts w:ascii="Times New Roman" w:hAnsi="Times New Roman"/>
          <w:sz w:val="28"/>
          <w:szCs w:val="28"/>
        </w:rPr>
        <w:t>о</w:t>
      </w:r>
      <w:r w:rsidRPr="00AB3224">
        <w:rPr>
          <w:rFonts w:ascii="Times New Roman" w:hAnsi="Times New Roman"/>
          <w:sz w:val="28"/>
          <w:szCs w:val="28"/>
        </w:rPr>
        <w:t>цента), находятся в отпуске по уходу за ребенком – 242 (9,0 процентов), не труд</w:t>
      </w:r>
      <w:r w:rsidRPr="00AB3224">
        <w:rPr>
          <w:rFonts w:ascii="Times New Roman" w:hAnsi="Times New Roman"/>
          <w:sz w:val="28"/>
          <w:szCs w:val="28"/>
        </w:rPr>
        <w:t>о</w:t>
      </w:r>
      <w:r w:rsidRPr="00AB3224">
        <w:rPr>
          <w:rFonts w:ascii="Times New Roman" w:hAnsi="Times New Roman"/>
          <w:sz w:val="28"/>
          <w:szCs w:val="28"/>
        </w:rPr>
        <w:t xml:space="preserve">устроены 305 чел. (11,9 процента), состоят на учете в ЦЗН – 28 чел. (1,0 процент). </w:t>
      </w:r>
    </w:p>
    <w:p w:rsidR="00A91C1D" w:rsidRPr="00AB3224" w:rsidRDefault="00A91C1D" w:rsidP="004A2D09">
      <w:pPr>
        <w:spacing w:after="0" w:line="240" w:lineRule="auto"/>
        <w:ind w:firstLine="709"/>
        <w:jc w:val="both"/>
        <w:rPr>
          <w:rFonts w:ascii="Times New Roman" w:hAnsi="Times New Roman"/>
          <w:sz w:val="28"/>
          <w:szCs w:val="28"/>
        </w:rPr>
      </w:pPr>
      <w:r w:rsidRPr="004D046E">
        <w:rPr>
          <w:rFonts w:ascii="Times New Roman" w:hAnsi="Times New Roman"/>
          <w:i/>
          <w:sz w:val="28"/>
          <w:szCs w:val="28"/>
        </w:rPr>
        <w:t xml:space="preserve">По программам подготовки специалистов среднего звена </w:t>
      </w:r>
      <w:r w:rsidRPr="004D046E">
        <w:rPr>
          <w:rFonts w:ascii="Times New Roman" w:hAnsi="Times New Roman"/>
          <w:sz w:val="28"/>
          <w:szCs w:val="28"/>
        </w:rPr>
        <w:t>по 19 УГНП заве</w:t>
      </w:r>
      <w:r w:rsidRPr="004D046E">
        <w:rPr>
          <w:rFonts w:ascii="Times New Roman" w:hAnsi="Times New Roman"/>
          <w:sz w:val="28"/>
          <w:szCs w:val="28"/>
        </w:rPr>
        <w:t>р</w:t>
      </w:r>
      <w:r w:rsidRPr="004D046E">
        <w:rPr>
          <w:rFonts w:ascii="Times New Roman" w:hAnsi="Times New Roman"/>
          <w:sz w:val="28"/>
          <w:szCs w:val="28"/>
        </w:rPr>
        <w:t>шили обучение 1012 выпускник</w:t>
      </w:r>
      <w:r w:rsidR="00A168C6">
        <w:rPr>
          <w:rFonts w:ascii="Times New Roman" w:hAnsi="Times New Roman"/>
          <w:sz w:val="28"/>
          <w:szCs w:val="28"/>
        </w:rPr>
        <w:t>ов</w:t>
      </w:r>
      <w:r w:rsidRPr="004D046E">
        <w:rPr>
          <w:rFonts w:ascii="Times New Roman" w:hAnsi="Times New Roman"/>
          <w:sz w:val="28"/>
          <w:szCs w:val="28"/>
        </w:rPr>
        <w:t xml:space="preserve"> (37,8 процента от общего числа выпускников ПОО РТ).</w:t>
      </w:r>
      <w:r w:rsidRPr="00AB3224">
        <w:rPr>
          <w:rFonts w:ascii="Times New Roman" w:hAnsi="Times New Roman"/>
          <w:sz w:val="28"/>
          <w:szCs w:val="28"/>
        </w:rPr>
        <w:t xml:space="preserve"> Из 1012 выпускник</w:t>
      </w:r>
      <w:r w:rsidR="00A168C6">
        <w:rPr>
          <w:rFonts w:ascii="Times New Roman" w:hAnsi="Times New Roman"/>
          <w:sz w:val="28"/>
          <w:szCs w:val="28"/>
        </w:rPr>
        <w:t>ов</w:t>
      </w:r>
      <w:r w:rsidRPr="00AB3224">
        <w:rPr>
          <w:rFonts w:ascii="Times New Roman" w:hAnsi="Times New Roman"/>
          <w:sz w:val="28"/>
          <w:szCs w:val="28"/>
        </w:rPr>
        <w:t xml:space="preserve"> трудоустроены в организациях и предприятиях ре</w:t>
      </w:r>
      <w:r w:rsidRPr="00AB3224">
        <w:rPr>
          <w:rFonts w:ascii="Times New Roman" w:hAnsi="Times New Roman"/>
          <w:sz w:val="28"/>
          <w:szCs w:val="28"/>
        </w:rPr>
        <w:t>с</w:t>
      </w:r>
      <w:r w:rsidRPr="00AB3224">
        <w:rPr>
          <w:rFonts w:ascii="Times New Roman" w:hAnsi="Times New Roman"/>
          <w:sz w:val="28"/>
          <w:szCs w:val="28"/>
        </w:rPr>
        <w:t>публики 331 чел. (32,7 процента), продолжили обучение – 344 чел. (34,0 процента), призваны на военную службу – 171 чел. (16,9 процента), находятся в отпуске по уходу за ребенком – 86 (8,5 процента), не трудоустроены 80 чел. (7,9 процента), с</w:t>
      </w:r>
      <w:r w:rsidRPr="00AB3224">
        <w:rPr>
          <w:rFonts w:ascii="Times New Roman" w:hAnsi="Times New Roman"/>
          <w:sz w:val="28"/>
          <w:szCs w:val="28"/>
        </w:rPr>
        <w:t>о</w:t>
      </w:r>
      <w:r w:rsidRPr="00AB3224">
        <w:rPr>
          <w:rFonts w:ascii="Times New Roman" w:hAnsi="Times New Roman"/>
          <w:sz w:val="28"/>
          <w:szCs w:val="28"/>
        </w:rPr>
        <w:t xml:space="preserve">стоят на учете в ЦЗН – 2 чел. (0,2) процента. </w:t>
      </w:r>
    </w:p>
    <w:p w:rsidR="00A91C1D" w:rsidRPr="00AB3224" w:rsidRDefault="00A91C1D" w:rsidP="004A2D09">
      <w:pPr>
        <w:spacing w:after="0" w:line="240" w:lineRule="auto"/>
        <w:ind w:firstLine="709"/>
        <w:jc w:val="both"/>
        <w:rPr>
          <w:rFonts w:ascii="Times New Roman" w:hAnsi="Times New Roman"/>
          <w:sz w:val="28"/>
          <w:szCs w:val="28"/>
        </w:rPr>
      </w:pPr>
      <w:r w:rsidRPr="004D046E">
        <w:rPr>
          <w:rFonts w:ascii="Times New Roman" w:eastAsia="Times New Roman" w:hAnsi="Times New Roman"/>
          <w:i/>
          <w:sz w:val="28"/>
          <w:szCs w:val="28"/>
          <w:lang w:eastAsia="ru-RU"/>
        </w:rPr>
        <w:t xml:space="preserve">По программам подготовки квалицированных рабочих и служащих </w:t>
      </w:r>
      <w:r w:rsidRPr="004D046E">
        <w:rPr>
          <w:rFonts w:ascii="Times New Roman" w:eastAsia="Times New Roman" w:hAnsi="Times New Roman"/>
          <w:sz w:val="28"/>
          <w:szCs w:val="28"/>
          <w:lang w:eastAsia="ru-RU"/>
        </w:rPr>
        <w:t xml:space="preserve">по </w:t>
      </w:r>
      <w:r w:rsidR="004A2D09">
        <w:rPr>
          <w:rFonts w:ascii="Times New Roman" w:eastAsia="Times New Roman" w:hAnsi="Times New Roman"/>
          <w:sz w:val="28"/>
          <w:szCs w:val="28"/>
          <w:lang w:eastAsia="ru-RU"/>
        </w:rPr>
        <w:t xml:space="preserve">                  </w:t>
      </w:r>
      <w:r w:rsidRPr="004D046E">
        <w:rPr>
          <w:rFonts w:ascii="Times New Roman" w:eastAsia="Times New Roman" w:hAnsi="Times New Roman"/>
          <w:sz w:val="28"/>
          <w:szCs w:val="28"/>
          <w:lang w:eastAsia="ru-RU"/>
        </w:rPr>
        <w:t xml:space="preserve">17 УГНП завершили обучение 1666 выпускников (62,2 </w:t>
      </w:r>
      <w:r w:rsidRPr="004D046E">
        <w:rPr>
          <w:rFonts w:ascii="Times New Roman" w:hAnsi="Times New Roman"/>
          <w:sz w:val="28"/>
          <w:szCs w:val="28"/>
        </w:rPr>
        <w:t>процента</w:t>
      </w:r>
      <w:r w:rsidRPr="004D046E">
        <w:rPr>
          <w:rFonts w:ascii="Times New Roman" w:eastAsia="Times New Roman" w:hAnsi="Times New Roman"/>
          <w:sz w:val="28"/>
          <w:szCs w:val="28"/>
          <w:lang w:eastAsia="ru-RU"/>
        </w:rPr>
        <w:t xml:space="preserve"> от общего числа выпускников ПОО РТ).</w:t>
      </w:r>
      <w:r w:rsidRPr="00AB3224">
        <w:rPr>
          <w:rFonts w:ascii="Times New Roman" w:eastAsia="Times New Roman" w:hAnsi="Times New Roman"/>
          <w:sz w:val="28"/>
          <w:szCs w:val="28"/>
          <w:lang w:eastAsia="ru-RU"/>
        </w:rPr>
        <w:t xml:space="preserve"> </w:t>
      </w:r>
      <w:r w:rsidRPr="00AB3224">
        <w:rPr>
          <w:rFonts w:ascii="Times New Roman" w:hAnsi="Times New Roman"/>
          <w:sz w:val="28"/>
          <w:szCs w:val="28"/>
        </w:rPr>
        <w:t xml:space="preserve">Из 1666 выпускников трудоустроены в организациях и предприятиях республики 549 чел. (33,0 процента), продолжили обучение – 523 чел. (31,4 процента), призваны на военную службу – 213 чел. (12,8 процента), находятся в отпуске по уходу за ребенком – 156 (9,4 процента), не трудоустроены 225 чел. </w:t>
      </w:r>
      <w:r w:rsidR="004A2D09">
        <w:rPr>
          <w:rFonts w:ascii="Times New Roman" w:hAnsi="Times New Roman"/>
          <w:sz w:val="28"/>
          <w:szCs w:val="28"/>
        </w:rPr>
        <w:t xml:space="preserve">             (13,</w:t>
      </w:r>
      <w:r w:rsidRPr="00AB3224">
        <w:rPr>
          <w:rFonts w:ascii="Times New Roman" w:hAnsi="Times New Roman"/>
          <w:sz w:val="28"/>
          <w:szCs w:val="28"/>
        </w:rPr>
        <w:t>5</w:t>
      </w:r>
      <w:r w:rsidR="004A2D09" w:rsidRPr="004A2D09">
        <w:rPr>
          <w:rFonts w:ascii="Times New Roman" w:hAnsi="Times New Roman"/>
          <w:sz w:val="28"/>
          <w:szCs w:val="28"/>
        </w:rPr>
        <w:t xml:space="preserve"> </w:t>
      </w:r>
      <w:r w:rsidR="004A2D09" w:rsidRPr="00AB3224">
        <w:rPr>
          <w:rFonts w:ascii="Times New Roman" w:hAnsi="Times New Roman"/>
          <w:sz w:val="28"/>
          <w:szCs w:val="28"/>
        </w:rPr>
        <w:t>процента</w:t>
      </w:r>
      <w:r w:rsidRPr="00AB3224">
        <w:rPr>
          <w:rFonts w:ascii="Times New Roman" w:hAnsi="Times New Roman"/>
          <w:sz w:val="28"/>
          <w:szCs w:val="28"/>
        </w:rPr>
        <w:t>), состоят на учете в Ц</w:t>
      </w:r>
      <w:r>
        <w:rPr>
          <w:rFonts w:ascii="Times New Roman" w:hAnsi="Times New Roman"/>
          <w:sz w:val="28"/>
          <w:szCs w:val="28"/>
        </w:rPr>
        <w:t>ентре занятости населения</w:t>
      </w:r>
      <w:r w:rsidRPr="00AB3224">
        <w:rPr>
          <w:rFonts w:ascii="Times New Roman" w:hAnsi="Times New Roman"/>
          <w:sz w:val="28"/>
          <w:szCs w:val="28"/>
        </w:rPr>
        <w:t xml:space="preserve"> – 26 чел. (1,6 пр</w:t>
      </w:r>
      <w:r w:rsidRPr="00AB3224">
        <w:rPr>
          <w:rFonts w:ascii="Times New Roman" w:hAnsi="Times New Roman"/>
          <w:sz w:val="28"/>
          <w:szCs w:val="28"/>
        </w:rPr>
        <w:t>о</w:t>
      </w:r>
      <w:r w:rsidRPr="00AB3224">
        <w:rPr>
          <w:rFonts w:ascii="Times New Roman" w:hAnsi="Times New Roman"/>
          <w:sz w:val="28"/>
          <w:szCs w:val="28"/>
        </w:rPr>
        <w:t xml:space="preserve">цента). </w:t>
      </w:r>
    </w:p>
    <w:p w:rsidR="00A91C1D" w:rsidRPr="00AB3224" w:rsidRDefault="00A91C1D" w:rsidP="004A2D09">
      <w:pPr>
        <w:spacing w:after="0" w:line="240" w:lineRule="auto"/>
        <w:ind w:firstLine="709"/>
        <w:jc w:val="both"/>
        <w:rPr>
          <w:rFonts w:ascii="Times New Roman" w:hAnsi="Times New Roman"/>
          <w:sz w:val="28"/>
          <w:szCs w:val="28"/>
        </w:rPr>
      </w:pPr>
      <w:r w:rsidRPr="00AB3224">
        <w:rPr>
          <w:rFonts w:ascii="Times New Roman" w:hAnsi="Times New Roman"/>
          <w:sz w:val="28"/>
          <w:szCs w:val="28"/>
        </w:rPr>
        <w:t>В Республике Тыва сформирована нормативно</w:t>
      </w:r>
      <w:r w:rsidR="00A168C6">
        <w:rPr>
          <w:rFonts w:ascii="Times New Roman" w:hAnsi="Times New Roman"/>
          <w:sz w:val="28"/>
          <w:szCs w:val="28"/>
        </w:rPr>
        <w:t>-</w:t>
      </w:r>
      <w:r w:rsidRPr="00AB3224">
        <w:rPr>
          <w:rFonts w:ascii="Times New Roman" w:hAnsi="Times New Roman"/>
          <w:sz w:val="28"/>
          <w:szCs w:val="28"/>
        </w:rPr>
        <w:t>правовая база по обучению и оказанию содействия в поиске подходящей работы выпускникам профессиональных образовательных организаций, относящихся к категории инвалидов и лиц с огран</w:t>
      </w:r>
      <w:r w:rsidRPr="00AB3224">
        <w:rPr>
          <w:rFonts w:ascii="Times New Roman" w:hAnsi="Times New Roman"/>
          <w:sz w:val="28"/>
          <w:szCs w:val="28"/>
        </w:rPr>
        <w:t>и</w:t>
      </w:r>
      <w:r w:rsidRPr="00AB3224">
        <w:rPr>
          <w:rFonts w:ascii="Times New Roman" w:hAnsi="Times New Roman"/>
          <w:sz w:val="28"/>
          <w:szCs w:val="28"/>
        </w:rPr>
        <w:t xml:space="preserve">ченными возможностями здоровья. </w:t>
      </w:r>
      <w:r w:rsidRPr="00AB3224">
        <w:rPr>
          <w:rFonts w:ascii="Times New Roman" w:hAnsi="Times New Roman"/>
          <w:sz w:val="28"/>
          <w:szCs w:val="28"/>
        </w:rPr>
        <w:cr/>
        <w:t xml:space="preserve">        Мероприятия по проведению профориентационной работы, получению профе</w:t>
      </w:r>
      <w:r w:rsidRPr="00AB3224">
        <w:rPr>
          <w:rFonts w:ascii="Times New Roman" w:hAnsi="Times New Roman"/>
          <w:sz w:val="28"/>
          <w:szCs w:val="28"/>
        </w:rPr>
        <w:t>с</w:t>
      </w:r>
      <w:r w:rsidRPr="00AB3224">
        <w:rPr>
          <w:rFonts w:ascii="Times New Roman" w:hAnsi="Times New Roman"/>
          <w:sz w:val="28"/>
          <w:szCs w:val="28"/>
        </w:rPr>
        <w:t>сионального образования, а также содействи</w:t>
      </w:r>
      <w:r w:rsidR="00A168C6">
        <w:rPr>
          <w:rFonts w:ascii="Times New Roman" w:hAnsi="Times New Roman"/>
          <w:sz w:val="28"/>
          <w:szCs w:val="28"/>
        </w:rPr>
        <w:t>ю</w:t>
      </w:r>
      <w:r w:rsidRPr="00AB3224">
        <w:rPr>
          <w:rFonts w:ascii="Times New Roman" w:hAnsi="Times New Roman"/>
          <w:sz w:val="28"/>
          <w:szCs w:val="28"/>
        </w:rPr>
        <w:t xml:space="preserve"> в трудоустройстве лиц с инвалидн</w:t>
      </w:r>
      <w:r w:rsidRPr="00AB3224">
        <w:rPr>
          <w:rFonts w:ascii="Times New Roman" w:hAnsi="Times New Roman"/>
          <w:sz w:val="28"/>
          <w:szCs w:val="28"/>
        </w:rPr>
        <w:t>о</w:t>
      </w:r>
      <w:r w:rsidRPr="00AB3224">
        <w:rPr>
          <w:rFonts w:ascii="Times New Roman" w:hAnsi="Times New Roman"/>
          <w:sz w:val="28"/>
          <w:szCs w:val="28"/>
        </w:rPr>
        <w:t>стью и ограниченными возможностями здоровья на уровне Республики Тыва утве</w:t>
      </w:r>
      <w:r w:rsidRPr="00AB3224">
        <w:rPr>
          <w:rFonts w:ascii="Times New Roman" w:hAnsi="Times New Roman"/>
          <w:sz w:val="28"/>
          <w:szCs w:val="28"/>
        </w:rPr>
        <w:t>р</w:t>
      </w:r>
      <w:r w:rsidRPr="00AB3224">
        <w:rPr>
          <w:rFonts w:ascii="Times New Roman" w:hAnsi="Times New Roman"/>
          <w:sz w:val="28"/>
          <w:szCs w:val="28"/>
        </w:rPr>
        <w:t>ждены распоряжением Правительства Республики Тыва от 30 декабря 2016 г.</w:t>
      </w:r>
      <w:r w:rsidR="00460483">
        <w:rPr>
          <w:rFonts w:ascii="Times New Roman" w:hAnsi="Times New Roman"/>
          <w:sz w:val="28"/>
          <w:szCs w:val="28"/>
        </w:rPr>
        <w:t xml:space="preserve"> </w:t>
      </w:r>
      <w:r w:rsidRPr="00AB3224">
        <w:rPr>
          <w:rFonts w:ascii="Times New Roman" w:hAnsi="Times New Roman"/>
          <w:sz w:val="28"/>
          <w:szCs w:val="28"/>
        </w:rPr>
        <w:t xml:space="preserve">№ 478-р </w:t>
      </w:r>
      <w:r w:rsidR="003C7477">
        <w:rPr>
          <w:rFonts w:ascii="Times New Roman" w:hAnsi="Times New Roman"/>
          <w:sz w:val="28"/>
          <w:szCs w:val="28"/>
        </w:rPr>
        <w:t>«</w:t>
      </w:r>
      <w:r w:rsidRPr="00AB3224">
        <w:rPr>
          <w:rFonts w:ascii="Times New Roman" w:hAnsi="Times New Roman"/>
          <w:sz w:val="28"/>
          <w:szCs w:val="28"/>
        </w:rPr>
        <w:t>Об утверждении межведомственного комплексного плана мероприятий по обеспечению доступности профессионального образования для инвалидов и лиц с ограниченными возможностями здоровья на 2016-2018 годы в Республике Тыва</w:t>
      </w:r>
      <w:r w:rsidR="003C7477">
        <w:rPr>
          <w:rFonts w:ascii="Times New Roman" w:hAnsi="Times New Roman"/>
          <w:sz w:val="28"/>
          <w:szCs w:val="28"/>
        </w:rPr>
        <w:t>»</w:t>
      </w:r>
      <w:r w:rsidRPr="00AB3224">
        <w:rPr>
          <w:rFonts w:ascii="Times New Roman" w:hAnsi="Times New Roman"/>
          <w:sz w:val="28"/>
          <w:szCs w:val="28"/>
        </w:rPr>
        <w:t xml:space="preserve">. </w:t>
      </w:r>
    </w:p>
    <w:p w:rsidR="00A91C1D" w:rsidRPr="00AB3224" w:rsidRDefault="00A91C1D" w:rsidP="004A2D09">
      <w:pPr>
        <w:spacing w:after="0" w:line="240" w:lineRule="auto"/>
        <w:ind w:firstLine="709"/>
        <w:jc w:val="both"/>
        <w:rPr>
          <w:rFonts w:ascii="Times New Roman" w:hAnsi="Times New Roman"/>
          <w:sz w:val="28"/>
          <w:szCs w:val="28"/>
        </w:rPr>
      </w:pPr>
      <w:r w:rsidRPr="00AB3224">
        <w:rPr>
          <w:rFonts w:ascii="Times New Roman" w:hAnsi="Times New Roman"/>
          <w:sz w:val="28"/>
          <w:szCs w:val="28"/>
        </w:rPr>
        <w:t>Для реабилитации детей-инвалидов и лиц с ограниченными возможностями здоровья в образовательных организациях проводится индивидуальная работа с каждым человеком, планируются мероприятия, которые направлены на устранение ограничений жизнедеятельности, на полную их компенсацию, восстановление соц</w:t>
      </w:r>
      <w:r w:rsidRPr="00AB3224">
        <w:rPr>
          <w:rFonts w:ascii="Times New Roman" w:hAnsi="Times New Roman"/>
          <w:sz w:val="28"/>
          <w:szCs w:val="28"/>
        </w:rPr>
        <w:t>и</w:t>
      </w:r>
      <w:r w:rsidRPr="00AB3224">
        <w:rPr>
          <w:rFonts w:ascii="Times New Roman" w:hAnsi="Times New Roman"/>
          <w:sz w:val="28"/>
          <w:szCs w:val="28"/>
        </w:rPr>
        <w:t>ального статуса детей-инвалидов, их адаптация в социуме и достижение ими мат</w:t>
      </w:r>
      <w:r w:rsidRPr="00AB3224">
        <w:rPr>
          <w:rFonts w:ascii="Times New Roman" w:hAnsi="Times New Roman"/>
          <w:sz w:val="28"/>
          <w:szCs w:val="28"/>
        </w:rPr>
        <w:t>е</w:t>
      </w:r>
      <w:r w:rsidRPr="00AB3224">
        <w:rPr>
          <w:rFonts w:ascii="Times New Roman" w:hAnsi="Times New Roman"/>
          <w:sz w:val="28"/>
          <w:szCs w:val="28"/>
        </w:rPr>
        <w:t>риальной, социальной и профессиональной подготовки.</w:t>
      </w:r>
    </w:p>
    <w:p w:rsidR="00A91C1D" w:rsidRPr="00AB3224" w:rsidRDefault="00A91C1D" w:rsidP="004A2D09">
      <w:pPr>
        <w:spacing w:after="0" w:line="240" w:lineRule="auto"/>
        <w:ind w:firstLine="709"/>
        <w:jc w:val="both"/>
        <w:rPr>
          <w:rFonts w:ascii="Times New Roman" w:hAnsi="Times New Roman"/>
          <w:sz w:val="28"/>
          <w:szCs w:val="28"/>
        </w:rPr>
      </w:pPr>
      <w:r w:rsidRPr="00AB3224">
        <w:rPr>
          <w:rFonts w:ascii="Times New Roman" w:hAnsi="Times New Roman"/>
          <w:sz w:val="28"/>
          <w:szCs w:val="28"/>
        </w:rPr>
        <w:t xml:space="preserve">Во исполнение распоряжения Правительства Республики Тыва от 18 августа 2017 г. № 393-р </w:t>
      </w:r>
      <w:r w:rsidR="003C7477">
        <w:rPr>
          <w:rFonts w:ascii="Times New Roman" w:hAnsi="Times New Roman"/>
          <w:sz w:val="28"/>
          <w:szCs w:val="28"/>
        </w:rPr>
        <w:t>«</w:t>
      </w:r>
      <w:r w:rsidRPr="00AB3224">
        <w:rPr>
          <w:rFonts w:ascii="Times New Roman" w:hAnsi="Times New Roman"/>
          <w:sz w:val="28"/>
          <w:szCs w:val="28"/>
        </w:rPr>
        <w:t>О ежегодном региональном отборочном этапе Национального чемпионата профессионального мастерства среди людей с инвалидностью и огран</w:t>
      </w:r>
      <w:r w:rsidRPr="00AB3224">
        <w:rPr>
          <w:rFonts w:ascii="Times New Roman" w:hAnsi="Times New Roman"/>
          <w:sz w:val="28"/>
          <w:szCs w:val="28"/>
        </w:rPr>
        <w:t>и</w:t>
      </w:r>
      <w:r w:rsidRPr="00AB3224">
        <w:rPr>
          <w:rFonts w:ascii="Times New Roman" w:hAnsi="Times New Roman"/>
          <w:sz w:val="28"/>
          <w:szCs w:val="28"/>
        </w:rPr>
        <w:t xml:space="preserve">ченными возможностями здоровья </w:t>
      </w:r>
      <w:r w:rsidR="003C7477">
        <w:rPr>
          <w:rFonts w:ascii="Times New Roman" w:hAnsi="Times New Roman"/>
          <w:sz w:val="28"/>
          <w:szCs w:val="28"/>
        </w:rPr>
        <w:t>«</w:t>
      </w:r>
      <w:r w:rsidRPr="00AB3224">
        <w:rPr>
          <w:rFonts w:ascii="Times New Roman" w:hAnsi="Times New Roman"/>
          <w:sz w:val="28"/>
          <w:szCs w:val="28"/>
        </w:rPr>
        <w:t>Абилимпикс</w:t>
      </w:r>
      <w:r w:rsidR="003C7477">
        <w:rPr>
          <w:rFonts w:ascii="Times New Roman" w:hAnsi="Times New Roman"/>
          <w:sz w:val="28"/>
          <w:szCs w:val="28"/>
        </w:rPr>
        <w:t>»</w:t>
      </w:r>
      <w:r w:rsidR="00A168C6">
        <w:rPr>
          <w:rFonts w:ascii="Times New Roman" w:hAnsi="Times New Roman"/>
          <w:sz w:val="28"/>
          <w:szCs w:val="28"/>
        </w:rPr>
        <w:t xml:space="preserve"> </w:t>
      </w:r>
      <w:r w:rsidRPr="00AB3224">
        <w:rPr>
          <w:rFonts w:ascii="Times New Roman" w:hAnsi="Times New Roman"/>
          <w:sz w:val="28"/>
          <w:szCs w:val="28"/>
        </w:rPr>
        <w:t>с 25 по 27 октября 2017 г. пров</w:t>
      </w:r>
      <w:r w:rsidRPr="00AB3224">
        <w:rPr>
          <w:rFonts w:ascii="Times New Roman" w:hAnsi="Times New Roman"/>
          <w:sz w:val="28"/>
          <w:szCs w:val="28"/>
        </w:rPr>
        <w:t>о</w:t>
      </w:r>
      <w:r w:rsidRPr="00AB3224">
        <w:rPr>
          <w:rFonts w:ascii="Times New Roman" w:hAnsi="Times New Roman"/>
          <w:sz w:val="28"/>
          <w:szCs w:val="28"/>
        </w:rPr>
        <w:t xml:space="preserve">дился II Региональный чемпионат по профессиональному мастерству среди людей с инвалидностью </w:t>
      </w:r>
      <w:r w:rsidR="003C7477">
        <w:rPr>
          <w:rFonts w:ascii="Times New Roman" w:hAnsi="Times New Roman"/>
          <w:sz w:val="28"/>
          <w:szCs w:val="28"/>
        </w:rPr>
        <w:t>«</w:t>
      </w:r>
      <w:r w:rsidRPr="00AB3224">
        <w:rPr>
          <w:rFonts w:ascii="Times New Roman" w:hAnsi="Times New Roman"/>
          <w:sz w:val="28"/>
          <w:szCs w:val="28"/>
        </w:rPr>
        <w:t>Абилимпикс</w:t>
      </w:r>
      <w:r w:rsidR="003C7477">
        <w:rPr>
          <w:rFonts w:ascii="Times New Roman" w:hAnsi="Times New Roman"/>
          <w:sz w:val="28"/>
          <w:szCs w:val="28"/>
        </w:rPr>
        <w:t>»</w:t>
      </w:r>
      <w:r w:rsidRPr="00AB3224">
        <w:rPr>
          <w:rFonts w:ascii="Times New Roman" w:hAnsi="Times New Roman"/>
          <w:sz w:val="28"/>
          <w:szCs w:val="28"/>
        </w:rPr>
        <w:t xml:space="preserve"> Республики Тыва.</w:t>
      </w:r>
    </w:p>
    <w:p w:rsidR="00A91C1D" w:rsidRPr="00AB3224" w:rsidRDefault="00A91C1D" w:rsidP="004A2D09">
      <w:pPr>
        <w:spacing w:after="0" w:line="240" w:lineRule="auto"/>
        <w:ind w:firstLine="709"/>
        <w:jc w:val="both"/>
        <w:rPr>
          <w:rFonts w:ascii="Times New Roman" w:hAnsi="Times New Roman"/>
          <w:sz w:val="28"/>
          <w:szCs w:val="28"/>
        </w:rPr>
      </w:pPr>
      <w:r w:rsidRPr="00AB3224">
        <w:rPr>
          <w:rFonts w:ascii="Times New Roman" w:hAnsi="Times New Roman"/>
          <w:sz w:val="28"/>
          <w:szCs w:val="28"/>
        </w:rPr>
        <w:t>Чемпионат организован на базе учебно-производственных площадок профе</w:t>
      </w:r>
      <w:r w:rsidRPr="00AB3224">
        <w:rPr>
          <w:rFonts w:ascii="Times New Roman" w:hAnsi="Times New Roman"/>
          <w:sz w:val="28"/>
          <w:szCs w:val="28"/>
        </w:rPr>
        <w:t>с</w:t>
      </w:r>
      <w:r w:rsidRPr="00AB3224">
        <w:rPr>
          <w:rFonts w:ascii="Times New Roman" w:hAnsi="Times New Roman"/>
          <w:sz w:val="28"/>
          <w:szCs w:val="28"/>
        </w:rPr>
        <w:t xml:space="preserve">сиональных образовательных организаций и предприятий республики по </w:t>
      </w:r>
      <w:r w:rsidR="00460483">
        <w:rPr>
          <w:rFonts w:ascii="Times New Roman" w:hAnsi="Times New Roman"/>
          <w:sz w:val="28"/>
          <w:szCs w:val="28"/>
        </w:rPr>
        <w:t xml:space="preserve">             </w:t>
      </w:r>
      <w:r w:rsidRPr="00AB3224">
        <w:rPr>
          <w:rFonts w:ascii="Times New Roman" w:hAnsi="Times New Roman"/>
          <w:sz w:val="28"/>
          <w:szCs w:val="28"/>
        </w:rPr>
        <w:t xml:space="preserve">6 </w:t>
      </w:r>
      <w:r w:rsidRPr="00AB3224">
        <w:rPr>
          <w:rFonts w:ascii="Times New Roman" w:hAnsi="Times New Roman"/>
          <w:sz w:val="28"/>
          <w:szCs w:val="28"/>
        </w:rPr>
        <w:lastRenderedPageBreak/>
        <w:t xml:space="preserve">компетенциям (2016г. </w:t>
      </w:r>
      <w:r w:rsidR="00460483">
        <w:rPr>
          <w:rFonts w:ascii="Times New Roman" w:hAnsi="Times New Roman"/>
          <w:sz w:val="28"/>
          <w:szCs w:val="28"/>
        </w:rPr>
        <w:t>–</w:t>
      </w:r>
      <w:r w:rsidRPr="00AB3224">
        <w:rPr>
          <w:rFonts w:ascii="Times New Roman" w:hAnsi="Times New Roman"/>
          <w:sz w:val="28"/>
          <w:szCs w:val="28"/>
        </w:rPr>
        <w:t xml:space="preserve"> 4) в котором приняли 34 участника (2016 г. – 21 чел.) и </w:t>
      </w:r>
      <w:r w:rsidR="00460483">
        <w:rPr>
          <w:rFonts w:ascii="Times New Roman" w:hAnsi="Times New Roman"/>
          <w:sz w:val="28"/>
          <w:szCs w:val="28"/>
        </w:rPr>
        <w:t xml:space="preserve">          </w:t>
      </w:r>
      <w:r w:rsidRPr="00AB3224">
        <w:rPr>
          <w:rFonts w:ascii="Times New Roman" w:hAnsi="Times New Roman"/>
          <w:sz w:val="28"/>
          <w:szCs w:val="28"/>
        </w:rPr>
        <w:t xml:space="preserve">27 эксперта (2016 г. – 17 чел.).     </w:t>
      </w:r>
    </w:p>
    <w:p w:rsidR="00A91C1D" w:rsidRPr="00AB3224" w:rsidRDefault="00A91C1D" w:rsidP="004A2D09">
      <w:pPr>
        <w:spacing w:after="0" w:line="240" w:lineRule="auto"/>
        <w:ind w:firstLine="709"/>
        <w:rPr>
          <w:rFonts w:ascii="Times New Roman" w:eastAsia="Times New Roman" w:hAnsi="Times New Roman"/>
          <w:i/>
          <w:sz w:val="28"/>
          <w:szCs w:val="28"/>
          <w:lang w:eastAsia="ru-RU"/>
        </w:rPr>
      </w:pPr>
      <w:r w:rsidRPr="00AB3224">
        <w:rPr>
          <w:rFonts w:ascii="Times New Roman" w:eastAsia="Times New Roman" w:hAnsi="Times New Roman"/>
          <w:i/>
          <w:sz w:val="28"/>
          <w:szCs w:val="28"/>
          <w:lang w:eastAsia="ru-RU"/>
        </w:rPr>
        <w:t>Участие Республики Тыва в движении Worldskil</w:t>
      </w:r>
      <w:r w:rsidRPr="00AB3224">
        <w:rPr>
          <w:rFonts w:ascii="Times New Roman" w:eastAsia="Times New Roman" w:hAnsi="Times New Roman"/>
          <w:i/>
          <w:sz w:val="28"/>
          <w:szCs w:val="28"/>
          <w:lang w:val="en-US" w:eastAsia="ru-RU"/>
        </w:rPr>
        <w:t>l</w:t>
      </w:r>
      <w:r w:rsidRPr="00AB3224">
        <w:rPr>
          <w:rFonts w:ascii="Times New Roman" w:eastAsia="Times New Roman" w:hAnsi="Times New Roman"/>
          <w:i/>
          <w:sz w:val="28"/>
          <w:szCs w:val="28"/>
          <w:lang w:eastAsia="ru-RU"/>
        </w:rPr>
        <w:t>s</w:t>
      </w:r>
    </w:p>
    <w:p w:rsidR="00A91C1D" w:rsidRPr="00AB3224" w:rsidRDefault="00A91C1D" w:rsidP="004A2D09">
      <w:pPr>
        <w:spacing w:after="0" w:line="240" w:lineRule="auto"/>
        <w:ind w:firstLine="709"/>
        <w:jc w:val="both"/>
        <w:rPr>
          <w:rFonts w:ascii="Times New Roman" w:hAnsi="Times New Roman"/>
          <w:sz w:val="28"/>
          <w:szCs w:val="28"/>
        </w:rPr>
      </w:pPr>
      <w:r w:rsidRPr="00AB3224">
        <w:rPr>
          <w:rFonts w:ascii="Times New Roman" w:hAnsi="Times New Roman"/>
          <w:sz w:val="28"/>
          <w:szCs w:val="28"/>
        </w:rPr>
        <w:t xml:space="preserve">Во исполнение </w:t>
      </w:r>
      <w:r w:rsidR="00A168C6">
        <w:rPr>
          <w:rFonts w:ascii="Times New Roman" w:hAnsi="Times New Roman"/>
          <w:sz w:val="28"/>
          <w:szCs w:val="28"/>
        </w:rPr>
        <w:t>р</w:t>
      </w:r>
      <w:r w:rsidRPr="00AB3224">
        <w:rPr>
          <w:rFonts w:ascii="Times New Roman" w:hAnsi="Times New Roman"/>
          <w:sz w:val="28"/>
          <w:szCs w:val="28"/>
        </w:rPr>
        <w:t xml:space="preserve">аспоряжения Правительства Республики Тыва от 19 октября 2016 г. № 391-р </w:t>
      </w:r>
      <w:r w:rsidR="003C7477">
        <w:rPr>
          <w:rFonts w:ascii="Times New Roman" w:hAnsi="Times New Roman"/>
          <w:sz w:val="28"/>
          <w:szCs w:val="28"/>
        </w:rPr>
        <w:t>«</w:t>
      </w:r>
      <w:r w:rsidRPr="00AB3224">
        <w:rPr>
          <w:rFonts w:ascii="Times New Roman" w:hAnsi="Times New Roman"/>
          <w:sz w:val="28"/>
          <w:szCs w:val="28"/>
        </w:rPr>
        <w:t>Об утверждении комплекса мер (</w:t>
      </w:r>
      <w:r w:rsidR="003C7477">
        <w:rPr>
          <w:rFonts w:ascii="Times New Roman" w:hAnsi="Times New Roman"/>
          <w:sz w:val="28"/>
          <w:szCs w:val="28"/>
        </w:rPr>
        <w:t>«</w:t>
      </w:r>
      <w:r w:rsidRPr="00AB3224">
        <w:rPr>
          <w:rFonts w:ascii="Times New Roman" w:hAnsi="Times New Roman"/>
          <w:sz w:val="28"/>
          <w:szCs w:val="28"/>
        </w:rPr>
        <w:t>дорожной карты</w:t>
      </w:r>
      <w:r w:rsidR="003C7477">
        <w:rPr>
          <w:rFonts w:ascii="Times New Roman" w:hAnsi="Times New Roman"/>
          <w:sz w:val="28"/>
          <w:szCs w:val="28"/>
        </w:rPr>
        <w:t>»</w:t>
      </w:r>
      <w:r w:rsidRPr="00AB3224">
        <w:rPr>
          <w:rFonts w:ascii="Times New Roman" w:hAnsi="Times New Roman"/>
          <w:sz w:val="28"/>
          <w:szCs w:val="28"/>
        </w:rPr>
        <w:t xml:space="preserve">) по развитию движения </w:t>
      </w:r>
      <w:r w:rsidR="003C7477">
        <w:rPr>
          <w:rFonts w:ascii="Times New Roman" w:hAnsi="Times New Roman"/>
          <w:sz w:val="28"/>
          <w:szCs w:val="28"/>
        </w:rPr>
        <w:t>«</w:t>
      </w:r>
      <w:r w:rsidRPr="00AB3224">
        <w:rPr>
          <w:rFonts w:ascii="Times New Roman" w:hAnsi="Times New Roman"/>
          <w:sz w:val="28"/>
          <w:szCs w:val="28"/>
        </w:rPr>
        <w:t>Ворлдскиллс Россия</w:t>
      </w:r>
      <w:r w:rsidR="003C7477">
        <w:rPr>
          <w:rFonts w:ascii="Times New Roman" w:hAnsi="Times New Roman"/>
          <w:sz w:val="28"/>
          <w:szCs w:val="28"/>
        </w:rPr>
        <w:t>»</w:t>
      </w:r>
      <w:r w:rsidRPr="00AB3224">
        <w:rPr>
          <w:rFonts w:ascii="Times New Roman" w:hAnsi="Times New Roman"/>
          <w:sz w:val="28"/>
          <w:szCs w:val="28"/>
        </w:rPr>
        <w:t xml:space="preserve"> в Республике Тыва на период 2016-2019 г</w:t>
      </w:r>
      <w:r w:rsidR="00A168C6">
        <w:rPr>
          <w:rFonts w:ascii="Times New Roman" w:hAnsi="Times New Roman"/>
          <w:sz w:val="28"/>
          <w:szCs w:val="28"/>
        </w:rPr>
        <w:t>одов</w:t>
      </w:r>
      <w:r w:rsidR="003C7477">
        <w:rPr>
          <w:rFonts w:ascii="Times New Roman" w:hAnsi="Times New Roman"/>
          <w:sz w:val="28"/>
          <w:szCs w:val="28"/>
        </w:rPr>
        <w:t>»</w:t>
      </w:r>
      <w:r w:rsidRPr="00AB3224">
        <w:rPr>
          <w:rFonts w:ascii="Times New Roman" w:hAnsi="Times New Roman"/>
          <w:sz w:val="28"/>
          <w:szCs w:val="28"/>
        </w:rPr>
        <w:t xml:space="preserve"> </w:t>
      </w:r>
      <w:r w:rsidR="00A168C6">
        <w:rPr>
          <w:rFonts w:ascii="Times New Roman" w:hAnsi="Times New Roman"/>
          <w:sz w:val="28"/>
          <w:szCs w:val="28"/>
        </w:rPr>
        <w:br/>
      </w:r>
      <w:r w:rsidRPr="00AB3224">
        <w:rPr>
          <w:rFonts w:ascii="Times New Roman" w:hAnsi="Times New Roman"/>
          <w:sz w:val="28"/>
          <w:szCs w:val="28"/>
        </w:rPr>
        <w:t>с 11 по 15 декабря 2017 г</w:t>
      </w:r>
      <w:r w:rsidR="00A168C6">
        <w:rPr>
          <w:rFonts w:ascii="Times New Roman" w:hAnsi="Times New Roman"/>
          <w:sz w:val="28"/>
          <w:szCs w:val="28"/>
        </w:rPr>
        <w:t>.</w:t>
      </w:r>
      <w:r w:rsidRPr="00AB3224">
        <w:rPr>
          <w:rFonts w:ascii="Times New Roman" w:hAnsi="Times New Roman"/>
          <w:sz w:val="28"/>
          <w:szCs w:val="28"/>
        </w:rPr>
        <w:t xml:space="preserve"> был проведен IV региональный чемпионат </w:t>
      </w:r>
      <w:r w:rsidR="003C7477">
        <w:rPr>
          <w:rFonts w:ascii="Times New Roman" w:hAnsi="Times New Roman"/>
          <w:sz w:val="28"/>
          <w:szCs w:val="28"/>
        </w:rPr>
        <w:t>«</w:t>
      </w:r>
      <w:r w:rsidRPr="00AB3224">
        <w:rPr>
          <w:rFonts w:ascii="Times New Roman" w:hAnsi="Times New Roman"/>
          <w:sz w:val="28"/>
          <w:szCs w:val="28"/>
        </w:rPr>
        <w:t>Молодые профессионалы</w:t>
      </w:r>
      <w:r w:rsidR="003C7477">
        <w:rPr>
          <w:rFonts w:ascii="Times New Roman" w:hAnsi="Times New Roman"/>
          <w:sz w:val="28"/>
          <w:szCs w:val="28"/>
        </w:rPr>
        <w:t>»</w:t>
      </w:r>
      <w:r w:rsidRPr="00AB3224">
        <w:rPr>
          <w:rFonts w:ascii="Times New Roman" w:hAnsi="Times New Roman"/>
          <w:sz w:val="28"/>
          <w:szCs w:val="28"/>
        </w:rPr>
        <w:t xml:space="preserve"> (WorldSkills Russia) в Республике Тыва и I региональный чемпи</w:t>
      </w:r>
      <w:r w:rsidRPr="00AB3224">
        <w:rPr>
          <w:rFonts w:ascii="Times New Roman" w:hAnsi="Times New Roman"/>
          <w:sz w:val="28"/>
          <w:szCs w:val="28"/>
        </w:rPr>
        <w:t>о</w:t>
      </w:r>
      <w:r w:rsidRPr="00AB3224">
        <w:rPr>
          <w:rFonts w:ascii="Times New Roman" w:hAnsi="Times New Roman"/>
          <w:sz w:val="28"/>
          <w:szCs w:val="28"/>
        </w:rPr>
        <w:t>нат Юниорскиллс среди обучающихся образовательных организаций Республики Тыва.</w:t>
      </w:r>
    </w:p>
    <w:p w:rsidR="00A91C1D" w:rsidRPr="00AB3224" w:rsidRDefault="00A91C1D" w:rsidP="004A2D09">
      <w:pPr>
        <w:spacing w:after="0" w:line="240" w:lineRule="auto"/>
        <w:ind w:firstLine="709"/>
        <w:jc w:val="both"/>
        <w:rPr>
          <w:rFonts w:ascii="Times New Roman" w:hAnsi="Times New Roman"/>
          <w:sz w:val="28"/>
          <w:szCs w:val="28"/>
        </w:rPr>
      </w:pPr>
      <w:r w:rsidRPr="00AB3224">
        <w:rPr>
          <w:rFonts w:ascii="Times New Roman" w:hAnsi="Times New Roman"/>
          <w:sz w:val="28"/>
          <w:szCs w:val="28"/>
        </w:rPr>
        <w:t xml:space="preserve">Участники </w:t>
      </w:r>
      <w:r w:rsidR="003C7477">
        <w:rPr>
          <w:rFonts w:ascii="Times New Roman" w:hAnsi="Times New Roman"/>
          <w:sz w:val="28"/>
          <w:szCs w:val="28"/>
        </w:rPr>
        <w:t>«</w:t>
      </w:r>
      <w:r w:rsidRPr="00AB3224">
        <w:rPr>
          <w:rFonts w:ascii="Times New Roman" w:hAnsi="Times New Roman"/>
          <w:sz w:val="28"/>
          <w:szCs w:val="28"/>
        </w:rPr>
        <w:t>Молодые профессионалы</w:t>
      </w:r>
      <w:r w:rsidR="003C7477">
        <w:rPr>
          <w:rFonts w:ascii="Times New Roman" w:hAnsi="Times New Roman"/>
          <w:sz w:val="28"/>
          <w:szCs w:val="28"/>
        </w:rPr>
        <w:t>»</w:t>
      </w:r>
      <w:r w:rsidRPr="00AB3224">
        <w:rPr>
          <w:rFonts w:ascii="Times New Roman" w:hAnsi="Times New Roman"/>
          <w:sz w:val="28"/>
          <w:szCs w:val="28"/>
        </w:rPr>
        <w:t xml:space="preserve"> продемонстрировали свои навыки в 15 компетенциях, в том числе </w:t>
      </w:r>
      <w:r w:rsidR="00A168C6">
        <w:rPr>
          <w:rFonts w:ascii="Times New Roman" w:hAnsi="Times New Roman"/>
          <w:sz w:val="28"/>
          <w:szCs w:val="28"/>
        </w:rPr>
        <w:t>одной</w:t>
      </w:r>
      <w:r w:rsidRPr="00AB3224">
        <w:rPr>
          <w:rFonts w:ascii="Times New Roman" w:hAnsi="Times New Roman"/>
          <w:sz w:val="28"/>
          <w:szCs w:val="28"/>
        </w:rPr>
        <w:t xml:space="preserve"> презентационная компетенция </w:t>
      </w:r>
      <w:r w:rsidR="003C7477">
        <w:rPr>
          <w:rFonts w:ascii="Times New Roman" w:hAnsi="Times New Roman"/>
          <w:sz w:val="28"/>
          <w:szCs w:val="28"/>
        </w:rPr>
        <w:t>«</w:t>
      </w:r>
      <w:r w:rsidRPr="00AB3224">
        <w:rPr>
          <w:rFonts w:ascii="Times New Roman" w:hAnsi="Times New Roman"/>
          <w:sz w:val="28"/>
          <w:szCs w:val="28"/>
        </w:rPr>
        <w:t>Вышивальщица</w:t>
      </w:r>
      <w:r w:rsidR="003C7477">
        <w:rPr>
          <w:rFonts w:ascii="Times New Roman" w:hAnsi="Times New Roman"/>
          <w:sz w:val="28"/>
          <w:szCs w:val="28"/>
        </w:rPr>
        <w:t>»</w:t>
      </w:r>
      <w:r w:rsidRPr="00AB3224">
        <w:rPr>
          <w:rFonts w:ascii="Times New Roman" w:hAnsi="Times New Roman"/>
          <w:sz w:val="28"/>
          <w:szCs w:val="28"/>
        </w:rPr>
        <w:t xml:space="preserve">, 2 компетенции с элементами Ворлдскиллс </w:t>
      </w:r>
      <w:r w:rsidR="003C7477">
        <w:rPr>
          <w:rFonts w:ascii="Times New Roman" w:hAnsi="Times New Roman"/>
          <w:sz w:val="28"/>
          <w:szCs w:val="28"/>
        </w:rPr>
        <w:t>«</w:t>
      </w:r>
      <w:r w:rsidRPr="00AB3224">
        <w:rPr>
          <w:rFonts w:ascii="Times New Roman" w:hAnsi="Times New Roman"/>
          <w:sz w:val="28"/>
          <w:szCs w:val="28"/>
        </w:rPr>
        <w:t>Поварское дело</w:t>
      </w:r>
      <w:r w:rsidR="003C7477">
        <w:rPr>
          <w:rFonts w:ascii="Times New Roman" w:hAnsi="Times New Roman"/>
          <w:sz w:val="28"/>
          <w:szCs w:val="28"/>
        </w:rPr>
        <w:t>»</w:t>
      </w:r>
      <w:r w:rsidRPr="00AB3224">
        <w:rPr>
          <w:rFonts w:ascii="Times New Roman" w:hAnsi="Times New Roman"/>
          <w:sz w:val="28"/>
          <w:szCs w:val="28"/>
        </w:rPr>
        <w:t xml:space="preserve"> и </w:t>
      </w:r>
      <w:r w:rsidR="003C7477">
        <w:rPr>
          <w:rFonts w:ascii="Times New Roman" w:hAnsi="Times New Roman"/>
          <w:sz w:val="28"/>
          <w:szCs w:val="28"/>
        </w:rPr>
        <w:t>«</w:t>
      </w:r>
      <w:r w:rsidRPr="00AB3224">
        <w:rPr>
          <w:rFonts w:ascii="Times New Roman" w:hAnsi="Times New Roman"/>
          <w:sz w:val="28"/>
          <w:szCs w:val="28"/>
        </w:rPr>
        <w:t>Хлебопечение</w:t>
      </w:r>
      <w:r w:rsidR="003C7477">
        <w:rPr>
          <w:rFonts w:ascii="Times New Roman" w:hAnsi="Times New Roman"/>
          <w:sz w:val="28"/>
          <w:szCs w:val="28"/>
        </w:rPr>
        <w:t>»</w:t>
      </w:r>
      <w:r w:rsidRPr="00AB3224">
        <w:rPr>
          <w:rFonts w:ascii="Times New Roman" w:hAnsi="Times New Roman"/>
          <w:sz w:val="28"/>
          <w:szCs w:val="28"/>
        </w:rPr>
        <w:t xml:space="preserve">, а также 5 компетенций по Юниорскиллс (школьники) </w:t>
      </w:r>
      <w:r w:rsidR="003C7477">
        <w:rPr>
          <w:rFonts w:ascii="Times New Roman" w:hAnsi="Times New Roman"/>
          <w:sz w:val="28"/>
          <w:szCs w:val="28"/>
        </w:rPr>
        <w:t>«</w:t>
      </w:r>
      <w:r w:rsidRPr="00AB3224">
        <w:rPr>
          <w:rFonts w:ascii="Times New Roman" w:hAnsi="Times New Roman"/>
          <w:sz w:val="28"/>
          <w:szCs w:val="28"/>
        </w:rPr>
        <w:t>Профессионалы будущего</w:t>
      </w:r>
      <w:r w:rsidR="003C7477">
        <w:rPr>
          <w:rFonts w:ascii="Times New Roman" w:hAnsi="Times New Roman"/>
          <w:sz w:val="28"/>
          <w:szCs w:val="28"/>
        </w:rPr>
        <w:t>»</w:t>
      </w:r>
      <w:r w:rsidRPr="00AB3224">
        <w:rPr>
          <w:rFonts w:ascii="Times New Roman" w:hAnsi="Times New Roman"/>
          <w:sz w:val="28"/>
          <w:szCs w:val="28"/>
        </w:rPr>
        <w:t xml:space="preserve"> (</w:t>
      </w:r>
      <w:r w:rsidR="003C7477">
        <w:rPr>
          <w:rFonts w:ascii="Times New Roman" w:hAnsi="Times New Roman"/>
          <w:sz w:val="28"/>
          <w:szCs w:val="28"/>
        </w:rPr>
        <w:t>«</w:t>
      </w:r>
      <w:r w:rsidRPr="00AB3224">
        <w:rPr>
          <w:rFonts w:ascii="Times New Roman" w:hAnsi="Times New Roman"/>
          <w:sz w:val="28"/>
          <w:szCs w:val="28"/>
        </w:rPr>
        <w:t>Веб-дизайн</w:t>
      </w:r>
      <w:r w:rsidR="003C7477">
        <w:rPr>
          <w:rFonts w:ascii="Times New Roman" w:hAnsi="Times New Roman"/>
          <w:sz w:val="28"/>
          <w:szCs w:val="28"/>
        </w:rPr>
        <w:t>»</w:t>
      </w:r>
      <w:r w:rsidRPr="00AB3224">
        <w:rPr>
          <w:rFonts w:ascii="Times New Roman" w:hAnsi="Times New Roman"/>
          <w:sz w:val="28"/>
          <w:szCs w:val="28"/>
        </w:rPr>
        <w:t xml:space="preserve">, презентационные компетенции – </w:t>
      </w:r>
      <w:r w:rsidR="003C7477">
        <w:rPr>
          <w:rFonts w:ascii="Times New Roman" w:hAnsi="Times New Roman"/>
          <w:sz w:val="28"/>
          <w:szCs w:val="28"/>
        </w:rPr>
        <w:t>«</w:t>
      </w:r>
      <w:r w:rsidRPr="00AB3224">
        <w:rPr>
          <w:rFonts w:ascii="Times New Roman" w:hAnsi="Times New Roman"/>
          <w:sz w:val="28"/>
          <w:szCs w:val="28"/>
        </w:rPr>
        <w:t>Камнетесное дело</w:t>
      </w:r>
      <w:r w:rsidR="003C7477">
        <w:rPr>
          <w:rFonts w:ascii="Times New Roman" w:hAnsi="Times New Roman"/>
          <w:sz w:val="28"/>
          <w:szCs w:val="28"/>
        </w:rPr>
        <w:t>»</w:t>
      </w:r>
      <w:r w:rsidRPr="00AB3224">
        <w:rPr>
          <w:rFonts w:ascii="Times New Roman" w:hAnsi="Times New Roman"/>
          <w:sz w:val="28"/>
          <w:szCs w:val="28"/>
        </w:rPr>
        <w:t xml:space="preserve">, </w:t>
      </w:r>
      <w:r w:rsidR="003C7477">
        <w:rPr>
          <w:rFonts w:ascii="Times New Roman" w:hAnsi="Times New Roman"/>
          <w:sz w:val="28"/>
          <w:szCs w:val="28"/>
        </w:rPr>
        <w:t>«</w:t>
      </w:r>
      <w:r w:rsidRPr="00AB3224">
        <w:rPr>
          <w:rFonts w:ascii="Times New Roman" w:hAnsi="Times New Roman"/>
          <w:sz w:val="28"/>
          <w:szCs w:val="28"/>
        </w:rPr>
        <w:t>Плотницкое дело</w:t>
      </w:r>
      <w:r w:rsidR="003C7477">
        <w:rPr>
          <w:rFonts w:ascii="Times New Roman" w:hAnsi="Times New Roman"/>
          <w:sz w:val="28"/>
          <w:szCs w:val="28"/>
        </w:rPr>
        <w:t>»</w:t>
      </w:r>
      <w:r w:rsidRPr="00AB3224">
        <w:rPr>
          <w:rFonts w:ascii="Times New Roman" w:hAnsi="Times New Roman"/>
          <w:sz w:val="28"/>
          <w:szCs w:val="28"/>
        </w:rPr>
        <w:t xml:space="preserve">, </w:t>
      </w:r>
      <w:r w:rsidR="003C7477">
        <w:rPr>
          <w:rFonts w:ascii="Times New Roman" w:hAnsi="Times New Roman"/>
          <w:sz w:val="28"/>
          <w:szCs w:val="28"/>
        </w:rPr>
        <w:t>«</w:t>
      </w:r>
      <w:r w:rsidRPr="00AB3224">
        <w:rPr>
          <w:rFonts w:ascii="Times New Roman" w:hAnsi="Times New Roman"/>
          <w:sz w:val="28"/>
          <w:szCs w:val="28"/>
        </w:rPr>
        <w:t>Вышивальщица</w:t>
      </w:r>
      <w:r w:rsidR="003C7477">
        <w:rPr>
          <w:rFonts w:ascii="Times New Roman" w:hAnsi="Times New Roman"/>
          <w:sz w:val="28"/>
          <w:szCs w:val="28"/>
        </w:rPr>
        <w:t>»</w:t>
      </w:r>
      <w:r w:rsidRPr="00AB3224">
        <w:rPr>
          <w:rFonts w:ascii="Times New Roman" w:hAnsi="Times New Roman"/>
          <w:sz w:val="28"/>
          <w:szCs w:val="28"/>
        </w:rPr>
        <w:t xml:space="preserve">, </w:t>
      </w:r>
      <w:r w:rsidR="003C7477">
        <w:rPr>
          <w:rFonts w:ascii="Times New Roman" w:hAnsi="Times New Roman"/>
          <w:sz w:val="28"/>
          <w:szCs w:val="28"/>
        </w:rPr>
        <w:t>«</w:t>
      </w:r>
      <w:r w:rsidRPr="00AB3224">
        <w:rPr>
          <w:rFonts w:ascii="Times New Roman" w:hAnsi="Times New Roman"/>
          <w:sz w:val="28"/>
          <w:szCs w:val="28"/>
        </w:rPr>
        <w:t>Изготовитель конного снаряжения</w:t>
      </w:r>
      <w:r w:rsidR="003C7477">
        <w:rPr>
          <w:rFonts w:ascii="Times New Roman" w:hAnsi="Times New Roman"/>
          <w:sz w:val="28"/>
          <w:szCs w:val="28"/>
        </w:rPr>
        <w:t>»</w:t>
      </w:r>
      <w:r w:rsidRPr="00AB3224">
        <w:rPr>
          <w:rFonts w:ascii="Times New Roman" w:hAnsi="Times New Roman"/>
          <w:sz w:val="28"/>
          <w:szCs w:val="28"/>
        </w:rPr>
        <w:t>) с общим охватом более 150 участников на 11 площадках образовательных организаций Республики Тыва.</w:t>
      </w:r>
    </w:p>
    <w:p w:rsidR="00A91C1D" w:rsidRPr="00AB3224" w:rsidRDefault="00A91C1D" w:rsidP="004A2D09">
      <w:pPr>
        <w:spacing w:after="0" w:line="240" w:lineRule="auto"/>
        <w:ind w:firstLine="709"/>
        <w:jc w:val="both"/>
        <w:rPr>
          <w:rFonts w:ascii="Times New Roman" w:hAnsi="Times New Roman"/>
          <w:sz w:val="28"/>
          <w:szCs w:val="28"/>
        </w:rPr>
      </w:pPr>
      <w:r w:rsidRPr="00AB3224">
        <w:rPr>
          <w:rFonts w:ascii="Times New Roman" w:hAnsi="Times New Roman"/>
          <w:sz w:val="28"/>
          <w:szCs w:val="28"/>
        </w:rPr>
        <w:t xml:space="preserve">Мастерство конкурсантов открытого регионального чемпионата </w:t>
      </w:r>
      <w:r w:rsidR="003C7477">
        <w:rPr>
          <w:rFonts w:ascii="Times New Roman" w:hAnsi="Times New Roman"/>
          <w:sz w:val="28"/>
          <w:szCs w:val="28"/>
        </w:rPr>
        <w:t>«</w:t>
      </w:r>
      <w:r w:rsidRPr="00AB3224">
        <w:rPr>
          <w:rFonts w:ascii="Times New Roman" w:hAnsi="Times New Roman"/>
          <w:sz w:val="28"/>
          <w:szCs w:val="28"/>
        </w:rPr>
        <w:t>Молодые профессионалы</w:t>
      </w:r>
      <w:r w:rsidR="003C7477">
        <w:rPr>
          <w:rFonts w:ascii="Times New Roman" w:hAnsi="Times New Roman"/>
          <w:sz w:val="28"/>
          <w:szCs w:val="28"/>
        </w:rPr>
        <w:t>»</w:t>
      </w:r>
      <w:r w:rsidRPr="00AB3224">
        <w:rPr>
          <w:rFonts w:ascii="Times New Roman" w:hAnsi="Times New Roman"/>
          <w:sz w:val="28"/>
          <w:szCs w:val="28"/>
        </w:rPr>
        <w:t xml:space="preserve"> (WorldSkills Russia) оценивали 158 экспертов</w:t>
      </w:r>
      <w:r w:rsidR="00A168C6">
        <w:rPr>
          <w:rFonts w:ascii="Times New Roman" w:hAnsi="Times New Roman"/>
          <w:sz w:val="28"/>
          <w:szCs w:val="28"/>
        </w:rPr>
        <w:t xml:space="preserve"> – </w:t>
      </w:r>
      <w:r w:rsidRPr="00AB3224">
        <w:rPr>
          <w:rFonts w:ascii="Times New Roman" w:hAnsi="Times New Roman"/>
          <w:sz w:val="28"/>
          <w:szCs w:val="28"/>
        </w:rPr>
        <w:t>преподаватели сп</w:t>
      </w:r>
      <w:r w:rsidRPr="00AB3224">
        <w:rPr>
          <w:rFonts w:ascii="Times New Roman" w:hAnsi="Times New Roman"/>
          <w:sz w:val="28"/>
          <w:szCs w:val="28"/>
        </w:rPr>
        <w:t>е</w:t>
      </w:r>
      <w:r w:rsidRPr="00AB3224">
        <w:rPr>
          <w:rFonts w:ascii="Times New Roman" w:hAnsi="Times New Roman"/>
          <w:sz w:val="28"/>
          <w:szCs w:val="28"/>
        </w:rPr>
        <w:t>циальных дисциплин, мастера производственного обучения профессиональных о</w:t>
      </w:r>
      <w:r w:rsidRPr="00AB3224">
        <w:rPr>
          <w:rFonts w:ascii="Times New Roman" w:hAnsi="Times New Roman"/>
          <w:sz w:val="28"/>
          <w:szCs w:val="28"/>
        </w:rPr>
        <w:t>б</w:t>
      </w:r>
      <w:r w:rsidRPr="00AB3224">
        <w:rPr>
          <w:rFonts w:ascii="Times New Roman" w:hAnsi="Times New Roman"/>
          <w:sz w:val="28"/>
          <w:szCs w:val="28"/>
        </w:rPr>
        <w:t xml:space="preserve">разовательных организаций, педагоги дополнительного образования, специалисты отраслевых министерств и ведомств Республики Тыва, в том числе приглашенные сертифицированные эксперты из Алтая (Асямова О.А. </w:t>
      </w:r>
      <w:r w:rsidR="00A168C6">
        <w:rPr>
          <w:rFonts w:ascii="Times New Roman" w:hAnsi="Times New Roman"/>
          <w:sz w:val="28"/>
          <w:szCs w:val="28"/>
        </w:rPr>
        <w:t>–</w:t>
      </w:r>
      <w:r w:rsidRPr="00AB3224">
        <w:rPr>
          <w:rFonts w:ascii="Times New Roman" w:hAnsi="Times New Roman"/>
          <w:sz w:val="28"/>
          <w:szCs w:val="28"/>
        </w:rPr>
        <w:t xml:space="preserve"> преподаватель Краевого государственного бюджетного профессионального образовательного учреждения </w:t>
      </w:r>
      <w:r w:rsidR="003C7477">
        <w:rPr>
          <w:rFonts w:ascii="Times New Roman" w:hAnsi="Times New Roman"/>
          <w:sz w:val="28"/>
          <w:szCs w:val="28"/>
        </w:rPr>
        <w:t>«</w:t>
      </w:r>
      <w:r w:rsidRPr="00AB3224">
        <w:rPr>
          <w:rFonts w:ascii="Times New Roman" w:hAnsi="Times New Roman"/>
          <w:sz w:val="28"/>
          <w:szCs w:val="28"/>
        </w:rPr>
        <w:t>Алтайский колледж промышленных технологий и бизнеса</w:t>
      </w:r>
      <w:r w:rsidR="003C7477">
        <w:rPr>
          <w:rFonts w:ascii="Times New Roman" w:hAnsi="Times New Roman"/>
          <w:sz w:val="28"/>
          <w:szCs w:val="28"/>
        </w:rPr>
        <w:t>»</w:t>
      </w:r>
      <w:r w:rsidRPr="00AB3224">
        <w:rPr>
          <w:rFonts w:ascii="Times New Roman" w:hAnsi="Times New Roman"/>
          <w:sz w:val="28"/>
          <w:szCs w:val="28"/>
        </w:rPr>
        <w:t>), Красноярска (Рутче</w:t>
      </w:r>
      <w:r w:rsidRPr="00AB3224">
        <w:rPr>
          <w:rFonts w:ascii="Times New Roman" w:hAnsi="Times New Roman"/>
          <w:sz w:val="28"/>
          <w:szCs w:val="28"/>
        </w:rPr>
        <w:t>н</w:t>
      </w:r>
      <w:r w:rsidRPr="00AB3224">
        <w:rPr>
          <w:rFonts w:ascii="Times New Roman" w:hAnsi="Times New Roman"/>
          <w:sz w:val="28"/>
          <w:szCs w:val="28"/>
        </w:rPr>
        <w:t xml:space="preserve">ко Н.Г. </w:t>
      </w:r>
      <w:r w:rsidR="00A168C6">
        <w:rPr>
          <w:rFonts w:ascii="Times New Roman" w:hAnsi="Times New Roman"/>
          <w:sz w:val="28"/>
          <w:szCs w:val="28"/>
        </w:rPr>
        <w:t>–</w:t>
      </w:r>
      <w:r w:rsidRPr="00AB3224">
        <w:rPr>
          <w:rFonts w:ascii="Times New Roman" w:hAnsi="Times New Roman"/>
          <w:sz w:val="28"/>
          <w:szCs w:val="28"/>
        </w:rPr>
        <w:t xml:space="preserve"> зав. отделением </w:t>
      </w:r>
      <w:r w:rsidR="003C7477">
        <w:rPr>
          <w:rFonts w:ascii="Times New Roman" w:hAnsi="Times New Roman"/>
          <w:sz w:val="28"/>
          <w:szCs w:val="28"/>
        </w:rPr>
        <w:t>«</w:t>
      </w:r>
      <w:r w:rsidRPr="00AB3224">
        <w:rPr>
          <w:rFonts w:ascii="Times New Roman" w:hAnsi="Times New Roman"/>
          <w:sz w:val="28"/>
          <w:szCs w:val="28"/>
        </w:rPr>
        <w:t>Сестринское дело</w:t>
      </w:r>
      <w:r w:rsidR="003C7477">
        <w:rPr>
          <w:rFonts w:ascii="Times New Roman" w:hAnsi="Times New Roman"/>
          <w:sz w:val="28"/>
          <w:szCs w:val="28"/>
        </w:rPr>
        <w:t>»</w:t>
      </w:r>
      <w:r w:rsidRPr="00AB3224">
        <w:rPr>
          <w:rFonts w:ascii="Times New Roman" w:hAnsi="Times New Roman"/>
          <w:sz w:val="28"/>
          <w:szCs w:val="28"/>
        </w:rPr>
        <w:t xml:space="preserve"> Краевого государственного бюдже</w:t>
      </w:r>
      <w:r w:rsidRPr="00AB3224">
        <w:rPr>
          <w:rFonts w:ascii="Times New Roman" w:hAnsi="Times New Roman"/>
          <w:sz w:val="28"/>
          <w:szCs w:val="28"/>
        </w:rPr>
        <w:t>т</w:t>
      </w:r>
      <w:r w:rsidRPr="00AB3224">
        <w:rPr>
          <w:rFonts w:ascii="Times New Roman" w:hAnsi="Times New Roman"/>
          <w:sz w:val="28"/>
          <w:szCs w:val="28"/>
        </w:rPr>
        <w:t xml:space="preserve">ного профессионального образовательного учреждения </w:t>
      </w:r>
      <w:r w:rsidR="003C7477">
        <w:rPr>
          <w:rFonts w:ascii="Times New Roman" w:hAnsi="Times New Roman"/>
          <w:sz w:val="28"/>
          <w:szCs w:val="28"/>
        </w:rPr>
        <w:t>«</w:t>
      </w:r>
      <w:r w:rsidRPr="00AB3224">
        <w:rPr>
          <w:rFonts w:ascii="Times New Roman" w:hAnsi="Times New Roman"/>
          <w:sz w:val="28"/>
          <w:szCs w:val="28"/>
        </w:rPr>
        <w:t xml:space="preserve">Красноярский базовый </w:t>
      </w:r>
      <w:r w:rsidR="00A168C6">
        <w:rPr>
          <w:rFonts w:ascii="Times New Roman" w:hAnsi="Times New Roman"/>
          <w:sz w:val="28"/>
          <w:szCs w:val="28"/>
        </w:rPr>
        <w:br/>
      </w:r>
      <w:r w:rsidRPr="00AB3224">
        <w:rPr>
          <w:rFonts w:ascii="Times New Roman" w:hAnsi="Times New Roman"/>
          <w:sz w:val="28"/>
          <w:szCs w:val="28"/>
        </w:rPr>
        <w:t>медицинский колледж им. В.М. Крутовского</w:t>
      </w:r>
      <w:r w:rsidR="003C7477">
        <w:rPr>
          <w:rFonts w:ascii="Times New Roman" w:hAnsi="Times New Roman"/>
          <w:sz w:val="28"/>
          <w:szCs w:val="28"/>
        </w:rPr>
        <w:t>»</w:t>
      </w:r>
      <w:r w:rsidRPr="00AB3224">
        <w:rPr>
          <w:rFonts w:ascii="Times New Roman" w:hAnsi="Times New Roman"/>
          <w:sz w:val="28"/>
          <w:szCs w:val="28"/>
        </w:rPr>
        <w:t>) и Костромской области (Кафтанн</w:t>
      </w:r>
      <w:r w:rsidRPr="00AB3224">
        <w:rPr>
          <w:rFonts w:ascii="Times New Roman" w:hAnsi="Times New Roman"/>
          <w:sz w:val="28"/>
          <w:szCs w:val="28"/>
        </w:rPr>
        <w:t>и</w:t>
      </w:r>
      <w:r w:rsidRPr="00AB3224">
        <w:rPr>
          <w:rFonts w:ascii="Times New Roman" w:hAnsi="Times New Roman"/>
          <w:sz w:val="28"/>
          <w:szCs w:val="28"/>
        </w:rPr>
        <w:t xml:space="preserve">кова О.С. </w:t>
      </w:r>
      <w:r w:rsidR="00A168C6">
        <w:rPr>
          <w:rFonts w:ascii="Times New Roman" w:hAnsi="Times New Roman"/>
          <w:sz w:val="28"/>
          <w:szCs w:val="28"/>
        </w:rPr>
        <w:t>–</w:t>
      </w:r>
      <w:r w:rsidRPr="00AB3224">
        <w:rPr>
          <w:rFonts w:ascii="Times New Roman" w:hAnsi="Times New Roman"/>
          <w:sz w:val="28"/>
          <w:szCs w:val="28"/>
        </w:rPr>
        <w:t xml:space="preserve"> старший мастер Костромского колледжа отраслевых технологий стро</w:t>
      </w:r>
      <w:r w:rsidRPr="00AB3224">
        <w:rPr>
          <w:rFonts w:ascii="Times New Roman" w:hAnsi="Times New Roman"/>
          <w:sz w:val="28"/>
          <w:szCs w:val="28"/>
        </w:rPr>
        <w:t>и</w:t>
      </w:r>
      <w:r w:rsidRPr="00AB3224">
        <w:rPr>
          <w:rFonts w:ascii="Times New Roman" w:hAnsi="Times New Roman"/>
          <w:sz w:val="28"/>
          <w:szCs w:val="28"/>
        </w:rPr>
        <w:t>тельства и лесной промышленности Тувинский строительный техникум).</w:t>
      </w:r>
    </w:p>
    <w:p w:rsidR="00A91C1D" w:rsidRPr="00AB3224" w:rsidRDefault="00A91C1D" w:rsidP="00A91C1D">
      <w:pPr>
        <w:spacing w:after="0" w:line="240" w:lineRule="auto"/>
        <w:ind w:firstLine="567"/>
        <w:jc w:val="center"/>
        <w:rPr>
          <w:rFonts w:ascii="Times New Roman" w:hAnsi="Times New Roman"/>
          <w:sz w:val="28"/>
          <w:szCs w:val="28"/>
        </w:rPr>
      </w:pPr>
    </w:p>
    <w:p w:rsidR="00A91C1D" w:rsidRPr="00A168C6" w:rsidRDefault="00A91C1D" w:rsidP="00A91C1D">
      <w:pPr>
        <w:spacing w:after="0" w:line="240" w:lineRule="auto"/>
        <w:ind w:firstLine="567"/>
        <w:jc w:val="center"/>
        <w:rPr>
          <w:rFonts w:ascii="Times New Roman" w:eastAsia="Times New Roman" w:hAnsi="Times New Roman"/>
          <w:b/>
          <w:sz w:val="28"/>
          <w:szCs w:val="28"/>
        </w:rPr>
      </w:pPr>
      <w:r w:rsidRPr="00A168C6">
        <w:rPr>
          <w:rFonts w:ascii="Times New Roman" w:eastAsia="Times New Roman" w:hAnsi="Times New Roman"/>
          <w:b/>
          <w:sz w:val="28"/>
          <w:szCs w:val="28"/>
        </w:rPr>
        <w:t>Раздел 7. Развитие досуга детей и семей, имеющих детей</w:t>
      </w:r>
    </w:p>
    <w:p w:rsidR="00A168C6" w:rsidRDefault="00A168C6" w:rsidP="00A91C1D">
      <w:pPr>
        <w:spacing w:after="0" w:line="240" w:lineRule="auto"/>
        <w:ind w:firstLine="567"/>
        <w:jc w:val="center"/>
        <w:rPr>
          <w:rFonts w:ascii="Times New Roman" w:eastAsia="Times New Roman" w:hAnsi="Times New Roman"/>
          <w:sz w:val="28"/>
          <w:szCs w:val="28"/>
        </w:rPr>
      </w:pPr>
    </w:p>
    <w:p w:rsidR="00A91C1D" w:rsidRDefault="00A91C1D" w:rsidP="00A91C1D">
      <w:pPr>
        <w:spacing w:after="0" w:line="240" w:lineRule="auto"/>
        <w:ind w:firstLine="567"/>
        <w:jc w:val="center"/>
        <w:rPr>
          <w:rFonts w:ascii="Times New Roman" w:eastAsia="Times New Roman" w:hAnsi="Times New Roman"/>
          <w:sz w:val="28"/>
          <w:szCs w:val="28"/>
        </w:rPr>
      </w:pPr>
      <w:r w:rsidRPr="00AB3224">
        <w:rPr>
          <w:rFonts w:ascii="Times New Roman" w:eastAsia="Times New Roman" w:hAnsi="Times New Roman"/>
          <w:sz w:val="28"/>
          <w:szCs w:val="28"/>
        </w:rPr>
        <w:t>7.1. Организация культурного досуга детей и семей, имеющих детей</w:t>
      </w:r>
    </w:p>
    <w:p w:rsidR="00A91C1D" w:rsidRPr="00AB3224" w:rsidRDefault="00A91C1D" w:rsidP="00A91C1D">
      <w:pPr>
        <w:spacing w:after="0" w:line="240" w:lineRule="auto"/>
        <w:ind w:firstLine="567"/>
        <w:jc w:val="center"/>
        <w:rPr>
          <w:rFonts w:ascii="Times New Roman" w:eastAsia="Times New Roman" w:hAnsi="Times New Roman"/>
          <w:sz w:val="28"/>
          <w:szCs w:val="28"/>
        </w:rPr>
      </w:pP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Организацией культурного досуга дет</w:t>
      </w:r>
      <w:r>
        <w:rPr>
          <w:rFonts w:ascii="Times New Roman" w:eastAsia="Times New Roman" w:hAnsi="Times New Roman"/>
          <w:sz w:val="28"/>
          <w:szCs w:val="28"/>
          <w:lang w:eastAsia="ru-RU"/>
        </w:rPr>
        <w:t>ей в Республике Тыва</w:t>
      </w:r>
      <w:r w:rsidRPr="00AB3224">
        <w:rPr>
          <w:rFonts w:ascii="Times New Roman" w:eastAsia="Times New Roman" w:hAnsi="Times New Roman"/>
          <w:sz w:val="28"/>
          <w:szCs w:val="28"/>
          <w:lang w:eastAsia="ru-RU"/>
        </w:rPr>
        <w:t xml:space="preserve"> занимаются 2 т</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атральных, 35 библиотечных, 143 культурно-досуговых учреждений и 31 учрежд</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ни</w:t>
      </w:r>
      <w:r w:rsidR="00A168C6">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 дополнительного образования в сфере культуры.</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 Широкими возможностями в организации досуга для семей с детьми облад</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 xml:space="preserve">ют библиотеки, в первую очередь </w:t>
      </w:r>
      <w:r w:rsidR="0066437E">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детские. </w:t>
      </w:r>
    </w:p>
    <w:p w:rsidR="00A91C1D"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Всего по Республике Тыва насчитывается 34 детских библиотек</w:t>
      </w:r>
      <w:r w:rsidR="00A168C6">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 из них 1 государственная, 33 муниципальных. За 2017 год основные показатели деятельности детских библиотек выполнены.</w:t>
      </w:r>
    </w:p>
    <w:p w:rsidR="00A91C1D" w:rsidRPr="00AB3224" w:rsidRDefault="00A91C1D" w:rsidP="004A2D09">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Диаграмма 7.1.1</w:t>
      </w:r>
      <w:r w:rsidRPr="00AB3224">
        <w:rPr>
          <w:rFonts w:ascii="Times New Roman" w:eastAsia="Times New Roman" w:hAnsi="Times New Roman"/>
          <w:noProof/>
          <w:sz w:val="28"/>
          <w:szCs w:val="28"/>
          <w:lang w:eastAsia="ru-RU"/>
        </w:rPr>
        <w:drawing>
          <wp:inline distT="0" distB="0" distL="0" distR="0">
            <wp:extent cx="5438775" cy="20574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Процент охвата детского населения республики библиотечным обслуживан</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ем в 2017 году составил 31,3 процент</w:t>
      </w:r>
      <w:r w:rsidR="00A168C6">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Статистика показывает, что читатели-дети до 14 лет составляют 30 269 чел</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век, или 19,3 процент</w:t>
      </w:r>
      <w:r w:rsidR="00A168C6">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 xml:space="preserve"> от общего числа читателей библиотек системы Министерства культуры республики.</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AB3224">
        <w:rPr>
          <w:rFonts w:ascii="Times New Roman" w:eastAsia="Times New Roman" w:hAnsi="Times New Roman"/>
          <w:sz w:val="28"/>
          <w:szCs w:val="28"/>
          <w:lang w:eastAsia="ru-RU"/>
        </w:rPr>
        <w:t xml:space="preserve"> целью пропаганды семейного чтения библиотеками в течение года реализ</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ваны проекты и акции: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Читатель, приведи друга в библиотеку</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Пушкинский День в России</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Библионочь-2017</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проект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Читающая семья</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неделя тувинского кино,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Литературный четверг</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в молодежном сквере.</w:t>
      </w:r>
    </w:p>
    <w:p w:rsidR="00A91C1D" w:rsidRPr="00AB3224" w:rsidRDefault="00A91C1D" w:rsidP="004A2D09">
      <w:pPr>
        <w:spacing w:after="0" w:line="240" w:lineRule="auto"/>
        <w:ind w:firstLine="709"/>
        <w:jc w:val="both"/>
        <w:rPr>
          <w:rFonts w:ascii="Times New Roman" w:eastAsia="Times New Roman" w:hAnsi="Times New Roman"/>
          <w:b/>
          <w:sz w:val="28"/>
          <w:szCs w:val="28"/>
          <w:lang w:eastAsia="ru-RU"/>
        </w:rPr>
      </w:pPr>
      <w:r w:rsidRPr="00AB3224">
        <w:rPr>
          <w:rFonts w:ascii="Times New Roman" w:eastAsia="Times New Roman" w:hAnsi="Times New Roman"/>
          <w:sz w:val="28"/>
          <w:szCs w:val="28"/>
          <w:lang w:eastAsia="ru-RU"/>
        </w:rPr>
        <w:t>Важная роль в семейно-культурном досуге принадлежит театрам. Госуда</w:t>
      </w:r>
      <w:r w:rsidRPr="00AB3224">
        <w:rPr>
          <w:rFonts w:ascii="Times New Roman" w:eastAsia="Times New Roman" w:hAnsi="Times New Roman"/>
          <w:sz w:val="28"/>
          <w:szCs w:val="28"/>
          <w:lang w:eastAsia="ru-RU"/>
        </w:rPr>
        <w:t>р</w:t>
      </w:r>
      <w:r w:rsidRPr="00AB3224">
        <w:rPr>
          <w:rFonts w:ascii="Times New Roman" w:eastAsia="Times New Roman" w:hAnsi="Times New Roman"/>
          <w:sz w:val="28"/>
          <w:szCs w:val="28"/>
          <w:lang w:eastAsia="ru-RU"/>
        </w:rPr>
        <w:t>ственным театром кукол Республики Тыва в 2017 осуществлено 6 новых постан</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вок. При поддержке Федеральной целевой программы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Культура России</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в 2017 г</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ду обновлена материально-техническая база и осуществлена постановка спектакля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Кезер</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w:t>
      </w:r>
      <w:r w:rsidRPr="00AB3224">
        <w:rPr>
          <w:rFonts w:ascii="Times New Roman" w:eastAsia="Times New Roman" w:hAnsi="Times New Roman"/>
          <w:b/>
          <w:sz w:val="28"/>
          <w:szCs w:val="28"/>
          <w:lang w:eastAsia="ru-RU"/>
        </w:rPr>
        <w:t xml:space="preserve"> </w:t>
      </w:r>
    </w:p>
    <w:p w:rsidR="00A91C1D" w:rsidRPr="00AB3224" w:rsidRDefault="00A91C1D" w:rsidP="004A2D09">
      <w:pPr>
        <w:spacing w:after="0" w:line="240" w:lineRule="auto"/>
        <w:ind w:firstLine="709"/>
        <w:jc w:val="both"/>
        <w:outlineLvl w:val="0"/>
        <w:rPr>
          <w:rFonts w:ascii="Times New Roman" w:eastAsia="Times New Roman" w:hAnsi="Times New Roman"/>
          <w:b/>
          <w:sz w:val="28"/>
          <w:szCs w:val="28"/>
          <w:lang w:val="tt-RU" w:eastAsia="ru-RU"/>
        </w:rPr>
      </w:pPr>
      <w:r w:rsidRPr="00AB3224">
        <w:rPr>
          <w:rFonts w:ascii="Times New Roman" w:eastAsia="Times New Roman" w:hAnsi="Times New Roman"/>
          <w:sz w:val="28"/>
          <w:szCs w:val="28"/>
          <w:lang w:eastAsia="ru-RU"/>
        </w:rPr>
        <w:t>Главным достижением Театра кукол стало участие в Международном фест</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 xml:space="preserve">вале кукольных театров в г. Улан-Удэ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Путь кочевника</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где Театр кукол со спе</w:t>
      </w:r>
      <w:r w:rsidRPr="00AB3224">
        <w:rPr>
          <w:rFonts w:ascii="Times New Roman" w:eastAsia="Times New Roman" w:hAnsi="Times New Roman"/>
          <w:sz w:val="28"/>
          <w:szCs w:val="28"/>
          <w:lang w:eastAsia="ru-RU"/>
        </w:rPr>
        <w:t>к</w:t>
      </w:r>
      <w:r w:rsidRPr="00AB3224">
        <w:rPr>
          <w:rFonts w:ascii="Times New Roman" w:eastAsia="Times New Roman" w:hAnsi="Times New Roman"/>
          <w:sz w:val="28"/>
          <w:szCs w:val="28"/>
          <w:lang w:eastAsia="ru-RU"/>
        </w:rPr>
        <w:t xml:space="preserve">таклем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Белек</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Подарок</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завоевал Гран-при фестиваля. </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рамках федерального</w:t>
      </w:r>
      <w:r>
        <w:rPr>
          <w:rFonts w:ascii="Times New Roman" w:eastAsia="Times New Roman" w:hAnsi="Times New Roman"/>
          <w:sz w:val="28"/>
          <w:szCs w:val="28"/>
          <w:lang w:eastAsia="ru-RU"/>
        </w:rPr>
        <w:t xml:space="preserve"> проекта </w:t>
      </w:r>
      <w:r w:rsidR="003C7477">
        <w:rPr>
          <w:rFonts w:ascii="Times New Roman" w:eastAsia="Times New Roman" w:hAnsi="Times New Roman"/>
          <w:sz w:val="28"/>
          <w:szCs w:val="28"/>
          <w:lang w:eastAsia="ru-RU"/>
        </w:rPr>
        <w:t>«</w:t>
      </w:r>
      <w:r>
        <w:rPr>
          <w:rFonts w:ascii="Times New Roman" w:eastAsia="Times New Roman" w:hAnsi="Times New Roman"/>
          <w:sz w:val="28"/>
          <w:szCs w:val="28"/>
          <w:lang w:eastAsia="ru-RU"/>
        </w:rPr>
        <w:t>Театры малых городов</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за счет федеральных субсидий также поддержана творческая деятельность Театра юного зрителя г</w:t>
      </w:r>
      <w:r w:rsidR="00A168C6">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К</w:t>
      </w:r>
      <w:r w:rsidRPr="00AB3224">
        <w:rPr>
          <w:rFonts w:ascii="Times New Roman" w:eastAsia="Times New Roman" w:hAnsi="Times New Roman"/>
          <w:sz w:val="28"/>
          <w:szCs w:val="28"/>
          <w:lang w:eastAsia="ru-RU"/>
        </w:rPr>
        <w:t>ы</w:t>
      </w:r>
      <w:r w:rsidRPr="00AB3224">
        <w:rPr>
          <w:rFonts w:ascii="Times New Roman" w:eastAsia="Times New Roman" w:hAnsi="Times New Roman"/>
          <w:sz w:val="28"/>
          <w:szCs w:val="28"/>
          <w:lang w:eastAsia="ru-RU"/>
        </w:rPr>
        <w:t>зыла. Существенно обновлена материально-техническая база театра, профинансир</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вана постановка спектакля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Хан ослиные уши</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Одним из важных направлений организации досуга семей с детьми является музейное обслуживание и туристическая деятельность. </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В 2017 году Национальный музей Республики Тыва посетило 49 389 человек, из них 18767 </w:t>
      </w:r>
      <w:r w:rsidR="00A168C6">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дети (38 процент</w:t>
      </w:r>
      <w:r w:rsidR="00A168C6">
        <w:rPr>
          <w:rFonts w:ascii="Times New Roman" w:eastAsia="Times New Roman" w:hAnsi="Times New Roman"/>
          <w:sz w:val="28"/>
          <w:szCs w:val="28"/>
          <w:lang w:eastAsia="ru-RU"/>
        </w:rPr>
        <w:t>ов</w:t>
      </w:r>
      <w:r w:rsidRPr="00AB3224">
        <w:rPr>
          <w:rFonts w:ascii="Times New Roman" w:eastAsia="Times New Roman" w:hAnsi="Times New Roman"/>
          <w:sz w:val="28"/>
          <w:szCs w:val="28"/>
          <w:lang w:eastAsia="ru-RU"/>
        </w:rPr>
        <w:t>).</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Национальным музеем с филиалами разрабатываются образовательные пр</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граммы по работе с детьми и молодежью</w:t>
      </w:r>
      <w:r w:rsidR="00A168C6">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где уделяется большое внимание вопр</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сам эстетического воспитания, просветительской работе, рассчитанной на широкую аудиторию.</w:t>
      </w:r>
    </w:p>
    <w:p w:rsidR="00A91C1D" w:rsidRPr="00AB3224" w:rsidRDefault="00A168C6" w:rsidP="004A2D0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w:t>
      </w:r>
      <w:r w:rsidR="00A91C1D" w:rsidRPr="00AB3224">
        <w:rPr>
          <w:rFonts w:ascii="Times New Roman" w:eastAsia="Times New Roman" w:hAnsi="Times New Roman"/>
          <w:sz w:val="28"/>
          <w:szCs w:val="28"/>
          <w:lang w:eastAsia="ru-RU"/>
        </w:rPr>
        <w:t>оследн</w:t>
      </w:r>
      <w:r>
        <w:rPr>
          <w:rFonts w:ascii="Times New Roman" w:eastAsia="Times New Roman" w:hAnsi="Times New Roman"/>
          <w:sz w:val="28"/>
          <w:szCs w:val="28"/>
          <w:lang w:eastAsia="ru-RU"/>
        </w:rPr>
        <w:t>юю</w:t>
      </w:r>
      <w:r w:rsidR="00A91C1D" w:rsidRPr="00AB3224">
        <w:rPr>
          <w:rFonts w:ascii="Times New Roman" w:eastAsia="Times New Roman" w:hAnsi="Times New Roman"/>
          <w:sz w:val="28"/>
          <w:szCs w:val="28"/>
          <w:lang w:eastAsia="ru-RU"/>
        </w:rPr>
        <w:t xml:space="preserve"> сред</w:t>
      </w:r>
      <w:r>
        <w:rPr>
          <w:rFonts w:ascii="Times New Roman" w:eastAsia="Times New Roman" w:hAnsi="Times New Roman"/>
          <w:sz w:val="28"/>
          <w:szCs w:val="28"/>
          <w:lang w:eastAsia="ru-RU"/>
        </w:rPr>
        <w:t>у</w:t>
      </w:r>
      <w:r w:rsidR="00A91C1D" w:rsidRPr="00AB3224">
        <w:rPr>
          <w:rFonts w:ascii="Times New Roman" w:eastAsia="Times New Roman" w:hAnsi="Times New Roman"/>
          <w:sz w:val="28"/>
          <w:szCs w:val="28"/>
          <w:lang w:eastAsia="ru-RU"/>
        </w:rPr>
        <w:t xml:space="preserve"> каждого месяца организован бесплатный вход для детей, устан</w:t>
      </w:r>
      <w:r>
        <w:rPr>
          <w:rFonts w:ascii="Times New Roman" w:eastAsia="Times New Roman" w:hAnsi="Times New Roman"/>
          <w:sz w:val="28"/>
          <w:szCs w:val="28"/>
          <w:lang w:eastAsia="ru-RU"/>
        </w:rPr>
        <w:t>овлены</w:t>
      </w:r>
      <w:r w:rsidR="00A91C1D" w:rsidRPr="00AB3224">
        <w:rPr>
          <w:rFonts w:ascii="Times New Roman" w:eastAsia="Times New Roman" w:hAnsi="Times New Roman"/>
          <w:sz w:val="28"/>
          <w:szCs w:val="28"/>
          <w:lang w:eastAsia="ru-RU"/>
        </w:rPr>
        <w:t xml:space="preserve"> льготы посетителям с детьми, создаются максимально комфортные и интересные для пребывания детей условия. </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lastRenderedPageBreak/>
        <w:t xml:space="preserve">В целях привлечения интереса детей и семей с детьми Национальным музеем в 2017 году проведены:  </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 фото-выставка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С.К. Шойгу в работах художников и детей</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ко дню рожд</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ния С.К. Шойгу;</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С.К. Шойгу – глазами детей</w:t>
      </w:r>
      <w:r w:rsidR="00737D75">
        <w:rPr>
          <w:rFonts w:ascii="Times New Roman" w:eastAsia="Times New Roman" w:hAnsi="Times New Roman"/>
          <w:sz w:val="28"/>
          <w:szCs w:val="28"/>
          <w:lang w:eastAsia="ru-RU"/>
        </w:rPr>
        <w:t>» –</w:t>
      </w:r>
      <w:r w:rsidRPr="00AB3224">
        <w:rPr>
          <w:rFonts w:ascii="Times New Roman" w:eastAsia="Times New Roman" w:hAnsi="Times New Roman"/>
          <w:sz w:val="28"/>
          <w:szCs w:val="28"/>
          <w:lang w:eastAsia="ru-RU"/>
        </w:rPr>
        <w:t xml:space="preserve"> выставка художественных работ детей из альбома С.К. Шойгу</w:t>
      </w:r>
      <w:r w:rsidR="00994376">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Делай свое дело…</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к Международному дню защиты детей;</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 выставка восковых фигур Чингисхана и его окружения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Хаан хаанов</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п</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священная 810-летию пребывания Джучи-хана в Туве.</w:t>
      </w:r>
    </w:p>
    <w:p w:rsidR="00A91C1D" w:rsidRPr="00AB3224" w:rsidRDefault="00A91C1D" w:rsidP="004A2D0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В 2017 году в рамках празднования Международного дня музеев состоялась акция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Ночь в музее</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для посетителей музея была организована насыщенная кул</w:t>
      </w:r>
      <w:r w:rsidRPr="00AB3224">
        <w:rPr>
          <w:rFonts w:ascii="Times New Roman" w:eastAsia="Times New Roman" w:hAnsi="Times New Roman"/>
          <w:sz w:val="28"/>
          <w:szCs w:val="28"/>
          <w:lang w:eastAsia="ru-RU"/>
        </w:rPr>
        <w:t>ь</w:t>
      </w:r>
      <w:r w:rsidRPr="00AB3224">
        <w:rPr>
          <w:rFonts w:ascii="Times New Roman" w:eastAsia="Times New Roman" w:hAnsi="Times New Roman"/>
          <w:sz w:val="28"/>
          <w:szCs w:val="28"/>
          <w:lang w:eastAsia="ru-RU"/>
        </w:rPr>
        <w:t>турная программа с участием известных артистов, творческих коллективов. В 2017 году в рамках акции музей посетило более 3 с половиной тысяч человек.</w:t>
      </w:r>
    </w:p>
    <w:p w:rsidR="00A91C1D" w:rsidRPr="00AB3224" w:rsidRDefault="00A91C1D" w:rsidP="004A2D09">
      <w:pPr>
        <w:spacing w:after="0" w:line="240" w:lineRule="auto"/>
        <w:ind w:firstLine="709"/>
        <w:jc w:val="both"/>
        <w:rPr>
          <w:rFonts w:ascii="Times New Roman" w:hAnsi="Times New Roman"/>
          <w:sz w:val="28"/>
          <w:szCs w:val="28"/>
        </w:rPr>
      </w:pPr>
      <w:r w:rsidRPr="00AB3224">
        <w:rPr>
          <w:rFonts w:ascii="Times New Roman" w:hAnsi="Times New Roman"/>
          <w:sz w:val="28"/>
          <w:szCs w:val="28"/>
        </w:rPr>
        <w:t>Развитием сферы детско-юношеского туризма в Туве занимаются образов</w:t>
      </w:r>
      <w:r w:rsidRPr="00AB3224">
        <w:rPr>
          <w:rFonts w:ascii="Times New Roman" w:hAnsi="Times New Roman"/>
          <w:sz w:val="28"/>
          <w:szCs w:val="28"/>
        </w:rPr>
        <w:t>а</w:t>
      </w:r>
      <w:r w:rsidRPr="00AB3224">
        <w:rPr>
          <w:rFonts w:ascii="Times New Roman" w:hAnsi="Times New Roman"/>
          <w:sz w:val="28"/>
          <w:szCs w:val="28"/>
        </w:rPr>
        <w:t xml:space="preserve">тельные учреждения республики, </w:t>
      </w:r>
      <w:r w:rsidR="00230F19">
        <w:rPr>
          <w:rFonts w:ascii="Times New Roman" w:hAnsi="Times New Roman"/>
          <w:sz w:val="28"/>
          <w:szCs w:val="28"/>
        </w:rPr>
        <w:t>ГАУ «Информационный центр туризма Республ</w:t>
      </w:r>
      <w:r w:rsidR="00230F19">
        <w:rPr>
          <w:rFonts w:ascii="Times New Roman" w:hAnsi="Times New Roman"/>
          <w:sz w:val="28"/>
          <w:szCs w:val="28"/>
        </w:rPr>
        <w:t>и</w:t>
      </w:r>
      <w:r w:rsidR="00230F19">
        <w:rPr>
          <w:rFonts w:ascii="Times New Roman" w:hAnsi="Times New Roman"/>
          <w:sz w:val="28"/>
          <w:szCs w:val="28"/>
        </w:rPr>
        <w:t>ки Тыва»</w:t>
      </w:r>
      <w:r w:rsidRPr="00AB3224">
        <w:rPr>
          <w:rFonts w:ascii="Times New Roman" w:hAnsi="Times New Roman"/>
          <w:sz w:val="28"/>
          <w:szCs w:val="28"/>
        </w:rPr>
        <w:t>, турфирмы, 6 туристских клубов. Реализуется 14 экскурсионных маршр</w:t>
      </w:r>
      <w:r w:rsidRPr="00AB3224">
        <w:rPr>
          <w:rFonts w:ascii="Times New Roman" w:hAnsi="Times New Roman"/>
          <w:sz w:val="28"/>
          <w:szCs w:val="28"/>
        </w:rPr>
        <w:t>у</w:t>
      </w:r>
      <w:r w:rsidRPr="00AB3224">
        <w:rPr>
          <w:rFonts w:ascii="Times New Roman" w:hAnsi="Times New Roman"/>
          <w:sz w:val="28"/>
          <w:szCs w:val="28"/>
        </w:rPr>
        <w:t>тов, значительная часть которых имеет патриотическую направленность. За после</w:t>
      </w:r>
      <w:r w:rsidRPr="00AB3224">
        <w:rPr>
          <w:rFonts w:ascii="Times New Roman" w:hAnsi="Times New Roman"/>
          <w:sz w:val="28"/>
          <w:szCs w:val="28"/>
        </w:rPr>
        <w:t>д</w:t>
      </w:r>
      <w:r w:rsidRPr="00AB3224">
        <w:rPr>
          <w:rFonts w:ascii="Times New Roman" w:hAnsi="Times New Roman"/>
          <w:sz w:val="28"/>
          <w:szCs w:val="28"/>
        </w:rPr>
        <w:t>ние 3 года в турах по республике охвачено более 5 тыс. школьников.</w:t>
      </w:r>
    </w:p>
    <w:p w:rsidR="00A91C1D" w:rsidRPr="00AB3224" w:rsidRDefault="00A91C1D" w:rsidP="004A2D09">
      <w:pPr>
        <w:spacing w:after="0" w:line="240" w:lineRule="auto"/>
        <w:ind w:firstLine="709"/>
        <w:jc w:val="both"/>
        <w:rPr>
          <w:rFonts w:ascii="Times New Roman" w:hAnsi="Times New Roman"/>
          <w:sz w:val="28"/>
          <w:szCs w:val="28"/>
        </w:rPr>
      </w:pPr>
      <w:r w:rsidRPr="00AB3224">
        <w:rPr>
          <w:rFonts w:ascii="Times New Roman" w:hAnsi="Times New Roman"/>
          <w:sz w:val="28"/>
          <w:szCs w:val="28"/>
        </w:rPr>
        <w:t>Во исполнение поручения Президента Российской Федерации от 11</w:t>
      </w:r>
      <w:r w:rsidR="00230F19">
        <w:rPr>
          <w:rFonts w:ascii="Times New Roman" w:hAnsi="Times New Roman"/>
          <w:sz w:val="28"/>
          <w:szCs w:val="28"/>
        </w:rPr>
        <w:t xml:space="preserve"> октября </w:t>
      </w:r>
      <w:r w:rsidRPr="00AB3224">
        <w:rPr>
          <w:rFonts w:ascii="Times New Roman" w:hAnsi="Times New Roman"/>
          <w:sz w:val="28"/>
          <w:szCs w:val="28"/>
        </w:rPr>
        <w:t>2012 г</w:t>
      </w:r>
      <w:r w:rsidR="00230F19">
        <w:rPr>
          <w:rFonts w:ascii="Times New Roman" w:hAnsi="Times New Roman"/>
          <w:sz w:val="28"/>
          <w:szCs w:val="28"/>
        </w:rPr>
        <w:t>.</w:t>
      </w:r>
      <w:r w:rsidRPr="00AB3224">
        <w:rPr>
          <w:rFonts w:ascii="Times New Roman" w:hAnsi="Times New Roman"/>
          <w:sz w:val="28"/>
          <w:szCs w:val="28"/>
        </w:rPr>
        <w:t xml:space="preserve"> № Пр-2705 с целью популяризации культурного наследия народов Росси</w:t>
      </w:r>
      <w:r w:rsidRPr="00AB3224">
        <w:rPr>
          <w:rFonts w:ascii="Times New Roman" w:hAnsi="Times New Roman"/>
          <w:sz w:val="28"/>
          <w:szCs w:val="28"/>
        </w:rPr>
        <w:t>й</w:t>
      </w:r>
      <w:r w:rsidRPr="00AB3224">
        <w:rPr>
          <w:rFonts w:ascii="Times New Roman" w:hAnsi="Times New Roman"/>
          <w:sz w:val="28"/>
          <w:szCs w:val="28"/>
        </w:rPr>
        <w:t>ской Федерации и приобщения молодежи к истории и культуре России Минкульт</w:t>
      </w:r>
      <w:r w:rsidRPr="00AB3224">
        <w:rPr>
          <w:rFonts w:ascii="Times New Roman" w:hAnsi="Times New Roman"/>
          <w:sz w:val="28"/>
          <w:szCs w:val="28"/>
        </w:rPr>
        <w:t>у</w:t>
      </w:r>
      <w:r w:rsidRPr="00AB3224">
        <w:rPr>
          <w:rFonts w:ascii="Times New Roman" w:hAnsi="Times New Roman"/>
          <w:sz w:val="28"/>
          <w:szCs w:val="28"/>
        </w:rPr>
        <w:t>ры Республики Тыва принимала участие в Национальной программе детского кул</w:t>
      </w:r>
      <w:r w:rsidRPr="00AB3224">
        <w:rPr>
          <w:rFonts w:ascii="Times New Roman" w:hAnsi="Times New Roman"/>
          <w:sz w:val="28"/>
          <w:szCs w:val="28"/>
        </w:rPr>
        <w:t>ь</w:t>
      </w:r>
      <w:r w:rsidRPr="00AB3224">
        <w:rPr>
          <w:rFonts w:ascii="Times New Roman" w:hAnsi="Times New Roman"/>
          <w:sz w:val="28"/>
          <w:szCs w:val="28"/>
        </w:rPr>
        <w:t>турно-позн</w:t>
      </w:r>
      <w:r>
        <w:rPr>
          <w:rFonts w:ascii="Times New Roman" w:hAnsi="Times New Roman"/>
          <w:sz w:val="28"/>
          <w:szCs w:val="28"/>
        </w:rPr>
        <w:t>а</w:t>
      </w:r>
      <w:r w:rsidRPr="00AB3224">
        <w:rPr>
          <w:rFonts w:ascii="Times New Roman" w:hAnsi="Times New Roman"/>
          <w:sz w:val="28"/>
          <w:szCs w:val="28"/>
        </w:rPr>
        <w:t xml:space="preserve">вательного туризма. С 2014 по 2016 гг. в программе приняли участие 278 детей из Тувы. В 2017 году по направлениям </w:t>
      </w:r>
      <w:r w:rsidR="003C7477">
        <w:rPr>
          <w:rFonts w:ascii="Times New Roman" w:hAnsi="Times New Roman"/>
          <w:sz w:val="28"/>
          <w:szCs w:val="28"/>
        </w:rPr>
        <w:t>«</w:t>
      </w:r>
      <w:r w:rsidRPr="00AB3224">
        <w:rPr>
          <w:rFonts w:ascii="Times New Roman" w:hAnsi="Times New Roman"/>
          <w:sz w:val="28"/>
          <w:szCs w:val="28"/>
        </w:rPr>
        <w:t xml:space="preserve">Москва </w:t>
      </w:r>
      <w:r w:rsidR="00230F19">
        <w:rPr>
          <w:rFonts w:ascii="Times New Roman" w:hAnsi="Times New Roman"/>
          <w:sz w:val="28"/>
          <w:szCs w:val="28"/>
        </w:rPr>
        <w:t>–</w:t>
      </w:r>
      <w:r w:rsidRPr="00AB3224">
        <w:rPr>
          <w:rFonts w:ascii="Times New Roman" w:hAnsi="Times New Roman"/>
          <w:sz w:val="28"/>
          <w:szCs w:val="28"/>
        </w:rPr>
        <w:t xml:space="preserve"> золотое кольцо</w:t>
      </w:r>
      <w:r w:rsidR="003C7477">
        <w:rPr>
          <w:rFonts w:ascii="Times New Roman" w:hAnsi="Times New Roman"/>
          <w:sz w:val="28"/>
          <w:szCs w:val="28"/>
        </w:rPr>
        <w:t>»</w:t>
      </w:r>
      <w:r w:rsidRPr="00AB3224">
        <w:rPr>
          <w:rFonts w:ascii="Times New Roman" w:hAnsi="Times New Roman"/>
          <w:sz w:val="28"/>
          <w:szCs w:val="28"/>
        </w:rPr>
        <w:t xml:space="preserve"> и </w:t>
      </w:r>
      <w:r w:rsidR="003C7477">
        <w:rPr>
          <w:rFonts w:ascii="Times New Roman" w:hAnsi="Times New Roman"/>
          <w:sz w:val="28"/>
          <w:szCs w:val="28"/>
        </w:rPr>
        <w:t>«</w:t>
      </w:r>
      <w:r w:rsidRPr="00AB3224">
        <w:rPr>
          <w:rFonts w:ascii="Times New Roman" w:hAnsi="Times New Roman"/>
          <w:sz w:val="28"/>
          <w:szCs w:val="28"/>
        </w:rPr>
        <w:t>Моя Россия: град Петров</w:t>
      </w:r>
      <w:r w:rsidR="003C7477">
        <w:rPr>
          <w:rFonts w:ascii="Times New Roman" w:hAnsi="Times New Roman"/>
          <w:sz w:val="28"/>
          <w:szCs w:val="28"/>
        </w:rPr>
        <w:t>»</w:t>
      </w:r>
      <w:r w:rsidRPr="00AB3224">
        <w:rPr>
          <w:rFonts w:ascii="Times New Roman" w:hAnsi="Times New Roman"/>
          <w:sz w:val="28"/>
          <w:szCs w:val="28"/>
        </w:rPr>
        <w:t xml:space="preserve"> посетили экскурсионные туры талантливые дети и дети-сироты в количестве 30 человек.</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начале 2017 года в Республике Тыва создано региональное отделение О</w:t>
      </w:r>
      <w:r w:rsidRPr="00AB3224">
        <w:rPr>
          <w:rFonts w:ascii="Times New Roman" w:eastAsia="Times New Roman" w:hAnsi="Times New Roman"/>
          <w:sz w:val="28"/>
          <w:szCs w:val="28"/>
          <w:lang w:eastAsia="ru-RU"/>
        </w:rPr>
        <w:t>б</w:t>
      </w:r>
      <w:r w:rsidRPr="00AB3224">
        <w:rPr>
          <w:rFonts w:ascii="Times New Roman" w:eastAsia="Times New Roman" w:hAnsi="Times New Roman"/>
          <w:sz w:val="28"/>
          <w:szCs w:val="28"/>
          <w:lang w:eastAsia="ru-RU"/>
        </w:rPr>
        <w:t>щероссийской общественно-государственной организаци</w:t>
      </w:r>
      <w:r w:rsidR="00230F19">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Российское военно-историческое общество</w:t>
      </w:r>
      <w:r w:rsidR="003C7477">
        <w:rPr>
          <w:rFonts w:ascii="Times New Roman" w:eastAsia="Times New Roman" w:hAnsi="Times New Roman"/>
          <w:sz w:val="28"/>
          <w:szCs w:val="28"/>
          <w:lang w:eastAsia="ru-RU"/>
        </w:rPr>
        <w:t>»</w:t>
      </w:r>
      <w:r w:rsidR="00230F19">
        <w:rPr>
          <w:rFonts w:ascii="Times New Roman" w:eastAsia="Times New Roman" w:hAnsi="Times New Roman"/>
          <w:sz w:val="28"/>
          <w:szCs w:val="28"/>
          <w:lang w:eastAsia="ru-RU"/>
        </w:rPr>
        <w:t xml:space="preserve"> (далее – РВИО)</w:t>
      </w:r>
      <w:r w:rsidRPr="00AB3224">
        <w:rPr>
          <w:rFonts w:ascii="Times New Roman" w:eastAsia="Times New Roman" w:hAnsi="Times New Roman"/>
          <w:sz w:val="28"/>
          <w:szCs w:val="28"/>
          <w:lang w:eastAsia="ru-RU"/>
        </w:rPr>
        <w:t>. За 2017 год под эгидой РВИО было орг</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 xml:space="preserve">низовано и проведено 7 комплексных культурно-образовательных мероприятий: </w:t>
      </w:r>
      <w:r w:rsidRPr="00AB3224">
        <w:rPr>
          <w:rFonts w:ascii="Times New Roman" w:hAnsi="Times New Roman"/>
          <w:sz w:val="28"/>
          <w:szCs w:val="28"/>
        </w:rPr>
        <w:t>в трех школах республики установлены мемориальные доски о героях Великой От</w:t>
      </w:r>
      <w:r w:rsidRPr="00AB3224">
        <w:rPr>
          <w:rFonts w:ascii="Times New Roman" w:hAnsi="Times New Roman"/>
          <w:sz w:val="28"/>
          <w:szCs w:val="28"/>
        </w:rPr>
        <w:t>е</w:t>
      </w:r>
      <w:r w:rsidRPr="00AB3224">
        <w:rPr>
          <w:rFonts w:ascii="Times New Roman" w:hAnsi="Times New Roman"/>
          <w:sz w:val="28"/>
          <w:szCs w:val="28"/>
        </w:rPr>
        <w:t>чественной войны из Тувы</w:t>
      </w:r>
      <w:r w:rsidR="00994376">
        <w:rPr>
          <w:rFonts w:ascii="Times New Roman" w:eastAsia="Times New Roman" w:hAnsi="Times New Roman"/>
          <w:sz w:val="28"/>
          <w:szCs w:val="28"/>
          <w:lang w:eastAsia="ru-RU"/>
        </w:rPr>
        <w:t xml:space="preserve">, </w:t>
      </w:r>
      <w:r w:rsidRPr="00AB3224">
        <w:rPr>
          <w:rFonts w:ascii="Times New Roman" w:hAnsi="Times New Roman"/>
          <w:sz w:val="28"/>
          <w:szCs w:val="28"/>
        </w:rPr>
        <w:t>принято участие во Всероссийском слете юных истор</w:t>
      </w:r>
      <w:r w:rsidRPr="00AB3224">
        <w:rPr>
          <w:rFonts w:ascii="Times New Roman" w:hAnsi="Times New Roman"/>
          <w:sz w:val="28"/>
          <w:szCs w:val="28"/>
        </w:rPr>
        <w:t>и</w:t>
      </w:r>
      <w:r w:rsidRPr="00AB3224">
        <w:rPr>
          <w:rFonts w:ascii="Times New Roman" w:hAnsi="Times New Roman"/>
          <w:sz w:val="28"/>
          <w:szCs w:val="28"/>
        </w:rPr>
        <w:t xml:space="preserve">ков </w:t>
      </w:r>
      <w:r w:rsidR="003C7477">
        <w:rPr>
          <w:rFonts w:ascii="Times New Roman" w:hAnsi="Times New Roman"/>
          <w:sz w:val="28"/>
          <w:szCs w:val="28"/>
        </w:rPr>
        <w:t>«</w:t>
      </w:r>
      <w:r w:rsidRPr="00AB3224">
        <w:rPr>
          <w:rFonts w:ascii="Times New Roman" w:hAnsi="Times New Roman"/>
          <w:sz w:val="28"/>
          <w:szCs w:val="28"/>
        </w:rPr>
        <w:t>Артек – музейное пространство</w:t>
      </w:r>
      <w:r w:rsidR="003C7477">
        <w:rPr>
          <w:rFonts w:ascii="Times New Roman" w:hAnsi="Times New Roman"/>
          <w:sz w:val="28"/>
          <w:szCs w:val="28"/>
        </w:rPr>
        <w:t>»</w:t>
      </w:r>
      <w:r w:rsidRPr="00AB3224">
        <w:rPr>
          <w:rFonts w:ascii="Times New Roman" w:hAnsi="Times New Roman"/>
          <w:sz w:val="28"/>
          <w:szCs w:val="28"/>
        </w:rPr>
        <w:t xml:space="preserve"> в Международн</w:t>
      </w:r>
      <w:r w:rsidR="00230F19">
        <w:rPr>
          <w:rFonts w:ascii="Times New Roman" w:hAnsi="Times New Roman"/>
          <w:sz w:val="28"/>
          <w:szCs w:val="28"/>
        </w:rPr>
        <w:t>ом</w:t>
      </w:r>
      <w:r w:rsidRPr="00AB3224">
        <w:rPr>
          <w:rFonts w:ascii="Times New Roman" w:hAnsi="Times New Roman"/>
          <w:sz w:val="28"/>
          <w:szCs w:val="28"/>
        </w:rPr>
        <w:t xml:space="preserve"> детск</w:t>
      </w:r>
      <w:r w:rsidR="00230F19">
        <w:rPr>
          <w:rFonts w:ascii="Times New Roman" w:hAnsi="Times New Roman"/>
          <w:sz w:val="28"/>
          <w:szCs w:val="28"/>
        </w:rPr>
        <w:t>ом</w:t>
      </w:r>
      <w:r w:rsidRPr="00AB3224">
        <w:rPr>
          <w:rFonts w:ascii="Times New Roman" w:hAnsi="Times New Roman"/>
          <w:sz w:val="28"/>
          <w:szCs w:val="28"/>
        </w:rPr>
        <w:t xml:space="preserve"> центр</w:t>
      </w:r>
      <w:r w:rsidR="00230F19">
        <w:rPr>
          <w:rFonts w:ascii="Times New Roman" w:hAnsi="Times New Roman"/>
          <w:sz w:val="28"/>
          <w:szCs w:val="28"/>
        </w:rPr>
        <w:t>е</w:t>
      </w:r>
      <w:r w:rsidRPr="00AB3224">
        <w:rPr>
          <w:rFonts w:ascii="Times New Roman" w:hAnsi="Times New Roman"/>
          <w:sz w:val="28"/>
          <w:szCs w:val="28"/>
        </w:rPr>
        <w:t xml:space="preserve"> </w:t>
      </w:r>
      <w:r w:rsidR="003C7477">
        <w:rPr>
          <w:rFonts w:ascii="Times New Roman" w:hAnsi="Times New Roman"/>
          <w:sz w:val="28"/>
          <w:szCs w:val="28"/>
        </w:rPr>
        <w:t>«</w:t>
      </w:r>
      <w:r w:rsidRPr="00AB3224">
        <w:rPr>
          <w:rFonts w:ascii="Times New Roman" w:hAnsi="Times New Roman"/>
          <w:sz w:val="28"/>
          <w:szCs w:val="28"/>
        </w:rPr>
        <w:t>Артек</w:t>
      </w:r>
      <w:r w:rsidR="003C7477">
        <w:rPr>
          <w:rFonts w:ascii="Times New Roman" w:hAnsi="Times New Roman"/>
          <w:sz w:val="28"/>
          <w:szCs w:val="28"/>
        </w:rPr>
        <w:t>»</w:t>
      </w:r>
      <w:r w:rsidRPr="00AB3224">
        <w:rPr>
          <w:rFonts w:ascii="Times New Roman" w:hAnsi="Times New Roman"/>
          <w:sz w:val="28"/>
          <w:szCs w:val="28"/>
        </w:rPr>
        <w:t xml:space="preserve">, на базе Национального музея организована акция </w:t>
      </w:r>
      <w:r w:rsidR="003C7477" w:rsidRPr="00230F19">
        <w:rPr>
          <w:rFonts w:ascii="Times New Roman" w:hAnsi="Times New Roman"/>
          <w:sz w:val="28"/>
          <w:szCs w:val="28"/>
        </w:rPr>
        <w:t>«</w:t>
      </w:r>
      <w:r w:rsidRPr="00230F19">
        <w:rPr>
          <w:rFonts w:ascii="Times New Roman" w:hAnsi="Times New Roman"/>
          <w:sz w:val="28"/>
          <w:szCs w:val="28"/>
        </w:rPr>
        <w:t>День в музее для российских к</w:t>
      </w:r>
      <w:r w:rsidRPr="00230F19">
        <w:rPr>
          <w:rFonts w:ascii="Times New Roman" w:hAnsi="Times New Roman"/>
          <w:sz w:val="28"/>
          <w:szCs w:val="28"/>
        </w:rPr>
        <w:t>а</w:t>
      </w:r>
      <w:r w:rsidRPr="00230F19">
        <w:rPr>
          <w:rFonts w:ascii="Times New Roman" w:hAnsi="Times New Roman"/>
          <w:sz w:val="28"/>
          <w:szCs w:val="28"/>
        </w:rPr>
        <w:t>дет</w:t>
      </w:r>
      <w:r w:rsidR="003C7477" w:rsidRPr="00230F19">
        <w:rPr>
          <w:rFonts w:ascii="Times New Roman" w:hAnsi="Times New Roman"/>
          <w:sz w:val="28"/>
          <w:szCs w:val="28"/>
        </w:rPr>
        <w:t>»</w:t>
      </w:r>
      <w:r w:rsidRPr="00230F19">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Pr="00AB3224">
        <w:rPr>
          <w:rFonts w:ascii="Times New Roman" w:hAnsi="Times New Roman"/>
          <w:sz w:val="28"/>
          <w:szCs w:val="28"/>
        </w:rPr>
        <w:t>совместно с Национальным музеем им. Алдан-Маадыр Республики Тыва и Т</w:t>
      </w:r>
      <w:r>
        <w:rPr>
          <w:rFonts w:ascii="Times New Roman" w:hAnsi="Times New Roman"/>
          <w:sz w:val="28"/>
          <w:szCs w:val="28"/>
        </w:rPr>
        <w:t>у</w:t>
      </w:r>
      <w:r>
        <w:rPr>
          <w:rFonts w:ascii="Times New Roman" w:hAnsi="Times New Roman"/>
          <w:sz w:val="28"/>
          <w:szCs w:val="28"/>
        </w:rPr>
        <w:t>винск</w:t>
      </w:r>
      <w:r w:rsidR="00230F19">
        <w:rPr>
          <w:rFonts w:ascii="Times New Roman" w:hAnsi="Times New Roman"/>
          <w:sz w:val="28"/>
          <w:szCs w:val="28"/>
        </w:rPr>
        <w:t>ой</w:t>
      </w:r>
      <w:r>
        <w:rPr>
          <w:rFonts w:ascii="Times New Roman" w:hAnsi="Times New Roman"/>
          <w:sz w:val="28"/>
          <w:szCs w:val="28"/>
        </w:rPr>
        <w:t xml:space="preserve"> региональн</w:t>
      </w:r>
      <w:r w:rsidR="00230F19">
        <w:rPr>
          <w:rFonts w:ascii="Times New Roman" w:hAnsi="Times New Roman"/>
          <w:sz w:val="28"/>
          <w:szCs w:val="28"/>
        </w:rPr>
        <w:t>ой</w:t>
      </w:r>
      <w:r>
        <w:rPr>
          <w:rFonts w:ascii="Times New Roman" w:hAnsi="Times New Roman"/>
          <w:sz w:val="28"/>
          <w:szCs w:val="28"/>
        </w:rPr>
        <w:t xml:space="preserve"> общественн</w:t>
      </w:r>
      <w:r w:rsidR="00230F19">
        <w:rPr>
          <w:rFonts w:ascii="Times New Roman" w:hAnsi="Times New Roman"/>
          <w:sz w:val="28"/>
          <w:szCs w:val="28"/>
        </w:rPr>
        <w:t>ой</w:t>
      </w:r>
      <w:r>
        <w:rPr>
          <w:rFonts w:ascii="Times New Roman" w:hAnsi="Times New Roman"/>
          <w:sz w:val="28"/>
          <w:szCs w:val="28"/>
        </w:rPr>
        <w:t xml:space="preserve"> организаци</w:t>
      </w:r>
      <w:r w:rsidR="00230F19">
        <w:rPr>
          <w:rFonts w:ascii="Times New Roman" w:hAnsi="Times New Roman"/>
          <w:sz w:val="28"/>
          <w:szCs w:val="28"/>
        </w:rPr>
        <w:t>ей</w:t>
      </w:r>
      <w:r>
        <w:rPr>
          <w:rFonts w:ascii="Times New Roman" w:hAnsi="Times New Roman"/>
          <w:sz w:val="28"/>
          <w:szCs w:val="28"/>
        </w:rPr>
        <w:t xml:space="preserve"> </w:t>
      </w:r>
      <w:r w:rsidR="003C7477">
        <w:rPr>
          <w:rFonts w:ascii="Times New Roman" w:hAnsi="Times New Roman"/>
          <w:sz w:val="28"/>
          <w:szCs w:val="28"/>
        </w:rPr>
        <w:t>«</w:t>
      </w:r>
      <w:r w:rsidRPr="00AB3224">
        <w:rPr>
          <w:rFonts w:ascii="Times New Roman" w:hAnsi="Times New Roman"/>
          <w:sz w:val="28"/>
          <w:szCs w:val="28"/>
        </w:rPr>
        <w:t>Потомки тувинских добр</w:t>
      </w:r>
      <w:r w:rsidRPr="00AB3224">
        <w:rPr>
          <w:rFonts w:ascii="Times New Roman" w:hAnsi="Times New Roman"/>
          <w:sz w:val="28"/>
          <w:szCs w:val="28"/>
        </w:rPr>
        <w:t>о</w:t>
      </w:r>
      <w:r w:rsidRPr="00AB3224">
        <w:rPr>
          <w:rFonts w:ascii="Times New Roman" w:hAnsi="Times New Roman"/>
          <w:sz w:val="28"/>
          <w:szCs w:val="28"/>
        </w:rPr>
        <w:t>вольцев</w:t>
      </w:r>
      <w:r w:rsidR="003C7477">
        <w:rPr>
          <w:rFonts w:ascii="Times New Roman" w:hAnsi="Times New Roman"/>
          <w:sz w:val="28"/>
          <w:szCs w:val="28"/>
        </w:rPr>
        <w:t>»</w:t>
      </w:r>
      <w:r w:rsidRPr="00AB3224">
        <w:rPr>
          <w:rFonts w:ascii="Times New Roman" w:hAnsi="Times New Roman"/>
          <w:sz w:val="28"/>
          <w:szCs w:val="28"/>
        </w:rPr>
        <w:t xml:space="preserve"> проведена Республиканская передвижная выставка </w:t>
      </w:r>
      <w:r w:rsidR="003C7477">
        <w:rPr>
          <w:rFonts w:ascii="Times New Roman" w:hAnsi="Times New Roman"/>
          <w:sz w:val="28"/>
          <w:szCs w:val="28"/>
        </w:rPr>
        <w:t>«</w:t>
      </w:r>
      <w:r w:rsidRPr="00AB3224">
        <w:rPr>
          <w:rFonts w:ascii="Times New Roman" w:hAnsi="Times New Roman"/>
          <w:sz w:val="28"/>
          <w:szCs w:val="28"/>
        </w:rPr>
        <w:t>Делу отцов верны</w:t>
      </w:r>
      <w:r w:rsidR="003C7477">
        <w:rPr>
          <w:rFonts w:ascii="Times New Roman" w:hAnsi="Times New Roman"/>
          <w:sz w:val="28"/>
          <w:szCs w:val="28"/>
        </w:rPr>
        <w:t>»</w:t>
      </w:r>
      <w:r w:rsidRPr="00AB3224">
        <w:rPr>
          <w:rFonts w:ascii="Times New Roman" w:eastAsia="Times New Roman" w:hAnsi="Times New Roman"/>
          <w:sz w:val="28"/>
          <w:szCs w:val="28"/>
          <w:lang w:eastAsia="ru-RU"/>
        </w:rPr>
        <w:t>.</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целях организации семейного и детского досуга в Республике Тыва ос</w:t>
      </w:r>
      <w:r w:rsidRPr="00AB3224">
        <w:rPr>
          <w:rFonts w:ascii="Times New Roman" w:eastAsia="Times New Roman" w:hAnsi="Times New Roman"/>
          <w:sz w:val="28"/>
          <w:szCs w:val="28"/>
          <w:lang w:eastAsia="ru-RU"/>
        </w:rPr>
        <w:t>у</w:t>
      </w:r>
      <w:r w:rsidRPr="00AB3224">
        <w:rPr>
          <w:rFonts w:ascii="Times New Roman" w:eastAsia="Times New Roman" w:hAnsi="Times New Roman"/>
          <w:sz w:val="28"/>
          <w:szCs w:val="28"/>
          <w:lang w:eastAsia="ru-RU"/>
        </w:rPr>
        <w:t>ществляют свою деятельность 143 культурно-досуговых учреждени</w:t>
      </w:r>
      <w:r w:rsidR="00230F19">
        <w:rPr>
          <w:rFonts w:ascii="Times New Roman" w:eastAsia="Times New Roman" w:hAnsi="Times New Roman"/>
          <w:sz w:val="28"/>
          <w:szCs w:val="28"/>
          <w:lang w:eastAsia="ru-RU"/>
        </w:rPr>
        <w:t>я</w:t>
      </w:r>
      <w:r w:rsidRPr="00AB3224">
        <w:rPr>
          <w:rFonts w:ascii="Times New Roman" w:eastAsia="Times New Roman" w:hAnsi="Times New Roman"/>
          <w:sz w:val="28"/>
          <w:szCs w:val="28"/>
          <w:lang w:eastAsia="ru-RU"/>
        </w:rPr>
        <w:t xml:space="preserve">. За 2017 г. в культурно-досуговых учреждениях республики проведено </w:t>
      </w:r>
      <w:r w:rsidRPr="00230F19">
        <w:rPr>
          <w:rFonts w:ascii="Times New Roman" w:eastAsia="Times New Roman" w:hAnsi="Times New Roman"/>
          <w:sz w:val="28"/>
          <w:szCs w:val="28"/>
          <w:lang w:eastAsia="ru-RU"/>
        </w:rPr>
        <w:t xml:space="preserve">25313 </w:t>
      </w:r>
      <w:r w:rsidRPr="00AB3224">
        <w:rPr>
          <w:rFonts w:ascii="Times New Roman" w:eastAsia="Times New Roman" w:hAnsi="Times New Roman"/>
          <w:sz w:val="28"/>
          <w:szCs w:val="28"/>
          <w:lang w:eastAsia="ru-RU"/>
        </w:rPr>
        <w:t xml:space="preserve">(2016 г. </w:t>
      </w:r>
      <w:r w:rsidR="00230F19">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23628</w:t>
      </w:r>
      <w:r w:rsidRPr="00AB3224">
        <w:rPr>
          <w:rFonts w:ascii="Times New Roman" w:eastAsia="Times New Roman" w:hAnsi="Times New Roman"/>
          <w:b/>
          <w:sz w:val="28"/>
          <w:szCs w:val="28"/>
          <w:lang w:eastAsia="ru-RU"/>
        </w:rPr>
        <w:t xml:space="preserve">) </w:t>
      </w:r>
      <w:r w:rsidRPr="00AB3224">
        <w:rPr>
          <w:rFonts w:ascii="Times New Roman" w:eastAsia="Times New Roman" w:hAnsi="Times New Roman"/>
          <w:sz w:val="28"/>
          <w:szCs w:val="28"/>
          <w:lang w:eastAsia="ru-RU"/>
        </w:rPr>
        <w:t xml:space="preserve">мероприятий, из них для детей проведено 8455 мероприятий, для молодежи от 15 до </w:t>
      </w:r>
      <w:r w:rsidR="00230F19">
        <w:rPr>
          <w:rFonts w:ascii="Times New Roman" w:eastAsia="Times New Roman" w:hAnsi="Times New Roman"/>
          <w:sz w:val="28"/>
          <w:szCs w:val="28"/>
          <w:lang w:eastAsia="ru-RU"/>
        </w:rPr>
        <w:br/>
      </w:r>
      <w:r w:rsidRPr="00AB3224">
        <w:rPr>
          <w:rFonts w:ascii="Times New Roman" w:eastAsia="Times New Roman" w:hAnsi="Times New Roman"/>
          <w:sz w:val="28"/>
          <w:szCs w:val="28"/>
          <w:lang w:eastAsia="ru-RU"/>
        </w:rPr>
        <w:t>24 лет 8728</w:t>
      </w:r>
      <w:r w:rsidR="00230F19">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мероприятий. </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2017 год</w:t>
      </w:r>
      <w:r w:rsidRPr="00AB3224">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 xml:space="preserve">культурно-досуговых учреждениях </w:t>
      </w:r>
      <w:r w:rsidRPr="00AB3224">
        <w:rPr>
          <w:rFonts w:ascii="Times New Roman" w:eastAsia="Times New Roman" w:hAnsi="Times New Roman"/>
          <w:sz w:val="28"/>
          <w:szCs w:val="28"/>
          <w:lang w:eastAsia="ru-RU"/>
        </w:rPr>
        <w:t>республики функционируют 1904 клубных формирований, по сравнению с аналогичным периодом идет повыш</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ние на 19 процентов (2016 г.</w:t>
      </w:r>
      <w:r w:rsidR="00230F19">
        <w:rPr>
          <w:rFonts w:ascii="Times New Roman" w:eastAsia="Times New Roman" w:hAnsi="Times New Roman"/>
          <w:sz w:val="28"/>
          <w:szCs w:val="28"/>
          <w:lang w:eastAsia="ru-RU"/>
        </w:rPr>
        <w:t xml:space="preserve"> –</w:t>
      </w:r>
      <w:r w:rsidRPr="00AB3224">
        <w:rPr>
          <w:rFonts w:ascii="Times New Roman" w:eastAsia="Times New Roman" w:hAnsi="Times New Roman"/>
          <w:b/>
          <w:sz w:val="28"/>
          <w:szCs w:val="28"/>
          <w:lang w:eastAsia="ru-RU"/>
        </w:rPr>
        <w:t xml:space="preserve"> </w:t>
      </w:r>
      <w:r w:rsidRPr="00AB3224">
        <w:rPr>
          <w:rFonts w:ascii="Times New Roman" w:eastAsia="Times New Roman" w:hAnsi="Times New Roman"/>
          <w:sz w:val="28"/>
          <w:szCs w:val="28"/>
          <w:lang w:eastAsia="ru-RU"/>
        </w:rPr>
        <w:t>1609), число участников клубных формирований</w:t>
      </w:r>
      <w:r>
        <w:rPr>
          <w:rFonts w:ascii="Times New Roman" w:eastAsia="Times New Roman" w:hAnsi="Times New Roman"/>
          <w:sz w:val="28"/>
          <w:szCs w:val="28"/>
          <w:lang w:eastAsia="ru-RU"/>
        </w:rPr>
        <w:t xml:space="preserve"> с</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lastRenderedPageBreak/>
        <w:t>ставило 32343</w:t>
      </w:r>
      <w:r w:rsidR="00230F1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прирост на 64 процента</w:t>
      </w:r>
      <w:r w:rsidRPr="00AB3224">
        <w:rPr>
          <w:rFonts w:ascii="Times New Roman" w:eastAsia="Times New Roman" w:hAnsi="Times New Roman"/>
          <w:sz w:val="28"/>
          <w:szCs w:val="28"/>
          <w:lang w:eastAsia="ru-RU"/>
        </w:rPr>
        <w:t xml:space="preserve"> (2016</w:t>
      </w:r>
      <w:r w:rsidR="00230F19">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г.</w:t>
      </w:r>
      <w:r w:rsidR="00230F19">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 19776). Из них детские </w:t>
      </w:r>
      <w:r w:rsidR="00230F19">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1081</w:t>
      </w:r>
      <w:r w:rsidR="00230F19">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п</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вышение на 50 процентов (2016 г. </w:t>
      </w:r>
      <w:r w:rsidR="00230F19">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721), от общего числа клубных формирований </w:t>
      </w:r>
      <w:r w:rsidR="00230F19">
        <w:rPr>
          <w:rFonts w:ascii="Times New Roman" w:eastAsia="Times New Roman" w:hAnsi="Times New Roman"/>
          <w:sz w:val="28"/>
          <w:szCs w:val="28"/>
          <w:lang w:eastAsia="ru-RU"/>
        </w:rPr>
        <w:br/>
      </w:r>
      <w:r w:rsidRPr="00AB3224">
        <w:rPr>
          <w:rFonts w:ascii="Times New Roman" w:eastAsia="Times New Roman" w:hAnsi="Times New Roman"/>
          <w:sz w:val="28"/>
          <w:szCs w:val="28"/>
          <w:lang w:eastAsia="ru-RU"/>
        </w:rPr>
        <w:t xml:space="preserve">57 процентов составляют детские, число участников </w:t>
      </w:r>
      <w:r w:rsidR="00230F19">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17351</w:t>
      </w:r>
      <w:r w:rsidR="00230F19">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повышение на 100 процентов (2016 г.</w:t>
      </w:r>
      <w:r w:rsidR="00230F19">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 8656). </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кружки привлекаются дети, несовершеннолетние, состоящие на учете по д</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лам несовершеннолетних, из малообеспеченных семей, а также талантливые дети. Благодаря планомерной работе кружков и клубных объединений все категории населения на местах имеют возможность заниматься творчеством, повышать свой культурный уровень, качественно проводить досуг.</w:t>
      </w:r>
    </w:p>
    <w:p w:rsidR="00A91C1D" w:rsidRPr="00AB3224" w:rsidRDefault="00230F19" w:rsidP="00A91C1D">
      <w:pPr>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Диаграмма № 7.1.1</w:t>
      </w:r>
    </w:p>
    <w:p w:rsidR="00A91C1D" w:rsidRPr="00AB3224" w:rsidRDefault="00A91C1D" w:rsidP="00A91C1D">
      <w:pPr>
        <w:spacing w:after="0" w:line="240" w:lineRule="auto"/>
        <w:ind w:firstLine="567"/>
        <w:jc w:val="both"/>
        <w:rPr>
          <w:rFonts w:ascii="Times New Roman" w:eastAsia="Times New Roman" w:hAnsi="Times New Roman"/>
          <w:b/>
          <w:sz w:val="28"/>
          <w:szCs w:val="28"/>
          <w:lang w:eastAsia="ru-RU"/>
        </w:rPr>
      </w:pPr>
      <w:r w:rsidRPr="00AB3224">
        <w:rPr>
          <w:rFonts w:ascii="Times New Roman" w:eastAsia="Times New Roman" w:hAnsi="Times New Roman"/>
          <w:b/>
          <w:noProof/>
          <w:sz w:val="28"/>
          <w:szCs w:val="28"/>
          <w:lang w:eastAsia="ru-RU"/>
        </w:rPr>
        <w:drawing>
          <wp:anchor distT="0" distB="0" distL="114300" distR="114300" simplePos="0" relativeHeight="251663360" behindDoc="1" locked="0" layoutInCell="1" allowOverlap="1">
            <wp:simplePos x="0" y="0"/>
            <wp:positionH relativeFrom="column">
              <wp:posOffset>527685</wp:posOffset>
            </wp:positionH>
            <wp:positionV relativeFrom="paragraph">
              <wp:posOffset>151765</wp:posOffset>
            </wp:positionV>
            <wp:extent cx="5248275" cy="2066925"/>
            <wp:effectExtent l="0" t="0" r="9525" b="9525"/>
            <wp:wrapTight wrapText="bothSides">
              <wp:wrapPolygon edited="0">
                <wp:start x="0" y="0"/>
                <wp:lineTo x="0" y="21500"/>
                <wp:lineTo x="21561" y="21500"/>
                <wp:lineTo x="21561" y="0"/>
                <wp:lineTo x="0" y="0"/>
              </wp:wrapPolygon>
            </wp:wrapTight>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A91C1D" w:rsidRPr="00AB3224" w:rsidRDefault="00A91C1D" w:rsidP="00A91C1D">
      <w:pPr>
        <w:spacing w:after="0" w:line="240" w:lineRule="auto"/>
        <w:ind w:firstLine="567"/>
        <w:jc w:val="both"/>
        <w:rPr>
          <w:rFonts w:ascii="Times New Roman" w:eastAsia="Times New Roman" w:hAnsi="Times New Roman"/>
          <w:b/>
          <w:sz w:val="28"/>
          <w:szCs w:val="28"/>
          <w:lang w:eastAsia="ru-RU"/>
        </w:rPr>
      </w:pPr>
    </w:p>
    <w:p w:rsidR="00A91C1D" w:rsidRPr="00AB3224" w:rsidRDefault="00A91C1D" w:rsidP="00A91C1D">
      <w:pPr>
        <w:spacing w:after="0" w:line="240" w:lineRule="auto"/>
        <w:ind w:firstLine="567"/>
        <w:jc w:val="both"/>
        <w:rPr>
          <w:rFonts w:ascii="Times New Roman" w:eastAsia="Times New Roman" w:hAnsi="Times New Roman"/>
          <w:b/>
          <w:sz w:val="28"/>
          <w:szCs w:val="28"/>
          <w:lang w:eastAsia="ru-RU"/>
        </w:rPr>
      </w:pPr>
    </w:p>
    <w:p w:rsidR="00A91C1D" w:rsidRPr="00AB3224" w:rsidRDefault="00A91C1D" w:rsidP="00A91C1D">
      <w:pPr>
        <w:spacing w:after="0" w:line="240" w:lineRule="auto"/>
        <w:ind w:firstLine="567"/>
        <w:jc w:val="both"/>
        <w:rPr>
          <w:rFonts w:ascii="Times New Roman" w:eastAsia="Times New Roman" w:hAnsi="Times New Roman"/>
          <w:b/>
          <w:sz w:val="28"/>
          <w:szCs w:val="28"/>
          <w:lang w:eastAsia="ru-RU"/>
        </w:rPr>
      </w:pPr>
    </w:p>
    <w:p w:rsidR="00A91C1D" w:rsidRPr="00AB3224" w:rsidRDefault="00A91C1D" w:rsidP="00A91C1D">
      <w:pPr>
        <w:spacing w:after="0" w:line="240" w:lineRule="auto"/>
        <w:ind w:firstLine="567"/>
        <w:jc w:val="both"/>
        <w:rPr>
          <w:rFonts w:ascii="Times New Roman" w:eastAsia="Times New Roman" w:hAnsi="Times New Roman"/>
          <w:b/>
          <w:sz w:val="28"/>
          <w:szCs w:val="28"/>
          <w:lang w:eastAsia="ru-RU"/>
        </w:rPr>
      </w:pPr>
    </w:p>
    <w:p w:rsidR="00A91C1D" w:rsidRPr="00AB3224" w:rsidRDefault="00A91C1D" w:rsidP="00A91C1D">
      <w:pPr>
        <w:spacing w:after="0" w:line="240" w:lineRule="auto"/>
        <w:ind w:firstLine="567"/>
        <w:jc w:val="both"/>
        <w:rPr>
          <w:rFonts w:ascii="Times New Roman" w:eastAsia="Times New Roman" w:hAnsi="Times New Roman"/>
          <w:b/>
          <w:sz w:val="28"/>
          <w:szCs w:val="28"/>
          <w:lang w:eastAsia="ru-RU"/>
        </w:rPr>
      </w:pPr>
    </w:p>
    <w:p w:rsidR="00A91C1D" w:rsidRPr="00AB3224" w:rsidRDefault="00A91C1D" w:rsidP="00A91C1D">
      <w:pPr>
        <w:spacing w:after="0" w:line="240" w:lineRule="auto"/>
        <w:ind w:firstLine="567"/>
        <w:jc w:val="both"/>
        <w:rPr>
          <w:rFonts w:ascii="Times New Roman" w:eastAsia="Times New Roman" w:hAnsi="Times New Roman"/>
          <w:b/>
          <w:sz w:val="28"/>
          <w:szCs w:val="28"/>
          <w:lang w:eastAsia="ru-RU"/>
        </w:rPr>
      </w:pPr>
    </w:p>
    <w:p w:rsidR="00A91C1D" w:rsidRDefault="00A91C1D" w:rsidP="00A91C1D">
      <w:pPr>
        <w:spacing w:after="0" w:line="240" w:lineRule="auto"/>
        <w:ind w:firstLine="567"/>
        <w:jc w:val="both"/>
        <w:rPr>
          <w:rFonts w:ascii="Times New Roman" w:eastAsia="Times New Roman" w:hAnsi="Times New Roman"/>
          <w:sz w:val="28"/>
          <w:szCs w:val="28"/>
          <w:lang w:eastAsia="ru-RU"/>
        </w:rPr>
      </w:pPr>
    </w:p>
    <w:p w:rsidR="00A91C1D" w:rsidRDefault="00A91C1D" w:rsidP="00A91C1D">
      <w:pPr>
        <w:spacing w:after="0" w:line="240" w:lineRule="auto"/>
        <w:ind w:firstLine="567"/>
        <w:jc w:val="both"/>
        <w:rPr>
          <w:rFonts w:ascii="Times New Roman" w:eastAsia="Times New Roman" w:hAnsi="Times New Roman"/>
          <w:sz w:val="28"/>
          <w:szCs w:val="28"/>
          <w:lang w:eastAsia="ru-RU"/>
        </w:rPr>
      </w:pPr>
    </w:p>
    <w:p w:rsidR="00A91C1D" w:rsidRDefault="00A91C1D" w:rsidP="00A91C1D">
      <w:pPr>
        <w:spacing w:after="0" w:line="240" w:lineRule="auto"/>
        <w:ind w:firstLine="567"/>
        <w:jc w:val="both"/>
        <w:rPr>
          <w:rFonts w:ascii="Times New Roman" w:eastAsia="Times New Roman" w:hAnsi="Times New Roman"/>
          <w:sz w:val="28"/>
          <w:szCs w:val="28"/>
          <w:lang w:eastAsia="ru-RU"/>
        </w:rPr>
      </w:pPr>
    </w:p>
    <w:p w:rsidR="00A91C1D" w:rsidRDefault="00A91C1D" w:rsidP="00A91C1D">
      <w:pPr>
        <w:spacing w:after="0" w:line="240" w:lineRule="auto"/>
        <w:ind w:firstLine="567"/>
        <w:jc w:val="both"/>
        <w:rPr>
          <w:rFonts w:ascii="Times New Roman" w:eastAsia="Times New Roman" w:hAnsi="Times New Roman"/>
          <w:sz w:val="28"/>
          <w:szCs w:val="28"/>
          <w:lang w:eastAsia="ru-RU"/>
        </w:rPr>
      </w:pP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На начало 2017 года</w:t>
      </w:r>
      <w:r w:rsidRPr="00AB3224">
        <w:rPr>
          <w:rFonts w:ascii="Times New Roman" w:eastAsia="Times New Roman" w:hAnsi="Times New Roman"/>
          <w:bCs/>
          <w:sz w:val="28"/>
          <w:szCs w:val="28"/>
          <w:lang w:eastAsia="ru-RU"/>
        </w:rPr>
        <w:t xml:space="preserve"> в ре</w:t>
      </w:r>
      <w:r>
        <w:rPr>
          <w:rFonts w:ascii="Times New Roman" w:eastAsia="Times New Roman" w:hAnsi="Times New Roman"/>
          <w:bCs/>
          <w:sz w:val="28"/>
          <w:szCs w:val="28"/>
          <w:lang w:eastAsia="ru-RU"/>
        </w:rPr>
        <w:t>спублике</w:t>
      </w:r>
      <w:r w:rsidRPr="00AB3224">
        <w:rPr>
          <w:rFonts w:ascii="Times New Roman" w:eastAsia="Times New Roman" w:hAnsi="Times New Roman"/>
          <w:bCs/>
          <w:sz w:val="28"/>
          <w:szCs w:val="28"/>
          <w:lang w:eastAsia="ru-RU"/>
        </w:rPr>
        <w:t xml:space="preserve"> </w:t>
      </w:r>
      <w:r w:rsidRPr="00AB3224">
        <w:rPr>
          <w:rFonts w:ascii="Times New Roman" w:eastAsia="Times New Roman" w:hAnsi="Times New Roman"/>
          <w:sz w:val="28"/>
          <w:szCs w:val="28"/>
          <w:lang w:eastAsia="ru-RU"/>
        </w:rPr>
        <w:t>имеется 7 образцовых детских коллективов художественной самодеятельности.</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целях формирования духовности, патриотизма, интереса к семейным ценн</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стям, народным традициям и фольклору в 2017 году были проведены: </w:t>
      </w:r>
      <w:r w:rsidR="00230F19">
        <w:rPr>
          <w:rFonts w:ascii="Times New Roman" w:eastAsia="Times New Roman" w:hAnsi="Times New Roman"/>
          <w:sz w:val="28"/>
          <w:szCs w:val="28"/>
          <w:lang w:eastAsia="ru-RU"/>
        </w:rPr>
        <w:t>р</w:t>
      </w:r>
      <w:r w:rsidRPr="00AB3224">
        <w:rPr>
          <w:rFonts w:ascii="Times New Roman" w:eastAsia="Times New Roman" w:hAnsi="Times New Roman"/>
          <w:sz w:val="28"/>
          <w:szCs w:val="28"/>
          <w:lang w:eastAsia="ru-RU"/>
        </w:rPr>
        <w:t>еспублика</w:t>
      </w:r>
      <w:r w:rsidRPr="00AB3224">
        <w:rPr>
          <w:rFonts w:ascii="Times New Roman" w:eastAsia="Times New Roman" w:hAnsi="Times New Roman"/>
          <w:sz w:val="28"/>
          <w:szCs w:val="28"/>
          <w:lang w:eastAsia="ru-RU"/>
        </w:rPr>
        <w:t>н</w:t>
      </w:r>
      <w:r w:rsidRPr="00AB3224">
        <w:rPr>
          <w:rFonts w:ascii="Times New Roman" w:eastAsia="Times New Roman" w:hAnsi="Times New Roman"/>
          <w:sz w:val="28"/>
          <w:szCs w:val="28"/>
          <w:lang w:eastAsia="ru-RU"/>
        </w:rPr>
        <w:t xml:space="preserve">ский конкурс исполнителей горлового пения среди детей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Сарадак</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00230F19">
        <w:rPr>
          <w:rFonts w:ascii="Times New Roman" w:eastAsia="Times New Roman" w:hAnsi="Times New Roman"/>
          <w:sz w:val="28"/>
          <w:szCs w:val="28"/>
          <w:lang w:eastAsia="ru-RU"/>
        </w:rPr>
        <w:t>р</w:t>
      </w:r>
      <w:r w:rsidRPr="00AB3224">
        <w:rPr>
          <w:rFonts w:ascii="Times New Roman" w:eastAsia="Times New Roman" w:hAnsi="Times New Roman"/>
          <w:sz w:val="28"/>
          <w:szCs w:val="28"/>
          <w:lang w:eastAsia="ru-RU"/>
        </w:rPr>
        <w:t>еспублика</w:t>
      </w:r>
      <w:r w:rsidRPr="00AB3224">
        <w:rPr>
          <w:rFonts w:ascii="Times New Roman" w:eastAsia="Times New Roman" w:hAnsi="Times New Roman"/>
          <w:sz w:val="28"/>
          <w:szCs w:val="28"/>
          <w:lang w:eastAsia="ru-RU"/>
        </w:rPr>
        <w:t>н</w:t>
      </w:r>
      <w:r w:rsidRPr="00AB3224">
        <w:rPr>
          <w:rFonts w:ascii="Times New Roman" w:eastAsia="Times New Roman" w:hAnsi="Times New Roman"/>
          <w:sz w:val="28"/>
          <w:szCs w:val="28"/>
          <w:lang w:eastAsia="ru-RU"/>
        </w:rPr>
        <w:t>ский конкурс эстрадной песни среди детей и молод</w:t>
      </w:r>
      <w:r w:rsidR="00E64CDC">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жи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Хамнаарак</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00230F19">
        <w:rPr>
          <w:rFonts w:ascii="Times New Roman" w:eastAsia="Times New Roman" w:hAnsi="Times New Roman"/>
          <w:sz w:val="28"/>
          <w:szCs w:val="28"/>
          <w:lang w:eastAsia="ru-RU"/>
        </w:rPr>
        <w:t>р</w:t>
      </w:r>
      <w:r w:rsidRPr="00AB3224">
        <w:rPr>
          <w:rFonts w:ascii="Times New Roman" w:eastAsia="Times New Roman" w:hAnsi="Times New Roman"/>
          <w:sz w:val="28"/>
          <w:szCs w:val="28"/>
          <w:lang w:eastAsia="ru-RU"/>
        </w:rPr>
        <w:t>еспублика</w:t>
      </w:r>
      <w:r w:rsidRPr="00AB3224">
        <w:rPr>
          <w:rFonts w:ascii="Times New Roman" w:eastAsia="Times New Roman" w:hAnsi="Times New Roman"/>
          <w:sz w:val="28"/>
          <w:szCs w:val="28"/>
          <w:lang w:eastAsia="ru-RU"/>
        </w:rPr>
        <w:t>н</w:t>
      </w:r>
      <w:r w:rsidRPr="00AB3224">
        <w:rPr>
          <w:rFonts w:ascii="Times New Roman" w:eastAsia="Times New Roman" w:hAnsi="Times New Roman"/>
          <w:sz w:val="28"/>
          <w:szCs w:val="28"/>
          <w:lang w:eastAsia="ru-RU"/>
        </w:rPr>
        <w:t xml:space="preserve">ский конкурс детских талантов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Дюймовочка</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Таким образом, в деятельности Министерства культуры Республики Тыва, о</w:t>
      </w:r>
      <w:r w:rsidRPr="00AB3224">
        <w:rPr>
          <w:rFonts w:ascii="Times New Roman" w:eastAsia="Times New Roman" w:hAnsi="Times New Roman"/>
          <w:sz w:val="28"/>
          <w:szCs w:val="28"/>
          <w:lang w:eastAsia="ru-RU"/>
        </w:rPr>
        <w:t>р</w:t>
      </w:r>
      <w:r w:rsidRPr="00AB3224">
        <w:rPr>
          <w:rFonts w:ascii="Times New Roman" w:eastAsia="Times New Roman" w:hAnsi="Times New Roman"/>
          <w:sz w:val="28"/>
          <w:szCs w:val="28"/>
          <w:lang w:eastAsia="ru-RU"/>
        </w:rPr>
        <w:t>ганов управления культурой муниципальных образований, организаций и учрежд</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ний отрасли культуры приобщение подрастающего поколения к культуре и иску</w:t>
      </w:r>
      <w:r w:rsidRPr="00AB3224">
        <w:rPr>
          <w:rFonts w:ascii="Times New Roman" w:eastAsia="Times New Roman" w:hAnsi="Times New Roman"/>
          <w:sz w:val="28"/>
          <w:szCs w:val="28"/>
          <w:lang w:eastAsia="ru-RU"/>
        </w:rPr>
        <w:t>с</w:t>
      </w:r>
      <w:r w:rsidRPr="00AB3224">
        <w:rPr>
          <w:rFonts w:ascii="Times New Roman" w:eastAsia="Times New Roman" w:hAnsi="Times New Roman"/>
          <w:sz w:val="28"/>
          <w:szCs w:val="28"/>
          <w:lang w:eastAsia="ru-RU"/>
        </w:rPr>
        <w:t>ству, развитие творческих способностей детей и подростков, организация досуговой деятельности детей и молодежи являются приоритетным</w:t>
      </w:r>
      <w:r w:rsidR="00230F19">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w:t>
      </w:r>
    </w:p>
    <w:p w:rsidR="00A91C1D" w:rsidRPr="00AB3224" w:rsidRDefault="00A91C1D" w:rsidP="004A2D09">
      <w:pPr>
        <w:tabs>
          <w:tab w:val="left" w:pos="6887"/>
        </w:tabs>
        <w:spacing w:after="0" w:line="240" w:lineRule="auto"/>
        <w:ind w:firstLine="709"/>
        <w:jc w:val="both"/>
        <w:rPr>
          <w:rFonts w:ascii="Times New Roman" w:eastAsia="Times New Roman" w:hAnsi="Times New Roman"/>
          <w:bCs/>
          <w:sz w:val="24"/>
          <w:szCs w:val="24"/>
          <w:lang w:val="tt-RU" w:eastAsia="ru-RU"/>
        </w:rPr>
      </w:pPr>
    </w:p>
    <w:p w:rsidR="004A2D09" w:rsidRDefault="00A91C1D" w:rsidP="004A2D09">
      <w:pPr>
        <w:spacing w:after="0" w:line="240" w:lineRule="auto"/>
        <w:ind w:firstLine="567"/>
        <w:jc w:val="center"/>
        <w:rPr>
          <w:rFonts w:ascii="Times New Roman" w:eastAsia="Times New Roman" w:hAnsi="Times New Roman"/>
          <w:sz w:val="28"/>
          <w:szCs w:val="28"/>
        </w:rPr>
      </w:pPr>
      <w:r w:rsidRPr="00E24496">
        <w:rPr>
          <w:rFonts w:ascii="Times New Roman" w:eastAsia="Times New Roman" w:hAnsi="Times New Roman"/>
          <w:sz w:val="28"/>
          <w:szCs w:val="28"/>
        </w:rPr>
        <w:t xml:space="preserve">7.2. Развитие детского и семейного спорта, </w:t>
      </w:r>
    </w:p>
    <w:p w:rsidR="00A91C1D" w:rsidRPr="00556273" w:rsidRDefault="00A91C1D" w:rsidP="004A2D09">
      <w:pPr>
        <w:spacing w:after="0" w:line="240" w:lineRule="auto"/>
        <w:ind w:firstLine="567"/>
        <w:jc w:val="center"/>
        <w:rPr>
          <w:rFonts w:ascii="Times New Roman" w:eastAsia="Times New Roman" w:hAnsi="Times New Roman"/>
          <w:sz w:val="28"/>
          <w:szCs w:val="28"/>
        </w:rPr>
      </w:pPr>
      <w:r w:rsidRPr="00E24496">
        <w:rPr>
          <w:rFonts w:ascii="Times New Roman" w:eastAsia="Times New Roman" w:hAnsi="Times New Roman"/>
          <w:sz w:val="28"/>
          <w:szCs w:val="28"/>
        </w:rPr>
        <w:t>физической культуры и туризма</w:t>
      </w:r>
    </w:p>
    <w:p w:rsidR="0066437E" w:rsidRPr="00556273" w:rsidRDefault="0066437E" w:rsidP="00A91C1D">
      <w:pPr>
        <w:spacing w:after="0" w:line="240" w:lineRule="auto"/>
        <w:ind w:firstLine="567"/>
        <w:jc w:val="center"/>
        <w:rPr>
          <w:rFonts w:ascii="Times New Roman" w:eastAsia="Times New Roman" w:hAnsi="Times New Roman"/>
          <w:sz w:val="28"/>
          <w:szCs w:val="28"/>
        </w:rPr>
      </w:pPr>
    </w:p>
    <w:p w:rsidR="00A91C1D" w:rsidRPr="0066437E" w:rsidRDefault="00A91C1D" w:rsidP="004A2D09">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66437E">
        <w:rPr>
          <w:rFonts w:ascii="Times New Roman" w:eastAsia="Times New Roman" w:hAnsi="Times New Roman"/>
          <w:sz w:val="28"/>
          <w:szCs w:val="28"/>
          <w:lang w:eastAsia="ru-RU"/>
        </w:rPr>
        <w:t>Формирование у подрастающего поколения ответственного отношения к св</w:t>
      </w:r>
      <w:r w:rsidRPr="0066437E">
        <w:rPr>
          <w:rFonts w:ascii="Times New Roman" w:eastAsia="Times New Roman" w:hAnsi="Times New Roman"/>
          <w:sz w:val="28"/>
          <w:szCs w:val="28"/>
          <w:lang w:eastAsia="ru-RU"/>
        </w:rPr>
        <w:t>о</w:t>
      </w:r>
      <w:r w:rsidRPr="0066437E">
        <w:rPr>
          <w:rFonts w:ascii="Times New Roman" w:eastAsia="Times New Roman" w:hAnsi="Times New Roman"/>
          <w:sz w:val="28"/>
          <w:szCs w:val="28"/>
          <w:lang w:eastAsia="ru-RU"/>
        </w:rPr>
        <w:t>ему здоровью и потребности в здоровом образе жизни, создание условий для зан</w:t>
      </w:r>
      <w:r w:rsidRPr="0066437E">
        <w:rPr>
          <w:rFonts w:ascii="Times New Roman" w:eastAsia="Times New Roman" w:hAnsi="Times New Roman"/>
          <w:sz w:val="28"/>
          <w:szCs w:val="28"/>
          <w:lang w:eastAsia="ru-RU"/>
        </w:rPr>
        <w:t>я</w:t>
      </w:r>
      <w:r w:rsidRPr="0066437E">
        <w:rPr>
          <w:rFonts w:ascii="Times New Roman" w:eastAsia="Times New Roman" w:hAnsi="Times New Roman"/>
          <w:sz w:val="28"/>
          <w:szCs w:val="28"/>
          <w:lang w:eastAsia="ru-RU"/>
        </w:rPr>
        <w:t>тий физической культурой и спортом, для оздоровления семей с детьми, в том числе на основе развития спортивной инфраструктуры и повышения эффективности ее и</w:t>
      </w:r>
      <w:r w:rsidRPr="0066437E">
        <w:rPr>
          <w:rFonts w:ascii="Times New Roman" w:eastAsia="Times New Roman" w:hAnsi="Times New Roman"/>
          <w:sz w:val="28"/>
          <w:szCs w:val="28"/>
          <w:lang w:eastAsia="ru-RU"/>
        </w:rPr>
        <w:t>с</w:t>
      </w:r>
      <w:r w:rsidRPr="0066437E">
        <w:rPr>
          <w:rFonts w:ascii="Times New Roman" w:eastAsia="Times New Roman" w:hAnsi="Times New Roman"/>
          <w:sz w:val="28"/>
          <w:szCs w:val="28"/>
          <w:lang w:eastAsia="ru-RU"/>
        </w:rPr>
        <w:t>пользования, формирования в детской среде системы мотивации к занятиям спор</w:t>
      </w:r>
      <w:r w:rsidR="0066437E" w:rsidRPr="0066437E">
        <w:rPr>
          <w:rFonts w:ascii="Times New Roman" w:eastAsia="Times New Roman" w:hAnsi="Times New Roman"/>
          <w:sz w:val="28"/>
          <w:szCs w:val="28"/>
          <w:lang w:eastAsia="ru-RU"/>
        </w:rPr>
        <w:t>-</w:t>
      </w:r>
      <w:r w:rsidRPr="0066437E">
        <w:rPr>
          <w:rFonts w:ascii="Times New Roman" w:eastAsia="Times New Roman" w:hAnsi="Times New Roman"/>
          <w:sz w:val="28"/>
          <w:szCs w:val="28"/>
          <w:lang w:eastAsia="ru-RU"/>
        </w:rPr>
        <w:t xml:space="preserve">том </w:t>
      </w:r>
      <w:r w:rsidR="00230F19" w:rsidRPr="0066437E">
        <w:rPr>
          <w:rFonts w:ascii="Times New Roman" w:eastAsia="Times New Roman" w:hAnsi="Times New Roman"/>
          <w:sz w:val="28"/>
          <w:szCs w:val="28"/>
          <w:lang w:eastAsia="ru-RU"/>
        </w:rPr>
        <w:t>–</w:t>
      </w:r>
      <w:r w:rsidRPr="0066437E">
        <w:rPr>
          <w:rFonts w:ascii="Times New Roman" w:eastAsia="Times New Roman" w:hAnsi="Times New Roman"/>
          <w:sz w:val="28"/>
          <w:szCs w:val="28"/>
          <w:lang w:eastAsia="ru-RU"/>
        </w:rPr>
        <w:t xml:space="preserve"> основные задачи, которые на сегодняшний день ставятся при реализации го</w:t>
      </w:r>
      <w:r w:rsidRPr="0066437E">
        <w:rPr>
          <w:rFonts w:ascii="Times New Roman" w:eastAsia="Times New Roman" w:hAnsi="Times New Roman"/>
          <w:sz w:val="28"/>
          <w:szCs w:val="28"/>
          <w:lang w:eastAsia="ru-RU"/>
        </w:rPr>
        <w:t>с</w:t>
      </w:r>
      <w:r w:rsidRPr="0066437E">
        <w:rPr>
          <w:rFonts w:ascii="Times New Roman" w:eastAsia="Times New Roman" w:hAnsi="Times New Roman"/>
          <w:sz w:val="28"/>
          <w:szCs w:val="28"/>
          <w:lang w:eastAsia="ru-RU"/>
        </w:rPr>
        <w:lastRenderedPageBreak/>
        <w:t>ударственной политики в отношении детей и семей, имеющих детей</w:t>
      </w:r>
      <w:r w:rsidR="00230F19" w:rsidRPr="0066437E">
        <w:rPr>
          <w:rFonts w:ascii="Times New Roman" w:eastAsia="Times New Roman" w:hAnsi="Times New Roman"/>
          <w:sz w:val="28"/>
          <w:szCs w:val="28"/>
          <w:lang w:eastAsia="ru-RU"/>
        </w:rPr>
        <w:t>,</w:t>
      </w:r>
      <w:r w:rsidRPr="0066437E">
        <w:rPr>
          <w:rFonts w:ascii="Times New Roman" w:eastAsia="Times New Roman" w:hAnsi="Times New Roman"/>
          <w:sz w:val="28"/>
          <w:szCs w:val="28"/>
          <w:lang w:eastAsia="ru-RU"/>
        </w:rPr>
        <w:t xml:space="preserve"> в республике в части развития детского и семейного спорта, физической культуры.</w:t>
      </w:r>
    </w:p>
    <w:p w:rsidR="00A91C1D" w:rsidRPr="0066437E" w:rsidRDefault="00A91C1D" w:rsidP="004A2D09">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66437E">
        <w:rPr>
          <w:rFonts w:ascii="Times New Roman" w:eastAsia="Times New Roman" w:hAnsi="Times New Roman"/>
          <w:bCs/>
          <w:sz w:val="28"/>
          <w:szCs w:val="28"/>
          <w:lang w:eastAsia="ru-RU"/>
        </w:rPr>
        <w:t>В соответствии с Законом Республики Тыва от 12 февраля 2009 г</w:t>
      </w:r>
      <w:r w:rsidR="00230F19" w:rsidRPr="0066437E">
        <w:rPr>
          <w:rFonts w:ascii="Times New Roman" w:eastAsia="Times New Roman" w:hAnsi="Times New Roman"/>
          <w:bCs/>
          <w:sz w:val="28"/>
          <w:szCs w:val="28"/>
          <w:lang w:eastAsia="ru-RU"/>
        </w:rPr>
        <w:t>.</w:t>
      </w:r>
      <w:r w:rsidRPr="0066437E">
        <w:rPr>
          <w:rFonts w:ascii="Times New Roman" w:eastAsia="Times New Roman" w:hAnsi="Times New Roman"/>
          <w:bCs/>
          <w:sz w:val="28"/>
          <w:szCs w:val="28"/>
          <w:lang w:eastAsia="ru-RU"/>
        </w:rPr>
        <w:t xml:space="preserve"> № 1127 ВХ-2 </w:t>
      </w:r>
      <w:r w:rsidR="003C7477" w:rsidRPr="0066437E">
        <w:rPr>
          <w:rFonts w:ascii="Times New Roman" w:eastAsia="Times New Roman" w:hAnsi="Times New Roman"/>
          <w:bCs/>
          <w:sz w:val="28"/>
          <w:szCs w:val="28"/>
          <w:lang w:eastAsia="ru-RU"/>
        </w:rPr>
        <w:t>«</w:t>
      </w:r>
      <w:r w:rsidRPr="0066437E">
        <w:rPr>
          <w:rFonts w:ascii="Times New Roman" w:eastAsia="Times New Roman" w:hAnsi="Times New Roman"/>
          <w:bCs/>
          <w:sz w:val="28"/>
          <w:szCs w:val="28"/>
          <w:lang w:eastAsia="ru-RU"/>
        </w:rPr>
        <w:t>О физической культуре и спорте</w:t>
      </w:r>
      <w:r w:rsidR="003C7477" w:rsidRPr="0066437E">
        <w:rPr>
          <w:rFonts w:ascii="Times New Roman" w:eastAsia="Times New Roman" w:hAnsi="Times New Roman"/>
          <w:bCs/>
          <w:sz w:val="28"/>
          <w:szCs w:val="28"/>
          <w:lang w:eastAsia="ru-RU"/>
        </w:rPr>
        <w:t>»</w:t>
      </w:r>
      <w:r w:rsidRPr="0066437E">
        <w:rPr>
          <w:rFonts w:ascii="Times New Roman" w:eastAsia="Times New Roman" w:hAnsi="Times New Roman"/>
          <w:bCs/>
          <w:sz w:val="28"/>
          <w:szCs w:val="28"/>
          <w:lang w:eastAsia="ru-RU"/>
        </w:rPr>
        <w:t xml:space="preserve"> </w:t>
      </w:r>
      <w:r w:rsidRPr="0066437E">
        <w:rPr>
          <w:rFonts w:ascii="Times New Roman" w:eastAsia="Times New Roman" w:hAnsi="Times New Roman"/>
          <w:sz w:val="28"/>
          <w:szCs w:val="31"/>
          <w:lang w:eastAsia="ru-RU"/>
        </w:rPr>
        <w:t>и с целью реализации государственной</w:t>
      </w:r>
      <w:r w:rsidRPr="0066437E">
        <w:rPr>
          <w:rFonts w:ascii="Times New Roman" w:eastAsia="Times New Roman" w:hAnsi="Times New Roman"/>
          <w:bCs/>
          <w:sz w:val="28"/>
          <w:szCs w:val="28"/>
          <w:lang w:eastAsia="ru-RU"/>
        </w:rPr>
        <w:t xml:space="preserve"> пр</w:t>
      </w:r>
      <w:r w:rsidRPr="0066437E">
        <w:rPr>
          <w:rFonts w:ascii="Times New Roman" w:eastAsia="Times New Roman" w:hAnsi="Times New Roman"/>
          <w:bCs/>
          <w:sz w:val="28"/>
          <w:szCs w:val="28"/>
          <w:lang w:eastAsia="ru-RU"/>
        </w:rPr>
        <w:t>о</w:t>
      </w:r>
      <w:r w:rsidRPr="0066437E">
        <w:rPr>
          <w:rFonts w:ascii="Times New Roman" w:eastAsia="Times New Roman" w:hAnsi="Times New Roman"/>
          <w:bCs/>
          <w:sz w:val="28"/>
          <w:szCs w:val="28"/>
          <w:lang w:eastAsia="ru-RU"/>
        </w:rPr>
        <w:t xml:space="preserve">граммы Республики Тыва </w:t>
      </w:r>
      <w:r w:rsidR="003C7477" w:rsidRPr="0066437E">
        <w:rPr>
          <w:rFonts w:ascii="Times New Roman" w:eastAsia="Times New Roman" w:hAnsi="Times New Roman"/>
          <w:bCs/>
          <w:sz w:val="28"/>
          <w:szCs w:val="28"/>
          <w:lang w:eastAsia="ru-RU"/>
        </w:rPr>
        <w:t>«</w:t>
      </w:r>
      <w:r w:rsidRPr="0066437E">
        <w:rPr>
          <w:rFonts w:ascii="Times New Roman" w:eastAsia="Times New Roman" w:hAnsi="Times New Roman"/>
          <w:bCs/>
          <w:sz w:val="28"/>
          <w:szCs w:val="28"/>
          <w:lang w:eastAsia="ru-RU"/>
        </w:rPr>
        <w:t>Развитие физической культуры и спорта до 2020 года</w:t>
      </w:r>
      <w:r w:rsidR="003C7477" w:rsidRPr="0066437E">
        <w:rPr>
          <w:rFonts w:ascii="Times New Roman" w:eastAsia="Times New Roman" w:hAnsi="Times New Roman"/>
          <w:bCs/>
          <w:sz w:val="28"/>
          <w:szCs w:val="28"/>
          <w:lang w:eastAsia="ru-RU"/>
        </w:rPr>
        <w:t>»</w:t>
      </w:r>
      <w:r w:rsidRPr="0066437E">
        <w:rPr>
          <w:rFonts w:ascii="Times New Roman" w:eastAsia="Times New Roman" w:hAnsi="Times New Roman"/>
          <w:bCs/>
          <w:sz w:val="28"/>
          <w:szCs w:val="28"/>
          <w:lang w:eastAsia="ru-RU"/>
        </w:rPr>
        <w:t xml:space="preserve"> </w:t>
      </w:r>
      <w:r w:rsidRPr="0066437E">
        <w:rPr>
          <w:rFonts w:ascii="Times New Roman" w:eastAsia="Times New Roman" w:hAnsi="Times New Roman"/>
          <w:sz w:val="28"/>
          <w:szCs w:val="28"/>
          <w:lang w:eastAsia="ru-RU"/>
        </w:rPr>
        <w:t>в 2017 году продолжена работа по развитию физической культуры и спорта на терр</w:t>
      </w:r>
      <w:r w:rsidRPr="0066437E">
        <w:rPr>
          <w:rFonts w:ascii="Times New Roman" w:eastAsia="Times New Roman" w:hAnsi="Times New Roman"/>
          <w:sz w:val="28"/>
          <w:szCs w:val="28"/>
          <w:lang w:eastAsia="ru-RU"/>
        </w:rPr>
        <w:t>и</w:t>
      </w:r>
      <w:r w:rsidRPr="0066437E">
        <w:rPr>
          <w:rFonts w:ascii="Times New Roman" w:eastAsia="Times New Roman" w:hAnsi="Times New Roman"/>
          <w:sz w:val="28"/>
          <w:szCs w:val="28"/>
          <w:lang w:eastAsia="ru-RU"/>
        </w:rPr>
        <w:t xml:space="preserve">тории Республики Тыва. </w:t>
      </w:r>
    </w:p>
    <w:p w:rsidR="00A91C1D" w:rsidRPr="00AB3224" w:rsidRDefault="00A91C1D" w:rsidP="004A2D09">
      <w:pPr>
        <w:shd w:val="clear" w:color="auto" w:fill="FFFFFF"/>
        <w:spacing w:after="0" w:line="240" w:lineRule="auto"/>
        <w:ind w:firstLine="709"/>
        <w:jc w:val="both"/>
        <w:rPr>
          <w:rFonts w:ascii="Times New Roman" w:eastAsia="Times New Roman" w:hAnsi="Times New Roman"/>
          <w:sz w:val="28"/>
          <w:szCs w:val="28"/>
          <w:lang w:eastAsia="ru-RU"/>
        </w:rPr>
      </w:pPr>
      <w:r w:rsidRPr="0066437E">
        <w:rPr>
          <w:rFonts w:ascii="Times New Roman" w:eastAsia="Times New Roman" w:hAnsi="Times New Roman"/>
          <w:sz w:val="28"/>
          <w:szCs w:val="28"/>
          <w:lang w:eastAsia="ru-RU"/>
        </w:rPr>
        <w:t>Исполняется план мероприятий</w:t>
      </w:r>
      <w:r w:rsidRPr="00AB3224">
        <w:rPr>
          <w:rFonts w:ascii="Times New Roman" w:eastAsia="Times New Roman" w:hAnsi="Times New Roman"/>
          <w:sz w:val="28"/>
          <w:szCs w:val="28"/>
          <w:lang w:eastAsia="ru-RU"/>
        </w:rPr>
        <w:t xml:space="preserve"> </w:t>
      </w:r>
      <w:r w:rsidR="00230F19">
        <w:rPr>
          <w:rFonts w:ascii="Times New Roman" w:eastAsia="Times New Roman" w:hAnsi="Times New Roman"/>
          <w:sz w:val="28"/>
          <w:szCs w:val="28"/>
          <w:lang w:eastAsia="ru-RU"/>
        </w:rPr>
        <w:t>г</w:t>
      </w:r>
      <w:r w:rsidRPr="00AB3224">
        <w:rPr>
          <w:rFonts w:ascii="Times New Roman" w:eastAsia="Times New Roman" w:hAnsi="Times New Roman"/>
          <w:sz w:val="28"/>
          <w:szCs w:val="28"/>
          <w:lang w:eastAsia="ru-RU"/>
        </w:rPr>
        <w:t xml:space="preserve">осударственной программы Республики Тыва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Развитие физической культуры и спорта до 2020 года</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утвержденн</w:t>
      </w:r>
      <w:r w:rsidR="00230F19">
        <w:rPr>
          <w:rFonts w:ascii="Times New Roman" w:eastAsia="Times New Roman" w:hAnsi="Times New Roman"/>
          <w:sz w:val="28"/>
          <w:szCs w:val="28"/>
          <w:lang w:eastAsia="ru-RU"/>
        </w:rPr>
        <w:t>ой</w:t>
      </w:r>
      <w:r w:rsidRPr="00AB3224">
        <w:rPr>
          <w:rFonts w:ascii="Times New Roman" w:eastAsia="Times New Roman" w:hAnsi="Times New Roman"/>
          <w:sz w:val="28"/>
          <w:szCs w:val="28"/>
          <w:lang w:eastAsia="ru-RU"/>
        </w:rPr>
        <w:t xml:space="preserve"> постановл</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нием Правительства </w:t>
      </w:r>
      <w:r w:rsidR="00230F19">
        <w:rPr>
          <w:rFonts w:ascii="Times New Roman" w:eastAsia="Times New Roman" w:hAnsi="Times New Roman"/>
          <w:sz w:val="28"/>
          <w:szCs w:val="28"/>
          <w:lang w:eastAsia="ru-RU"/>
        </w:rPr>
        <w:t xml:space="preserve">Республики Тыва </w:t>
      </w:r>
      <w:r w:rsidRPr="00AB3224">
        <w:rPr>
          <w:rFonts w:ascii="Times New Roman" w:eastAsia="Times New Roman" w:hAnsi="Times New Roman"/>
          <w:sz w:val="28"/>
          <w:szCs w:val="28"/>
          <w:lang w:eastAsia="ru-RU"/>
        </w:rPr>
        <w:t>от 1 ноября 2013 г</w:t>
      </w:r>
      <w:r w:rsidR="00230F19">
        <w:rPr>
          <w:rFonts w:ascii="Times New Roman" w:eastAsia="Times New Roman" w:hAnsi="Times New Roman"/>
          <w:sz w:val="28"/>
          <w:szCs w:val="28"/>
          <w:lang w:eastAsia="ru-RU"/>
        </w:rPr>
        <w:t xml:space="preserve">. </w:t>
      </w:r>
      <w:r w:rsidR="00230F19" w:rsidRPr="00AB3224">
        <w:rPr>
          <w:rFonts w:ascii="Times New Roman" w:eastAsia="Times New Roman" w:hAnsi="Times New Roman"/>
          <w:sz w:val="28"/>
          <w:szCs w:val="28"/>
          <w:lang w:eastAsia="ru-RU"/>
        </w:rPr>
        <w:t>№ 638</w:t>
      </w:r>
      <w:r w:rsidRPr="00AB3224">
        <w:rPr>
          <w:rFonts w:ascii="Times New Roman" w:eastAsia="Times New Roman" w:hAnsi="Times New Roman"/>
          <w:sz w:val="28"/>
          <w:szCs w:val="28"/>
          <w:lang w:eastAsia="ru-RU"/>
        </w:rPr>
        <w:t>, реализуется Ед</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ный календарный план спортивно-массовых и физкультурно-оздоровительных м</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роприятий </w:t>
      </w:r>
      <w:r w:rsidR="00230F19">
        <w:rPr>
          <w:rFonts w:ascii="Times New Roman" w:eastAsia="Times New Roman" w:hAnsi="Times New Roman"/>
          <w:sz w:val="28"/>
          <w:szCs w:val="28"/>
          <w:lang w:eastAsia="ru-RU"/>
        </w:rPr>
        <w:t xml:space="preserve">на </w:t>
      </w:r>
      <w:r w:rsidRPr="00AB3224">
        <w:rPr>
          <w:rFonts w:ascii="Times New Roman" w:eastAsia="Times New Roman" w:hAnsi="Times New Roman"/>
          <w:sz w:val="28"/>
          <w:szCs w:val="28"/>
          <w:lang w:eastAsia="ru-RU"/>
        </w:rPr>
        <w:t xml:space="preserve">2017 год. </w:t>
      </w:r>
    </w:p>
    <w:p w:rsidR="00A91C1D" w:rsidRPr="00AB3224" w:rsidRDefault="00A91C1D" w:rsidP="004A2D09">
      <w:pPr>
        <w:shd w:val="clear" w:color="auto" w:fill="FFFFFF"/>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i/>
          <w:sz w:val="28"/>
          <w:szCs w:val="28"/>
          <w:lang w:eastAsia="ru-RU"/>
        </w:rPr>
        <w:t>Физическая культура.</w:t>
      </w:r>
      <w:r w:rsidRPr="00AB3224">
        <w:rPr>
          <w:rFonts w:ascii="Times New Roman" w:eastAsia="Times New Roman" w:hAnsi="Times New Roman"/>
          <w:b/>
          <w:i/>
          <w:sz w:val="28"/>
          <w:szCs w:val="28"/>
          <w:lang w:eastAsia="ru-RU"/>
        </w:rPr>
        <w:t xml:space="preserve"> </w:t>
      </w:r>
      <w:r w:rsidRPr="00AB3224">
        <w:rPr>
          <w:rFonts w:ascii="Times New Roman" w:eastAsia="Times New Roman" w:hAnsi="Times New Roman"/>
          <w:sz w:val="28"/>
          <w:szCs w:val="28"/>
          <w:lang w:eastAsia="ru-RU"/>
        </w:rPr>
        <w:t xml:space="preserve">В соответствии с утвержденным Единым календарным планом спортивно-массовых и физкультурных мероприятий Республики Тыва </w:t>
      </w:r>
      <w:r w:rsidR="00230F19">
        <w:rPr>
          <w:rFonts w:ascii="Times New Roman" w:eastAsia="Times New Roman" w:hAnsi="Times New Roman"/>
          <w:sz w:val="28"/>
          <w:szCs w:val="28"/>
          <w:lang w:eastAsia="ru-RU"/>
        </w:rPr>
        <w:t xml:space="preserve">на </w:t>
      </w:r>
      <w:r w:rsidRPr="00AB3224">
        <w:rPr>
          <w:rFonts w:ascii="Times New Roman" w:eastAsia="Times New Roman" w:hAnsi="Times New Roman"/>
          <w:sz w:val="28"/>
          <w:szCs w:val="28"/>
          <w:lang w:eastAsia="ru-RU"/>
        </w:rPr>
        <w:t xml:space="preserve">2017 год, </w:t>
      </w:r>
      <w:r w:rsidR="00230F19">
        <w:rPr>
          <w:rFonts w:ascii="Times New Roman" w:eastAsia="Times New Roman" w:hAnsi="Times New Roman"/>
          <w:sz w:val="28"/>
          <w:szCs w:val="28"/>
          <w:lang w:eastAsia="ru-RU"/>
        </w:rPr>
        <w:t>М</w:t>
      </w:r>
      <w:r w:rsidRPr="00AB3224">
        <w:rPr>
          <w:rFonts w:ascii="Times New Roman" w:eastAsia="Times New Roman" w:hAnsi="Times New Roman"/>
          <w:sz w:val="28"/>
          <w:szCs w:val="28"/>
          <w:lang w:eastAsia="ru-RU"/>
        </w:rPr>
        <w:t>инистерством</w:t>
      </w:r>
      <w:r w:rsidR="00230F19">
        <w:rPr>
          <w:rFonts w:ascii="Times New Roman" w:eastAsia="Times New Roman" w:hAnsi="Times New Roman"/>
          <w:sz w:val="28"/>
          <w:szCs w:val="28"/>
          <w:lang w:eastAsia="ru-RU"/>
        </w:rPr>
        <w:t xml:space="preserve"> по делам молодежи и спорта Республики Тыва </w:t>
      </w:r>
      <w:r w:rsidRPr="00AB3224">
        <w:rPr>
          <w:rFonts w:ascii="Times New Roman" w:eastAsia="Times New Roman" w:hAnsi="Times New Roman"/>
          <w:sz w:val="28"/>
          <w:szCs w:val="28"/>
          <w:lang w:eastAsia="ru-RU"/>
        </w:rPr>
        <w:t xml:space="preserve">в 2017 году </w:t>
      </w:r>
      <w:r w:rsidRPr="00AB3224">
        <w:rPr>
          <w:rFonts w:ascii="Times New Roman" w:eastAsia="Times New Roman" w:hAnsi="Times New Roman"/>
          <w:sz w:val="28"/>
          <w:szCs w:val="26"/>
          <w:lang w:eastAsia="ru-RU"/>
        </w:rPr>
        <w:t>проведен</w:t>
      </w:r>
      <w:r w:rsidR="00230F19">
        <w:rPr>
          <w:rFonts w:ascii="Times New Roman" w:eastAsia="Times New Roman" w:hAnsi="Times New Roman"/>
          <w:sz w:val="28"/>
          <w:szCs w:val="26"/>
          <w:lang w:eastAsia="ru-RU"/>
        </w:rPr>
        <w:t>о</w:t>
      </w:r>
      <w:r w:rsidRPr="00AB3224">
        <w:rPr>
          <w:rFonts w:ascii="Times New Roman" w:eastAsia="Times New Roman" w:hAnsi="Times New Roman"/>
          <w:sz w:val="28"/>
          <w:szCs w:val="26"/>
          <w:lang w:eastAsia="ru-RU"/>
        </w:rPr>
        <w:t xml:space="preserve"> 219 спортивно-массовых мероприятий, где участвовали 32541 тысяч ч</w:t>
      </w:r>
      <w:r w:rsidRPr="00AB3224">
        <w:rPr>
          <w:rFonts w:ascii="Times New Roman" w:eastAsia="Times New Roman" w:hAnsi="Times New Roman"/>
          <w:sz w:val="28"/>
          <w:szCs w:val="26"/>
          <w:lang w:eastAsia="ru-RU"/>
        </w:rPr>
        <w:t>е</w:t>
      </w:r>
      <w:r w:rsidRPr="00AB3224">
        <w:rPr>
          <w:rFonts w:ascii="Times New Roman" w:eastAsia="Times New Roman" w:hAnsi="Times New Roman"/>
          <w:sz w:val="28"/>
          <w:szCs w:val="26"/>
          <w:lang w:eastAsia="ru-RU"/>
        </w:rPr>
        <w:t xml:space="preserve">ловек, из них женщин 4932, мужчин – 8944, юношей – 12742, девушек 4714 </w:t>
      </w:r>
      <w:r w:rsidR="0066437E" w:rsidRPr="0066437E">
        <w:rPr>
          <w:rFonts w:ascii="Times New Roman" w:eastAsia="Times New Roman" w:hAnsi="Times New Roman"/>
          <w:sz w:val="28"/>
          <w:szCs w:val="26"/>
          <w:lang w:eastAsia="ru-RU"/>
        </w:rPr>
        <w:t xml:space="preserve">        </w:t>
      </w:r>
      <w:r w:rsidRPr="00AB3224">
        <w:rPr>
          <w:rFonts w:ascii="Times New Roman" w:eastAsia="Times New Roman" w:hAnsi="Times New Roman"/>
          <w:sz w:val="28"/>
          <w:szCs w:val="26"/>
          <w:lang w:eastAsia="ru-RU"/>
        </w:rPr>
        <w:t xml:space="preserve">(2016 г. – 130/20103 человек, 2015 г. – 133/11599 человек, </w:t>
      </w:r>
      <w:r w:rsidRPr="00AB3224">
        <w:rPr>
          <w:rFonts w:ascii="Times New Roman" w:eastAsia="Times New Roman" w:hAnsi="Times New Roman"/>
          <w:sz w:val="28"/>
          <w:szCs w:val="28"/>
          <w:lang w:eastAsia="ru-RU"/>
        </w:rPr>
        <w:t>2014 г. – 106/13850 чел</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век, 2013 г. </w:t>
      </w:r>
      <w:r w:rsidR="00230F19">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9</w:t>
      </w:r>
      <w:r w:rsidR="00230F19">
        <w:rPr>
          <w:rFonts w:ascii="Times New Roman" w:eastAsia="Times New Roman" w:hAnsi="Times New Roman"/>
          <w:sz w:val="28"/>
          <w:szCs w:val="28"/>
          <w:lang w:eastAsia="ru-RU"/>
        </w:rPr>
        <w:t>0/</w:t>
      </w:r>
      <w:r w:rsidRPr="00AB3224">
        <w:rPr>
          <w:rFonts w:ascii="Times New Roman" w:eastAsia="Times New Roman" w:hAnsi="Times New Roman"/>
          <w:sz w:val="28"/>
          <w:szCs w:val="28"/>
          <w:lang w:eastAsia="ru-RU"/>
        </w:rPr>
        <w:t>12840, 2012 г.</w:t>
      </w:r>
      <w:r w:rsidR="00230F19">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 76/12825, 2011 – 72/13290). В муниципальных обр</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зованиях республики проведен</w:t>
      </w:r>
      <w:r w:rsidR="00230F19">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 более 730 спортивных мероприятий (2016 г. – 2239, 2015 г. – 1400, 2014 г. – 1200, 2013 г. – 1700, 2012 г. </w:t>
      </w:r>
      <w:r w:rsidR="00230F19">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1906), где приняло более 110 тысяч участников (2016 г. – 229 тыс., 2015 г. – 120 тыс., 2014 г. – 155, 2013 г. – 90 тыс., 2012 г. – 160 тыс., 2011 – 150 тыс.). </w:t>
      </w:r>
    </w:p>
    <w:p w:rsidR="00A91C1D" w:rsidRPr="00AB3224" w:rsidRDefault="00A91C1D" w:rsidP="004A2D09">
      <w:pPr>
        <w:spacing w:after="0" w:line="240" w:lineRule="auto"/>
        <w:ind w:firstLine="709"/>
        <w:jc w:val="both"/>
        <w:rPr>
          <w:rFonts w:ascii="Times New Roman" w:eastAsia="Times New Roman" w:hAnsi="Times New Roman"/>
          <w:sz w:val="48"/>
          <w:szCs w:val="28"/>
          <w:lang w:eastAsia="ru-RU"/>
        </w:rPr>
      </w:pPr>
      <w:r w:rsidRPr="00AB3224">
        <w:rPr>
          <w:rFonts w:ascii="Times New Roman" w:eastAsia="Times New Roman" w:hAnsi="Times New Roman"/>
          <w:sz w:val="28"/>
          <w:szCs w:val="28"/>
          <w:lang w:eastAsia="ru-RU"/>
        </w:rPr>
        <w:t>За 2017 год проведено 42 первенства Республики Тыва по 20-ти видам спорта, 31 чемпионат Республики Тыва по 23 видам спорта, 8 Кубков Республики Ты</w:t>
      </w:r>
      <w:r w:rsidR="00230F19">
        <w:rPr>
          <w:rFonts w:ascii="Times New Roman" w:eastAsia="Times New Roman" w:hAnsi="Times New Roman"/>
          <w:sz w:val="28"/>
          <w:szCs w:val="28"/>
          <w:lang w:eastAsia="ru-RU"/>
        </w:rPr>
        <w:t>ва  с общим охватом более 13</w:t>
      </w:r>
      <w:r w:rsidRPr="00AB3224">
        <w:rPr>
          <w:rFonts w:ascii="Times New Roman" w:eastAsia="Times New Roman" w:hAnsi="Times New Roman"/>
          <w:sz w:val="28"/>
          <w:szCs w:val="28"/>
          <w:lang w:eastAsia="ru-RU"/>
        </w:rPr>
        <w:t xml:space="preserve"> тыс</w:t>
      </w:r>
      <w:r w:rsidR="006B26A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человек, а также  в Республике Тыва проведены Вс</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российские соревнования по вольной борьбе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Центр Азии</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16"/>
          <w:lang w:eastAsia="ru-RU"/>
        </w:rPr>
        <w:t>Всероссийские соре</w:t>
      </w:r>
      <w:r w:rsidRPr="00AB3224">
        <w:rPr>
          <w:rFonts w:ascii="Times New Roman" w:eastAsia="Times New Roman" w:hAnsi="Times New Roman"/>
          <w:sz w:val="28"/>
          <w:szCs w:val="16"/>
          <w:lang w:eastAsia="ru-RU"/>
        </w:rPr>
        <w:t>в</w:t>
      </w:r>
      <w:r w:rsidRPr="00AB3224">
        <w:rPr>
          <w:rFonts w:ascii="Times New Roman" w:eastAsia="Times New Roman" w:hAnsi="Times New Roman"/>
          <w:sz w:val="28"/>
          <w:szCs w:val="16"/>
          <w:lang w:eastAsia="ru-RU"/>
        </w:rPr>
        <w:t xml:space="preserve">нования по парапланерному спорту </w:t>
      </w:r>
      <w:r w:rsidR="003C7477">
        <w:rPr>
          <w:rFonts w:ascii="Times New Roman" w:eastAsia="Times New Roman" w:hAnsi="Times New Roman"/>
          <w:sz w:val="28"/>
          <w:szCs w:val="16"/>
          <w:lang w:eastAsia="ru-RU"/>
        </w:rPr>
        <w:t>«</w:t>
      </w:r>
      <w:r w:rsidRPr="00AB3224">
        <w:rPr>
          <w:rFonts w:ascii="Times New Roman" w:eastAsia="Times New Roman" w:hAnsi="Times New Roman"/>
          <w:sz w:val="28"/>
          <w:szCs w:val="16"/>
          <w:lang w:eastAsia="ru-RU"/>
        </w:rPr>
        <w:t>Кубок Центр Азии</w:t>
      </w:r>
      <w:r w:rsidR="003C7477">
        <w:rPr>
          <w:rFonts w:ascii="Times New Roman" w:eastAsia="Times New Roman" w:hAnsi="Times New Roman"/>
          <w:sz w:val="28"/>
          <w:szCs w:val="16"/>
          <w:lang w:eastAsia="ru-RU"/>
        </w:rPr>
        <w:t>»</w:t>
      </w:r>
      <w:r w:rsidRPr="00AB3224">
        <w:rPr>
          <w:rFonts w:ascii="Times New Roman" w:eastAsia="Times New Roman" w:hAnsi="Times New Roman"/>
          <w:sz w:val="28"/>
          <w:szCs w:val="16"/>
          <w:lang w:eastAsia="ru-RU"/>
        </w:rPr>
        <w:t xml:space="preserve">, Международный турнир по национальной борьбе хуреш </w:t>
      </w:r>
      <w:r w:rsidR="003C7477">
        <w:rPr>
          <w:rFonts w:ascii="Times New Roman" w:eastAsia="Times New Roman" w:hAnsi="Times New Roman"/>
          <w:sz w:val="28"/>
          <w:szCs w:val="16"/>
          <w:lang w:eastAsia="ru-RU"/>
        </w:rPr>
        <w:t>«</w:t>
      </w:r>
      <w:r w:rsidRPr="00AB3224">
        <w:rPr>
          <w:rFonts w:ascii="Times New Roman" w:eastAsia="Times New Roman" w:hAnsi="Times New Roman"/>
          <w:sz w:val="28"/>
          <w:szCs w:val="16"/>
          <w:lang w:eastAsia="ru-RU"/>
        </w:rPr>
        <w:t>Дружба-Найырал</w:t>
      </w:r>
      <w:r w:rsidR="003C7477">
        <w:rPr>
          <w:rFonts w:ascii="Times New Roman" w:eastAsia="Times New Roman" w:hAnsi="Times New Roman"/>
          <w:sz w:val="28"/>
          <w:szCs w:val="16"/>
          <w:lang w:eastAsia="ru-RU"/>
        </w:rPr>
        <w:t>»</w:t>
      </w:r>
      <w:r w:rsidRPr="00AB3224">
        <w:rPr>
          <w:rFonts w:ascii="Times New Roman" w:eastAsia="Times New Roman" w:hAnsi="Times New Roman"/>
          <w:sz w:val="28"/>
          <w:szCs w:val="16"/>
          <w:lang w:eastAsia="ru-RU"/>
        </w:rPr>
        <w:t>, II Кубок Главы Республики Тыва по национальной борьбе хуреш, а также два первенства Сибирского федерал</w:t>
      </w:r>
      <w:r w:rsidRPr="00AB3224">
        <w:rPr>
          <w:rFonts w:ascii="Times New Roman" w:eastAsia="Times New Roman" w:hAnsi="Times New Roman"/>
          <w:sz w:val="28"/>
          <w:szCs w:val="16"/>
          <w:lang w:eastAsia="ru-RU"/>
        </w:rPr>
        <w:t>ь</w:t>
      </w:r>
      <w:r w:rsidRPr="00AB3224">
        <w:rPr>
          <w:rFonts w:ascii="Times New Roman" w:eastAsia="Times New Roman" w:hAnsi="Times New Roman"/>
          <w:sz w:val="28"/>
          <w:szCs w:val="16"/>
          <w:lang w:eastAsia="ru-RU"/>
        </w:rPr>
        <w:t xml:space="preserve">ного округа по боксу и дзюдо. </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Самыми массовыми физкультурно-оздоровительными и спортивно-массовыми мероприятиями в республике за 2017 год </w:t>
      </w:r>
      <w:r w:rsidR="00FC0BAA">
        <w:rPr>
          <w:rFonts w:ascii="Times New Roman" w:eastAsia="Times New Roman" w:hAnsi="Times New Roman"/>
          <w:sz w:val="28"/>
          <w:szCs w:val="28"/>
          <w:lang w:eastAsia="ru-RU"/>
        </w:rPr>
        <w:t xml:space="preserve">стали </w:t>
      </w:r>
      <w:r w:rsidRPr="006B26A7">
        <w:rPr>
          <w:rFonts w:ascii="Times New Roman" w:eastAsia="Times New Roman" w:hAnsi="Times New Roman"/>
          <w:sz w:val="28"/>
          <w:szCs w:val="28"/>
          <w:lang w:eastAsia="ru-RU"/>
        </w:rPr>
        <w:t xml:space="preserve">Всероссийские проекты: </w:t>
      </w:r>
      <w:r w:rsidRPr="00AB3224">
        <w:rPr>
          <w:rFonts w:ascii="Times New Roman" w:eastAsia="Times New Roman" w:hAnsi="Times New Roman"/>
          <w:sz w:val="28"/>
          <w:szCs w:val="28"/>
          <w:lang w:val="en-US" w:eastAsia="ru-RU"/>
        </w:rPr>
        <w:t>XXXII</w:t>
      </w:r>
      <w:r w:rsidRPr="00AB3224">
        <w:rPr>
          <w:rFonts w:ascii="Times New Roman" w:eastAsia="Times New Roman" w:hAnsi="Times New Roman"/>
          <w:sz w:val="28"/>
          <w:szCs w:val="28"/>
          <w:lang w:eastAsia="ru-RU"/>
        </w:rPr>
        <w:t xml:space="preserve"> вс</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российская массовая лыжная гонка </w:t>
      </w:r>
      <w:r w:rsidR="003C7477" w:rsidRPr="006B26A7">
        <w:rPr>
          <w:rFonts w:ascii="Times New Roman" w:eastAsia="Times New Roman" w:hAnsi="Times New Roman"/>
          <w:sz w:val="28"/>
          <w:szCs w:val="28"/>
          <w:lang w:eastAsia="ru-RU"/>
        </w:rPr>
        <w:t>«</w:t>
      </w:r>
      <w:r w:rsidRPr="006B26A7">
        <w:rPr>
          <w:rFonts w:ascii="Times New Roman" w:eastAsia="Times New Roman" w:hAnsi="Times New Roman"/>
          <w:sz w:val="28"/>
          <w:szCs w:val="28"/>
          <w:lang w:eastAsia="ru-RU"/>
        </w:rPr>
        <w:t>Лыжня России</w:t>
      </w:r>
      <w:r w:rsidR="006B26A7">
        <w:rPr>
          <w:rFonts w:ascii="Times New Roman" w:eastAsia="Times New Roman" w:hAnsi="Times New Roman"/>
          <w:sz w:val="28"/>
          <w:szCs w:val="28"/>
          <w:lang w:eastAsia="ru-RU"/>
        </w:rPr>
        <w:t>»</w:t>
      </w:r>
      <w:r w:rsidRPr="006B26A7">
        <w:rPr>
          <w:rFonts w:ascii="Times New Roman" w:eastAsia="Times New Roman" w:hAnsi="Times New Roman"/>
          <w:sz w:val="28"/>
          <w:szCs w:val="28"/>
          <w:lang w:eastAsia="ru-RU"/>
        </w:rPr>
        <w:t xml:space="preserve"> </w:t>
      </w:r>
      <w:r w:rsidR="006B26A7">
        <w:rPr>
          <w:rFonts w:ascii="Times New Roman" w:eastAsia="Times New Roman" w:hAnsi="Times New Roman"/>
          <w:sz w:val="28"/>
          <w:szCs w:val="28"/>
          <w:lang w:eastAsia="ru-RU"/>
        </w:rPr>
        <w:t>–</w:t>
      </w:r>
      <w:r w:rsidRPr="006B26A7">
        <w:rPr>
          <w:rFonts w:ascii="Times New Roman" w:eastAsia="Times New Roman" w:hAnsi="Times New Roman"/>
          <w:sz w:val="28"/>
          <w:szCs w:val="28"/>
          <w:lang w:eastAsia="ru-RU"/>
        </w:rPr>
        <w:t xml:space="preserve"> 613 (2015 – 600, 2016 </w:t>
      </w:r>
      <w:r w:rsidR="006B26A7">
        <w:rPr>
          <w:rFonts w:ascii="Times New Roman" w:eastAsia="Times New Roman" w:hAnsi="Times New Roman"/>
          <w:sz w:val="28"/>
          <w:szCs w:val="28"/>
          <w:lang w:eastAsia="ru-RU"/>
        </w:rPr>
        <w:t>–</w:t>
      </w:r>
      <w:r w:rsidRPr="006B26A7">
        <w:rPr>
          <w:rFonts w:ascii="Times New Roman" w:eastAsia="Times New Roman" w:hAnsi="Times New Roman"/>
          <w:sz w:val="28"/>
          <w:szCs w:val="28"/>
          <w:lang w:eastAsia="ru-RU"/>
        </w:rPr>
        <w:t xml:space="preserve"> 600) участников, </w:t>
      </w:r>
      <w:r w:rsidR="003C7477" w:rsidRPr="006B26A7">
        <w:rPr>
          <w:rFonts w:ascii="Times New Roman" w:eastAsia="Times New Roman" w:hAnsi="Times New Roman"/>
          <w:sz w:val="28"/>
          <w:szCs w:val="28"/>
          <w:lang w:eastAsia="ru-RU"/>
        </w:rPr>
        <w:t>«</w:t>
      </w:r>
      <w:r w:rsidRPr="006B26A7">
        <w:rPr>
          <w:rFonts w:ascii="Times New Roman" w:eastAsia="Times New Roman" w:hAnsi="Times New Roman"/>
          <w:sz w:val="28"/>
          <w:szCs w:val="28"/>
          <w:lang w:eastAsia="ru-RU"/>
        </w:rPr>
        <w:t>Мини-футбол в школу</w:t>
      </w:r>
      <w:r w:rsidR="003C7477" w:rsidRPr="006B26A7">
        <w:rPr>
          <w:rFonts w:ascii="Times New Roman" w:eastAsia="Times New Roman" w:hAnsi="Times New Roman"/>
          <w:sz w:val="28"/>
          <w:szCs w:val="28"/>
          <w:lang w:eastAsia="ru-RU"/>
        </w:rPr>
        <w:t>»</w:t>
      </w:r>
      <w:r w:rsidRPr="006B26A7">
        <w:rPr>
          <w:rFonts w:ascii="Times New Roman" w:eastAsia="Times New Roman" w:hAnsi="Times New Roman"/>
          <w:sz w:val="28"/>
          <w:szCs w:val="28"/>
          <w:lang w:eastAsia="ru-RU"/>
        </w:rPr>
        <w:t xml:space="preserve"> (600) (2015</w:t>
      </w:r>
      <w:r w:rsidR="006B26A7">
        <w:rPr>
          <w:rFonts w:ascii="Times New Roman" w:eastAsia="Times New Roman" w:hAnsi="Times New Roman"/>
          <w:sz w:val="28"/>
          <w:szCs w:val="28"/>
          <w:lang w:eastAsia="ru-RU"/>
        </w:rPr>
        <w:t xml:space="preserve"> – </w:t>
      </w:r>
      <w:r w:rsidRPr="006B26A7">
        <w:rPr>
          <w:rFonts w:ascii="Times New Roman" w:eastAsia="Times New Roman" w:hAnsi="Times New Roman"/>
          <w:sz w:val="28"/>
          <w:szCs w:val="28"/>
          <w:lang w:eastAsia="ru-RU"/>
        </w:rPr>
        <w:t>600, 2016</w:t>
      </w:r>
      <w:r w:rsidR="006B26A7">
        <w:rPr>
          <w:rFonts w:ascii="Times New Roman" w:eastAsia="Times New Roman" w:hAnsi="Times New Roman"/>
          <w:sz w:val="28"/>
          <w:szCs w:val="28"/>
          <w:lang w:eastAsia="ru-RU"/>
        </w:rPr>
        <w:t xml:space="preserve"> – </w:t>
      </w:r>
      <w:r w:rsidRPr="006B26A7">
        <w:rPr>
          <w:rFonts w:ascii="Times New Roman" w:eastAsia="Times New Roman" w:hAnsi="Times New Roman"/>
          <w:sz w:val="28"/>
          <w:szCs w:val="28"/>
          <w:lang w:eastAsia="ru-RU"/>
        </w:rPr>
        <w:t>539),</w:t>
      </w:r>
      <w:r w:rsidRPr="00AB3224">
        <w:rPr>
          <w:rFonts w:ascii="Times New Roman" w:eastAsia="Times New Roman" w:hAnsi="Times New Roman"/>
          <w:i/>
          <w:sz w:val="28"/>
          <w:szCs w:val="28"/>
          <w:lang w:eastAsia="ru-RU"/>
        </w:rPr>
        <w:t xml:space="preserve"> </w:t>
      </w:r>
      <w:r w:rsidRPr="00AB3224">
        <w:rPr>
          <w:rFonts w:ascii="Times New Roman" w:eastAsia="Times New Roman" w:hAnsi="Times New Roman"/>
          <w:sz w:val="28"/>
          <w:szCs w:val="28"/>
          <w:lang w:eastAsia="ru-RU"/>
        </w:rPr>
        <w:t xml:space="preserve">Всероссийский День бега </w:t>
      </w:r>
      <w:r w:rsidR="003C7477">
        <w:rPr>
          <w:rFonts w:ascii="Times New Roman" w:eastAsia="Times New Roman" w:hAnsi="Times New Roman"/>
          <w:i/>
          <w:sz w:val="28"/>
          <w:szCs w:val="28"/>
          <w:lang w:eastAsia="ru-RU"/>
        </w:rPr>
        <w:t>«</w:t>
      </w:r>
      <w:r w:rsidRPr="006B26A7">
        <w:rPr>
          <w:rFonts w:ascii="Times New Roman" w:eastAsia="Times New Roman" w:hAnsi="Times New Roman"/>
          <w:sz w:val="28"/>
          <w:szCs w:val="28"/>
          <w:lang w:eastAsia="ru-RU"/>
        </w:rPr>
        <w:t>Кросс нации</w:t>
      </w:r>
      <w:r w:rsidR="003C7477" w:rsidRPr="006B26A7">
        <w:rPr>
          <w:rFonts w:ascii="Times New Roman" w:eastAsia="Times New Roman" w:hAnsi="Times New Roman"/>
          <w:sz w:val="28"/>
          <w:szCs w:val="28"/>
          <w:lang w:eastAsia="ru-RU"/>
        </w:rPr>
        <w:t>»</w:t>
      </w:r>
      <w:r w:rsidRPr="006B26A7">
        <w:rPr>
          <w:rFonts w:ascii="Times New Roman" w:eastAsia="Times New Roman" w:hAnsi="Times New Roman"/>
          <w:sz w:val="28"/>
          <w:szCs w:val="28"/>
          <w:lang w:eastAsia="ru-RU"/>
        </w:rPr>
        <w:t xml:space="preserve"> (642)</w:t>
      </w:r>
      <w:r w:rsidRPr="00AB3224">
        <w:rPr>
          <w:rFonts w:ascii="Times New Roman" w:eastAsia="Times New Roman" w:hAnsi="Times New Roman"/>
          <w:sz w:val="28"/>
          <w:szCs w:val="28"/>
          <w:lang w:eastAsia="ru-RU"/>
        </w:rPr>
        <w:t xml:space="preserve"> (2015 – 705, 2016 </w:t>
      </w:r>
      <w:r w:rsidR="006B26A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350)</w:t>
      </w:r>
      <w:r w:rsidRPr="00AB3224">
        <w:rPr>
          <w:rFonts w:ascii="Times New Roman" w:eastAsia="Times New Roman" w:hAnsi="Times New Roman"/>
          <w:i/>
          <w:sz w:val="28"/>
          <w:szCs w:val="28"/>
          <w:lang w:eastAsia="ru-RU"/>
        </w:rPr>
        <w:t xml:space="preserve">. </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Особую роль в системе проведения спортивных мероприятий среди школьн</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 xml:space="preserve">ков сыграла организация и проведение </w:t>
      </w:r>
      <w:r w:rsidRPr="00AB3224">
        <w:rPr>
          <w:rFonts w:ascii="Times New Roman" w:eastAsia="Times New Roman" w:hAnsi="Times New Roman"/>
          <w:i/>
          <w:sz w:val="28"/>
          <w:szCs w:val="28"/>
          <w:lang w:val="en-US" w:eastAsia="ru-RU"/>
        </w:rPr>
        <w:t>VIII</w:t>
      </w:r>
      <w:r w:rsidRPr="00AB3224">
        <w:rPr>
          <w:rFonts w:ascii="Times New Roman" w:eastAsia="Times New Roman" w:hAnsi="Times New Roman"/>
          <w:i/>
          <w:sz w:val="28"/>
          <w:szCs w:val="28"/>
          <w:lang w:eastAsia="ru-RU"/>
        </w:rPr>
        <w:t xml:space="preserve"> Летней Спартакиады учащихся Респу</w:t>
      </w:r>
      <w:r w:rsidRPr="00AB3224">
        <w:rPr>
          <w:rFonts w:ascii="Times New Roman" w:eastAsia="Times New Roman" w:hAnsi="Times New Roman"/>
          <w:i/>
          <w:sz w:val="28"/>
          <w:szCs w:val="28"/>
          <w:lang w:eastAsia="ru-RU"/>
        </w:rPr>
        <w:t>б</w:t>
      </w:r>
      <w:r w:rsidRPr="00AB3224">
        <w:rPr>
          <w:rFonts w:ascii="Times New Roman" w:eastAsia="Times New Roman" w:hAnsi="Times New Roman"/>
          <w:i/>
          <w:sz w:val="28"/>
          <w:szCs w:val="28"/>
          <w:lang w:eastAsia="ru-RU"/>
        </w:rPr>
        <w:t xml:space="preserve">лики Тыва. </w:t>
      </w:r>
      <w:r w:rsidRPr="00AB3224">
        <w:rPr>
          <w:rFonts w:ascii="Times New Roman" w:eastAsia="Times New Roman" w:hAnsi="Times New Roman"/>
          <w:sz w:val="28"/>
          <w:szCs w:val="28"/>
          <w:lang w:eastAsia="ru-RU"/>
        </w:rPr>
        <w:t xml:space="preserve">Спартакиада проведена по девяти видам спорта, где приняли участие 5000 учащихся общеобразовательных школ.  </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С каждым годом увеличивается количество участников спортивных меропр</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ятий (соревнований, турниров, фестивалей) по национальной борьбе. Наиболее ма</w:t>
      </w:r>
      <w:r w:rsidRPr="00AB3224">
        <w:rPr>
          <w:rFonts w:ascii="Times New Roman" w:eastAsia="Times New Roman" w:hAnsi="Times New Roman"/>
          <w:sz w:val="28"/>
          <w:szCs w:val="28"/>
          <w:lang w:eastAsia="ru-RU"/>
        </w:rPr>
        <w:t>с</w:t>
      </w:r>
      <w:r w:rsidRPr="00AB3224">
        <w:rPr>
          <w:rFonts w:ascii="Times New Roman" w:eastAsia="Times New Roman" w:hAnsi="Times New Roman"/>
          <w:sz w:val="28"/>
          <w:szCs w:val="28"/>
          <w:lang w:eastAsia="ru-RU"/>
        </w:rPr>
        <w:t xml:space="preserve">совым стал Детский </w:t>
      </w:r>
      <w:r w:rsidR="006B26A7">
        <w:rPr>
          <w:rFonts w:ascii="Times New Roman" w:eastAsia="Times New Roman" w:hAnsi="Times New Roman"/>
          <w:sz w:val="28"/>
          <w:szCs w:val="28"/>
          <w:lang w:eastAsia="ru-RU"/>
        </w:rPr>
        <w:t>ф</w:t>
      </w:r>
      <w:r w:rsidRPr="00AB3224">
        <w:rPr>
          <w:rFonts w:ascii="Times New Roman" w:eastAsia="Times New Roman" w:hAnsi="Times New Roman"/>
          <w:sz w:val="28"/>
          <w:szCs w:val="28"/>
          <w:lang w:eastAsia="ru-RU"/>
        </w:rPr>
        <w:t>естиваль по национальной борьбе хуреш, посвященный Ме</w:t>
      </w:r>
      <w:r w:rsidR="00FC0BAA">
        <w:rPr>
          <w:rFonts w:ascii="Times New Roman" w:eastAsia="Times New Roman" w:hAnsi="Times New Roman"/>
          <w:sz w:val="28"/>
          <w:szCs w:val="28"/>
          <w:lang w:eastAsia="ru-RU"/>
        </w:rPr>
        <w:t>ж</w:t>
      </w:r>
      <w:r w:rsidR="00FC0BAA">
        <w:rPr>
          <w:rFonts w:ascii="Times New Roman" w:eastAsia="Times New Roman" w:hAnsi="Times New Roman"/>
          <w:sz w:val="28"/>
          <w:szCs w:val="28"/>
          <w:lang w:eastAsia="ru-RU"/>
        </w:rPr>
        <w:lastRenderedPageBreak/>
        <w:t xml:space="preserve">дународному Дню защиты детей. </w:t>
      </w:r>
      <w:r w:rsidRPr="00AB3224">
        <w:rPr>
          <w:rFonts w:ascii="Times New Roman" w:eastAsia="Times New Roman" w:hAnsi="Times New Roman"/>
          <w:sz w:val="28"/>
          <w:szCs w:val="28"/>
          <w:lang w:eastAsia="ru-RU"/>
        </w:rPr>
        <w:t xml:space="preserve">В 2017 году в </w:t>
      </w:r>
      <w:r w:rsidR="006B26A7">
        <w:rPr>
          <w:rFonts w:ascii="Times New Roman" w:eastAsia="Times New Roman" w:hAnsi="Times New Roman"/>
          <w:sz w:val="28"/>
          <w:szCs w:val="28"/>
          <w:lang w:eastAsia="ru-RU"/>
        </w:rPr>
        <w:t>ф</w:t>
      </w:r>
      <w:r w:rsidRPr="00AB3224">
        <w:rPr>
          <w:rFonts w:ascii="Times New Roman" w:eastAsia="Times New Roman" w:hAnsi="Times New Roman"/>
          <w:sz w:val="28"/>
          <w:szCs w:val="28"/>
          <w:lang w:eastAsia="ru-RU"/>
        </w:rPr>
        <w:t>естивале приняли участие 920 д</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тей от 5 до 16 лет (2015/860, 2016/1000). </w:t>
      </w:r>
    </w:p>
    <w:p w:rsidR="00A91C1D" w:rsidRPr="00AB3224" w:rsidRDefault="00A91C1D" w:rsidP="004A2D09">
      <w:pPr>
        <w:spacing w:after="0" w:line="240" w:lineRule="auto"/>
        <w:ind w:firstLine="709"/>
        <w:jc w:val="both"/>
        <w:rPr>
          <w:rFonts w:ascii="Times New Roman" w:eastAsia="Times New Roman" w:hAnsi="Times New Roman"/>
          <w:sz w:val="28"/>
          <w:szCs w:val="18"/>
          <w:shd w:val="clear" w:color="auto" w:fill="FFFFFF"/>
          <w:lang w:eastAsia="ru-RU"/>
        </w:rPr>
      </w:pPr>
      <w:r w:rsidRPr="00AB3224">
        <w:rPr>
          <w:rFonts w:ascii="Times New Roman" w:eastAsia="Times New Roman" w:hAnsi="Times New Roman"/>
          <w:sz w:val="28"/>
          <w:szCs w:val="28"/>
          <w:lang w:eastAsia="ru-RU"/>
        </w:rPr>
        <w:t xml:space="preserve">С целью реализации распоряжения Правительства </w:t>
      </w:r>
      <w:r w:rsidR="006B26A7">
        <w:rPr>
          <w:rFonts w:ascii="Times New Roman" w:eastAsia="Times New Roman" w:hAnsi="Times New Roman"/>
          <w:sz w:val="28"/>
          <w:szCs w:val="28"/>
          <w:lang w:eastAsia="ru-RU"/>
        </w:rPr>
        <w:t xml:space="preserve">Республики Тыва </w:t>
      </w:r>
      <w:r w:rsidRPr="00AB3224">
        <w:rPr>
          <w:rFonts w:ascii="Times New Roman" w:eastAsia="Times New Roman" w:hAnsi="Times New Roman"/>
          <w:sz w:val="28"/>
          <w:szCs w:val="28"/>
          <w:lang w:eastAsia="ru-RU"/>
        </w:rPr>
        <w:t>от 6 фе</w:t>
      </w:r>
      <w:r w:rsidRPr="00AB3224">
        <w:rPr>
          <w:rFonts w:ascii="Times New Roman" w:eastAsia="Times New Roman" w:hAnsi="Times New Roman"/>
          <w:sz w:val="28"/>
          <w:szCs w:val="28"/>
          <w:lang w:eastAsia="ru-RU"/>
        </w:rPr>
        <w:t>в</w:t>
      </w:r>
      <w:r w:rsidRPr="00AB3224">
        <w:rPr>
          <w:rFonts w:ascii="Times New Roman" w:eastAsia="Times New Roman" w:hAnsi="Times New Roman"/>
          <w:sz w:val="28"/>
          <w:szCs w:val="28"/>
          <w:lang w:eastAsia="ru-RU"/>
        </w:rPr>
        <w:t>раля 2017 г</w:t>
      </w:r>
      <w:r w:rsidR="006B26A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w:t>
      </w:r>
      <w:r w:rsidRPr="00AB3224">
        <w:rPr>
          <w:rFonts w:ascii="Times New Roman" w:eastAsia="Times New Roman" w:hAnsi="Times New Roman"/>
          <w:sz w:val="28"/>
          <w:szCs w:val="28"/>
          <w:lang w:eastAsia="ru-RU"/>
        </w:rPr>
        <w:t>53-р</w:t>
      </w:r>
      <w:r w:rsidRPr="00AB3224">
        <w:rPr>
          <w:rFonts w:ascii="Times New Roman" w:eastAsia="Times New Roman" w:hAnsi="Times New Roman"/>
          <w:b/>
          <w:i/>
          <w:sz w:val="28"/>
          <w:szCs w:val="28"/>
          <w:lang w:eastAsia="ru-RU"/>
        </w:rPr>
        <w:t xml:space="preserve"> </w:t>
      </w:r>
      <w:r w:rsidR="003C7477" w:rsidRPr="006B26A7">
        <w:rPr>
          <w:rFonts w:ascii="Times New Roman" w:eastAsia="Times New Roman" w:hAnsi="Times New Roman"/>
          <w:sz w:val="28"/>
          <w:szCs w:val="28"/>
          <w:lang w:eastAsia="ru-RU"/>
        </w:rPr>
        <w:t>«</w:t>
      </w:r>
      <w:r w:rsidRPr="006B26A7">
        <w:rPr>
          <w:rFonts w:ascii="Times New Roman" w:eastAsia="Times New Roman" w:hAnsi="Times New Roman"/>
          <w:sz w:val="28"/>
          <w:szCs w:val="28"/>
          <w:lang w:eastAsia="ru-RU"/>
        </w:rPr>
        <w:t>О проведении на территории Республики Тыва Дня зимних в</w:t>
      </w:r>
      <w:r w:rsidRPr="006B26A7">
        <w:rPr>
          <w:rFonts w:ascii="Times New Roman" w:eastAsia="Times New Roman" w:hAnsi="Times New Roman"/>
          <w:sz w:val="28"/>
          <w:szCs w:val="28"/>
          <w:lang w:eastAsia="ru-RU"/>
        </w:rPr>
        <w:t>и</w:t>
      </w:r>
      <w:r w:rsidRPr="006B26A7">
        <w:rPr>
          <w:rFonts w:ascii="Times New Roman" w:eastAsia="Times New Roman" w:hAnsi="Times New Roman"/>
          <w:sz w:val="28"/>
          <w:szCs w:val="28"/>
          <w:lang w:eastAsia="ru-RU"/>
        </w:rPr>
        <w:t>дов спорта,</w:t>
      </w:r>
      <w:r w:rsidRPr="006B26A7">
        <w:rPr>
          <w:rFonts w:ascii="Times New Roman" w:eastAsia="Times New Roman" w:hAnsi="Times New Roman"/>
          <w:b/>
          <w:sz w:val="28"/>
          <w:szCs w:val="28"/>
          <w:lang w:eastAsia="ru-RU"/>
        </w:rPr>
        <w:t xml:space="preserve"> </w:t>
      </w:r>
      <w:r w:rsidRPr="00AB3224">
        <w:rPr>
          <w:rFonts w:ascii="Times New Roman" w:eastAsia="Times New Roman" w:hAnsi="Times New Roman"/>
          <w:sz w:val="28"/>
          <w:szCs w:val="28"/>
          <w:lang w:eastAsia="ru-RU"/>
        </w:rPr>
        <w:t xml:space="preserve">посвященного третьей годовщине со дня открытия </w:t>
      </w:r>
      <w:r w:rsidRPr="00AB3224">
        <w:rPr>
          <w:rFonts w:ascii="Times New Roman" w:eastAsia="Times New Roman" w:hAnsi="Times New Roman"/>
          <w:sz w:val="28"/>
          <w:szCs w:val="28"/>
          <w:lang w:val="en-US" w:eastAsia="ru-RU"/>
        </w:rPr>
        <w:t>XXII</w:t>
      </w:r>
      <w:r w:rsidRPr="00AB3224">
        <w:rPr>
          <w:rFonts w:ascii="Times New Roman" w:eastAsia="Times New Roman" w:hAnsi="Times New Roman"/>
          <w:sz w:val="28"/>
          <w:szCs w:val="28"/>
          <w:lang w:eastAsia="ru-RU"/>
        </w:rPr>
        <w:t xml:space="preserve"> Олимпийских зимних игр и </w:t>
      </w:r>
      <w:r w:rsidRPr="00AB3224">
        <w:rPr>
          <w:rFonts w:ascii="Times New Roman" w:eastAsia="Times New Roman" w:hAnsi="Times New Roman"/>
          <w:sz w:val="28"/>
          <w:szCs w:val="28"/>
          <w:lang w:val="en-US" w:eastAsia="ru-RU"/>
        </w:rPr>
        <w:t>XI</w:t>
      </w:r>
      <w:r w:rsidRPr="00AB3224">
        <w:rPr>
          <w:rFonts w:ascii="Times New Roman" w:eastAsia="Times New Roman" w:hAnsi="Times New Roman"/>
          <w:sz w:val="28"/>
          <w:szCs w:val="28"/>
          <w:lang w:eastAsia="ru-RU"/>
        </w:rPr>
        <w:t xml:space="preserve"> Паралимпийских игр 2017 г. в г. Сочи</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на территории Республики Тыва проведен</w:t>
      </w:r>
      <w:r w:rsidR="006B26A7">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 73 спортивно-массовых и физкультурно-оздоровительных мер</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прияти</w:t>
      </w:r>
      <w:r w:rsidR="006B26A7">
        <w:rPr>
          <w:rFonts w:ascii="Times New Roman" w:eastAsia="Times New Roman" w:hAnsi="Times New Roman"/>
          <w:sz w:val="28"/>
          <w:szCs w:val="28"/>
          <w:lang w:eastAsia="ru-RU"/>
        </w:rPr>
        <w:t>я</w:t>
      </w:r>
      <w:r w:rsidRPr="00AB3224">
        <w:rPr>
          <w:rFonts w:ascii="Times New Roman" w:eastAsia="Times New Roman" w:hAnsi="Times New Roman"/>
          <w:sz w:val="28"/>
          <w:szCs w:val="28"/>
          <w:lang w:eastAsia="ru-RU"/>
        </w:rPr>
        <w:t xml:space="preserve"> по зимним видам спорта, </w:t>
      </w:r>
      <w:r w:rsidR="006B26A7">
        <w:rPr>
          <w:rFonts w:ascii="Times New Roman" w:eastAsia="Times New Roman" w:hAnsi="Times New Roman"/>
          <w:sz w:val="28"/>
          <w:szCs w:val="28"/>
          <w:lang w:eastAsia="ru-RU"/>
        </w:rPr>
        <w:t>с</w:t>
      </w:r>
      <w:r w:rsidRPr="00AB3224">
        <w:rPr>
          <w:rFonts w:ascii="Times New Roman" w:eastAsia="Times New Roman" w:hAnsi="Times New Roman"/>
          <w:sz w:val="28"/>
          <w:szCs w:val="28"/>
          <w:lang w:eastAsia="ru-RU"/>
        </w:rPr>
        <w:t xml:space="preserve"> участ</w:t>
      </w:r>
      <w:r w:rsidR="006B26A7">
        <w:rPr>
          <w:rFonts w:ascii="Times New Roman" w:eastAsia="Times New Roman" w:hAnsi="Times New Roman"/>
          <w:sz w:val="28"/>
          <w:szCs w:val="28"/>
          <w:lang w:eastAsia="ru-RU"/>
        </w:rPr>
        <w:t>ием</w:t>
      </w:r>
      <w:r w:rsidRPr="00AB3224">
        <w:rPr>
          <w:rFonts w:ascii="Times New Roman" w:eastAsia="Times New Roman" w:hAnsi="Times New Roman"/>
          <w:sz w:val="28"/>
          <w:szCs w:val="28"/>
          <w:lang w:eastAsia="ru-RU"/>
        </w:rPr>
        <w:t xml:space="preserve"> 2369 человек.</w:t>
      </w:r>
    </w:p>
    <w:p w:rsidR="00A91C1D" w:rsidRPr="00AB3224" w:rsidRDefault="006B26A7" w:rsidP="004A2D09">
      <w:pPr>
        <w:spacing w:after="0" w:line="240" w:lineRule="auto"/>
        <w:ind w:firstLine="709"/>
        <w:jc w:val="both"/>
        <w:rPr>
          <w:rFonts w:ascii="Times New Roman" w:eastAsia="Times New Roman" w:hAnsi="Times New Roman"/>
          <w:sz w:val="28"/>
          <w:lang w:eastAsia="ru-RU"/>
        </w:rPr>
      </w:pPr>
      <w:r w:rsidRPr="00AB3224">
        <w:rPr>
          <w:rFonts w:ascii="Times New Roman" w:eastAsia="Times New Roman" w:hAnsi="Times New Roman"/>
          <w:sz w:val="28"/>
          <w:lang w:eastAsia="ru-RU"/>
        </w:rPr>
        <w:t>С</w:t>
      </w:r>
      <w:r>
        <w:rPr>
          <w:rFonts w:ascii="Times New Roman" w:eastAsia="Times New Roman" w:hAnsi="Times New Roman"/>
          <w:sz w:val="28"/>
          <w:lang w:eastAsia="ru-RU"/>
        </w:rPr>
        <w:t xml:space="preserve"> </w:t>
      </w:r>
      <w:r w:rsidR="00A91C1D" w:rsidRPr="00AB3224">
        <w:rPr>
          <w:rFonts w:ascii="Times New Roman" w:eastAsia="Times New Roman" w:hAnsi="Times New Roman"/>
          <w:sz w:val="28"/>
          <w:lang w:eastAsia="ru-RU"/>
        </w:rPr>
        <w:t>7 апреля</w:t>
      </w:r>
      <w:r>
        <w:rPr>
          <w:rFonts w:ascii="Times New Roman" w:eastAsia="Times New Roman" w:hAnsi="Times New Roman"/>
          <w:sz w:val="28"/>
          <w:lang w:eastAsia="ru-RU"/>
        </w:rPr>
        <w:t xml:space="preserve"> 2017 г.</w:t>
      </w:r>
      <w:r w:rsidR="00A91C1D" w:rsidRPr="00AB3224">
        <w:rPr>
          <w:rFonts w:ascii="Times New Roman" w:eastAsia="Times New Roman" w:hAnsi="Times New Roman"/>
          <w:sz w:val="28"/>
          <w:lang w:eastAsia="ru-RU"/>
        </w:rPr>
        <w:t xml:space="preserve"> ко Дню здоровья на стадионе им. </w:t>
      </w:r>
      <w:r w:rsidR="003C7477">
        <w:rPr>
          <w:rFonts w:ascii="Times New Roman" w:eastAsia="Times New Roman" w:hAnsi="Times New Roman"/>
          <w:sz w:val="28"/>
          <w:lang w:eastAsia="ru-RU"/>
        </w:rPr>
        <w:t>«</w:t>
      </w:r>
      <w:r w:rsidR="00A91C1D" w:rsidRPr="00AB3224">
        <w:rPr>
          <w:rFonts w:ascii="Times New Roman" w:eastAsia="Times New Roman" w:hAnsi="Times New Roman"/>
          <w:sz w:val="28"/>
          <w:lang w:eastAsia="ru-RU"/>
        </w:rPr>
        <w:t>5-летия Советской Тувы</w:t>
      </w:r>
      <w:r w:rsidR="003C7477">
        <w:rPr>
          <w:rFonts w:ascii="Times New Roman" w:eastAsia="Times New Roman" w:hAnsi="Times New Roman"/>
          <w:sz w:val="28"/>
          <w:lang w:eastAsia="ru-RU"/>
        </w:rPr>
        <w:t>»</w:t>
      </w:r>
      <w:r w:rsidR="00A91C1D" w:rsidRPr="00AB3224">
        <w:rPr>
          <w:rFonts w:ascii="Times New Roman" w:eastAsia="Times New Roman" w:hAnsi="Times New Roman"/>
          <w:sz w:val="28"/>
          <w:lang w:eastAsia="ru-RU"/>
        </w:rPr>
        <w:t xml:space="preserve"> проведены акции: утренние зарядки </w:t>
      </w:r>
      <w:r w:rsidR="003C7477">
        <w:rPr>
          <w:rFonts w:ascii="Times New Roman" w:eastAsia="Times New Roman" w:hAnsi="Times New Roman"/>
          <w:sz w:val="28"/>
          <w:lang w:eastAsia="ru-RU"/>
        </w:rPr>
        <w:t>«</w:t>
      </w:r>
      <w:r w:rsidR="00A91C1D" w:rsidRPr="00AB3224">
        <w:rPr>
          <w:rFonts w:ascii="Times New Roman" w:eastAsia="Times New Roman" w:hAnsi="Times New Roman"/>
          <w:sz w:val="28"/>
          <w:lang w:eastAsia="ru-RU"/>
        </w:rPr>
        <w:t>Бодрое утро!</w:t>
      </w:r>
      <w:r w:rsidR="003C7477">
        <w:rPr>
          <w:rFonts w:ascii="Times New Roman" w:eastAsia="Times New Roman" w:hAnsi="Times New Roman"/>
          <w:sz w:val="28"/>
          <w:lang w:eastAsia="ru-RU"/>
        </w:rPr>
        <w:t>»</w:t>
      </w:r>
      <w:r w:rsidR="00A91C1D" w:rsidRPr="00AB3224">
        <w:rPr>
          <w:rFonts w:ascii="Times New Roman" w:eastAsia="Times New Roman" w:hAnsi="Times New Roman"/>
          <w:sz w:val="28"/>
          <w:lang w:eastAsia="ru-RU"/>
        </w:rPr>
        <w:t xml:space="preserve">, а также вечерние тренировки </w:t>
      </w:r>
      <w:r w:rsidR="003C7477">
        <w:rPr>
          <w:rFonts w:ascii="Times New Roman" w:eastAsia="Times New Roman" w:hAnsi="Times New Roman"/>
          <w:sz w:val="28"/>
          <w:lang w:eastAsia="ru-RU"/>
        </w:rPr>
        <w:t>«</w:t>
      </w:r>
      <w:r w:rsidR="00A91C1D" w:rsidRPr="00AB3224">
        <w:rPr>
          <w:rFonts w:ascii="Times New Roman" w:eastAsia="Times New Roman" w:hAnsi="Times New Roman"/>
          <w:sz w:val="28"/>
          <w:lang w:eastAsia="ru-RU"/>
        </w:rPr>
        <w:t>Зарядка с чемпионом!</w:t>
      </w:r>
      <w:r w:rsidR="003C7477">
        <w:rPr>
          <w:rFonts w:ascii="Times New Roman" w:eastAsia="Times New Roman" w:hAnsi="Times New Roman"/>
          <w:sz w:val="28"/>
          <w:lang w:eastAsia="ru-RU"/>
        </w:rPr>
        <w:t>»</w:t>
      </w:r>
      <w:r w:rsidR="00A91C1D" w:rsidRPr="00AB3224">
        <w:rPr>
          <w:rFonts w:ascii="Times New Roman" w:eastAsia="Times New Roman" w:hAnsi="Times New Roman"/>
          <w:sz w:val="28"/>
          <w:lang w:eastAsia="ru-RU"/>
        </w:rPr>
        <w:t xml:space="preserve">. Акции проводились в течение апреля с общим охватом 500 человек. </w:t>
      </w:r>
    </w:p>
    <w:p w:rsidR="00A91C1D" w:rsidRPr="00AB3224" w:rsidRDefault="00A91C1D" w:rsidP="004A2D09">
      <w:pPr>
        <w:spacing w:after="0" w:line="240" w:lineRule="auto"/>
        <w:ind w:firstLine="709"/>
        <w:jc w:val="both"/>
        <w:rPr>
          <w:rFonts w:ascii="Times New Roman" w:eastAsia="Times New Roman" w:hAnsi="Times New Roman"/>
          <w:bCs/>
          <w:sz w:val="28"/>
          <w:szCs w:val="28"/>
          <w:lang w:eastAsia="ru-RU"/>
        </w:rPr>
      </w:pPr>
      <w:r w:rsidRPr="00AB3224">
        <w:rPr>
          <w:rFonts w:ascii="Times New Roman" w:eastAsia="Times New Roman" w:hAnsi="Times New Roman"/>
          <w:bCs/>
          <w:sz w:val="28"/>
          <w:szCs w:val="28"/>
          <w:lang w:eastAsia="ru-RU"/>
        </w:rPr>
        <w:t>Всего в республике зарегистрирован</w:t>
      </w:r>
      <w:r w:rsidR="006B26A7">
        <w:rPr>
          <w:rFonts w:ascii="Times New Roman" w:eastAsia="Times New Roman" w:hAnsi="Times New Roman"/>
          <w:bCs/>
          <w:sz w:val="28"/>
          <w:szCs w:val="28"/>
          <w:lang w:eastAsia="ru-RU"/>
        </w:rPr>
        <w:t>о</w:t>
      </w:r>
      <w:r w:rsidRPr="00AB3224">
        <w:rPr>
          <w:rFonts w:ascii="Times New Roman" w:eastAsia="Times New Roman" w:hAnsi="Times New Roman"/>
          <w:bCs/>
          <w:sz w:val="28"/>
          <w:szCs w:val="28"/>
          <w:lang w:eastAsia="ru-RU"/>
        </w:rPr>
        <w:t xml:space="preserve"> и работа</w:t>
      </w:r>
      <w:r w:rsidR="006B26A7">
        <w:rPr>
          <w:rFonts w:ascii="Times New Roman" w:eastAsia="Times New Roman" w:hAnsi="Times New Roman"/>
          <w:bCs/>
          <w:sz w:val="28"/>
          <w:szCs w:val="28"/>
          <w:lang w:eastAsia="ru-RU"/>
        </w:rPr>
        <w:t>е</w:t>
      </w:r>
      <w:r w:rsidRPr="00AB3224">
        <w:rPr>
          <w:rFonts w:ascii="Times New Roman" w:eastAsia="Times New Roman" w:hAnsi="Times New Roman"/>
          <w:bCs/>
          <w:sz w:val="28"/>
          <w:szCs w:val="28"/>
          <w:lang w:eastAsia="ru-RU"/>
        </w:rPr>
        <w:t xml:space="preserve">т 48 спортивных клубов </w:t>
      </w:r>
      <w:r w:rsidR="006B26A7">
        <w:rPr>
          <w:rFonts w:ascii="Times New Roman" w:eastAsia="Times New Roman" w:hAnsi="Times New Roman"/>
          <w:bCs/>
          <w:sz w:val="28"/>
          <w:szCs w:val="28"/>
          <w:lang w:eastAsia="ru-RU"/>
        </w:rPr>
        <w:t>(</w:t>
      </w:r>
      <w:r w:rsidRPr="00AB3224">
        <w:rPr>
          <w:rFonts w:ascii="Times New Roman" w:eastAsia="Times New Roman" w:hAnsi="Times New Roman"/>
          <w:bCs/>
          <w:sz w:val="28"/>
          <w:szCs w:val="28"/>
          <w:lang w:eastAsia="ru-RU"/>
        </w:rPr>
        <w:t>на 37 спортивных клубов больше чем в 2015 году</w:t>
      </w:r>
      <w:r w:rsidR="006B26A7">
        <w:rPr>
          <w:rFonts w:ascii="Times New Roman" w:eastAsia="Times New Roman" w:hAnsi="Times New Roman"/>
          <w:bCs/>
          <w:sz w:val="28"/>
          <w:szCs w:val="28"/>
          <w:lang w:eastAsia="ru-RU"/>
        </w:rPr>
        <w:t>)</w:t>
      </w:r>
      <w:r w:rsidRPr="00AB3224">
        <w:rPr>
          <w:rFonts w:ascii="Times New Roman" w:eastAsia="Times New Roman" w:hAnsi="Times New Roman"/>
          <w:bCs/>
          <w:sz w:val="28"/>
          <w:szCs w:val="28"/>
          <w:lang w:eastAsia="ru-RU"/>
        </w:rPr>
        <w:t>, из них в общеобразовательных учр</w:t>
      </w:r>
      <w:r w:rsidRPr="00AB3224">
        <w:rPr>
          <w:rFonts w:ascii="Times New Roman" w:eastAsia="Times New Roman" w:hAnsi="Times New Roman"/>
          <w:bCs/>
          <w:sz w:val="28"/>
          <w:szCs w:val="28"/>
          <w:lang w:eastAsia="ru-RU"/>
        </w:rPr>
        <w:t>е</w:t>
      </w:r>
      <w:r w:rsidRPr="00AB3224">
        <w:rPr>
          <w:rFonts w:ascii="Times New Roman" w:eastAsia="Times New Roman" w:hAnsi="Times New Roman"/>
          <w:bCs/>
          <w:sz w:val="28"/>
          <w:szCs w:val="28"/>
          <w:lang w:eastAsia="ru-RU"/>
        </w:rPr>
        <w:t>ждениях 34, средне-специальных образовательных организациях – 8, в</w:t>
      </w:r>
      <w:r w:rsidR="004A2D09">
        <w:rPr>
          <w:rFonts w:ascii="Times New Roman" w:eastAsia="Times New Roman" w:hAnsi="Times New Roman"/>
          <w:bCs/>
          <w:sz w:val="28"/>
          <w:szCs w:val="28"/>
          <w:lang w:eastAsia="ru-RU"/>
        </w:rPr>
        <w:t xml:space="preserve"> </w:t>
      </w:r>
      <w:r w:rsidRPr="00AB3224">
        <w:rPr>
          <w:rFonts w:ascii="Times New Roman" w:eastAsia="Times New Roman" w:hAnsi="Times New Roman"/>
          <w:bCs/>
          <w:sz w:val="28"/>
          <w:szCs w:val="28"/>
          <w:lang w:eastAsia="ru-RU"/>
        </w:rPr>
        <w:t xml:space="preserve">Тывинском государственном университете </w:t>
      </w:r>
      <w:r w:rsidR="006B26A7">
        <w:rPr>
          <w:rFonts w:ascii="Times New Roman" w:eastAsia="Times New Roman" w:hAnsi="Times New Roman"/>
          <w:bCs/>
          <w:sz w:val="28"/>
          <w:szCs w:val="28"/>
          <w:lang w:eastAsia="ru-RU"/>
        </w:rPr>
        <w:t xml:space="preserve">– </w:t>
      </w:r>
      <w:r w:rsidRPr="00AB3224">
        <w:rPr>
          <w:rFonts w:ascii="Times New Roman" w:eastAsia="Times New Roman" w:hAnsi="Times New Roman"/>
          <w:bCs/>
          <w:sz w:val="28"/>
          <w:szCs w:val="28"/>
          <w:lang w:eastAsia="ru-RU"/>
        </w:rPr>
        <w:t>1, а также при трудовых коллективах 5 клубов. Кроме этого в республике работают 8 фитнес-клубов.</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i/>
          <w:sz w:val="28"/>
          <w:szCs w:val="21"/>
          <w:lang w:eastAsia="ru-RU"/>
        </w:rPr>
        <w:t>Спорт высших достижений</w:t>
      </w:r>
      <w:r w:rsidRPr="00AB3224">
        <w:rPr>
          <w:rFonts w:ascii="Times New Roman" w:eastAsia="Times New Roman" w:hAnsi="Times New Roman"/>
          <w:sz w:val="28"/>
          <w:szCs w:val="21"/>
          <w:lang w:eastAsia="ru-RU"/>
        </w:rPr>
        <w:t>. С целью привлечения детей и подростков к с</w:t>
      </w:r>
      <w:r w:rsidRPr="00AB3224">
        <w:rPr>
          <w:rFonts w:ascii="Times New Roman" w:eastAsia="Times New Roman" w:hAnsi="Times New Roman"/>
          <w:sz w:val="28"/>
          <w:szCs w:val="21"/>
          <w:lang w:eastAsia="ru-RU"/>
        </w:rPr>
        <w:t>и</w:t>
      </w:r>
      <w:r w:rsidRPr="00AB3224">
        <w:rPr>
          <w:rFonts w:ascii="Times New Roman" w:eastAsia="Times New Roman" w:hAnsi="Times New Roman"/>
          <w:sz w:val="28"/>
          <w:szCs w:val="21"/>
          <w:lang w:eastAsia="ru-RU"/>
        </w:rPr>
        <w:t>стематическим  занятиям спортом, пропаганд</w:t>
      </w:r>
      <w:r w:rsidR="006B26A7">
        <w:rPr>
          <w:rFonts w:ascii="Times New Roman" w:eastAsia="Times New Roman" w:hAnsi="Times New Roman"/>
          <w:sz w:val="28"/>
          <w:szCs w:val="21"/>
          <w:lang w:eastAsia="ru-RU"/>
        </w:rPr>
        <w:t>ы</w:t>
      </w:r>
      <w:r w:rsidRPr="00AB3224">
        <w:rPr>
          <w:rFonts w:ascii="Times New Roman" w:eastAsia="Times New Roman" w:hAnsi="Times New Roman"/>
          <w:sz w:val="28"/>
          <w:szCs w:val="21"/>
          <w:lang w:eastAsia="ru-RU"/>
        </w:rPr>
        <w:t xml:space="preserve"> здорового образа жизни, развити</w:t>
      </w:r>
      <w:r w:rsidR="006B26A7">
        <w:rPr>
          <w:rFonts w:ascii="Times New Roman" w:eastAsia="Times New Roman" w:hAnsi="Times New Roman"/>
          <w:sz w:val="28"/>
          <w:szCs w:val="21"/>
          <w:lang w:eastAsia="ru-RU"/>
        </w:rPr>
        <w:t>я</w:t>
      </w:r>
      <w:r w:rsidRPr="00AB3224">
        <w:rPr>
          <w:rFonts w:ascii="Times New Roman" w:eastAsia="Times New Roman" w:hAnsi="Times New Roman"/>
          <w:sz w:val="28"/>
          <w:szCs w:val="21"/>
          <w:lang w:eastAsia="ru-RU"/>
        </w:rPr>
        <w:t xml:space="preserve"> физических, интеллектуальных и нравственных способностей детей, а также подг</w:t>
      </w:r>
      <w:r w:rsidRPr="00AB3224">
        <w:rPr>
          <w:rFonts w:ascii="Times New Roman" w:eastAsia="Times New Roman" w:hAnsi="Times New Roman"/>
          <w:sz w:val="28"/>
          <w:szCs w:val="21"/>
          <w:lang w:eastAsia="ru-RU"/>
        </w:rPr>
        <w:t>о</w:t>
      </w:r>
      <w:r w:rsidRPr="00AB3224">
        <w:rPr>
          <w:rFonts w:ascii="Times New Roman" w:eastAsia="Times New Roman" w:hAnsi="Times New Roman"/>
          <w:sz w:val="28"/>
          <w:szCs w:val="21"/>
          <w:lang w:eastAsia="ru-RU"/>
        </w:rPr>
        <w:t>товки спортивного резерва в</w:t>
      </w:r>
      <w:r w:rsidRPr="00AB3224">
        <w:rPr>
          <w:rFonts w:ascii="Times New Roman" w:eastAsia="Times New Roman" w:hAnsi="Times New Roman"/>
          <w:sz w:val="28"/>
          <w:szCs w:val="28"/>
          <w:lang w:eastAsia="ru-RU"/>
        </w:rPr>
        <w:t xml:space="preserve"> Республике Тыва функционируют  25 учреждений, к</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торые осуществляют физкультурно-оздоровительную и воспитательную работу ср</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ди детей и подростков, направленную на укрепление их здоровья и всестороннее физическое развитие, а также ведут работу по подготовке спортивного резерва для членов сборных команд Республики Тыва и Российской Федерации. Из 25 учрежд</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ний 13 детско-юношеских спортивных школ (далее </w:t>
      </w:r>
      <w:r w:rsidR="006B26A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ДЮСШ), 1 – центр спортивной подготовки (ЦСП), 1 училище олимпийского резерва (УОР), 1 СШ (ОРК) ЦСКА-Тыва, 2 школ</w:t>
      </w:r>
      <w:r w:rsidR="006B26A7">
        <w:rPr>
          <w:rFonts w:ascii="Times New Roman" w:eastAsia="Times New Roman" w:hAnsi="Times New Roman"/>
          <w:sz w:val="28"/>
          <w:szCs w:val="28"/>
          <w:lang w:eastAsia="ru-RU"/>
        </w:rPr>
        <w:t>ы</w:t>
      </w:r>
      <w:r w:rsidRPr="00AB3224">
        <w:rPr>
          <w:rFonts w:ascii="Times New Roman" w:eastAsia="Times New Roman" w:hAnsi="Times New Roman"/>
          <w:sz w:val="28"/>
          <w:szCs w:val="28"/>
          <w:lang w:eastAsia="ru-RU"/>
        </w:rPr>
        <w:t xml:space="preserve"> олимпийского резерва и 7 спортивных школ.</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25 учреждениях занимаются 16048 (2015-15871) детей, из них на этапах подготовки: спортивно-оздоровительн</w:t>
      </w:r>
      <w:r w:rsidR="006B26A7">
        <w:rPr>
          <w:rFonts w:ascii="Times New Roman" w:eastAsia="Times New Roman" w:hAnsi="Times New Roman"/>
          <w:sz w:val="28"/>
          <w:szCs w:val="28"/>
          <w:lang w:eastAsia="ru-RU"/>
        </w:rPr>
        <w:t>ы</w:t>
      </w:r>
      <w:r w:rsidRPr="00AB3224">
        <w:rPr>
          <w:rFonts w:ascii="Times New Roman" w:eastAsia="Times New Roman" w:hAnsi="Times New Roman"/>
          <w:sz w:val="28"/>
          <w:szCs w:val="28"/>
          <w:lang w:eastAsia="ru-RU"/>
        </w:rPr>
        <w:t>й – 4836 (2015-4913) детей, начальн</w:t>
      </w:r>
      <w:r w:rsidR="006B26A7">
        <w:rPr>
          <w:rFonts w:ascii="Times New Roman" w:eastAsia="Times New Roman" w:hAnsi="Times New Roman"/>
          <w:sz w:val="28"/>
          <w:szCs w:val="28"/>
          <w:lang w:eastAsia="ru-RU"/>
        </w:rPr>
        <w:t>ая</w:t>
      </w:r>
      <w:r w:rsidRPr="00AB3224">
        <w:rPr>
          <w:rFonts w:ascii="Times New Roman" w:eastAsia="Times New Roman" w:hAnsi="Times New Roman"/>
          <w:sz w:val="28"/>
          <w:szCs w:val="28"/>
          <w:lang w:eastAsia="ru-RU"/>
        </w:rPr>
        <w:t xml:space="preserve"> по</w:t>
      </w:r>
      <w:r w:rsidRPr="00AB3224">
        <w:rPr>
          <w:rFonts w:ascii="Times New Roman" w:eastAsia="Times New Roman" w:hAnsi="Times New Roman"/>
          <w:sz w:val="28"/>
          <w:szCs w:val="28"/>
          <w:lang w:eastAsia="ru-RU"/>
        </w:rPr>
        <w:t>д</w:t>
      </w:r>
      <w:r w:rsidRPr="00AB3224">
        <w:rPr>
          <w:rFonts w:ascii="Times New Roman" w:eastAsia="Times New Roman" w:hAnsi="Times New Roman"/>
          <w:sz w:val="28"/>
          <w:szCs w:val="28"/>
          <w:lang w:eastAsia="ru-RU"/>
        </w:rPr>
        <w:t>готовк</w:t>
      </w:r>
      <w:r w:rsidR="006B26A7">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 xml:space="preserve"> – 9100 (2015-9020) детей, тренировочн</w:t>
      </w:r>
      <w:r w:rsidR="006B26A7">
        <w:rPr>
          <w:rFonts w:ascii="Times New Roman" w:eastAsia="Times New Roman" w:hAnsi="Times New Roman"/>
          <w:sz w:val="28"/>
          <w:szCs w:val="28"/>
          <w:lang w:eastAsia="ru-RU"/>
        </w:rPr>
        <w:t>ый</w:t>
      </w:r>
      <w:r w:rsidRPr="00AB3224">
        <w:rPr>
          <w:rFonts w:ascii="Times New Roman" w:eastAsia="Times New Roman" w:hAnsi="Times New Roman"/>
          <w:sz w:val="28"/>
          <w:szCs w:val="28"/>
          <w:lang w:eastAsia="ru-RU"/>
        </w:rPr>
        <w:t xml:space="preserve"> – 1807 (2015-1656) детей, </w:t>
      </w:r>
      <w:r w:rsidR="006B26A7">
        <w:rPr>
          <w:rFonts w:ascii="Times New Roman" w:eastAsia="Times New Roman" w:hAnsi="Times New Roman"/>
          <w:sz w:val="28"/>
          <w:szCs w:val="28"/>
          <w:lang w:eastAsia="ru-RU"/>
        </w:rPr>
        <w:t xml:space="preserve">этап </w:t>
      </w:r>
      <w:r w:rsidRPr="00AB3224">
        <w:rPr>
          <w:rFonts w:ascii="Times New Roman" w:eastAsia="Times New Roman" w:hAnsi="Times New Roman"/>
          <w:sz w:val="28"/>
          <w:szCs w:val="28"/>
          <w:lang w:eastAsia="ru-RU"/>
        </w:rPr>
        <w:t>с</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вершенствовани</w:t>
      </w:r>
      <w:r w:rsidR="006B26A7">
        <w:rPr>
          <w:rFonts w:ascii="Times New Roman" w:eastAsia="Times New Roman" w:hAnsi="Times New Roman"/>
          <w:sz w:val="28"/>
          <w:szCs w:val="28"/>
          <w:lang w:eastAsia="ru-RU"/>
        </w:rPr>
        <w:t>я</w:t>
      </w:r>
      <w:r w:rsidRPr="00AB3224">
        <w:rPr>
          <w:rFonts w:ascii="Times New Roman" w:eastAsia="Times New Roman" w:hAnsi="Times New Roman"/>
          <w:sz w:val="28"/>
          <w:szCs w:val="28"/>
          <w:lang w:eastAsia="ru-RU"/>
        </w:rPr>
        <w:t xml:space="preserve"> спортивного мастерства – 260 (2015-234) детей, </w:t>
      </w:r>
      <w:r w:rsidR="006B26A7">
        <w:rPr>
          <w:rFonts w:ascii="Times New Roman" w:eastAsia="Times New Roman" w:hAnsi="Times New Roman"/>
          <w:sz w:val="28"/>
          <w:szCs w:val="28"/>
          <w:lang w:eastAsia="ru-RU"/>
        </w:rPr>
        <w:t xml:space="preserve">этап </w:t>
      </w:r>
      <w:r w:rsidRPr="00AB3224">
        <w:rPr>
          <w:rFonts w:ascii="Times New Roman" w:eastAsia="Times New Roman" w:hAnsi="Times New Roman"/>
          <w:sz w:val="28"/>
          <w:szCs w:val="28"/>
          <w:lang w:eastAsia="ru-RU"/>
        </w:rPr>
        <w:t>высше</w:t>
      </w:r>
      <w:r w:rsidR="006B26A7">
        <w:rPr>
          <w:rFonts w:ascii="Times New Roman" w:eastAsia="Times New Roman" w:hAnsi="Times New Roman"/>
          <w:sz w:val="28"/>
          <w:szCs w:val="28"/>
          <w:lang w:eastAsia="ru-RU"/>
        </w:rPr>
        <w:t>го</w:t>
      </w:r>
      <w:r w:rsidRPr="00AB3224">
        <w:rPr>
          <w:rFonts w:ascii="Times New Roman" w:eastAsia="Times New Roman" w:hAnsi="Times New Roman"/>
          <w:sz w:val="28"/>
          <w:szCs w:val="28"/>
          <w:lang w:eastAsia="ru-RU"/>
        </w:rPr>
        <w:t xml:space="preserve"> спортивно</w:t>
      </w:r>
      <w:r w:rsidR="006B26A7">
        <w:rPr>
          <w:rFonts w:ascii="Times New Roman" w:eastAsia="Times New Roman" w:hAnsi="Times New Roman"/>
          <w:sz w:val="28"/>
          <w:szCs w:val="28"/>
          <w:lang w:eastAsia="ru-RU"/>
        </w:rPr>
        <w:t>го</w:t>
      </w:r>
      <w:r w:rsidRPr="00AB3224">
        <w:rPr>
          <w:rFonts w:ascii="Times New Roman" w:eastAsia="Times New Roman" w:hAnsi="Times New Roman"/>
          <w:sz w:val="28"/>
          <w:szCs w:val="28"/>
          <w:lang w:eastAsia="ru-RU"/>
        </w:rPr>
        <w:t xml:space="preserve"> мастерств</w:t>
      </w:r>
      <w:r w:rsidR="006B26A7">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 xml:space="preserve"> – 45 (2015-48). </w:t>
      </w:r>
    </w:p>
    <w:p w:rsidR="00A91C1D" w:rsidRPr="00AB3224" w:rsidRDefault="00A91C1D" w:rsidP="004A2D09">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Более 900 спортсменов республики приняли участие в соревнованиях реги</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нального, всероссийского и международного уровней, где завоеваны 309 медалей, из них 96 золотых, 119 серебряных, 95 бронзовых.</w:t>
      </w:r>
    </w:p>
    <w:p w:rsidR="00A91C1D" w:rsidRPr="0066437E" w:rsidRDefault="00A91C1D" w:rsidP="004A2D09">
      <w:pPr>
        <w:spacing w:after="0" w:line="240" w:lineRule="auto"/>
        <w:ind w:firstLine="709"/>
        <w:jc w:val="both"/>
        <w:rPr>
          <w:rFonts w:ascii="Times New Roman" w:eastAsia="Times New Roman" w:hAnsi="Times New Roman"/>
          <w:bCs/>
          <w:sz w:val="28"/>
          <w:szCs w:val="28"/>
          <w:lang w:eastAsia="ru-RU"/>
        </w:rPr>
      </w:pPr>
      <w:r w:rsidRPr="0066437E">
        <w:rPr>
          <w:rFonts w:ascii="Times New Roman" w:eastAsia="Times New Roman" w:hAnsi="Times New Roman"/>
          <w:bCs/>
          <w:sz w:val="28"/>
          <w:szCs w:val="28"/>
          <w:lang w:eastAsia="ru-RU"/>
        </w:rPr>
        <w:t xml:space="preserve">Кроме этого, в 2017 году 20 спортсменами Республики Тыва </w:t>
      </w:r>
      <w:r w:rsidR="006B26A7" w:rsidRPr="0066437E">
        <w:rPr>
          <w:rFonts w:ascii="Times New Roman" w:eastAsia="Times New Roman" w:hAnsi="Times New Roman"/>
          <w:bCs/>
          <w:sz w:val="28"/>
          <w:szCs w:val="28"/>
          <w:lang w:eastAsia="ru-RU"/>
        </w:rPr>
        <w:t>присвоено</w:t>
      </w:r>
      <w:r w:rsidRPr="0066437E">
        <w:rPr>
          <w:rFonts w:ascii="Times New Roman" w:eastAsia="Times New Roman" w:hAnsi="Times New Roman"/>
          <w:bCs/>
          <w:sz w:val="28"/>
          <w:szCs w:val="28"/>
          <w:lang w:eastAsia="ru-RU"/>
        </w:rPr>
        <w:t xml:space="preserve"> спо</w:t>
      </w:r>
      <w:r w:rsidRPr="0066437E">
        <w:rPr>
          <w:rFonts w:ascii="Times New Roman" w:eastAsia="Times New Roman" w:hAnsi="Times New Roman"/>
          <w:bCs/>
          <w:sz w:val="28"/>
          <w:szCs w:val="28"/>
          <w:lang w:eastAsia="ru-RU"/>
        </w:rPr>
        <w:t>р</w:t>
      </w:r>
      <w:r w:rsidRPr="0066437E">
        <w:rPr>
          <w:rFonts w:ascii="Times New Roman" w:eastAsia="Times New Roman" w:hAnsi="Times New Roman"/>
          <w:bCs/>
          <w:sz w:val="28"/>
          <w:szCs w:val="28"/>
          <w:lang w:eastAsia="ru-RU"/>
        </w:rPr>
        <w:t xml:space="preserve">тивное звание </w:t>
      </w:r>
      <w:r w:rsidR="003C7477" w:rsidRPr="0066437E">
        <w:rPr>
          <w:rFonts w:ascii="Times New Roman" w:eastAsia="Times New Roman" w:hAnsi="Times New Roman"/>
          <w:bCs/>
          <w:sz w:val="28"/>
          <w:szCs w:val="28"/>
          <w:lang w:eastAsia="ru-RU"/>
        </w:rPr>
        <w:t>«</w:t>
      </w:r>
      <w:r w:rsidRPr="0066437E">
        <w:rPr>
          <w:rFonts w:ascii="Times New Roman" w:eastAsia="Times New Roman" w:hAnsi="Times New Roman"/>
          <w:bCs/>
          <w:sz w:val="28"/>
          <w:szCs w:val="28"/>
          <w:lang w:eastAsia="ru-RU"/>
        </w:rPr>
        <w:t>Мастер спорта России</w:t>
      </w:r>
      <w:r w:rsidR="003C7477" w:rsidRPr="0066437E">
        <w:rPr>
          <w:rFonts w:ascii="Times New Roman" w:eastAsia="Times New Roman" w:hAnsi="Times New Roman"/>
          <w:bCs/>
          <w:sz w:val="28"/>
          <w:szCs w:val="28"/>
          <w:lang w:eastAsia="ru-RU"/>
        </w:rPr>
        <w:t>»</w:t>
      </w:r>
      <w:r w:rsidRPr="0066437E">
        <w:rPr>
          <w:rFonts w:ascii="Times New Roman" w:eastAsia="Times New Roman" w:hAnsi="Times New Roman"/>
          <w:bCs/>
          <w:sz w:val="28"/>
          <w:szCs w:val="28"/>
          <w:lang w:eastAsia="ru-RU"/>
        </w:rPr>
        <w:t xml:space="preserve"> (вольная борьба</w:t>
      </w:r>
      <w:r w:rsidR="006B26A7" w:rsidRPr="0066437E">
        <w:rPr>
          <w:rFonts w:ascii="Times New Roman" w:eastAsia="Times New Roman" w:hAnsi="Times New Roman"/>
          <w:bCs/>
          <w:sz w:val="28"/>
          <w:szCs w:val="28"/>
          <w:lang w:eastAsia="ru-RU"/>
        </w:rPr>
        <w:t xml:space="preserve"> – </w:t>
      </w:r>
      <w:r w:rsidRPr="0066437E">
        <w:rPr>
          <w:rFonts w:ascii="Times New Roman" w:eastAsia="Times New Roman" w:hAnsi="Times New Roman"/>
          <w:bCs/>
          <w:sz w:val="28"/>
          <w:szCs w:val="28"/>
          <w:lang w:eastAsia="ru-RU"/>
        </w:rPr>
        <w:t>3</w:t>
      </w:r>
      <w:r w:rsidR="006B26A7" w:rsidRPr="0066437E">
        <w:rPr>
          <w:rFonts w:ascii="Times New Roman" w:eastAsia="Times New Roman" w:hAnsi="Times New Roman"/>
          <w:bCs/>
          <w:sz w:val="28"/>
          <w:szCs w:val="28"/>
          <w:lang w:eastAsia="ru-RU"/>
        </w:rPr>
        <w:t>,</w:t>
      </w:r>
      <w:r w:rsidRPr="0066437E">
        <w:rPr>
          <w:rFonts w:ascii="Times New Roman" w:eastAsia="Times New Roman" w:hAnsi="Times New Roman"/>
          <w:bCs/>
          <w:sz w:val="28"/>
          <w:szCs w:val="28"/>
          <w:lang w:eastAsia="ru-RU"/>
        </w:rPr>
        <w:t xml:space="preserve"> дзюдо</w:t>
      </w:r>
      <w:r w:rsidR="006B26A7" w:rsidRPr="0066437E">
        <w:rPr>
          <w:rFonts w:ascii="Times New Roman" w:eastAsia="Times New Roman" w:hAnsi="Times New Roman"/>
          <w:bCs/>
          <w:sz w:val="28"/>
          <w:szCs w:val="28"/>
          <w:lang w:eastAsia="ru-RU"/>
        </w:rPr>
        <w:t xml:space="preserve"> – </w:t>
      </w:r>
      <w:r w:rsidRPr="0066437E">
        <w:rPr>
          <w:rFonts w:ascii="Times New Roman" w:eastAsia="Times New Roman" w:hAnsi="Times New Roman"/>
          <w:bCs/>
          <w:sz w:val="28"/>
          <w:szCs w:val="28"/>
          <w:lang w:eastAsia="ru-RU"/>
        </w:rPr>
        <w:t>1</w:t>
      </w:r>
      <w:r w:rsidR="006B26A7" w:rsidRPr="0066437E">
        <w:rPr>
          <w:rFonts w:ascii="Times New Roman" w:eastAsia="Times New Roman" w:hAnsi="Times New Roman"/>
          <w:bCs/>
          <w:sz w:val="28"/>
          <w:szCs w:val="28"/>
          <w:lang w:eastAsia="ru-RU"/>
        </w:rPr>
        <w:t>,</w:t>
      </w:r>
      <w:r w:rsidRPr="0066437E">
        <w:rPr>
          <w:rFonts w:ascii="Times New Roman" w:eastAsia="Times New Roman" w:hAnsi="Times New Roman"/>
          <w:bCs/>
          <w:sz w:val="28"/>
          <w:szCs w:val="28"/>
          <w:lang w:eastAsia="ru-RU"/>
        </w:rPr>
        <w:t xml:space="preserve"> сумо</w:t>
      </w:r>
      <w:r w:rsidR="006B26A7" w:rsidRPr="0066437E">
        <w:rPr>
          <w:rFonts w:ascii="Times New Roman" w:eastAsia="Times New Roman" w:hAnsi="Times New Roman"/>
          <w:bCs/>
          <w:sz w:val="28"/>
          <w:szCs w:val="28"/>
          <w:lang w:eastAsia="ru-RU"/>
        </w:rPr>
        <w:t xml:space="preserve"> – </w:t>
      </w:r>
      <w:r w:rsidRPr="0066437E">
        <w:rPr>
          <w:rFonts w:ascii="Times New Roman" w:eastAsia="Times New Roman" w:hAnsi="Times New Roman"/>
          <w:bCs/>
          <w:sz w:val="28"/>
          <w:szCs w:val="28"/>
          <w:lang w:eastAsia="ru-RU"/>
        </w:rPr>
        <w:t>10</w:t>
      </w:r>
      <w:r w:rsidR="006B26A7" w:rsidRPr="0066437E">
        <w:rPr>
          <w:rFonts w:ascii="Times New Roman" w:eastAsia="Times New Roman" w:hAnsi="Times New Roman"/>
          <w:bCs/>
          <w:sz w:val="28"/>
          <w:szCs w:val="28"/>
          <w:lang w:eastAsia="ru-RU"/>
        </w:rPr>
        <w:t>,</w:t>
      </w:r>
      <w:r w:rsidRPr="0066437E">
        <w:rPr>
          <w:rFonts w:ascii="Times New Roman" w:eastAsia="Times New Roman" w:hAnsi="Times New Roman"/>
          <w:bCs/>
          <w:sz w:val="28"/>
          <w:szCs w:val="28"/>
          <w:lang w:eastAsia="ru-RU"/>
        </w:rPr>
        <w:t xml:space="preserve"> кикбоксинг</w:t>
      </w:r>
      <w:r w:rsidR="006B26A7" w:rsidRPr="0066437E">
        <w:rPr>
          <w:rFonts w:ascii="Times New Roman" w:eastAsia="Times New Roman" w:hAnsi="Times New Roman"/>
          <w:bCs/>
          <w:sz w:val="28"/>
          <w:szCs w:val="28"/>
          <w:lang w:eastAsia="ru-RU"/>
        </w:rPr>
        <w:t xml:space="preserve"> – </w:t>
      </w:r>
      <w:r w:rsidRPr="0066437E">
        <w:rPr>
          <w:rFonts w:ascii="Times New Roman" w:eastAsia="Times New Roman" w:hAnsi="Times New Roman"/>
          <w:bCs/>
          <w:sz w:val="28"/>
          <w:szCs w:val="28"/>
          <w:lang w:eastAsia="ru-RU"/>
        </w:rPr>
        <w:t>2</w:t>
      </w:r>
      <w:r w:rsidR="006B26A7" w:rsidRPr="0066437E">
        <w:rPr>
          <w:rFonts w:ascii="Times New Roman" w:eastAsia="Times New Roman" w:hAnsi="Times New Roman"/>
          <w:bCs/>
          <w:sz w:val="28"/>
          <w:szCs w:val="28"/>
          <w:lang w:eastAsia="ru-RU"/>
        </w:rPr>
        <w:t>,</w:t>
      </w:r>
      <w:r w:rsidRPr="0066437E">
        <w:rPr>
          <w:rFonts w:ascii="Times New Roman" w:eastAsia="Times New Roman" w:hAnsi="Times New Roman"/>
          <w:bCs/>
          <w:sz w:val="28"/>
          <w:szCs w:val="28"/>
          <w:lang w:eastAsia="ru-RU"/>
        </w:rPr>
        <w:t xml:space="preserve"> стрельба из лука</w:t>
      </w:r>
      <w:r w:rsidR="006B26A7" w:rsidRPr="0066437E">
        <w:rPr>
          <w:rFonts w:ascii="Times New Roman" w:eastAsia="Times New Roman" w:hAnsi="Times New Roman"/>
          <w:bCs/>
          <w:sz w:val="28"/>
          <w:szCs w:val="28"/>
          <w:lang w:eastAsia="ru-RU"/>
        </w:rPr>
        <w:t xml:space="preserve"> – </w:t>
      </w:r>
      <w:r w:rsidRPr="0066437E">
        <w:rPr>
          <w:rFonts w:ascii="Times New Roman" w:eastAsia="Times New Roman" w:hAnsi="Times New Roman"/>
          <w:bCs/>
          <w:sz w:val="28"/>
          <w:szCs w:val="28"/>
          <w:lang w:eastAsia="ru-RU"/>
        </w:rPr>
        <w:t>2</w:t>
      </w:r>
      <w:r w:rsidR="006B26A7" w:rsidRPr="0066437E">
        <w:rPr>
          <w:rFonts w:ascii="Times New Roman" w:eastAsia="Times New Roman" w:hAnsi="Times New Roman"/>
          <w:bCs/>
          <w:sz w:val="28"/>
          <w:szCs w:val="28"/>
          <w:lang w:eastAsia="ru-RU"/>
        </w:rPr>
        <w:t>,</w:t>
      </w:r>
      <w:r w:rsidRPr="0066437E">
        <w:rPr>
          <w:rFonts w:ascii="Times New Roman" w:eastAsia="Times New Roman" w:hAnsi="Times New Roman"/>
          <w:bCs/>
          <w:sz w:val="28"/>
          <w:szCs w:val="28"/>
          <w:lang w:eastAsia="ru-RU"/>
        </w:rPr>
        <w:t xml:space="preserve"> бокс</w:t>
      </w:r>
      <w:r w:rsidR="006B26A7" w:rsidRPr="0066437E">
        <w:rPr>
          <w:rFonts w:ascii="Times New Roman" w:eastAsia="Times New Roman" w:hAnsi="Times New Roman"/>
          <w:bCs/>
          <w:sz w:val="28"/>
          <w:szCs w:val="28"/>
          <w:lang w:eastAsia="ru-RU"/>
        </w:rPr>
        <w:t xml:space="preserve"> – </w:t>
      </w:r>
      <w:r w:rsidRPr="0066437E">
        <w:rPr>
          <w:rFonts w:ascii="Times New Roman" w:eastAsia="Times New Roman" w:hAnsi="Times New Roman"/>
          <w:bCs/>
          <w:sz w:val="28"/>
          <w:szCs w:val="28"/>
          <w:lang w:eastAsia="ru-RU"/>
        </w:rPr>
        <w:t xml:space="preserve">2), </w:t>
      </w:r>
      <w:r w:rsidR="003C7477" w:rsidRPr="0066437E">
        <w:rPr>
          <w:rFonts w:ascii="Times New Roman" w:eastAsia="Times New Roman" w:hAnsi="Times New Roman"/>
          <w:bCs/>
          <w:sz w:val="28"/>
          <w:szCs w:val="28"/>
          <w:lang w:eastAsia="ru-RU"/>
        </w:rPr>
        <w:t>«</w:t>
      </w:r>
      <w:r w:rsidR="006B26A7" w:rsidRPr="0066437E">
        <w:rPr>
          <w:rFonts w:ascii="Times New Roman" w:eastAsia="Times New Roman" w:hAnsi="Times New Roman"/>
          <w:bCs/>
          <w:sz w:val="28"/>
          <w:szCs w:val="28"/>
          <w:lang w:eastAsia="ru-RU"/>
        </w:rPr>
        <w:t>М</w:t>
      </w:r>
      <w:r w:rsidRPr="0066437E">
        <w:rPr>
          <w:rFonts w:ascii="Times New Roman" w:eastAsia="Times New Roman" w:hAnsi="Times New Roman"/>
          <w:bCs/>
          <w:sz w:val="28"/>
          <w:szCs w:val="28"/>
          <w:lang w:eastAsia="ru-RU"/>
        </w:rPr>
        <w:t>астер спорта России междунаро</w:t>
      </w:r>
      <w:r w:rsidRPr="0066437E">
        <w:rPr>
          <w:rFonts w:ascii="Times New Roman" w:eastAsia="Times New Roman" w:hAnsi="Times New Roman"/>
          <w:bCs/>
          <w:sz w:val="28"/>
          <w:szCs w:val="28"/>
          <w:lang w:eastAsia="ru-RU"/>
        </w:rPr>
        <w:t>д</w:t>
      </w:r>
      <w:r w:rsidRPr="0066437E">
        <w:rPr>
          <w:rFonts w:ascii="Times New Roman" w:eastAsia="Times New Roman" w:hAnsi="Times New Roman"/>
          <w:bCs/>
          <w:sz w:val="28"/>
          <w:szCs w:val="28"/>
          <w:lang w:eastAsia="ru-RU"/>
        </w:rPr>
        <w:t xml:space="preserve">ного класса – </w:t>
      </w:r>
      <w:r w:rsidR="00FC0BAA">
        <w:rPr>
          <w:rFonts w:ascii="Times New Roman" w:eastAsia="Times New Roman" w:hAnsi="Times New Roman"/>
          <w:bCs/>
          <w:sz w:val="28"/>
          <w:szCs w:val="28"/>
          <w:lang w:eastAsia="ru-RU"/>
        </w:rPr>
        <w:t xml:space="preserve">1 </w:t>
      </w:r>
      <w:r w:rsidRPr="0066437E">
        <w:rPr>
          <w:rFonts w:ascii="Times New Roman" w:eastAsia="Times New Roman" w:hAnsi="Times New Roman"/>
          <w:bCs/>
          <w:sz w:val="28"/>
          <w:szCs w:val="28"/>
          <w:lang w:eastAsia="ru-RU"/>
        </w:rPr>
        <w:t xml:space="preserve">человек (сумо), </w:t>
      </w:r>
      <w:r w:rsidR="003C7477" w:rsidRPr="0066437E">
        <w:rPr>
          <w:rFonts w:ascii="Times New Roman" w:eastAsia="Times New Roman" w:hAnsi="Times New Roman"/>
          <w:bCs/>
          <w:sz w:val="28"/>
          <w:szCs w:val="28"/>
          <w:lang w:eastAsia="ru-RU"/>
        </w:rPr>
        <w:t>«</w:t>
      </w:r>
      <w:r w:rsidR="006B26A7" w:rsidRPr="0066437E">
        <w:rPr>
          <w:rFonts w:ascii="Times New Roman" w:eastAsia="Times New Roman" w:hAnsi="Times New Roman"/>
          <w:bCs/>
          <w:sz w:val="28"/>
          <w:szCs w:val="28"/>
          <w:lang w:eastAsia="ru-RU"/>
        </w:rPr>
        <w:t>З</w:t>
      </w:r>
      <w:r w:rsidRPr="0066437E">
        <w:rPr>
          <w:rFonts w:ascii="Times New Roman" w:eastAsia="Times New Roman" w:hAnsi="Times New Roman"/>
          <w:bCs/>
          <w:sz w:val="28"/>
          <w:szCs w:val="28"/>
          <w:lang w:eastAsia="ru-RU"/>
        </w:rPr>
        <w:t>аслуженный мастер спорта России</w:t>
      </w:r>
      <w:r w:rsidR="006B26A7" w:rsidRPr="0066437E">
        <w:rPr>
          <w:rFonts w:ascii="Times New Roman" w:eastAsia="Times New Roman" w:hAnsi="Times New Roman"/>
          <w:bCs/>
          <w:sz w:val="28"/>
          <w:szCs w:val="28"/>
          <w:lang w:eastAsia="ru-RU"/>
        </w:rPr>
        <w:t>»</w:t>
      </w:r>
      <w:r w:rsidRPr="0066437E">
        <w:rPr>
          <w:rFonts w:ascii="Times New Roman" w:eastAsia="Times New Roman" w:hAnsi="Times New Roman"/>
          <w:bCs/>
          <w:sz w:val="28"/>
          <w:szCs w:val="28"/>
          <w:lang w:eastAsia="ru-RU"/>
        </w:rPr>
        <w:t xml:space="preserve"> </w:t>
      </w:r>
      <w:r w:rsidR="006B26A7" w:rsidRPr="0066437E">
        <w:rPr>
          <w:rFonts w:ascii="Times New Roman" w:eastAsia="Times New Roman" w:hAnsi="Times New Roman"/>
          <w:bCs/>
          <w:sz w:val="28"/>
          <w:szCs w:val="28"/>
          <w:lang w:eastAsia="ru-RU"/>
        </w:rPr>
        <w:t>–</w:t>
      </w:r>
      <w:r w:rsidRPr="0066437E">
        <w:rPr>
          <w:rFonts w:ascii="Times New Roman" w:eastAsia="Times New Roman" w:hAnsi="Times New Roman"/>
          <w:bCs/>
          <w:sz w:val="28"/>
          <w:szCs w:val="28"/>
          <w:lang w:eastAsia="ru-RU"/>
        </w:rPr>
        <w:t xml:space="preserve"> 1</w:t>
      </w:r>
      <w:r w:rsidR="006B26A7" w:rsidRPr="0066437E">
        <w:rPr>
          <w:rFonts w:ascii="Times New Roman" w:eastAsia="Times New Roman" w:hAnsi="Times New Roman"/>
          <w:bCs/>
          <w:sz w:val="28"/>
          <w:szCs w:val="28"/>
          <w:lang w:eastAsia="ru-RU"/>
        </w:rPr>
        <w:t xml:space="preserve"> </w:t>
      </w:r>
      <w:r w:rsidRPr="0066437E">
        <w:rPr>
          <w:rFonts w:ascii="Times New Roman" w:eastAsia="Times New Roman" w:hAnsi="Times New Roman"/>
          <w:bCs/>
          <w:sz w:val="28"/>
          <w:szCs w:val="28"/>
          <w:lang w:eastAsia="ru-RU"/>
        </w:rPr>
        <w:t xml:space="preserve">человек (дзюдо по спорту глухих), а также выполнили звание </w:t>
      </w:r>
      <w:r w:rsidR="003C7477" w:rsidRPr="0066437E">
        <w:rPr>
          <w:rFonts w:ascii="Times New Roman" w:eastAsia="Times New Roman" w:hAnsi="Times New Roman"/>
          <w:bCs/>
          <w:sz w:val="28"/>
          <w:szCs w:val="28"/>
          <w:lang w:eastAsia="ru-RU"/>
        </w:rPr>
        <w:t>«</w:t>
      </w:r>
      <w:r w:rsidR="006B26A7" w:rsidRPr="0066437E">
        <w:rPr>
          <w:rFonts w:ascii="Times New Roman" w:eastAsia="Times New Roman" w:hAnsi="Times New Roman"/>
          <w:bCs/>
          <w:sz w:val="28"/>
          <w:szCs w:val="28"/>
          <w:lang w:eastAsia="ru-RU"/>
        </w:rPr>
        <w:t>С</w:t>
      </w:r>
      <w:r w:rsidRPr="0066437E">
        <w:rPr>
          <w:rFonts w:ascii="Times New Roman" w:eastAsia="Times New Roman" w:hAnsi="Times New Roman"/>
          <w:bCs/>
          <w:sz w:val="28"/>
          <w:szCs w:val="28"/>
          <w:lang w:eastAsia="ru-RU"/>
        </w:rPr>
        <w:t>удья всероссийской катег</w:t>
      </w:r>
      <w:r w:rsidRPr="0066437E">
        <w:rPr>
          <w:rFonts w:ascii="Times New Roman" w:eastAsia="Times New Roman" w:hAnsi="Times New Roman"/>
          <w:bCs/>
          <w:sz w:val="28"/>
          <w:szCs w:val="28"/>
          <w:lang w:eastAsia="ru-RU"/>
        </w:rPr>
        <w:t>о</w:t>
      </w:r>
      <w:r w:rsidRPr="0066437E">
        <w:rPr>
          <w:rFonts w:ascii="Times New Roman" w:eastAsia="Times New Roman" w:hAnsi="Times New Roman"/>
          <w:bCs/>
          <w:sz w:val="28"/>
          <w:szCs w:val="28"/>
          <w:lang w:eastAsia="ru-RU"/>
        </w:rPr>
        <w:t>рии</w:t>
      </w:r>
      <w:r w:rsidR="006B26A7" w:rsidRPr="0066437E">
        <w:rPr>
          <w:rFonts w:ascii="Times New Roman" w:eastAsia="Times New Roman" w:hAnsi="Times New Roman"/>
          <w:bCs/>
          <w:sz w:val="28"/>
          <w:szCs w:val="28"/>
          <w:lang w:eastAsia="ru-RU"/>
        </w:rPr>
        <w:t>»</w:t>
      </w:r>
      <w:r w:rsidRPr="0066437E">
        <w:rPr>
          <w:rFonts w:ascii="Times New Roman" w:eastAsia="Times New Roman" w:hAnsi="Times New Roman"/>
          <w:bCs/>
          <w:sz w:val="28"/>
          <w:szCs w:val="28"/>
          <w:lang w:eastAsia="ru-RU"/>
        </w:rPr>
        <w:t xml:space="preserve"> </w:t>
      </w:r>
      <w:r w:rsidR="006B26A7" w:rsidRPr="0066437E">
        <w:rPr>
          <w:rFonts w:ascii="Times New Roman" w:eastAsia="Times New Roman" w:hAnsi="Times New Roman"/>
          <w:bCs/>
          <w:sz w:val="28"/>
          <w:szCs w:val="28"/>
          <w:lang w:eastAsia="ru-RU"/>
        </w:rPr>
        <w:t>–</w:t>
      </w:r>
      <w:r w:rsidRPr="0066437E">
        <w:rPr>
          <w:rFonts w:ascii="Times New Roman" w:eastAsia="Times New Roman" w:hAnsi="Times New Roman"/>
          <w:bCs/>
          <w:sz w:val="28"/>
          <w:szCs w:val="28"/>
          <w:lang w:eastAsia="ru-RU"/>
        </w:rPr>
        <w:t xml:space="preserve"> 2</w:t>
      </w:r>
      <w:r w:rsidR="006B26A7" w:rsidRPr="0066437E">
        <w:rPr>
          <w:rFonts w:ascii="Times New Roman" w:eastAsia="Times New Roman" w:hAnsi="Times New Roman"/>
          <w:bCs/>
          <w:sz w:val="28"/>
          <w:szCs w:val="28"/>
          <w:lang w:eastAsia="ru-RU"/>
        </w:rPr>
        <w:t xml:space="preserve"> </w:t>
      </w:r>
      <w:r w:rsidRPr="0066437E">
        <w:rPr>
          <w:rFonts w:ascii="Times New Roman" w:eastAsia="Times New Roman" w:hAnsi="Times New Roman"/>
          <w:bCs/>
          <w:sz w:val="28"/>
          <w:szCs w:val="28"/>
          <w:lang w:eastAsia="ru-RU"/>
        </w:rPr>
        <w:t>человека (бокс</w:t>
      </w:r>
      <w:r w:rsidR="006B26A7" w:rsidRPr="0066437E">
        <w:rPr>
          <w:rFonts w:ascii="Times New Roman" w:eastAsia="Times New Roman" w:hAnsi="Times New Roman"/>
          <w:bCs/>
          <w:sz w:val="28"/>
          <w:szCs w:val="28"/>
          <w:lang w:eastAsia="ru-RU"/>
        </w:rPr>
        <w:t xml:space="preserve"> – </w:t>
      </w:r>
      <w:r w:rsidRPr="0066437E">
        <w:rPr>
          <w:rFonts w:ascii="Times New Roman" w:eastAsia="Times New Roman" w:hAnsi="Times New Roman"/>
          <w:bCs/>
          <w:sz w:val="28"/>
          <w:szCs w:val="28"/>
          <w:lang w:eastAsia="ru-RU"/>
        </w:rPr>
        <w:t>1</w:t>
      </w:r>
      <w:r w:rsidR="006B26A7" w:rsidRPr="0066437E">
        <w:rPr>
          <w:rFonts w:ascii="Times New Roman" w:eastAsia="Times New Roman" w:hAnsi="Times New Roman"/>
          <w:bCs/>
          <w:sz w:val="28"/>
          <w:szCs w:val="28"/>
          <w:lang w:eastAsia="ru-RU"/>
        </w:rPr>
        <w:t>,</w:t>
      </w:r>
      <w:r w:rsidRPr="0066437E">
        <w:rPr>
          <w:rFonts w:ascii="Times New Roman" w:eastAsia="Times New Roman" w:hAnsi="Times New Roman"/>
          <w:bCs/>
          <w:sz w:val="28"/>
          <w:szCs w:val="28"/>
          <w:lang w:eastAsia="ru-RU"/>
        </w:rPr>
        <w:t xml:space="preserve"> стрельба из лука</w:t>
      </w:r>
      <w:r w:rsidR="006B26A7" w:rsidRPr="0066437E">
        <w:rPr>
          <w:rFonts w:ascii="Times New Roman" w:eastAsia="Times New Roman" w:hAnsi="Times New Roman"/>
          <w:bCs/>
          <w:sz w:val="28"/>
          <w:szCs w:val="28"/>
          <w:lang w:eastAsia="ru-RU"/>
        </w:rPr>
        <w:t xml:space="preserve"> – </w:t>
      </w:r>
      <w:r w:rsidRPr="0066437E">
        <w:rPr>
          <w:rFonts w:ascii="Times New Roman" w:eastAsia="Times New Roman" w:hAnsi="Times New Roman"/>
          <w:bCs/>
          <w:sz w:val="28"/>
          <w:szCs w:val="28"/>
          <w:lang w:eastAsia="ru-RU"/>
        </w:rPr>
        <w:t>1).</w:t>
      </w:r>
    </w:p>
    <w:p w:rsidR="00A91C1D" w:rsidRPr="0066437E" w:rsidRDefault="00A91C1D" w:rsidP="004A2D0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437E">
        <w:rPr>
          <w:rFonts w:ascii="Times New Roman" w:eastAsia="Times New Roman" w:hAnsi="Times New Roman"/>
          <w:sz w:val="28"/>
          <w:szCs w:val="28"/>
          <w:lang w:eastAsia="ru-RU"/>
        </w:rPr>
        <w:t xml:space="preserve">С целью пропаганды здорового образа жизни среди населения Республики Тыва регулярно размещается информация в средствах массовой информации: ГТРК </w:t>
      </w:r>
      <w:r w:rsidR="003C7477" w:rsidRPr="0066437E">
        <w:rPr>
          <w:rFonts w:ascii="Times New Roman" w:eastAsia="Times New Roman" w:hAnsi="Times New Roman"/>
          <w:sz w:val="28"/>
          <w:szCs w:val="28"/>
          <w:lang w:eastAsia="ru-RU"/>
        </w:rPr>
        <w:lastRenderedPageBreak/>
        <w:t>«</w:t>
      </w:r>
      <w:r w:rsidRPr="0066437E">
        <w:rPr>
          <w:rFonts w:ascii="Times New Roman" w:eastAsia="Times New Roman" w:hAnsi="Times New Roman"/>
          <w:sz w:val="28"/>
          <w:szCs w:val="28"/>
          <w:lang w:eastAsia="ru-RU"/>
        </w:rPr>
        <w:t>Тыва</w:t>
      </w:r>
      <w:r w:rsidR="003C7477" w:rsidRPr="0066437E">
        <w:rPr>
          <w:rFonts w:ascii="Times New Roman" w:eastAsia="Times New Roman" w:hAnsi="Times New Roman"/>
          <w:sz w:val="28"/>
          <w:szCs w:val="28"/>
          <w:lang w:eastAsia="ru-RU"/>
        </w:rPr>
        <w:t>»</w:t>
      </w:r>
      <w:r w:rsidRPr="0066437E">
        <w:rPr>
          <w:rFonts w:ascii="Times New Roman" w:eastAsia="Times New Roman" w:hAnsi="Times New Roman"/>
          <w:sz w:val="28"/>
          <w:szCs w:val="28"/>
          <w:lang w:eastAsia="ru-RU"/>
        </w:rPr>
        <w:t xml:space="preserve">, </w:t>
      </w:r>
      <w:r w:rsidR="003C7477" w:rsidRPr="0066437E">
        <w:rPr>
          <w:rFonts w:ascii="Times New Roman" w:eastAsia="Times New Roman" w:hAnsi="Times New Roman"/>
          <w:sz w:val="28"/>
          <w:szCs w:val="28"/>
          <w:lang w:eastAsia="ru-RU"/>
        </w:rPr>
        <w:t>«</w:t>
      </w:r>
      <w:r w:rsidRPr="0066437E">
        <w:rPr>
          <w:rFonts w:ascii="Times New Roman" w:eastAsia="Times New Roman" w:hAnsi="Times New Roman"/>
          <w:sz w:val="28"/>
          <w:szCs w:val="28"/>
          <w:lang w:eastAsia="ru-RU"/>
        </w:rPr>
        <w:t>Тува 24</w:t>
      </w:r>
      <w:r w:rsidR="003C7477" w:rsidRPr="0066437E">
        <w:rPr>
          <w:rFonts w:ascii="Times New Roman" w:eastAsia="Times New Roman" w:hAnsi="Times New Roman"/>
          <w:sz w:val="28"/>
          <w:szCs w:val="28"/>
          <w:lang w:eastAsia="ru-RU"/>
        </w:rPr>
        <w:t>»</w:t>
      </w:r>
      <w:r w:rsidRPr="0066437E">
        <w:rPr>
          <w:rFonts w:ascii="Times New Roman" w:eastAsia="Times New Roman" w:hAnsi="Times New Roman"/>
          <w:sz w:val="28"/>
          <w:szCs w:val="28"/>
          <w:lang w:eastAsia="ru-RU"/>
        </w:rPr>
        <w:t xml:space="preserve">, </w:t>
      </w:r>
      <w:r w:rsidR="003C7477" w:rsidRPr="0066437E">
        <w:rPr>
          <w:rFonts w:ascii="Times New Roman" w:eastAsia="Times New Roman" w:hAnsi="Times New Roman"/>
          <w:sz w:val="28"/>
          <w:szCs w:val="28"/>
          <w:lang w:eastAsia="ru-RU"/>
        </w:rPr>
        <w:t>«</w:t>
      </w:r>
      <w:r w:rsidRPr="0066437E">
        <w:rPr>
          <w:rFonts w:ascii="Times New Roman" w:eastAsia="Times New Roman" w:hAnsi="Times New Roman"/>
          <w:sz w:val="28"/>
          <w:szCs w:val="28"/>
          <w:lang w:eastAsia="ru-RU"/>
        </w:rPr>
        <w:t>Новый век</w:t>
      </w:r>
      <w:r w:rsidR="003C7477" w:rsidRPr="0066437E">
        <w:rPr>
          <w:rFonts w:ascii="Times New Roman" w:eastAsia="Times New Roman" w:hAnsi="Times New Roman"/>
          <w:sz w:val="28"/>
          <w:szCs w:val="28"/>
          <w:lang w:eastAsia="ru-RU"/>
        </w:rPr>
        <w:t>»</w:t>
      </w:r>
      <w:r w:rsidRPr="0066437E">
        <w:rPr>
          <w:rFonts w:ascii="Times New Roman" w:eastAsia="Times New Roman" w:hAnsi="Times New Roman"/>
          <w:sz w:val="28"/>
          <w:szCs w:val="28"/>
          <w:lang w:eastAsia="ru-RU"/>
        </w:rPr>
        <w:t xml:space="preserve"> и др. Статьи и публикации о достижениях спорт</w:t>
      </w:r>
      <w:r w:rsidRPr="0066437E">
        <w:rPr>
          <w:rFonts w:ascii="Times New Roman" w:eastAsia="Times New Roman" w:hAnsi="Times New Roman"/>
          <w:sz w:val="28"/>
          <w:szCs w:val="28"/>
          <w:lang w:eastAsia="ru-RU"/>
        </w:rPr>
        <w:t>с</w:t>
      </w:r>
      <w:r w:rsidRPr="0066437E">
        <w:rPr>
          <w:rFonts w:ascii="Times New Roman" w:eastAsia="Times New Roman" w:hAnsi="Times New Roman"/>
          <w:sz w:val="28"/>
          <w:szCs w:val="28"/>
          <w:lang w:eastAsia="ru-RU"/>
        </w:rPr>
        <w:t xml:space="preserve">менов Республики Тыва печатаются в газетах </w:t>
      </w:r>
      <w:r w:rsidR="003C7477" w:rsidRPr="0066437E">
        <w:rPr>
          <w:rFonts w:ascii="Times New Roman" w:eastAsia="Times New Roman" w:hAnsi="Times New Roman"/>
          <w:sz w:val="28"/>
          <w:szCs w:val="28"/>
          <w:lang w:eastAsia="ru-RU"/>
        </w:rPr>
        <w:t>«</w:t>
      </w:r>
      <w:r w:rsidRPr="0066437E">
        <w:rPr>
          <w:rFonts w:ascii="Times New Roman" w:eastAsia="Times New Roman" w:hAnsi="Times New Roman"/>
          <w:sz w:val="28"/>
          <w:szCs w:val="28"/>
          <w:lang w:eastAsia="ru-RU"/>
        </w:rPr>
        <w:t>Тувинская правда</w:t>
      </w:r>
      <w:r w:rsidR="003C7477" w:rsidRPr="0066437E">
        <w:rPr>
          <w:rFonts w:ascii="Times New Roman" w:eastAsia="Times New Roman" w:hAnsi="Times New Roman"/>
          <w:sz w:val="28"/>
          <w:szCs w:val="28"/>
          <w:lang w:eastAsia="ru-RU"/>
        </w:rPr>
        <w:t>»</w:t>
      </w:r>
      <w:r w:rsidRPr="0066437E">
        <w:rPr>
          <w:rFonts w:ascii="Times New Roman" w:eastAsia="Times New Roman" w:hAnsi="Times New Roman"/>
          <w:sz w:val="28"/>
          <w:szCs w:val="28"/>
          <w:lang w:eastAsia="ru-RU"/>
        </w:rPr>
        <w:t xml:space="preserve">, </w:t>
      </w:r>
      <w:r w:rsidR="003C7477" w:rsidRPr="0066437E">
        <w:rPr>
          <w:rFonts w:ascii="Times New Roman" w:eastAsia="Times New Roman" w:hAnsi="Times New Roman"/>
          <w:sz w:val="28"/>
          <w:szCs w:val="28"/>
          <w:lang w:eastAsia="ru-RU"/>
        </w:rPr>
        <w:t>«</w:t>
      </w:r>
      <w:r w:rsidRPr="0066437E">
        <w:rPr>
          <w:rFonts w:ascii="Times New Roman" w:eastAsia="Times New Roman" w:hAnsi="Times New Roman"/>
          <w:sz w:val="28"/>
          <w:szCs w:val="28"/>
          <w:lang w:eastAsia="ru-RU"/>
        </w:rPr>
        <w:t>Тыванын аныяктары</w:t>
      </w:r>
      <w:r w:rsidR="003C7477" w:rsidRPr="0066437E">
        <w:rPr>
          <w:rFonts w:ascii="Times New Roman" w:eastAsia="Times New Roman" w:hAnsi="Times New Roman"/>
          <w:sz w:val="28"/>
          <w:szCs w:val="28"/>
          <w:lang w:eastAsia="ru-RU"/>
        </w:rPr>
        <w:t>»</w:t>
      </w:r>
      <w:r w:rsidRPr="0066437E">
        <w:rPr>
          <w:rFonts w:ascii="Times New Roman" w:eastAsia="Times New Roman" w:hAnsi="Times New Roman"/>
          <w:sz w:val="28"/>
          <w:szCs w:val="28"/>
          <w:lang w:eastAsia="ru-RU"/>
        </w:rPr>
        <w:t xml:space="preserve">, </w:t>
      </w:r>
      <w:r w:rsidR="003C7477" w:rsidRPr="0066437E">
        <w:rPr>
          <w:rFonts w:ascii="Times New Roman" w:eastAsia="Times New Roman" w:hAnsi="Times New Roman"/>
          <w:sz w:val="28"/>
          <w:szCs w:val="28"/>
          <w:lang w:eastAsia="ru-RU"/>
        </w:rPr>
        <w:t>«</w:t>
      </w:r>
      <w:r w:rsidRPr="0066437E">
        <w:rPr>
          <w:rFonts w:ascii="Times New Roman" w:eastAsia="Times New Roman" w:hAnsi="Times New Roman"/>
          <w:sz w:val="28"/>
          <w:szCs w:val="28"/>
          <w:lang w:eastAsia="ru-RU"/>
        </w:rPr>
        <w:t>Шын</w:t>
      </w:r>
      <w:r w:rsidR="003C7477" w:rsidRPr="0066437E">
        <w:rPr>
          <w:rFonts w:ascii="Times New Roman" w:eastAsia="Times New Roman" w:hAnsi="Times New Roman"/>
          <w:sz w:val="28"/>
          <w:szCs w:val="28"/>
          <w:lang w:eastAsia="ru-RU"/>
        </w:rPr>
        <w:t>»</w:t>
      </w:r>
      <w:r w:rsidRPr="0066437E">
        <w:rPr>
          <w:rFonts w:ascii="Times New Roman" w:eastAsia="Times New Roman" w:hAnsi="Times New Roman"/>
          <w:sz w:val="28"/>
          <w:szCs w:val="28"/>
          <w:lang w:eastAsia="ru-RU"/>
        </w:rPr>
        <w:t xml:space="preserve"> и </w:t>
      </w:r>
      <w:r w:rsidR="003C7477" w:rsidRPr="0066437E">
        <w:rPr>
          <w:rFonts w:ascii="Times New Roman" w:eastAsia="Times New Roman" w:hAnsi="Times New Roman"/>
          <w:sz w:val="28"/>
          <w:szCs w:val="28"/>
          <w:lang w:eastAsia="ru-RU"/>
        </w:rPr>
        <w:t>«</w:t>
      </w:r>
      <w:r w:rsidRPr="0066437E">
        <w:rPr>
          <w:rFonts w:ascii="Times New Roman" w:eastAsia="Times New Roman" w:hAnsi="Times New Roman"/>
          <w:sz w:val="28"/>
          <w:szCs w:val="28"/>
          <w:lang w:eastAsia="ru-RU"/>
        </w:rPr>
        <w:t>Плюс информ</w:t>
      </w:r>
      <w:r w:rsidR="003C7477" w:rsidRPr="0066437E">
        <w:rPr>
          <w:rFonts w:ascii="Times New Roman" w:eastAsia="Times New Roman" w:hAnsi="Times New Roman"/>
          <w:sz w:val="28"/>
          <w:szCs w:val="28"/>
          <w:lang w:eastAsia="ru-RU"/>
        </w:rPr>
        <w:t>»</w:t>
      </w:r>
      <w:r w:rsidRPr="0066437E">
        <w:rPr>
          <w:rFonts w:ascii="Times New Roman" w:eastAsia="Times New Roman" w:hAnsi="Times New Roman"/>
          <w:sz w:val="28"/>
          <w:szCs w:val="28"/>
          <w:lang w:eastAsia="ru-RU"/>
        </w:rPr>
        <w:t>.</w:t>
      </w:r>
    </w:p>
    <w:p w:rsidR="00A91C1D" w:rsidRPr="0066437E" w:rsidRDefault="00A91C1D" w:rsidP="004A2D0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437E">
        <w:rPr>
          <w:rFonts w:ascii="Times New Roman" w:eastAsia="Times New Roman" w:hAnsi="Times New Roman"/>
          <w:sz w:val="28"/>
          <w:szCs w:val="28"/>
          <w:lang w:eastAsia="ru-RU"/>
        </w:rPr>
        <w:t>Благодаря совместным усилиям органов исполнительной власти Республики Тыва, органов местного самоуправления, общественных спортивных организаций удалось достичь установленных индикативных показателей в сфере физической культуры и спорта.</w:t>
      </w:r>
    </w:p>
    <w:p w:rsidR="00A91C1D" w:rsidRPr="0066437E" w:rsidRDefault="00A91C1D" w:rsidP="004A2D0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437E">
        <w:rPr>
          <w:rFonts w:ascii="Times New Roman" w:eastAsia="Times New Roman" w:hAnsi="Times New Roman"/>
          <w:sz w:val="28"/>
          <w:szCs w:val="28"/>
          <w:lang w:eastAsia="ru-RU"/>
        </w:rPr>
        <w:t xml:space="preserve">Основные индикативные показатели государственной программы Республики Тыва </w:t>
      </w:r>
      <w:r w:rsidR="003C7477" w:rsidRPr="0066437E">
        <w:rPr>
          <w:rFonts w:ascii="Times New Roman" w:eastAsia="Times New Roman" w:hAnsi="Times New Roman"/>
          <w:sz w:val="28"/>
          <w:szCs w:val="28"/>
          <w:lang w:eastAsia="ru-RU"/>
        </w:rPr>
        <w:t>«</w:t>
      </w:r>
      <w:r w:rsidRPr="0066437E">
        <w:rPr>
          <w:rFonts w:ascii="Times New Roman" w:eastAsia="Times New Roman" w:hAnsi="Times New Roman"/>
          <w:sz w:val="28"/>
          <w:szCs w:val="28"/>
          <w:lang w:eastAsia="ru-RU"/>
        </w:rPr>
        <w:t>Развитие физической культуры и спорта до 2020 года</w:t>
      </w:r>
      <w:r w:rsidR="003C7477" w:rsidRPr="0066437E">
        <w:rPr>
          <w:rFonts w:ascii="Times New Roman" w:eastAsia="Times New Roman" w:hAnsi="Times New Roman"/>
          <w:sz w:val="28"/>
          <w:szCs w:val="28"/>
          <w:lang w:eastAsia="ru-RU"/>
        </w:rPr>
        <w:t>»</w:t>
      </w:r>
      <w:r w:rsidRPr="0066437E">
        <w:rPr>
          <w:rFonts w:ascii="Times New Roman" w:eastAsia="Times New Roman" w:hAnsi="Times New Roman"/>
          <w:sz w:val="28"/>
          <w:szCs w:val="28"/>
          <w:lang w:eastAsia="ru-RU"/>
        </w:rPr>
        <w:t>:</w:t>
      </w:r>
    </w:p>
    <w:p w:rsidR="00A91C1D" w:rsidRPr="0066437E" w:rsidRDefault="003C7477" w:rsidP="004A2D0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66437E">
        <w:rPr>
          <w:rFonts w:ascii="Times New Roman" w:eastAsia="Times New Roman" w:hAnsi="Times New Roman"/>
          <w:bCs/>
          <w:i/>
          <w:sz w:val="28"/>
          <w:szCs w:val="28"/>
          <w:lang w:eastAsia="ru-RU"/>
        </w:rPr>
        <w:t>«</w:t>
      </w:r>
      <w:r w:rsidR="00A91C1D" w:rsidRPr="0066437E">
        <w:rPr>
          <w:rFonts w:ascii="Times New Roman" w:eastAsia="Times New Roman" w:hAnsi="Times New Roman"/>
          <w:bCs/>
          <w:i/>
          <w:sz w:val="28"/>
          <w:szCs w:val="28"/>
          <w:lang w:eastAsia="ru-RU"/>
        </w:rPr>
        <w:t>Доля населения, систематически занимающихся физической культурой и спортом, в общей численности населения</w:t>
      </w:r>
      <w:r w:rsidRPr="0066437E">
        <w:rPr>
          <w:rFonts w:ascii="Times New Roman" w:eastAsia="Times New Roman" w:hAnsi="Times New Roman"/>
          <w:bCs/>
          <w:i/>
          <w:sz w:val="28"/>
          <w:szCs w:val="28"/>
          <w:lang w:eastAsia="ru-RU"/>
        </w:rPr>
        <w:t>»</w:t>
      </w:r>
      <w:r w:rsidR="00A91C1D" w:rsidRPr="0066437E">
        <w:rPr>
          <w:rFonts w:ascii="Times New Roman" w:eastAsia="Times New Roman" w:hAnsi="Times New Roman"/>
          <w:bCs/>
          <w:i/>
          <w:sz w:val="28"/>
          <w:szCs w:val="28"/>
          <w:lang w:eastAsia="ru-RU"/>
        </w:rPr>
        <w:t>, который</w:t>
      </w:r>
      <w:r w:rsidR="00A91C1D" w:rsidRPr="0066437E">
        <w:rPr>
          <w:rFonts w:ascii="Times New Roman" w:eastAsia="Times New Roman" w:hAnsi="Times New Roman"/>
          <w:bCs/>
          <w:sz w:val="28"/>
          <w:szCs w:val="28"/>
          <w:lang w:eastAsia="ru-RU"/>
        </w:rPr>
        <w:t xml:space="preserve"> с 25,9 процента в 2011 году увеличился до 42 процента в 2017 году. </w:t>
      </w:r>
      <w:r w:rsidR="00A91C1D" w:rsidRPr="0066437E">
        <w:rPr>
          <w:rFonts w:ascii="Times New Roman" w:eastAsia="Times New Roman" w:hAnsi="Times New Roman"/>
          <w:sz w:val="28"/>
          <w:szCs w:val="28"/>
          <w:lang w:eastAsia="ru-RU"/>
        </w:rPr>
        <w:t>В республике занимаются физической кул</w:t>
      </w:r>
      <w:r w:rsidR="00A91C1D" w:rsidRPr="0066437E">
        <w:rPr>
          <w:rFonts w:ascii="Times New Roman" w:eastAsia="Times New Roman" w:hAnsi="Times New Roman"/>
          <w:sz w:val="28"/>
          <w:szCs w:val="28"/>
          <w:lang w:eastAsia="ru-RU"/>
        </w:rPr>
        <w:t>ь</w:t>
      </w:r>
      <w:r w:rsidR="00A91C1D" w:rsidRPr="0066437E">
        <w:rPr>
          <w:rFonts w:ascii="Times New Roman" w:eastAsia="Times New Roman" w:hAnsi="Times New Roman"/>
          <w:sz w:val="28"/>
          <w:szCs w:val="28"/>
          <w:lang w:eastAsia="ru-RU"/>
        </w:rPr>
        <w:t>турой и спортом 135664 человек, что составляет 42 процента (2015 год – 120873 ч</w:t>
      </w:r>
      <w:r w:rsidR="00A91C1D" w:rsidRPr="0066437E">
        <w:rPr>
          <w:rFonts w:ascii="Times New Roman" w:eastAsia="Times New Roman" w:hAnsi="Times New Roman"/>
          <w:sz w:val="28"/>
          <w:szCs w:val="28"/>
          <w:lang w:eastAsia="ru-RU"/>
        </w:rPr>
        <w:t>е</w:t>
      </w:r>
      <w:r w:rsidR="00A91C1D" w:rsidRPr="0066437E">
        <w:rPr>
          <w:rFonts w:ascii="Times New Roman" w:eastAsia="Times New Roman" w:hAnsi="Times New Roman"/>
          <w:sz w:val="28"/>
          <w:szCs w:val="28"/>
          <w:lang w:eastAsia="ru-RU"/>
        </w:rPr>
        <w:t xml:space="preserve">ловек, 2014 год </w:t>
      </w:r>
      <w:r w:rsidR="006B26A7" w:rsidRPr="0066437E">
        <w:rPr>
          <w:rFonts w:ascii="Times New Roman" w:eastAsia="Times New Roman" w:hAnsi="Times New Roman"/>
          <w:sz w:val="28"/>
          <w:szCs w:val="28"/>
          <w:lang w:eastAsia="ru-RU"/>
        </w:rPr>
        <w:t>–</w:t>
      </w:r>
      <w:r w:rsidR="00A91C1D" w:rsidRPr="0066437E">
        <w:rPr>
          <w:rFonts w:ascii="Times New Roman" w:eastAsia="Times New Roman" w:hAnsi="Times New Roman"/>
          <w:sz w:val="28"/>
          <w:szCs w:val="28"/>
          <w:lang w:eastAsia="ru-RU"/>
        </w:rPr>
        <w:t xml:space="preserve"> 92</w:t>
      </w:r>
      <w:r w:rsidR="006B26A7" w:rsidRPr="0066437E">
        <w:rPr>
          <w:rFonts w:ascii="Times New Roman" w:eastAsia="Times New Roman" w:hAnsi="Times New Roman"/>
          <w:sz w:val="28"/>
          <w:szCs w:val="28"/>
          <w:lang w:eastAsia="ru-RU"/>
        </w:rPr>
        <w:t> </w:t>
      </w:r>
      <w:r w:rsidR="00A91C1D" w:rsidRPr="0066437E">
        <w:rPr>
          <w:rFonts w:ascii="Times New Roman" w:eastAsia="Times New Roman" w:hAnsi="Times New Roman"/>
          <w:sz w:val="28"/>
          <w:szCs w:val="28"/>
          <w:lang w:eastAsia="ru-RU"/>
        </w:rPr>
        <w:t>785</w:t>
      </w:r>
      <w:r w:rsidR="006B26A7" w:rsidRPr="0066437E">
        <w:rPr>
          <w:rFonts w:ascii="Times New Roman" w:eastAsia="Times New Roman" w:hAnsi="Times New Roman"/>
          <w:sz w:val="28"/>
          <w:szCs w:val="28"/>
          <w:lang w:eastAsia="ru-RU"/>
        </w:rPr>
        <w:t xml:space="preserve"> человек</w:t>
      </w:r>
      <w:r w:rsidR="00A91C1D" w:rsidRPr="0066437E">
        <w:rPr>
          <w:rFonts w:ascii="Times New Roman" w:eastAsia="Times New Roman" w:hAnsi="Times New Roman"/>
          <w:sz w:val="28"/>
          <w:szCs w:val="28"/>
          <w:lang w:eastAsia="ru-RU"/>
        </w:rPr>
        <w:t xml:space="preserve">, 30,2 процента; 2013 год </w:t>
      </w:r>
      <w:r w:rsidR="006B26A7" w:rsidRPr="0066437E">
        <w:rPr>
          <w:rFonts w:ascii="Times New Roman" w:eastAsia="Times New Roman" w:hAnsi="Times New Roman"/>
          <w:sz w:val="28"/>
          <w:szCs w:val="28"/>
          <w:lang w:eastAsia="ru-RU"/>
        </w:rPr>
        <w:t>–</w:t>
      </w:r>
      <w:r w:rsidR="00A91C1D" w:rsidRPr="0066437E">
        <w:rPr>
          <w:rFonts w:ascii="Times New Roman" w:eastAsia="Times New Roman" w:hAnsi="Times New Roman"/>
          <w:sz w:val="28"/>
          <w:szCs w:val="28"/>
          <w:lang w:eastAsia="ru-RU"/>
        </w:rPr>
        <w:t xml:space="preserve"> 86</w:t>
      </w:r>
      <w:r w:rsidR="006B26A7" w:rsidRPr="0066437E">
        <w:rPr>
          <w:rFonts w:ascii="Times New Roman" w:eastAsia="Times New Roman" w:hAnsi="Times New Roman"/>
          <w:sz w:val="28"/>
          <w:szCs w:val="28"/>
          <w:lang w:eastAsia="ru-RU"/>
        </w:rPr>
        <w:t> </w:t>
      </w:r>
      <w:r w:rsidR="00A91C1D" w:rsidRPr="0066437E">
        <w:rPr>
          <w:rFonts w:ascii="Times New Roman" w:eastAsia="Times New Roman" w:hAnsi="Times New Roman"/>
          <w:sz w:val="28"/>
          <w:szCs w:val="28"/>
          <w:lang w:eastAsia="ru-RU"/>
        </w:rPr>
        <w:t>809</w:t>
      </w:r>
      <w:r w:rsidR="006B26A7" w:rsidRPr="0066437E">
        <w:rPr>
          <w:rFonts w:ascii="Times New Roman" w:eastAsia="Times New Roman" w:hAnsi="Times New Roman"/>
          <w:sz w:val="28"/>
          <w:szCs w:val="28"/>
          <w:lang w:eastAsia="ru-RU"/>
        </w:rPr>
        <w:t xml:space="preserve"> человек</w:t>
      </w:r>
      <w:r w:rsidR="00A91C1D" w:rsidRPr="0066437E">
        <w:rPr>
          <w:rFonts w:ascii="Times New Roman" w:eastAsia="Times New Roman" w:hAnsi="Times New Roman"/>
          <w:sz w:val="28"/>
          <w:szCs w:val="28"/>
          <w:lang w:eastAsia="ru-RU"/>
        </w:rPr>
        <w:t xml:space="preserve">, </w:t>
      </w:r>
      <w:r w:rsidR="006B26A7" w:rsidRPr="0066437E">
        <w:rPr>
          <w:rFonts w:ascii="Times New Roman" w:eastAsia="Times New Roman" w:hAnsi="Times New Roman"/>
          <w:sz w:val="28"/>
          <w:szCs w:val="28"/>
          <w:lang w:eastAsia="ru-RU"/>
        </w:rPr>
        <w:br/>
      </w:r>
      <w:r w:rsidR="00A91C1D" w:rsidRPr="0066437E">
        <w:rPr>
          <w:rFonts w:ascii="Times New Roman" w:eastAsia="Times New Roman" w:hAnsi="Times New Roman"/>
          <w:sz w:val="28"/>
          <w:szCs w:val="28"/>
          <w:lang w:eastAsia="ru-RU"/>
        </w:rPr>
        <w:t>27,9 процента)</w:t>
      </w:r>
      <w:r w:rsidR="00B94C75" w:rsidRPr="0066437E">
        <w:rPr>
          <w:rFonts w:ascii="Times New Roman" w:eastAsia="Times New Roman" w:hAnsi="Times New Roman"/>
          <w:sz w:val="28"/>
          <w:szCs w:val="28"/>
          <w:lang w:eastAsia="ru-RU"/>
        </w:rPr>
        <w:t>;</w:t>
      </w:r>
    </w:p>
    <w:p w:rsidR="00A91C1D" w:rsidRPr="0066437E" w:rsidRDefault="003C7477" w:rsidP="004A2D09">
      <w:pPr>
        <w:shd w:val="clear" w:color="auto" w:fill="FFFFFF"/>
        <w:spacing w:after="0" w:line="240" w:lineRule="auto"/>
        <w:ind w:firstLine="709"/>
        <w:jc w:val="both"/>
        <w:rPr>
          <w:rFonts w:ascii="Times New Roman" w:eastAsia="Times New Roman" w:hAnsi="Times New Roman"/>
          <w:i/>
          <w:sz w:val="28"/>
          <w:szCs w:val="28"/>
          <w:lang w:eastAsia="ru-RU"/>
        </w:rPr>
      </w:pPr>
      <w:r w:rsidRPr="0066437E">
        <w:rPr>
          <w:rFonts w:ascii="Times New Roman" w:eastAsia="Times New Roman" w:hAnsi="Times New Roman"/>
          <w:i/>
          <w:sz w:val="28"/>
          <w:szCs w:val="28"/>
          <w:lang w:eastAsia="ru-RU"/>
        </w:rPr>
        <w:t>«</w:t>
      </w:r>
      <w:r w:rsidR="00A91C1D" w:rsidRPr="0066437E">
        <w:rPr>
          <w:rFonts w:ascii="Times New Roman" w:eastAsia="Times New Roman" w:hAnsi="Times New Roman"/>
          <w:i/>
          <w:sz w:val="28"/>
          <w:szCs w:val="28"/>
          <w:lang w:eastAsia="ru-RU"/>
        </w:rPr>
        <w:t>Доля обучающихся и студентов Республики Тыва, систематически заним</w:t>
      </w:r>
      <w:r w:rsidR="00A91C1D" w:rsidRPr="0066437E">
        <w:rPr>
          <w:rFonts w:ascii="Times New Roman" w:eastAsia="Times New Roman" w:hAnsi="Times New Roman"/>
          <w:i/>
          <w:sz w:val="28"/>
          <w:szCs w:val="28"/>
          <w:lang w:eastAsia="ru-RU"/>
        </w:rPr>
        <w:t>а</w:t>
      </w:r>
      <w:r w:rsidR="00A91C1D" w:rsidRPr="0066437E">
        <w:rPr>
          <w:rFonts w:ascii="Times New Roman" w:eastAsia="Times New Roman" w:hAnsi="Times New Roman"/>
          <w:i/>
          <w:sz w:val="28"/>
          <w:szCs w:val="28"/>
          <w:lang w:eastAsia="ru-RU"/>
        </w:rPr>
        <w:t>ющихся физической культурой и спортом, в общей численности обучающихся и студентов</w:t>
      </w:r>
      <w:r w:rsidRPr="0066437E">
        <w:rPr>
          <w:rFonts w:ascii="Times New Roman" w:eastAsia="Times New Roman" w:hAnsi="Times New Roman"/>
          <w:i/>
          <w:sz w:val="28"/>
          <w:szCs w:val="28"/>
          <w:lang w:eastAsia="ru-RU"/>
        </w:rPr>
        <w:t>»</w:t>
      </w:r>
      <w:r w:rsidR="00A91C1D" w:rsidRPr="0066437E">
        <w:rPr>
          <w:rFonts w:ascii="Times New Roman" w:eastAsia="Times New Roman" w:hAnsi="Times New Roman"/>
          <w:i/>
          <w:sz w:val="28"/>
          <w:szCs w:val="28"/>
          <w:lang w:eastAsia="ru-RU"/>
        </w:rPr>
        <w:t xml:space="preserve">. </w:t>
      </w:r>
      <w:r w:rsidR="00A91C1D" w:rsidRPr="0066437E">
        <w:rPr>
          <w:rFonts w:ascii="Times New Roman" w:eastAsia="Times New Roman" w:hAnsi="Times New Roman"/>
          <w:sz w:val="28"/>
          <w:szCs w:val="28"/>
          <w:lang w:eastAsia="ru-RU"/>
        </w:rPr>
        <w:t>В Республике Тыва 73,4 процента студентов и школьников системат</w:t>
      </w:r>
      <w:r w:rsidR="00A91C1D" w:rsidRPr="0066437E">
        <w:rPr>
          <w:rFonts w:ascii="Times New Roman" w:eastAsia="Times New Roman" w:hAnsi="Times New Roman"/>
          <w:sz w:val="28"/>
          <w:szCs w:val="28"/>
          <w:lang w:eastAsia="ru-RU"/>
        </w:rPr>
        <w:t>и</w:t>
      </w:r>
      <w:r w:rsidR="00A91C1D" w:rsidRPr="0066437E">
        <w:rPr>
          <w:rFonts w:ascii="Times New Roman" w:eastAsia="Times New Roman" w:hAnsi="Times New Roman"/>
          <w:sz w:val="28"/>
          <w:szCs w:val="28"/>
          <w:lang w:eastAsia="ru-RU"/>
        </w:rPr>
        <w:t>чески занимаются физической культурой и спортом (в 2014 – 48,5 процента, 2015 – 73,2 процента, 2016 – 73,3 процента). Увеличение составляет 32 процента;</w:t>
      </w:r>
    </w:p>
    <w:p w:rsidR="00A91C1D" w:rsidRPr="0066437E" w:rsidRDefault="003C7477" w:rsidP="004A2D09">
      <w:pPr>
        <w:shd w:val="clear" w:color="auto" w:fill="FFFFFF"/>
        <w:spacing w:after="0" w:line="240" w:lineRule="auto"/>
        <w:ind w:firstLine="709"/>
        <w:jc w:val="both"/>
        <w:rPr>
          <w:rFonts w:ascii="Times New Roman" w:eastAsia="Times New Roman" w:hAnsi="Times New Roman"/>
          <w:sz w:val="28"/>
          <w:szCs w:val="28"/>
          <w:lang w:eastAsia="ru-RU"/>
        </w:rPr>
      </w:pPr>
      <w:r w:rsidRPr="0066437E">
        <w:rPr>
          <w:rFonts w:ascii="Times New Roman" w:eastAsia="Times New Roman" w:hAnsi="Times New Roman"/>
          <w:i/>
          <w:sz w:val="28"/>
          <w:szCs w:val="28"/>
          <w:lang w:eastAsia="ru-RU"/>
        </w:rPr>
        <w:t>«</w:t>
      </w:r>
      <w:r w:rsidR="00A91C1D" w:rsidRPr="0066437E">
        <w:rPr>
          <w:rFonts w:ascii="Times New Roman" w:eastAsia="Times New Roman" w:hAnsi="Times New Roman"/>
          <w:i/>
          <w:sz w:val="28"/>
          <w:szCs w:val="28"/>
          <w:lang w:eastAsia="ru-RU"/>
        </w:rPr>
        <w:t>Доля жителей Республики Тыва, занимающихся физической культурой и спортом по месту трудовой деятельности, в общей численности населения</w:t>
      </w:r>
      <w:r w:rsidRPr="0066437E">
        <w:rPr>
          <w:rFonts w:ascii="Times New Roman" w:eastAsia="Times New Roman" w:hAnsi="Times New Roman"/>
          <w:i/>
          <w:sz w:val="28"/>
          <w:szCs w:val="28"/>
          <w:lang w:eastAsia="ru-RU"/>
        </w:rPr>
        <w:t>»</w:t>
      </w:r>
      <w:r w:rsidR="00A91C1D" w:rsidRPr="0066437E">
        <w:rPr>
          <w:rFonts w:ascii="Times New Roman" w:eastAsia="Times New Roman" w:hAnsi="Times New Roman"/>
          <w:i/>
          <w:sz w:val="28"/>
          <w:szCs w:val="28"/>
          <w:lang w:eastAsia="ru-RU"/>
        </w:rPr>
        <w:t>:</w:t>
      </w:r>
      <w:r w:rsidR="00A91C1D" w:rsidRPr="0066437E">
        <w:rPr>
          <w:rFonts w:ascii="Times New Roman" w:eastAsia="Times New Roman" w:hAnsi="Times New Roman"/>
          <w:sz w:val="28"/>
          <w:szCs w:val="28"/>
          <w:lang w:eastAsia="ru-RU"/>
        </w:rPr>
        <w:t xml:space="preserve"> 2017 год – 42 процента, 2016 год – 41,5 процента, 2015 год – 41 процент, 2014 год </w:t>
      </w:r>
      <w:r w:rsidR="0031260B" w:rsidRPr="0066437E">
        <w:rPr>
          <w:rFonts w:ascii="Times New Roman" w:eastAsia="Times New Roman" w:hAnsi="Times New Roman"/>
          <w:sz w:val="28"/>
          <w:szCs w:val="28"/>
          <w:lang w:eastAsia="ru-RU"/>
        </w:rPr>
        <w:t>–</w:t>
      </w:r>
      <w:r w:rsidR="00A91C1D" w:rsidRPr="0066437E">
        <w:rPr>
          <w:rFonts w:ascii="Times New Roman" w:eastAsia="Times New Roman" w:hAnsi="Times New Roman"/>
          <w:sz w:val="28"/>
          <w:szCs w:val="28"/>
          <w:lang w:eastAsia="ru-RU"/>
        </w:rPr>
        <w:t xml:space="preserve"> 40,5 процента, 2013 год </w:t>
      </w:r>
      <w:r w:rsidR="0031260B" w:rsidRPr="0066437E">
        <w:rPr>
          <w:rFonts w:ascii="Times New Roman" w:eastAsia="Times New Roman" w:hAnsi="Times New Roman"/>
          <w:sz w:val="28"/>
          <w:szCs w:val="28"/>
          <w:lang w:eastAsia="ru-RU"/>
        </w:rPr>
        <w:t>–</w:t>
      </w:r>
      <w:r w:rsidR="00A91C1D" w:rsidRPr="0066437E">
        <w:rPr>
          <w:rFonts w:ascii="Times New Roman" w:eastAsia="Times New Roman" w:hAnsi="Times New Roman"/>
          <w:sz w:val="28"/>
          <w:szCs w:val="28"/>
          <w:lang w:eastAsia="ru-RU"/>
        </w:rPr>
        <w:t xml:space="preserve"> 40,0 процент</w:t>
      </w:r>
      <w:r w:rsidR="0031260B" w:rsidRPr="0066437E">
        <w:rPr>
          <w:rFonts w:ascii="Times New Roman" w:eastAsia="Times New Roman" w:hAnsi="Times New Roman"/>
          <w:sz w:val="28"/>
          <w:szCs w:val="28"/>
          <w:lang w:eastAsia="ru-RU"/>
        </w:rPr>
        <w:t>ов, 2012 год – 38 процентов</w:t>
      </w:r>
      <w:r w:rsidR="00A91C1D" w:rsidRPr="0066437E">
        <w:rPr>
          <w:rFonts w:ascii="Times New Roman" w:eastAsia="Times New Roman" w:hAnsi="Times New Roman"/>
          <w:sz w:val="28"/>
          <w:szCs w:val="28"/>
          <w:lang w:eastAsia="ru-RU"/>
        </w:rPr>
        <w:t>, 2011</w:t>
      </w:r>
      <w:r w:rsidR="0031260B" w:rsidRPr="0066437E">
        <w:rPr>
          <w:rFonts w:ascii="Times New Roman" w:eastAsia="Times New Roman" w:hAnsi="Times New Roman"/>
          <w:sz w:val="28"/>
          <w:szCs w:val="28"/>
          <w:lang w:eastAsia="ru-RU"/>
        </w:rPr>
        <w:t xml:space="preserve"> –</w:t>
      </w:r>
      <w:r w:rsidR="00A91C1D" w:rsidRPr="0066437E">
        <w:rPr>
          <w:rFonts w:ascii="Times New Roman" w:eastAsia="Times New Roman" w:hAnsi="Times New Roman"/>
          <w:sz w:val="28"/>
          <w:szCs w:val="28"/>
          <w:lang w:eastAsia="ru-RU"/>
        </w:rPr>
        <w:t xml:space="preserve"> 38 процент</w:t>
      </w:r>
      <w:r w:rsidR="0031260B" w:rsidRPr="0066437E">
        <w:rPr>
          <w:rFonts w:ascii="Times New Roman" w:eastAsia="Times New Roman" w:hAnsi="Times New Roman"/>
          <w:sz w:val="28"/>
          <w:szCs w:val="28"/>
          <w:lang w:eastAsia="ru-RU"/>
        </w:rPr>
        <w:t>ов</w:t>
      </w:r>
      <w:r w:rsidR="00A91C1D" w:rsidRPr="0066437E">
        <w:rPr>
          <w:rFonts w:ascii="Times New Roman" w:eastAsia="Times New Roman" w:hAnsi="Times New Roman"/>
          <w:sz w:val="28"/>
          <w:szCs w:val="28"/>
          <w:lang w:eastAsia="ru-RU"/>
        </w:rPr>
        <w:t>. Увеличение по данному показателю составляет 8 процент</w:t>
      </w:r>
      <w:r w:rsidR="0031260B" w:rsidRPr="0066437E">
        <w:rPr>
          <w:rFonts w:ascii="Times New Roman" w:eastAsia="Times New Roman" w:hAnsi="Times New Roman"/>
          <w:sz w:val="28"/>
          <w:szCs w:val="28"/>
          <w:lang w:eastAsia="ru-RU"/>
        </w:rPr>
        <w:t>ов</w:t>
      </w:r>
      <w:r w:rsidR="00A91C1D" w:rsidRPr="0066437E">
        <w:rPr>
          <w:rFonts w:ascii="Times New Roman" w:eastAsia="Times New Roman" w:hAnsi="Times New Roman"/>
          <w:sz w:val="28"/>
          <w:szCs w:val="28"/>
          <w:lang w:eastAsia="ru-RU"/>
        </w:rPr>
        <w:t xml:space="preserve">; </w:t>
      </w:r>
    </w:p>
    <w:p w:rsidR="00A91C1D" w:rsidRPr="00AB3224" w:rsidRDefault="003C7477" w:rsidP="004A2D09">
      <w:pPr>
        <w:shd w:val="clear" w:color="auto" w:fill="FFFFFF"/>
        <w:spacing w:after="0" w:line="240" w:lineRule="auto"/>
        <w:ind w:firstLine="709"/>
        <w:jc w:val="both"/>
        <w:rPr>
          <w:rFonts w:ascii="Times New Roman" w:eastAsia="Times New Roman" w:hAnsi="Times New Roman"/>
          <w:sz w:val="28"/>
          <w:szCs w:val="28"/>
          <w:lang w:eastAsia="ru-RU"/>
        </w:rPr>
      </w:pPr>
      <w:r w:rsidRPr="0066437E">
        <w:rPr>
          <w:rFonts w:ascii="Times New Roman" w:eastAsia="Times New Roman" w:hAnsi="Times New Roman"/>
          <w:i/>
          <w:sz w:val="28"/>
          <w:szCs w:val="28"/>
          <w:lang w:eastAsia="ru-RU"/>
        </w:rPr>
        <w:t>«</w:t>
      </w:r>
      <w:r w:rsidR="00A91C1D" w:rsidRPr="0066437E">
        <w:rPr>
          <w:rFonts w:ascii="Times New Roman" w:eastAsia="Times New Roman" w:hAnsi="Times New Roman"/>
          <w:i/>
          <w:sz w:val="28"/>
          <w:szCs w:val="28"/>
          <w:lang w:eastAsia="ru-RU"/>
        </w:rPr>
        <w:t>Доля лиц с ограниченными возможностями здоровья и инвалидов, систем</w:t>
      </w:r>
      <w:r w:rsidR="00A91C1D" w:rsidRPr="0066437E">
        <w:rPr>
          <w:rFonts w:ascii="Times New Roman" w:eastAsia="Times New Roman" w:hAnsi="Times New Roman"/>
          <w:i/>
          <w:sz w:val="28"/>
          <w:szCs w:val="28"/>
          <w:lang w:eastAsia="ru-RU"/>
        </w:rPr>
        <w:t>а</w:t>
      </w:r>
      <w:r w:rsidR="00A91C1D" w:rsidRPr="0066437E">
        <w:rPr>
          <w:rFonts w:ascii="Times New Roman" w:eastAsia="Times New Roman" w:hAnsi="Times New Roman"/>
          <w:i/>
          <w:sz w:val="28"/>
          <w:szCs w:val="28"/>
          <w:lang w:eastAsia="ru-RU"/>
        </w:rPr>
        <w:t>тически занимающихся физической культурой и спортом, в общей численности данной категории населения</w:t>
      </w:r>
      <w:r w:rsidR="0031260B" w:rsidRPr="0066437E">
        <w:rPr>
          <w:rFonts w:ascii="Times New Roman" w:eastAsia="Times New Roman" w:hAnsi="Times New Roman"/>
          <w:i/>
          <w:sz w:val="28"/>
          <w:szCs w:val="28"/>
          <w:lang w:eastAsia="ru-RU"/>
        </w:rPr>
        <w:t>»</w:t>
      </w:r>
      <w:r w:rsidR="0031260B" w:rsidRPr="0066437E">
        <w:rPr>
          <w:rFonts w:ascii="Times New Roman" w:eastAsia="Times New Roman" w:hAnsi="Times New Roman"/>
          <w:sz w:val="28"/>
          <w:szCs w:val="28"/>
          <w:lang w:eastAsia="ru-RU"/>
        </w:rPr>
        <w:t>–</w:t>
      </w:r>
      <w:r w:rsidR="00A91C1D" w:rsidRPr="0066437E">
        <w:rPr>
          <w:rFonts w:ascii="Times New Roman" w:eastAsia="Times New Roman" w:hAnsi="Times New Roman"/>
          <w:sz w:val="28"/>
          <w:szCs w:val="28"/>
          <w:lang w:eastAsia="ru-RU"/>
        </w:rPr>
        <w:t xml:space="preserve"> 2082 человек, 10 процентов</w:t>
      </w:r>
      <w:r w:rsidR="00A91C1D" w:rsidRPr="00AB3224">
        <w:rPr>
          <w:rFonts w:ascii="Times New Roman" w:eastAsia="Times New Roman" w:hAnsi="Times New Roman"/>
          <w:sz w:val="28"/>
          <w:szCs w:val="28"/>
          <w:lang w:eastAsia="ru-RU"/>
        </w:rPr>
        <w:t xml:space="preserve"> (2016 </w:t>
      </w:r>
      <w:r w:rsidR="0031260B">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9,4 процент</w:t>
      </w:r>
      <w:r w:rsidR="0031260B">
        <w:rPr>
          <w:rFonts w:ascii="Times New Roman" w:eastAsia="Times New Roman" w:hAnsi="Times New Roman"/>
          <w:sz w:val="28"/>
          <w:szCs w:val="28"/>
          <w:lang w:eastAsia="ru-RU"/>
        </w:rPr>
        <w:t>а</w:t>
      </w:r>
      <w:r w:rsidR="00A91C1D" w:rsidRPr="00AB3224">
        <w:rPr>
          <w:rFonts w:ascii="Times New Roman" w:eastAsia="Times New Roman" w:hAnsi="Times New Roman"/>
          <w:sz w:val="28"/>
          <w:szCs w:val="28"/>
          <w:lang w:eastAsia="ru-RU"/>
        </w:rPr>
        <w:t xml:space="preserve">, 2015 </w:t>
      </w:r>
      <w:r w:rsidR="0031260B">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8,7 процент</w:t>
      </w:r>
      <w:r w:rsidR="0031260B">
        <w:rPr>
          <w:rFonts w:ascii="Times New Roman" w:eastAsia="Times New Roman" w:hAnsi="Times New Roman"/>
          <w:sz w:val="28"/>
          <w:szCs w:val="28"/>
          <w:lang w:eastAsia="ru-RU"/>
        </w:rPr>
        <w:t>а</w:t>
      </w:r>
      <w:r w:rsidR="00A91C1D" w:rsidRPr="00AB3224">
        <w:rPr>
          <w:rFonts w:ascii="Times New Roman" w:eastAsia="Times New Roman" w:hAnsi="Times New Roman"/>
          <w:sz w:val="28"/>
          <w:szCs w:val="28"/>
          <w:lang w:eastAsia="ru-RU"/>
        </w:rPr>
        <w:t xml:space="preserve">, 2014 </w:t>
      </w:r>
      <w:r w:rsidR="0031260B">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8,48 процент</w:t>
      </w:r>
      <w:r w:rsidR="0031260B">
        <w:rPr>
          <w:rFonts w:ascii="Times New Roman" w:eastAsia="Times New Roman" w:hAnsi="Times New Roman"/>
          <w:sz w:val="28"/>
          <w:szCs w:val="28"/>
          <w:lang w:eastAsia="ru-RU"/>
        </w:rPr>
        <w:t>а</w:t>
      </w:r>
      <w:r w:rsidR="00A91C1D" w:rsidRPr="00AB3224">
        <w:rPr>
          <w:rFonts w:ascii="Times New Roman" w:eastAsia="Times New Roman" w:hAnsi="Times New Roman"/>
          <w:sz w:val="28"/>
          <w:szCs w:val="28"/>
          <w:lang w:eastAsia="ru-RU"/>
        </w:rPr>
        <w:t xml:space="preserve">); </w:t>
      </w:r>
    </w:p>
    <w:p w:rsidR="00A91C1D" w:rsidRDefault="003C7477" w:rsidP="004A2D09">
      <w:pPr>
        <w:shd w:val="clear" w:color="auto" w:fill="FFFFFF"/>
        <w:spacing w:after="0" w:line="240" w:lineRule="auto"/>
        <w:ind w:firstLine="709"/>
        <w:jc w:val="both"/>
        <w:rPr>
          <w:rFonts w:ascii="Times New Roman" w:eastAsia="Times New Roman" w:hAnsi="Times New Roman"/>
          <w:b/>
          <w:i/>
          <w:sz w:val="28"/>
          <w:szCs w:val="28"/>
          <w:lang w:eastAsia="ru-RU"/>
        </w:rPr>
      </w:pPr>
      <w:r>
        <w:rPr>
          <w:rFonts w:ascii="Times New Roman" w:eastAsia="Times New Roman" w:hAnsi="Times New Roman"/>
          <w:i/>
          <w:sz w:val="28"/>
          <w:szCs w:val="28"/>
          <w:lang w:eastAsia="ru-RU"/>
        </w:rPr>
        <w:t>«</w:t>
      </w:r>
      <w:r w:rsidR="00A91C1D" w:rsidRPr="00AB3224">
        <w:rPr>
          <w:rFonts w:ascii="Times New Roman" w:eastAsia="Times New Roman" w:hAnsi="Times New Roman"/>
          <w:i/>
          <w:sz w:val="28"/>
          <w:szCs w:val="28"/>
          <w:lang w:eastAsia="ru-RU"/>
        </w:rPr>
        <w:t>Численность спортсменов Республики Тыва – членов сборных команд Ро</w:t>
      </w:r>
      <w:r w:rsidR="00A91C1D" w:rsidRPr="00AB3224">
        <w:rPr>
          <w:rFonts w:ascii="Times New Roman" w:eastAsia="Times New Roman" w:hAnsi="Times New Roman"/>
          <w:i/>
          <w:sz w:val="28"/>
          <w:szCs w:val="28"/>
          <w:lang w:eastAsia="ru-RU"/>
        </w:rPr>
        <w:t>с</w:t>
      </w:r>
      <w:r w:rsidR="00A91C1D" w:rsidRPr="00AB3224">
        <w:rPr>
          <w:rFonts w:ascii="Times New Roman" w:eastAsia="Times New Roman" w:hAnsi="Times New Roman"/>
          <w:i/>
          <w:sz w:val="28"/>
          <w:szCs w:val="28"/>
          <w:lang w:eastAsia="ru-RU"/>
        </w:rPr>
        <w:t>сийской Федерации</w:t>
      </w:r>
      <w:r>
        <w:rPr>
          <w:rFonts w:ascii="Times New Roman" w:eastAsia="Times New Roman" w:hAnsi="Times New Roman"/>
          <w:i/>
          <w:sz w:val="28"/>
          <w:szCs w:val="28"/>
          <w:lang w:eastAsia="ru-RU"/>
        </w:rPr>
        <w:t>»</w:t>
      </w:r>
      <w:r w:rsidR="00A91C1D" w:rsidRPr="00AB3224">
        <w:rPr>
          <w:rFonts w:ascii="Times New Roman" w:eastAsia="Times New Roman" w:hAnsi="Times New Roman"/>
          <w:i/>
          <w:sz w:val="28"/>
          <w:szCs w:val="28"/>
          <w:lang w:eastAsia="ru-RU"/>
        </w:rPr>
        <w:t>.</w:t>
      </w:r>
      <w:r w:rsidR="00A91C1D" w:rsidRPr="00AB3224">
        <w:rPr>
          <w:rFonts w:ascii="Times New Roman" w:eastAsia="Times New Roman" w:hAnsi="Times New Roman"/>
          <w:sz w:val="28"/>
          <w:szCs w:val="28"/>
          <w:lang w:eastAsia="ru-RU"/>
        </w:rPr>
        <w:t xml:space="preserve"> В составах сборных команд России (основной и резервный) Республика Тыва в 2017 году была представлена 64 спо</w:t>
      </w:r>
      <w:r w:rsidR="00FC0BAA">
        <w:rPr>
          <w:rFonts w:ascii="Times New Roman" w:eastAsia="Times New Roman" w:hAnsi="Times New Roman"/>
          <w:sz w:val="28"/>
          <w:szCs w:val="28"/>
          <w:lang w:eastAsia="ru-RU"/>
        </w:rPr>
        <w:t xml:space="preserve">ртсменами, а в 2011 году – 52. </w:t>
      </w:r>
      <w:r w:rsidR="00A91C1D" w:rsidRPr="00AB3224">
        <w:rPr>
          <w:rFonts w:ascii="Times New Roman" w:eastAsia="Times New Roman" w:hAnsi="Times New Roman"/>
          <w:sz w:val="28"/>
          <w:szCs w:val="28"/>
          <w:lang w:eastAsia="ru-RU"/>
        </w:rPr>
        <w:t>Увеличение составляет на 23 процента.</w:t>
      </w:r>
      <w:r w:rsidR="00A91C1D" w:rsidRPr="00AB3224">
        <w:rPr>
          <w:rFonts w:ascii="Times New Roman" w:eastAsia="Times New Roman" w:hAnsi="Times New Roman"/>
          <w:sz w:val="28"/>
          <w:lang w:eastAsia="ru-RU"/>
        </w:rPr>
        <w:t xml:space="preserve"> В 2017 году </w:t>
      </w:r>
      <w:r w:rsidR="00A91C1D" w:rsidRPr="00AB3224">
        <w:rPr>
          <w:rFonts w:ascii="Times New Roman" w:eastAsia="Times New Roman" w:hAnsi="Times New Roman"/>
          <w:sz w:val="28"/>
          <w:szCs w:val="28"/>
          <w:lang w:eastAsia="ru-RU"/>
        </w:rPr>
        <w:t xml:space="preserve">спортсменами Республики Тыва (более 1000 чел.) в соревнованиях различного уровня завоеваны 309 медалей: в том числе 96 золотых, 119 серебряных, 95 бронзовых, по сравнению с 2011 годом (148 медалей) количество медалей в 2017 году </w:t>
      </w:r>
      <w:r w:rsidR="0031260B">
        <w:rPr>
          <w:rFonts w:ascii="Times New Roman" w:eastAsia="Times New Roman" w:hAnsi="Times New Roman"/>
          <w:sz w:val="28"/>
          <w:szCs w:val="28"/>
          <w:lang w:eastAsia="ru-RU"/>
        </w:rPr>
        <w:t>увелич</w:t>
      </w:r>
      <w:r w:rsidR="00A91C1D" w:rsidRPr="00AB3224">
        <w:rPr>
          <w:rFonts w:ascii="Times New Roman" w:eastAsia="Times New Roman" w:hAnsi="Times New Roman"/>
          <w:sz w:val="28"/>
          <w:szCs w:val="28"/>
          <w:lang w:eastAsia="ru-RU"/>
        </w:rPr>
        <w:t>илось на 86 процентов.</w:t>
      </w:r>
      <w:r w:rsidR="00A91C1D" w:rsidRPr="00AB3224">
        <w:rPr>
          <w:rFonts w:ascii="Times New Roman" w:eastAsia="Times New Roman" w:hAnsi="Times New Roman"/>
          <w:b/>
          <w:i/>
          <w:sz w:val="28"/>
          <w:szCs w:val="28"/>
          <w:lang w:eastAsia="ru-RU"/>
        </w:rPr>
        <w:t xml:space="preserve"> </w:t>
      </w:r>
    </w:p>
    <w:p w:rsidR="00A91C1D" w:rsidRPr="00FC0BAA" w:rsidRDefault="00A91C1D" w:rsidP="004A2D09">
      <w:pPr>
        <w:spacing w:after="0" w:line="240" w:lineRule="auto"/>
        <w:ind w:firstLine="709"/>
        <w:contextualSpacing/>
        <w:rPr>
          <w:rFonts w:ascii="Times New Roman" w:eastAsia="Times New Roman" w:hAnsi="Times New Roman"/>
          <w:i/>
          <w:sz w:val="28"/>
          <w:szCs w:val="24"/>
          <w:lang w:eastAsia="ru-RU"/>
        </w:rPr>
      </w:pPr>
      <w:r w:rsidRPr="00FC0BAA">
        <w:rPr>
          <w:rFonts w:ascii="Times New Roman" w:eastAsia="Times New Roman" w:hAnsi="Times New Roman"/>
          <w:i/>
          <w:sz w:val="28"/>
          <w:szCs w:val="24"/>
          <w:lang w:eastAsia="ru-RU"/>
        </w:rPr>
        <w:t>Развитие инфраструктуры</w:t>
      </w:r>
    </w:p>
    <w:p w:rsidR="00A91C1D" w:rsidRPr="00AB3224" w:rsidRDefault="00A91C1D" w:rsidP="004A2D09">
      <w:pPr>
        <w:spacing w:after="0" w:line="240" w:lineRule="auto"/>
        <w:ind w:firstLine="709"/>
        <w:jc w:val="both"/>
        <w:rPr>
          <w:rFonts w:ascii="Times New Roman" w:eastAsia="Times New Roman" w:hAnsi="Times New Roman"/>
          <w:sz w:val="28"/>
          <w:lang w:eastAsia="ru-RU"/>
        </w:rPr>
      </w:pPr>
      <w:r w:rsidRPr="00AB3224">
        <w:rPr>
          <w:rFonts w:ascii="Times New Roman" w:eastAsia="Times New Roman" w:hAnsi="Times New Roman"/>
          <w:sz w:val="28"/>
          <w:lang w:eastAsia="ru-RU"/>
        </w:rPr>
        <w:t>В Республике Тыва всего 712 спортивных сооружений, в том числе 10 стади</w:t>
      </w:r>
      <w:r w:rsidRPr="00AB3224">
        <w:rPr>
          <w:rFonts w:ascii="Times New Roman" w:eastAsia="Times New Roman" w:hAnsi="Times New Roman"/>
          <w:sz w:val="28"/>
          <w:lang w:eastAsia="ru-RU"/>
        </w:rPr>
        <w:t>о</w:t>
      </w:r>
      <w:r w:rsidRPr="00AB3224">
        <w:rPr>
          <w:rFonts w:ascii="Times New Roman" w:eastAsia="Times New Roman" w:hAnsi="Times New Roman"/>
          <w:sz w:val="28"/>
          <w:lang w:eastAsia="ru-RU"/>
        </w:rPr>
        <w:t xml:space="preserve">нов с трибунами на 1500 мест и более, 473 плоскостных спортивных сооружений, из них 46 футбольных полей. </w:t>
      </w:r>
    </w:p>
    <w:p w:rsidR="00A91C1D" w:rsidRPr="00AB3224" w:rsidRDefault="00A91C1D" w:rsidP="004A2D09">
      <w:pPr>
        <w:spacing w:after="0" w:line="240" w:lineRule="auto"/>
        <w:ind w:firstLine="709"/>
        <w:jc w:val="both"/>
        <w:rPr>
          <w:rFonts w:ascii="Times New Roman" w:eastAsia="Times New Roman" w:hAnsi="Times New Roman"/>
          <w:sz w:val="28"/>
          <w:lang w:eastAsia="ru-RU"/>
        </w:rPr>
      </w:pPr>
      <w:r w:rsidRPr="00AB3224">
        <w:rPr>
          <w:rFonts w:ascii="Times New Roman" w:eastAsia="Times New Roman" w:hAnsi="Times New Roman"/>
          <w:sz w:val="28"/>
          <w:lang w:eastAsia="ru-RU"/>
        </w:rPr>
        <w:t>По форме собственности в Республике Тыва 9 спортивных сооружений фед</w:t>
      </w:r>
      <w:r w:rsidRPr="00AB3224">
        <w:rPr>
          <w:rFonts w:ascii="Times New Roman" w:eastAsia="Times New Roman" w:hAnsi="Times New Roman"/>
          <w:sz w:val="28"/>
          <w:lang w:eastAsia="ru-RU"/>
        </w:rPr>
        <w:t>е</w:t>
      </w:r>
      <w:r w:rsidRPr="00AB3224">
        <w:rPr>
          <w:rFonts w:ascii="Times New Roman" w:eastAsia="Times New Roman" w:hAnsi="Times New Roman"/>
          <w:sz w:val="28"/>
          <w:lang w:eastAsia="ru-RU"/>
        </w:rPr>
        <w:t xml:space="preserve">ральной собственности, 14 республиканской и 688 муниципальной собственности. </w:t>
      </w:r>
    </w:p>
    <w:p w:rsidR="00A91C1D" w:rsidRPr="00AB3224" w:rsidRDefault="00A91C1D" w:rsidP="004A2D09">
      <w:pPr>
        <w:spacing w:after="0" w:line="240" w:lineRule="auto"/>
        <w:ind w:firstLine="709"/>
        <w:jc w:val="both"/>
        <w:rPr>
          <w:rFonts w:ascii="Times New Roman" w:eastAsia="Times New Roman" w:hAnsi="Times New Roman"/>
          <w:sz w:val="28"/>
          <w:lang w:eastAsia="ru-RU"/>
        </w:rPr>
      </w:pPr>
      <w:r w:rsidRPr="00AB3224">
        <w:rPr>
          <w:rFonts w:ascii="Times New Roman" w:eastAsia="Times New Roman" w:hAnsi="Times New Roman"/>
          <w:sz w:val="28"/>
          <w:lang w:eastAsia="ru-RU"/>
        </w:rPr>
        <w:t>В сельской местности 559 спортивных сооружений, 7 стадионов, 133 спорти</w:t>
      </w:r>
      <w:r w:rsidRPr="00AB3224">
        <w:rPr>
          <w:rFonts w:ascii="Times New Roman" w:eastAsia="Times New Roman" w:hAnsi="Times New Roman"/>
          <w:sz w:val="28"/>
          <w:lang w:eastAsia="ru-RU"/>
        </w:rPr>
        <w:t>в</w:t>
      </w:r>
      <w:r w:rsidRPr="00AB3224">
        <w:rPr>
          <w:rFonts w:ascii="Times New Roman" w:eastAsia="Times New Roman" w:hAnsi="Times New Roman"/>
          <w:sz w:val="28"/>
          <w:lang w:eastAsia="ru-RU"/>
        </w:rPr>
        <w:t xml:space="preserve">ных залов, 395 плоскостных спортивных сооружений, из них </w:t>
      </w:r>
      <w:r w:rsidR="0031260B" w:rsidRPr="00AB3224">
        <w:rPr>
          <w:rFonts w:ascii="Times New Roman" w:eastAsia="Times New Roman" w:hAnsi="Times New Roman"/>
          <w:sz w:val="28"/>
          <w:lang w:eastAsia="ru-RU"/>
        </w:rPr>
        <w:t>30</w:t>
      </w:r>
      <w:r w:rsidR="0031260B">
        <w:rPr>
          <w:rFonts w:ascii="Times New Roman" w:eastAsia="Times New Roman" w:hAnsi="Times New Roman"/>
          <w:sz w:val="28"/>
          <w:lang w:eastAsia="ru-RU"/>
        </w:rPr>
        <w:t xml:space="preserve"> </w:t>
      </w:r>
      <w:r w:rsidRPr="00AB3224">
        <w:rPr>
          <w:rFonts w:ascii="Times New Roman" w:eastAsia="Times New Roman" w:hAnsi="Times New Roman"/>
          <w:sz w:val="28"/>
          <w:lang w:eastAsia="ru-RU"/>
        </w:rPr>
        <w:t>футбольных полей.</w:t>
      </w:r>
    </w:p>
    <w:p w:rsidR="00A91C1D" w:rsidRPr="00AB3224" w:rsidRDefault="00A91C1D" w:rsidP="004A2D09">
      <w:pPr>
        <w:spacing w:after="0" w:line="240" w:lineRule="auto"/>
        <w:ind w:firstLine="709"/>
        <w:jc w:val="both"/>
        <w:rPr>
          <w:rFonts w:ascii="Times New Roman" w:eastAsia="Times New Roman" w:hAnsi="Times New Roman"/>
          <w:sz w:val="28"/>
          <w:lang w:eastAsia="ru-RU"/>
        </w:rPr>
      </w:pPr>
      <w:r w:rsidRPr="00AB3224">
        <w:rPr>
          <w:rFonts w:ascii="Times New Roman" w:eastAsia="Times New Roman" w:hAnsi="Times New Roman"/>
          <w:sz w:val="28"/>
          <w:lang w:eastAsia="ru-RU"/>
        </w:rPr>
        <w:lastRenderedPageBreak/>
        <w:t>С целью развития спортивной инфраструктуры в 2017 году в рамках Фед</w:t>
      </w:r>
      <w:r w:rsidRPr="00AB3224">
        <w:rPr>
          <w:rFonts w:ascii="Times New Roman" w:eastAsia="Times New Roman" w:hAnsi="Times New Roman"/>
          <w:sz w:val="28"/>
          <w:lang w:eastAsia="ru-RU"/>
        </w:rPr>
        <w:t>е</w:t>
      </w:r>
      <w:r w:rsidRPr="00AB3224">
        <w:rPr>
          <w:rFonts w:ascii="Times New Roman" w:eastAsia="Times New Roman" w:hAnsi="Times New Roman"/>
          <w:sz w:val="28"/>
          <w:lang w:eastAsia="ru-RU"/>
        </w:rPr>
        <w:t xml:space="preserve">ральной целевой программы </w:t>
      </w:r>
      <w:r w:rsidR="003C7477">
        <w:rPr>
          <w:rFonts w:ascii="Times New Roman" w:eastAsia="Times New Roman" w:hAnsi="Times New Roman"/>
          <w:sz w:val="28"/>
          <w:lang w:eastAsia="ru-RU"/>
        </w:rPr>
        <w:t>«</w:t>
      </w:r>
      <w:r w:rsidRPr="00AB3224">
        <w:rPr>
          <w:rFonts w:ascii="Times New Roman" w:eastAsia="Times New Roman" w:hAnsi="Times New Roman"/>
          <w:sz w:val="28"/>
          <w:lang w:eastAsia="ru-RU"/>
        </w:rPr>
        <w:t>Развитие физической культуры и спорта на 2016-2020 годы</w:t>
      </w:r>
      <w:r w:rsidR="003C7477">
        <w:rPr>
          <w:rFonts w:ascii="Times New Roman" w:eastAsia="Times New Roman" w:hAnsi="Times New Roman"/>
          <w:sz w:val="28"/>
          <w:lang w:eastAsia="ru-RU"/>
        </w:rPr>
        <w:t>»</w:t>
      </w:r>
      <w:r w:rsidRPr="00AB3224">
        <w:rPr>
          <w:rFonts w:ascii="Times New Roman" w:eastAsia="Times New Roman" w:hAnsi="Times New Roman"/>
          <w:sz w:val="28"/>
          <w:lang w:eastAsia="ru-RU"/>
        </w:rPr>
        <w:t xml:space="preserve"> введено в эксплуатацию футбольное поле с искусственным покрытием в с. Эрзин Эрзинского кожууна, </w:t>
      </w:r>
      <w:r w:rsidR="0031260B">
        <w:rPr>
          <w:rFonts w:ascii="Times New Roman" w:eastAsia="Times New Roman" w:hAnsi="Times New Roman"/>
          <w:sz w:val="28"/>
          <w:lang w:eastAsia="ru-RU"/>
        </w:rPr>
        <w:t xml:space="preserve">это </w:t>
      </w:r>
      <w:r w:rsidRPr="00AB3224">
        <w:rPr>
          <w:rFonts w:ascii="Times New Roman" w:eastAsia="Times New Roman" w:hAnsi="Times New Roman"/>
          <w:sz w:val="28"/>
          <w:lang w:eastAsia="ru-RU"/>
        </w:rPr>
        <w:t>седьмо</w:t>
      </w:r>
      <w:r w:rsidR="0031260B">
        <w:rPr>
          <w:rFonts w:ascii="Times New Roman" w:eastAsia="Times New Roman" w:hAnsi="Times New Roman"/>
          <w:sz w:val="28"/>
          <w:lang w:eastAsia="ru-RU"/>
        </w:rPr>
        <w:t>е</w:t>
      </w:r>
      <w:r w:rsidRPr="00AB3224">
        <w:rPr>
          <w:rFonts w:ascii="Times New Roman" w:eastAsia="Times New Roman" w:hAnsi="Times New Roman"/>
          <w:sz w:val="28"/>
          <w:lang w:eastAsia="ru-RU"/>
        </w:rPr>
        <w:t xml:space="preserve"> построенн</w:t>
      </w:r>
      <w:r w:rsidR="0031260B">
        <w:rPr>
          <w:rFonts w:ascii="Times New Roman" w:eastAsia="Times New Roman" w:hAnsi="Times New Roman"/>
          <w:sz w:val="28"/>
          <w:lang w:eastAsia="ru-RU"/>
        </w:rPr>
        <w:t>ое</w:t>
      </w:r>
      <w:r w:rsidRPr="00AB3224">
        <w:rPr>
          <w:rFonts w:ascii="Times New Roman" w:eastAsia="Times New Roman" w:hAnsi="Times New Roman"/>
          <w:sz w:val="28"/>
          <w:lang w:eastAsia="ru-RU"/>
        </w:rPr>
        <w:t xml:space="preserve"> футбольн</w:t>
      </w:r>
      <w:r w:rsidR="0031260B">
        <w:rPr>
          <w:rFonts w:ascii="Times New Roman" w:eastAsia="Times New Roman" w:hAnsi="Times New Roman"/>
          <w:sz w:val="28"/>
          <w:lang w:eastAsia="ru-RU"/>
        </w:rPr>
        <w:t>ое</w:t>
      </w:r>
      <w:r w:rsidRPr="00AB3224">
        <w:rPr>
          <w:rFonts w:ascii="Times New Roman" w:eastAsia="Times New Roman" w:hAnsi="Times New Roman"/>
          <w:sz w:val="28"/>
          <w:lang w:eastAsia="ru-RU"/>
        </w:rPr>
        <w:t xml:space="preserve"> по</w:t>
      </w:r>
      <w:r w:rsidR="0031260B">
        <w:rPr>
          <w:rFonts w:ascii="Times New Roman" w:eastAsia="Times New Roman" w:hAnsi="Times New Roman"/>
          <w:sz w:val="28"/>
          <w:lang w:eastAsia="ru-RU"/>
        </w:rPr>
        <w:t>ле</w:t>
      </w:r>
      <w:r w:rsidRPr="00AB3224">
        <w:rPr>
          <w:rFonts w:ascii="Times New Roman" w:eastAsia="Times New Roman" w:hAnsi="Times New Roman"/>
          <w:sz w:val="28"/>
          <w:lang w:eastAsia="ru-RU"/>
        </w:rPr>
        <w:t xml:space="preserve"> с иску</w:t>
      </w:r>
      <w:r w:rsidRPr="00AB3224">
        <w:rPr>
          <w:rFonts w:ascii="Times New Roman" w:eastAsia="Times New Roman" w:hAnsi="Times New Roman"/>
          <w:sz w:val="28"/>
          <w:lang w:eastAsia="ru-RU"/>
        </w:rPr>
        <w:t>с</w:t>
      </w:r>
      <w:r w:rsidRPr="00AB3224">
        <w:rPr>
          <w:rFonts w:ascii="Times New Roman" w:eastAsia="Times New Roman" w:hAnsi="Times New Roman"/>
          <w:sz w:val="28"/>
          <w:lang w:eastAsia="ru-RU"/>
        </w:rPr>
        <w:t xml:space="preserve">ственным покрытием в Республике Тыва. </w:t>
      </w:r>
    </w:p>
    <w:p w:rsidR="00A91C1D" w:rsidRPr="00AB3224" w:rsidRDefault="00A91C1D" w:rsidP="004A2D09">
      <w:pPr>
        <w:spacing w:after="0" w:line="240" w:lineRule="auto"/>
        <w:ind w:firstLine="709"/>
        <w:jc w:val="both"/>
        <w:rPr>
          <w:rFonts w:ascii="Times New Roman" w:eastAsia="Times New Roman" w:hAnsi="Times New Roman"/>
          <w:sz w:val="28"/>
          <w:lang w:eastAsia="ru-RU"/>
        </w:rPr>
      </w:pPr>
      <w:r w:rsidRPr="00AB3224">
        <w:rPr>
          <w:rFonts w:ascii="Times New Roman" w:eastAsia="Times New Roman" w:hAnsi="Times New Roman"/>
          <w:sz w:val="28"/>
          <w:lang w:eastAsia="ru-RU"/>
        </w:rPr>
        <w:t xml:space="preserve">В 2017 году продолжено строительство спортивно-культурного центра </w:t>
      </w:r>
      <w:r w:rsidR="0031260B">
        <w:rPr>
          <w:rFonts w:ascii="Times New Roman" w:eastAsia="Times New Roman" w:hAnsi="Times New Roman"/>
          <w:sz w:val="28"/>
          <w:lang w:eastAsia="ru-RU"/>
        </w:rPr>
        <w:t xml:space="preserve">в </w:t>
      </w:r>
      <w:r w:rsidR="0031260B">
        <w:rPr>
          <w:rFonts w:ascii="Times New Roman" w:eastAsia="Times New Roman" w:hAnsi="Times New Roman"/>
          <w:sz w:val="28"/>
          <w:lang w:eastAsia="ru-RU"/>
        </w:rPr>
        <w:br/>
      </w:r>
      <w:r w:rsidRPr="00AB3224">
        <w:rPr>
          <w:rFonts w:ascii="Times New Roman" w:eastAsia="Times New Roman" w:hAnsi="Times New Roman"/>
          <w:sz w:val="28"/>
          <w:lang w:eastAsia="ru-RU"/>
        </w:rPr>
        <w:t>пгт. Каа-Хем Кызылского кожууна и начата реконструкция универсально</w:t>
      </w:r>
      <w:r w:rsidR="0031260B">
        <w:rPr>
          <w:rFonts w:ascii="Times New Roman" w:eastAsia="Times New Roman" w:hAnsi="Times New Roman"/>
          <w:sz w:val="28"/>
          <w:lang w:eastAsia="ru-RU"/>
        </w:rPr>
        <w:t xml:space="preserve">го </w:t>
      </w:r>
      <w:r w:rsidRPr="00AB3224">
        <w:rPr>
          <w:rFonts w:ascii="Times New Roman" w:eastAsia="Times New Roman" w:hAnsi="Times New Roman"/>
          <w:sz w:val="28"/>
          <w:lang w:eastAsia="ru-RU"/>
        </w:rPr>
        <w:t>спо</w:t>
      </w:r>
      <w:r w:rsidRPr="00AB3224">
        <w:rPr>
          <w:rFonts w:ascii="Times New Roman" w:eastAsia="Times New Roman" w:hAnsi="Times New Roman"/>
          <w:sz w:val="28"/>
          <w:lang w:eastAsia="ru-RU"/>
        </w:rPr>
        <w:t>р</w:t>
      </w:r>
      <w:r w:rsidRPr="00AB3224">
        <w:rPr>
          <w:rFonts w:ascii="Times New Roman" w:eastAsia="Times New Roman" w:hAnsi="Times New Roman"/>
          <w:sz w:val="28"/>
          <w:lang w:eastAsia="ru-RU"/>
        </w:rPr>
        <w:t xml:space="preserve">тивного комплекса </w:t>
      </w:r>
      <w:r w:rsidR="003C7477">
        <w:rPr>
          <w:rFonts w:ascii="Times New Roman" w:eastAsia="Times New Roman" w:hAnsi="Times New Roman"/>
          <w:sz w:val="28"/>
          <w:lang w:eastAsia="ru-RU"/>
        </w:rPr>
        <w:t>«</w:t>
      </w:r>
      <w:r w:rsidRPr="00AB3224">
        <w:rPr>
          <w:rFonts w:ascii="Times New Roman" w:eastAsia="Times New Roman" w:hAnsi="Times New Roman"/>
          <w:sz w:val="28"/>
          <w:lang w:eastAsia="ru-RU"/>
        </w:rPr>
        <w:t>Субедей</w:t>
      </w:r>
      <w:r w:rsidR="003C7477">
        <w:rPr>
          <w:rFonts w:ascii="Times New Roman" w:eastAsia="Times New Roman" w:hAnsi="Times New Roman"/>
          <w:sz w:val="28"/>
          <w:lang w:eastAsia="ru-RU"/>
        </w:rPr>
        <w:t>»</w:t>
      </w:r>
      <w:r w:rsidRPr="00AB3224">
        <w:rPr>
          <w:rFonts w:ascii="Times New Roman" w:eastAsia="Times New Roman" w:hAnsi="Times New Roman"/>
          <w:sz w:val="28"/>
          <w:lang w:eastAsia="ru-RU"/>
        </w:rPr>
        <w:t>.</w:t>
      </w:r>
    </w:p>
    <w:p w:rsidR="00A91C1D" w:rsidRPr="00AB3224" w:rsidRDefault="00A91C1D" w:rsidP="004A2D09">
      <w:pPr>
        <w:spacing w:after="0" w:line="240" w:lineRule="auto"/>
        <w:ind w:firstLine="709"/>
        <w:jc w:val="both"/>
        <w:rPr>
          <w:rFonts w:ascii="Times New Roman" w:eastAsia="Times New Roman" w:hAnsi="Times New Roman"/>
          <w:i/>
          <w:sz w:val="28"/>
          <w:lang w:eastAsia="ru-RU"/>
        </w:rPr>
      </w:pPr>
      <w:r w:rsidRPr="00AB3224">
        <w:rPr>
          <w:rFonts w:ascii="Times New Roman" w:eastAsia="Times New Roman" w:hAnsi="Times New Roman"/>
          <w:sz w:val="28"/>
          <w:lang w:eastAsia="ru-RU"/>
        </w:rPr>
        <w:t xml:space="preserve">В рамках </w:t>
      </w:r>
      <w:r w:rsidR="0031260B">
        <w:rPr>
          <w:rFonts w:ascii="Times New Roman" w:eastAsia="Times New Roman" w:hAnsi="Times New Roman"/>
          <w:sz w:val="28"/>
          <w:lang w:eastAsia="ru-RU"/>
        </w:rPr>
        <w:t>г</w:t>
      </w:r>
      <w:r w:rsidRPr="00AB3224">
        <w:rPr>
          <w:rFonts w:ascii="Times New Roman" w:eastAsia="Times New Roman" w:hAnsi="Times New Roman"/>
          <w:sz w:val="28"/>
          <w:lang w:eastAsia="ru-RU"/>
        </w:rPr>
        <w:t xml:space="preserve">убернаторского проекта </w:t>
      </w:r>
      <w:r w:rsidR="003C7477">
        <w:rPr>
          <w:rFonts w:ascii="Times New Roman" w:eastAsia="Times New Roman" w:hAnsi="Times New Roman"/>
          <w:sz w:val="28"/>
          <w:lang w:eastAsia="ru-RU"/>
        </w:rPr>
        <w:t>«</w:t>
      </w:r>
      <w:r w:rsidRPr="00AB3224">
        <w:rPr>
          <w:rFonts w:ascii="Times New Roman" w:eastAsia="Times New Roman" w:hAnsi="Times New Roman"/>
          <w:sz w:val="28"/>
          <w:lang w:eastAsia="ru-RU"/>
        </w:rPr>
        <w:t xml:space="preserve">Спорт </w:t>
      </w:r>
      <w:r w:rsidR="0031260B">
        <w:rPr>
          <w:rFonts w:ascii="Times New Roman" w:eastAsia="Times New Roman" w:hAnsi="Times New Roman"/>
          <w:sz w:val="28"/>
          <w:lang w:eastAsia="ru-RU"/>
        </w:rPr>
        <w:t>–</w:t>
      </w:r>
      <w:r w:rsidRPr="00AB3224">
        <w:rPr>
          <w:rFonts w:ascii="Times New Roman" w:eastAsia="Times New Roman" w:hAnsi="Times New Roman"/>
          <w:sz w:val="28"/>
          <w:lang w:eastAsia="ru-RU"/>
        </w:rPr>
        <w:t xml:space="preserve"> во</w:t>
      </w:r>
      <w:r w:rsidR="0031260B">
        <w:rPr>
          <w:rFonts w:ascii="Times New Roman" w:eastAsia="Times New Roman" w:hAnsi="Times New Roman"/>
          <w:sz w:val="28"/>
          <w:lang w:eastAsia="ru-RU"/>
        </w:rPr>
        <w:t xml:space="preserve"> </w:t>
      </w:r>
      <w:r w:rsidRPr="00AB3224">
        <w:rPr>
          <w:rFonts w:ascii="Times New Roman" w:eastAsia="Times New Roman" w:hAnsi="Times New Roman"/>
          <w:sz w:val="28"/>
          <w:lang w:eastAsia="ru-RU"/>
        </w:rPr>
        <w:t>дворы</w:t>
      </w:r>
      <w:r w:rsidR="003C7477">
        <w:rPr>
          <w:rFonts w:ascii="Times New Roman" w:eastAsia="Times New Roman" w:hAnsi="Times New Roman"/>
          <w:sz w:val="28"/>
          <w:lang w:eastAsia="ru-RU"/>
        </w:rPr>
        <w:t>»</w:t>
      </w:r>
      <w:r w:rsidRPr="00AB3224">
        <w:rPr>
          <w:rFonts w:ascii="Times New Roman" w:eastAsia="Times New Roman" w:hAnsi="Times New Roman"/>
          <w:sz w:val="28"/>
          <w:lang w:eastAsia="ru-RU"/>
        </w:rPr>
        <w:t xml:space="preserve"> Министерством</w:t>
      </w:r>
      <w:r w:rsidR="0031260B">
        <w:rPr>
          <w:rFonts w:ascii="Times New Roman" w:eastAsia="Times New Roman" w:hAnsi="Times New Roman"/>
          <w:sz w:val="28"/>
          <w:lang w:eastAsia="ru-RU"/>
        </w:rPr>
        <w:t xml:space="preserve"> по д</w:t>
      </w:r>
      <w:r w:rsidR="0031260B">
        <w:rPr>
          <w:rFonts w:ascii="Times New Roman" w:eastAsia="Times New Roman" w:hAnsi="Times New Roman"/>
          <w:sz w:val="28"/>
          <w:lang w:eastAsia="ru-RU"/>
        </w:rPr>
        <w:t>е</w:t>
      </w:r>
      <w:r w:rsidR="0031260B">
        <w:rPr>
          <w:rFonts w:ascii="Times New Roman" w:eastAsia="Times New Roman" w:hAnsi="Times New Roman"/>
          <w:sz w:val="28"/>
          <w:lang w:eastAsia="ru-RU"/>
        </w:rPr>
        <w:t xml:space="preserve">лам </w:t>
      </w:r>
      <w:r w:rsidRPr="00AB3224">
        <w:rPr>
          <w:rFonts w:ascii="Times New Roman" w:eastAsia="Times New Roman" w:hAnsi="Times New Roman"/>
          <w:sz w:val="28"/>
          <w:lang w:eastAsia="ru-RU"/>
        </w:rPr>
        <w:t xml:space="preserve">молодежи </w:t>
      </w:r>
      <w:r w:rsidR="0031260B">
        <w:rPr>
          <w:rFonts w:ascii="Times New Roman" w:eastAsia="Times New Roman" w:hAnsi="Times New Roman"/>
          <w:sz w:val="28"/>
          <w:lang w:eastAsia="ru-RU"/>
        </w:rPr>
        <w:t xml:space="preserve">и спорта </w:t>
      </w:r>
      <w:r w:rsidRPr="00AB3224">
        <w:rPr>
          <w:rFonts w:ascii="Times New Roman" w:eastAsia="Times New Roman" w:hAnsi="Times New Roman"/>
          <w:sz w:val="28"/>
          <w:lang w:eastAsia="ru-RU"/>
        </w:rPr>
        <w:t xml:space="preserve">Республики Тыва с фондом </w:t>
      </w:r>
      <w:r w:rsidR="003C7477">
        <w:rPr>
          <w:rFonts w:ascii="Times New Roman" w:eastAsia="Times New Roman" w:hAnsi="Times New Roman"/>
          <w:sz w:val="28"/>
          <w:lang w:eastAsia="ru-RU"/>
        </w:rPr>
        <w:t>«</w:t>
      </w:r>
      <w:r w:rsidRPr="00AB3224">
        <w:rPr>
          <w:rFonts w:ascii="Times New Roman" w:eastAsia="Times New Roman" w:hAnsi="Times New Roman"/>
          <w:sz w:val="28"/>
          <w:lang w:eastAsia="ru-RU"/>
        </w:rPr>
        <w:t>Субедей</w:t>
      </w:r>
      <w:r w:rsidR="003C7477">
        <w:rPr>
          <w:rFonts w:ascii="Times New Roman" w:eastAsia="Times New Roman" w:hAnsi="Times New Roman"/>
          <w:sz w:val="28"/>
          <w:lang w:eastAsia="ru-RU"/>
        </w:rPr>
        <w:t>»</w:t>
      </w:r>
      <w:r w:rsidRPr="00AB3224">
        <w:rPr>
          <w:rFonts w:ascii="Times New Roman" w:eastAsia="Times New Roman" w:hAnsi="Times New Roman"/>
          <w:sz w:val="28"/>
          <w:lang w:eastAsia="ru-RU"/>
        </w:rPr>
        <w:t xml:space="preserve"> </w:t>
      </w:r>
      <w:r w:rsidR="0031260B" w:rsidRPr="00AB3224">
        <w:rPr>
          <w:rFonts w:ascii="Times New Roman" w:eastAsia="Times New Roman" w:hAnsi="Times New Roman"/>
          <w:sz w:val="28"/>
          <w:lang w:eastAsia="ru-RU"/>
        </w:rPr>
        <w:t>на территории ре</w:t>
      </w:r>
      <w:r w:rsidR="0031260B" w:rsidRPr="00AB3224">
        <w:rPr>
          <w:rFonts w:ascii="Times New Roman" w:eastAsia="Times New Roman" w:hAnsi="Times New Roman"/>
          <w:sz w:val="28"/>
          <w:lang w:eastAsia="ru-RU"/>
        </w:rPr>
        <w:t>с</w:t>
      </w:r>
      <w:r w:rsidR="0031260B" w:rsidRPr="00AB3224">
        <w:rPr>
          <w:rFonts w:ascii="Times New Roman" w:eastAsia="Times New Roman" w:hAnsi="Times New Roman"/>
          <w:sz w:val="28"/>
          <w:lang w:eastAsia="ru-RU"/>
        </w:rPr>
        <w:t xml:space="preserve">публики </w:t>
      </w:r>
      <w:r w:rsidR="0031260B">
        <w:rPr>
          <w:rFonts w:ascii="Times New Roman" w:eastAsia="Times New Roman" w:hAnsi="Times New Roman"/>
          <w:sz w:val="28"/>
          <w:lang w:eastAsia="ru-RU"/>
        </w:rPr>
        <w:t>установлено</w:t>
      </w:r>
      <w:r w:rsidRPr="00AB3224">
        <w:rPr>
          <w:rFonts w:ascii="Times New Roman" w:eastAsia="Times New Roman" w:hAnsi="Times New Roman"/>
          <w:sz w:val="28"/>
          <w:lang w:eastAsia="ru-RU"/>
        </w:rPr>
        <w:t xml:space="preserve"> 10 воркаут</w:t>
      </w:r>
      <w:r w:rsidR="00FC0BAA">
        <w:rPr>
          <w:rFonts w:ascii="Times New Roman" w:eastAsia="Times New Roman" w:hAnsi="Times New Roman"/>
          <w:sz w:val="28"/>
          <w:lang w:eastAsia="ru-RU"/>
        </w:rPr>
        <w:t>-</w:t>
      </w:r>
      <w:r w:rsidRPr="00AB3224">
        <w:rPr>
          <w:rFonts w:ascii="Times New Roman" w:eastAsia="Times New Roman" w:hAnsi="Times New Roman"/>
          <w:sz w:val="28"/>
          <w:lang w:eastAsia="ru-RU"/>
        </w:rPr>
        <w:t xml:space="preserve">площадок. По многочисленным обращениям </w:t>
      </w:r>
      <w:r w:rsidR="0031260B">
        <w:rPr>
          <w:rFonts w:ascii="Times New Roman" w:eastAsia="Times New Roman" w:hAnsi="Times New Roman"/>
          <w:sz w:val="28"/>
          <w:lang w:eastAsia="ru-RU"/>
        </w:rPr>
        <w:t>жит</w:t>
      </w:r>
      <w:r w:rsidR="0031260B">
        <w:rPr>
          <w:rFonts w:ascii="Times New Roman" w:eastAsia="Times New Roman" w:hAnsi="Times New Roman"/>
          <w:sz w:val="28"/>
          <w:lang w:eastAsia="ru-RU"/>
        </w:rPr>
        <w:t>е</w:t>
      </w:r>
      <w:r w:rsidR="0031260B">
        <w:rPr>
          <w:rFonts w:ascii="Times New Roman" w:eastAsia="Times New Roman" w:hAnsi="Times New Roman"/>
          <w:sz w:val="28"/>
          <w:lang w:eastAsia="ru-RU"/>
        </w:rPr>
        <w:t>лей</w:t>
      </w:r>
      <w:r w:rsidRPr="00AB3224">
        <w:rPr>
          <w:rFonts w:ascii="Times New Roman" w:eastAsia="Times New Roman" w:hAnsi="Times New Roman"/>
          <w:sz w:val="28"/>
          <w:lang w:eastAsia="ru-RU"/>
        </w:rPr>
        <w:t xml:space="preserve"> г. Кызыла был</w:t>
      </w:r>
      <w:r w:rsidR="0031260B">
        <w:rPr>
          <w:rFonts w:ascii="Times New Roman" w:eastAsia="Times New Roman" w:hAnsi="Times New Roman"/>
          <w:sz w:val="28"/>
          <w:lang w:eastAsia="ru-RU"/>
        </w:rPr>
        <w:t>о</w:t>
      </w:r>
      <w:r w:rsidRPr="00AB3224">
        <w:rPr>
          <w:rFonts w:ascii="Times New Roman" w:eastAsia="Times New Roman" w:hAnsi="Times New Roman"/>
          <w:sz w:val="28"/>
          <w:lang w:eastAsia="ru-RU"/>
        </w:rPr>
        <w:t xml:space="preserve"> восстановлен</w:t>
      </w:r>
      <w:r w:rsidR="0031260B">
        <w:rPr>
          <w:rFonts w:ascii="Times New Roman" w:eastAsia="Times New Roman" w:hAnsi="Times New Roman"/>
          <w:sz w:val="28"/>
          <w:lang w:eastAsia="ru-RU"/>
        </w:rPr>
        <w:t>о</w:t>
      </w:r>
      <w:r w:rsidRPr="00AB3224">
        <w:rPr>
          <w:rFonts w:ascii="Times New Roman" w:eastAsia="Times New Roman" w:hAnsi="Times New Roman"/>
          <w:sz w:val="28"/>
          <w:lang w:eastAsia="ru-RU"/>
        </w:rPr>
        <w:t xml:space="preserve"> 5 игровых площадок</w:t>
      </w:r>
      <w:r w:rsidR="0031260B">
        <w:rPr>
          <w:rFonts w:ascii="Times New Roman" w:eastAsia="Times New Roman" w:hAnsi="Times New Roman"/>
          <w:sz w:val="28"/>
          <w:lang w:eastAsia="ru-RU"/>
        </w:rPr>
        <w:t>.</w:t>
      </w:r>
    </w:p>
    <w:p w:rsidR="00A91C1D" w:rsidRPr="007D5612" w:rsidRDefault="00A91C1D" w:rsidP="004A2D09">
      <w:pPr>
        <w:widowControl w:val="0"/>
        <w:spacing w:after="0" w:line="240" w:lineRule="auto"/>
        <w:ind w:firstLine="709"/>
        <w:jc w:val="both"/>
        <w:rPr>
          <w:rFonts w:ascii="Times New Roman" w:eastAsia="Times New Roman" w:hAnsi="Times New Roman"/>
          <w:sz w:val="28"/>
          <w:szCs w:val="28"/>
          <w:lang w:eastAsia="ru-RU"/>
        </w:rPr>
      </w:pPr>
      <w:r w:rsidRPr="007D5612">
        <w:rPr>
          <w:rFonts w:ascii="Times New Roman" w:eastAsia="Times New Roman" w:hAnsi="Times New Roman"/>
          <w:sz w:val="28"/>
          <w:szCs w:val="28"/>
          <w:lang w:eastAsia="ru-RU"/>
        </w:rPr>
        <w:t>Развитием сферы детско-юношеского туризма в Туве занимаются образов</w:t>
      </w:r>
      <w:r w:rsidRPr="007D5612">
        <w:rPr>
          <w:rFonts w:ascii="Times New Roman" w:eastAsia="Times New Roman" w:hAnsi="Times New Roman"/>
          <w:sz w:val="28"/>
          <w:szCs w:val="28"/>
          <w:lang w:eastAsia="ru-RU"/>
        </w:rPr>
        <w:t>а</w:t>
      </w:r>
      <w:r w:rsidRPr="007D5612">
        <w:rPr>
          <w:rFonts w:ascii="Times New Roman" w:eastAsia="Times New Roman" w:hAnsi="Times New Roman"/>
          <w:sz w:val="28"/>
          <w:szCs w:val="28"/>
          <w:lang w:eastAsia="ru-RU"/>
        </w:rPr>
        <w:t xml:space="preserve">тельные учреждения республики, </w:t>
      </w:r>
      <w:r w:rsidR="0031260B">
        <w:rPr>
          <w:rFonts w:ascii="Times New Roman" w:eastAsia="Times New Roman" w:hAnsi="Times New Roman"/>
          <w:sz w:val="28"/>
          <w:szCs w:val="28"/>
          <w:lang w:eastAsia="ru-RU"/>
        </w:rPr>
        <w:t>ГАУ «Информационный центр туризма Республ</w:t>
      </w:r>
      <w:r w:rsidR="0031260B">
        <w:rPr>
          <w:rFonts w:ascii="Times New Roman" w:eastAsia="Times New Roman" w:hAnsi="Times New Roman"/>
          <w:sz w:val="28"/>
          <w:szCs w:val="28"/>
          <w:lang w:eastAsia="ru-RU"/>
        </w:rPr>
        <w:t>и</w:t>
      </w:r>
      <w:r w:rsidR="0031260B">
        <w:rPr>
          <w:rFonts w:ascii="Times New Roman" w:eastAsia="Times New Roman" w:hAnsi="Times New Roman"/>
          <w:sz w:val="28"/>
          <w:szCs w:val="28"/>
          <w:lang w:eastAsia="ru-RU"/>
        </w:rPr>
        <w:t>ки Тыва»</w:t>
      </w:r>
      <w:r w:rsidRPr="007D5612">
        <w:rPr>
          <w:rFonts w:ascii="Times New Roman" w:eastAsia="Times New Roman" w:hAnsi="Times New Roman"/>
          <w:sz w:val="28"/>
          <w:szCs w:val="28"/>
          <w:lang w:eastAsia="ru-RU"/>
        </w:rPr>
        <w:t>, турфирмы, 6 туристских клубов. Реализуется 14 экскурсионных маршр</w:t>
      </w:r>
      <w:r w:rsidRPr="007D5612">
        <w:rPr>
          <w:rFonts w:ascii="Times New Roman" w:eastAsia="Times New Roman" w:hAnsi="Times New Roman"/>
          <w:sz w:val="28"/>
          <w:szCs w:val="28"/>
          <w:lang w:eastAsia="ru-RU"/>
        </w:rPr>
        <w:t>у</w:t>
      </w:r>
      <w:r w:rsidRPr="007D5612">
        <w:rPr>
          <w:rFonts w:ascii="Times New Roman" w:eastAsia="Times New Roman" w:hAnsi="Times New Roman"/>
          <w:sz w:val="28"/>
          <w:szCs w:val="28"/>
          <w:lang w:eastAsia="ru-RU"/>
        </w:rPr>
        <w:t>тов, значительная часть которых имеет патриотическую направленность. За после</w:t>
      </w:r>
      <w:r w:rsidRPr="007D5612">
        <w:rPr>
          <w:rFonts w:ascii="Times New Roman" w:eastAsia="Times New Roman" w:hAnsi="Times New Roman"/>
          <w:sz w:val="28"/>
          <w:szCs w:val="28"/>
          <w:lang w:eastAsia="ru-RU"/>
        </w:rPr>
        <w:t>д</w:t>
      </w:r>
      <w:r w:rsidRPr="007D5612">
        <w:rPr>
          <w:rFonts w:ascii="Times New Roman" w:eastAsia="Times New Roman" w:hAnsi="Times New Roman"/>
          <w:sz w:val="28"/>
          <w:szCs w:val="28"/>
          <w:lang w:eastAsia="ru-RU"/>
        </w:rPr>
        <w:t>ние 3 года тура</w:t>
      </w:r>
      <w:r w:rsidR="0031260B">
        <w:rPr>
          <w:rFonts w:ascii="Times New Roman" w:eastAsia="Times New Roman" w:hAnsi="Times New Roman"/>
          <w:sz w:val="28"/>
          <w:szCs w:val="28"/>
          <w:lang w:eastAsia="ru-RU"/>
        </w:rPr>
        <w:t>ми</w:t>
      </w:r>
      <w:r w:rsidRPr="007D5612">
        <w:rPr>
          <w:rFonts w:ascii="Times New Roman" w:eastAsia="Times New Roman" w:hAnsi="Times New Roman"/>
          <w:sz w:val="28"/>
          <w:szCs w:val="28"/>
          <w:lang w:eastAsia="ru-RU"/>
        </w:rPr>
        <w:t xml:space="preserve"> по республике охвачено более 5 тыс. школьников.</w:t>
      </w:r>
    </w:p>
    <w:p w:rsidR="00A91C1D" w:rsidRPr="007D5612" w:rsidRDefault="00A91C1D" w:rsidP="004A2D09">
      <w:pPr>
        <w:widowControl w:val="0"/>
        <w:spacing w:after="0" w:line="240" w:lineRule="auto"/>
        <w:ind w:firstLine="709"/>
        <w:jc w:val="both"/>
        <w:rPr>
          <w:rFonts w:ascii="Times New Roman" w:eastAsia="Times New Roman" w:hAnsi="Times New Roman"/>
          <w:sz w:val="28"/>
          <w:szCs w:val="28"/>
          <w:lang w:eastAsia="ru-RU"/>
        </w:rPr>
      </w:pPr>
      <w:r w:rsidRPr="007D5612">
        <w:rPr>
          <w:rFonts w:ascii="Times New Roman" w:eastAsia="Times New Roman" w:hAnsi="Times New Roman"/>
          <w:sz w:val="28"/>
          <w:szCs w:val="28"/>
          <w:lang w:eastAsia="ru-RU"/>
        </w:rPr>
        <w:t>Во исполнение поручения Президента Российской Федерации от 11</w:t>
      </w:r>
      <w:r w:rsidR="0031260B">
        <w:rPr>
          <w:rFonts w:ascii="Times New Roman" w:eastAsia="Times New Roman" w:hAnsi="Times New Roman"/>
          <w:sz w:val="28"/>
          <w:szCs w:val="28"/>
          <w:lang w:eastAsia="ru-RU"/>
        </w:rPr>
        <w:t xml:space="preserve"> октября </w:t>
      </w:r>
      <w:r w:rsidRPr="007D5612">
        <w:rPr>
          <w:rFonts w:ascii="Times New Roman" w:eastAsia="Times New Roman" w:hAnsi="Times New Roman"/>
          <w:sz w:val="28"/>
          <w:szCs w:val="28"/>
          <w:lang w:eastAsia="ru-RU"/>
        </w:rPr>
        <w:t>2012 г</w:t>
      </w:r>
      <w:r w:rsidR="0031260B">
        <w:rPr>
          <w:rFonts w:ascii="Times New Roman" w:eastAsia="Times New Roman" w:hAnsi="Times New Roman"/>
          <w:sz w:val="28"/>
          <w:szCs w:val="28"/>
          <w:lang w:eastAsia="ru-RU"/>
        </w:rPr>
        <w:t>.</w:t>
      </w:r>
      <w:r w:rsidRPr="007D5612">
        <w:rPr>
          <w:rFonts w:ascii="Times New Roman" w:eastAsia="Times New Roman" w:hAnsi="Times New Roman"/>
          <w:sz w:val="28"/>
          <w:szCs w:val="28"/>
          <w:lang w:eastAsia="ru-RU"/>
        </w:rPr>
        <w:t xml:space="preserve"> № Пр-2705 с целью популяризации культурного наследия народов Росси</w:t>
      </w:r>
      <w:r w:rsidRPr="007D5612">
        <w:rPr>
          <w:rFonts w:ascii="Times New Roman" w:eastAsia="Times New Roman" w:hAnsi="Times New Roman"/>
          <w:sz w:val="28"/>
          <w:szCs w:val="28"/>
          <w:lang w:eastAsia="ru-RU"/>
        </w:rPr>
        <w:t>й</w:t>
      </w:r>
      <w:r w:rsidRPr="007D5612">
        <w:rPr>
          <w:rFonts w:ascii="Times New Roman" w:eastAsia="Times New Roman" w:hAnsi="Times New Roman"/>
          <w:sz w:val="28"/>
          <w:szCs w:val="28"/>
          <w:lang w:eastAsia="ru-RU"/>
        </w:rPr>
        <w:t>ской Федерации и приобщения молодежи к истории и культуре России Минкульт</w:t>
      </w:r>
      <w:r w:rsidRPr="007D5612">
        <w:rPr>
          <w:rFonts w:ascii="Times New Roman" w:eastAsia="Times New Roman" w:hAnsi="Times New Roman"/>
          <w:sz w:val="28"/>
          <w:szCs w:val="28"/>
          <w:lang w:eastAsia="ru-RU"/>
        </w:rPr>
        <w:t>у</w:t>
      </w:r>
      <w:r w:rsidRPr="007D5612">
        <w:rPr>
          <w:rFonts w:ascii="Times New Roman" w:eastAsia="Times New Roman" w:hAnsi="Times New Roman"/>
          <w:sz w:val="28"/>
          <w:szCs w:val="28"/>
          <w:lang w:eastAsia="ru-RU"/>
        </w:rPr>
        <w:t>ры Республики Тыва принимал</w:t>
      </w:r>
      <w:r w:rsidR="0031260B">
        <w:rPr>
          <w:rFonts w:ascii="Times New Roman" w:eastAsia="Times New Roman" w:hAnsi="Times New Roman"/>
          <w:sz w:val="28"/>
          <w:szCs w:val="28"/>
          <w:lang w:eastAsia="ru-RU"/>
        </w:rPr>
        <w:t>о</w:t>
      </w:r>
      <w:r w:rsidRPr="007D5612">
        <w:rPr>
          <w:rFonts w:ascii="Times New Roman" w:eastAsia="Times New Roman" w:hAnsi="Times New Roman"/>
          <w:sz w:val="28"/>
          <w:szCs w:val="28"/>
          <w:lang w:eastAsia="ru-RU"/>
        </w:rPr>
        <w:t xml:space="preserve"> участие в Национальной программе детского кул</w:t>
      </w:r>
      <w:r w:rsidRPr="007D5612">
        <w:rPr>
          <w:rFonts w:ascii="Times New Roman" w:eastAsia="Times New Roman" w:hAnsi="Times New Roman"/>
          <w:sz w:val="28"/>
          <w:szCs w:val="28"/>
          <w:lang w:eastAsia="ru-RU"/>
        </w:rPr>
        <w:t>ь</w:t>
      </w:r>
      <w:r w:rsidRPr="007D5612">
        <w:rPr>
          <w:rFonts w:ascii="Times New Roman" w:eastAsia="Times New Roman" w:hAnsi="Times New Roman"/>
          <w:sz w:val="28"/>
          <w:szCs w:val="28"/>
          <w:lang w:eastAsia="ru-RU"/>
        </w:rPr>
        <w:t xml:space="preserve">турно-познавательного туризма. С 2014 по 2016 гг. в программе приняли участие 278 детей из Тувы. В 2017 году по направлениям </w:t>
      </w:r>
      <w:r w:rsidR="003C7477">
        <w:rPr>
          <w:rFonts w:ascii="Times New Roman" w:eastAsia="Times New Roman" w:hAnsi="Times New Roman"/>
          <w:sz w:val="28"/>
          <w:szCs w:val="28"/>
          <w:lang w:eastAsia="ru-RU"/>
        </w:rPr>
        <w:t>«</w:t>
      </w:r>
      <w:r w:rsidRPr="007D5612">
        <w:rPr>
          <w:rFonts w:ascii="Times New Roman" w:eastAsia="Times New Roman" w:hAnsi="Times New Roman"/>
          <w:sz w:val="28"/>
          <w:szCs w:val="28"/>
          <w:lang w:eastAsia="ru-RU"/>
        </w:rPr>
        <w:t>Москва-золотое кольцо</w:t>
      </w:r>
      <w:r w:rsidR="003C7477">
        <w:rPr>
          <w:rFonts w:ascii="Times New Roman" w:eastAsia="Times New Roman" w:hAnsi="Times New Roman"/>
          <w:sz w:val="28"/>
          <w:szCs w:val="28"/>
          <w:lang w:eastAsia="ru-RU"/>
        </w:rPr>
        <w:t>»</w:t>
      </w:r>
      <w:r w:rsidRPr="007D5612">
        <w:rPr>
          <w:rFonts w:ascii="Times New Roman" w:eastAsia="Times New Roman" w:hAnsi="Times New Roman"/>
          <w:sz w:val="28"/>
          <w:szCs w:val="28"/>
          <w:lang w:eastAsia="ru-RU"/>
        </w:rPr>
        <w:t xml:space="preserve"> и </w:t>
      </w:r>
      <w:r w:rsidR="003C7477">
        <w:rPr>
          <w:rFonts w:ascii="Times New Roman" w:eastAsia="Times New Roman" w:hAnsi="Times New Roman"/>
          <w:sz w:val="28"/>
          <w:szCs w:val="28"/>
          <w:lang w:eastAsia="ru-RU"/>
        </w:rPr>
        <w:t>«</w:t>
      </w:r>
      <w:r w:rsidRPr="007D5612">
        <w:rPr>
          <w:rFonts w:ascii="Times New Roman" w:eastAsia="Times New Roman" w:hAnsi="Times New Roman"/>
          <w:sz w:val="28"/>
          <w:szCs w:val="28"/>
          <w:lang w:eastAsia="ru-RU"/>
        </w:rPr>
        <w:t>Моя Россия: град Петров</w:t>
      </w:r>
      <w:r w:rsidR="003C7477">
        <w:rPr>
          <w:rFonts w:ascii="Times New Roman" w:eastAsia="Times New Roman" w:hAnsi="Times New Roman"/>
          <w:sz w:val="28"/>
          <w:szCs w:val="28"/>
          <w:lang w:eastAsia="ru-RU"/>
        </w:rPr>
        <w:t>»</w:t>
      </w:r>
      <w:r w:rsidRPr="007D5612">
        <w:rPr>
          <w:rFonts w:ascii="Times New Roman" w:eastAsia="Times New Roman" w:hAnsi="Times New Roman"/>
          <w:sz w:val="28"/>
          <w:szCs w:val="28"/>
          <w:lang w:eastAsia="ru-RU"/>
        </w:rPr>
        <w:t xml:space="preserve"> посетили экскурсионные туры талантливые дет</w:t>
      </w:r>
      <w:r w:rsidR="00FC0BAA">
        <w:rPr>
          <w:rFonts w:ascii="Times New Roman" w:eastAsia="Times New Roman" w:hAnsi="Times New Roman"/>
          <w:sz w:val="28"/>
          <w:szCs w:val="28"/>
          <w:lang w:eastAsia="ru-RU"/>
        </w:rPr>
        <w:t>и</w:t>
      </w:r>
      <w:r w:rsidRPr="007D5612">
        <w:rPr>
          <w:rFonts w:ascii="Times New Roman" w:eastAsia="Times New Roman" w:hAnsi="Times New Roman"/>
          <w:sz w:val="28"/>
          <w:szCs w:val="28"/>
          <w:lang w:eastAsia="ru-RU"/>
        </w:rPr>
        <w:t xml:space="preserve"> и дети-сироты в количестве 30 человек.</w:t>
      </w:r>
    </w:p>
    <w:p w:rsidR="00A91C1D" w:rsidRPr="007D5612" w:rsidRDefault="00A91C1D" w:rsidP="004A2D09">
      <w:pPr>
        <w:widowControl w:val="0"/>
        <w:spacing w:after="0" w:line="240" w:lineRule="auto"/>
        <w:ind w:firstLine="709"/>
        <w:jc w:val="both"/>
        <w:rPr>
          <w:rFonts w:ascii="Times New Roman" w:eastAsia="Times New Roman" w:hAnsi="Times New Roman"/>
          <w:sz w:val="28"/>
          <w:szCs w:val="28"/>
          <w:lang w:eastAsia="ru-RU"/>
        </w:rPr>
      </w:pPr>
      <w:r w:rsidRPr="007D5612">
        <w:rPr>
          <w:rFonts w:ascii="Times New Roman" w:eastAsia="Times New Roman" w:hAnsi="Times New Roman"/>
          <w:sz w:val="28"/>
          <w:szCs w:val="28"/>
          <w:lang w:eastAsia="ru-RU"/>
        </w:rPr>
        <w:t xml:space="preserve">Также в целях популяризации спортивного туризма в республике разработана </w:t>
      </w:r>
      <w:r w:rsidR="003C7477">
        <w:rPr>
          <w:rFonts w:ascii="Times New Roman" w:eastAsia="Times New Roman" w:hAnsi="Times New Roman"/>
          <w:sz w:val="28"/>
          <w:szCs w:val="28"/>
          <w:lang w:eastAsia="ru-RU"/>
        </w:rPr>
        <w:t>«</w:t>
      </w:r>
      <w:r w:rsidRPr="007D5612">
        <w:rPr>
          <w:rFonts w:ascii="Times New Roman" w:eastAsia="Times New Roman" w:hAnsi="Times New Roman"/>
          <w:sz w:val="28"/>
          <w:szCs w:val="28"/>
          <w:lang w:eastAsia="ru-RU"/>
        </w:rPr>
        <w:t>дорожная карта</w:t>
      </w:r>
      <w:r w:rsidR="003C7477">
        <w:rPr>
          <w:rFonts w:ascii="Times New Roman" w:eastAsia="Times New Roman" w:hAnsi="Times New Roman"/>
          <w:sz w:val="28"/>
          <w:szCs w:val="28"/>
          <w:lang w:eastAsia="ru-RU"/>
        </w:rPr>
        <w:t>»</w:t>
      </w:r>
      <w:r w:rsidRPr="007D5612">
        <w:rPr>
          <w:rFonts w:ascii="Times New Roman" w:eastAsia="Times New Roman" w:hAnsi="Times New Roman"/>
          <w:sz w:val="28"/>
          <w:szCs w:val="28"/>
          <w:lang w:eastAsia="ru-RU"/>
        </w:rPr>
        <w:t xml:space="preserve"> Совета по развитию альпинизма и горного туризма Республики Тыва. В 2017 году создана Федерация альпинизма и горного туризма. В кожуунах республики открыты 12 клубов горного туризма.</w:t>
      </w:r>
    </w:p>
    <w:p w:rsidR="00A91C1D" w:rsidRPr="007D5612" w:rsidRDefault="00A91C1D" w:rsidP="004A2D09">
      <w:pPr>
        <w:widowControl w:val="0"/>
        <w:spacing w:after="0" w:line="240" w:lineRule="auto"/>
        <w:ind w:firstLine="709"/>
        <w:jc w:val="both"/>
        <w:rPr>
          <w:rFonts w:ascii="Times New Roman" w:eastAsia="Times New Roman" w:hAnsi="Times New Roman"/>
          <w:sz w:val="28"/>
          <w:szCs w:val="28"/>
          <w:lang w:eastAsia="ru-RU"/>
        </w:rPr>
      </w:pPr>
      <w:r w:rsidRPr="007D5612">
        <w:rPr>
          <w:rFonts w:ascii="Times New Roman" w:eastAsia="Times New Roman" w:hAnsi="Times New Roman"/>
          <w:sz w:val="28"/>
          <w:szCs w:val="28"/>
          <w:lang w:eastAsia="ru-RU"/>
        </w:rPr>
        <w:t xml:space="preserve">30 сентября </w:t>
      </w:r>
      <w:r>
        <w:rPr>
          <w:rFonts w:ascii="Times New Roman" w:eastAsia="Times New Roman" w:hAnsi="Times New Roman"/>
          <w:sz w:val="28"/>
          <w:szCs w:val="28"/>
          <w:lang w:eastAsia="ru-RU"/>
        </w:rPr>
        <w:t>2017</w:t>
      </w:r>
      <w:r w:rsidRPr="007D5612">
        <w:rPr>
          <w:rFonts w:ascii="Times New Roman" w:eastAsia="Times New Roman" w:hAnsi="Times New Roman"/>
          <w:sz w:val="28"/>
          <w:szCs w:val="28"/>
          <w:lang w:eastAsia="ru-RU"/>
        </w:rPr>
        <w:t xml:space="preserve"> г</w:t>
      </w:r>
      <w:r w:rsidR="0031260B">
        <w:rPr>
          <w:rFonts w:ascii="Times New Roman" w:eastAsia="Times New Roman" w:hAnsi="Times New Roman"/>
          <w:sz w:val="28"/>
          <w:szCs w:val="28"/>
          <w:lang w:eastAsia="ru-RU"/>
        </w:rPr>
        <w:t>.</w:t>
      </w:r>
      <w:r w:rsidRPr="007D5612">
        <w:rPr>
          <w:rFonts w:ascii="Times New Roman" w:eastAsia="Times New Roman" w:hAnsi="Times New Roman"/>
          <w:sz w:val="28"/>
          <w:szCs w:val="28"/>
          <w:lang w:eastAsia="ru-RU"/>
        </w:rPr>
        <w:t xml:space="preserve"> Федерацией альпинизма и горного туризма Республики Тыва при поддержке Министерства культуры Республики Тыва и Министерства по делам молодежи и спорта Республики Тыва проведены соревнования по скоростн</w:t>
      </w:r>
      <w:r w:rsidRPr="007D5612">
        <w:rPr>
          <w:rFonts w:ascii="Times New Roman" w:eastAsia="Times New Roman" w:hAnsi="Times New Roman"/>
          <w:sz w:val="28"/>
          <w:szCs w:val="28"/>
          <w:lang w:eastAsia="ru-RU"/>
        </w:rPr>
        <w:t>о</w:t>
      </w:r>
      <w:r w:rsidRPr="007D5612">
        <w:rPr>
          <w:rFonts w:ascii="Times New Roman" w:eastAsia="Times New Roman" w:hAnsi="Times New Roman"/>
          <w:sz w:val="28"/>
          <w:szCs w:val="28"/>
          <w:lang w:eastAsia="ru-RU"/>
        </w:rPr>
        <w:t>му забегу (скайранингу) на г. Догээ, посвященн</w:t>
      </w:r>
      <w:r w:rsidR="0031260B">
        <w:rPr>
          <w:rFonts w:ascii="Times New Roman" w:eastAsia="Times New Roman" w:hAnsi="Times New Roman"/>
          <w:sz w:val="28"/>
          <w:szCs w:val="28"/>
          <w:lang w:eastAsia="ru-RU"/>
        </w:rPr>
        <w:t>ые</w:t>
      </w:r>
      <w:r w:rsidRPr="007D5612">
        <w:rPr>
          <w:rFonts w:ascii="Times New Roman" w:eastAsia="Times New Roman" w:hAnsi="Times New Roman"/>
          <w:sz w:val="28"/>
          <w:szCs w:val="28"/>
          <w:lang w:eastAsia="ru-RU"/>
        </w:rPr>
        <w:t xml:space="preserve"> Году экологии в России и </w:t>
      </w:r>
      <w:r w:rsidR="0031260B">
        <w:rPr>
          <w:rFonts w:ascii="Times New Roman" w:eastAsia="Times New Roman" w:hAnsi="Times New Roman"/>
          <w:sz w:val="28"/>
          <w:szCs w:val="28"/>
          <w:lang w:eastAsia="ru-RU"/>
        </w:rPr>
        <w:t>Г</w:t>
      </w:r>
      <w:r w:rsidRPr="007D5612">
        <w:rPr>
          <w:rFonts w:ascii="Times New Roman" w:eastAsia="Times New Roman" w:hAnsi="Times New Roman"/>
          <w:sz w:val="28"/>
          <w:szCs w:val="28"/>
          <w:lang w:eastAsia="ru-RU"/>
        </w:rPr>
        <w:t>од</w:t>
      </w:r>
      <w:r w:rsidR="0031260B">
        <w:rPr>
          <w:rFonts w:ascii="Times New Roman" w:eastAsia="Times New Roman" w:hAnsi="Times New Roman"/>
          <w:sz w:val="28"/>
          <w:szCs w:val="28"/>
          <w:lang w:eastAsia="ru-RU"/>
        </w:rPr>
        <w:t>у</w:t>
      </w:r>
      <w:r w:rsidRPr="007D5612">
        <w:rPr>
          <w:rFonts w:ascii="Times New Roman" w:eastAsia="Times New Roman" w:hAnsi="Times New Roman"/>
          <w:sz w:val="28"/>
          <w:szCs w:val="28"/>
          <w:lang w:eastAsia="ru-RU"/>
        </w:rPr>
        <w:t xml:space="preserve"> молодежных инициатив в Туве. В соревнованиях приняли участие представители . Кызыла и Чаа-Хольского кожууна.</w:t>
      </w:r>
    </w:p>
    <w:p w:rsidR="00A91C1D" w:rsidRDefault="00A91C1D" w:rsidP="00A91C1D">
      <w:pPr>
        <w:spacing w:after="0" w:line="240" w:lineRule="auto"/>
        <w:ind w:firstLine="547"/>
        <w:jc w:val="both"/>
        <w:rPr>
          <w:rFonts w:ascii="Times New Roman" w:eastAsia="Times New Roman" w:hAnsi="Times New Roman"/>
          <w:sz w:val="28"/>
          <w:lang w:eastAsia="ru-RU"/>
        </w:rPr>
      </w:pPr>
    </w:p>
    <w:p w:rsidR="00A91C1D" w:rsidRDefault="00A91C1D" w:rsidP="004A2D09">
      <w:pPr>
        <w:spacing w:after="0" w:line="240" w:lineRule="auto"/>
        <w:jc w:val="center"/>
        <w:rPr>
          <w:rFonts w:ascii="Times New Roman" w:eastAsia="Times New Roman" w:hAnsi="Times New Roman"/>
          <w:sz w:val="28"/>
          <w:szCs w:val="28"/>
        </w:rPr>
      </w:pPr>
      <w:r w:rsidRPr="00E24496">
        <w:rPr>
          <w:rFonts w:ascii="Times New Roman" w:eastAsia="Times New Roman" w:hAnsi="Times New Roman"/>
          <w:sz w:val="28"/>
          <w:szCs w:val="28"/>
        </w:rPr>
        <w:t>7.3. Организация отдыха и оздоровления детей</w:t>
      </w:r>
    </w:p>
    <w:p w:rsidR="00A91C1D" w:rsidRPr="00E24496" w:rsidRDefault="00A91C1D" w:rsidP="00A91C1D">
      <w:pPr>
        <w:spacing w:after="0" w:line="240" w:lineRule="auto"/>
        <w:ind w:firstLine="567"/>
        <w:jc w:val="center"/>
        <w:rPr>
          <w:rFonts w:ascii="Times New Roman" w:eastAsia="Times New Roman" w:hAnsi="Times New Roman"/>
          <w:sz w:val="28"/>
          <w:szCs w:val="28"/>
        </w:rPr>
      </w:pPr>
    </w:p>
    <w:p w:rsidR="00A91C1D" w:rsidRPr="009758C1" w:rsidRDefault="00A91C1D" w:rsidP="004A2D09">
      <w:pPr>
        <w:spacing w:after="0" w:line="240" w:lineRule="auto"/>
        <w:ind w:firstLine="709"/>
        <w:jc w:val="both"/>
        <w:rPr>
          <w:rFonts w:ascii="Times New Roman" w:eastAsia="Times New Roman" w:hAnsi="Times New Roman"/>
          <w:sz w:val="28"/>
          <w:szCs w:val="28"/>
          <w:lang w:eastAsia="ru-RU"/>
        </w:rPr>
      </w:pPr>
      <w:r w:rsidRPr="009758C1">
        <w:rPr>
          <w:rFonts w:ascii="Times New Roman" w:eastAsia="Times New Roman" w:hAnsi="Times New Roman"/>
          <w:sz w:val="28"/>
          <w:szCs w:val="28"/>
          <w:lang w:eastAsia="ru-RU"/>
        </w:rPr>
        <w:t>По состоянию на 1 января 2017 г</w:t>
      </w:r>
      <w:r w:rsidR="0031260B">
        <w:rPr>
          <w:rFonts w:ascii="Times New Roman" w:eastAsia="Times New Roman" w:hAnsi="Times New Roman"/>
          <w:sz w:val="28"/>
          <w:szCs w:val="28"/>
          <w:lang w:eastAsia="ru-RU"/>
        </w:rPr>
        <w:t>.</w:t>
      </w:r>
      <w:r w:rsidRPr="009758C1">
        <w:rPr>
          <w:rFonts w:ascii="Times New Roman" w:eastAsia="Times New Roman" w:hAnsi="Times New Roman"/>
          <w:sz w:val="28"/>
          <w:szCs w:val="28"/>
          <w:lang w:eastAsia="ru-RU"/>
        </w:rPr>
        <w:t xml:space="preserve"> количество учащихся в республике соста</w:t>
      </w:r>
      <w:r w:rsidRPr="009758C1">
        <w:rPr>
          <w:rFonts w:ascii="Times New Roman" w:eastAsia="Times New Roman" w:hAnsi="Times New Roman"/>
          <w:sz w:val="28"/>
          <w:szCs w:val="28"/>
          <w:lang w:eastAsia="ru-RU"/>
        </w:rPr>
        <w:t>в</w:t>
      </w:r>
      <w:r w:rsidRPr="009758C1">
        <w:rPr>
          <w:rFonts w:ascii="Times New Roman" w:eastAsia="Times New Roman" w:hAnsi="Times New Roman"/>
          <w:sz w:val="28"/>
          <w:szCs w:val="28"/>
          <w:lang w:eastAsia="ru-RU"/>
        </w:rPr>
        <w:t xml:space="preserve">ляет 62098 человек (2016 г. </w:t>
      </w:r>
      <w:r w:rsidR="0066437E">
        <w:rPr>
          <w:rFonts w:ascii="Times New Roman" w:eastAsia="Times New Roman" w:hAnsi="Times New Roman"/>
          <w:sz w:val="28"/>
          <w:szCs w:val="28"/>
          <w:lang w:eastAsia="ru-RU"/>
        </w:rPr>
        <w:t>–</w:t>
      </w:r>
      <w:r w:rsidRPr="009758C1">
        <w:rPr>
          <w:rFonts w:ascii="Times New Roman" w:eastAsia="Times New Roman" w:hAnsi="Times New Roman"/>
          <w:sz w:val="28"/>
          <w:szCs w:val="28"/>
          <w:lang w:eastAsia="ru-RU"/>
        </w:rPr>
        <w:t xml:space="preserve"> 58375), в том числе 52477 (84,5</w:t>
      </w:r>
      <w:r w:rsidR="0066437E" w:rsidRPr="0066437E">
        <w:rPr>
          <w:rFonts w:ascii="Times New Roman" w:eastAsia="Times New Roman" w:hAnsi="Times New Roman"/>
          <w:sz w:val="28"/>
          <w:szCs w:val="28"/>
          <w:lang w:eastAsia="ru-RU"/>
        </w:rPr>
        <w:t xml:space="preserve"> </w:t>
      </w:r>
      <w:r w:rsidR="0066437E">
        <w:rPr>
          <w:rFonts w:ascii="Times New Roman" w:eastAsia="Times New Roman" w:hAnsi="Times New Roman"/>
          <w:sz w:val="28"/>
          <w:szCs w:val="28"/>
          <w:lang w:eastAsia="ru-RU"/>
        </w:rPr>
        <w:t>процента</w:t>
      </w:r>
      <w:r w:rsidRPr="009758C1">
        <w:rPr>
          <w:rFonts w:ascii="Times New Roman" w:eastAsia="Times New Roman" w:hAnsi="Times New Roman"/>
          <w:sz w:val="28"/>
          <w:szCs w:val="28"/>
          <w:lang w:eastAsia="ru-RU"/>
        </w:rPr>
        <w:t xml:space="preserve"> от 62098)</w:t>
      </w:r>
      <w:r>
        <w:rPr>
          <w:rFonts w:ascii="Times New Roman" w:eastAsia="Times New Roman" w:hAnsi="Times New Roman"/>
          <w:sz w:val="28"/>
          <w:szCs w:val="28"/>
          <w:lang w:eastAsia="ru-RU"/>
        </w:rPr>
        <w:t xml:space="preserve"> </w:t>
      </w:r>
      <w:r w:rsidR="0066437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(2016 г. – 50248 чел.) детей в</w:t>
      </w:r>
      <w:r w:rsidRPr="009758C1">
        <w:rPr>
          <w:rFonts w:ascii="Times New Roman" w:eastAsia="Times New Roman" w:hAnsi="Times New Roman"/>
          <w:sz w:val="28"/>
          <w:szCs w:val="28"/>
          <w:lang w:eastAsia="ru-RU"/>
        </w:rPr>
        <w:t xml:space="preserve"> возрасте 7-15 лет, подлежащие оздоровлению с января по декабрь 2017 г. </w:t>
      </w:r>
    </w:p>
    <w:p w:rsidR="00A91C1D" w:rsidRPr="009758C1" w:rsidRDefault="00A91C1D" w:rsidP="004A2D09">
      <w:pPr>
        <w:spacing w:after="0" w:line="240" w:lineRule="auto"/>
        <w:ind w:firstLine="709"/>
        <w:jc w:val="both"/>
        <w:rPr>
          <w:rFonts w:ascii="Times New Roman" w:eastAsia="Times New Roman" w:hAnsi="Times New Roman"/>
          <w:sz w:val="28"/>
          <w:szCs w:val="28"/>
          <w:lang w:eastAsia="ru-RU"/>
        </w:rPr>
      </w:pPr>
      <w:r w:rsidRPr="009758C1">
        <w:rPr>
          <w:rFonts w:ascii="Times New Roman" w:eastAsia="Times New Roman" w:hAnsi="Times New Roman"/>
          <w:sz w:val="28"/>
          <w:szCs w:val="28"/>
          <w:lang w:eastAsia="ru-RU"/>
        </w:rPr>
        <w:t>В целом в 2017 году круглогодично из 524</w:t>
      </w:r>
      <w:r w:rsidR="0066437E">
        <w:rPr>
          <w:rFonts w:ascii="Times New Roman" w:eastAsia="Times New Roman" w:hAnsi="Times New Roman"/>
          <w:sz w:val="28"/>
          <w:szCs w:val="28"/>
          <w:lang w:eastAsia="ru-RU"/>
        </w:rPr>
        <w:t>77 детей 23647 (45 процентов</w:t>
      </w:r>
      <w:r w:rsidRPr="009758C1">
        <w:rPr>
          <w:rFonts w:ascii="Times New Roman" w:eastAsia="Times New Roman" w:hAnsi="Times New Roman"/>
          <w:sz w:val="28"/>
          <w:szCs w:val="28"/>
          <w:lang w:eastAsia="ru-RU"/>
        </w:rPr>
        <w:t>) чел</w:t>
      </w:r>
      <w:r w:rsidRPr="009758C1">
        <w:rPr>
          <w:rFonts w:ascii="Times New Roman" w:eastAsia="Times New Roman" w:hAnsi="Times New Roman"/>
          <w:sz w:val="28"/>
          <w:szCs w:val="28"/>
          <w:lang w:eastAsia="ru-RU"/>
        </w:rPr>
        <w:t>о</w:t>
      </w:r>
      <w:r w:rsidRPr="009758C1">
        <w:rPr>
          <w:rFonts w:ascii="Times New Roman" w:eastAsia="Times New Roman" w:hAnsi="Times New Roman"/>
          <w:sz w:val="28"/>
          <w:szCs w:val="28"/>
          <w:lang w:eastAsia="ru-RU"/>
        </w:rPr>
        <w:t>век планировалось охватить всеми формами отдыха, из них по линии Минобрнау</w:t>
      </w:r>
      <w:r w:rsidR="0066437E">
        <w:rPr>
          <w:rFonts w:ascii="Times New Roman" w:eastAsia="Times New Roman" w:hAnsi="Times New Roman"/>
          <w:sz w:val="28"/>
          <w:szCs w:val="28"/>
          <w:lang w:eastAsia="ru-RU"/>
        </w:rPr>
        <w:t xml:space="preserve">- </w:t>
      </w:r>
      <w:r w:rsidRPr="009758C1">
        <w:rPr>
          <w:rFonts w:ascii="Times New Roman" w:eastAsia="Times New Roman" w:hAnsi="Times New Roman"/>
          <w:sz w:val="28"/>
          <w:szCs w:val="28"/>
          <w:lang w:eastAsia="ru-RU"/>
        </w:rPr>
        <w:lastRenderedPageBreak/>
        <w:t>ки – 13634 детей (2016 г.</w:t>
      </w:r>
      <w:r w:rsidR="0066437E">
        <w:rPr>
          <w:rFonts w:ascii="Times New Roman" w:eastAsia="Times New Roman" w:hAnsi="Times New Roman"/>
          <w:sz w:val="28"/>
          <w:szCs w:val="28"/>
          <w:lang w:eastAsia="ru-RU"/>
        </w:rPr>
        <w:t xml:space="preserve"> – </w:t>
      </w:r>
      <w:r w:rsidRPr="009758C1">
        <w:rPr>
          <w:rFonts w:ascii="Times New Roman" w:eastAsia="Times New Roman" w:hAnsi="Times New Roman"/>
          <w:sz w:val="28"/>
          <w:szCs w:val="28"/>
          <w:lang w:eastAsia="ru-RU"/>
        </w:rPr>
        <w:t>13400), во всероссийские детские центры</w:t>
      </w:r>
      <w:r w:rsidR="0066437E">
        <w:rPr>
          <w:rFonts w:ascii="Times New Roman" w:eastAsia="Times New Roman" w:hAnsi="Times New Roman"/>
          <w:sz w:val="28"/>
          <w:szCs w:val="28"/>
          <w:lang w:eastAsia="ru-RU"/>
        </w:rPr>
        <w:t xml:space="preserve"> – </w:t>
      </w:r>
      <w:r w:rsidRPr="009758C1">
        <w:rPr>
          <w:rFonts w:ascii="Times New Roman" w:eastAsia="Times New Roman" w:hAnsi="Times New Roman"/>
          <w:sz w:val="28"/>
          <w:szCs w:val="28"/>
          <w:lang w:eastAsia="ru-RU"/>
        </w:rPr>
        <w:t>412 (2016 г.</w:t>
      </w:r>
      <w:r w:rsidR="0066437E">
        <w:rPr>
          <w:rFonts w:ascii="Times New Roman" w:eastAsia="Times New Roman" w:hAnsi="Times New Roman"/>
          <w:sz w:val="28"/>
          <w:szCs w:val="28"/>
          <w:lang w:eastAsia="ru-RU"/>
        </w:rPr>
        <w:t xml:space="preserve"> –</w:t>
      </w:r>
      <w:r w:rsidRPr="009758C1">
        <w:rPr>
          <w:rFonts w:ascii="Times New Roman" w:eastAsia="Times New Roman" w:hAnsi="Times New Roman"/>
          <w:sz w:val="28"/>
          <w:szCs w:val="28"/>
          <w:lang w:eastAsia="ru-RU"/>
        </w:rPr>
        <w:t>376), Минздрава – 2500 (2016 г.</w:t>
      </w:r>
      <w:r w:rsidR="0066437E">
        <w:rPr>
          <w:rFonts w:ascii="Times New Roman" w:eastAsia="Times New Roman" w:hAnsi="Times New Roman"/>
          <w:sz w:val="28"/>
          <w:szCs w:val="28"/>
          <w:lang w:eastAsia="ru-RU"/>
        </w:rPr>
        <w:t xml:space="preserve"> – </w:t>
      </w:r>
      <w:r w:rsidRPr="009758C1">
        <w:rPr>
          <w:rFonts w:ascii="Times New Roman" w:eastAsia="Times New Roman" w:hAnsi="Times New Roman"/>
          <w:sz w:val="28"/>
          <w:szCs w:val="28"/>
          <w:lang w:eastAsia="ru-RU"/>
        </w:rPr>
        <w:t>3000), Агентства по делам семьи и детей – 5666 (2016 г.</w:t>
      </w:r>
      <w:r w:rsidR="0066437E">
        <w:rPr>
          <w:rFonts w:ascii="Times New Roman" w:eastAsia="Times New Roman" w:hAnsi="Times New Roman"/>
          <w:sz w:val="28"/>
          <w:szCs w:val="28"/>
          <w:lang w:eastAsia="ru-RU"/>
        </w:rPr>
        <w:t xml:space="preserve"> – </w:t>
      </w:r>
      <w:r w:rsidRPr="009758C1">
        <w:rPr>
          <w:rFonts w:ascii="Times New Roman" w:eastAsia="Times New Roman" w:hAnsi="Times New Roman"/>
          <w:sz w:val="28"/>
          <w:szCs w:val="28"/>
          <w:lang w:eastAsia="ru-RU"/>
        </w:rPr>
        <w:t>7040), Минмолодежи – 50 (2016</w:t>
      </w:r>
      <w:r w:rsidR="0066437E">
        <w:rPr>
          <w:rFonts w:ascii="Times New Roman" w:eastAsia="Times New Roman" w:hAnsi="Times New Roman"/>
          <w:sz w:val="28"/>
          <w:szCs w:val="28"/>
          <w:lang w:eastAsia="ru-RU"/>
        </w:rPr>
        <w:t xml:space="preserve"> </w:t>
      </w:r>
      <w:r w:rsidRPr="009758C1">
        <w:rPr>
          <w:rFonts w:ascii="Times New Roman" w:eastAsia="Times New Roman" w:hAnsi="Times New Roman"/>
          <w:sz w:val="28"/>
          <w:szCs w:val="28"/>
          <w:lang w:eastAsia="ru-RU"/>
        </w:rPr>
        <w:t>г</w:t>
      </w:r>
      <w:r w:rsidR="0066437E">
        <w:rPr>
          <w:rFonts w:ascii="Times New Roman" w:eastAsia="Times New Roman" w:hAnsi="Times New Roman"/>
          <w:sz w:val="28"/>
          <w:szCs w:val="28"/>
          <w:lang w:eastAsia="ru-RU"/>
        </w:rPr>
        <w:t xml:space="preserve">. – </w:t>
      </w:r>
      <w:r w:rsidRPr="009758C1">
        <w:rPr>
          <w:rFonts w:ascii="Times New Roman" w:eastAsia="Times New Roman" w:hAnsi="Times New Roman"/>
          <w:sz w:val="28"/>
          <w:szCs w:val="28"/>
          <w:lang w:eastAsia="ru-RU"/>
        </w:rPr>
        <w:t>75), Федерации профсоюзов – 1385 (1385).</w:t>
      </w:r>
    </w:p>
    <w:p w:rsidR="00A91C1D" w:rsidRPr="009758C1" w:rsidRDefault="00A91C1D" w:rsidP="004A2D09">
      <w:pPr>
        <w:spacing w:after="0" w:line="240" w:lineRule="auto"/>
        <w:ind w:firstLine="709"/>
        <w:jc w:val="both"/>
        <w:rPr>
          <w:rFonts w:ascii="Times New Roman" w:eastAsia="Times New Roman" w:hAnsi="Times New Roman"/>
          <w:sz w:val="28"/>
          <w:szCs w:val="28"/>
          <w:lang w:eastAsia="ru-RU"/>
        </w:rPr>
      </w:pPr>
      <w:r w:rsidRPr="009758C1">
        <w:rPr>
          <w:rFonts w:ascii="Times New Roman" w:eastAsia="Times New Roman" w:hAnsi="Times New Roman"/>
          <w:sz w:val="28"/>
          <w:szCs w:val="28"/>
          <w:lang w:eastAsia="ru-RU"/>
        </w:rPr>
        <w:t>Всего в летний период 2017 года по утвержденному основному реестру де</w:t>
      </w:r>
      <w:r w:rsidRPr="009758C1">
        <w:rPr>
          <w:rFonts w:ascii="Times New Roman" w:eastAsia="Times New Roman" w:hAnsi="Times New Roman"/>
          <w:sz w:val="28"/>
          <w:szCs w:val="28"/>
          <w:lang w:eastAsia="ru-RU"/>
        </w:rPr>
        <w:t>т</w:t>
      </w:r>
      <w:r w:rsidRPr="009758C1">
        <w:rPr>
          <w:rFonts w:ascii="Times New Roman" w:eastAsia="Times New Roman" w:hAnsi="Times New Roman"/>
          <w:sz w:val="28"/>
          <w:szCs w:val="28"/>
          <w:lang w:eastAsia="ru-RU"/>
        </w:rPr>
        <w:t>ских оздоровительных лагерей Республики Тыва запланировано открытие 192 лаг</w:t>
      </w:r>
      <w:r w:rsidRPr="009758C1">
        <w:rPr>
          <w:rFonts w:ascii="Times New Roman" w:eastAsia="Times New Roman" w:hAnsi="Times New Roman"/>
          <w:sz w:val="28"/>
          <w:szCs w:val="28"/>
          <w:lang w:eastAsia="ru-RU"/>
        </w:rPr>
        <w:t>е</w:t>
      </w:r>
      <w:r w:rsidRPr="009758C1">
        <w:rPr>
          <w:rFonts w:ascii="Times New Roman" w:eastAsia="Times New Roman" w:hAnsi="Times New Roman"/>
          <w:sz w:val="28"/>
          <w:szCs w:val="28"/>
          <w:lang w:eastAsia="ru-RU"/>
        </w:rPr>
        <w:t>рей с охватом 17343 человек, в том числе в 18 загородных – 4455 детей, в 174 дне</w:t>
      </w:r>
      <w:r w:rsidRPr="009758C1">
        <w:rPr>
          <w:rFonts w:ascii="Times New Roman" w:eastAsia="Times New Roman" w:hAnsi="Times New Roman"/>
          <w:sz w:val="28"/>
          <w:szCs w:val="28"/>
          <w:lang w:eastAsia="ru-RU"/>
        </w:rPr>
        <w:t>в</w:t>
      </w:r>
      <w:r w:rsidRPr="009758C1">
        <w:rPr>
          <w:rFonts w:ascii="Times New Roman" w:eastAsia="Times New Roman" w:hAnsi="Times New Roman"/>
          <w:sz w:val="28"/>
          <w:szCs w:val="28"/>
          <w:lang w:eastAsia="ru-RU"/>
        </w:rPr>
        <w:t>ных</w:t>
      </w:r>
      <w:r w:rsidR="0066437E">
        <w:rPr>
          <w:rFonts w:ascii="Times New Roman" w:eastAsia="Times New Roman" w:hAnsi="Times New Roman"/>
          <w:sz w:val="28"/>
          <w:szCs w:val="28"/>
          <w:lang w:eastAsia="ru-RU"/>
        </w:rPr>
        <w:t xml:space="preserve"> –</w:t>
      </w:r>
      <w:r w:rsidRPr="009758C1">
        <w:rPr>
          <w:rFonts w:ascii="Times New Roman" w:eastAsia="Times New Roman" w:hAnsi="Times New Roman"/>
          <w:sz w:val="28"/>
          <w:szCs w:val="28"/>
          <w:lang w:eastAsia="ru-RU"/>
        </w:rPr>
        <w:t xml:space="preserve"> 12888 детей.</w:t>
      </w:r>
    </w:p>
    <w:p w:rsidR="00A91C1D" w:rsidRPr="009758C1" w:rsidRDefault="00A91C1D" w:rsidP="004A2D09">
      <w:pPr>
        <w:spacing w:after="0" w:line="240" w:lineRule="auto"/>
        <w:ind w:firstLine="709"/>
        <w:jc w:val="both"/>
        <w:rPr>
          <w:rFonts w:ascii="Times New Roman" w:eastAsia="Times New Roman" w:hAnsi="Times New Roman"/>
          <w:sz w:val="28"/>
          <w:szCs w:val="28"/>
          <w:lang w:eastAsia="ru-RU"/>
        </w:rPr>
      </w:pPr>
      <w:r w:rsidRPr="009758C1">
        <w:rPr>
          <w:rFonts w:ascii="Times New Roman" w:eastAsia="Times New Roman" w:hAnsi="Times New Roman"/>
          <w:sz w:val="28"/>
          <w:szCs w:val="28"/>
          <w:lang w:eastAsia="ru-RU"/>
        </w:rPr>
        <w:t>По итогам летней оздоровительной кампании 2017 года фактически на терр</w:t>
      </w:r>
      <w:r w:rsidRPr="009758C1">
        <w:rPr>
          <w:rFonts w:ascii="Times New Roman" w:eastAsia="Times New Roman" w:hAnsi="Times New Roman"/>
          <w:sz w:val="28"/>
          <w:szCs w:val="28"/>
          <w:lang w:eastAsia="ru-RU"/>
        </w:rPr>
        <w:t>и</w:t>
      </w:r>
      <w:r w:rsidRPr="009758C1">
        <w:rPr>
          <w:rFonts w:ascii="Times New Roman" w:eastAsia="Times New Roman" w:hAnsi="Times New Roman"/>
          <w:sz w:val="28"/>
          <w:szCs w:val="28"/>
          <w:lang w:eastAsia="ru-RU"/>
        </w:rPr>
        <w:t>тории Респуб</w:t>
      </w:r>
      <w:r w:rsidR="0066437E">
        <w:rPr>
          <w:rFonts w:ascii="Times New Roman" w:eastAsia="Times New Roman" w:hAnsi="Times New Roman"/>
          <w:sz w:val="28"/>
          <w:szCs w:val="28"/>
          <w:lang w:eastAsia="ru-RU"/>
        </w:rPr>
        <w:t>лики Тыва отработали 192 (100,5 процента</w:t>
      </w:r>
      <w:r w:rsidRPr="009758C1">
        <w:rPr>
          <w:rFonts w:ascii="Times New Roman" w:eastAsia="Times New Roman" w:hAnsi="Times New Roman"/>
          <w:sz w:val="28"/>
          <w:szCs w:val="28"/>
          <w:lang w:eastAsia="ru-RU"/>
        </w:rPr>
        <w:t xml:space="preserve"> от плана) лагеря с охватом 17343 де</w:t>
      </w:r>
      <w:r w:rsidR="0066437E">
        <w:rPr>
          <w:rFonts w:ascii="Times New Roman" w:eastAsia="Times New Roman" w:hAnsi="Times New Roman"/>
          <w:sz w:val="28"/>
          <w:szCs w:val="28"/>
          <w:lang w:eastAsia="ru-RU"/>
        </w:rPr>
        <w:t>тей (100 процентов</w:t>
      </w:r>
      <w:r w:rsidRPr="009758C1">
        <w:rPr>
          <w:rFonts w:ascii="Times New Roman" w:eastAsia="Times New Roman" w:hAnsi="Times New Roman"/>
          <w:sz w:val="28"/>
          <w:szCs w:val="28"/>
          <w:lang w:eastAsia="ru-RU"/>
        </w:rPr>
        <w:t xml:space="preserve"> от плана), в том числе:</w:t>
      </w:r>
    </w:p>
    <w:p w:rsidR="00A91C1D" w:rsidRPr="009758C1" w:rsidRDefault="00A91C1D" w:rsidP="004A2D09">
      <w:pPr>
        <w:spacing w:after="0" w:line="240" w:lineRule="auto"/>
        <w:ind w:firstLine="709"/>
        <w:jc w:val="both"/>
        <w:rPr>
          <w:rFonts w:ascii="Times New Roman" w:eastAsia="Times New Roman" w:hAnsi="Times New Roman"/>
          <w:sz w:val="28"/>
          <w:szCs w:val="28"/>
          <w:lang w:eastAsia="ru-RU"/>
        </w:rPr>
      </w:pPr>
      <w:r w:rsidRPr="009758C1">
        <w:rPr>
          <w:rFonts w:ascii="Times New Roman" w:eastAsia="Times New Roman" w:hAnsi="Times New Roman"/>
          <w:sz w:val="28"/>
          <w:szCs w:val="28"/>
          <w:lang w:eastAsia="ru-RU"/>
        </w:rPr>
        <w:t>- в 18 (100</w:t>
      </w:r>
      <w:r w:rsidR="0066437E">
        <w:rPr>
          <w:rFonts w:ascii="Times New Roman" w:eastAsia="Times New Roman" w:hAnsi="Times New Roman"/>
          <w:sz w:val="28"/>
          <w:szCs w:val="28"/>
          <w:lang w:eastAsia="ru-RU"/>
        </w:rPr>
        <w:t xml:space="preserve"> процентов</w:t>
      </w:r>
      <w:r w:rsidRPr="009758C1">
        <w:rPr>
          <w:rFonts w:ascii="Times New Roman" w:eastAsia="Times New Roman" w:hAnsi="Times New Roman"/>
          <w:sz w:val="28"/>
          <w:szCs w:val="28"/>
          <w:lang w:eastAsia="ru-RU"/>
        </w:rPr>
        <w:t>) загородных – 4455 детей (100</w:t>
      </w:r>
      <w:r w:rsidR="0066437E">
        <w:rPr>
          <w:rFonts w:ascii="Times New Roman" w:eastAsia="Times New Roman" w:hAnsi="Times New Roman"/>
          <w:sz w:val="28"/>
          <w:szCs w:val="28"/>
          <w:lang w:eastAsia="ru-RU"/>
        </w:rPr>
        <w:t xml:space="preserve"> процентов</w:t>
      </w:r>
      <w:r w:rsidRPr="009758C1">
        <w:rPr>
          <w:rFonts w:ascii="Times New Roman" w:eastAsia="Times New Roman" w:hAnsi="Times New Roman"/>
          <w:sz w:val="28"/>
          <w:szCs w:val="28"/>
          <w:lang w:eastAsia="ru-RU"/>
        </w:rPr>
        <w:t xml:space="preserve"> плана);</w:t>
      </w:r>
    </w:p>
    <w:p w:rsidR="00A91C1D" w:rsidRPr="009758C1" w:rsidRDefault="00A91C1D" w:rsidP="004A2D09">
      <w:pPr>
        <w:spacing w:after="0" w:line="240" w:lineRule="auto"/>
        <w:ind w:firstLine="709"/>
        <w:jc w:val="both"/>
        <w:rPr>
          <w:rFonts w:ascii="Times New Roman" w:eastAsia="Times New Roman" w:hAnsi="Times New Roman"/>
          <w:sz w:val="28"/>
          <w:szCs w:val="28"/>
          <w:lang w:eastAsia="ru-RU"/>
        </w:rPr>
      </w:pPr>
      <w:r w:rsidRPr="009758C1">
        <w:rPr>
          <w:rFonts w:ascii="Times New Roman" w:eastAsia="Times New Roman" w:hAnsi="Times New Roman"/>
          <w:sz w:val="28"/>
          <w:szCs w:val="28"/>
          <w:lang w:eastAsia="ru-RU"/>
        </w:rPr>
        <w:t>- в 174 (100,5</w:t>
      </w:r>
      <w:r w:rsidR="0066437E">
        <w:rPr>
          <w:rFonts w:ascii="Times New Roman" w:eastAsia="Times New Roman" w:hAnsi="Times New Roman"/>
          <w:sz w:val="28"/>
          <w:szCs w:val="28"/>
          <w:lang w:eastAsia="ru-RU"/>
        </w:rPr>
        <w:t xml:space="preserve"> процента) дневных – 12888 (100,8 процента</w:t>
      </w:r>
      <w:r w:rsidRPr="009758C1">
        <w:rPr>
          <w:rFonts w:ascii="Times New Roman" w:eastAsia="Times New Roman" w:hAnsi="Times New Roman"/>
          <w:sz w:val="28"/>
          <w:szCs w:val="28"/>
          <w:lang w:eastAsia="ru-RU"/>
        </w:rPr>
        <w:t>),</w:t>
      </w:r>
    </w:p>
    <w:p w:rsidR="00A91C1D" w:rsidRPr="009758C1" w:rsidRDefault="00A91C1D" w:rsidP="004A2D09">
      <w:pPr>
        <w:spacing w:after="0" w:line="240" w:lineRule="auto"/>
        <w:ind w:firstLine="709"/>
        <w:jc w:val="both"/>
        <w:rPr>
          <w:rFonts w:ascii="Times New Roman" w:eastAsia="Times New Roman" w:hAnsi="Times New Roman"/>
          <w:sz w:val="28"/>
          <w:szCs w:val="28"/>
          <w:lang w:eastAsia="ru-RU"/>
        </w:rPr>
      </w:pPr>
      <w:r w:rsidRPr="009758C1">
        <w:rPr>
          <w:rFonts w:ascii="Times New Roman" w:eastAsia="Times New Roman" w:hAnsi="Times New Roman"/>
          <w:sz w:val="28"/>
          <w:szCs w:val="28"/>
          <w:lang w:eastAsia="ru-RU"/>
        </w:rPr>
        <w:t>- в лагерях, находящихся за пределами Республики Тыва – 413 (90</w:t>
      </w:r>
      <w:r w:rsidR="0066437E">
        <w:rPr>
          <w:rFonts w:ascii="Times New Roman" w:eastAsia="Times New Roman" w:hAnsi="Times New Roman"/>
          <w:sz w:val="28"/>
          <w:szCs w:val="28"/>
          <w:lang w:eastAsia="ru-RU"/>
        </w:rPr>
        <w:t xml:space="preserve"> процентов</w:t>
      </w:r>
      <w:r w:rsidRPr="009758C1">
        <w:rPr>
          <w:rFonts w:ascii="Times New Roman" w:eastAsia="Times New Roman" w:hAnsi="Times New Roman"/>
          <w:sz w:val="28"/>
          <w:szCs w:val="28"/>
          <w:lang w:eastAsia="ru-RU"/>
        </w:rPr>
        <w:t xml:space="preserve"> от плана).</w:t>
      </w:r>
    </w:p>
    <w:p w:rsidR="00A91C1D" w:rsidRPr="009758C1" w:rsidRDefault="00A91C1D" w:rsidP="004A2D09">
      <w:pPr>
        <w:widowControl w:val="0"/>
        <w:tabs>
          <w:tab w:val="left" w:pos="0"/>
        </w:tabs>
        <w:spacing w:after="0" w:line="240" w:lineRule="auto"/>
        <w:ind w:firstLine="709"/>
        <w:jc w:val="both"/>
        <w:rPr>
          <w:rFonts w:ascii="Times New Roman" w:hAnsi="Times New Roman"/>
          <w:sz w:val="28"/>
          <w:szCs w:val="28"/>
          <w:lang w:eastAsia="ru-RU"/>
        </w:rPr>
      </w:pPr>
      <w:r w:rsidRPr="009758C1">
        <w:rPr>
          <w:rFonts w:ascii="Times New Roman" w:eastAsia="Times New Roman" w:hAnsi="Times New Roman"/>
          <w:i/>
          <w:sz w:val="28"/>
          <w:szCs w:val="28"/>
          <w:lang w:eastAsia="ru-RU"/>
        </w:rPr>
        <w:t>Выполнение плана 2017 г</w:t>
      </w:r>
      <w:r w:rsidR="0066437E">
        <w:rPr>
          <w:rFonts w:ascii="Times New Roman" w:eastAsia="Times New Roman" w:hAnsi="Times New Roman"/>
          <w:i/>
          <w:sz w:val="28"/>
          <w:szCs w:val="28"/>
          <w:lang w:eastAsia="ru-RU"/>
        </w:rPr>
        <w:t>ода</w:t>
      </w:r>
      <w:r w:rsidRPr="009758C1">
        <w:rPr>
          <w:rFonts w:ascii="Times New Roman" w:eastAsia="Times New Roman" w:hAnsi="Times New Roman"/>
          <w:i/>
          <w:sz w:val="28"/>
          <w:szCs w:val="28"/>
          <w:lang w:eastAsia="ru-RU"/>
        </w:rPr>
        <w:t>.</w:t>
      </w:r>
      <w:r w:rsidRPr="009758C1">
        <w:rPr>
          <w:rFonts w:ascii="Times New Roman" w:eastAsia="Times New Roman" w:hAnsi="Times New Roman"/>
          <w:sz w:val="28"/>
          <w:szCs w:val="28"/>
          <w:lang w:eastAsia="ru-RU"/>
        </w:rPr>
        <w:t xml:space="preserve"> Фактически по состоянию на 20 сентября 2017 г. на отдых и оздоровление направлено 20694 человек (87,5</w:t>
      </w:r>
      <w:r w:rsidR="0066437E">
        <w:rPr>
          <w:rFonts w:ascii="Times New Roman" w:eastAsia="Times New Roman" w:hAnsi="Times New Roman"/>
          <w:sz w:val="28"/>
          <w:szCs w:val="28"/>
          <w:lang w:eastAsia="ru-RU"/>
        </w:rPr>
        <w:t xml:space="preserve"> процента</w:t>
      </w:r>
      <w:r w:rsidRPr="009758C1">
        <w:rPr>
          <w:rFonts w:ascii="Times New Roman" w:eastAsia="Times New Roman" w:hAnsi="Times New Roman"/>
          <w:sz w:val="28"/>
          <w:szCs w:val="28"/>
          <w:lang w:eastAsia="ru-RU"/>
        </w:rPr>
        <w:t xml:space="preserve"> от плана</w:t>
      </w:r>
      <w:r w:rsidR="0066437E">
        <w:rPr>
          <w:rFonts w:ascii="Times New Roman" w:eastAsia="Times New Roman" w:hAnsi="Times New Roman"/>
          <w:sz w:val="28"/>
          <w:szCs w:val="28"/>
          <w:lang w:eastAsia="ru-RU"/>
        </w:rPr>
        <w:t xml:space="preserve"> – </w:t>
      </w:r>
      <w:r w:rsidRPr="009758C1">
        <w:rPr>
          <w:rFonts w:ascii="Times New Roman" w:eastAsia="Times New Roman" w:hAnsi="Times New Roman"/>
          <w:sz w:val="28"/>
          <w:szCs w:val="28"/>
          <w:lang w:eastAsia="ru-RU"/>
        </w:rPr>
        <w:t>23647 чел), в том числе 17343 детей в летний период на территории республи</w:t>
      </w:r>
      <w:r w:rsidR="0066437E">
        <w:rPr>
          <w:rFonts w:ascii="Times New Roman" w:eastAsia="Times New Roman" w:hAnsi="Times New Roman"/>
          <w:sz w:val="28"/>
          <w:szCs w:val="28"/>
          <w:lang w:eastAsia="ru-RU"/>
        </w:rPr>
        <w:t>ки (100 пр</w:t>
      </w:r>
      <w:r w:rsidR="0066437E">
        <w:rPr>
          <w:rFonts w:ascii="Times New Roman" w:eastAsia="Times New Roman" w:hAnsi="Times New Roman"/>
          <w:sz w:val="28"/>
          <w:szCs w:val="28"/>
          <w:lang w:eastAsia="ru-RU"/>
        </w:rPr>
        <w:t>о</w:t>
      </w:r>
      <w:r w:rsidR="0066437E">
        <w:rPr>
          <w:rFonts w:ascii="Times New Roman" w:eastAsia="Times New Roman" w:hAnsi="Times New Roman"/>
          <w:sz w:val="28"/>
          <w:szCs w:val="28"/>
          <w:lang w:eastAsia="ru-RU"/>
        </w:rPr>
        <w:t>центов</w:t>
      </w:r>
      <w:r w:rsidRPr="009758C1">
        <w:rPr>
          <w:rFonts w:ascii="Times New Roman" w:eastAsia="Times New Roman" w:hAnsi="Times New Roman"/>
          <w:sz w:val="28"/>
          <w:szCs w:val="28"/>
          <w:lang w:eastAsia="ru-RU"/>
        </w:rPr>
        <w:t xml:space="preserve"> от плана</w:t>
      </w:r>
      <w:r w:rsidR="0066437E">
        <w:rPr>
          <w:rFonts w:ascii="Times New Roman" w:eastAsia="Times New Roman" w:hAnsi="Times New Roman"/>
          <w:sz w:val="28"/>
          <w:szCs w:val="28"/>
          <w:lang w:eastAsia="ru-RU"/>
        </w:rPr>
        <w:t xml:space="preserve"> – </w:t>
      </w:r>
      <w:r w:rsidRPr="009758C1">
        <w:rPr>
          <w:rFonts w:ascii="Times New Roman" w:eastAsia="Times New Roman" w:hAnsi="Times New Roman"/>
          <w:sz w:val="28"/>
          <w:szCs w:val="28"/>
          <w:lang w:eastAsia="ru-RU"/>
        </w:rPr>
        <w:t xml:space="preserve">17343), </w:t>
      </w:r>
      <w:r w:rsidRPr="009758C1">
        <w:rPr>
          <w:rFonts w:ascii="Times New Roman" w:eastAsia="Times New Roman" w:hAnsi="Times New Roman"/>
          <w:color w:val="000000"/>
          <w:sz w:val="28"/>
          <w:szCs w:val="28"/>
          <w:lang w:eastAsia="ru-RU"/>
        </w:rPr>
        <w:t>413 человек во всероссийские детские центры</w:t>
      </w:r>
      <w:r w:rsidRPr="009758C1">
        <w:rPr>
          <w:rFonts w:ascii="Times New Roman" w:hAnsi="Times New Roman"/>
          <w:sz w:val="28"/>
          <w:szCs w:val="28"/>
          <w:lang w:eastAsia="ru-RU"/>
        </w:rPr>
        <w:t xml:space="preserve"> </w:t>
      </w:r>
      <w:r w:rsidR="003C7477">
        <w:rPr>
          <w:rFonts w:ascii="Times New Roman" w:hAnsi="Times New Roman"/>
          <w:sz w:val="28"/>
          <w:szCs w:val="28"/>
          <w:lang w:eastAsia="ru-RU"/>
        </w:rPr>
        <w:t>«</w:t>
      </w:r>
      <w:r w:rsidRPr="009758C1">
        <w:rPr>
          <w:rFonts w:ascii="Times New Roman" w:hAnsi="Times New Roman"/>
          <w:sz w:val="28"/>
          <w:szCs w:val="28"/>
          <w:lang w:eastAsia="ru-RU"/>
        </w:rPr>
        <w:t>Артек</w:t>
      </w:r>
      <w:r w:rsidR="003C7477">
        <w:rPr>
          <w:rFonts w:ascii="Times New Roman" w:hAnsi="Times New Roman"/>
          <w:sz w:val="28"/>
          <w:szCs w:val="28"/>
          <w:lang w:eastAsia="ru-RU"/>
        </w:rPr>
        <w:t>»</w:t>
      </w:r>
      <w:r w:rsidRPr="009758C1">
        <w:rPr>
          <w:rFonts w:ascii="Times New Roman" w:hAnsi="Times New Roman"/>
          <w:sz w:val="28"/>
          <w:szCs w:val="28"/>
          <w:lang w:eastAsia="ru-RU"/>
        </w:rPr>
        <w:t xml:space="preserve"> </w:t>
      </w:r>
      <w:r w:rsidR="0066437E">
        <w:rPr>
          <w:rFonts w:ascii="Times New Roman" w:eastAsia="Times New Roman" w:hAnsi="Times New Roman"/>
          <w:sz w:val="28"/>
          <w:szCs w:val="28"/>
          <w:lang w:eastAsia="ru-RU"/>
        </w:rPr>
        <w:t xml:space="preserve">– </w:t>
      </w:r>
      <w:r w:rsidRPr="009758C1">
        <w:rPr>
          <w:rFonts w:ascii="Times New Roman" w:hAnsi="Times New Roman"/>
          <w:sz w:val="28"/>
          <w:szCs w:val="28"/>
          <w:lang w:eastAsia="ru-RU"/>
        </w:rPr>
        <w:t xml:space="preserve"> 98 чел., </w:t>
      </w:r>
      <w:r w:rsidR="003C7477">
        <w:rPr>
          <w:rFonts w:ascii="Times New Roman" w:hAnsi="Times New Roman"/>
          <w:sz w:val="28"/>
          <w:szCs w:val="28"/>
          <w:lang w:eastAsia="ru-RU"/>
        </w:rPr>
        <w:t>«</w:t>
      </w:r>
      <w:r w:rsidRPr="009758C1">
        <w:rPr>
          <w:rFonts w:ascii="Times New Roman" w:hAnsi="Times New Roman"/>
          <w:sz w:val="28"/>
          <w:szCs w:val="28"/>
          <w:lang w:eastAsia="ru-RU"/>
        </w:rPr>
        <w:t>Смена</w:t>
      </w:r>
      <w:r w:rsidR="003C7477">
        <w:rPr>
          <w:rFonts w:ascii="Times New Roman" w:hAnsi="Times New Roman"/>
          <w:sz w:val="28"/>
          <w:szCs w:val="28"/>
          <w:lang w:eastAsia="ru-RU"/>
        </w:rPr>
        <w:t>»</w:t>
      </w:r>
      <w:r w:rsidRPr="009758C1">
        <w:rPr>
          <w:rFonts w:ascii="Times New Roman" w:hAnsi="Times New Roman"/>
          <w:sz w:val="28"/>
          <w:szCs w:val="28"/>
          <w:lang w:eastAsia="ru-RU"/>
        </w:rPr>
        <w:t xml:space="preserve"> </w:t>
      </w:r>
      <w:r w:rsidR="0066437E">
        <w:rPr>
          <w:rFonts w:ascii="Times New Roman" w:eastAsia="Times New Roman" w:hAnsi="Times New Roman"/>
          <w:sz w:val="28"/>
          <w:szCs w:val="28"/>
          <w:lang w:eastAsia="ru-RU"/>
        </w:rPr>
        <w:t xml:space="preserve">– </w:t>
      </w:r>
      <w:r w:rsidRPr="009758C1">
        <w:rPr>
          <w:rFonts w:ascii="Times New Roman" w:hAnsi="Times New Roman"/>
          <w:sz w:val="28"/>
          <w:szCs w:val="28"/>
          <w:lang w:eastAsia="ru-RU"/>
        </w:rPr>
        <w:t xml:space="preserve">44 чел., </w:t>
      </w:r>
      <w:r w:rsidR="003C7477">
        <w:rPr>
          <w:rFonts w:ascii="Times New Roman" w:hAnsi="Times New Roman"/>
          <w:sz w:val="28"/>
          <w:szCs w:val="28"/>
          <w:lang w:eastAsia="ru-RU"/>
        </w:rPr>
        <w:t>«</w:t>
      </w:r>
      <w:r w:rsidRPr="009758C1">
        <w:rPr>
          <w:rFonts w:ascii="Times New Roman" w:hAnsi="Times New Roman"/>
          <w:sz w:val="28"/>
          <w:szCs w:val="28"/>
          <w:lang w:eastAsia="ru-RU"/>
        </w:rPr>
        <w:t>Орленок</w:t>
      </w:r>
      <w:r w:rsidR="003C7477">
        <w:rPr>
          <w:rFonts w:ascii="Times New Roman" w:hAnsi="Times New Roman"/>
          <w:sz w:val="28"/>
          <w:szCs w:val="28"/>
          <w:lang w:eastAsia="ru-RU"/>
        </w:rPr>
        <w:t>»</w:t>
      </w:r>
      <w:r w:rsidR="0066437E" w:rsidRPr="0066437E">
        <w:rPr>
          <w:rFonts w:ascii="Times New Roman" w:eastAsia="Times New Roman" w:hAnsi="Times New Roman"/>
          <w:sz w:val="28"/>
          <w:szCs w:val="28"/>
          <w:lang w:eastAsia="ru-RU"/>
        </w:rPr>
        <w:t xml:space="preserve"> </w:t>
      </w:r>
      <w:r w:rsidR="0066437E">
        <w:rPr>
          <w:rFonts w:ascii="Times New Roman" w:eastAsia="Times New Roman" w:hAnsi="Times New Roman"/>
          <w:sz w:val="28"/>
          <w:szCs w:val="28"/>
          <w:lang w:eastAsia="ru-RU"/>
        </w:rPr>
        <w:t xml:space="preserve">– </w:t>
      </w:r>
      <w:r w:rsidRPr="009758C1">
        <w:rPr>
          <w:rFonts w:ascii="Times New Roman" w:hAnsi="Times New Roman"/>
          <w:sz w:val="28"/>
          <w:szCs w:val="28"/>
          <w:lang w:eastAsia="ru-RU"/>
        </w:rPr>
        <w:t xml:space="preserve">47 чел., </w:t>
      </w:r>
      <w:r w:rsidR="003C7477">
        <w:rPr>
          <w:rFonts w:ascii="Times New Roman" w:hAnsi="Times New Roman"/>
          <w:sz w:val="28"/>
          <w:szCs w:val="28"/>
          <w:lang w:eastAsia="ru-RU"/>
        </w:rPr>
        <w:t>«</w:t>
      </w:r>
      <w:r w:rsidRPr="009758C1">
        <w:rPr>
          <w:rFonts w:ascii="Times New Roman" w:hAnsi="Times New Roman"/>
          <w:sz w:val="28"/>
          <w:szCs w:val="28"/>
          <w:lang w:eastAsia="ru-RU"/>
        </w:rPr>
        <w:t>Океан</w:t>
      </w:r>
      <w:r w:rsidR="003C7477">
        <w:rPr>
          <w:rFonts w:ascii="Times New Roman" w:hAnsi="Times New Roman"/>
          <w:sz w:val="28"/>
          <w:szCs w:val="28"/>
          <w:lang w:eastAsia="ru-RU"/>
        </w:rPr>
        <w:t>»</w:t>
      </w:r>
      <w:r w:rsidR="0066437E">
        <w:rPr>
          <w:rFonts w:ascii="Times New Roman" w:hAnsi="Times New Roman"/>
          <w:sz w:val="28"/>
          <w:szCs w:val="28"/>
          <w:lang w:eastAsia="ru-RU"/>
        </w:rPr>
        <w:t xml:space="preserve"> </w:t>
      </w:r>
      <w:r w:rsidR="0066437E">
        <w:rPr>
          <w:rFonts w:ascii="Times New Roman" w:eastAsia="Times New Roman" w:hAnsi="Times New Roman"/>
          <w:sz w:val="28"/>
          <w:szCs w:val="28"/>
          <w:lang w:eastAsia="ru-RU"/>
        </w:rPr>
        <w:t xml:space="preserve">– </w:t>
      </w:r>
      <w:r w:rsidRPr="009758C1">
        <w:rPr>
          <w:rFonts w:ascii="Times New Roman" w:hAnsi="Times New Roman"/>
          <w:sz w:val="28"/>
          <w:szCs w:val="28"/>
          <w:lang w:eastAsia="ru-RU"/>
        </w:rPr>
        <w:t>224 чел., остальные в с</w:t>
      </w:r>
      <w:r w:rsidRPr="009758C1">
        <w:rPr>
          <w:rFonts w:ascii="Times New Roman" w:hAnsi="Times New Roman"/>
          <w:sz w:val="28"/>
          <w:szCs w:val="28"/>
          <w:lang w:eastAsia="ru-RU"/>
        </w:rPr>
        <w:t>а</w:t>
      </w:r>
      <w:r w:rsidRPr="009758C1">
        <w:rPr>
          <w:rFonts w:ascii="Times New Roman" w:hAnsi="Times New Roman"/>
          <w:sz w:val="28"/>
          <w:szCs w:val="28"/>
          <w:lang w:eastAsia="ru-RU"/>
        </w:rPr>
        <w:t>наториях за пределами республики.</w:t>
      </w:r>
    </w:p>
    <w:p w:rsidR="00A91C1D" w:rsidRPr="009758C1" w:rsidRDefault="00A91C1D" w:rsidP="004A2D09">
      <w:pPr>
        <w:widowControl w:val="0"/>
        <w:tabs>
          <w:tab w:val="left" w:pos="0"/>
        </w:tabs>
        <w:spacing w:after="0" w:line="240" w:lineRule="auto"/>
        <w:ind w:firstLine="709"/>
        <w:jc w:val="both"/>
        <w:rPr>
          <w:rFonts w:ascii="Times New Roman" w:eastAsia="Times New Roman" w:hAnsi="Times New Roman"/>
          <w:sz w:val="28"/>
          <w:szCs w:val="28"/>
          <w:lang w:eastAsia="ru-RU"/>
        </w:rPr>
      </w:pPr>
      <w:r w:rsidRPr="009758C1">
        <w:rPr>
          <w:rFonts w:ascii="Times New Roman" w:hAnsi="Times New Roman"/>
          <w:sz w:val="28"/>
          <w:szCs w:val="28"/>
          <w:lang w:eastAsia="ru-RU"/>
        </w:rPr>
        <w:t xml:space="preserve">По сравнению с прошлыми годами количество лагерей уменьшилось на 20 </w:t>
      </w:r>
      <w:r w:rsidR="0066437E">
        <w:rPr>
          <w:rFonts w:ascii="Times New Roman" w:hAnsi="Times New Roman"/>
          <w:sz w:val="28"/>
          <w:szCs w:val="28"/>
          <w:lang w:eastAsia="ru-RU"/>
        </w:rPr>
        <w:t xml:space="preserve">         </w:t>
      </w:r>
      <w:r w:rsidRPr="009758C1">
        <w:rPr>
          <w:rFonts w:ascii="Times New Roman" w:hAnsi="Times New Roman"/>
          <w:sz w:val="28"/>
          <w:szCs w:val="28"/>
          <w:lang w:eastAsia="ru-RU"/>
        </w:rPr>
        <w:t xml:space="preserve">(с 214 до 194). В связи с поручением Главы </w:t>
      </w:r>
      <w:r w:rsidR="0031260B">
        <w:rPr>
          <w:rFonts w:ascii="Times New Roman" w:hAnsi="Times New Roman"/>
          <w:sz w:val="28"/>
          <w:szCs w:val="28"/>
          <w:lang w:eastAsia="ru-RU"/>
        </w:rPr>
        <w:t>Республики Тыва,</w:t>
      </w:r>
      <w:r w:rsidRPr="009758C1">
        <w:rPr>
          <w:rFonts w:ascii="Times New Roman" w:hAnsi="Times New Roman"/>
          <w:sz w:val="28"/>
          <w:szCs w:val="28"/>
          <w:lang w:eastAsia="ru-RU"/>
        </w:rPr>
        <w:t xml:space="preserve"> тр</w:t>
      </w:r>
      <w:r w:rsidRPr="009758C1">
        <w:rPr>
          <w:rFonts w:ascii="Times New Roman" w:eastAsia="Times New Roman" w:hAnsi="Times New Roman"/>
          <w:sz w:val="28"/>
          <w:szCs w:val="28"/>
          <w:lang w:eastAsia="ru-RU"/>
        </w:rPr>
        <w:t>ебованиям</w:t>
      </w:r>
      <w:r w:rsidR="0031260B">
        <w:rPr>
          <w:rFonts w:ascii="Times New Roman" w:eastAsia="Times New Roman" w:hAnsi="Times New Roman"/>
          <w:sz w:val="28"/>
          <w:szCs w:val="28"/>
          <w:lang w:eastAsia="ru-RU"/>
        </w:rPr>
        <w:t>и</w:t>
      </w:r>
      <w:r w:rsidRPr="009758C1">
        <w:rPr>
          <w:rFonts w:ascii="Times New Roman" w:eastAsia="Times New Roman" w:hAnsi="Times New Roman"/>
          <w:sz w:val="28"/>
          <w:szCs w:val="28"/>
          <w:lang w:eastAsia="ru-RU"/>
        </w:rPr>
        <w:t xml:space="preserve"> Упра</w:t>
      </w:r>
      <w:r w:rsidRPr="009758C1">
        <w:rPr>
          <w:rFonts w:ascii="Times New Roman" w:eastAsia="Times New Roman" w:hAnsi="Times New Roman"/>
          <w:sz w:val="28"/>
          <w:szCs w:val="28"/>
          <w:lang w:eastAsia="ru-RU"/>
        </w:rPr>
        <w:t>в</w:t>
      </w:r>
      <w:r w:rsidRPr="009758C1">
        <w:rPr>
          <w:rFonts w:ascii="Times New Roman" w:eastAsia="Times New Roman" w:hAnsi="Times New Roman"/>
          <w:sz w:val="28"/>
          <w:szCs w:val="28"/>
          <w:lang w:eastAsia="ru-RU"/>
        </w:rPr>
        <w:t xml:space="preserve">ления Роспотребнадзора </w:t>
      </w:r>
      <w:r w:rsidR="0031260B">
        <w:rPr>
          <w:rFonts w:ascii="Times New Roman" w:eastAsia="Times New Roman" w:hAnsi="Times New Roman"/>
          <w:sz w:val="28"/>
          <w:szCs w:val="28"/>
          <w:lang w:eastAsia="ru-RU"/>
        </w:rPr>
        <w:t xml:space="preserve">по Республике Тыва </w:t>
      </w:r>
      <w:r w:rsidRPr="009758C1">
        <w:rPr>
          <w:rFonts w:ascii="Times New Roman" w:eastAsia="Times New Roman" w:hAnsi="Times New Roman"/>
          <w:sz w:val="28"/>
          <w:szCs w:val="28"/>
          <w:lang w:eastAsia="ru-RU"/>
        </w:rPr>
        <w:t>и в целях безопасности детей в 2017 г</w:t>
      </w:r>
      <w:r w:rsidR="0031260B">
        <w:rPr>
          <w:rFonts w:ascii="Times New Roman" w:eastAsia="Times New Roman" w:hAnsi="Times New Roman"/>
          <w:sz w:val="28"/>
          <w:szCs w:val="28"/>
          <w:lang w:eastAsia="ru-RU"/>
        </w:rPr>
        <w:t>оду</w:t>
      </w:r>
      <w:r w:rsidRPr="009758C1">
        <w:rPr>
          <w:rFonts w:ascii="Times New Roman" w:eastAsia="Times New Roman" w:hAnsi="Times New Roman"/>
          <w:sz w:val="28"/>
          <w:szCs w:val="28"/>
          <w:lang w:eastAsia="ru-RU"/>
        </w:rPr>
        <w:t xml:space="preserve"> не было запланировано откры</w:t>
      </w:r>
      <w:r w:rsidR="0031260B">
        <w:rPr>
          <w:rFonts w:ascii="Times New Roman" w:eastAsia="Times New Roman" w:hAnsi="Times New Roman"/>
          <w:sz w:val="28"/>
          <w:szCs w:val="28"/>
          <w:lang w:eastAsia="ru-RU"/>
        </w:rPr>
        <w:t>тие палаточных лагерей, в связи</w:t>
      </w:r>
      <w:r w:rsidRPr="009758C1">
        <w:rPr>
          <w:rFonts w:ascii="Times New Roman" w:eastAsia="Times New Roman" w:hAnsi="Times New Roman"/>
          <w:sz w:val="28"/>
          <w:szCs w:val="28"/>
          <w:lang w:eastAsia="ru-RU"/>
        </w:rPr>
        <w:t xml:space="preserve"> с чем наблюд</w:t>
      </w:r>
      <w:r w:rsidRPr="009758C1">
        <w:rPr>
          <w:rFonts w:ascii="Times New Roman" w:eastAsia="Times New Roman" w:hAnsi="Times New Roman"/>
          <w:sz w:val="28"/>
          <w:szCs w:val="28"/>
          <w:lang w:eastAsia="ru-RU"/>
        </w:rPr>
        <w:t>а</w:t>
      </w:r>
      <w:r w:rsidRPr="009758C1">
        <w:rPr>
          <w:rFonts w:ascii="Times New Roman" w:eastAsia="Times New Roman" w:hAnsi="Times New Roman"/>
          <w:sz w:val="28"/>
          <w:szCs w:val="28"/>
          <w:lang w:eastAsia="ru-RU"/>
        </w:rPr>
        <w:t xml:space="preserve">ется снижение количества лагерей. Также количество детей уменьшилось в связи с требованиями </w:t>
      </w:r>
      <w:r w:rsidR="0031260B">
        <w:rPr>
          <w:rFonts w:ascii="Times New Roman" w:eastAsia="Times New Roman" w:hAnsi="Times New Roman"/>
          <w:sz w:val="28"/>
          <w:szCs w:val="28"/>
          <w:lang w:eastAsia="ru-RU"/>
        </w:rPr>
        <w:t>с</w:t>
      </w:r>
      <w:r w:rsidRPr="009758C1">
        <w:rPr>
          <w:rFonts w:ascii="Times New Roman" w:eastAsia="Times New Roman" w:hAnsi="Times New Roman"/>
          <w:sz w:val="28"/>
          <w:szCs w:val="28"/>
          <w:lang w:eastAsia="ru-RU"/>
        </w:rPr>
        <w:t xml:space="preserve">анитарного законодательства по </w:t>
      </w:r>
      <w:r w:rsidR="0031260B">
        <w:rPr>
          <w:rFonts w:ascii="Times New Roman" w:eastAsia="Times New Roman" w:hAnsi="Times New Roman"/>
          <w:sz w:val="28"/>
          <w:szCs w:val="28"/>
          <w:lang w:eastAsia="ru-RU"/>
        </w:rPr>
        <w:t xml:space="preserve">обязательному соблюдению </w:t>
      </w:r>
      <w:r w:rsidRPr="009758C1">
        <w:rPr>
          <w:rFonts w:ascii="Times New Roman" w:eastAsia="Times New Roman" w:hAnsi="Times New Roman"/>
          <w:sz w:val="28"/>
          <w:szCs w:val="28"/>
          <w:lang w:eastAsia="ru-RU"/>
        </w:rPr>
        <w:t>пр</w:t>
      </w:r>
      <w:r w:rsidRPr="009758C1">
        <w:rPr>
          <w:rFonts w:ascii="Times New Roman" w:eastAsia="Times New Roman" w:hAnsi="Times New Roman"/>
          <w:sz w:val="28"/>
          <w:szCs w:val="28"/>
          <w:lang w:eastAsia="ru-RU"/>
        </w:rPr>
        <w:t>о</w:t>
      </w:r>
      <w:r w:rsidRPr="009758C1">
        <w:rPr>
          <w:rFonts w:ascii="Times New Roman" w:eastAsia="Times New Roman" w:hAnsi="Times New Roman"/>
          <w:sz w:val="28"/>
          <w:szCs w:val="28"/>
          <w:lang w:eastAsia="ru-RU"/>
        </w:rPr>
        <w:t>ектной мощности территорий лагерей отдыха.</w:t>
      </w:r>
    </w:p>
    <w:p w:rsidR="00A91C1D" w:rsidRPr="009758C1" w:rsidRDefault="00A91C1D" w:rsidP="004A2D09">
      <w:pPr>
        <w:spacing w:after="0" w:line="240" w:lineRule="auto"/>
        <w:ind w:firstLine="709"/>
        <w:jc w:val="both"/>
        <w:rPr>
          <w:rFonts w:ascii="Times New Roman" w:eastAsia="Times New Roman" w:hAnsi="Times New Roman"/>
          <w:sz w:val="28"/>
          <w:szCs w:val="28"/>
          <w:lang w:eastAsia="ru-RU"/>
        </w:rPr>
      </w:pPr>
      <w:r w:rsidRPr="009758C1">
        <w:rPr>
          <w:rFonts w:ascii="Times New Roman" w:eastAsia="Times New Roman" w:hAnsi="Times New Roman"/>
          <w:sz w:val="28"/>
          <w:szCs w:val="28"/>
          <w:lang w:eastAsia="ru-RU"/>
        </w:rPr>
        <w:t>Количество охваченных детей по сравнению с 2016 г</w:t>
      </w:r>
      <w:r w:rsidR="001A7580">
        <w:rPr>
          <w:rFonts w:ascii="Times New Roman" w:eastAsia="Times New Roman" w:hAnsi="Times New Roman"/>
          <w:sz w:val="28"/>
          <w:szCs w:val="28"/>
          <w:lang w:eastAsia="ru-RU"/>
        </w:rPr>
        <w:t>ода</w:t>
      </w:r>
      <w:r w:rsidRPr="009758C1">
        <w:rPr>
          <w:rFonts w:ascii="Times New Roman" w:eastAsia="Times New Roman" w:hAnsi="Times New Roman"/>
          <w:sz w:val="28"/>
          <w:szCs w:val="28"/>
          <w:lang w:eastAsia="ru-RU"/>
        </w:rPr>
        <w:t xml:space="preserve"> меньше, так как в 2016 г</w:t>
      </w:r>
      <w:r w:rsidR="001A7580">
        <w:rPr>
          <w:rFonts w:ascii="Times New Roman" w:eastAsia="Times New Roman" w:hAnsi="Times New Roman"/>
          <w:sz w:val="28"/>
          <w:szCs w:val="28"/>
          <w:lang w:eastAsia="ru-RU"/>
        </w:rPr>
        <w:t>оду</w:t>
      </w:r>
      <w:r w:rsidRPr="009758C1">
        <w:rPr>
          <w:rFonts w:ascii="Times New Roman" w:eastAsia="Times New Roman" w:hAnsi="Times New Roman"/>
          <w:sz w:val="28"/>
          <w:szCs w:val="28"/>
          <w:lang w:eastAsia="ru-RU"/>
        </w:rPr>
        <w:t xml:space="preserve"> были выделены дополнительные федеральные субсидии в сумме 188 млн. и дополнительно работали палаточные лагеря, лагеря труда и отдыха. План колич</w:t>
      </w:r>
      <w:r w:rsidRPr="009758C1">
        <w:rPr>
          <w:rFonts w:ascii="Times New Roman" w:eastAsia="Times New Roman" w:hAnsi="Times New Roman"/>
          <w:sz w:val="28"/>
          <w:szCs w:val="28"/>
          <w:lang w:eastAsia="ru-RU"/>
        </w:rPr>
        <w:t>е</w:t>
      </w:r>
      <w:r w:rsidRPr="009758C1">
        <w:rPr>
          <w:rFonts w:ascii="Times New Roman" w:eastAsia="Times New Roman" w:hAnsi="Times New Roman"/>
          <w:sz w:val="28"/>
          <w:szCs w:val="28"/>
          <w:lang w:eastAsia="ru-RU"/>
        </w:rPr>
        <w:t>ства детей в летний период выполнен, годовой план будет выполнен до конца д</w:t>
      </w:r>
      <w:r w:rsidRPr="009758C1">
        <w:rPr>
          <w:rFonts w:ascii="Times New Roman" w:eastAsia="Times New Roman" w:hAnsi="Times New Roman"/>
          <w:sz w:val="28"/>
          <w:szCs w:val="28"/>
          <w:lang w:eastAsia="ru-RU"/>
        </w:rPr>
        <w:t>е</w:t>
      </w:r>
      <w:r w:rsidRPr="009758C1">
        <w:rPr>
          <w:rFonts w:ascii="Times New Roman" w:eastAsia="Times New Roman" w:hAnsi="Times New Roman"/>
          <w:sz w:val="28"/>
          <w:szCs w:val="28"/>
          <w:lang w:eastAsia="ru-RU"/>
        </w:rPr>
        <w:t xml:space="preserve">кабря. </w:t>
      </w:r>
    </w:p>
    <w:p w:rsidR="00A91C1D" w:rsidRPr="009758C1" w:rsidRDefault="00A91C1D" w:rsidP="004A2D09">
      <w:pPr>
        <w:spacing w:after="0" w:line="240" w:lineRule="auto"/>
        <w:ind w:firstLine="709"/>
        <w:jc w:val="both"/>
        <w:rPr>
          <w:rFonts w:ascii="Times New Roman" w:eastAsia="Times New Roman" w:hAnsi="Times New Roman"/>
          <w:sz w:val="28"/>
          <w:szCs w:val="28"/>
          <w:lang w:eastAsia="ru-RU"/>
        </w:rPr>
      </w:pPr>
      <w:r w:rsidRPr="009758C1">
        <w:rPr>
          <w:rFonts w:ascii="Times New Roman" w:eastAsia="Times New Roman" w:hAnsi="Times New Roman"/>
          <w:sz w:val="28"/>
          <w:szCs w:val="28"/>
          <w:lang w:eastAsia="ru-RU"/>
        </w:rPr>
        <w:t>Кроме этого, за 9 месяцев 2017 г</w:t>
      </w:r>
      <w:r w:rsidR="0031260B">
        <w:rPr>
          <w:rFonts w:ascii="Times New Roman" w:eastAsia="Times New Roman" w:hAnsi="Times New Roman"/>
          <w:sz w:val="28"/>
          <w:szCs w:val="28"/>
          <w:lang w:eastAsia="ru-RU"/>
        </w:rPr>
        <w:t>.</w:t>
      </w:r>
      <w:r w:rsidRPr="009758C1">
        <w:rPr>
          <w:rFonts w:ascii="Times New Roman" w:eastAsia="Times New Roman" w:hAnsi="Times New Roman"/>
          <w:sz w:val="28"/>
          <w:szCs w:val="28"/>
          <w:lang w:eastAsia="ru-RU"/>
        </w:rPr>
        <w:t xml:space="preserve"> трудоустроено 1414 несовершеннолетних, в том числе 78 че</w:t>
      </w:r>
      <w:r>
        <w:rPr>
          <w:rFonts w:ascii="Times New Roman" w:eastAsia="Times New Roman" w:hAnsi="Times New Roman"/>
          <w:sz w:val="28"/>
          <w:szCs w:val="28"/>
          <w:lang w:eastAsia="ru-RU"/>
        </w:rPr>
        <w:t xml:space="preserve">л., состоящих на учете </w:t>
      </w:r>
      <w:r w:rsidR="0031260B">
        <w:rPr>
          <w:rFonts w:ascii="Times New Roman" w:eastAsia="Times New Roman" w:hAnsi="Times New Roman"/>
          <w:sz w:val="28"/>
          <w:szCs w:val="28"/>
          <w:lang w:eastAsia="ru-RU"/>
        </w:rPr>
        <w:t>в органах внутренних дел</w:t>
      </w:r>
      <w:r>
        <w:rPr>
          <w:rFonts w:ascii="Times New Roman" w:eastAsia="Times New Roman" w:hAnsi="Times New Roman"/>
          <w:sz w:val="28"/>
          <w:szCs w:val="28"/>
          <w:lang w:eastAsia="ru-RU"/>
        </w:rPr>
        <w:t>,</w:t>
      </w:r>
      <w:r w:rsidRPr="009758C1">
        <w:rPr>
          <w:rFonts w:ascii="Times New Roman" w:eastAsia="Times New Roman" w:hAnsi="Times New Roman"/>
          <w:sz w:val="28"/>
          <w:szCs w:val="28"/>
          <w:lang w:eastAsia="ru-RU"/>
        </w:rPr>
        <w:t xml:space="preserve"> в летний период трудоустрое</w:t>
      </w:r>
      <w:r w:rsidR="00D33198">
        <w:rPr>
          <w:rFonts w:ascii="Times New Roman" w:eastAsia="Times New Roman" w:hAnsi="Times New Roman"/>
          <w:sz w:val="28"/>
          <w:szCs w:val="28"/>
          <w:lang w:eastAsia="ru-RU"/>
        </w:rPr>
        <w:t>н</w:t>
      </w:r>
      <w:r w:rsidRPr="009758C1">
        <w:rPr>
          <w:rFonts w:ascii="Times New Roman" w:eastAsia="Times New Roman" w:hAnsi="Times New Roman"/>
          <w:sz w:val="28"/>
          <w:szCs w:val="28"/>
          <w:lang w:eastAsia="ru-RU"/>
        </w:rPr>
        <w:t xml:space="preserve"> 561 несовершеннолетни</w:t>
      </w:r>
      <w:r w:rsidR="00D33198">
        <w:rPr>
          <w:rFonts w:ascii="Times New Roman" w:eastAsia="Times New Roman" w:hAnsi="Times New Roman"/>
          <w:sz w:val="28"/>
          <w:szCs w:val="28"/>
          <w:lang w:eastAsia="ru-RU"/>
        </w:rPr>
        <w:t>й</w:t>
      </w:r>
      <w:r w:rsidRPr="009758C1">
        <w:rPr>
          <w:rFonts w:ascii="Times New Roman" w:eastAsia="Times New Roman" w:hAnsi="Times New Roman"/>
          <w:sz w:val="28"/>
          <w:szCs w:val="28"/>
          <w:lang w:eastAsia="ru-RU"/>
        </w:rPr>
        <w:t xml:space="preserve"> </w:t>
      </w:r>
      <w:r w:rsidRPr="00D33198">
        <w:rPr>
          <w:rFonts w:ascii="Times New Roman" w:eastAsia="Times New Roman" w:hAnsi="Times New Roman"/>
          <w:sz w:val="28"/>
          <w:szCs w:val="28"/>
          <w:lang w:eastAsia="ru-RU"/>
        </w:rPr>
        <w:t>(в 2016 году – 496 граждан),</w:t>
      </w:r>
      <w:r w:rsidRPr="009758C1">
        <w:rPr>
          <w:rFonts w:ascii="Times New Roman" w:eastAsia="Times New Roman" w:hAnsi="Times New Roman"/>
          <w:sz w:val="28"/>
          <w:szCs w:val="28"/>
          <w:lang w:eastAsia="ru-RU"/>
        </w:rPr>
        <w:t xml:space="preserve"> из них состоят на учете ПДН – 56 человек. </w:t>
      </w:r>
    </w:p>
    <w:p w:rsidR="00A91C1D" w:rsidRPr="009758C1" w:rsidRDefault="00A91C1D" w:rsidP="004A2D09">
      <w:pPr>
        <w:spacing w:after="0" w:line="240" w:lineRule="auto"/>
        <w:ind w:firstLine="709"/>
        <w:jc w:val="both"/>
        <w:rPr>
          <w:rFonts w:ascii="Times New Roman" w:eastAsia="Times New Roman" w:hAnsi="Times New Roman"/>
          <w:sz w:val="28"/>
          <w:szCs w:val="28"/>
          <w:lang w:eastAsia="ru-RU"/>
        </w:rPr>
      </w:pPr>
      <w:r w:rsidRPr="009758C1">
        <w:rPr>
          <w:rFonts w:ascii="Times New Roman" w:eastAsia="Times New Roman" w:hAnsi="Times New Roman"/>
          <w:sz w:val="28"/>
          <w:szCs w:val="28"/>
          <w:lang w:eastAsia="ru-RU"/>
        </w:rPr>
        <w:t xml:space="preserve">В рамках проекта </w:t>
      </w:r>
      <w:r w:rsidR="003C7477">
        <w:rPr>
          <w:rFonts w:ascii="Times New Roman" w:eastAsia="Times New Roman" w:hAnsi="Times New Roman"/>
          <w:sz w:val="28"/>
          <w:szCs w:val="28"/>
          <w:lang w:eastAsia="ru-RU"/>
        </w:rPr>
        <w:t>«</w:t>
      </w:r>
      <w:r w:rsidRPr="009758C1">
        <w:rPr>
          <w:rFonts w:ascii="Times New Roman" w:eastAsia="Times New Roman" w:hAnsi="Times New Roman"/>
          <w:sz w:val="28"/>
          <w:szCs w:val="28"/>
          <w:lang w:eastAsia="ru-RU"/>
        </w:rPr>
        <w:t>Студотряды – в лагеря</w:t>
      </w:r>
      <w:r w:rsidR="003C747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по привлечению</w:t>
      </w:r>
      <w:r w:rsidRPr="009758C1">
        <w:rPr>
          <w:rFonts w:ascii="Times New Roman" w:eastAsia="Times New Roman" w:hAnsi="Times New Roman"/>
          <w:sz w:val="28"/>
          <w:szCs w:val="28"/>
          <w:lang w:eastAsia="ru-RU"/>
        </w:rPr>
        <w:t xml:space="preserve"> в 2017 г. студе</w:t>
      </w:r>
      <w:r w:rsidRPr="009758C1">
        <w:rPr>
          <w:rFonts w:ascii="Times New Roman" w:eastAsia="Times New Roman" w:hAnsi="Times New Roman"/>
          <w:sz w:val="28"/>
          <w:szCs w:val="28"/>
          <w:lang w:eastAsia="ru-RU"/>
        </w:rPr>
        <w:t>н</w:t>
      </w:r>
      <w:r w:rsidRPr="009758C1">
        <w:rPr>
          <w:rFonts w:ascii="Times New Roman" w:eastAsia="Times New Roman" w:hAnsi="Times New Roman"/>
          <w:sz w:val="28"/>
          <w:szCs w:val="28"/>
          <w:lang w:eastAsia="ru-RU"/>
        </w:rPr>
        <w:t>тов ТувГУ и учреждений профессионального образования в летние лагеря привл</w:t>
      </w:r>
      <w:r w:rsidRPr="009758C1">
        <w:rPr>
          <w:rFonts w:ascii="Times New Roman" w:eastAsia="Times New Roman" w:hAnsi="Times New Roman"/>
          <w:sz w:val="28"/>
          <w:szCs w:val="28"/>
          <w:lang w:eastAsia="ru-RU"/>
        </w:rPr>
        <w:t>е</w:t>
      </w:r>
      <w:r w:rsidRPr="009758C1">
        <w:rPr>
          <w:rFonts w:ascii="Times New Roman" w:eastAsia="Times New Roman" w:hAnsi="Times New Roman"/>
          <w:sz w:val="28"/>
          <w:szCs w:val="28"/>
          <w:lang w:eastAsia="ru-RU"/>
        </w:rPr>
        <w:t xml:space="preserve">чено 113 студентов. </w:t>
      </w:r>
    </w:p>
    <w:p w:rsidR="00A91C1D" w:rsidRPr="009758C1" w:rsidRDefault="00A91C1D" w:rsidP="004A2D09">
      <w:pPr>
        <w:spacing w:after="0" w:line="240" w:lineRule="auto"/>
        <w:ind w:firstLine="709"/>
        <w:jc w:val="both"/>
        <w:rPr>
          <w:rFonts w:ascii="Times New Roman" w:eastAsia="Times New Roman" w:hAnsi="Times New Roman"/>
          <w:sz w:val="28"/>
          <w:szCs w:val="28"/>
          <w:lang w:eastAsia="ru-RU"/>
        </w:rPr>
      </w:pPr>
      <w:r w:rsidRPr="009758C1">
        <w:rPr>
          <w:rFonts w:ascii="Times New Roman" w:eastAsia="Times New Roman" w:hAnsi="Times New Roman"/>
          <w:color w:val="000000"/>
          <w:sz w:val="28"/>
          <w:szCs w:val="28"/>
          <w:lang w:eastAsia="ru-RU"/>
        </w:rPr>
        <w:t xml:space="preserve">С целью оказания психологической помощи была </w:t>
      </w:r>
      <w:r w:rsidRPr="009758C1">
        <w:rPr>
          <w:rFonts w:ascii="Times New Roman" w:eastAsia="Times New Roman" w:hAnsi="Times New Roman"/>
          <w:sz w:val="28"/>
          <w:szCs w:val="28"/>
          <w:lang w:eastAsia="ru-RU"/>
        </w:rPr>
        <w:t>организована работа по обеспечению педагогами-психологами летни</w:t>
      </w:r>
      <w:r w:rsidR="00D33198">
        <w:rPr>
          <w:rFonts w:ascii="Times New Roman" w:eastAsia="Times New Roman" w:hAnsi="Times New Roman"/>
          <w:sz w:val="28"/>
          <w:szCs w:val="28"/>
          <w:lang w:eastAsia="ru-RU"/>
        </w:rPr>
        <w:t>х</w:t>
      </w:r>
      <w:r w:rsidRPr="009758C1">
        <w:rPr>
          <w:rFonts w:ascii="Times New Roman" w:eastAsia="Times New Roman" w:hAnsi="Times New Roman"/>
          <w:sz w:val="28"/>
          <w:szCs w:val="28"/>
          <w:lang w:eastAsia="ru-RU"/>
        </w:rPr>
        <w:t xml:space="preserve"> оздоровительны</w:t>
      </w:r>
      <w:r w:rsidR="00D33198">
        <w:rPr>
          <w:rFonts w:ascii="Times New Roman" w:eastAsia="Times New Roman" w:hAnsi="Times New Roman"/>
          <w:sz w:val="28"/>
          <w:szCs w:val="28"/>
          <w:lang w:eastAsia="ru-RU"/>
        </w:rPr>
        <w:t>х</w:t>
      </w:r>
      <w:r w:rsidRPr="009758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лагер</w:t>
      </w:r>
      <w:r w:rsidR="00D33198">
        <w:rPr>
          <w:rFonts w:ascii="Times New Roman" w:eastAsia="Times New Roman" w:hAnsi="Times New Roman"/>
          <w:sz w:val="28"/>
          <w:szCs w:val="28"/>
          <w:lang w:eastAsia="ru-RU"/>
        </w:rPr>
        <w:t>ей</w:t>
      </w:r>
      <w:r>
        <w:rPr>
          <w:rFonts w:ascii="Times New Roman" w:eastAsia="Times New Roman" w:hAnsi="Times New Roman"/>
          <w:sz w:val="28"/>
          <w:szCs w:val="28"/>
          <w:lang w:eastAsia="ru-RU"/>
        </w:rPr>
        <w:t>. Активное участие приняло</w:t>
      </w:r>
      <w:r w:rsidRPr="009758C1">
        <w:rPr>
          <w:rFonts w:ascii="Times New Roman" w:eastAsia="Times New Roman" w:hAnsi="Times New Roman"/>
          <w:sz w:val="28"/>
          <w:szCs w:val="28"/>
          <w:lang w:eastAsia="ru-RU"/>
        </w:rPr>
        <w:t xml:space="preserve"> 47 педагогов-психологов.</w:t>
      </w:r>
    </w:p>
    <w:p w:rsidR="00A91C1D" w:rsidRPr="009758C1" w:rsidRDefault="00A91C1D" w:rsidP="004A2D09">
      <w:pPr>
        <w:spacing w:after="0" w:line="240" w:lineRule="auto"/>
        <w:ind w:firstLine="709"/>
        <w:jc w:val="both"/>
        <w:rPr>
          <w:rFonts w:ascii="Times New Roman" w:eastAsia="Times New Roman" w:hAnsi="Times New Roman"/>
          <w:sz w:val="28"/>
          <w:szCs w:val="28"/>
          <w:lang w:eastAsia="ru-RU"/>
        </w:rPr>
      </w:pPr>
      <w:r w:rsidRPr="009758C1">
        <w:rPr>
          <w:rFonts w:ascii="Times New Roman" w:eastAsia="Times New Roman" w:hAnsi="Times New Roman"/>
          <w:sz w:val="28"/>
          <w:szCs w:val="28"/>
          <w:lang w:eastAsia="ru-RU"/>
        </w:rPr>
        <w:lastRenderedPageBreak/>
        <w:t>Большее количество детей в лагерях отдыха охвачено в Улуг-Хемском (152</w:t>
      </w:r>
      <w:r w:rsidR="001A7580">
        <w:rPr>
          <w:rFonts w:ascii="Times New Roman" w:eastAsia="Times New Roman" w:hAnsi="Times New Roman"/>
          <w:sz w:val="28"/>
          <w:szCs w:val="28"/>
          <w:lang w:eastAsia="ru-RU"/>
        </w:rPr>
        <w:t xml:space="preserve"> процента), Чеди-Хольском (149 процентов</w:t>
      </w:r>
      <w:r w:rsidRPr="009758C1">
        <w:rPr>
          <w:rFonts w:ascii="Times New Roman" w:eastAsia="Times New Roman" w:hAnsi="Times New Roman"/>
          <w:sz w:val="28"/>
          <w:szCs w:val="28"/>
          <w:lang w:eastAsia="ru-RU"/>
        </w:rPr>
        <w:t xml:space="preserve">) кожуунах. Также в дневных лагерях г.Кызыла. </w:t>
      </w:r>
    </w:p>
    <w:p w:rsidR="00A91C1D" w:rsidRPr="009758C1" w:rsidRDefault="00A91C1D" w:rsidP="004A2D09">
      <w:pPr>
        <w:spacing w:after="0" w:line="240" w:lineRule="auto"/>
        <w:ind w:firstLine="709"/>
        <w:jc w:val="both"/>
        <w:rPr>
          <w:rFonts w:ascii="Times New Roman" w:eastAsia="Times New Roman" w:hAnsi="Times New Roman"/>
          <w:sz w:val="28"/>
          <w:szCs w:val="28"/>
          <w:lang w:eastAsia="ru-RU"/>
        </w:rPr>
      </w:pPr>
      <w:r w:rsidRPr="009758C1">
        <w:rPr>
          <w:rFonts w:ascii="Times New Roman" w:eastAsia="Times New Roman" w:hAnsi="Times New Roman"/>
          <w:sz w:val="28"/>
          <w:szCs w:val="28"/>
          <w:lang w:eastAsia="ru-RU"/>
        </w:rPr>
        <w:t xml:space="preserve">Меньшее количество школьников охвачено </w:t>
      </w:r>
      <w:r w:rsidR="00D33198">
        <w:rPr>
          <w:rFonts w:ascii="Times New Roman" w:eastAsia="Times New Roman" w:hAnsi="Times New Roman"/>
          <w:sz w:val="28"/>
          <w:szCs w:val="28"/>
          <w:lang w:eastAsia="ru-RU"/>
        </w:rPr>
        <w:t xml:space="preserve">в </w:t>
      </w:r>
      <w:r w:rsidRPr="009758C1">
        <w:rPr>
          <w:rFonts w:ascii="Times New Roman" w:eastAsia="Times New Roman" w:hAnsi="Times New Roman"/>
          <w:sz w:val="28"/>
          <w:szCs w:val="28"/>
          <w:lang w:eastAsia="ru-RU"/>
        </w:rPr>
        <w:t>Кызылск</w:t>
      </w:r>
      <w:r w:rsidR="00D33198">
        <w:rPr>
          <w:rFonts w:ascii="Times New Roman" w:eastAsia="Times New Roman" w:hAnsi="Times New Roman"/>
          <w:sz w:val="28"/>
          <w:szCs w:val="28"/>
          <w:lang w:eastAsia="ru-RU"/>
        </w:rPr>
        <w:t>о</w:t>
      </w:r>
      <w:r w:rsidRPr="009758C1">
        <w:rPr>
          <w:rFonts w:ascii="Times New Roman" w:eastAsia="Times New Roman" w:hAnsi="Times New Roman"/>
          <w:sz w:val="28"/>
          <w:szCs w:val="28"/>
          <w:lang w:eastAsia="ru-RU"/>
        </w:rPr>
        <w:t>м и Сут-Хольск</w:t>
      </w:r>
      <w:r w:rsidR="00D33198">
        <w:rPr>
          <w:rFonts w:ascii="Times New Roman" w:eastAsia="Times New Roman" w:hAnsi="Times New Roman"/>
          <w:sz w:val="28"/>
          <w:szCs w:val="28"/>
          <w:lang w:eastAsia="ru-RU"/>
        </w:rPr>
        <w:t>о</w:t>
      </w:r>
      <w:r w:rsidRPr="009758C1">
        <w:rPr>
          <w:rFonts w:ascii="Times New Roman" w:eastAsia="Times New Roman" w:hAnsi="Times New Roman"/>
          <w:sz w:val="28"/>
          <w:szCs w:val="28"/>
          <w:lang w:eastAsia="ru-RU"/>
        </w:rPr>
        <w:t>м к</w:t>
      </w:r>
      <w:r w:rsidRPr="009758C1">
        <w:rPr>
          <w:rFonts w:ascii="Times New Roman" w:eastAsia="Times New Roman" w:hAnsi="Times New Roman"/>
          <w:sz w:val="28"/>
          <w:szCs w:val="28"/>
          <w:lang w:eastAsia="ru-RU"/>
        </w:rPr>
        <w:t>о</w:t>
      </w:r>
      <w:r w:rsidRPr="009758C1">
        <w:rPr>
          <w:rFonts w:ascii="Times New Roman" w:eastAsia="Times New Roman" w:hAnsi="Times New Roman"/>
          <w:sz w:val="28"/>
          <w:szCs w:val="28"/>
          <w:lang w:eastAsia="ru-RU"/>
        </w:rPr>
        <w:t>жууна</w:t>
      </w:r>
      <w:r w:rsidR="00D33198">
        <w:rPr>
          <w:rFonts w:ascii="Times New Roman" w:eastAsia="Times New Roman" w:hAnsi="Times New Roman"/>
          <w:sz w:val="28"/>
          <w:szCs w:val="28"/>
          <w:lang w:eastAsia="ru-RU"/>
        </w:rPr>
        <w:t>х</w:t>
      </w:r>
      <w:r w:rsidRPr="009758C1">
        <w:rPr>
          <w:rFonts w:ascii="Times New Roman" w:eastAsia="Times New Roman" w:hAnsi="Times New Roman"/>
          <w:sz w:val="28"/>
          <w:szCs w:val="28"/>
          <w:lang w:eastAsia="ru-RU"/>
        </w:rPr>
        <w:t xml:space="preserve">. </w:t>
      </w:r>
    </w:p>
    <w:p w:rsidR="00A91C1D" w:rsidRPr="009758C1" w:rsidRDefault="00A91C1D" w:rsidP="004A2D09">
      <w:pPr>
        <w:spacing w:after="0" w:line="240" w:lineRule="auto"/>
        <w:ind w:firstLine="709"/>
        <w:jc w:val="both"/>
        <w:rPr>
          <w:rFonts w:ascii="Times New Roman" w:eastAsia="Times New Roman" w:hAnsi="Times New Roman"/>
          <w:sz w:val="28"/>
          <w:szCs w:val="28"/>
          <w:lang w:eastAsia="ru-RU"/>
        </w:rPr>
      </w:pPr>
      <w:r w:rsidRPr="009758C1">
        <w:rPr>
          <w:rFonts w:ascii="Times New Roman" w:eastAsia="Times New Roman" w:hAnsi="Times New Roman"/>
          <w:bCs/>
          <w:i/>
          <w:sz w:val="28"/>
          <w:szCs w:val="28"/>
          <w:lang w:eastAsia="ru-RU"/>
        </w:rPr>
        <w:t xml:space="preserve">Финансирование. </w:t>
      </w:r>
      <w:r w:rsidRPr="009758C1">
        <w:rPr>
          <w:rFonts w:ascii="Times New Roman" w:eastAsia="Times New Roman" w:hAnsi="Times New Roman"/>
          <w:sz w:val="28"/>
          <w:szCs w:val="28"/>
          <w:lang w:eastAsia="ru-RU"/>
        </w:rPr>
        <w:t>На проведение оздоровительной кампании детей в консол</w:t>
      </w:r>
      <w:r w:rsidRPr="009758C1">
        <w:rPr>
          <w:rFonts w:ascii="Times New Roman" w:eastAsia="Times New Roman" w:hAnsi="Times New Roman"/>
          <w:sz w:val="28"/>
          <w:szCs w:val="28"/>
          <w:lang w:eastAsia="ru-RU"/>
        </w:rPr>
        <w:t>и</w:t>
      </w:r>
      <w:r w:rsidRPr="009758C1">
        <w:rPr>
          <w:rFonts w:ascii="Times New Roman" w:eastAsia="Times New Roman" w:hAnsi="Times New Roman"/>
          <w:sz w:val="28"/>
          <w:szCs w:val="28"/>
          <w:lang w:eastAsia="ru-RU"/>
        </w:rPr>
        <w:t>дированном бюджете на 2017 г</w:t>
      </w:r>
      <w:r w:rsidR="001A7580">
        <w:rPr>
          <w:rFonts w:ascii="Times New Roman" w:eastAsia="Times New Roman" w:hAnsi="Times New Roman"/>
          <w:sz w:val="28"/>
          <w:szCs w:val="28"/>
          <w:lang w:eastAsia="ru-RU"/>
        </w:rPr>
        <w:t>од</w:t>
      </w:r>
      <w:r w:rsidRPr="009758C1">
        <w:rPr>
          <w:rFonts w:ascii="Times New Roman" w:eastAsia="Times New Roman" w:hAnsi="Times New Roman"/>
          <w:sz w:val="28"/>
          <w:szCs w:val="28"/>
          <w:lang w:eastAsia="ru-RU"/>
        </w:rPr>
        <w:t xml:space="preserve"> предусмотрено всего 120284,3 млн. рублей или на 13,8 </w:t>
      </w:r>
      <w:r w:rsidR="00D33198">
        <w:rPr>
          <w:rFonts w:ascii="Times New Roman" w:eastAsia="Times New Roman" w:hAnsi="Times New Roman"/>
          <w:sz w:val="28"/>
          <w:szCs w:val="28"/>
          <w:lang w:eastAsia="ru-RU"/>
        </w:rPr>
        <w:t>процента</w:t>
      </w:r>
      <w:r w:rsidRPr="009758C1">
        <w:rPr>
          <w:rFonts w:ascii="Times New Roman" w:eastAsia="Times New Roman" w:hAnsi="Times New Roman"/>
          <w:sz w:val="28"/>
          <w:szCs w:val="28"/>
          <w:lang w:eastAsia="ru-RU"/>
        </w:rPr>
        <w:t xml:space="preserve"> больше по сравнению с 2016 годом (105661,2 млн. руб.) По состо</w:t>
      </w:r>
      <w:r w:rsidRPr="009758C1">
        <w:rPr>
          <w:rFonts w:ascii="Times New Roman" w:eastAsia="Times New Roman" w:hAnsi="Times New Roman"/>
          <w:sz w:val="28"/>
          <w:szCs w:val="28"/>
          <w:lang w:eastAsia="ru-RU"/>
        </w:rPr>
        <w:t>я</w:t>
      </w:r>
      <w:r w:rsidRPr="009758C1">
        <w:rPr>
          <w:rFonts w:ascii="Times New Roman" w:eastAsia="Times New Roman" w:hAnsi="Times New Roman"/>
          <w:sz w:val="28"/>
          <w:szCs w:val="28"/>
          <w:lang w:eastAsia="ru-RU"/>
        </w:rPr>
        <w:t>нию на 20 сентября 2017</w:t>
      </w:r>
      <w:r w:rsidR="00D33198">
        <w:rPr>
          <w:rFonts w:ascii="Times New Roman" w:eastAsia="Times New Roman" w:hAnsi="Times New Roman"/>
          <w:sz w:val="28"/>
          <w:szCs w:val="28"/>
          <w:lang w:eastAsia="ru-RU"/>
        </w:rPr>
        <w:t xml:space="preserve"> </w:t>
      </w:r>
      <w:r w:rsidRPr="009758C1">
        <w:rPr>
          <w:rFonts w:ascii="Times New Roman" w:eastAsia="Times New Roman" w:hAnsi="Times New Roman"/>
          <w:sz w:val="28"/>
          <w:szCs w:val="28"/>
          <w:lang w:eastAsia="ru-RU"/>
        </w:rPr>
        <w:t>г. профинансировано 97571,2 млн. рублей или 81,1</w:t>
      </w:r>
      <w:r w:rsidR="00D33198">
        <w:rPr>
          <w:rFonts w:ascii="Times New Roman" w:eastAsia="Times New Roman" w:hAnsi="Times New Roman"/>
          <w:sz w:val="28"/>
          <w:szCs w:val="28"/>
          <w:lang w:eastAsia="ru-RU"/>
        </w:rPr>
        <w:t xml:space="preserve"> проце</w:t>
      </w:r>
      <w:r w:rsidR="00D33198">
        <w:rPr>
          <w:rFonts w:ascii="Times New Roman" w:eastAsia="Times New Roman" w:hAnsi="Times New Roman"/>
          <w:sz w:val="28"/>
          <w:szCs w:val="28"/>
          <w:lang w:eastAsia="ru-RU"/>
        </w:rPr>
        <w:t>н</w:t>
      </w:r>
      <w:r w:rsidR="00D33198">
        <w:rPr>
          <w:rFonts w:ascii="Times New Roman" w:eastAsia="Times New Roman" w:hAnsi="Times New Roman"/>
          <w:sz w:val="28"/>
          <w:szCs w:val="28"/>
          <w:lang w:eastAsia="ru-RU"/>
        </w:rPr>
        <w:t>та</w:t>
      </w:r>
      <w:r w:rsidRPr="009758C1">
        <w:rPr>
          <w:rFonts w:ascii="Times New Roman" w:eastAsia="Times New Roman" w:hAnsi="Times New Roman"/>
          <w:sz w:val="28"/>
          <w:szCs w:val="28"/>
          <w:lang w:eastAsia="ru-RU"/>
        </w:rPr>
        <w:t xml:space="preserve"> плана, в том числе:</w:t>
      </w:r>
    </w:p>
    <w:p w:rsidR="00A91C1D" w:rsidRPr="009758C1" w:rsidRDefault="00A91C1D" w:rsidP="004A2D09">
      <w:pPr>
        <w:spacing w:after="0" w:line="240" w:lineRule="auto"/>
        <w:ind w:firstLine="709"/>
        <w:jc w:val="both"/>
        <w:rPr>
          <w:rFonts w:ascii="Times New Roman" w:eastAsia="Times New Roman" w:hAnsi="Times New Roman"/>
          <w:sz w:val="28"/>
          <w:szCs w:val="28"/>
          <w:lang w:eastAsia="ru-RU"/>
        </w:rPr>
      </w:pPr>
      <w:r w:rsidRPr="009758C1">
        <w:rPr>
          <w:rFonts w:ascii="Times New Roman" w:eastAsia="Times New Roman" w:hAnsi="Times New Roman"/>
          <w:sz w:val="28"/>
          <w:szCs w:val="28"/>
          <w:lang w:eastAsia="ru-RU"/>
        </w:rPr>
        <w:t>-</w:t>
      </w:r>
      <w:r w:rsidR="00D33198">
        <w:rPr>
          <w:rFonts w:ascii="Times New Roman" w:eastAsia="Times New Roman" w:hAnsi="Times New Roman"/>
          <w:sz w:val="28"/>
          <w:szCs w:val="28"/>
          <w:lang w:eastAsia="ru-RU"/>
        </w:rPr>
        <w:t xml:space="preserve"> из</w:t>
      </w:r>
      <w:r w:rsidRPr="009758C1">
        <w:rPr>
          <w:rFonts w:ascii="Times New Roman" w:eastAsia="Times New Roman" w:hAnsi="Times New Roman"/>
          <w:sz w:val="28"/>
          <w:szCs w:val="28"/>
          <w:lang w:eastAsia="ru-RU"/>
        </w:rPr>
        <w:t xml:space="preserve"> республиканского бюджета – 87951,4 млн. рублей, профинансировано 79955,3 млн. рублей;</w:t>
      </w:r>
    </w:p>
    <w:p w:rsidR="00A91C1D" w:rsidRPr="009758C1" w:rsidRDefault="00A91C1D" w:rsidP="004A2D09">
      <w:pPr>
        <w:spacing w:after="0" w:line="240" w:lineRule="auto"/>
        <w:ind w:firstLine="709"/>
        <w:jc w:val="both"/>
        <w:rPr>
          <w:rFonts w:ascii="Times New Roman" w:eastAsia="Times New Roman" w:hAnsi="Times New Roman"/>
          <w:sz w:val="28"/>
          <w:szCs w:val="28"/>
          <w:lang w:eastAsia="ru-RU"/>
        </w:rPr>
      </w:pPr>
      <w:r w:rsidRPr="009758C1">
        <w:rPr>
          <w:rFonts w:ascii="Times New Roman" w:eastAsia="Times New Roman" w:hAnsi="Times New Roman"/>
          <w:sz w:val="28"/>
          <w:szCs w:val="28"/>
          <w:lang w:eastAsia="ru-RU"/>
        </w:rPr>
        <w:t>-</w:t>
      </w:r>
      <w:r w:rsidR="00D33198">
        <w:rPr>
          <w:rFonts w:ascii="Times New Roman" w:eastAsia="Times New Roman" w:hAnsi="Times New Roman"/>
          <w:sz w:val="28"/>
          <w:szCs w:val="28"/>
          <w:lang w:eastAsia="ru-RU"/>
        </w:rPr>
        <w:t xml:space="preserve"> из</w:t>
      </w:r>
      <w:r w:rsidRPr="009758C1">
        <w:rPr>
          <w:rFonts w:ascii="Times New Roman" w:eastAsia="Times New Roman" w:hAnsi="Times New Roman"/>
          <w:sz w:val="28"/>
          <w:szCs w:val="28"/>
          <w:lang w:eastAsia="ru-RU"/>
        </w:rPr>
        <w:t xml:space="preserve"> муниципальных бюджетов – 20001,6 млн. рублей, профинансировано – 13104 млн. рублей;</w:t>
      </w:r>
    </w:p>
    <w:p w:rsidR="00A91C1D" w:rsidRPr="009758C1" w:rsidRDefault="00A91C1D" w:rsidP="004A2D09">
      <w:pPr>
        <w:spacing w:after="0" w:line="240" w:lineRule="auto"/>
        <w:ind w:firstLine="709"/>
        <w:jc w:val="both"/>
        <w:rPr>
          <w:rFonts w:ascii="Times New Roman" w:eastAsia="Times New Roman" w:hAnsi="Times New Roman"/>
          <w:sz w:val="28"/>
          <w:szCs w:val="28"/>
          <w:lang w:eastAsia="ru-RU"/>
        </w:rPr>
      </w:pPr>
      <w:r w:rsidRPr="009758C1">
        <w:rPr>
          <w:rFonts w:ascii="Times New Roman" w:eastAsia="Times New Roman" w:hAnsi="Times New Roman"/>
          <w:sz w:val="28"/>
          <w:szCs w:val="28"/>
          <w:lang w:eastAsia="ru-RU"/>
        </w:rPr>
        <w:t>-</w:t>
      </w:r>
      <w:r w:rsidR="00D33198">
        <w:rPr>
          <w:rFonts w:ascii="Times New Roman" w:eastAsia="Times New Roman" w:hAnsi="Times New Roman"/>
          <w:sz w:val="28"/>
          <w:szCs w:val="28"/>
          <w:lang w:eastAsia="ru-RU"/>
        </w:rPr>
        <w:t xml:space="preserve"> из</w:t>
      </w:r>
      <w:r w:rsidRPr="009758C1">
        <w:rPr>
          <w:rFonts w:ascii="Times New Roman" w:eastAsia="Times New Roman" w:hAnsi="Times New Roman"/>
          <w:sz w:val="28"/>
          <w:szCs w:val="28"/>
          <w:lang w:eastAsia="ru-RU"/>
        </w:rPr>
        <w:t xml:space="preserve"> внебюджетных источников – 12331,3 млн. рублей, израсходовано 4512 млн. рублей.</w:t>
      </w:r>
    </w:p>
    <w:p w:rsidR="00A91C1D" w:rsidRPr="009758C1" w:rsidRDefault="00A91C1D" w:rsidP="004A2D09">
      <w:pPr>
        <w:spacing w:after="0" w:line="240" w:lineRule="auto"/>
        <w:ind w:firstLine="709"/>
        <w:jc w:val="both"/>
        <w:rPr>
          <w:rFonts w:ascii="Times New Roman" w:eastAsia="Times New Roman" w:hAnsi="Times New Roman"/>
          <w:sz w:val="28"/>
          <w:szCs w:val="28"/>
          <w:lang w:eastAsia="ru-RU"/>
        </w:rPr>
      </w:pPr>
      <w:r w:rsidRPr="00FC0BAA">
        <w:rPr>
          <w:rFonts w:ascii="Times New Roman" w:eastAsia="Times New Roman" w:hAnsi="Times New Roman"/>
          <w:i/>
          <w:sz w:val="28"/>
          <w:szCs w:val="28"/>
          <w:lang w:eastAsia="ru-RU"/>
        </w:rPr>
        <w:t>Стоимость путевок.</w:t>
      </w:r>
      <w:r w:rsidRPr="009758C1">
        <w:rPr>
          <w:rFonts w:ascii="Times New Roman" w:eastAsia="Times New Roman" w:hAnsi="Times New Roman"/>
          <w:i/>
          <w:sz w:val="28"/>
          <w:szCs w:val="28"/>
          <w:lang w:eastAsia="ru-RU"/>
        </w:rPr>
        <w:t xml:space="preserve"> </w:t>
      </w:r>
      <w:r w:rsidRPr="009758C1">
        <w:rPr>
          <w:rFonts w:ascii="Times New Roman" w:eastAsia="Times New Roman" w:hAnsi="Times New Roman"/>
          <w:sz w:val="28"/>
          <w:szCs w:val="28"/>
          <w:lang w:eastAsia="ru-RU"/>
        </w:rPr>
        <w:t xml:space="preserve">В связи с удорожанием стоимости продуктов питания были внесены изменения в постановление Правительства </w:t>
      </w:r>
      <w:r w:rsidR="00D33198">
        <w:rPr>
          <w:rFonts w:ascii="Times New Roman" w:eastAsia="Times New Roman" w:hAnsi="Times New Roman"/>
          <w:sz w:val="28"/>
          <w:szCs w:val="28"/>
          <w:lang w:eastAsia="ru-RU"/>
        </w:rPr>
        <w:t xml:space="preserve">Республики Тыва </w:t>
      </w:r>
      <w:r w:rsidRPr="009758C1">
        <w:rPr>
          <w:rFonts w:ascii="Times New Roman" w:eastAsia="Times New Roman" w:hAnsi="Times New Roman"/>
          <w:sz w:val="28"/>
          <w:szCs w:val="28"/>
          <w:lang w:eastAsia="ru-RU"/>
        </w:rPr>
        <w:t>от 7 д</w:t>
      </w:r>
      <w:r w:rsidRPr="009758C1">
        <w:rPr>
          <w:rFonts w:ascii="Times New Roman" w:eastAsia="Times New Roman" w:hAnsi="Times New Roman"/>
          <w:sz w:val="28"/>
          <w:szCs w:val="28"/>
          <w:lang w:eastAsia="ru-RU"/>
        </w:rPr>
        <w:t>е</w:t>
      </w:r>
      <w:r w:rsidRPr="009758C1">
        <w:rPr>
          <w:rFonts w:ascii="Times New Roman" w:eastAsia="Times New Roman" w:hAnsi="Times New Roman"/>
          <w:sz w:val="28"/>
          <w:szCs w:val="28"/>
          <w:lang w:eastAsia="ru-RU"/>
        </w:rPr>
        <w:t xml:space="preserve">кабря 2009 г. </w:t>
      </w:r>
      <w:r w:rsidR="00D33198">
        <w:rPr>
          <w:rFonts w:ascii="Times New Roman" w:eastAsia="Times New Roman" w:hAnsi="Times New Roman"/>
          <w:sz w:val="28"/>
          <w:szCs w:val="28"/>
          <w:lang w:eastAsia="ru-RU"/>
        </w:rPr>
        <w:t xml:space="preserve">№ </w:t>
      </w:r>
      <w:r w:rsidR="00D33198" w:rsidRPr="009758C1">
        <w:rPr>
          <w:rFonts w:ascii="Times New Roman" w:eastAsia="Times New Roman" w:hAnsi="Times New Roman"/>
          <w:sz w:val="28"/>
          <w:szCs w:val="28"/>
          <w:lang w:eastAsia="ru-RU"/>
        </w:rPr>
        <w:t>601</w:t>
      </w:r>
      <w:r w:rsidR="00D33198">
        <w:rPr>
          <w:rFonts w:ascii="Times New Roman" w:eastAsia="Times New Roman" w:hAnsi="Times New Roman"/>
          <w:sz w:val="28"/>
          <w:szCs w:val="28"/>
          <w:lang w:eastAsia="ru-RU"/>
        </w:rPr>
        <w:t>.</w:t>
      </w:r>
      <w:r w:rsidR="00D33198" w:rsidRPr="009758C1">
        <w:rPr>
          <w:rFonts w:ascii="Times New Roman" w:eastAsia="Times New Roman" w:hAnsi="Times New Roman"/>
          <w:sz w:val="28"/>
          <w:szCs w:val="28"/>
          <w:lang w:eastAsia="ru-RU"/>
        </w:rPr>
        <w:t xml:space="preserve"> </w:t>
      </w:r>
      <w:r w:rsidRPr="009758C1">
        <w:rPr>
          <w:rFonts w:ascii="Times New Roman" w:eastAsia="Times New Roman" w:hAnsi="Times New Roman"/>
          <w:sz w:val="28"/>
          <w:szCs w:val="28"/>
          <w:lang w:eastAsia="ru-RU"/>
        </w:rPr>
        <w:t>Средняя стоимость путевок в загородный лагерь составил 11340 или на 710 руб. больше (в 2016 г.</w:t>
      </w:r>
      <w:r w:rsidR="00D33198">
        <w:rPr>
          <w:rFonts w:ascii="Times New Roman" w:eastAsia="Times New Roman" w:hAnsi="Times New Roman"/>
          <w:sz w:val="28"/>
          <w:szCs w:val="28"/>
          <w:lang w:eastAsia="ru-RU"/>
        </w:rPr>
        <w:t xml:space="preserve"> – </w:t>
      </w:r>
      <w:r w:rsidRPr="009758C1">
        <w:rPr>
          <w:rFonts w:ascii="Times New Roman" w:eastAsia="Times New Roman" w:hAnsi="Times New Roman"/>
          <w:sz w:val="28"/>
          <w:szCs w:val="28"/>
          <w:lang w:eastAsia="ru-RU"/>
        </w:rPr>
        <w:t>10630 руб.), лагерь с дневным пребыван</w:t>
      </w:r>
      <w:r w:rsidRPr="009758C1">
        <w:rPr>
          <w:rFonts w:ascii="Times New Roman" w:eastAsia="Times New Roman" w:hAnsi="Times New Roman"/>
          <w:sz w:val="28"/>
          <w:szCs w:val="28"/>
          <w:lang w:eastAsia="ru-RU"/>
        </w:rPr>
        <w:t>и</w:t>
      </w:r>
      <w:r w:rsidRPr="009758C1">
        <w:rPr>
          <w:rFonts w:ascii="Times New Roman" w:eastAsia="Times New Roman" w:hAnsi="Times New Roman"/>
          <w:sz w:val="28"/>
          <w:szCs w:val="28"/>
          <w:lang w:eastAsia="ru-RU"/>
        </w:rPr>
        <w:t>ем – 4095 руб. или на 1433 больше (2016 г.</w:t>
      </w:r>
      <w:r w:rsidR="00D33198">
        <w:rPr>
          <w:rFonts w:ascii="Times New Roman" w:eastAsia="Times New Roman" w:hAnsi="Times New Roman"/>
          <w:sz w:val="28"/>
          <w:szCs w:val="28"/>
          <w:lang w:eastAsia="ru-RU"/>
        </w:rPr>
        <w:t xml:space="preserve"> –</w:t>
      </w:r>
      <w:r w:rsidRPr="009758C1">
        <w:rPr>
          <w:rFonts w:ascii="Times New Roman" w:eastAsia="Times New Roman" w:hAnsi="Times New Roman"/>
          <w:sz w:val="28"/>
          <w:szCs w:val="28"/>
          <w:lang w:eastAsia="ru-RU"/>
        </w:rPr>
        <w:t xml:space="preserve"> 2662 руб.). </w:t>
      </w:r>
    </w:p>
    <w:p w:rsidR="00A91C1D" w:rsidRPr="009758C1" w:rsidRDefault="00A91C1D" w:rsidP="004A2D09">
      <w:pPr>
        <w:spacing w:after="0" w:line="240" w:lineRule="auto"/>
        <w:ind w:firstLine="709"/>
        <w:jc w:val="both"/>
        <w:rPr>
          <w:rFonts w:ascii="Times New Roman" w:eastAsia="Times New Roman" w:hAnsi="Times New Roman"/>
          <w:sz w:val="28"/>
          <w:szCs w:val="28"/>
        </w:rPr>
      </w:pPr>
      <w:r w:rsidRPr="00FC0BAA">
        <w:rPr>
          <w:rFonts w:ascii="Times New Roman" w:eastAsia="Times New Roman" w:hAnsi="Times New Roman"/>
          <w:i/>
          <w:sz w:val="28"/>
          <w:szCs w:val="28"/>
        </w:rPr>
        <w:t>Оценка эффек</w:t>
      </w:r>
      <w:r w:rsidR="00D33198" w:rsidRPr="00FC0BAA">
        <w:rPr>
          <w:rFonts w:ascii="Times New Roman" w:eastAsia="Times New Roman" w:hAnsi="Times New Roman"/>
          <w:i/>
          <w:sz w:val="28"/>
          <w:szCs w:val="28"/>
        </w:rPr>
        <w:t>тивности оздоровления.</w:t>
      </w:r>
      <w:r w:rsidR="00D33198">
        <w:rPr>
          <w:rFonts w:ascii="Times New Roman" w:eastAsia="Times New Roman" w:hAnsi="Times New Roman"/>
          <w:sz w:val="28"/>
          <w:szCs w:val="28"/>
        </w:rPr>
        <w:t xml:space="preserve"> В 2017 году</w:t>
      </w:r>
      <w:r w:rsidRPr="009758C1">
        <w:rPr>
          <w:rFonts w:ascii="Times New Roman" w:eastAsia="Times New Roman" w:hAnsi="Times New Roman"/>
          <w:sz w:val="28"/>
          <w:szCs w:val="28"/>
        </w:rPr>
        <w:t xml:space="preserve"> медицинскими работник</w:t>
      </w:r>
      <w:r w:rsidRPr="009758C1">
        <w:rPr>
          <w:rFonts w:ascii="Times New Roman" w:eastAsia="Times New Roman" w:hAnsi="Times New Roman"/>
          <w:sz w:val="28"/>
          <w:szCs w:val="28"/>
        </w:rPr>
        <w:t>а</w:t>
      </w:r>
      <w:r w:rsidRPr="009758C1">
        <w:rPr>
          <w:rFonts w:ascii="Times New Roman" w:eastAsia="Times New Roman" w:hAnsi="Times New Roman"/>
          <w:sz w:val="28"/>
          <w:szCs w:val="28"/>
        </w:rPr>
        <w:t xml:space="preserve">ми проведена оценка эффективности оздоровления детей и подростков в период </w:t>
      </w:r>
      <w:r w:rsidR="00D33198">
        <w:rPr>
          <w:rFonts w:ascii="Times New Roman" w:eastAsia="Times New Roman" w:hAnsi="Times New Roman"/>
          <w:sz w:val="28"/>
          <w:szCs w:val="28"/>
        </w:rPr>
        <w:t>летней оздоровительной кампании</w:t>
      </w:r>
      <w:r w:rsidRPr="009758C1">
        <w:rPr>
          <w:rFonts w:ascii="Times New Roman" w:eastAsia="Times New Roman" w:hAnsi="Times New Roman"/>
          <w:sz w:val="28"/>
          <w:szCs w:val="28"/>
        </w:rPr>
        <w:t>. Отмечен выраженный оздоровительный эффект у 91,4</w:t>
      </w:r>
      <w:r w:rsidR="00D33198">
        <w:rPr>
          <w:rFonts w:ascii="Times New Roman" w:eastAsia="Times New Roman" w:hAnsi="Times New Roman"/>
          <w:sz w:val="28"/>
          <w:szCs w:val="28"/>
        </w:rPr>
        <w:t xml:space="preserve"> процента</w:t>
      </w:r>
      <w:r w:rsidRPr="009758C1">
        <w:rPr>
          <w:rFonts w:ascii="Times New Roman" w:eastAsia="Times New Roman" w:hAnsi="Times New Roman"/>
          <w:sz w:val="28"/>
          <w:szCs w:val="28"/>
        </w:rPr>
        <w:t xml:space="preserve"> (в 2016 г.</w:t>
      </w:r>
      <w:r w:rsidR="00D33198">
        <w:rPr>
          <w:rFonts w:ascii="Times New Roman" w:eastAsia="Times New Roman" w:hAnsi="Times New Roman"/>
          <w:sz w:val="28"/>
          <w:szCs w:val="28"/>
        </w:rPr>
        <w:t xml:space="preserve"> –</w:t>
      </w:r>
      <w:r w:rsidRPr="009758C1">
        <w:rPr>
          <w:rFonts w:ascii="Times New Roman" w:eastAsia="Times New Roman" w:hAnsi="Times New Roman"/>
          <w:sz w:val="28"/>
          <w:szCs w:val="28"/>
        </w:rPr>
        <w:t xml:space="preserve"> 91,</w:t>
      </w:r>
      <w:r w:rsidR="001A7580">
        <w:rPr>
          <w:rFonts w:ascii="Times New Roman" w:eastAsia="Times New Roman" w:hAnsi="Times New Roman"/>
          <w:sz w:val="28"/>
          <w:szCs w:val="28"/>
        </w:rPr>
        <w:t>1 процента</w:t>
      </w:r>
      <w:r w:rsidRPr="009758C1">
        <w:rPr>
          <w:rFonts w:ascii="Times New Roman" w:eastAsia="Times New Roman" w:hAnsi="Times New Roman"/>
          <w:sz w:val="28"/>
          <w:szCs w:val="28"/>
        </w:rPr>
        <w:t>), слабый оздоровительный эффект – у 7,5</w:t>
      </w:r>
      <w:r w:rsidR="00D33198">
        <w:rPr>
          <w:rFonts w:ascii="Times New Roman" w:eastAsia="Times New Roman" w:hAnsi="Times New Roman"/>
          <w:sz w:val="28"/>
          <w:szCs w:val="28"/>
        </w:rPr>
        <w:t xml:space="preserve"> процента</w:t>
      </w:r>
      <w:r w:rsidRPr="009758C1">
        <w:rPr>
          <w:rFonts w:ascii="Times New Roman" w:eastAsia="Times New Roman" w:hAnsi="Times New Roman"/>
          <w:sz w:val="28"/>
          <w:szCs w:val="28"/>
        </w:rPr>
        <w:t xml:space="preserve"> детей (2016 г.</w:t>
      </w:r>
      <w:r w:rsidR="00D33198">
        <w:rPr>
          <w:rFonts w:ascii="Times New Roman" w:eastAsia="Times New Roman" w:hAnsi="Times New Roman"/>
          <w:sz w:val="28"/>
          <w:szCs w:val="28"/>
        </w:rPr>
        <w:t xml:space="preserve"> –</w:t>
      </w:r>
      <w:r w:rsidRPr="009758C1">
        <w:rPr>
          <w:rFonts w:ascii="Times New Roman" w:eastAsia="Times New Roman" w:hAnsi="Times New Roman"/>
          <w:sz w:val="28"/>
          <w:szCs w:val="28"/>
        </w:rPr>
        <w:t xml:space="preserve"> 7,8</w:t>
      </w:r>
      <w:r w:rsidR="00D33198">
        <w:rPr>
          <w:rFonts w:ascii="Times New Roman" w:eastAsia="Times New Roman" w:hAnsi="Times New Roman"/>
          <w:sz w:val="28"/>
          <w:szCs w:val="28"/>
        </w:rPr>
        <w:t xml:space="preserve"> </w:t>
      </w:r>
      <w:r w:rsidR="001A7580">
        <w:rPr>
          <w:rFonts w:ascii="Times New Roman" w:eastAsia="Times New Roman" w:hAnsi="Times New Roman"/>
          <w:sz w:val="28"/>
          <w:szCs w:val="28"/>
        </w:rPr>
        <w:t>процента</w:t>
      </w:r>
      <w:r w:rsidRPr="009758C1">
        <w:rPr>
          <w:rFonts w:ascii="Times New Roman" w:eastAsia="Times New Roman" w:hAnsi="Times New Roman"/>
          <w:sz w:val="28"/>
          <w:szCs w:val="28"/>
        </w:rPr>
        <w:t>), отсутствие оздоровительного эффекта о</w:t>
      </w:r>
      <w:r w:rsidRPr="009758C1">
        <w:rPr>
          <w:rFonts w:ascii="Times New Roman" w:eastAsia="Times New Roman" w:hAnsi="Times New Roman"/>
          <w:sz w:val="28"/>
          <w:szCs w:val="28"/>
        </w:rPr>
        <w:t>т</w:t>
      </w:r>
      <w:r w:rsidRPr="009758C1">
        <w:rPr>
          <w:rFonts w:ascii="Times New Roman" w:eastAsia="Times New Roman" w:hAnsi="Times New Roman"/>
          <w:sz w:val="28"/>
          <w:szCs w:val="28"/>
        </w:rPr>
        <w:t>мечено у 1</w:t>
      </w:r>
      <w:r w:rsidR="00D33198">
        <w:rPr>
          <w:rFonts w:ascii="Times New Roman" w:eastAsia="Times New Roman" w:hAnsi="Times New Roman"/>
          <w:sz w:val="28"/>
          <w:szCs w:val="28"/>
        </w:rPr>
        <w:t xml:space="preserve"> процента</w:t>
      </w:r>
      <w:r w:rsidRPr="009758C1">
        <w:rPr>
          <w:rFonts w:ascii="Times New Roman" w:eastAsia="Times New Roman" w:hAnsi="Times New Roman"/>
          <w:sz w:val="28"/>
          <w:szCs w:val="28"/>
        </w:rPr>
        <w:t xml:space="preserve"> детей (2016</w:t>
      </w:r>
      <w:r w:rsidR="008B60C8">
        <w:rPr>
          <w:rFonts w:ascii="Times New Roman" w:eastAsia="Times New Roman" w:hAnsi="Times New Roman"/>
          <w:sz w:val="28"/>
          <w:szCs w:val="28"/>
        </w:rPr>
        <w:t xml:space="preserve"> </w:t>
      </w:r>
      <w:r w:rsidRPr="009758C1">
        <w:rPr>
          <w:rFonts w:ascii="Times New Roman" w:eastAsia="Times New Roman" w:hAnsi="Times New Roman"/>
          <w:sz w:val="28"/>
          <w:szCs w:val="28"/>
        </w:rPr>
        <w:t>г.</w:t>
      </w:r>
      <w:r w:rsidR="008B60C8">
        <w:rPr>
          <w:rFonts w:ascii="Times New Roman" w:eastAsia="Times New Roman" w:hAnsi="Times New Roman"/>
          <w:sz w:val="28"/>
          <w:szCs w:val="28"/>
        </w:rPr>
        <w:t xml:space="preserve"> –</w:t>
      </w:r>
      <w:r w:rsidRPr="009758C1">
        <w:rPr>
          <w:rFonts w:ascii="Times New Roman" w:eastAsia="Times New Roman" w:hAnsi="Times New Roman"/>
          <w:sz w:val="28"/>
          <w:szCs w:val="28"/>
        </w:rPr>
        <w:t xml:space="preserve"> 1,1 </w:t>
      </w:r>
      <w:r w:rsidR="001A7580">
        <w:rPr>
          <w:rFonts w:ascii="Times New Roman" w:eastAsia="Times New Roman" w:hAnsi="Times New Roman"/>
          <w:sz w:val="28"/>
          <w:szCs w:val="28"/>
        </w:rPr>
        <w:t>процента</w:t>
      </w:r>
      <w:r w:rsidRPr="009758C1">
        <w:rPr>
          <w:rFonts w:ascii="Times New Roman" w:eastAsia="Times New Roman" w:hAnsi="Times New Roman"/>
          <w:sz w:val="28"/>
          <w:szCs w:val="28"/>
        </w:rPr>
        <w:t>).</w:t>
      </w:r>
    </w:p>
    <w:p w:rsidR="00A91C1D" w:rsidRPr="009758C1" w:rsidRDefault="00A91C1D" w:rsidP="004A2D09">
      <w:pPr>
        <w:spacing w:after="0" w:line="240" w:lineRule="auto"/>
        <w:ind w:firstLine="709"/>
        <w:jc w:val="both"/>
        <w:rPr>
          <w:rFonts w:ascii="Times New Roman" w:eastAsia="Arial" w:hAnsi="Times New Roman"/>
          <w:sz w:val="28"/>
          <w:szCs w:val="28"/>
        </w:rPr>
      </w:pPr>
      <w:r w:rsidRPr="00FC0BAA">
        <w:rPr>
          <w:rFonts w:ascii="Times New Roman" w:eastAsia="Times New Roman" w:hAnsi="Times New Roman"/>
          <w:i/>
          <w:sz w:val="28"/>
          <w:szCs w:val="28"/>
          <w:lang w:eastAsia="ru-RU"/>
        </w:rPr>
        <w:t>Охват детей</w:t>
      </w:r>
      <w:r w:rsidR="008B60C8" w:rsidRPr="00FC0BAA">
        <w:rPr>
          <w:rFonts w:ascii="Times New Roman" w:eastAsia="Times New Roman" w:hAnsi="Times New Roman"/>
          <w:i/>
          <w:sz w:val="28"/>
          <w:szCs w:val="28"/>
          <w:lang w:eastAsia="ru-RU"/>
        </w:rPr>
        <w:t xml:space="preserve">, находящихся </w:t>
      </w:r>
      <w:r w:rsidRPr="00FC0BAA">
        <w:rPr>
          <w:rFonts w:ascii="Times New Roman" w:eastAsia="Times New Roman" w:hAnsi="Times New Roman"/>
          <w:i/>
          <w:sz w:val="28"/>
          <w:szCs w:val="28"/>
          <w:lang w:eastAsia="ru-RU"/>
        </w:rPr>
        <w:t>в трудной жизненной ситуации.</w:t>
      </w:r>
      <w:r w:rsidRPr="009758C1">
        <w:rPr>
          <w:rFonts w:ascii="Times New Roman" w:eastAsia="Times New Roman" w:hAnsi="Times New Roman"/>
          <w:sz w:val="28"/>
          <w:szCs w:val="28"/>
          <w:lang w:eastAsia="ru-RU"/>
        </w:rPr>
        <w:t xml:space="preserve"> Всего в лагерях детей</w:t>
      </w:r>
      <w:r w:rsidR="008B60C8" w:rsidRPr="008B60C8">
        <w:rPr>
          <w:rFonts w:ascii="Times New Roman" w:eastAsia="Times New Roman" w:hAnsi="Times New Roman"/>
          <w:sz w:val="28"/>
          <w:szCs w:val="28"/>
          <w:lang w:eastAsia="ru-RU"/>
        </w:rPr>
        <w:t xml:space="preserve"> </w:t>
      </w:r>
      <w:r w:rsidR="008B60C8" w:rsidRPr="009758C1">
        <w:rPr>
          <w:rFonts w:ascii="Times New Roman" w:eastAsia="Times New Roman" w:hAnsi="Times New Roman"/>
          <w:sz w:val="28"/>
          <w:szCs w:val="28"/>
          <w:lang w:eastAsia="ru-RU"/>
        </w:rPr>
        <w:t xml:space="preserve">в трудной жизненной ситуации </w:t>
      </w:r>
      <w:r w:rsidRPr="009758C1">
        <w:rPr>
          <w:rFonts w:ascii="Times New Roman" w:eastAsia="Times New Roman" w:hAnsi="Times New Roman"/>
          <w:sz w:val="28"/>
          <w:szCs w:val="28"/>
          <w:lang w:eastAsia="ru-RU"/>
        </w:rPr>
        <w:t>охвачено 16258 человек или 88,5</w:t>
      </w:r>
      <w:r w:rsidR="008B60C8">
        <w:rPr>
          <w:rFonts w:ascii="Times New Roman" w:eastAsia="Times New Roman" w:hAnsi="Times New Roman"/>
          <w:sz w:val="28"/>
          <w:szCs w:val="28"/>
          <w:lang w:eastAsia="ru-RU"/>
        </w:rPr>
        <w:t xml:space="preserve"> процента </w:t>
      </w:r>
      <w:r w:rsidRPr="009758C1">
        <w:rPr>
          <w:rFonts w:ascii="Times New Roman" w:eastAsia="Times New Roman" w:hAnsi="Times New Roman"/>
          <w:sz w:val="28"/>
          <w:szCs w:val="28"/>
          <w:lang w:eastAsia="ru-RU"/>
        </w:rPr>
        <w:t xml:space="preserve">от числа отдохнувших в летний период (18368), в том числе </w:t>
      </w:r>
      <w:r w:rsidRPr="009758C1">
        <w:rPr>
          <w:rFonts w:ascii="Times New Roman" w:eastAsia="Arial" w:hAnsi="Times New Roman"/>
          <w:sz w:val="28"/>
          <w:szCs w:val="28"/>
        </w:rPr>
        <w:t xml:space="preserve">309 несовершеннолетних, состоящих на профилактических учетах ПДН, или 91 </w:t>
      </w:r>
      <w:r w:rsidR="008B60C8">
        <w:rPr>
          <w:rFonts w:ascii="Times New Roman" w:eastAsia="Arial" w:hAnsi="Times New Roman"/>
          <w:sz w:val="28"/>
          <w:szCs w:val="28"/>
        </w:rPr>
        <w:t xml:space="preserve">процент от плана (338). </w:t>
      </w:r>
      <w:r w:rsidRPr="009758C1">
        <w:rPr>
          <w:rFonts w:ascii="Times New Roman" w:eastAsia="Arial" w:hAnsi="Times New Roman"/>
          <w:sz w:val="28"/>
          <w:szCs w:val="28"/>
        </w:rPr>
        <w:t>Отм</w:t>
      </w:r>
      <w:r w:rsidRPr="009758C1">
        <w:rPr>
          <w:rFonts w:ascii="Times New Roman" w:eastAsia="Arial" w:hAnsi="Times New Roman"/>
          <w:sz w:val="28"/>
          <w:szCs w:val="28"/>
        </w:rPr>
        <w:t>е</w:t>
      </w:r>
      <w:r w:rsidRPr="009758C1">
        <w:rPr>
          <w:rFonts w:ascii="Times New Roman" w:eastAsia="Arial" w:hAnsi="Times New Roman"/>
          <w:sz w:val="28"/>
          <w:szCs w:val="28"/>
        </w:rPr>
        <w:t xml:space="preserve">чаются низкие результаты по охвату подучетных несовершеннолетних в летних </w:t>
      </w:r>
      <w:r w:rsidR="001A7580">
        <w:rPr>
          <w:rFonts w:ascii="Times New Roman" w:eastAsia="Arial" w:hAnsi="Times New Roman"/>
          <w:sz w:val="28"/>
          <w:szCs w:val="28"/>
        </w:rPr>
        <w:t xml:space="preserve">       </w:t>
      </w:r>
      <w:r w:rsidRPr="009758C1">
        <w:rPr>
          <w:rFonts w:ascii="Times New Roman" w:eastAsia="Arial" w:hAnsi="Times New Roman"/>
          <w:sz w:val="28"/>
          <w:szCs w:val="28"/>
        </w:rPr>
        <w:t>лагерях в г.</w:t>
      </w:r>
      <w:r>
        <w:rPr>
          <w:rFonts w:ascii="Times New Roman" w:eastAsia="Arial" w:hAnsi="Times New Roman"/>
          <w:sz w:val="28"/>
          <w:szCs w:val="28"/>
        </w:rPr>
        <w:t> </w:t>
      </w:r>
      <w:r w:rsidRPr="009758C1">
        <w:rPr>
          <w:rFonts w:ascii="Times New Roman" w:eastAsia="Arial" w:hAnsi="Times New Roman"/>
          <w:sz w:val="28"/>
          <w:szCs w:val="28"/>
        </w:rPr>
        <w:t>Кызыле - 62, Барун-Хемчикск</w:t>
      </w:r>
      <w:r w:rsidR="008B60C8">
        <w:rPr>
          <w:rFonts w:ascii="Times New Roman" w:eastAsia="Arial" w:hAnsi="Times New Roman"/>
          <w:sz w:val="28"/>
          <w:szCs w:val="28"/>
        </w:rPr>
        <w:t>ом</w:t>
      </w:r>
      <w:r w:rsidRPr="009758C1">
        <w:rPr>
          <w:rFonts w:ascii="Times New Roman" w:eastAsia="Arial" w:hAnsi="Times New Roman"/>
          <w:sz w:val="28"/>
          <w:szCs w:val="28"/>
        </w:rPr>
        <w:t xml:space="preserve"> </w:t>
      </w:r>
      <w:r w:rsidR="008B60C8">
        <w:rPr>
          <w:rFonts w:ascii="Times New Roman" w:eastAsia="Arial" w:hAnsi="Times New Roman"/>
          <w:sz w:val="28"/>
          <w:szCs w:val="28"/>
        </w:rPr>
        <w:t>–</w:t>
      </w:r>
      <w:r w:rsidRPr="009758C1">
        <w:rPr>
          <w:rFonts w:ascii="Times New Roman" w:eastAsia="Arial" w:hAnsi="Times New Roman"/>
          <w:sz w:val="28"/>
          <w:szCs w:val="28"/>
        </w:rPr>
        <w:t xml:space="preserve"> 28</w:t>
      </w:r>
      <w:r w:rsidR="008B60C8">
        <w:rPr>
          <w:rFonts w:ascii="Times New Roman" w:eastAsia="Arial" w:hAnsi="Times New Roman"/>
          <w:sz w:val="28"/>
          <w:szCs w:val="28"/>
        </w:rPr>
        <w:t>,</w:t>
      </w:r>
      <w:r w:rsidRPr="009758C1">
        <w:rPr>
          <w:rFonts w:ascii="Times New Roman" w:eastAsia="Arial" w:hAnsi="Times New Roman"/>
          <w:sz w:val="28"/>
          <w:szCs w:val="28"/>
        </w:rPr>
        <w:t xml:space="preserve"> Дзун-Хемчикск</w:t>
      </w:r>
      <w:r w:rsidR="008B60C8">
        <w:rPr>
          <w:rFonts w:ascii="Times New Roman" w:eastAsia="Arial" w:hAnsi="Times New Roman"/>
          <w:sz w:val="28"/>
          <w:szCs w:val="28"/>
        </w:rPr>
        <w:t>ом –</w:t>
      </w:r>
      <w:r w:rsidRPr="009758C1">
        <w:rPr>
          <w:rFonts w:ascii="Times New Roman" w:eastAsia="Arial" w:hAnsi="Times New Roman"/>
          <w:sz w:val="28"/>
          <w:szCs w:val="28"/>
        </w:rPr>
        <w:t xml:space="preserve"> 17</w:t>
      </w:r>
      <w:r w:rsidR="008B60C8">
        <w:rPr>
          <w:rFonts w:ascii="Times New Roman" w:eastAsia="Arial" w:hAnsi="Times New Roman"/>
          <w:sz w:val="28"/>
          <w:szCs w:val="28"/>
        </w:rPr>
        <w:t>,</w:t>
      </w:r>
      <w:r w:rsidRPr="009758C1">
        <w:rPr>
          <w:rFonts w:ascii="Times New Roman" w:eastAsia="Arial" w:hAnsi="Times New Roman"/>
          <w:sz w:val="28"/>
          <w:szCs w:val="28"/>
        </w:rPr>
        <w:t xml:space="preserve"> Тоджи</w:t>
      </w:r>
      <w:r w:rsidRPr="009758C1">
        <w:rPr>
          <w:rFonts w:ascii="Times New Roman" w:eastAsia="Arial" w:hAnsi="Times New Roman"/>
          <w:sz w:val="28"/>
          <w:szCs w:val="28"/>
        </w:rPr>
        <w:t>н</w:t>
      </w:r>
      <w:r w:rsidRPr="009758C1">
        <w:rPr>
          <w:rFonts w:ascii="Times New Roman" w:eastAsia="Arial" w:hAnsi="Times New Roman"/>
          <w:sz w:val="28"/>
          <w:szCs w:val="28"/>
        </w:rPr>
        <w:t>ск</w:t>
      </w:r>
      <w:r w:rsidR="008B60C8">
        <w:rPr>
          <w:rFonts w:ascii="Times New Roman" w:eastAsia="Arial" w:hAnsi="Times New Roman"/>
          <w:sz w:val="28"/>
          <w:szCs w:val="28"/>
        </w:rPr>
        <w:t>ом</w:t>
      </w:r>
      <w:r w:rsidRPr="009758C1">
        <w:rPr>
          <w:rFonts w:ascii="Times New Roman" w:eastAsia="Arial" w:hAnsi="Times New Roman"/>
          <w:sz w:val="28"/>
          <w:szCs w:val="28"/>
        </w:rPr>
        <w:t xml:space="preserve"> </w:t>
      </w:r>
      <w:r w:rsidR="008B60C8">
        <w:rPr>
          <w:rFonts w:ascii="Times New Roman" w:eastAsia="Arial" w:hAnsi="Times New Roman"/>
          <w:sz w:val="28"/>
          <w:szCs w:val="28"/>
        </w:rPr>
        <w:t>–</w:t>
      </w:r>
      <w:r w:rsidRPr="009758C1">
        <w:rPr>
          <w:rFonts w:ascii="Times New Roman" w:eastAsia="Arial" w:hAnsi="Times New Roman"/>
          <w:sz w:val="28"/>
          <w:szCs w:val="28"/>
        </w:rPr>
        <w:t xml:space="preserve"> 8</w:t>
      </w:r>
      <w:r w:rsidR="008B60C8">
        <w:rPr>
          <w:rFonts w:ascii="Times New Roman" w:eastAsia="Arial" w:hAnsi="Times New Roman"/>
          <w:sz w:val="28"/>
          <w:szCs w:val="28"/>
        </w:rPr>
        <w:t>,</w:t>
      </w:r>
      <w:r w:rsidRPr="009758C1">
        <w:rPr>
          <w:rFonts w:ascii="Times New Roman" w:eastAsia="Arial" w:hAnsi="Times New Roman"/>
          <w:sz w:val="28"/>
          <w:szCs w:val="28"/>
        </w:rPr>
        <w:t xml:space="preserve"> Бай-Тайгинск</w:t>
      </w:r>
      <w:r w:rsidR="008B60C8">
        <w:rPr>
          <w:rFonts w:ascii="Times New Roman" w:eastAsia="Arial" w:hAnsi="Times New Roman"/>
          <w:sz w:val="28"/>
          <w:szCs w:val="28"/>
        </w:rPr>
        <w:t>ом кожуунах</w:t>
      </w:r>
      <w:r w:rsidRPr="009758C1">
        <w:rPr>
          <w:rFonts w:ascii="Times New Roman" w:eastAsia="Arial" w:hAnsi="Times New Roman"/>
          <w:sz w:val="28"/>
          <w:szCs w:val="28"/>
        </w:rPr>
        <w:t xml:space="preserve"> </w:t>
      </w:r>
      <w:r w:rsidR="008B60C8">
        <w:rPr>
          <w:rFonts w:ascii="Times New Roman" w:eastAsia="Arial" w:hAnsi="Times New Roman"/>
          <w:sz w:val="28"/>
          <w:szCs w:val="28"/>
        </w:rPr>
        <w:t>–</w:t>
      </w:r>
      <w:r w:rsidRPr="009758C1">
        <w:rPr>
          <w:rFonts w:ascii="Times New Roman" w:eastAsia="Arial" w:hAnsi="Times New Roman"/>
          <w:sz w:val="28"/>
          <w:szCs w:val="28"/>
        </w:rPr>
        <w:t xml:space="preserve"> 3</w:t>
      </w:r>
      <w:r w:rsidR="008B60C8">
        <w:rPr>
          <w:rFonts w:ascii="Times New Roman" w:eastAsia="Arial" w:hAnsi="Times New Roman"/>
          <w:sz w:val="28"/>
          <w:szCs w:val="28"/>
        </w:rPr>
        <w:t>.</w:t>
      </w:r>
      <w:r w:rsidRPr="009758C1">
        <w:rPr>
          <w:rFonts w:ascii="Times New Roman" w:eastAsia="Arial" w:hAnsi="Times New Roman"/>
          <w:sz w:val="28"/>
          <w:szCs w:val="28"/>
        </w:rPr>
        <w:t xml:space="preserve"> </w:t>
      </w:r>
    </w:p>
    <w:p w:rsidR="00A91C1D" w:rsidRPr="009758C1" w:rsidRDefault="00A91C1D" w:rsidP="004A2D09">
      <w:pPr>
        <w:tabs>
          <w:tab w:val="left" w:pos="567"/>
        </w:tabs>
        <w:spacing w:after="0" w:line="240" w:lineRule="auto"/>
        <w:ind w:firstLine="709"/>
        <w:jc w:val="both"/>
        <w:rPr>
          <w:rFonts w:ascii="Times New Roman" w:eastAsia="Times New Roman" w:hAnsi="Times New Roman"/>
          <w:sz w:val="28"/>
          <w:szCs w:val="28"/>
          <w:lang w:eastAsia="ru-RU"/>
        </w:rPr>
      </w:pPr>
      <w:r w:rsidRPr="009758C1">
        <w:rPr>
          <w:rFonts w:ascii="Times New Roman" w:eastAsia="Times New Roman" w:hAnsi="Times New Roman"/>
          <w:sz w:val="28"/>
          <w:szCs w:val="28"/>
          <w:lang w:eastAsia="ru-RU"/>
        </w:rPr>
        <w:t xml:space="preserve">Чрезвычайных происшествий и преступлений в местах отдыха и оздоровления детей на территории республики </w:t>
      </w:r>
      <w:r w:rsidR="008B60C8">
        <w:rPr>
          <w:rFonts w:ascii="Times New Roman" w:eastAsia="Times New Roman" w:hAnsi="Times New Roman"/>
          <w:sz w:val="28"/>
          <w:szCs w:val="28"/>
          <w:lang w:eastAsia="ru-RU"/>
        </w:rPr>
        <w:t xml:space="preserve">за отчетный период </w:t>
      </w:r>
      <w:r w:rsidRPr="009758C1">
        <w:rPr>
          <w:rFonts w:ascii="Times New Roman" w:eastAsia="Times New Roman" w:hAnsi="Times New Roman"/>
          <w:sz w:val="28"/>
          <w:szCs w:val="28"/>
          <w:lang w:eastAsia="ru-RU"/>
        </w:rPr>
        <w:t xml:space="preserve">не зарегистрировано. </w:t>
      </w:r>
    </w:p>
    <w:p w:rsidR="00A91C1D" w:rsidRDefault="00A91C1D" w:rsidP="004A2D09">
      <w:pPr>
        <w:spacing w:after="0" w:line="240" w:lineRule="auto"/>
        <w:ind w:firstLine="709"/>
        <w:jc w:val="both"/>
        <w:rPr>
          <w:rFonts w:ascii="Times New Roman" w:eastAsia="Times New Roman" w:hAnsi="Times New Roman"/>
          <w:sz w:val="28"/>
          <w:szCs w:val="28"/>
        </w:rPr>
      </w:pPr>
      <w:r w:rsidRPr="009758C1">
        <w:rPr>
          <w:rFonts w:ascii="Times New Roman" w:eastAsia="Times New Roman" w:hAnsi="Times New Roman"/>
          <w:i/>
          <w:sz w:val="28"/>
          <w:szCs w:val="28"/>
        </w:rPr>
        <w:t>Перевозка.</w:t>
      </w:r>
      <w:r w:rsidRPr="009758C1">
        <w:rPr>
          <w:rFonts w:ascii="Times New Roman" w:eastAsia="Times New Roman" w:hAnsi="Times New Roman"/>
          <w:sz w:val="28"/>
          <w:szCs w:val="28"/>
        </w:rPr>
        <w:t xml:space="preserve"> Для подвоза несовершеннолетних к месту отдыха (стационарные лагеря) использовались 34 школьных автобуса и 4 автобуса ИП Ондар Ш.Д</w:t>
      </w:r>
      <w:r w:rsidR="008B60C8">
        <w:rPr>
          <w:rFonts w:ascii="Times New Roman" w:eastAsia="Times New Roman" w:hAnsi="Times New Roman"/>
          <w:sz w:val="28"/>
          <w:szCs w:val="28"/>
        </w:rPr>
        <w:t>.</w:t>
      </w:r>
      <w:r w:rsidRPr="009758C1">
        <w:rPr>
          <w:rFonts w:ascii="Times New Roman" w:eastAsia="Times New Roman" w:hAnsi="Times New Roman"/>
          <w:sz w:val="28"/>
          <w:szCs w:val="28"/>
        </w:rPr>
        <w:t xml:space="preserve"> (лагерь </w:t>
      </w:r>
      <w:r w:rsidR="003C7477">
        <w:rPr>
          <w:rFonts w:ascii="Times New Roman" w:eastAsia="Times New Roman" w:hAnsi="Times New Roman"/>
          <w:sz w:val="28"/>
          <w:szCs w:val="28"/>
        </w:rPr>
        <w:t>«</w:t>
      </w:r>
      <w:r w:rsidRPr="009758C1">
        <w:rPr>
          <w:rFonts w:ascii="Times New Roman" w:eastAsia="Times New Roman" w:hAnsi="Times New Roman"/>
          <w:sz w:val="28"/>
          <w:szCs w:val="28"/>
        </w:rPr>
        <w:t>Орленок</w:t>
      </w:r>
      <w:r w:rsidR="003C7477">
        <w:rPr>
          <w:rFonts w:ascii="Times New Roman" w:eastAsia="Times New Roman" w:hAnsi="Times New Roman"/>
          <w:sz w:val="28"/>
          <w:szCs w:val="28"/>
        </w:rPr>
        <w:t>»</w:t>
      </w:r>
      <w:r w:rsidRPr="009758C1">
        <w:rPr>
          <w:rFonts w:ascii="Times New Roman" w:eastAsia="Times New Roman" w:hAnsi="Times New Roman"/>
          <w:sz w:val="28"/>
          <w:szCs w:val="28"/>
        </w:rPr>
        <w:t xml:space="preserve">, </w:t>
      </w:r>
      <w:r w:rsidR="003C7477">
        <w:rPr>
          <w:rFonts w:ascii="Times New Roman" w:eastAsia="Times New Roman" w:hAnsi="Times New Roman"/>
          <w:sz w:val="28"/>
          <w:szCs w:val="28"/>
        </w:rPr>
        <w:t>«</w:t>
      </w:r>
      <w:r w:rsidRPr="009758C1">
        <w:rPr>
          <w:rFonts w:ascii="Times New Roman" w:eastAsia="Times New Roman" w:hAnsi="Times New Roman"/>
          <w:sz w:val="28"/>
          <w:szCs w:val="28"/>
        </w:rPr>
        <w:t>Байлак</w:t>
      </w:r>
      <w:r w:rsidR="003C7477">
        <w:rPr>
          <w:rFonts w:ascii="Times New Roman" w:eastAsia="Times New Roman" w:hAnsi="Times New Roman"/>
          <w:sz w:val="28"/>
          <w:szCs w:val="28"/>
        </w:rPr>
        <w:t>»</w:t>
      </w:r>
      <w:r w:rsidRPr="009758C1">
        <w:rPr>
          <w:rFonts w:ascii="Times New Roman" w:eastAsia="Times New Roman" w:hAnsi="Times New Roman"/>
          <w:sz w:val="28"/>
          <w:szCs w:val="28"/>
        </w:rPr>
        <w:t xml:space="preserve">, </w:t>
      </w:r>
      <w:r w:rsidR="003C7477">
        <w:rPr>
          <w:rFonts w:ascii="Times New Roman" w:eastAsia="Times New Roman" w:hAnsi="Times New Roman"/>
          <w:sz w:val="28"/>
          <w:szCs w:val="28"/>
        </w:rPr>
        <w:t>«</w:t>
      </w:r>
      <w:r w:rsidRPr="009758C1">
        <w:rPr>
          <w:rFonts w:ascii="Times New Roman" w:eastAsia="Times New Roman" w:hAnsi="Times New Roman"/>
          <w:sz w:val="28"/>
          <w:szCs w:val="28"/>
        </w:rPr>
        <w:t>Чагытай</w:t>
      </w:r>
      <w:r w:rsidR="003C7477">
        <w:rPr>
          <w:rFonts w:ascii="Times New Roman" w:eastAsia="Times New Roman" w:hAnsi="Times New Roman"/>
          <w:sz w:val="28"/>
          <w:szCs w:val="28"/>
        </w:rPr>
        <w:t>»</w:t>
      </w:r>
      <w:r w:rsidRPr="009758C1">
        <w:rPr>
          <w:rFonts w:ascii="Times New Roman" w:eastAsia="Times New Roman" w:hAnsi="Times New Roman"/>
          <w:sz w:val="28"/>
          <w:szCs w:val="28"/>
        </w:rPr>
        <w:t xml:space="preserve"> на оз.Чаг</w:t>
      </w:r>
      <w:r w:rsidR="008B60C8">
        <w:rPr>
          <w:rFonts w:ascii="Times New Roman" w:eastAsia="Times New Roman" w:hAnsi="Times New Roman"/>
          <w:sz w:val="28"/>
          <w:szCs w:val="28"/>
        </w:rPr>
        <w:t xml:space="preserve">ытай), 3 автобуса ИП Сауткин Е. </w:t>
      </w:r>
      <w:r w:rsidRPr="009758C1">
        <w:rPr>
          <w:rFonts w:ascii="Times New Roman" w:eastAsia="Times New Roman" w:hAnsi="Times New Roman"/>
          <w:sz w:val="28"/>
          <w:szCs w:val="28"/>
        </w:rPr>
        <w:t>С янв</w:t>
      </w:r>
      <w:r w:rsidRPr="009758C1">
        <w:rPr>
          <w:rFonts w:ascii="Times New Roman" w:eastAsia="Times New Roman" w:hAnsi="Times New Roman"/>
          <w:sz w:val="28"/>
          <w:szCs w:val="28"/>
        </w:rPr>
        <w:t>а</w:t>
      </w:r>
      <w:r w:rsidRPr="009758C1">
        <w:rPr>
          <w:rFonts w:ascii="Times New Roman" w:eastAsia="Times New Roman" w:hAnsi="Times New Roman"/>
          <w:sz w:val="28"/>
          <w:szCs w:val="28"/>
        </w:rPr>
        <w:t xml:space="preserve">ря по август </w:t>
      </w:r>
      <w:r>
        <w:rPr>
          <w:rFonts w:ascii="Times New Roman" w:eastAsia="Times New Roman" w:hAnsi="Times New Roman"/>
          <w:sz w:val="28"/>
          <w:szCs w:val="28"/>
        </w:rPr>
        <w:t xml:space="preserve">2017 </w:t>
      </w:r>
      <w:r w:rsidRPr="009758C1">
        <w:rPr>
          <w:rFonts w:ascii="Times New Roman" w:eastAsia="Times New Roman" w:hAnsi="Times New Roman"/>
          <w:sz w:val="28"/>
          <w:szCs w:val="28"/>
        </w:rPr>
        <w:t>г. за пределы республики по линии Минобрнауки направлен</w:t>
      </w:r>
      <w:r w:rsidR="008B60C8">
        <w:rPr>
          <w:rFonts w:ascii="Times New Roman" w:eastAsia="Times New Roman" w:hAnsi="Times New Roman"/>
          <w:sz w:val="28"/>
          <w:szCs w:val="28"/>
        </w:rPr>
        <w:t>о</w:t>
      </w:r>
      <w:r w:rsidRPr="009758C1">
        <w:rPr>
          <w:rFonts w:ascii="Times New Roman" w:eastAsia="Times New Roman" w:hAnsi="Times New Roman"/>
          <w:sz w:val="28"/>
          <w:szCs w:val="28"/>
        </w:rPr>
        <w:t xml:space="preserve"> </w:t>
      </w:r>
      <w:r w:rsidR="008B60C8">
        <w:rPr>
          <w:rFonts w:ascii="Times New Roman" w:eastAsia="Times New Roman" w:hAnsi="Times New Roman"/>
          <w:sz w:val="28"/>
          <w:szCs w:val="28"/>
        </w:rPr>
        <w:br/>
      </w:r>
      <w:r w:rsidRPr="009758C1">
        <w:rPr>
          <w:rFonts w:ascii="Times New Roman" w:eastAsia="Times New Roman" w:hAnsi="Times New Roman"/>
          <w:sz w:val="28"/>
          <w:szCs w:val="28"/>
        </w:rPr>
        <w:t>67 организованных групп, всего 838 несовершеннолетних, в том числе на всеро</w:t>
      </w:r>
      <w:r w:rsidRPr="009758C1">
        <w:rPr>
          <w:rFonts w:ascii="Times New Roman" w:eastAsia="Times New Roman" w:hAnsi="Times New Roman"/>
          <w:sz w:val="28"/>
          <w:szCs w:val="28"/>
        </w:rPr>
        <w:t>с</w:t>
      </w:r>
      <w:r w:rsidRPr="009758C1">
        <w:rPr>
          <w:rFonts w:ascii="Times New Roman" w:eastAsia="Times New Roman" w:hAnsi="Times New Roman"/>
          <w:sz w:val="28"/>
          <w:szCs w:val="28"/>
        </w:rPr>
        <w:t xml:space="preserve">сийские этапы мероприятий, в туристические поездки и на отдых во Всероссийские детские центры </w:t>
      </w:r>
      <w:r w:rsidR="003C7477">
        <w:rPr>
          <w:rFonts w:ascii="Times New Roman" w:eastAsia="Times New Roman" w:hAnsi="Times New Roman"/>
          <w:sz w:val="28"/>
          <w:szCs w:val="28"/>
        </w:rPr>
        <w:t>«</w:t>
      </w:r>
      <w:r w:rsidRPr="009758C1">
        <w:rPr>
          <w:rFonts w:ascii="Times New Roman" w:eastAsia="Times New Roman" w:hAnsi="Times New Roman"/>
          <w:sz w:val="28"/>
          <w:szCs w:val="28"/>
        </w:rPr>
        <w:t>Океан</w:t>
      </w:r>
      <w:r w:rsidR="003C7477">
        <w:rPr>
          <w:rFonts w:ascii="Times New Roman" w:eastAsia="Times New Roman" w:hAnsi="Times New Roman"/>
          <w:sz w:val="28"/>
          <w:szCs w:val="28"/>
        </w:rPr>
        <w:t>»</w:t>
      </w:r>
      <w:r w:rsidRPr="009758C1">
        <w:rPr>
          <w:rFonts w:ascii="Times New Roman" w:eastAsia="Times New Roman" w:hAnsi="Times New Roman"/>
          <w:sz w:val="28"/>
          <w:szCs w:val="28"/>
        </w:rPr>
        <w:t xml:space="preserve">, </w:t>
      </w:r>
      <w:r w:rsidR="003C7477">
        <w:rPr>
          <w:rFonts w:ascii="Times New Roman" w:eastAsia="Times New Roman" w:hAnsi="Times New Roman"/>
          <w:sz w:val="28"/>
          <w:szCs w:val="28"/>
        </w:rPr>
        <w:t>«</w:t>
      </w:r>
      <w:r w:rsidRPr="009758C1">
        <w:rPr>
          <w:rFonts w:ascii="Times New Roman" w:eastAsia="Times New Roman" w:hAnsi="Times New Roman"/>
          <w:sz w:val="28"/>
          <w:szCs w:val="28"/>
        </w:rPr>
        <w:t>Орленок</w:t>
      </w:r>
      <w:r w:rsidR="003C7477">
        <w:rPr>
          <w:rFonts w:ascii="Times New Roman" w:eastAsia="Times New Roman" w:hAnsi="Times New Roman"/>
          <w:sz w:val="28"/>
          <w:szCs w:val="28"/>
        </w:rPr>
        <w:t>»</w:t>
      </w:r>
      <w:r w:rsidRPr="009758C1">
        <w:rPr>
          <w:rFonts w:ascii="Times New Roman" w:eastAsia="Times New Roman" w:hAnsi="Times New Roman"/>
          <w:sz w:val="28"/>
          <w:szCs w:val="28"/>
        </w:rPr>
        <w:t xml:space="preserve">, </w:t>
      </w:r>
      <w:r w:rsidR="003C7477">
        <w:rPr>
          <w:rFonts w:ascii="Times New Roman" w:eastAsia="Times New Roman" w:hAnsi="Times New Roman"/>
          <w:sz w:val="28"/>
          <w:szCs w:val="28"/>
        </w:rPr>
        <w:t>«</w:t>
      </w:r>
      <w:r w:rsidRPr="009758C1">
        <w:rPr>
          <w:rFonts w:ascii="Times New Roman" w:eastAsia="Times New Roman" w:hAnsi="Times New Roman"/>
          <w:sz w:val="28"/>
          <w:szCs w:val="28"/>
        </w:rPr>
        <w:t>Артек</w:t>
      </w:r>
      <w:r w:rsidR="003C7477">
        <w:rPr>
          <w:rFonts w:ascii="Times New Roman" w:eastAsia="Times New Roman" w:hAnsi="Times New Roman"/>
          <w:sz w:val="28"/>
          <w:szCs w:val="28"/>
        </w:rPr>
        <w:t>»</w:t>
      </w:r>
      <w:r w:rsidRPr="009758C1">
        <w:rPr>
          <w:rFonts w:ascii="Times New Roman" w:eastAsia="Times New Roman" w:hAnsi="Times New Roman"/>
          <w:sz w:val="28"/>
          <w:szCs w:val="28"/>
        </w:rPr>
        <w:t xml:space="preserve">, </w:t>
      </w:r>
      <w:r w:rsidR="003C7477">
        <w:rPr>
          <w:rFonts w:ascii="Times New Roman" w:eastAsia="Times New Roman" w:hAnsi="Times New Roman"/>
          <w:sz w:val="28"/>
          <w:szCs w:val="28"/>
        </w:rPr>
        <w:t>«</w:t>
      </w:r>
      <w:r w:rsidRPr="009758C1">
        <w:rPr>
          <w:rFonts w:ascii="Times New Roman" w:eastAsia="Times New Roman" w:hAnsi="Times New Roman"/>
          <w:sz w:val="28"/>
          <w:szCs w:val="28"/>
        </w:rPr>
        <w:t>Смена</w:t>
      </w:r>
      <w:r w:rsidR="003C7477">
        <w:rPr>
          <w:rFonts w:ascii="Times New Roman" w:eastAsia="Times New Roman" w:hAnsi="Times New Roman"/>
          <w:sz w:val="28"/>
          <w:szCs w:val="28"/>
        </w:rPr>
        <w:t>»</w:t>
      </w:r>
      <w:r w:rsidRPr="009758C1">
        <w:rPr>
          <w:rFonts w:ascii="Times New Roman" w:eastAsia="Times New Roman" w:hAnsi="Times New Roman"/>
          <w:sz w:val="28"/>
          <w:szCs w:val="28"/>
        </w:rPr>
        <w:t xml:space="preserve">. </w:t>
      </w:r>
    </w:p>
    <w:p w:rsidR="00A91C1D" w:rsidRPr="009758C1" w:rsidRDefault="00A91C1D" w:rsidP="004A2D09">
      <w:pPr>
        <w:spacing w:after="0" w:line="240" w:lineRule="auto"/>
        <w:ind w:firstLine="709"/>
        <w:jc w:val="both"/>
        <w:rPr>
          <w:rFonts w:ascii="Times New Roman" w:eastAsia="Times New Roman" w:hAnsi="Times New Roman"/>
          <w:sz w:val="28"/>
          <w:szCs w:val="28"/>
        </w:rPr>
      </w:pPr>
      <w:r w:rsidRPr="00D67894">
        <w:rPr>
          <w:rFonts w:ascii="Times New Roman" w:eastAsia="Times New Roman" w:hAnsi="Times New Roman"/>
          <w:i/>
          <w:sz w:val="28"/>
          <w:szCs w:val="28"/>
        </w:rPr>
        <w:lastRenderedPageBreak/>
        <w:t>Пожарная безопасность.</w:t>
      </w:r>
      <w:r w:rsidRPr="009758C1">
        <w:rPr>
          <w:rFonts w:ascii="Times New Roman" w:eastAsia="Times New Roman" w:hAnsi="Times New Roman"/>
          <w:sz w:val="28"/>
          <w:szCs w:val="28"/>
        </w:rPr>
        <w:t xml:space="preserve"> Нарушения требований пожарной безопасности во всех лагерях устранены, кроме ДОЛ </w:t>
      </w:r>
      <w:r w:rsidR="003C7477">
        <w:rPr>
          <w:rFonts w:ascii="Times New Roman" w:eastAsia="Times New Roman" w:hAnsi="Times New Roman"/>
          <w:sz w:val="28"/>
          <w:szCs w:val="28"/>
        </w:rPr>
        <w:t>«</w:t>
      </w:r>
      <w:r w:rsidRPr="009758C1">
        <w:rPr>
          <w:rFonts w:ascii="Times New Roman" w:eastAsia="Times New Roman" w:hAnsi="Times New Roman"/>
          <w:sz w:val="28"/>
          <w:szCs w:val="28"/>
        </w:rPr>
        <w:t>Шуралгак</w:t>
      </w:r>
      <w:r w:rsidR="003C7477">
        <w:rPr>
          <w:rFonts w:ascii="Times New Roman" w:eastAsia="Times New Roman" w:hAnsi="Times New Roman"/>
          <w:sz w:val="28"/>
          <w:szCs w:val="28"/>
        </w:rPr>
        <w:t>»</w:t>
      </w:r>
      <w:r w:rsidRPr="009758C1">
        <w:rPr>
          <w:rFonts w:ascii="Times New Roman" w:eastAsia="Times New Roman" w:hAnsi="Times New Roman"/>
          <w:sz w:val="28"/>
          <w:szCs w:val="28"/>
        </w:rPr>
        <w:t xml:space="preserve"> Дзун-Хемчикского, ДОЛ </w:t>
      </w:r>
      <w:r w:rsidR="003C7477">
        <w:rPr>
          <w:rFonts w:ascii="Times New Roman" w:eastAsia="Times New Roman" w:hAnsi="Times New Roman"/>
          <w:sz w:val="28"/>
          <w:szCs w:val="28"/>
        </w:rPr>
        <w:t>«</w:t>
      </w:r>
      <w:r w:rsidRPr="009758C1">
        <w:rPr>
          <w:rFonts w:ascii="Times New Roman" w:eastAsia="Times New Roman" w:hAnsi="Times New Roman"/>
          <w:sz w:val="28"/>
          <w:szCs w:val="28"/>
        </w:rPr>
        <w:t>Шив</w:t>
      </w:r>
      <w:r w:rsidRPr="009758C1">
        <w:rPr>
          <w:rFonts w:ascii="Times New Roman" w:eastAsia="Times New Roman" w:hAnsi="Times New Roman"/>
          <w:sz w:val="28"/>
          <w:szCs w:val="28"/>
        </w:rPr>
        <w:t>и</w:t>
      </w:r>
      <w:r w:rsidRPr="009758C1">
        <w:rPr>
          <w:rFonts w:ascii="Times New Roman" w:eastAsia="Times New Roman" w:hAnsi="Times New Roman"/>
          <w:sz w:val="28"/>
          <w:szCs w:val="28"/>
        </w:rPr>
        <w:t>лиг</w:t>
      </w:r>
      <w:r w:rsidR="003C7477">
        <w:rPr>
          <w:rFonts w:ascii="Times New Roman" w:eastAsia="Times New Roman" w:hAnsi="Times New Roman"/>
          <w:sz w:val="28"/>
          <w:szCs w:val="28"/>
        </w:rPr>
        <w:t>»</w:t>
      </w:r>
      <w:r w:rsidRPr="009758C1">
        <w:rPr>
          <w:rFonts w:ascii="Times New Roman" w:eastAsia="Times New Roman" w:hAnsi="Times New Roman"/>
          <w:sz w:val="28"/>
          <w:szCs w:val="28"/>
        </w:rPr>
        <w:t xml:space="preserve"> Бай-Тайгинского, ДОЛ </w:t>
      </w:r>
      <w:r w:rsidR="003C7477">
        <w:rPr>
          <w:rFonts w:ascii="Times New Roman" w:eastAsia="Times New Roman" w:hAnsi="Times New Roman"/>
          <w:sz w:val="28"/>
          <w:szCs w:val="28"/>
        </w:rPr>
        <w:t>«</w:t>
      </w:r>
      <w:r w:rsidRPr="009758C1">
        <w:rPr>
          <w:rFonts w:ascii="Times New Roman" w:eastAsia="Times New Roman" w:hAnsi="Times New Roman"/>
          <w:sz w:val="28"/>
          <w:szCs w:val="28"/>
        </w:rPr>
        <w:t>Бельбей</w:t>
      </w:r>
      <w:r w:rsidR="003C7477">
        <w:rPr>
          <w:rFonts w:ascii="Times New Roman" w:eastAsia="Times New Roman" w:hAnsi="Times New Roman"/>
          <w:sz w:val="28"/>
          <w:szCs w:val="28"/>
        </w:rPr>
        <w:t>»</w:t>
      </w:r>
      <w:r w:rsidRPr="009758C1">
        <w:rPr>
          <w:rFonts w:ascii="Times New Roman" w:eastAsia="Times New Roman" w:hAnsi="Times New Roman"/>
          <w:sz w:val="28"/>
          <w:szCs w:val="28"/>
        </w:rPr>
        <w:t xml:space="preserve"> Каа-Хемского кожуунов, где сигнал о пож</w:t>
      </w:r>
      <w:r w:rsidRPr="009758C1">
        <w:rPr>
          <w:rFonts w:ascii="Times New Roman" w:eastAsia="Times New Roman" w:hAnsi="Times New Roman"/>
          <w:sz w:val="28"/>
          <w:szCs w:val="28"/>
        </w:rPr>
        <w:t>а</w:t>
      </w:r>
      <w:r w:rsidRPr="009758C1">
        <w:rPr>
          <w:rFonts w:ascii="Times New Roman" w:eastAsia="Times New Roman" w:hAnsi="Times New Roman"/>
          <w:sz w:val="28"/>
          <w:szCs w:val="28"/>
        </w:rPr>
        <w:t>ре не выведен на пульт пожарной охраны.</w:t>
      </w:r>
    </w:p>
    <w:p w:rsidR="00A91C1D" w:rsidRPr="009758C1" w:rsidRDefault="00A91C1D" w:rsidP="004A2D09">
      <w:pPr>
        <w:widowControl w:val="0"/>
        <w:shd w:val="clear" w:color="auto" w:fill="FFFFFF"/>
        <w:tabs>
          <w:tab w:val="left" w:pos="-2977"/>
        </w:tabs>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758C1">
        <w:rPr>
          <w:rFonts w:ascii="Times New Roman" w:eastAsia="Times New Roman" w:hAnsi="Times New Roman"/>
          <w:sz w:val="28"/>
          <w:szCs w:val="28"/>
        </w:rPr>
        <w:t xml:space="preserve">Досуговые мероприятия в лагерях проводились в рамках Года экологии в России и Года молодежных инициатив в Туве. На уровне республики проведены фестивали дружбы национальностей в лагерях </w:t>
      </w:r>
      <w:r w:rsidR="003C7477">
        <w:rPr>
          <w:rFonts w:ascii="Times New Roman" w:eastAsia="Times New Roman" w:hAnsi="Times New Roman"/>
          <w:sz w:val="28"/>
          <w:szCs w:val="28"/>
        </w:rPr>
        <w:t>«</w:t>
      </w:r>
      <w:r w:rsidRPr="009758C1">
        <w:rPr>
          <w:rFonts w:ascii="Times New Roman" w:eastAsia="Times New Roman" w:hAnsi="Times New Roman"/>
          <w:sz w:val="28"/>
          <w:szCs w:val="28"/>
        </w:rPr>
        <w:t>Байлак</w:t>
      </w:r>
      <w:r w:rsidR="003C7477">
        <w:rPr>
          <w:rFonts w:ascii="Times New Roman" w:eastAsia="Times New Roman" w:hAnsi="Times New Roman"/>
          <w:sz w:val="28"/>
          <w:szCs w:val="28"/>
        </w:rPr>
        <w:t>»</w:t>
      </w:r>
      <w:r w:rsidRPr="009758C1">
        <w:rPr>
          <w:rFonts w:ascii="Times New Roman" w:eastAsia="Times New Roman" w:hAnsi="Times New Roman"/>
          <w:sz w:val="28"/>
          <w:szCs w:val="28"/>
        </w:rPr>
        <w:t xml:space="preserve"> и </w:t>
      </w:r>
      <w:r w:rsidR="003C7477">
        <w:rPr>
          <w:rFonts w:ascii="Times New Roman" w:eastAsia="Times New Roman" w:hAnsi="Times New Roman"/>
          <w:sz w:val="28"/>
          <w:szCs w:val="28"/>
        </w:rPr>
        <w:t>«</w:t>
      </w:r>
      <w:r w:rsidRPr="009758C1">
        <w:rPr>
          <w:rFonts w:ascii="Times New Roman" w:eastAsia="Times New Roman" w:hAnsi="Times New Roman"/>
          <w:sz w:val="28"/>
          <w:szCs w:val="28"/>
        </w:rPr>
        <w:t>Таежный</w:t>
      </w:r>
      <w:r w:rsidR="003C7477">
        <w:rPr>
          <w:rFonts w:ascii="Times New Roman" w:eastAsia="Times New Roman" w:hAnsi="Times New Roman"/>
          <w:sz w:val="28"/>
          <w:szCs w:val="28"/>
        </w:rPr>
        <w:t>»</w:t>
      </w:r>
      <w:r w:rsidRPr="009758C1">
        <w:rPr>
          <w:rFonts w:ascii="Times New Roman" w:eastAsia="Times New Roman" w:hAnsi="Times New Roman"/>
          <w:sz w:val="28"/>
          <w:szCs w:val="28"/>
        </w:rPr>
        <w:t xml:space="preserve"> совместно с МВД по </w:t>
      </w:r>
      <w:r w:rsidR="001A7580">
        <w:rPr>
          <w:rFonts w:ascii="Times New Roman" w:eastAsia="Times New Roman" w:hAnsi="Times New Roman"/>
          <w:sz w:val="28"/>
          <w:szCs w:val="28"/>
        </w:rPr>
        <w:t>Республике Тыва</w:t>
      </w:r>
      <w:r w:rsidRPr="009758C1">
        <w:rPr>
          <w:rFonts w:ascii="Times New Roman" w:eastAsia="Times New Roman" w:hAnsi="Times New Roman"/>
          <w:sz w:val="28"/>
          <w:szCs w:val="28"/>
        </w:rPr>
        <w:t>, Агентств</w:t>
      </w:r>
      <w:r w:rsidR="001A7580">
        <w:rPr>
          <w:rFonts w:ascii="Times New Roman" w:eastAsia="Times New Roman" w:hAnsi="Times New Roman"/>
          <w:sz w:val="28"/>
          <w:szCs w:val="28"/>
        </w:rPr>
        <w:t>ом</w:t>
      </w:r>
      <w:r w:rsidRPr="009758C1">
        <w:rPr>
          <w:rFonts w:ascii="Times New Roman" w:eastAsia="Times New Roman" w:hAnsi="Times New Roman"/>
          <w:sz w:val="28"/>
          <w:szCs w:val="28"/>
        </w:rPr>
        <w:t xml:space="preserve"> по делам семьи и детей </w:t>
      </w:r>
      <w:r w:rsidR="001A7580">
        <w:rPr>
          <w:rFonts w:ascii="Times New Roman" w:eastAsia="Times New Roman" w:hAnsi="Times New Roman"/>
          <w:sz w:val="28"/>
          <w:szCs w:val="28"/>
        </w:rPr>
        <w:t>Республики Тыва</w:t>
      </w:r>
      <w:r w:rsidRPr="009758C1">
        <w:rPr>
          <w:rFonts w:ascii="Times New Roman" w:eastAsia="Times New Roman" w:hAnsi="Times New Roman"/>
          <w:sz w:val="28"/>
          <w:szCs w:val="28"/>
        </w:rPr>
        <w:t xml:space="preserve">, Юнармейская смена в ДОЛ </w:t>
      </w:r>
      <w:r w:rsidR="003C7477">
        <w:rPr>
          <w:rFonts w:ascii="Times New Roman" w:eastAsia="Times New Roman" w:hAnsi="Times New Roman"/>
          <w:sz w:val="28"/>
          <w:szCs w:val="28"/>
        </w:rPr>
        <w:t>«</w:t>
      </w:r>
      <w:r w:rsidRPr="009758C1">
        <w:rPr>
          <w:rFonts w:ascii="Times New Roman" w:eastAsia="Times New Roman" w:hAnsi="Times New Roman"/>
          <w:sz w:val="28"/>
          <w:szCs w:val="28"/>
        </w:rPr>
        <w:t>Юность</w:t>
      </w:r>
      <w:r w:rsidR="003C7477">
        <w:rPr>
          <w:rFonts w:ascii="Times New Roman" w:eastAsia="Times New Roman" w:hAnsi="Times New Roman"/>
          <w:sz w:val="28"/>
          <w:szCs w:val="28"/>
        </w:rPr>
        <w:t>»</w:t>
      </w:r>
      <w:r w:rsidRPr="009758C1">
        <w:rPr>
          <w:rFonts w:ascii="Times New Roman" w:eastAsia="Times New Roman" w:hAnsi="Times New Roman"/>
          <w:sz w:val="28"/>
          <w:szCs w:val="28"/>
        </w:rPr>
        <w:t>, смена молодых лидеров и др.</w:t>
      </w:r>
    </w:p>
    <w:p w:rsidR="00A91C1D" w:rsidRPr="009758C1" w:rsidRDefault="00A91C1D" w:rsidP="004A2D09">
      <w:pPr>
        <w:spacing w:after="0" w:line="240" w:lineRule="auto"/>
        <w:ind w:firstLine="709"/>
        <w:jc w:val="both"/>
        <w:rPr>
          <w:rFonts w:ascii="Times New Roman" w:eastAsia="Times New Roman" w:hAnsi="Times New Roman"/>
          <w:sz w:val="28"/>
          <w:szCs w:val="28"/>
        </w:rPr>
      </w:pPr>
      <w:r w:rsidRPr="009758C1">
        <w:rPr>
          <w:rFonts w:ascii="Times New Roman" w:eastAsia="Times New Roman" w:hAnsi="Times New Roman"/>
          <w:sz w:val="28"/>
          <w:szCs w:val="28"/>
        </w:rPr>
        <w:t>Также в целях комплексной безопасности детей с июля по сентябрь т.г. пров</w:t>
      </w:r>
      <w:r w:rsidRPr="009758C1">
        <w:rPr>
          <w:rFonts w:ascii="Times New Roman" w:eastAsia="Times New Roman" w:hAnsi="Times New Roman"/>
          <w:sz w:val="28"/>
          <w:szCs w:val="28"/>
        </w:rPr>
        <w:t>е</w:t>
      </w:r>
      <w:r w:rsidRPr="009758C1">
        <w:rPr>
          <w:rFonts w:ascii="Times New Roman" w:eastAsia="Times New Roman" w:hAnsi="Times New Roman"/>
          <w:sz w:val="28"/>
          <w:szCs w:val="28"/>
        </w:rPr>
        <w:t>ден месячник совместно с Г</w:t>
      </w:r>
      <w:r w:rsidR="001A7580">
        <w:rPr>
          <w:rFonts w:ascii="Times New Roman" w:eastAsia="Times New Roman" w:hAnsi="Times New Roman"/>
          <w:sz w:val="28"/>
          <w:szCs w:val="28"/>
        </w:rPr>
        <w:t xml:space="preserve">лавным управлением </w:t>
      </w:r>
      <w:r w:rsidRPr="009758C1">
        <w:rPr>
          <w:rFonts w:ascii="Times New Roman" w:eastAsia="Times New Roman" w:hAnsi="Times New Roman"/>
          <w:sz w:val="28"/>
          <w:szCs w:val="28"/>
        </w:rPr>
        <w:t xml:space="preserve">МЧС по </w:t>
      </w:r>
      <w:r w:rsidR="001A7580">
        <w:rPr>
          <w:rFonts w:ascii="Times New Roman" w:eastAsia="Times New Roman" w:hAnsi="Times New Roman"/>
          <w:sz w:val="28"/>
          <w:szCs w:val="28"/>
        </w:rPr>
        <w:t>Республике Тыва</w:t>
      </w:r>
      <w:r w:rsidRPr="009758C1">
        <w:rPr>
          <w:rFonts w:ascii="Times New Roman" w:eastAsia="Times New Roman" w:hAnsi="Times New Roman"/>
          <w:sz w:val="28"/>
          <w:szCs w:val="28"/>
        </w:rPr>
        <w:t>, У</w:t>
      </w:r>
      <w:r w:rsidR="001A7580">
        <w:rPr>
          <w:rFonts w:ascii="Times New Roman" w:eastAsia="Times New Roman" w:hAnsi="Times New Roman"/>
          <w:sz w:val="28"/>
          <w:szCs w:val="28"/>
        </w:rPr>
        <w:t>пра</w:t>
      </w:r>
      <w:r w:rsidR="001A7580">
        <w:rPr>
          <w:rFonts w:ascii="Times New Roman" w:eastAsia="Times New Roman" w:hAnsi="Times New Roman"/>
          <w:sz w:val="28"/>
          <w:szCs w:val="28"/>
        </w:rPr>
        <w:t>в</w:t>
      </w:r>
      <w:r w:rsidR="001A7580">
        <w:rPr>
          <w:rFonts w:ascii="Times New Roman" w:eastAsia="Times New Roman" w:hAnsi="Times New Roman"/>
          <w:sz w:val="28"/>
          <w:szCs w:val="28"/>
        </w:rPr>
        <w:t xml:space="preserve">лением </w:t>
      </w:r>
      <w:r w:rsidRPr="009758C1">
        <w:rPr>
          <w:rFonts w:ascii="Times New Roman" w:eastAsia="Times New Roman" w:hAnsi="Times New Roman"/>
          <w:sz w:val="28"/>
          <w:szCs w:val="28"/>
        </w:rPr>
        <w:t xml:space="preserve">ГИБДД МВД по </w:t>
      </w:r>
      <w:r w:rsidR="001A7580">
        <w:rPr>
          <w:rFonts w:ascii="Times New Roman" w:eastAsia="Times New Roman" w:hAnsi="Times New Roman"/>
          <w:sz w:val="28"/>
          <w:szCs w:val="28"/>
        </w:rPr>
        <w:t>Республике Тыва,</w:t>
      </w:r>
      <w:r w:rsidRPr="009758C1">
        <w:rPr>
          <w:rFonts w:ascii="Times New Roman" w:eastAsia="Times New Roman" w:hAnsi="Times New Roman"/>
          <w:sz w:val="28"/>
          <w:szCs w:val="28"/>
        </w:rPr>
        <w:t xml:space="preserve"> проведены проверки оздоровительных лагерей. Для неорганизованных в лагеря отдыха детей, проживающих </w:t>
      </w:r>
      <w:r w:rsidR="001A7580">
        <w:rPr>
          <w:rFonts w:ascii="Times New Roman" w:eastAsia="Times New Roman" w:hAnsi="Times New Roman"/>
          <w:sz w:val="28"/>
          <w:szCs w:val="28"/>
        </w:rPr>
        <w:t>в дачных о</w:t>
      </w:r>
      <w:r w:rsidR="001A7580">
        <w:rPr>
          <w:rFonts w:ascii="Times New Roman" w:eastAsia="Times New Roman" w:hAnsi="Times New Roman"/>
          <w:sz w:val="28"/>
          <w:szCs w:val="28"/>
        </w:rPr>
        <w:t>б</w:t>
      </w:r>
      <w:r w:rsidR="001A7580">
        <w:rPr>
          <w:rFonts w:ascii="Times New Roman" w:eastAsia="Times New Roman" w:hAnsi="Times New Roman"/>
          <w:sz w:val="28"/>
          <w:szCs w:val="28"/>
        </w:rPr>
        <w:t>ществах</w:t>
      </w:r>
      <w:r w:rsidRPr="009758C1">
        <w:rPr>
          <w:rFonts w:ascii="Times New Roman" w:eastAsia="Times New Roman" w:hAnsi="Times New Roman"/>
          <w:sz w:val="28"/>
          <w:szCs w:val="28"/>
        </w:rPr>
        <w:t>, общежитиях еженедельно по графику проводились различные меропри</w:t>
      </w:r>
      <w:r w:rsidRPr="009758C1">
        <w:rPr>
          <w:rFonts w:ascii="Times New Roman" w:eastAsia="Times New Roman" w:hAnsi="Times New Roman"/>
          <w:sz w:val="28"/>
          <w:szCs w:val="28"/>
        </w:rPr>
        <w:t>я</w:t>
      </w:r>
      <w:r w:rsidRPr="009758C1">
        <w:rPr>
          <w:rFonts w:ascii="Times New Roman" w:eastAsia="Times New Roman" w:hAnsi="Times New Roman"/>
          <w:sz w:val="28"/>
          <w:szCs w:val="28"/>
        </w:rPr>
        <w:t>тия.</w:t>
      </w:r>
    </w:p>
    <w:p w:rsidR="00A91C1D" w:rsidRPr="009758C1" w:rsidRDefault="00A91C1D" w:rsidP="004A2D09">
      <w:pPr>
        <w:spacing w:after="0" w:line="240" w:lineRule="auto"/>
        <w:ind w:firstLine="709"/>
        <w:jc w:val="both"/>
        <w:rPr>
          <w:rFonts w:ascii="Times New Roman" w:eastAsia="Times New Roman" w:hAnsi="Times New Roman"/>
          <w:sz w:val="28"/>
          <w:szCs w:val="28"/>
        </w:rPr>
      </w:pPr>
      <w:r w:rsidRPr="009758C1">
        <w:rPr>
          <w:rFonts w:ascii="Times New Roman" w:eastAsia="Times New Roman" w:hAnsi="Times New Roman"/>
          <w:sz w:val="28"/>
          <w:szCs w:val="28"/>
        </w:rPr>
        <w:t xml:space="preserve">Таким образом, </w:t>
      </w:r>
      <w:r w:rsidRPr="009758C1">
        <w:rPr>
          <w:rFonts w:ascii="Times New Roman" w:eastAsia="Times New Roman" w:hAnsi="Times New Roman"/>
          <w:sz w:val="28"/>
          <w:szCs w:val="28"/>
          <w:lang w:eastAsia="ru-RU"/>
        </w:rPr>
        <w:t>по итогам летней оздоровительной кампании 2017 года фа</w:t>
      </w:r>
      <w:r w:rsidRPr="009758C1">
        <w:rPr>
          <w:rFonts w:ascii="Times New Roman" w:eastAsia="Times New Roman" w:hAnsi="Times New Roman"/>
          <w:sz w:val="28"/>
          <w:szCs w:val="28"/>
          <w:lang w:eastAsia="ru-RU"/>
        </w:rPr>
        <w:t>к</w:t>
      </w:r>
      <w:r w:rsidRPr="009758C1">
        <w:rPr>
          <w:rFonts w:ascii="Times New Roman" w:eastAsia="Times New Roman" w:hAnsi="Times New Roman"/>
          <w:sz w:val="28"/>
          <w:szCs w:val="28"/>
          <w:lang w:eastAsia="ru-RU"/>
        </w:rPr>
        <w:t xml:space="preserve">тически на территории Республики Тыва отработали 192 (100 </w:t>
      </w:r>
      <w:r w:rsidR="001A7580">
        <w:rPr>
          <w:rFonts w:ascii="Times New Roman" w:eastAsia="Times New Roman" w:hAnsi="Times New Roman"/>
          <w:sz w:val="28"/>
          <w:szCs w:val="28"/>
          <w:lang w:eastAsia="ru-RU"/>
        </w:rPr>
        <w:t>процентов</w:t>
      </w:r>
      <w:r w:rsidRPr="009758C1">
        <w:rPr>
          <w:rFonts w:ascii="Times New Roman" w:eastAsia="Times New Roman" w:hAnsi="Times New Roman"/>
          <w:sz w:val="28"/>
          <w:szCs w:val="28"/>
          <w:lang w:eastAsia="ru-RU"/>
        </w:rPr>
        <w:t xml:space="preserve"> от плана) лагеря с ох</w:t>
      </w:r>
      <w:r w:rsidR="001A7580">
        <w:rPr>
          <w:rFonts w:ascii="Times New Roman" w:eastAsia="Times New Roman" w:hAnsi="Times New Roman"/>
          <w:sz w:val="28"/>
          <w:szCs w:val="28"/>
          <w:lang w:eastAsia="ru-RU"/>
        </w:rPr>
        <w:t>ватом 17343 детей (100 процентов</w:t>
      </w:r>
      <w:r w:rsidRPr="009758C1">
        <w:rPr>
          <w:rFonts w:ascii="Times New Roman" w:eastAsia="Times New Roman" w:hAnsi="Times New Roman"/>
          <w:sz w:val="28"/>
          <w:szCs w:val="28"/>
          <w:lang w:eastAsia="ru-RU"/>
        </w:rPr>
        <w:t xml:space="preserve"> от плана), то есть запланированный план Министерства образования и науки Республики Тыва выполнен на 100</w:t>
      </w:r>
      <w:r w:rsidR="001A7580">
        <w:rPr>
          <w:rFonts w:ascii="Times New Roman" w:eastAsia="Times New Roman" w:hAnsi="Times New Roman"/>
          <w:sz w:val="28"/>
          <w:szCs w:val="28"/>
          <w:lang w:eastAsia="ru-RU"/>
        </w:rPr>
        <w:t xml:space="preserve"> проце</w:t>
      </w:r>
      <w:r w:rsidR="001A7580">
        <w:rPr>
          <w:rFonts w:ascii="Times New Roman" w:eastAsia="Times New Roman" w:hAnsi="Times New Roman"/>
          <w:sz w:val="28"/>
          <w:szCs w:val="28"/>
          <w:lang w:eastAsia="ru-RU"/>
        </w:rPr>
        <w:t>н</w:t>
      </w:r>
      <w:r w:rsidR="001A7580">
        <w:rPr>
          <w:rFonts w:ascii="Times New Roman" w:eastAsia="Times New Roman" w:hAnsi="Times New Roman"/>
          <w:sz w:val="28"/>
          <w:szCs w:val="28"/>
          <w:lang w:eastAsia="ru-RU"/>
        </w:rPr>
        <w:t>тов</w:t>
      </w:r>
      <w:r w:rsidRPr="009758C1">
        <w:rPr>
          <w:rFonts w:ascii="Times New Roman" w:eastAsia="Times New Roman" w:hAnsi="Times New Roman"/>
          <w:sz w:val="28"/>
          <w:szCs w:val="28"/>
          <w:lang w:eastAsia="ru-RU"/>
        </w:rPr>
        <w:t>.</w:t>
      </w:r>
    </w:p>
    <w:p w:rsidR="00A91C1D" w:rsidRPr="009758C1" w:rsidRDefault="00A91C1D" w:rsidP="00A91C1D">
      <w:pPr>
        <w:spacing w:after="0" w:line="360" w:lineRule="auto"/>
        <w:jc w:val="both"/>
      </w:pPr>
    </w:p>
    <w:p w:rsidR="00A91C1D" w:rsidRPr="001A7580" w:rsidRDefault="00A91C1D" w:rsidP="001A7580">
      <w:pPr>
        <w:spacing w:after="0" w:line="240" w:lineRule="auto"/>
        <w:jc w:val="center"/>
        <w:rPr>
          <w:rFonts w:ascii="Times New Roman" w:eastAsia="Times New Roman" w:hAnsi="Times New Roman"/>
          <w:b/>
          <w:sz w:val="28"/>
          <w:szCs w:val="28"/>
        </w:rPr>
      </w:pPr>
      <w:r w:rsidRPr="001A7580">
        <w:rPr>
          <w:rFonts w:ascii="Times New Roman" w:eastAsia="Times New Roman" w:hAnsi="Times New Roman"/>
          <w:b/>
          <w:sz w:val="28"/>
          <w:szCs w:val="28"/>
        </w:rPr>
        <w:t>Раздел 8. Трудовая занятость подростков и родителей, имеющих детей</w:t>
      </w:r>
    </w:p>
    <w:p w:rsidR="00A91C1D" w:rsidRDefault="00A91C1D" w:rsidP="001A7580">
      <w:pPr>
        <w:spacing w:after="0" w:line="240" w:lineRule="auto"/>
        <w:jc w:val="center"/>
        <w:rPr>
          <w:rFonts w:ascii="Times New Roman" w:eastAsia="Times New Roman" w:hAnsi="Times New Roman"/>
          <w:sz w:val="28"/>
          <w:szCs w:val="28"/>
        </w:rPr>
      </w:pPr>
    </w:p>
    <w:p w:rsidR="001A7580" w:rsidRDefault="00A91C1D" w:rsidP="001A7580">
      <w:pPr>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 xml:space="preserve">8.1. Условия труда и отдыха подростков и родителей, имеющих </w:t>
      </w:r>
    </w:p>
    <w:p w:rsidR="001A7580" w:rsidRDefault="00A91C1D" w:rsidP="001A7580">
      <w:pPr>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 xml:space="preserve">несовершеннолетних детей, соблюдение трудовых прав подростков </w:t>
      </w:r>
    </w:p>
    <w:p w:rsidR="001A7580" w:rsidRDefault="00A91C1D" w:rsidP="001A7580">
      <w:pPr>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 xml:space="preserve">и меры по недопущению вовлечения несовершеннолетних </w:t>
      </w:r>
    </w:p>
    <w:p w:rsidR="00A91C1D" w:rsidRPr="00AB3224" w:rsidRDefault="00A91C1D" w:rsidP="001A7580">
      <w:pPr>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в наихудшие формы детского труда</w:t>
      </w:r>
    </w:p>
    <w:p w:rsidR="00A91C1D" w:rsidRPr="00AB3224" w:rsidRDefault="00A91C1D" w:rsidP="00A91C1D">
      <w:pPr>
        <w:spacing w:after="0" w:line="240" w:lineRule="auto"/>
        <w:ind w:firstLine="567"/>
        <w:jc w:val="center"/>
        <w:rPr>
          <w:rFonts w:ascii="Times New Roman" w:eastAsia="Times New Roman" w:hAnsi="Times New Roman"/>
          <w:sz w:val="28"/>
          <w:szCs w:val="28"/>
        </w:rPr>
      </w:pPr>
    </w:p>
    <w:p w:rsidR="00A91C1D" w:rsidRPr="00510770" w:rsidRDefault="00A91C1D" w:rsidP="004A2D09">
      <w:pPr>
        <w:widowControl w:val="0"/>
        <w:spacing w:after="0" w:line="240" w:lineRule="auto"/>
        <w:ind w:firstLine="709"/>
        <w:jc w:val="both"/>
        <w:rPr>
          <w:rFonts w:ascii="Times New Roman" w:eastAsia="Times New Roman" w:hAnsi="Times New Roman"/>
          <w:sz w:val="28"/>
          <w:szCs w:val="28"/>
          <w:lang w:eastAsia="ru-RU"/>
        </w:rPr>
      </w:pPr>
      <w:r w:rsidRPr="00510770">
        <w:rPr>
          <w:rFonts w:ascii="Times New Roman" w:eastAsia="Times New Roman" w:hAnsi="Times New Roman"/>
          <w:sz w:val="28"/>
          <w:szCs w:val="28"/>
          <w:lang w:eastAsia="ru-RU"/>
        </w:rPr>
        <w:t>Численность населения Республики Тыва</w:t>
      </w:r>
      <w:r w:rsidR="001A7580">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по данным Красноярскстата, на </w:t>
      </w:r>
      <w:r w:rsidR="001A7580">
        <w:rPr>
          <w:rFonts w:ascii="Times New Roman" w:eastAsia="Times New Roman" w:hAnsi="Times New Roman"/>
          <w:sz w:val="28"/>
          <w:szCs w:val="28"/>
          <w:lang w:eastAsia="ru-RU"/>
        </w:rPr>
        <w:t xml:space="preserve">        </w:t>
      </w:r>
      <w:r w:rsidRPr="00510770">
        <w:rPr>
          <w:rFonts w:ascii="Times New Roman" w:eastAsia="Times New Roman" w:hAnsi="Times New Roman"/>
          <w:sz w:val="28"/>
          <w:szCs w:val="28"/>
          <w:lang w:eastAsia="ru-RU"/>
        </w:rPr>
        <w:t>1 января 2018 г. составила 321,6 тыс. человек, в том числе численность рабочей с</w:t>
      </w:r>
      <w:r w:rsidRPr="00510770">
        <w:rPr>
          <w:rFonts w:ascii="Times New Roman" w:eastAsia="Times New Roman" w:hAnsi="Times New Roman"/>
          <w:sz w:val="28"/>
          <w:szCs w:val="28"/>
          <w:lang w:eastAsia="ru-RU"/>
        </w:rPr>
        <w:t>и</w:t>
      </w:r>
      <w:r w:rsidRPr="00510770">
        <w:rPr>
          <w:rFonts w:ascii="Times New Roman" w:eastAsia="Times New Roman" w:hAnsi="Times New Roman"/>
          <w:sz w:val="28"/>
          <w:szCs w:val="28"/>
          <w:lang w:eastAsia="ru-RU"/>
        </w:rPr>
        <w:t>лы составила 126,5 тыс. человек, в их числе 103,3 тыс. человек, или 81,6 процента рабочей силы были заняты в экономике и 23,1 тыс. человек (18,8 процент) не имели занятия, но активно его искали.</w:t>
      </w:r>
    </w:p>
    <w:p w:rsidR="00A91C1D" w:rsidRDefault="00A91C1D" w:rsidP="004A2D09">
      <w:pPr>
        <w:widowControl w:val="0"/>
        <w:spacing w:after="0" w:line="240" w:lineRule="auto"/>
        <w:ind w:firstLine="709"/>
        <w:jc w:val="both"/>
        <w:rPr>
          <w:rFonts w:ascii="Times New Roman" w:eastAsia="Times New Roman" w:hAnsi="Times New Roman"/>
          <w:sz w:val="28"/>
          <w:szCs w:val="28"/>
          <w:lang w:eastAsia="ru-RU"/>
        </w:rPr>
      </w:pPr>
      <w:r w:rsidRPr="00510770">
        <w:rPr>
          <w:rFonts w:ascii="Times New Roman" w:eastAsia="Times New Roman" w:hAnsi="Times New Roman"/>
          <w:sz w:val="28"/>
          <w:szCs w:val="28"/>
          <w:lang w:eastAsia="ru-RU"/>
        </w:rPr>
        <w:t xml:space="preserve">Численность женщин, имеющих детей в возрасте до 18 лет, составила 119,7 тыс. человек, из них имеющих детей в возрасте до 3 лет </w:t>
      </w:r>
      <w:r w:rsidR="001A7580">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23,9 тыс. человек.</w:t>
      </w:r>
    </w:p>
    <w:p w:rsidR="00A91C1D" w:rsidRPr="00510770" w:rsidRDefault="00A91C1D" w:rsidP="004A2D09">
      <w:pPr>
        <w:widowControl w:val="0"/>
        <w:spacing w:after="0" w:line="240" w:lineRule="auto"/>
        <w:ind w:firstLine="709"/>
        <w:jc w:val="both"/>
        <w:rPr>
          <w:rFonts w:ascii="Times New Roman" w:eastAsia="Times New Roman" w:hAnsi="Times New Roman"/>
          <w:sz w:val="28"/>
          <w:szCs w:val="28"/>
          <w:lang w:eastAsia="ru-RU"/>
        </w:rPr>
      </w:pPr>
      <w:r w:rsidRPr="00510770">
        <w:rPr>
          <w:rFonts w:ascii="Times New Roman" w:eastAsia="Times New Roman" w:hAnsi="Times New Roman"/>
          <w:sz w:val="28"/>
          <w:szCs w:val="28"/>
          <w:lang w:eastAsia="ru-RU"/>
        </w:rPr>
        <w:t>В целях поиска подходящей работы в органы занятости населения республики в 2017 году обратилось 14,8 тыс. человек, из них 7,2 тыс. безработных женщин, из них трудоустроено 5,1 тыс. человек, что составило 70,8 процента к числу обрати</w:t>
      </w:r>
      <w:r w:rsidRPr="00510770">
        <w:rPr>
          <w:rFonts w:ascii="Times New Roman" w:eastAsia="Times New Roman" w:hAnsi="Times New Roman"/>
          <w:sz w:val="28"/>
          <w:szCs w:val="28"/>
          <w:lang w:eastAsia="ru-RU"/>
        </w:rPr>
        <w:t>в</w:t>
      </w:r>
      <w:r w:rsidRPr="00510770">
        <w:rPr>
          <w:rFonts w:ascii="Times New Roman" w:eastAsia="Times New Roman" w:hAnsi="Times New Roman"/>
          <w:sz w:val="28"/>
          <w:szCs w:val="28"/>
          <w:lang w:eastAsia="ru-RU"/>
        </w:rPr>
        <w:t>шихся женщин. На снижение числа безработных женщин повлияла реализация пр</w:t>
      </w:r>
      <w:r w:rsidRPr="00510770">
        <w:rPr>
          <w:rFonts w:ascii="Times New Roman" w:eastAsia="Times New Roman" w:hAnsi="Times New Roman"/>
          <w:sz w:val="28"/>
          <w:szCs w:val="28"/>
          <w:lang w:eastAsia="ru-RU"/>
        </w:rPr>
        <w:t>и</w:t>
      </w:r>
      <w:r w:rsidRPr="00510770">
        <w:rPr>
          <w:rFonts w:ascii="Times New Roman" w:eastAsia="Times New Roman" w:hAnsi="Times New Roman"/>
          <w:sz w:val="28"/>
          <w:szCs w:val="28"/>
          <w:lang w:eastAsia="ru-RU"/>
        </w:rPr>
        <w:t>оритетного проекта Министерства труда и социальной политики Республики Тыва по трудоустройству женщин.</w:t>
      </w:r>
    </w:p>
    <w:p w:rsidR="00A91C1D" w:rsidRDefault="00A91C1D" w:rsidP="004A2D09">
      <w:pPr>
        <w:widowControl w:val="0"/>
        <w:spacing w:after="0" w:line="240" w:lineRule="auto"/>
        <w:ind w:firstLine="709"/>
        <w:jc w:val="both"/>
        <w:rPr>
          <w:rFonts w:ascii="Times New Roman" w:eastAsia="Times New Roman" w:hAnsi="Times New Roman"/>
          <w:sz w:val="28"/>
          <w:szCs w:val="28"/>
          <w:lang w:eastAsia="ru-RU"/>
        </w:rPr>
      </w:pPr>
      <w:r w:rsidRPr="00510770">
        <w:rPr>
          <w:rFonts w:ascii="Times New Roman" w:eastAsia="Times New Roman" w:hAnsi="Times New Roman"/>
          <w:sz w:val="28"/>
          <w:szCs w:val="28"/>
          <w:lang w:eastAsia="ru-RU"/>
        </w:rPr>
        <w:t>По месту основной работы занятые в экономике женщины работают на пред</w:t>
      </w:r>
      <w:r w:rsidRPr="00510770">
        <w:rPr>
          <w:rFonts w:ascii="Times New Roman" w:eastAsia="Times New Roman" w:hAnsi="Times New Roman"/>
          <w:sz w:val="28"/>
          <w:szCs w:val="28"/>
          <w:lang w:eastAsia="ru-RU"/>
        </w:rPr>
        <w:softHyphen/>
        <w:t xml:space="preserve">приятиях и </w:t>
      </w:r>
      <w:r w:rsidR="001A7580">
        <w:rPr>
          <w:rFonts w:ascii="Times New Roman" w:eastAsia="Times New Roman" w:hAnsi="Times New Roman"/>
          <w:sz w:val="28"/>
          <w:szCs w:val="28"/>
          <w:lang w:eastAsia="ru-RU"/>
        </w:rPr>
        <w:t xml:space="preserve">в </w:t>
      </w:r>
      <w:r w:rsidRPr="00510770">
        <w:rPr>
          <w:rFonts w:ascii="Times New Roman" w:eastAsia="Times New Roman" w:hAnsi="Times New Roman"/>
          <w:sz w:val="28"/>
          <w:szCs w:val="28"/>
          <w:lang w:eastAsia="ru-RU"/>
        </w:rPr>
        <w:t>организациях со статусом юридического лица (81,2 процента), по найму у физических лиц (12,0 процента), в сфере предпринимательской деятельн</w:t>
      </w:r>
      <w:r w:rsidRPr="00510770">
        <w:rPr>
          <w:rFonts w:ascii="Times New Roman" w:eastAsia="Times New Roman" w:hAnsi="Times New Roman"/>
          <w:sz w:val="28"/>
          <w:szCs w:val="28"/>
          <w:lang w:eastAsia="ru-RU"/>
        </w:rPr>
        <w:t>о</w:t>
      </w:r>
      <w:r w:rsidRPr="00510770">
        <w:rPr>
          <w:rFonts w:ascii="Times New Roman" w:eastAsia="Times New Roman" w:hAnsi="Times New Roman"/>
          <w:sz w:val="28"/>
          <w:szCs w:val="28"/>
          <w:lang w:eastAsia="ru-RU"/>
        </w:rPr>
        <w:lastRenderedPageBreak/>
        <w:t>сти без образов юридического лица (4,7 процента), в собственном домашнем хозя</w:t>
      </w:r>
      <w:r w:rsidRPr="00510770">
        <w:rPr>
          <w:rFonts w:ascii="Times New Roman" w:eastAsia="Times New Roman" w:hAnsi="Times New Roman"/>
          <w:sz w:val="28"/>
          <w:szCs w:val="28"/>
          <w:lang w:eastAsia="ru-RU"/>
        </w:rPr>
        <w:t>й</w:t>
      </w:r>
      <w:r w:rsidRPr="00510770">
        <w:rPr>
          <w:rFonts w:ascii="Times New Roman" w:eastAsia="Times New Roman" w:hAnsi="Times New Roman"/>
          <w:sz w:val="28"/>
          <w:szCs w:val="28"/>
          <w:lang w:eastAsia="ru-RU"/>
        </w:rPr>
        <w:t>стве по производству продукции сельского, лесного хозяйства, охоты и рыболовства для реализации (3,1 процента).</w:t>
      </w:r>
    </w:p>
    <w:p w:rsidR="004A2D09" w:rsidRPr="00510770" w:rsidRDefault="004A2D09" w:rsidP="004A2D09">
      <w:pPr>
        <w:widowControl w:val="0"/>
        <w:spacing w:after="0" w:line="240" w:lineRule="auto"/>
        <w:ind w:firstLine="709"/>
        <w:jc w:val="both"/>
        <w:rPr>
          <w:rFonts w:ascii="Times New Roman" w:eastAsia="Times New Roman" w:hAnsi="Times New Roman"/>
          <w:sz w:val="28"/>
          <w:szCs w:val="28"/>
          <w:lang w:eastAsia="ru-RU"/>
        </w:rPr>
      </w:pPr>
    </w:p>
    <w:p w:rsidR="00A91C1D" w:rsidRPr="00510770" w:rsidRDefault="00A91C1D" w:rsidP="004A2D09">
      <w:pPr>
        <w:widowControl w:val="0"/>
        <w:spacing w:after="0" w:line="240" w:lineRule="auto"/>
        <w:ind w:firstLine="709"/>
        <w:jc w:val="both"/>
        <w:rPr>
          <w:rFonts w:ascii="Times New Roman" w:eastAsia="Times New Roman" w:hAnsi="Times New Roman"/>
          <w:sz w:val="28"/>
          <w:szCs w:val="28"/>
          <w:lang w:eastAsia="ru-RU"/>
        </w:rPr>
      </w:pPr>
      <w:r w:rsidRPr="00510770">
        <w:rPr>
          <w:rFonts w:ascii="Times New Roman" w:eastAsia="Times New Roman" w:hAnsi="Times New Roman"/>
          <w:sz w:val="28"/>
          <w:szCs w:val="28"/>
          <w:lang w:eastAsia="ru-RU"/>
        </w:rPr>
        <w:t>Численность официально зарегистрированных безработных женщин в центрах занятости населения составила 5,4 тыс. человек, из них трудоустроено 3,7 тыс. чело</w:t>
      </w:r>
      <w:r w:rsidRPr="00510770">
        <w:rPr>
          <w:rFonts w:ascii="Times New Roman" w:eastAsia="Times New Roman" w:hAnsi="Times New Roman"/>
          <w:sz w:val="28"/>
          <w:szCs w:val="28"/>
          <w:lang w:eastAsia="ru-RU"/>
        </w:rPr>
        <w:softHyphen/>
        <w:t>век.</w:t>
      </w:r>
    </w:p>
    <w:p w:rsidR="00A91C1D" w:rsidRPr="00510770" w:rsidRDefault="00A91C1D" w:rsidP="001A7580">
      <w:pPr>
        <w:pStyle w:val="15"/>
        <w:shd w:val="clear" w:color="auto" w:fill="auto"/>
        <w:spacing w:line="240" w:lineRule="auto"/>
        <w:ind w:firstLine="709"/>
        <w:jc w:val="both"/>
        <w:rPr>
          <w:color w:val="auto"/>
          <w:spacing w:val="0"/>
          <w:sz w:val="28"/>
          <w:szCs w:val="28"/>
        </w:rPr>
      </w:pPr>
      <w:r w:rsidRPr="00510770">
        <w:rPr>
          <w:rFonts w:eastAsia="Courier New"/>
          <w:color w:val="auto"/>
          <w:spacing w:val="0"/>
          <w:sz w:val="28"/>
          <w:szCs w:val="28"/>
        </w:rPr>
        <w:t>Взаимодействие с работодателями по применению гибких форм занятости ор</w:t>
      </w:r>
      <w:r w:rsidRPr="00510770">
        <w:rPr>
          <w:rFonts w:eastAsia="Courier New"/>
          <w:color w:val="auto"/>
          <w:spacing w:val="0"/>
          <w:sz w:val="28"/>
          <w:szCs w:val="28"/>
        </w:rPr>
        <w:softHyphen/>
        <w:t>ганизовано в рамках применения статьи 25 Зак</w:t>
      </w:r>
      <w:r w:rsidR="001A7580">
        <w:rPr>
          <w:rFonts w:eastAsia="Courier New"/>
          <w:color w:val="auto"/>
          <w:spacing w:val="0"/>
          <w:sz w:val="28"/>
          <w:szCs w:val="28"/>
        </w:rPr>
        <w:t xml:space="preserve">она Российской Федерации от 19 </w:t>
      </w:r>
      <w:r w:rsidRPr="00510770">
        <w:rPr>
          <w:rFonts w:eastAsia="Courier New"/>
          <w:color w:val="auto"/>
          <w:spacing w:val="0"/>
          <w:sz w:val="28"/>
          <w:szCs w:val="28"/>
        </w:rPr>
        <w:t>а</w:t>
      </w:r>
      <w:r w:rsidRPr="00510770">
        <w:rPr>
          <w:rFonts w:eastAsia="Courier New"/>
          <w:color w:val="auto"/>
          <w:spacing w:val="0"/>
          <w:sz w:val="28"/>
          <w:szCs w:val="28"/>
        </w:rPr>
        <w:t>п</w:t>
      </w:r>
      <w:r w:rsidRPr="00510770">
        <w:rPr>
          <w:color w:val="auto"/>
          <w:spacing w:val="0"/>
          <w:sz w:val="28"/>
          <w:szCs w:val="28"/>
        </w:rPr>
        <w:t xml:space="preserve">реля 1991 г. № 1032-1 </w:t>
      </w:r>
      <w:r w:rsidR="003C7477">
        <w:rPr>
          <w:color w:val="auto"/>
          <w:spacing w:val="0"/>
          <w:sz w:val="28"/>
          <w:szCs w:val="28"/>
        </w:rPr>
        <w:t>«</w:t>
      </w:r>
      <w:r w:rsidRPr="00510770">
        <w:rPr>
          <w:color w:val="auto"/>
          <w:spacing w:val="0"/>
          <w:sz w:val="28"/>
          <w:szCs w:val="28"/>
        </w:rPr>
        <w:t>О занятости населения в Российской Федерации</w:t>
      </w:r>
      <w:r w:rsidR="003C7477">
        <w:rPr>
          <w:color w:val="auto"/>
          <w:spacing w:val="0"/>
          <w:sz w:val="28"/>
          <w:szCs w:val="28"/>
        </w:rPr>
        <w:t>»</w:t>
      </w:r>
      <w:r w:rsidRPr="00510770">
        <w:rPr>
          <w:color w:val="auto"/>
          <w:spacing w:val="0"/>
          <w:sz w:val="28"/>
          <w:szCs w:val="28"/>
        </w:rPr>
        <w:t xml:space="preserve"> и пост</w:t>
      </w:r>
      <w:r w:rsidRPr="00510770">
        <w:rPr>
          <w:color w:val="auto"/>
          <w:spacing w:val="0"/>
          <w:sz w:val="28"/>
          <w:szCs w:val="28"/>
        </w:rPr>
        <w:t>а</w:t>
      </w:r>
      <w:r w:rsidR="001A7580">
        <w:rPr>
          <w:color w:val="auto"/>
          <w:spacing w:val="0"/>
          <w:sz w:val="28"/>
          <w:szCs w:val="28"/>
        </w:rPr>
        <w:t>нов</w:t>
      </w:r>
      <w:r w:rsidRPr="00510770">
        <w:rPr>
          <w:color w:val="auto"/>
          <w:spacing w:val="0"/>
          <w:sz w:val="28"/>
          <w:szCs w:val="28"/>
        </w:rPr>
        <w:t xml:space="preserve">ления Правительства Республики Тыва от 14 августа 2015 г. № 389 </w:t>
      </w:r>
      <w:r w:rsidR="003C7477">
        <w:rPr>
          <w:color w:val="auto"/>
          <w:spacing w:val="0"/>
          <w:sz w:val="28"/>
          <w:szCs w:val="28"/>
        </w:rPr>
        <w:t>«</w:t>
      </w:r>
      <w:r w:rsidRPr="00510770">
        <w:rPr>
          <w:color w:val="auto"/>
          <w:spacing w:val="0"/>
          <w:sz w:val="28"/>
          <w:szCs w:val="28"/>
        </w:rPr>
        <w:t>Об утве</w:t>
      </w:r>
      <w:r w:rsidRPr="00510770">
        <w:rPr>
          <w:color w:val="auto"/>
          <w:spacing w:val="0"/>
          <w:sz w:val="28"/>
          <w:szCs w:val="28"/>
        </w:rPr>
        <w:t>р</w:t>
      </w:r>
      <w:r w:rsidR="001A7580">
        <w:rPr>
          <w:color w:val="auto"/>
          <w:spacing w:val="0"/>
          <w:sz w:val="28"/>
          <w:szCs w:val="28"/>
        </w:rPr>
        <w:t>жде</w:t>
      </w:r>
      <w:r w:rsidRPr="00510770">
        <w:rPr>
          <w:color w:val="auto"/>
          <w:spacing w:val="0"/>
          <w:sz w:val="28"/>
          <w:szCs w:val="28"/>
        </w:rPr>
        <w:t xml:space="preserve">нии Положения о предоставлении работодателями </w:t>
      </w:r>
      <w:r w:rsidR="001A7580">
        <w:rPr>
          <w:color w:val="auto"/>
          <w:spacing w:val="0"/>
          <w:sz w:val="28"/>
          <w:szCs w:val="28"/>
        </w:rPr>
        <w:t>информации о наличии или от</w:t>
      </w:r>
      <w:r w:rsidRPr="00510770">
        <w:rPr>
          <w:color w:val="auto"/>
          <w:spacing w:val="0"/>
          <w:sz w:val="28"/>
          <w:szCs w:val="28"/>
        </w:rPr>
        <w:t>сутствии вакантных рабочих мест (должностей) в органы службы занятости нас</w:t>
      </w:r>
      <w:r w:rsidRPr="00510770">
        <w:rPr>
          <w:color w:val="auto"/>
          <w:spacing w:val="0"/>
          <w:sz w:val="28"/>
          <w:szCs w:val="28"/>
        </w:rPr>
        <w:t>е</w:t>
      </w:r>
      <w:r w:rsidR="001A7580">
        <w:rPr>
          <w:color w:val="auto"/>
          <w:spacing w:val="0"/>
          <w:sz w:val="28"/>
          <w:szCs w:val="28"/>
        </w:rPr>
        <w:t>ле</w:t>
      </w:r>
      <w:r w:rsidRPr="00510770">
        <w:rPr>
          <w:color w:val="auto"/>
          <w:spacing w:val="0"/>
          <w:sz w:val="28"/>
          <w:szCs w:val="28"/>
        </w:rPr>
        <w:t>ния Республики Тыва</w:t>
      </w:r>
      <w:r w:rsidR="003C7477">
        <w:rPr>
          <w:color w:val="auto"/>
          <w:spacing w:val="0"/>
          <w:sz w:val="28"/>
          <w:szCs w:val="28"/>
        </w:rPr>
        <w:t>»</w:t>
      </w:r>
      <w:r w:rsidRPr="00510770">
        <w:rPr>
          <w:color w:val="auto"/>
          <w:spacing w:val="0"/>
          <w:sz w:val="28"/>
          <w:szCs w:val="28"/>
        </w:rPr>
        <w:t>, где предусмотрена обязанность работодателя предоста</w:t>
      </w:r>
      <w:r w:rsidRPr="00510770">
        <w:rPr>
          <w:color w:val="auto"/>
          <w:spacing w:val="0"/>
          <w:sz w:val="28"/>
          <w:szCs w:val="28"/>
        </w:rPr>
        <w:t>в</w:t>
      </w:r>
      <w:r w:rsidRPr="00510770">
        <w:rPr>
          <w:color w:val="auto"/>
          <w:spacing w:val="0"/>
          <w:sz w:val="28"/>
          <w:szCs w:val="28"/>
        </w:rPr>
        <w:t>лять в центры занятости населения информацию о наличии свободных рабочих мест и вакантных должностей. Так, всего в центры занятости населения за 2017 год п</w:t>
      </w:r>
      <w:r w:rsidRPr="00510770">
        <w:rPr>
          <w:color w:val="auto"/>
          <w:spacing w:val="0"/>
          <w:sz w:val="28"/>
          <w:szCs w:val="28"/>
        </w:rPr>
        <w:t>о</w:t>
      </w:r>
      <w:r w:rsidR="001A7580">
        <w:rPr>
          <w:color w:val="auto"/>
          <w:spacing w:val="0"/>
          <w:sz w:val="28"/>
          <w:szCs w:val="28"/>
        </w:rPr>
        <w:t>сту</w:t>
      </w:r>
      <w:r w:rsidRPr="00510770">
        <w:rPr>
          <w:color w:val="auto"/>
          <w:spacing w:val="0"/>
          <w:sz w:val="28"/>
          <w:szCs w:val="28"/>
        </w:rPr>
        <w:t>пило 18,1 тыс. сведений о потребности в работниках для замещения свободны: мест (вакантных должностей). Анализ показывает, что с развитием информацио</w:t>
      </w:r>
      <w:r w:rsidRPr="00510770">
        <w:rPr>
          <w:color w:val="auto"/>
          <w:spacing w:val="0"/>
          <w:sz w:val="28"/>
          <w:szCs w:val="28"/>
        </w:rPr>
        <w:t>н</w:t>
      </w:r>
      <w:r w:rsidRPr="00510770">
        <w:rPr>
          <w:color w:val="auto"/>
          <w:spacing w:val="0"/>
          <w:sz w:val="28"/>
          <w:szCs w:val="28"/>
        </w:rPr>
        <w:t xml:space="preserve">ных технологий с каждым годом увеличивается доля </w:t>
      </w:r>
      <w:r>
        <w:rPr>
          <w:color w:val="auto"/>
          <w:spacing w:val="0"/>
          <w:sz w:val="28"/>
          <w:szCs w:val="28"/>
        </w:rPr>
        <w:t>вакансий с гибкими формами заня</w:t>
      </w:r>
      <w:r w:rsidRPr="00510770">
        <w:rPr>
          <w:color w:val="auto"/>
          <w:spacing w:val="0"/>
          <w:sz w:val="28"/>
          <w:szCs w:val="28"/>
        </w:rPr>
        <w:t xml:space="preserve">тости и дистанционной занятостью. Прогнозируется ежегодное увеличение данных форм занятости, показатель </w:t>
      </w:r>
      <w:r w:rsidR="003C7477">
        <w:rPr>
          <w:color w:val="auto"/>
          <w:spacing w:val="0"/>
          <w:sz w:val="28"/>
          <w:szCs w:val="28"/>
        </w:rPr>
        <w:t>«</w:t>
      </w:r>
      <w:r w:rsidRPr="00510770">
        <w:rPr>
          <w:color w:val="auto"/>
          <w:spacing w:val="0"/>
          <w:sz w:val="28"/>
          <w:szCs w:val="28"/>
        </w:rPr>
        <w:t>доля гибких форм и дистанционной занятости</w:t>
      </w:r>
      <w:r w:rsidR="003C7477">
        <w:rPr>
          <w:color w:val="auto"/>
          <w:spacing w:val="0"/>
          <w:sz w:val="28"/>
          <w:szCs w:val="28"/>
        </w:rPr>
        <w:t>»</w:t>
      </w:r>
      <w:r w:rsidRPr="00510770">
        <w:rPr>
          <w:color w:val="auto"/>
          <w:spacing w:val="0"/>
          <w:sz w:val="28"/>
          <w:szCs w:val="28"/>
        </w:rPr>
        <w:t xml:space="preserve"> </w:t>
      </w:r>
      <w:r w:rsidRPr="001A7580">
        <w:rPr>
          <w:iCs/>
          <w:color w:val="auto"/>
          <w:spacing w:val="0"/>
          <w:sz w:val="28"/>
          <w:szCs w:val="28"/>
        </w:rPr>
        <w:t>в</w:t>
      </w:r>
      <w:r w:rsidRPr="001A7580">
        <w:rPr>
          <w:color w:val="auto"/>
          <w:spacing w:val="0"/>
          <w:sz w:val="28"/>
          <w:szCs w:val="28"/>
        </w:rPr>
        <w:t xml:space="preserve"> </w:t>
      </w:r>
      <w:r w:rsidR="001A7580">
        <w:rPr>
          <w:color w:val="auto"/>
          <w:spacing w:val="0"/>
          <w:sz w:val="28"/>
          <w:szCs w:val="28"/>
        </w:rPr>
        <w:t xml:space="preserve">2018 году достигнет </w:t>
      </w:r>
      <w:r w:rsidRPr="00510770">
        <w:rPr>
          <w:color w:val="auto"/>
          <w:spacing w:val="0"/>
          <w:sz w:val="28"/>
          <w:szCs w:val="28"/>
        </w:rPr>
        <w:t>10 процент</w:t>
      </w:r>
      <w:r w:rsidR="001A7580">
        <w:rPr>
          <w:color w:val="auto"/>
          <w:spacing w:val="0"/>
          <w:sz w:val="28"/>
          <w:szCs w:val="28"/>
        </w:rPr>
        <w:t>ов</w:t>
      </w:r>
      <w:r w:rsidRPr="00510770">
        <w:rPr>
          <w:color w:val="auto"/>
          <w:spacing w:val="0"/>
          <w:sz w:val="28"/>
          <w:szCs w:val="28"/>
        </w:rPr>
        <w:t xml:space="preserve"> от общего количества вакантных мест.</w:t>
      </w:r>
    </w:p>
    <w:p w:rsidR="00A91C1D" w:rsidRPr="00510770" w:rsidRDefault="00A91C1D" w:rsidP="001A7580">
      <w:pPr>
        <w:widowControl w:val="0"/>
        <w:spacing w:after="0" w:line="240" w:lineRule="auto"/>
        <w:ind w:firstLine="709"/>
        <w:jc w:val="both"/>
        <w:rPr>
          <w:rFonts w:ascii="Times New Roman" w:eastAsia="Times New Roman" w:hAnsi="Times New Roman"/>
          <w:sz w:val="28"/>
          <w:szCs w:val="28"/>
          <w:lang w:eastAsia="ru-RU"/>
        </w:rPr>
      </w:pPr>
      <w:r w:rsidRPr="00510770">
        <w:rPr>
          <w:rFonts w:ascii="Times New Roman" w:eastAsia="Times New Roman" w:hAnsi="Times New Roman"/>
          <w:sz w:val="28"/>
          <w:szCs w:val="28"/>
          <w:lang w:eastAsia="ru-RU"/>
        </w:rPr>
        <w:t xml:space="preserve">В рамках государственной программы Республики Тыва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Труд и занятость в Республике Тыва на 2017-2019 годы</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утвержденной постановлением Правительства Республики Тыва от 24 декабря 2013 г. № 479, проводилась работа по содействию занятости населения. Для рассмотрения бизнес-</w:t>
      </w:r>
      <w:r>
        <w:rPr>
          <w:rFonts w:ascii="Times New Roman" w:eastAsia="Times New Roman" w:hAnsi="Times New Roman"/>
          <w:sz w:val="28"/>
          <w:szCs w:val="28"/>
          <w:lang w:eastAsia="ru-RU"/>
        </w:rPr>
        <w:t>планов безработные граждане пр</w:t>
      </w:r>
      <w:r>
        <w:rPr>
          <w:rFonts w:ascii="Times New Roman" w:eastAsia="Times New Roman" w:hAnsi="Times New Roman"/>
          <w:sz w:val="28"/>
          <w:szCs w:val="28"/>
          <w:lang w:eastAsia="ru-RU"/>
        </w:rPr>
        <w:t>о</w:t>
      </w:r>
      <w:r w:rsidRPr="00510770">
        <w:rPr>
          <w:rFonts w:ascii="Times New Roman" w:eastAsia="Times New Roman" w:hAnsi="Times New Roman"/>
          <w:sz w:val="28"/>
          <w:szCs w:val="28"/>
          <w:lang w:eastAsia="ru-RU"/>
        </w:rPr>
        <w:t>ходили муниципальный и регион</w:t>
      </w:r>
      <w:r>
        <w:rPr>
          <w:rFonts w:ascii="Times New Roman" w:eastAsia="Times New Roman" w:hAnsi="Times New Roman"/>
          <w:sz w:val="28"/>
          <w:szCs w:val="28"/>
          <w:lang w:eastAsia="ru-RU"/>
        </w:rPr>
        <w:t>альный</w:t>
      </w:r>
      <w:r w:rsidR="001A7580" w:rsidRPr="001A7580">
        <w:rPr>
          <w:rFonts w:ascii="Times New Roman" w:eastAsia="Times New Roman" w:hAnsi="Times New Roman"/>
          <w:sz w:val="28"/>
          <w:szCs w:val="28"/>
          <w:lang w:eastAsia="ru-RU"/>
        </w:rPr>
        <w:t xml:space="preserve"> </w:t>
      </w:r>
      <w:r w:rsidR="001A7580">
        <w:rPr>
          <w:rFonts w:ascii="Times New Roman" w:eastAsia="Times New Roman" w:hAnsi="Times New Roman"/>
          <w:sz w:val="28"/>
          <w:szCs w:val="28"/>
          <w:lang w:eastAsia="ru-RU"/>
        </w:rPr>
        <w:t>этапы</w:t>
      </w:r>
      <w:r w:rsidR="001A7580" w:rsidRPr="00510770">
        <w:rPr>
          <w:rFonts w:ascii="Times New Roman" w:eastAsia="Times New Roman" w:hAnsi="Times New Roman"/>
          <w:sz w:val="28"/>
          <w:szCs w:val="28"/>
          <w:lang w:eastAsia="ru-RU"/>
        </w:rPr>
        <w:t xml:space="preserve"> отбора</w:t>
      </w:r>
      <w:r>
        <w:rPr>
          <w:rFonts w:ascii="Times New Roman" w:eastAsia="Times New Roman" w:hAnsi="Times New Roman"/>
          <w:sz w:val="28"/>
          <w:szCs w:val="28"/>
          <w:lang w:eastAsia="ru-RU"/>
        </w:rPr>
        <w:t>. В 2017 году оказана гос</w:t>
      </w:r>
      <w:r w:rsidRPr="00510770">
        <w:rPr>
          <w:rFonts w:ascii="Times New Roman" w:eastAsia="Times New Roman" w:hAnsi="Times New Roman"/>
          <w:sz w:val="28"/>
          <w:szCs w:val="28"/>
          <w:lang w:eastAsia="ru-RU"/>
        </w:rPr>
        <w:t>по</w:t>
      </w:r>
      <w:r w:rsidRPr="00510770">
        <w:rPr>
          <w:rFonts w:ascii="Times New Roman" w:eastAsia="Times New Roman" w:hAnsi="Times New Roman"/>
          <w:sz w:val="28"/>
          <w:szCs w:val="28"/>
          <w:lang w:eastAsia="ru-RU"/>
        </w:rPr>
        <w:t>д</w:t>
      </w:r>
      <w:r w:rsidRPr="00510770">
        <w:rPr>
          <w:rFonts w:ascii="Times New Roman" w:eastAsia="Times New Roman" w:hAnsi="Times New Roman"/>
          <w:sz w:val="28"/>
          <w:szCs w:val="28"/>
          <w:lang w:eastAsia="ru-RU"/>
        </w:rPr>
        <w:t>держка 33 безработным гражданам на открытие собственного дела в сумме 111,72 тыс. руб</w:t>
      </w:r>
      <w:r w:rsidR="001A7580">
        <w:rPr>
          <w:rFonts w:ascii="Times New Roman" w:eastAsia="Times New Roman" w:hAnsi="Times New Roman"/>
          <w:sz w:val="28"/>
          <w:szCs w:val="28"/>
          <w:lang w:eastAsia="ru-RU"/>
        </w:rPr>
        <w:t>лей</w:t>
      </w:r>
      <w:r w:rsidRPr="00510770">
        <w:rPr>
          <w:rFonts w:ascii="Times New Roman" w:eastAsia="Times New Roman" w:hAnsi="Times New Roman"/>
          <w:sz w:val="28"/>
          <w:szCs w:val="28"/>
          <w:lang w:eastAsia="ru-RU"/>
        </w:rPr>
        <w:t>, в том числе 2 инвалида</w:t>
      </w:r>
      <w:r w:rsidR="001A7580">
        <w:rPr>
          <w:rFonts w:ascii="Times New Roman" w:eastAsia="Times New Roman" w:hAnsi="Times New Roman"/>
          <w:sz w:val="28"/>
          <w:szCs w:val="28"/>
          <w:lang w:eastAsia="ru-RU"/>
        </w:rPr>
        <w:t>м</w:t>
      </w:r>
      <w:r w:rsidRPr="00510770">
        <w:rPr>
          <w:rFonts w:ascii="Times New Roman" w:eastAsia="Times New Roman" w:hAnsi="Times New Roman"/>
          <w:sz w:val="28"/>
          <w:szCs w:val="28"/>
          <w:lang w:eastAsia="ru-RU"/>
        </w:rPr>
        <w:t xml:space="preserve">: г. Кызыл </w:t>
      </w:r>
      <w:r w:rsidR="001A7580">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Орустук А.Р.</w:t>
      </w:r>
      <w:r w:rsidR="001A7580">
        <w:rPr>
          <w:rFonts w:ascii="Times New Roman" w:eastAsia="Times New Roman" w:hAnsi="Times New Roman"/>
          <w:sz w:val="28"/>
          <w:szCs w:val="28"/>
          <w:lang w:eastAsia="ru-RU"/>
        </w:rPr>
        <w:t xml:space="preserve"> (</w:t>
      </w:r>
      <w:r w:rsidRPr="00510770">
        <w:rPr>
          <w:rFonts w:ascii="Times New Roman" w:eastAsia="Times New Roman" w:hAnsi="Times New Roman"/>
          <w:sz w:val="28"/>
          <w:szCs w:val="28"/>
          <w:lang w:eastAsia="ru-RU"/>
        </w:rPr>
        <w:t>инвалид по слуху (пошив и ремонт одежды</w:t>
      </w:r>
      <w:r w:rsidR="001A7580">
        <w:rPr>
          <w:rFonts w:ascii="Times New Roman" w:eastAsia="Times New Roman" w:hAnsi="Times New Roman"/>
          <w:sz w:val="28"/>
          <w:szCs w:val="28"/>
          <w:lang w:eastAsia="ru-RU"/>
        </w:rPr>
        <w:t>), г. Ак-Довурак – Хертек А.А. (</w:t>
      </w:r>
      <w:r w:rsidRPr="00510770">
        <w:rPr>
          <w:rFonts w:ascii="Times New Roman" w:eastAsia="Times New Roman" w:hAnsi="Times New Roman"/>
          <w:sz w:val="28"/>
          <w:szCs w:val="28"/>
          <w:lang w:eastAsia="ru-RU"/>
        </w:rPr>
        <w:t xml:space="preserve">инвалид колясочник (такси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Довезу.ру</w:t>
      </w:r>
      <w:r w:rsidR="003C7477">
        <w:rPr>
          <w:rFonts w:ascii="Times New Roman" w:eastAsia="Times New Roman" w:hAnsi="Times New Roman"/>
          <w:sz w:val="28"/>
          <w:szCs w:val="28"/>
          <w:lang w:eastAsia="ru-RU"/>
        </w:rPr>
        <w:t>»</w:t>
      </w:r>
      <w:r w:rsidR="001A7580">
        <w:rPr>
          <w:rFonts w:ascii="Times New Roman" w:eastAsia="Times New Roman" w:hAnsi="Times New Roman"/>
          <w:sz w:val="28"/>
          <w:szCs w:val="28"/>
          <w:lang w:eastAsia="ru-RU"/>
        </w:rPr>
        <w:t>). В</w:t>
      </w:r>
      <w:r w:rsidRPr="00510770">
        <w:rPr>
          <w:rFonts w:ascii="Times New Roman" w:eastAsia="Times New Roman" w:hAnsi="Times New Roman"/>
          <w:sz w:val="28"/>
          <w:szCs w:val="28"/>
          <w:lang w:eastAsia="ru-RU"/>
        </w:rPr>
        <w:t>се получатели зарегистрированы в качестве индивидуальных пре</w:t>
      </w:r>
      <w:r w:rsidRPr="00510770">
        <w:rPr>
          <w:rFonts w:ascii="Times New Roman" w:eastAsia="Times New Roman" w:hAnsi="Times New Roman"/>
          <w:sz w:val="28"/>
          <w:szCs w:val="28"/>
          <w:lang w:eastAsia="ru-RU"/>
        </w:rPr>
        <w:t>д</w:t>
      </w:r>
      <w:r w:rsidRPr="00510770">
        <w:rPr>
          <w:rFonts w:ascii="Times New Roman" w:eastAsia="Times New Roman" w:hAnsi="Times New Roman"/>
          <w:sz w:val="28"/>
          <w:szCs w:val="28"/>
          <w:lang w:eastAsia="ru-RU"/>
        </w:rPr>
        <w:t>принимателей и ведут свою деятельность (услуги по обучению компьютерной гр</w:t>
      </w:r>
      <w:r w:rsidRPr="00510770">
        <w:rPr>
          <w:rFonts w:ascii="Times New Roman" w:eastAsia="Times New Roman" w:hAnsi="Times New Roman"/>
          <w:sz w:val="28"/>
          <w:szCs w:val="28"/>
          <w:lang w:eastAsia="ru-RU"/>
        </w:rPr>
        <w:t>а</w:t>
      </w:r>
      <w:r w:rsidRPr="00510770">
        <w:rPr>
          <w:rFonts w:ascii="Times New Roman" w:eastAsia="Times New Roman" w:hAnsi="Times New Roman"/>
          <w:sz w:val="28"/>
          <w:szCs w:val="28"/>
          <w:lang w:eastAsia="ru-RU"/>
        </w:rPr>
        <w:t>мотности маломобильных групп населения, штрафплощадка в с. Тоора-Хем, заг</w:t>
      </w:r>
      <w:r w:rsidRPr="00510770">
        <w:rPr>
          <w:rFonts w:ascii="Times New Roman" w:eastAsia="Times New Roman" w:hAnsi="Times New Roman"/>
          <w:sz w:val="28"/>
          <w:szCs w:val="28"/>
          <w:lang w:eastAsia="ru-RU"/>
        </w:rPr>
        <w:t>о</w:t>
      </w:r>
      <w:r w:rsidRPr="00510770">
        <w:rPr>
          <w:rFonts w:ascii="Times New Roman" w:eastAsia="Times New Roman" w:hAnsi="Times New Roman"/>
          <w:sz w:val="28"/>
          <w:szCs w:val="28"/>
          <w:lang w:eastAsia="ru-RU"/>
        </w:rPr>
        <w:t xml:space="preserve">товка кормов для реализации населения и участникам проектам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Кыштаг для мо</w:t>
      </w:r>
      <w:r w:rsidRPr="00510770">
        <w:rPr>
          <w:rFonts w:ascii="Times New Roman" w:eastAsia="Times New Roman" w:hAnsi="Times New Roman"/>
          <w:sz w:val="28"/>
          <w:szCs w:val="28"/>
          <w:lang w:eastAsia="ru-RU"/>
        </w:rPr>
        <w:softHyphen/>
        <w:t>лодой семьи</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и </w:t>
      </w:r>
      <w:r w:rsidR="003C7477">
        <w:rPr>
          <w:rFonts w:ascii="Times New Roman" w:eastAsia="Times New Roman" w:hAnsi="Times New Roman"/>
          <w:sz w:val="28"/>
          <w:szCs w:val="28"/>
          <w:lang w:eastAsia="ru-RU"/>
        </w:rPr>
        <w:t>«</w:t>
      </w:r>
      <w:r w:rsidR="001A7580">
        <w:rPr>
          <w:rFonts w:ascii="Times New Roman" w:eastAsia="Times New Roman" w:hAnsi="Times New Roman"/>
          <w:sz w:val="28"/>
          <w:szCs w:val="28"/>
          <w:lang w:eastAsia="ru-RU"/>
        </w:rPr>
        <w:t>Корова-</w:t>
      </w:r>
      <w:r w:rsidRPr="00510770">
        <w:rPr>
          <w:rFonts w:ascii="Times New Roman" w:eastAsia="Times New Roman" w:hAnsi="Times New Roman"/>
          <w:sz w:val="28"/>
          <w:szCs w:val="28"/>
          <w:lang w:eastAsia="ru-RU"/>
        </w:rPr>
        <w:t>кормилица</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мини-цех по производству декоративного за</w:t>
      </w:r>
      <w:r w:rsidRPr="00510770">
        <w:rPr>
          <w:rFonts w:ascii="Times New Roman" w:eastAsia="Times New Roman" w:hAnsi="Times New Roman"/>
          <w:sz w:val="28"/>
          <w:szCs w:val="28"/>
          <w:lang w:eastAsia="ru-RU"/>
        </w:rPr>
        <w:softHyphen/>
        <w:t>бора и тротуарной плитки, ветеринарные услуги, изготовление хлебобулочных и</w:t>
      </w:r>
      <w:r w:rsidRPr="00510770">
        <w:rPr>
          <w:rFonts w:ascii="Times New Roman" w:eastAsia="Times New Roman" w:hAnsi="Times New Roman"/>
          <w:sz w:val="28"/>
          <w:szCs w:val="28"/>
          <w:lang w:eastAsia="ru-RU"/>
        </w:rPr>
        <w:t>з</w:t>
      </w:r>
      <w:r w:rsidRPr="00510770">
        <w:rPr>
          <w:rFonts w:ascii="Times New Roman" w:eastAsia="Times New Roman" w:hAnsi="Times New Roman"/>
          <w:sz w:val="28"/>
          <w:szCs w:val="28"/>
          <w:lang w:eastAsia="ru-RU"/>
        </w:rPr>
        <w:t>делий, салон</w:t>
      </w:r>
      <w:r w:rsidR="001A7580">
        <w:rPr>
          <w:rFonts w:ascii="Times New Roman" w:eastAsia="Times New Roman" w:hAnsi="Times New Roman"/>
          <w:sz w:val="28"/>
          <w:szCs w:val="28"/>
          <w:lang w:eastAsia="ru-RU"/>
        </w:rPr>
        <w:t>ы</w:t>
      </w:r>
      <w:r w:rsidRPr="00510770">
        <w:rPr>
          <w:rFonts w:ascii="Times New Roman" w:eastAsia="Times New Roman" w:hAnsi="Times New Roman"/>
          <w:sz w:val="28"/>
          <w:szCs w:val="28"/>
          <w:lang w:eastAsia="ru-RU"/>
        </w:rPr>
        <w:t>-парикмахерские, прачечные, кафе, ате</w:t>
      </w:r>
      <w:r w:rsidR="001A7580">
        <w:rPr>
          <w:rFonts w:ascii="Times New Roman" w:eastAsia="Times New Roman" w:hAnsi="Times New Roman"/>
          <w:sz w:val="28"/>
          <w:szCs w:val="28"/>
          <w:lang w:eastAsia="ru-RU"/>
        </w:rPr>
        <w:t>лье</w:t>
      </w:r>
      <w:r w:rsidRPr="00510770">
        <w:rPr>
          <w:rFonts w:ascii="Times New Roman" w:eastAsia="Times New Roman" w:hAnsi="Times New Roman"/>
          <w:sz w:val="28"/>
          <w:szCs w:val="28"/>
          <w:lang w:eastAsia="ru-RU"/>
        </w:rPr>
        <w:t>, изготовление по</w:t>
      </w:r>
      <w:r w:rsidRPr="00510770">
        <w:rPr>
          <w:rFonts w:ascii="Times New Roman" w:eastAsia="Times New Roman" w:hAnsi="Times New Roman"/>
          <w:sz w:val="28"/>
          <w:szCs w:val="28"/>
          <w:lang w:eastAsia="ru-RU"/>
        </w:rPr>
        <w:softHyphen/>
        <w:t>лиграфической продукции, салон красоты, производство кирпича, ремонт обуви, услуги бани, столярный цех, кузнечно-сварочная мастерская, производство изделий из кевларобетона, изготовление и производство корпусной мебели, выращивание картофеля, мясная лавка, пельменный цех, молокоперерабатывающий мини-цех в с. Хандагайты).</w:t>
      </w:r>
    </w:p>
    <w:p w:rsidR="00A91C1D" w:rsidRPr="00510770" w:rsidRDefault="00A91C1D" w:rsidP="001A7580">
      <w:pPr>
        <w:pStyle w:val="15"/>
        <w:shd w:val="clear" w:color="auto" w:fill="auto"/>
        <w:spacing w:line="240" w:lineRule="auto"/>
        <w:ind w:firstLine="709"/>
        <w:jc w:val="both"/>
        <w:rPr>
          <w:color w:val="auto"/>
          <w:spacing w:val="0"/>
          <w:sz w:val="28"/>
          <w:szCs w:val="28"/>
        </w:rPr>
      </w:pPr>
      <w:r w:rsidRPr="00510770">
        <w:rPr>
          <w:rFonts w:eastAsia="Courier New"/>
          <w:color w:val="auto"/>
          <w:spacing w:val="0"/>
          <w:sz w:val="28"/>
          <w:szCs w:val="28"/>
        </w:rPr>
        <w:t>Для создания услови</w:t>
      </w:r>
      <w:r w:rsidR="001A7580">
        <w:rPr>
          <w:rFonts w:eastAsia="Courier New"/>
          <w:color w:val="auto"/>
          <w:spacing w:val="0"/>
          <w:sz w:val="28"/>
          <w:szCs w:val="28"/>
        </w:rPr>
        <w:t>й</w:t>
      </w:r>
      <w:r w:rsidRPr="00510770">
        <w:rPr>
          <w:rFonts w:eastAsia="Courier New"/>
          <w:color w:val="auto"/>
          <w:spacing w:val="0"/>
          <w:sz w:val="28"/>
          <w:szCs w:val="28"/>
        </w:rPr>
        <w:t xml:space="preserve"> для совмещения женщинами обязанностей по воспита</w:t>
      </w:r>
      <w:r w:rsidRPr="00510770">
        <w:rPr>
          <w:rFonts w:eastAsia="Courier New"/>
          <w:color w:val="auto"/>
          <w:spacing w:val="0"/>
          <w:sz w:val="28"/>
          <w:szCs w:val="28"/>
        </w:rPr>
        <w:softHyphen/>
        <w:t xml:space="preserve">нию детей с трудовой занятостью в рамках государственной программы Республики </w:t>
      </w:r>
      <w:r w:rsidRPr="00510770">
        <w:rPr>
          <w:rFonts w:eastAsia="Courier New"/>
          <w:color w:val="auto"/>
          <w:spacing w:val="0"/>
          <w:sz w:val="28"/>
          <w:szCs w:val="28"/>
        </w:rPr>
        <w:lastRenderedPageBreak/>
        <w:t xml:space="preserve">Тыва </w:t>
      </w:r>
      <w:r w:rsidR="003C7477">
        <w:rPr>
          <w:rFonts w:eastAsia="Courier New"/>
          <w:color w:val="auto"/>
          <w:spacing w:val="0"/>
          <w:sz w:val="28"/>
          <w:szCs w:val="28"/>
        </w:rPr>
        <w:t>«</w:t>
      </w:r>
      <w:r w:rsidRPr="00510770">
        <w:rPr>
          <w:rFonts w:eastAsia="Courier New"/>
          <w:color w:val="auto"/>
          <w:spacing w:val="0"/>
          <w:sz w:val="28"/>
          <w:szCs w:val="28"/>
        </w:rPr>
        <w:t>Труд и занятость в Республике Тыва на 2017-2019 годы</w:t>
      </w:r>
      <w:r w:rsidR="003C7477">
        <w:rPr>
          <w:rFonts w:eastAsia="Courier New"/>
          <w:color w:val="auto"/>
          <w:spacing w:val="0"/>
          <w:sz w:val="28"/>
          <w:szCs w:val="28"/>
        </w:rPr>
        <w:t>»</w:t>
      </w:r>
      <w:r w:rsidRPr="00510770">
        <w:rPr>
          <w:color w:val="auto"/>
          <w:spacing w:val="0"/>
          <w:sz w:val="28"/>
          <w:szCs w:val="28"/>
        </w:rPr>
        <w:t xml:space="preserve"> организовано про</w:t>
      </w:r>
      <w:r w:rsidRPr="00510770">
        <w:rPr>
          <w:color w:val="auto"/>
          <w:spacing w:val="0"/>
          <w:sz w:val="28"/>
          <w:szCs w:val="28"/>
        </w:rPr>
        <w:softHyphen/>
        <w:t>фессиональное обучение и дополнительное профессиональное образование женщин, находящихся в отпуске по уходу за ребенком до достижения им возраста 3 лет.</w:t>
      </w:r>
    </w:p>
    <w:p w:rsidR="00A91C1D" w:rsidRPr="00510770" w:rsidRDefault="00A91C1D" w:rsidP="001A7580">
      <w:pPr>
        <w:spacing w:after="0" w:line="240" w:lineRule="auto"/>
        <w:ind w:firstLine="709"/>
        <w:jc w:val="both"/>
        <w:rPr>
          <w:rFonts w:ascii="Times New Roman" w:eastAsia="Courier New" w:hAnsi="Times New Roman"/>
          <w:sz w:val="28"/>
          <w:szCs w:val="28"/>
          <w:lang w:eastAsia="ru-RU"/>
        </w:rPr>
      </w:pPr>
      <w:r w:rsidRPr="00510770">
        <w:rPr>
          <w:rFonts w:ascii="Times New Roman" w:eastAsia="Courier New" w:hAnsi="Times New Roman"/>
          <w:sz w:val="28"/>
          <w:szCs w:val="28"/>
          <w:lang w:eastAsia="ru-RU"/>
        </w:rPr>
        <w:t>Для организации данной работы в 2017 году информация о предоставлении государственной услуги профессионального обучения и дополнительного профес</w:t>
      </w:r>
      <w:r w:rsidRPr="00510770">
        <w:rPr>
          <w:rFonts w:ascii="Times New Roman" w:eastAsia="Courier New" w:hAnsi="Times New Roman"/>
          <w:sz w:val="28"/>
          <w:szCs w:val="28"/>
          <w:lang w:eastAsia="ru-RU"/>
        </w:rPr>
        <w:softHyphen/>
        <w:t>сионального образования женщин, находящихся в отпуске по уходу за ребенком до достижения им в</w:t>
      </w:r>
      <w:r w:rsidR="001A7580">
        <w:rPr>
          <w:rFonts w:ascii="Times New Roman" w:eastAsia="Courier New" w:hAnsi="Times New Roman"/>
          <w:sz w:val="28"/>
          <w:szCs w:val="28"/>
          <w:lang w:eastAsia="ru-RU"/>
        </w:rPr>
        <w:t>озраста 3 лет, размещена на сайт</w:t>
      </w:r>
      <w:r w:rsidRPr="00510770">
        <w:rPr>
          <w:rFonts w:ascii="Times New Roman" w:eastAsia="Courier New" w:hAnsi="Times New Roman"/>
          <w:sz w:val="28"/>
          <w:szCs w:val="28"/>
          <w:lang w:eastAsia="ru-RU"/>
        </w:rPr>
        <w:t>е Министерства груда и социаль</w:t>
      </w:r>
      <w:r w:rsidRPr="00510770">
        <w:rPr>
          <w:rFonts w:ascii="Times New Roman" w:eastAsia="Courier New" w:hAnsi="Times New Roman"/>
          <w:sz w:val="28"/>
          <w:szCs w:val="28"/>
          <w:lang w:eastAsia="ru-RU"/>
        </w:rPr>
        <w:softHyphen/>
        <w:t>ной политики Республики Тыва и в группе в социальной сети Министерства труда и социальной политики Республики Тыва.</w:t>
      </w:r>
    </w:p>
    <w:p w:rsidR="00A91C1D" w:rsidRPr="00510770" w:rsidRDefault="00A91C1D" w:rsidP="001A7580">
      <w:pPr>
        <w:widowControl w:val="0"/>
        <w:spacing w:after="0" w:line="240" w:lineRule="auto"/>
        <w:ind w:firstLine="709"/>
        <w:jc w:val="both"/>
        <w:rPr>
          <w:rFonts w:ascii="Times New Roman" w:eastAsia="Times New Roman" w:hAnsi="Times New Roman"/>
          <w:sz w:val="28"/>
          <w:szCs w:val="28"/>
          <w:lang w:eastAsia="ru-RU"/>
        </w:rPr>
      </w:pPr>
      <w:r w:rsidRPr="00510770">
        <w:rPr>
          <w:rFonts w:ascii="Times New Roman" w:eastAsia="Times New Roman" w:hAnsi="Times New Roman"/>
          <w:sz w:val="28"/>
          <w:szCs w:val="28"/>
          <w:lang w:eastAsia="ru-RU"/>
        </w:rPr>
        <w:t>Обучение женщин, воспитывающих детей, проводилось за счет средств рес</w:t>
      </w:r>
      <w:r w:rsidRPr="00510770">
        <w:rPr>
          <w:rFonts w:ascii="Times New Roman" w:eastAsia="Times New Roman" w:hAnsi="Times New Roman"/>
          <w:sz w:val="28"/>
          <w:szCs w:val="28"/>
          <w:lang w:eastAsia="ru-RU"/>
        </w:rPr>
        <w:softHyphen/>
        <w:t>публиканского бюджета</w:t>
      </w:r>
      <w:r w:rsidR="001A7580">
        <w:rPr>
          <w:rFonts w:ascii="Times New Roman" w:eastAsia="Times New Roman" w:hAnsi="Times New Roman"/>
          <w:sz w:val="28"/>
          <w:szCs w:val="28"/>
          <w:lang w:eastAsia="ru-RU"/>
        </w:rPr>
        <w:t xml:space="preserve"> Республики Тыва</w:t>
      </w:r>
      <w:r w:rsidRPr="00510770">
        <w:rPr>
          <w:rFonts w:ascii="Times New Roman" w:eastAsia="Times New Roman" w:hAnsi="Times New Roman"/>
          <w:sz w:val="28"/>
          <w:szCs w:val="28"/>
          <w:lang w:eastAsia="ru-RU"/>
        </w:rPr>
        <w:t>.</w:t>
      </w:r>
    </w:p>
    <w:p w:rsidR="00A91C1D" w:rsidRPr="00A47A95" w:rsidRDefault="00A91C1D" w:rsidP="00A91C1D">
      <w:pPr>
        <w:widowControl w:val="0"/>
        <w:spacing w:after="0" w:line="240" w:lineRule="auto"/>
        <w:ind w:left="20" w:right="20" w:firstLine="547"/>
        <w:jc w:val="both"/>
        <w:rPr>
          <w:rFonts w:ascii="Times New Roman" w:eastAsia="Times New Roman" w:hAnsi="Times New Roman"/>
          <w:spacing w:val="10"/>
          <w:sz w:val="28"/>
          <w:szCs w:val="28"/>
          <w:lang w:eastAsia="ru-RU"/>
        </w:rPr>
      </w:pPr>
    </w:p>
    <w:p w:rsidR="001A7580" w:rsidRDefault="00A91C1D" w:rsidP="001A7580">
      <w:pPr>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 xml:space="preserve">8.2. Содействие занятости подростков, в том числе детей-сирот, </w:t>
      </w:r>
    </w:p>
    <w:p w:rsidR="001A7580" w:rsidRDefault="00A91C1D" w:rsidP="001A7580">
      <w:pPr>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 xml:space="preserve">детей, оставшихся без попечения родителей, детей-инвалидов </w:t>
      </w:r>
    </w:p>
    <w:p w:rsidR="00A91C1D" w:rsidRDefault="00A91C1D" w:rsidP="001A7580">
      <w:pPr>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и детей, состоящих на учете в органах внутренних дел</w:t>
      </w:r>
    </w:p>
    <w:p w:rsidR="001A7580" w:rsidRPr="00AB3224" w:rsidRDefault="001A7580" w:rsidP="001A7580">
      <w:pPr>
        <w:spacing w:after="0" w:line="240" w:lineRule="auto"/>
        <w:jc w:val="center"/>
        <w:rPr>
          <w:rFonts w:ascii="Times New Roman" w:eastAsia="Times New Roman" w:hAnsi="Times New Roman"/>
          <w:sz w:val="28"/>
          <w:szCs w:val="28"/>
        </w:rPr>
      </w:pPr>
    </w:p>
    <w:p w:rsidR="00A91C1D" w:rsidRPr="00510770" w:rsidRDefault="00A91C1D" w:rsidP="001A7580">
      <w:pPr>
        <w:widowControl w:val="0"/>
        <w:spacing w:after="0" w:line="240" w:lineRule="auto"/>
        <w:ind w:firstLine="709"/>
        <w:jc w:val="both"/>
        <w:rPr>
          <w:rFonts w:ascii="Times New Roman" w:eastAsia="Times New Roman" w:hAnsi="Times New Roman"/>
          <w:sz w:val="28"/>
          <w:szCs w:val="28"/>
          <w:lang w:eastAsia="ru-RU"/>
        </w:rPr>
      </w:pPr>
      <w:r w:rsidRPr="00510770">
        <w:rPr>
          <w:rFonts w:ascii="Times New Roman" w:eastAsia="Times New Roman" w:hAnsi="Times New Roman"/>
          <w:sz w:val="28"/>
          <w:szCs w:val="28"/>
          <w:lang w:eastAsia="ru-RU"/>
        </w:rPr>
        <w:t>Организация временной занятости подростков является одним из основных направлений, приоритетом при трудоустройстве пользуются дети из категории с</w:t>
      </w:r>
      <w:r w:rsidRPr="00510770">
        <w:rPr>
          <w:rFonts w:ascii="Times New Roman" w:eastAsia="Times New Roman" w:hAnsi="Times New Roman"/>
          <w:sz w:val="28"/>
          <w:szCs w:val="28"/>
          <w:lang w:eastAsia="ru-RU"/>
        </w:rPr>
        <w:t>и</w:t>
      </w:r>
      <w:r w:rsidRPr="00510770">
        <w:rPr>
          <w:rFonts w:ascii="Times New Roman" w:eastAsia="Times New Roman" w:hAnsi="Times New Roman"/>
          <w:sz w:val="28"/>
          <w:szCs w:val="28"/>
          <w:lang w:eastAsia="ru-RU"/>
        </w:rPr>
        <w:t>рот, из многодетных семей и имеющих одиноких родителей, подростки, состо</w:t>
      </w:r>
      <w:r w:rsidRPr="00510770">
        <w:rPr>
          <w:rFonts w:ascii="Times New Roman" w:eastAsia="Times New Roman" w:hAnsi="Times New Roman"/>
          <w:sz w:val="28"/>
          <w:szCs w:val="28"/>
          <w:lang w:eastAsia="ru-RU"/>
        </w:rPr>
        <w:softHyphen/>
        <w:t>ящие на учете комиссий по делам несовершеннолетних и др.</w:t>
      </w:r>
    </w:p>
    <w:p w:rsidR="00A91C1D" w:rsidRPr="00510770" w:rsidRDefault="00A91C1D" w:rsidP="001A7580">
      <w:pPr>
        <w:widowControl w:val="0"/>
        <w:spacing w:after="0" w:line="240" w:lineRule="auto"/>
        <w:ind w:firstLine="709"/>
        <w:jc w:val="both"/>
        <w:rPr>
          <w:rFonts w:ascii="Times New Roman" w:eastAsia="Times New Roman" w:hAnsi="Times New Roman"/>
          <w:sz w:val="28"/>
          <w:szCs w:val="28"/>
          <w:lang w:eastAsia="ru-RU"/>
        </w:rPr>
      </w:pPr>
      <w:r w:rsidRPr="00510770">
        <w:rPr>
          <w:rFonts w:ascii="Times New Roman" w:eastAsia="Times New Roman" w:hAnsi="Times New Roman"/>
          <w:sz w:val="28"/>
          <w:szCs w:val="28"/>
          <w:lang w:eastAsia="ru-RU"/>
        </w:rPr>
        <w:t xml:space="preserve">Минтруд </w:t>
      </w:r>
      <w:r w:rsidR="00A245B3">
        <w:rPr>
          <w:rFonts w:ascii="Times New Roman" w:eastAsia="Times New Roman" w:hAnsi="Times New Roman"/>
          <w:sz w:val="28"/>
          <w:szCs w:val="28"/>
          <w:lang w:eastAsia="ru-RU"/>
        </w:rPr>
        <w:t xml:space="preserve">Республики Тыва </w:t>
      </w:r>
      <w:r w:rsidRPr="00510770">
        <w:rPr>
          <w:rFonts w:ascii="Times New Roman" w:eastAsia="Times New Roman" w:hAnsi="Times New Roman"/>
          <w:sz w:val="28"/>
          <w:szCs w:val="28"/>
          <w:lang w:eastAsia="ru-RU"/>
        </w:rPr>
        <w:t xml:space="preserve">в рамках государственной программы </w:t>
      </w:r>
      <w:r w:rsidR="00A245B3">
        <w:rPr>
          <w:rFonts w:ascii="Times New Roman" w:eastAsia="Times New Roman" w:hAnsi="Times New Roman"/>
          <w:sz w:val="28"/>
          <w:szCs w:val="28"/>
          <w:lang w:eastAsia="ru-RU"/>
        </w:rPr>
        <w:t xml:space="preserve">Республики Тыва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Труд и занятость</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ежегодно принимает меры по занятости подростков. Опр</w:t>
      </w:r>
      <w:r w:rsidRPr="00510770">
        <w:rPr>
          <w:rFonts w:ascii="Times New Roman" w:eastAsia="Times New Roman" w:hAnsi="Times New Roman"/>
          <w:sz w:val="28"/>
          <w:szCs w:val="28"/>
          <w:lang w:eastAsia="ru-RU"/>
        </w:rPr>
        <w:t>е</w:t>
      </w:r>
      <w:r w:rsidRPr="00510770">
        <w:rPr>
          <w:rFonts w:ascii="Times New Roman" w:eastAsia="Times New Roman" w:hAnsi="Times New Roman"/>
          <w:sz w:val="28"/>
          <w:szCs w:val="28"/>
          <w:lang w:eastAsia="ru-RU"/>
        </w:rPr>
        <w:t>деляет работодателей и объемы работ, на которых планируется трудоустроить нес</w:t>
      </w:r>
      <w:r w:rsidRPr="00510770">
        <w:rPr>
          <w:rFonts w:ascii="Times New Roman" w:eastAsia="Times New Roman" w:hAnsi="Times New Roman"/>
          <w:sz w:val="28"/>
          <w:szCs w:val="28"/>
          <w:lang w:eastAsia="ru-RU"/>
        </w:rPr>
        <w:t>о</w:t>
      </w:r>
      <w:r w:rsidRPr="00510770">
        <w:rPr>
          <w:rFonts w:ascii="Times New Roman" w:eastAsia="Times New Roman" w:hAnsi="Times New Roman"/>
          <w:sz w:val="28"/>
          <w:szCs w:val="28"/>
          <w:lang w:eastAsia="ru-RU"/>
        </w:rPr>
        <w:t>вершеннолетних граждан в возрасте от 14 до 18 лет. В соответствии с Законом о з</w:t>
      </w:r>
      <w:r w:rsidRPr="00510770">
        <w:rPr>
          <w:rFonts w:ascii="Times New Roman" w:eastAsia="Times New Roman" w:hAnsi="Times New Roman"/>
          <w:sz w:val="28"/>
          <w:szCs w:val="28"/>
          <w:lang w:eastAsia="ru-RU"/>
        </w:rPr>
        <w:t>а</w:t>
      </w:r>
      <w:r w:rsidRPr="00510770">
        <w:rPr>
          <w:rFonts w:ascii="Times New Roman" w:eastAsia="Times New Roman" w:hAnsi="Times New Roman"/>
          <w:sz w:val="28"/>
          <w:szCs w:val="28"/>
          <w:lang w:eastAsia="ru-RU"/>
        </w:rPr>
        <w:t>нятости населения центры занятости населения заключили договора с такими раб</w:t>
      </w:r>
      <w:r w:rsidRPr="00510770">
        <w:rPr>
          <w:rFonts w:ascii="Times New Roman" w:eastAsia="Times New Roman" w:hAnsi="Times New Roman"/>
          <w:sz w:val="28"/>
          <w:szCs w:val="28"/>
          <w:lang w:eastAsia="ru-RU"/>
        </w:rPr>
        <w:t>о</w:t>
      </w:r>
      <w:r w:rsidRPr="00510770">
        <w:rPr>
          <w:rFonts w:ascii="Times New Roman" w:eastAsia="Times New Roman" w:hAnsi="Times New Roman"/>
          <w:sz w:val="28"/>
          <w:szCs w:val="28"/>
          <w:lang w:eastAsia="ru-RU"/>
        </w:rPr>
        <w:t>тодателями как органы местного самоуправления, общеобразовательные учрежд</w:t>
      </w:r>
      <w:r w:rsidRPr="00510770">
        <w:rPr>
          <w:rFonts w:ascii="Times New Roman" w:eastAsia="Times New Roman" w:hAnsi="Times New Roman"/>
          <w:sz w:val="28"/>
          <w:szCs w:val="28"/>
          <w:lang w:eastAsia="ru-RU"/>
        </w:rPr>
        <w:t>е</w:t>
      </w:r>
      <w:r w:rsidRPr="00510770">
        <w:rPr>
          <w:rFonts w:ascii="Times New Roman" w:eastAsia="Times New Roman" w:hAnsi="Times New Roman"/>
          <w:sz w:val="28"/>
          <w:szCs w:val="28"/>
          <w:lang w:eastAsia="ru-RU"/>
        </w:rPr>
        <w:t>ния и центры социа</w:t>
      </w:r>
      <w:r>
        <w:rPr>
          <w:rFonts w:ascii="Times New Roman" w:eastAsia="Times New Roman" w:hAnsi="Times New Roman"/>
          <w:sz w:val="28"/>
          <w:szCs w:val="28"/>
          <w:lang w:eastAsia="ru-RU"/>
        </w:rPr>
        <w:t>льной помощи семье и детям, где</w:t>
      </w:r>
      <w:r w:rsidRPr="00510770">
        <w:rPr>
          <w:rFonts w:ascii="Times New Roman" w:eastAsia="Times New Roman" w:hAnsi="Times New Roman"/>
          <w:sz w:val="28"/>
          <w:szCs w:val="28"/>
          <w:lang w:eastAsia="ru-RU"/>
        </w:rPr>
        <w:t xml:space="preserve"> в свободное от учебы время несовершеннолетние граждане в возрасте от 14 до 18 лет под присмотром педагогов работали на временных работах. Всего в 2017 году на эти цели направлено 1 817,4 тыс. рублей.</w:t>
      </w:r>
    </w:p>
    <w:p w:rsidR="00A91C1D" w:rsidRPr="00510770" w:rsidRDefault="00A91C1D" w:rsidP="001A7580">
      <w:pPr>
        <w:widowControl w:val="0"/>
        <w:spacing w:after="0" w:line="240" w:lineRule="auto"/>
        <w:ind w:firstLine="709"/>
        <w:jc w:val="both"/>
        <w:rPr>
          <w:rFonts w:ascii="Times New Roman" w:eastAsia="Times New Roman" w:hAnsi="Times New Roman"/>
          <w:sz w:val="28"/>
          <w:szCs w:val="28"/>
          <w:lang w:eastAsia="ru-RU"/>
        </w:rPr>
      </w:pPr>
      <w:r w:rsidRPr="00510770">
        <w:rPr>
          <w:rFonts w:ascii="Times New Roman" w:eastAsia="Times New Roman" w:hAnsi="Times New Roman"/>
          <w:sz w:val="28"/>
          <w:szCs w:val="28"/>
          <w:lang w:eastAsia="ru-RU"/>
        </w:rPr>
        <w:t>С целью трудоустройства в приоритетном порядке детей, состоящих на учете в комиссиях по делам не</w:t>
      </w:r>
      <w:r w:rsidR="00A245B3">
        <w:rPr>
          <w:rFonts w:ascii="Times New Roman" w:eastAsia="Times New Roman" w:hAnsi="Times New Roman"/>
          <w:sz w:val="28"/>
          <w:szCs w:val="28"/>
          <w:lang w:eastAsia="ru-RU"/>
        </w:rPr>
        <w:t>совершеннолетних, издан приказ М</w:t>
      </w:r>
      <w:r w:rsidRPr="00510770">
        <w:rPr>
          <w:rFonts w:ascii="Times New Roman" w:eastAsia="Times New Roman" w:hAnsi="Times New Roman"/>
          <w:sz w:val="28"/>
          <w:szCs w:val="28"/>
          <w:lang w:eastAsia="ru-RU"/>
        </w:rPr>
        <w:t>ин</w:t>
      </w:r>
      <w:r w:rsidR="00A245B3">
        <w:rPr>
          <w:rFonts w:ascii="Times New Roman" w:eastAsia="Times New Roman" w:hAnsi="Times New Roman"/>
          <w:sz w:val="28"/>
          <w:szCs w:val="28"/>
          <w:lang w:eastAsia="ru-RU"/>
        </w:rPr>
        <w:t xml:space="preserve">труда Республики Тыва </w:t>
      </w:r>
      <w:r w:rsidR="00A245B3" w:rsidRPr="00510770">
        <w:rPr>
          <w:rFonts w:ascii="Times New Roman" w:eastAsia="Times New Roman" w:hAnsi="Times New Roman"/>
          <w:sz w:val="28"/>
          <w:szCs w:val="28"/>
          <w:lang w:eastAsia="ru-RU"/>
        </w:rPr>
        <w:t>от 6 июля 2017 г. № 252</w:t>
      </w:r>
      <w:r w:rsidR="00A245B3">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О приоритетных категориях несовершеннолетних граждан</w:t>
      </w:r>
      <w:r w:rsidR="003C7477">
        <w:rPr>
          <w:rFonts w:ascii="Times New Roman" w:eastAsia="Times New Roman" w:hAnsi="Times New Roman"/>
          <w:sz w:val="28"/>
          <w:szCs w:val="28"/>
          <w:lang w:eastAsia="ru-RU"/>
        </w:rPr>
        <w:t>»</w:t>
      </w:r>
      <w:r w:rsidR="00A245B3">
        <w:rPr>
          <w:rFonts w:ascii="Times New Roman" w:eastAsia="Times New Roman" w:hAnsi="Times New Roman"/>
          <w:sz w:val="28"/>
          <w:szCs w:val="28"/>
          <w:lang w:eastAsia="ru-RU"/>
        </w:rPr>
        <w:t xml:space="preserve">. В приоритетные категории включаются также </w:t>
      </w:r>
      <w:r w:rsidRPr="00510770">
        <w:rPr>
          <w:rFonts w:ascii="Times New Roman" w:eastAsia="Times New Roman" w:hAnsi="Times New Roman"/>
          <w:sz w:val="28"/>
          <w:szCs w:val="28"/>
          <w:lang w:eastAsia="ru-RU"/>
        </w:rPr>
        <w:t>дет</w:t>
      </w:r>
      <w:r w:rsidR="00A245B3">
        <w:rPr>
          <w:rFonts w:ascii="Times New Roman" w:eastAsia="Times New Roman" w:hAnsi="Times New Roman"/>
          <w:sz w:val="28"/>
          <w:szCs w:val="28"/>
          <w:lang w:eastAsia="ru-RU"/>
        </w:rPr>
        <w:t>и</w:t>
      </w:r>
      <w:r w:rsidRPr="00510770">
        <w:rPr>
          <w:rFonts w:ascii="Times New Roman" w:eastAsia="Times New Roman" w:hAnsi="Times New Roman"/>
          <w:sz w:val="28"/>
          <w:szCs w:val="28"/>
          <w:lang w:eastAsia="ru-RU"/>
        </w:rPr>
        <w:t>-сирот</w:t>
      </w:r>
      <w:r w:rsidR="00A245B3">
        <w:rPr>
          <w:rFonts w:ascii="Times New Roman" w:eastAsia="Times New Roman" w:hAnsi="Times New Roman"/>
          <w:sz w:val="28"/>
          <w:szCs w:val="28"/>
          <w:lang w:eastAsia="ru-RU"/>
        </w:rPr>
        <w:t xml:space="preserve">ы, </w:t>
      </w:r>
      <w:r w:rsidRPr="00510770">
        <w:rPr>
          <w:rFonts w:ascii="Times New Roman" w:eastAsia="Times New Roman" w:hAnsi="Times New Roman"/>
          <w:sz w:val="28"/>
          <w:szCs w:val="28"/>
          <w:lang w:eastAsia="ru-RU"/>
        </w:rPr>
        <w:t>дет</w:t>
      </w:r>
      <w:r w:rsidR="00A245B3">
        <w:rPr>
          <w:rFonts w:ascii="Times New Roman" w:eastAsia="Times New Roman" w:hAnsi="Times New Roman"/>
          <w:sz w:val="28"/>
          <w:szCs w:val="28"/>
          <w:lang w:eastAsia="ru-RU"/>
        </w:rPr>
        <w:t>и</w:t>
      </w:r>
      <w:r w:rsidRPr="00510770">
        <w:rPr>
          <w:rFonts w:ascii="Times New Roman" w:eastAsia="Times New Roman" w:hAnsi="Times New Roman"/>
          <w:sz w:val="28"/>
          <w:szCs w:val="28"/>
          <w:lang w:eastAsia="ru-RU"/>
        </w:rPr>
        <w:t>, оста</w:t>
      </w:r>
      <w:r w:rsidRPr="00510770">
        <w:rPr>
          <w:rFonts w:ascii="Times New Roman" w:eastAsia="Times New Roman" w:hAnsi="Times New Roman"/>
          <w:sz w:val="28"/>
          <w:szCs w:val="28"/>
          <w:lang w:eastAsia="ru-RU"/>
        </w:rPr>
        <w:t>в</w:t>
      </w:r>
      <w:r w:rsidRPr="00510770">
        <w:rPr>
          <w:rFonts w:ascii="Times New Roman" w:eastAsia="Times New Roman" w:hAnsi="Times New Roman"/>
          <w:sz w:val="28"/>
          <w:szCs w:val="28"/>
          <w:lang w:eastAsia="ru-RU"/>
        </w:rPr>
        <w:t>ши</w:t>
      </w:r>
      <w:r w:rsidR="00A245B3">
        <w:rPr>
          <w:rFonts w:ascii="Times New Roman" w:eastAsia="Times New Roman" w:hAnsi="Times New Roman"/>
          <w:sz w:val="28"/>
          <w:szCs w:val="28"/>
          <w:lang w:eastAsia="ru-RU"/>
        </w:rPr>
        <w:t>е</w:t>
      </w:r>
      <w:r w:rsidRPr="00510770">
        <w:rPr>
          <w:rFonts w:ascii="Times New Roman" w:eastAsia="Times New Roman" w:hAnsi="Times New Roman"/>
          <w:sz w:val="28"/>
          <w:szCs w:val="28"/>
          <w:lang w:eastAsia="ru-RU"/>
        </w:rPr>
        <w:t>ся без попечения родителей, дет</w:t>
      </w:r>
      <w:r w:rsidR="00A245B3">
        <w:rPr>
          <w:rFonts w:ascii="Times New Roman" w:eastAsia="Times New Roman" w:hAnsi="Times New Roman"/>
          <w:sz w:val="28"/>
          <w:szCs w:val="28"/>
          <w:lang w:eastAsia="ru-RU"/>
        </w:rPr>
        <w:t>и</w:t>
      </w:r>
      <w:r w:rsidRPr="00510770">
        <w:rPr>
          <w:rFonts w:ascii="Times New Roman" w:eastAsia="Times New Roman" w:hAnsi="Times New Roman"/>
          <w:sz w:val="28"/>
          <w:szCs w:val="28"/>
          <w:lang w:eastAsia="ru-RU"/>
        </w:rPr>
        <w:t xml:space="preserve"> из непол</w:t>
      </w:r>
      <w:r w:rsidRPr="00510770">
        <w:rPr>
          <w:rFonts w:ascii="Times New Roman" w:eastAsia="Lucida Sans Unicode" w:hAnsi="Times New Roman"/>
          <w:sz w:val="28"/>
          <w:szCs w:val="28"/>
          <w:lang w:eastAsia="ru-RU"/>
        </w:rPr>
        <w:t>н</w:t>
      </w:r>
      <w:r w:rsidRPr="00510770">
        <w:rPr>
          <w:rFonts w:ascii="Times New Roman" w:eastAsia="Times New Roman" w:hAnsi="Times New Roman"/>
          <w:sz w:val="28"/>
          <w:szCs w:val="28"/>
          <w:lang w:eastAsia="ru-RU"/>
        </w:rPr>
        <w:t>ых и многодетных семей, де</w:t>
      </w:r>
      <w:r w:rsidR="00A245B3">
        <w:rPr>
          <w:rFonts w:ascii="Times New Roman" w:eastAsia="Times New Roman" w:hAnsi="Times New Roman"/>
          <w:sz w:val="28"/>
          <w:szCs w:val="28"/>
          <w:lang w:eastAsia="ru-RU"/>
        </w:rPr>
        <w:t>ти</w:t>
      </w:r>
      <w:r w:rsidRPr="00510770">
        <w:rPr>
          <w:rFonts w:ascii="Times New Roman" w:eastAsia="Times New Roman" w:hAnsi="Times New Roman"/>
          <w:sz w:val="28"/>
          <w:szCs w:val="28"/>
          <w:lang w:eastAsia="ru-RU"/>
        </w:rPr>
        <w:t>, где оба родителя или единственный родитель является безработными, дет</w:t>
      </w:r>
      <w:r w:rsidR="00A245B3">
        <w:rPr>
          <w:rFonts w:ascii="Times New Roman" w:eastAsia="Times New Roman" w:hAnsi="Times New Roman"/>
          <w:sz w:val="28"/>
          <w:szCs w:val="28"/>
          <w:lang w:eastAsia="ru-RU"/>
        </w:rPr>
        <w:t>и</w:t>
      </w:r>
      <w:r w:rsidRPr="00510770">
        <w:rPr>
          <w:rFonts w:ascii="Times New Roman" w:eastAsia="Times New Roman" w:hAnsi="Times New Roman"/>
          <w:sz w:val="28"/>
          <w:szCs w:val="28"/>
          <w:lang w:eastAsia="ru-RU"/>
        </w:rPr>
        <w:t>, которые п</w:t>
      </w:r>
      <w:r w:rsidRPr="00510770">
        <w:rPr>
          <w:rFonts w:ascii="Times New Roman" w:eastAsia="Times New Roman" w:hAnsi="Times New Roman"/>
          <w:sz w:val="28"/>
          <w:szCs w:val="28"/>
          <w:lang w:eastAsia="ru-RU"/>
        </w:rPr>
        <w:t>о</w:t>
      </w:r>
      <w:r w:rsidRPr="00510770">
        <w:rPr>
          <w:rFonts w:ascii="Times New Roman" w:eastAsia="Times New Roman" w:hAnsi="Times New Roman"/>
          <w:sz w:val="28"/>
          <w:szCs w:val="28"/>
          <w:lang w:eastAsia="ru-RU"/>
        </w:rPr>
        <w:t>сле обучения 9 класса не поступили в учреждения среднего профессионального о</w:t>
      </w:r>
      <w:r w:rsidRPr="00510770">
        <w:rPr>
          <w:rFonts w:ascii="Times New Roman" w:eastAsia="Times New Roman" w:hAnsi="Times New Roman"/>
          <w:sz w:val="28"/>
          <w:szCs w:val="28"/>
          <w:lang w:eastAsia="ru-RU"/>
        </w:rPr>
        <w:t>б</w:t>
      </w:r>
      <w:r w:rsidRPr="00510770">
        <w:rPr>
          <w:rFonts w:ascii="Times New Roman" w:eastAsia="Times New Roman" w:hAnsi="Times New Roman"/>
          <w:sz w:val="28"/>
          <w:szCs w:val="28"/>
          <w:lang w:eastAsia="ru-RU"/>
        </w:rPr>
        <w:t>разования. Всего во временных работах приняло участие 1485 несовершеннолетних граждан против 1580 в 2016 году, из них по категориям: из малообеспеченных се</w:t>
      </w:r>
      <w:r w:rsidR="00A245B3">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мей </w:t>
      </w:r>
      <w:r w:rsidR="00A245B3">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596 чел., из многодетных семей </w:t>
      </w:r>
      <w:r w:rsidR="00A245B3">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620 чел., дети, с одним родителем </w:t>
      </w:r>
      <w:r w:rsidR="00A245B3">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67 чел., сироты </w:t>
      </w:r>
      <w:r w:rsidR="00A245B3">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40 чел., из семей, где оба родителя являются безработными</w:t>
      </w:r>
      <w:r w:rsidR="00A245B3">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w:t>
      </w:r>
      <w:r w:rsidR="00A245B3">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32 чел., из крайне бедных семей </w:t>
      </w:r>
      <w:r w:rsidR="00A245B3">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50 чел., другие категории </w:t>
      </w:r>
      <w:r w:rsidR="00A245B3">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80 чел.</w:t>
      </w:r>
    </w:p>
    <w:p w:rsidR="00A91C1D" w:rsidRPr="00510770" w:rsidRDefault="00A91C1D" w:rsidP="001A7580">
      <w:pPr>
        <w:tabs>
          <w:tab w:val="num" w:pos="540"/>
        </w:tabs>
        <w:spacing w:after="0" w:line="240" w:lineRule="auto"/>
        <w:ind w:firstLine="709"/>
        <w:jc w:val="both"/>
        <w:rPr>
          <w:rFonts w:ascii="Times New Roman" w:eastAsia="Courier New" w:hAnsi="Times New Roman"/>
          <w:sz w:val="28"/>
          <w:szCs w:val="28"/>
          <w:lang w:eastAsia="ru-RU"/>
        </w:rPr>
      </w:pPr>
      <w:r w:rsidRPr="00510770">
        <w:rPr>
          <w:rFonts w:ascii="Times New Roman" w:eastAsia="Courier New" w:hAnsi="Times New Roman"/>
          <w:sz w:val="28"/>
          <w:szCs w:val="28"/>
          <w:lang w:eastAsia="ru-RU"/>
        </w:rPr>
        <w:t>Произведено софинансирование заработной платы подростков со стороны ра</w:t>
      </w:r>
      <w:r w:rsidRPr="00510770">
        <w:rPr>
          <w:rFonts w:ascii="Times New Roman" w:eastAsia="Courier New" w:hAnsi="Times New Roman"/>
          <w:sz w:val="28"/>
          <w:szCs w:val="28"/>
          <w:lang w:eastAsia="ru-RU"/>
        </w:rPr>
        <w:softHyphen/>
        <w:t xml:space="preserve">ботодателей: в г. Кызыле МУП </w:t>
      </w:r>
      <w:r w:rsidR="003C7477">
        <w:rPr>
          <w:rFonts w:ascii="Times New Roman" w:eastAsia="Courier New" w:hAnsi="Times New Roman"/>
          <w:sz w:val="28"/>
          <w:szCs w:val="28"/>
          <w:lang w:eastAsia="ru-RU"/>
        </w:rPr>
        <w:t>«</w:t>
      </w:r>
      <w:r w:rsidRPr="00510770">
        <w:rPr>
          <w:rFonts w:ascii="Times New Roman" w:eastAsia="Courier New" w:hAnsi="Times New Roman"/>
          <w:sz w:val="28"/>
          <w:szCs w:val="28"/>
          <w:lang w:eastAsia="ru-RU"/>
        </w:rPr>
        <w:t>Благоустройство</w:t>
      </w:r>
      <w:r w:rsidR="003C7477">
        <w:rPr>
          <w:rFonts w:ascii="Times New Roman" w:eastAsia="Courier New" w:hAnsi="Times New Roman"/>
          <w:sz w:val="28"/>
          <w:szCs w:val="28"/>
          <w:lang w:eastAsia="ru-RU"/>
        </w:rPr>
        <w:t>»</w:t>
      </w:r>
      <w:r w:rsidRPr="00510770">
        <w:rPr>
          <w:rFonts w:ascii="Times New Roman" w:eastAsia="Courier New" w:hAnsi="Times New Roman"/>
          <w:sz w:val="28"/>
          <w:szCs w:val="28"/>
          <w:lang w:eastAsia="ru-RU"/>
        </w:rPr>
        <w:t xml:space="preserve"> </w:t>
      </w:r>
      <w:r w:rsidR="00A245B3">
        <w:rPr>
          <w:rFonts w:ascii="Times New Roman" w:eastAsia="Times New Roman" w:hAnsi="Times New Roman"/>
          <w:sz w:val="28"/>
          <w:szCs w:val="28"/>
          <w:lang w:eastAsia="ru-RU"/>
        </w:rPr>
        <w:t>–</w:t>
      </w:r>
      <w:r w:rsidRPr="00510770">
        <w:rPr>
          <w:rFonts w:ascii="Times New Roman" w:eastAsia="Courier New" w:hAnsi="Times New Roman"/>
          <w:sz w:val="28"/>
          <w:szCs w:val="28"/>
          <w:lang w:eastAsia="ru-RU"/>
        </w:rPr>
        <w:t xml:space="preserve"> оплата труда составила 35 тыс. </w:t>
      </w:r>
      <w:r w:rsidRPr="00510770">
        <w:rPr>
          <w:rFonts w:ascii="Times New Roman" w:eastAsia="Courier New" w:hAnsi="Times New Roman"/>
          <w:sz w:val="28"/>
          <w:szCs w:val="28"/>
          <w:lang w:eastAsia="ru-RU"/>
        </w:rPr>
        <w:lastRenderedPageBreak/>
        <w:t xml:space="preserve">рублей, в Чаа-Хольском кожууне – индивидуальный предприниматель Далган А.В. </w:t>
      </w:r>
      <w:r w:rsidR="00A245B3">
        <w:rPr>
          <w:rFonts w:ascii="Times New Roman" w:eastAsia="Courier New" w:hAnsi="Times New Roman"/>
          <w:sz w:val="28"/>
          <w:szCs w:val="28"/>
          <w:lang w:eastAsia="ru-RU"/>
        </w:rPr>
        <w:t>–</w:t>
      </w:r>
      <w:r w:rsidRPr="00510770">
        <w:rPr>
          <w:rFonts w:ascii="Times New Roman" w:eastAsia="Courier New" w:hAnsi="Times New Roman"/>
          <w:sz w:val="28"/>
          <w:szCs w:val="28"/>
          <w:lang w:eastAsia="ru-RU"/>
        </w:rPr>
        <w:t xml:space="preserve"> 10 тыс. рублей, индивидуальный предприниматель Гуляева Г.</w:t>
      </w:r>
      <w:r w:rsidRPr="00510770">
        <w:rPr>
          <w:rFonts w:ascii="Times New Roman" w:eastAsia="Courier New" w:hAnsi="Times New Roman"/>
          <w:sz w:val="28"/>
          <w:szCs w:val="28"/>
          <w:lang w:val="en-US" w:eastAsia="ru-RU"/>
        </w:rPr>
        <w:t>K</w:t>
      </w:r>
      <w:r w:rsidRPr="00510770">
        <w:rPr>
          <w:rFonts w:ascii="Times New Roman" w:eastAsia="Courier New" w:hAnsi="Times New Roman"/>
          <w:sz w:val="28"/>
          <w:szCs w:val="28"/>
          <w:lang w:eastAsia="ru-RU"/>
        </w:rPr>
        <w:t xml:space="preserve">. </w:t>
      </w:r>
      <w:r w:rsidR="00A245B3">
        <w:rPr>
          <w:rFonts w:ascii="Times New Roman" w:eastAsia="Courier New" w:hAnsi="Times New Roman"/>
          <w:sz w:val="28"/>
          <w:szCs w:val="28"/>
          <w:lang w:eastAsia="ru-RU"/>
        </w:rPr>
        <w:t>–</w:t>
      </w:r>
      <w:r w:rsidRPr="00510770">
        <w:rPr>
          <w:rFonts w:ascii="Times New Roman" w:eastAsia="Courier New" w:hAnsi="Times New Roman"/>
          <w:sz w:val="28"/>
          <w:szCs w:val="28"/>
          <w:lang w:eastAsia="ru-RU"/>
        </w:rPr>
        <w:t xml:space="preserve"> 10 тыс. рублей. На базе школ центрами зан</w:t>
      </w:r>
      <w:r w:rsidR="00A245B3">
        <w:rPr>
          <w:rFonts w:ascii="Times New Roman" w:eastAsia="Courier New" w:hAnsi="Times New Roman"/>
          <w:sz w:val="28"/>
          <w:szCs w:val="28"/>
          <w:lang w:eastAsia="ru-RU"/>
        </w:rPr>
        <w:t>ятости населения заключены дого</w:t>
      </w:r>
      <w:r w:rsidRPr="00510770">
        <w:rPr>
          <w:rFonts w:ascii="Times New Roman" w:eastAsia="Courier New" w:hAnsi="Times New Roman"/>
          <w:sz w:val="28"/>
          <w:szCs w:val="28"/>
          <w:lang w:eastAsia="ru-RU"/>
        </w:rPr>
        <w:t xml:space="preserve">воры со следующими летними трудовыми лагерями: </w:t>
      </w:r>
      <w:r w:rsidR="003C7477">
        <w:rPr>
          <w:rFonts w:ascii="Times New Roman" w:eastAsia="Courier New" w:hAnsi="Times New Roman"/>
          <w:sz w:val="28"/>
          <w:szCs w:val="28"/>
          <w:lang w:eastAsia="ru-RU"/>
        </w:rPr>
        <w:t>«</w:t>
      </w:r>
      <w:r w:rsidRPr="00510770">
        <w:rPr>
          <w:rFonts w:ascii="Times New Roman" w:eastAsia="Courier New" w:hAnsi="Times New Roman"/>
          <w:sz w:val="28"/>
          <w:szCs w:val="28"/>
          <w:lang w:eastAsia="ru-RU"/>
        </w:rPr>
        <w:t>Радуга</w:t>
      </w:r>
      <w:r w:rsidR="003C7477">
        <w:rPr>
          <w:rFonts w:ascii="Times New Roman" w:eastAsia="Courier New" w:hAnsi="Times New Roman"/>
          <w:sz w:val="28"/>
          <w:szCs w:val="28"/>
          <w:lang w:eastAsia="ru-RU"/>
        </w:rPr>
        <w:t>»</w:t>
      </w:r>
      <w:r w:rsidRPr="00510770">
        <w:rPr>
          <w:rFonts w:ascii="Times New Roman" w:eastAsia="Courier New" w:hAnsi="Times New Roman"/>
          <w:sz w:val="28"/>
          <w:szCs w:val="28"/>
          <w:lang w:eastAsia="ru-RU"/>
        </w:rPr>
        <w:t xml:space="preserve">, </w:t>
      </w:r>
      <w:r w:rsidR="003C7477">
        <w:rPr>
          <w:rFonts w:ascii="Times New Roman" w:eastAsia="Courier New" w:hAnsi="Times New Roman"/>
          <w:sz w:val="28"/>
          <w:szCs w:val="28"/>
          <w:lang w:eastAsia="ru-RU"/>
        </w:rPr>
        <w:t>«</w:t>
      </w:r>
      <w:r w:rsidRPr="00510770">
        <w:rPr>
          <w:rFonts w:ascii="Times New Roman" w:eastAsia="Courier New" w:hAnsi="Times New Roman"/>
          <w:sz w:val="28"/>
          <w:szCs w:val="28"/>
          <w:lang w:eastAsia="ru-RU"/>
        </w:rPr>
        <w:t>Хадынчыгаш</w:t>
      </w:r>
      <w:r w:rsidR="003C7477">
        <w:rPr>
          <w:rFonts w:ascii="Times New Roman" w:eastAsia="Courier New" w:hAnsi="Times New Roman"/>
          <w:sz w:val="28"/>
          <w:szCs w:val="28"/>
          <w:lang w:eastAsia="ru-RU"/>
        </w:rPr>
        <w:t>»</w:t>
      </w:r>
      <w:r w:rsidRPr="00510770">
        <w:rPr>
          <w:rFonts w:ascii="Times New Roman" w:eastAsia="Courier New" w:hAnsi="Times New Roman"/>
          <w:sz w:val="28"/>
          <w:szCs w:val="28"/>
          <w:lang w:eastAsia="ru-RU"/>
        </w:rPr>
        <w:t xml:space="preserve">. </w:t>
      </w:r>
      <w:r w:rsidR="003C7477">
        <w:rPr>
          <w:rFonts w:ascii="Times New Roman" w:eastAsia="Courier New" w:hAnsi="Times New Roman"/>
          <w:sz w:val="28"/>
          <w:szCs w:val="28"/>
          <w:lang w:eastAsia="ru-RU"/>
        </w:rPr>
        <w:t>«</w:t>
      </w:r>
      <w:r w:rsidRPr="00510770">
        <w:rPr>
          <w:rFonts w:ascii="Times New Roman" w:eastAsia="Courier New" w:hAnsi="Times New Roman"/>
          <w:sz w:val="28"/>
          <w:szCs w:val="28"/>
          <w:lang w:eastAsia="ru-RU"/>
        </w:rPr>
        <w:t>Салгал</w:t>
      </w:r>
      <w:r w:rsidR="003C7477">
        <w:rPr>
          <w:rFonts w:ascii="Times New Roman" w:eastAsia="Courier New" w:hAnsi="Times New Roman"/>
          <w:sz w:val="28"/>
          <w:szCs w:val="28"/>
          <w:lang w:eastAsia="ru-RU"/>
        </w:rPr>
        <w:t>»</w:t>
      </w:r>
      <w:r w:rsidRPr="00510770">
        <w:rPr>
          <w:rFonts w:ascii="Times New Roman" w:eastAsia="Courier New" w:hAnsi="Times New Roman"/>
          <w:sz w:val="28"/>
          <w:szCs w:val="28"/>
          <w:lang w:eastAsia="ru-RU"/>
        </w:rPr>
        <w:t xml:space="preserve"> (Пий-Хемский район), </w:t>
      </w:r>
      <w:r w:rsidR="003C7477">
        <w:rPr>
          <w:rFonts w:ascii="Times New Roman" w:eastAsia="Courier New" w:hAnsi="Times New Roman"/>
          <w:sz w:val="28"/>
          <w:szCs w:val="28"/>
          <w:lang w:eastAsia="ru-RU"/>
        </w:rPr>
        <w:t>«</w:t>
      </w:r>
      <w:r w:rsidRPr="00510770">
        <w:rPr>
          <w:rFonts w:ascii="Times New Roman" w:eastAsia="Courier New" w:hAnsi="Times New Roman"/>
          <w:sz w:val="28"/>
          <w:szCs w:val="28"/>
          <w:lang w:eastAsia="ru-RU"/>
        </w:rPr>
        <w:t>Алаш</w:t>
      </w:r>
      <w:r w:rsidR="003C7477">
        <w:rPr>
          <w:rFonts w:ascii="Times New Roman" w:eastAsia="Courier New" w:hAnsi="Times New Roman"/>
          <w:sz w:val="28"/>
          <w:szCs w:val="28"/>
          <w:lang w:eastAsia="ru-RU"/>
        </w:rPr>
        <w:t>»</w:t>
      </w:r>
      <w:r w:rsidRPr="00510770">
        <w:rPr>
          <w:rFonts w:ascii="Times New Roman" w:eastAsia="Courier New" w:hAnsi="Times New Roman"/>
          <w:sz w:val="28"/>
          <w:szCs w:val="28"/>
          <w:lang w:eastAsia="ru-RU"/>
        </w:rPr>
        <w:t xml:space="preserve">, </w:t>
      </w:r>
      <w:r w:rsidR="003C7477">
        <w:rPr>
          <w:rFonts w:ascii="Times New Roman" w:eastAsia="Courier New" w:hAnsi="Times New Roman"/>
          <w:sz w:val="28"/>
          <w:szCs w:val="28"/>
          <w:lang w:eastAsia="ru-RU"/>
        </w:rPr>
        <w:t>«</w:t>
      </w:r>
      <w:r w:rsidRPr="00510770">
        <w:rPr>
          <w:rFonts w:ascii="Times New Roman" w:eastAsia="Courier New" w:hAnsi="Times New Roman"/>
          <w:sz w:val="28"/>
          <w:szCs w:val="28"/>
          <w:lang w:eastAsia="ru-RU"/>
        </w:rPr>
        <w:t>Хемчик</w:t>
      </w:r>
      <w:r w:rsidR="003C7477">
        <w:rPr>
          <w:rFonts w:ascii="Times New Roman" w:eastAsia="Courier New" w:hAnsi="Times New Roman"/>
          <w:sz w:val="28"/>
          <w:szCs w:val="28"/>
          <w:lang w:eastAsia="ru-RU"/>
        </w:rPr>
        <w:t>»</w:t>
      </w:r>
      <w:r w:rsidRPr="00510770">
        <w:rPr>
          <w:rFonts w:ascii="Times New Roman" w:eastAsia="Courier New" w:hAnsi="Times New Roman"/>
          <w:sz w:val="28"/>
          <w:szCs w:val="28"/>
          <w:lang w:eastAsia="ru-RU"/>
        </w:rPr>
        <w:t xml:space="preserve">, </w:t>
      </w:r>
      <w:r w:rsidR="003C7477">
        <w:rPr>
          <w:rFonts w:ascii="Times New Roman" w:eastAsia="Courier New" w:hAnsi="Times New Roman"/>
          <w:sz w:val="28"/>
          <w:szCs w:val="28"/>
          <w:lang w:eastAsia="ru-RU"/>
        </w:rPr>
        <w:t>«</w:t>
      </w:r>
      <w:r w:rsidRPr="00510770">
        <w:rPr>
          <w:rFonts w:ascii="Times New Roman" w:eastAsia="Courier New" w:hAnsi="Times New Roman"/>
          <w:sz w:val="28"/>
          <w:szCs w:val="28"/>
          <w:lang w:eastAsia="ru-RU"/>
        </w:rPr>
        <w:t>Огонек</w:t>
      </w:r>
      <w:r w:rsidR="003C7477">
        <w:rPr>
          <w:rFonts w:ascii="Times New Roman" w:eastAsia="Courier New" w:hAnsi="Times New Roman"/>
          <w:sz w:val="28"/>
          <w:szCs w:val="28"/>
          <w:lang w:eastAsia="ru-RU"/>
        </w:rPr>
        <w:t>»</w:t>
      </w:r>
      <w:r w:rsidRPr="00510770">
        <w:rPr>
          <w:rFonts w:ascii="Times New Roman" w:eastAsia="Courier New" w:hAnsi="Times New Roman"/>
          <w:sz w:val="28"/>
          <w:szCs w:val="28"/>
          <w:lang w:eastAsia="ru-RU"/>
        </w:rPr>
        <w:t xml:space="preserve">, </w:t>
      </w:r>
      <w:r w:rsidR="003C7477">
        <w:rPr>
          <w:rFonts w:ascii="Times New Roman" w:eastAsia="Courier New" w:hAnsi="Times New Roman"/>
          <w:sz w:val="28"/>
          <w:szCs w:val="28"/>
          <w:lang w:eastAsia="ru-RU"/>
        </w:rPr>
        <w:t>«</w:t>
      </w:r>
      <w:r w:rsidRPr="00510770">
        <w:rPr>
          <w:rFonts w:ascii="Times New Roman" w:eastAsia="Courier New" w:hAnsi="Times New Roman"/>
          <w:sz w:val="28"/>
          <w:szCs w:val="28"/>
          <w:lang w:eastAsia="ru-RU"/>
        </w:rPr>
        <w:t>Солнечный</w:t>
      </w:r>
      <w:r w:rsidR="003C7477">
        <w:rPr>
          <w:rFonts w:ascii="Times New Roman" w:eastAsia="Courier New" w:hAnsi="Times New Roman"/>
          <w:sz w:val="28"/>
          <w:szCs w:val="28"/>
          <w:lang w:eastAsia="ru-RU"/>
        </w:rPr>
        <w:t>»</w:t>
      </w:r>
      <w:r w:rsidRPr="00510770">
        <w:rPr>
          <w:rFonts w:ascii="Times New Roman" w:hAnsi="Times New Roman"/>
          <w:sz w:val="28"/>
          <w:szCs w:val="28"/>
        </w:rPr>
        <w:t xml:space="preserve"> (Барун-Хемчикский район), </w:t>
      </w:r>
      <w:r w:rsidR="003C7477">
        <w:rPr>
          <w:rFonts w:ascii="Times New Roman" w:hAnsi="Times New Roman"/>
          <w:sz w:val="28"/>
          <w:szCs w:val="28"/>
        </w:rPr>
        <w:t>«</w:t>
      </w:r>
      <w:r w:rsidRPr="00510770">
        <w:rPr>
          <w:rFonts w:ascii="Times New Roman" w:hAnsi="Times New Roman"/>
          <w:sz w:val="28"/>
          <w:szCs w:val="28"/>
        </w:rPr>
        <w:t>Красная звезда</w:t>
      </w:r>
      <w:r w:rsidR="003C7477">
        <w:rPr>
          <w:rFonts w:ascii="Times New Roman" w:hAnsi="Times New Roman"/>
          <w:sz w:val="28"/>
          <w:szCs w:val="28"/>
        </w:rPr>
        <w:t>»</w:t>
      </w:r>
      <w:r w:rsidRPr="00510770">
        <w:rPr>
          <w:rFonts w:ascii="Times New Roman" w:hAnsi="Times New Roman"/>
          <w:sz w:val="28"/>
          <w:szCs w:val="28"/>
        </w:rPr>
        <w:t xml:space="preserve">, </w:t>
      </w:r>
      <w:r w:rsidR="003C7477">
        <w:rPr>
          <w:rFonts w:ascii="Times New Roman" w:hAnsi="Times New Roman"/>
          <w:sz w:val="28"/>
          <w:szCs w:val="28"/>
        </w:rPr>
        <w:t>«</w:t>
      </w:r>
      <w:r w:rsidRPr="00510770">
        <w:rPr>
          <w:rFonts w:ascii="Times New Roman" w:hAnsi="Times New Roman"/>
          <w:sz w:val="28"/>
          <w:szCs w:val="28"/>
        </w:rPr>
        <w:t>Солнышко</w:t>
      </w:r>
      <w:r w:rsidR="003C7477">
        <w:rPr>
          <w:rFonts w:ascii="Times New Roman" w:hAnsi="Times New Roman"/>
          <w:sz w:val="28"/>
          <w:szCs w:val="28"/>
        </w:rPr>
        <w:t>»</w:t>
      </w:r>
      <w:r w:rsidRPr="00510770">
        <w:rPr>
          <w:rFonts w:ascii="Times New Roman" w:hAnsi="Times New Roman"/>
          <w:sz w:val="28"/>
          <w:szCs w:val="28"/>
        </w:rPr>
        <w:t xml:space="preserve"> </w:t>
      </w:r>
      <w:r w:rsidR="003C7477">
        <w:rPr>
          <w:rFonts w:ascii="Times New Roman" w:hAnsi="Times New Roman"/>
          <w:sz w:val="28"/>
          <w:szCs w:val="28"/>
        </w:rPr>
        <w:t>«</w:t>
      </w:r>
      <w:r w:rsidRPr="00510770">
        <w:rPr>
          <w:rFonts w:ascii="Times New Roman" w:hAnsi="Times New Roman"/>
          <w:sz w:val="28"/>
          <w:szCs w:val="28"/>
        </w:rPr>
        <w:t>Чырык ажыл</w:t>
      </w:r>
      <w:r w:rsidR="003C7477">
        <w:rPr>
          <w:rFonts w:ascii="Times New Roman" w:hAnsi="Times New Roman"/>
          <w:sz w:val="28"/>
          <w:szCs w:val="28"/>
        </w:rPr>
        <w:t>»</w:t>
      </w:r>
      <w:r w:rsidRPr="00510770">
        <w:rPr>
          <w:rFonts w:ascii="Times New Roman" w:hAnsi="Times New Roman"/>
          <w:sz w:val="28"/>
          <w:szCs w:val="28"/>
        </w:rPr>
        <w:t xml:space="preserve"> (Бай-Тайгинский район) и другие, также пришкольными лагерями образовательных школ муниципальных образований Республики Тыва.</w:t>
      </w:r>
    </w:p>
    <w:p w:rsidR="00A91C1D" w:rsidRPr="00510770" w:rsidRDefault="00A91C1D" w:rsidP="00A91C1D">
      <w:pPr>
        <w:tabs>
          <w:tab w:val="num" w:pos="540"/>
        </w:tabs>
        <w:spacing w:after="0" w:line="240" w:lineRule="auto"/>
        <w:ind w:firstLine="540"/>
        <w:jc w:val="both"/>
        <w:rPr>
          <w:rFonts w:ascii="Times New Roman" w:eastAsia="Times New Roman" w:hAnsi="Times New Roman"/>
          <w:sz w:val="28"/>
          <w:szCs w:val="28"/>
        </w:rPr>
      </w:pPr>
    </w:p>
    <w:p w:rsidR="00A245B3" w:rsidRDefault="00A91C1D" w:rsidP="00A245B3">
      <w:pPr>
        <w:spacing w:after="0" w:line="240" w:lineRule="auto"/>
        <w:jc w:val="center"/>
        <w:rPr>
          <w:rFonts w:ascii="Times New Roman" w:eastAsia="Times New Roman" w:hAnsi="Times New Roman"/>
          <w:sz w:val="28"/>
          <w:szCs w:val="28"/>
        </w:rPr>
      </w:pPr>
      <w:r w:rsidRPr="00510770">
        <w:rPr>
          <w:rFonts w:ascii="Times New Roman" w:eastAsia="Times New Roman" w:hAnsi="Times New Roman"/>
          <w:sz w:val="28"/>
          <w:szCs w:val="28"/>
        </w:rPr>
        <w:t>8.3. Содействие совмещению родителями приносящей доход</w:t>
      </w:r>
    </w:p>
    <w:p w:rsidR="00A245B3" w:rsidRDefault="00A91C1D" w:rsidP="00A245B3">
      <w:pPr>
        <w:spacing w:after="0" w:line="240" w:lineRule="auto"/>
        <w:jc w:val="center"/>
        <w:rPr>
          <w:rFonts w:ascii="Times New Roman" w:eastAsia="Times New Roman" w:hAnsi="Times New Roman"/>
          <w:sz w:val="28"/>
          <w:szCs w:val="28"/>
        </w:rPr>
      </w:pPr>
      <w:r w:rsidRPr="00510770">
        <w:rPr>
          <w:rFonts w:ascii="Times New Roman" w:eastAsia="Times New Roman" w:hAnsi="Times New Roman"/>
          <w:sz w:val="28"/>
          <w:szCs w:val="28"/>
        </w:rPr>
        <w:t>деятельности с выполнением семейных обязанностей, в том числе</w:t>
      </w:r>
    </w:p>
    <w:p w:rsidR="00A91C1D" w:rsidRDefault="00A91C1D" w:rsidP="00A245B3">
      <w:pPr>
        <w:spacing w:after="0" w:line="240" w:lineRule="auto"/>
        <w:jc w:val="center"/>
        <w:rPr>
          <w:rFonts w:ascii="Times New Roman" w:eastAsia="Times New Roman" w:hAnsi="Times New Roman"/>
          <w:sz w:val="28"/>
          <w:szCs w:val="28"/>
        </w:rPr>
      </w:pPr>
      <w:r w:rsidRPr="00510770">
        <w:rPr>
          <w:rFonts w:ascii="Times New Roman" w:eastAsia="Times New Roman" w:hAnsi="Times New Roman"/>
          <w:sz w:val="28"/>
          <w:szCs w:val="28"/>
        </w:rPr>
        <w:t>путем развития форм присмотра и ухода за детьми</w:t>
      </w:r>
    </w:p>
    <w:p w:rsidR="00A245B3" w:rsidRPr="00510770" w:rsidRDefault="00A245B3" w:rsidP="00A91C1D">
      <w:pPr>
        <w:spacing w:after="0" w:line="240" w:lineRule="auto"/>
        <w:ind w:firstLine="567"/>
        <w:jc w:val="center"/>
        <w:rPr>
          <w:rFonts w:ascii="Times New Roman" w:eastAsia="Times New Roman" w:hAnsi="Times New Roman"/>
          <w:sz w:val="28"/>
          <w:szCs w:val="28"/>
        </w:rPr>
      </w:pPr>
    </w:p>
    <w:p w:rsidR="00A91C1D" w:rsidRPr="00510770" w:rsidRDefault="00A91C1D" w:rsidP="00A245B3">
      <w:pPr>
        <w:widowControl w:val="0"/>
        <w:spacing w:after="0" w:line="240" w:lineRule="auto"/>
        <w:ind w:firstLine="709"/>
        <w:jc w:val="both"/>
        <w:rPr>
          <w:rFonts w:ascii="Times New Roman" w:eastAsia="Times New Roman" w:hAnsi="Times New Roman"/>
          <w:sz w:val="28"/>
          <w:szCs w:val="28"/>
          <w:lang w:eastAsia="ru-RU"/>
        </w:rPr>
      </w:pPr>
      <w:r w:rsidRPr="00510770">
        <w:rPr>
          <w:rFonts w:ascii="Times New Roman" w:eastAsia="Times New Roman" w:hAnsi="Times New Roman"/>
          <w:sz w:val="28"/>
          <w:szCs w:val="28"/>
          <w:lang w:eastAsia="ru-RU"/>
        </w:rPr>
        <w:t>В соответствии с пунктом 3 Указа Президента Российской Федерации от 7 мая 2012 г</w:t>
      </w:r>
      <w:r w:rsidR="00A245B3">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 606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О мерах по реализации демографической политики Российской Ф</w:t>
      </w:r>
      <w:r w:rsidRPr="00510770">
        <w:rPr>
          <w:rFonts w:ascii="Times New Roman" w:eastAsia="Times New Roman" w:hAnsi="Times New Roman"/>
          <w:sz w:val="28"/>
          <w:szCs w:val="28"/>
          <w:lang w:eastAsia="ru-RU"/>
        </w:rPr>
        <w:t>е</w:t>
      </w:r>
      <w:r w:rsidRPr="00510770">
        <w:rPr>
          <w:rFonts w:ascii="Times New Roman" w:eastAsia="Times New Roman" w:hAnsi="Times New Roman"/>
          <w:sz w:val="28"/>
          <w:szCs w:val="28"/>
          <w:lang w:eastAsia="ru-RU"/>
        </w:rPr>
        <w:t>дерации</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Минтруд Республики Тыва ведет работу по создани</w:t>
      </w:r>
      <w:r w:rsidR="00A245B3">
        <w:rPr>
          <w:rFonts w:ascii="Times New Roman" w:eastAsia="Times New Roman" w:hAnsi="Times New Roman"/>
          <w:sz w:val="28"/>
          <w:szCs w:val="28"/>
          <w:lang w:eastAsia="ru-RU"/>
        </w:rPr>
        <w:t>ю</w:t>
      </w:r>
      <w:r w:rsidRPr="00510770">
        <w:rPr>
          <w:rFonts w:ascii="Times New Roman" w:eastAsia="Times New Roman" w:hAnsi="Times New Roman"/>
          <w:sz w:val="28"/>
          <w:szCs w:val="28"/>
          <w:lang w:eastAsia="ru-RU"/>
        </w:rPr>
        <w:t xml:space="preserve"> условий для совм</w:t>
      </w:r>
      <w:r w:rsidRPr="00510770">
        <w:rPr>
          <w:rFonts w:ascii="Times New Roman" w:eastAsia="Times New Roman" w:hAnsi="Times New Roman"/>
          <w:sz w:val="28"/>
          <w:szCs w:val="28"/>
          <w:lang w:eastAsia="ru-RU"/>
        </w:rPr>
        <w:t>е</w:t>
      </w:r>
      <w:r w:rsidRPr="00510770">
        <w:rPr>
          <w:rFonts w:ascii="Times New Roman" w:eastAsia="Times New Roman" w:hAnsi="Times New Roman"/>
          <w:sz w:val="28"/>
          <w:szCs w:val="28"/>
          <w:lang w:eastAsia="ru-RU"/>
        </w:rPr>
        <w:t xml:space="preserve">щения женщинами обязанностей по воспитанию детей с трудовой занятостью, а также </w:t>
      </w:r>
      <w:r w:rsidR="00A245B3">
        <w:rPr>
          <w:rFonts w:ascii="Times New Roman" w:eastAsia="Times New Roman" w:hAnsi="Times New Roman"/>
          <w:sz w:val="28"/>
          <w:szCs w:val="28"/>
          <w:lang w:eastAsia="ru-RU"/>
        </w:rPr>
        <w:t>по</w:t>
      </w:r>
      <w:r w:rsidRPr="00510770">
        <w:rPr>
          <w:rFonts w:ascii="Times New Roman" w:eastAsia="Times New Roman" w:hAnsi="Times New Roman"/>
          <w:sz w:val="28"/>
          <w:szCs w:val="28"/>
          <w:lang w:eastAsia="ru-RU"/>
        </w:rPr>
        <w:t xml:space="preserve"> организаци</w:t>
      </w:r>
      <w:r w:rsidR="00A245B3">
        <w:rPr>
          <w:rFonts w:ascii="Times New Roman" w:eastAsia="Times New Roman" w:hAnsi="Times New Roman"/>
          <w:sz w:val="28"/>
          <w:szCs w:val="28"/>
          <w:lang w:eastAsia="ru-RU"/>
        </w:rPr>
        <w:t>и</w:t>
      </w:r>
      <w:r w:rsidRPr="00510770">
        <w:rPr>
          <w:rFonts w:ascii="Times New Roman" w:eastAsia="Times New Roman" w:hAnsi="Times New Roman"/>
          <w:sz w:val="28"/>
          <w:szCs w:val="28"/>
          <w:lang w:eastAsia="ru-RU"/>
        </w:rPr>
        <w:t xml:space="preserve"> профессионального обучения (переобучения) женщин, нах</w:t>
      </w:r>
      <w:r w:rsidRPr="00510770">
        <w:rPr>
          <w:rFonts w:ascii="Times New Roman" w:eastAsia="Times New Roman" w:hAnsi="Times New Roman"/>
          <w:sz w:val="28"/>
          <w:szCs w:val="28"/>
          <w:lang w:eastAsia="ru-RU"/>
        </w:rPr>
        <w:t>о</w:t>
      </w:r>
      <w:r w:rsidRPr="00510770">
        <w:rPr>
          <w:rFonts w:ascii="Times New Roman" w:eastAsia="Times New Roman" w:hAnsi="Times New Roman"/>
          <w:sz w:val="28"/>
          <w:szCs w:val="28"/>
          <w:lang w:eastAsia="ru-RU"/>
        </w:rPr>
        <w:t>дящихся в отпуске по уходу за ребенком до достиже</w:t>
      </w:r>
      <w:r w:rsidRPr="00510770">
        <w:rPr>
          <w:rFonts w:ascii="Times New Roman" w:eastAsia="Times New Roman" w:hAnsi="Times New Roman"/>
          <w:sz w:val="28"/>
          <w:szCs w:val="28"/>
          <w:lang w:eastAsia="ru-RU"/>
        </w:rPr>
        <w:softHyphen/>
        <w:t>ния им возраста трех лет.</w:t>
      </w:r>
    </w:p>
    <w:p w:rsidR="00A91C1D" w:rsidRPr="00510770" w:rsidRDefault="00A245B3" w:rsidP="00A245B3">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A91C1D" w:rsidRPr="00510770">
        <w:rPr>
          <w:rFonts w:ascii="Times New Roman" w:eastAsia="Times New Roman" w:hAnsi="Times New Roman"/>
          <w:sz w:val="28"/>
          <w:szCs w:val="28"/>
          <w:lang w:eastAsia="ru-RU"/>
        </w:rPr>
        <w:t xml:space="preserve"> рамках государственной программы </w:t>
      </w:r>
      <w:r w:rsidR="003C7477">
        <w:rPr>
          <w:rFonts w:ascii="Times New Roman" w:eastAsia="Times New Roman" w:hAnsi="Times New Roman"/>
          <w:sz w:val="28"/>
          <w:szCs w:val="28"/>
          <w:lang w:eastAsia="ru-RU"/>
        </w:rPr>
        <w:t>«</w:t>
      </w:r>
      <w:r w:rsidR="00A91C1D" w:rsidRPr="00510770">
        <w:rPr>
          <w:rFonts w:ascii="Times New Roman" w:eastAsia="Times New Roman" w:hAnsi="Times New Roman"/>
          <w:sz w:val="28"/>
          <w:szCs w:val="28"/>
          <w:lang w:eastAsia="ru-RU"/>
        </w:rPr>
        <w:t>Труд и занятость 2017-2019 годы</w:t>
      </w:r>
      <w:r w:rsidR="003C7477">
        <w:rPr>
          <w:rFonts w:ascii="Times New Roman" w:eastAsia="Times New Roman" w:hAnsi="Times New Roman"/>
          <w:sz w:val="28"/>
          <w:szCs w:val="28"/>
          <w:lang w:eastAsia="ru-RU"/>
        </w:rPr>
        <w:t>»</w:t>
      </w:r>
      <w:r w:rsidR="00A91C1D" w:rsidRPr="00510770">
        <w:rPr>
          <w:rFonts w:ascii="Times New Roman" w:eastAsia="Times New Roman" w:hAnsi="Times New Roman"/>
          <w:sz w:val="28"/>
          <w:szCs w:val="28"/>
          <w:lang w:eastAsia="ru-RU"/>
        </w:rPr>
        <w:t xml:space="preserve"> </w:t>
      </w:r>
      <w:r w:rsidRPr="00510770">
        <w:rPr>
          <w:rFonts w:ascii="Times New Roman" w:eastAsia="Times New Roman" w:hAnsi="Times New Roman"/>
          <w:sz w:val="28"/>
          <w:szCs w:val="28"/>
          <w:lang w:eastAsia="ru-RU"/>
        </w:rPr>
        <w:t xml:space="preserve">Минтрудом Республики Тыва </w:t>
      </w:r>
      <w:r w:rsidR="00A91C1D" w:rsidRPr="00510770">
        <w:rPr>
          <w:rFonts w:ascii="Times New Roman" w:eastAsia="Times New Roman" w:hAnsi="Times New Roman"/>
          <w:sz w:val="28"/>
          <w:szCs w:val="28"/>
          <w:lang w:eastAsia="ru-RU"/>
        </w:rPr>
        <w:t>проведена следующая работа.</w:t>
      </w:r>
    </w:p>
    <w:p w:rsidR="00A91C1D" w:rsidRPr="00510770" w:rsidRDefault="00A91C1D" w:rsidP="00A245B3">
      <w:pPr>
        <w:widowControl w:val="0"/>
        <w:spacing w:after="0" w:line="240" w:lineRule="auto"/>
        <w:ind w:firstLine="709"/>
        <w:jc w:val="both"/>
        <w:rPr>
          <w:rFonts w:ascii="Times New Roman" w:eastAsia="Times New Roman" w:hAnsi="Times New Roman"/>
          <w:sz w:val="28"/>
          <w:szCs w:val="28"/>
          <w:lang w:eastAsia="ru-RU"/>
        </w:rPr>
      </w:pPr>
      <w:r w:rsidRPr="00510770">
        <w:rPr>
          <w:rFonts w:ascii="Times New Roman" w:eastAsia="Times New Roman" w:hAnsi="Times New Roman"/>
          <w:sz w:val="28"/>
          <w:szCs w:val="28"/>
          <w:lang w:eastAsia="ru-RU"/>
        </w:rPr>
        <w:t xml:space="preserve">С целью снижения риска потери работы и создания условий для совмещения женщинами обязанностей по воспитанию детей с трудовой занятостью организуется профессиональное обучение и дополнительное профессиональное </w:t>
      </w:r>
      <w:r w:rsidRPr="00510770">
        <w:rPr>
          <w:rFonts w:ascii="Times New Roman" w:eastAsia="Lucida Sans Unicode" w:hAnsi="Times New Roman"/>
          <w:sz w:val="28"/>
          <w:szCs w:val="28"/>
          <w:lang w:eastAsia="ru-RU"/>
        </w:rPr>
        <w:t xml:space="preserve">образование </w:t>
      </w:r>
      <w:r w:rsidRPr="00510770">
        <w:rPr>
          <w:rFonts w:ascii="Times New Roman" w:eastAsia="Times New Roman" w:hAnsi="Times New Roman"/>
          <w:sz w:val="28"/>
          <w:szCs w:val="28"/>
          <w:lang w:eastAsia="ru-RU"/>
        </w:rPr>
        <w:t xml:space="preserve">женщин, находящихся в отпуске по уходу за ребенком до достижения им возраста </w:t>
      </w:r>
      <w:r w:rsidR="00A245B3">
        <w:rPr>
          <w:rFonts w:ascii="Times New Roman" w:eastAsia="Times New Roman" w:hAnsi="Times New Roman"/>
          <w:sz w:val="28"/>
          <w:szCs w:val="28"/>
          <w:lang w:eastAsia="ru-RU"/>
        </w:rPr>
        <w:t xml:space="preserve">           </w:t>
      </w:r>
      <w:r w:rsidRPr="00510770">
        <w:rPr>
          <w:rFonts w:ascii="Times New Roman" w:eastAsia="Times New Roman" w:hAnsi="Times New Roman"/>
          <w:sz w:val="28"/>
          <w:szCs w:val="28"/>
          <w:lang w:eastAsia="ru-RU"/>
        </w:rPr>
        <w:t>3 лет. Плановые показатели по обучению женщин в 2017 году для центров занятости населения установлены в количестве 120 человек.</w:t>
      </w:r>
    </w:p>
    <w:p w:rsidR="00A91C1D" w:rsidRPr="00510770" w:rsidRDefault="00A91C1D" w:rsidP="00A245B3">
      <w:pPr>
        <w:widowControl w:val="0"/>
        <w:spacing w:after="0" w:line="240" w:lineRule="auto"/>
        <w:ind w:firstLine="709"/>
        <w:jc w:val="both"/>
        <w:rPr>
          <w:rFonts w:ascii="Times New Roman" w:eastAsia="Times New Roman" w:hAnsi="Times New Roman"/>
          <w:sz w:val="28"/>
          <w:szCs w:val="28"/>
          <w:lang w:eastAsia="ru-RU"/>
        </w:rPr>
      </w:pPr>
      <w:r w:rsidRPr="00510770">
        <w:rPr>
          <w:rFonts w:ascii="Times New Roman" w:eastAsia="Times New Roman" w:hAnsi="Times New Roman"/>
          <w:sz w:val="28"/>
          <w:szCs w:val="28"/>
          <w:lang w:eastAsia="ru-RU"/>
        </w:rPr>
        <w:t>В 2017 году на обучение направлена 121 женщина</w:t>
      </w:r>
      <w:r w:rsidR="00393DA1">
        <w:rPr>
          <w:rFonts w:ascii="Times New Roman" w:eastAsia="Times New Roman" w:hAnsi="Times New Roman"/>
          <w:sz w:val="28"/>
          <w:szCs w:val="28"/>
          <w:lang w:eastAsia="ru-RU"/>
        </w:rPr>
        <w:t xml:space="preserve"> </w:t>
      </w:r>
      <w:r w:rsidR="00A245B3">
        <w:rPr>
          <w:rFonts w:ascii="Times New Roman" w:eastAsia="Times New Roman" w:hAnsi="Times New Roman"/>
          <w:sz w:val="28"/>
          <w:szCs w:val="28"/>
          <w:lang w:eastAsia="ru-RU"/>
        </w:rPr>
        <w:t>(2016 г. –</w:t>
      </w:r>
      <w:r w:rsidRPr="00510770">
        <w:rPr>
          <w:rFonts w:ascii="Times New Roman" w:eastAsia="Times New Roman" w:hAnsi="Times New Roman"/>
          <w:sz w:val="28"/>
          <w:szCs w:val="28"/>
          <w:lang w:eastAsia="ru-RU"/>
        </w:rPr>
        <w:t xml:space="preserve"> 120 женщин</w:t>
      </w:r>
      <w:r w:rsidR="00A245B3">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из них повышение квалификации по имеющейся специальности прошли 98 женщин и переквалификацию на другую специ</w:t>
      </w:r>
      <w:r w:rsidR="00A245B3">
        <w:rPr>
          <w:rFonts w:ascii="Times New Roman" w:eastAsia="Times New Roman" w:hAnsi="Times New Roman"/>
          <w:sz w:val="28"/>
          <w:szCs w:val="28"/>
          <w:lang w:eastAsia="ru-RU"/>
        </w:rPr>
        <w:t xml:space="preserve">альность </w:t>
      </w:r>
      <w:r w:rsidRPr="00510770">
        <w:rPr>
          <w:rFonts w:ascii="Times New Roman" w:eastAsia="Times New Roman" w:hAnsi="Times New Roman"/>
          <w:sz w:val="28"/>
          <w:szCs w:val="28"/>
          <w:lang w:eastAsia="ru-RU"/>
        </w:rPr>
        <w:t>23 женщины. Фактическое исполнение Указа Президента Российской Федерации от 12 мая 2012 г</w:t>
      </w:r>
      <w:r w:rsidR="00A245B3">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 606 составило 101 процент от плано</w:t>
      </w:r>
      <w:r w:rsidR="00A245B3">
        <w:rPr>
          <w:rFonts w:ascii="Times New Roman" w:eastAsia="Times New Roman" w:hAnsi="Times New Roman"/>
          <w:sz w:val="28"/>
          <w:szCs w:val="28"/>
          <w:lang w:eastAsia="ru-RU"/>
        </w:rPr>
        <w:t>вых показа</w:t>
      </w:r>
      <w:r w:rsidRPr="00510770">
        <w:rPr>
          <w:rFonts w:ascii="Times New Roman" w:eastAsia="Times New Roman" w:hAnsi="Times New Roman"/>
          <w:sz w:val="28"/>
          <w:szCs w:val="28"/>
          <w:lang w:eastAsia="ru-RU"/>
        </w:rPr>
        <w:t>телей.</w:t>
      </w:r>
    </w:p>
    <w:p w:rsidR="00A91C1D" w:rsidRPr="00510770" w:rsidRDefault="00A91C1D" w:rsidP="00A245B3">
      <w:pPr>
        <w:widowControl w:val="0"/>
        <w:spacing w:after="0" w:line="240" w:lineRule="auto"/>
        <w:ind w:firstLine="709"/>
        <w:jc w:val="both"/>
        <w:rPr>
          <w:rFonts w:ascii="Times New Roman" w:eastAsia="Times New Roman" w:hAnsi="Times New Roman"/>
          <w:sz w:val="28"/>
          <w:szCs w:val="28"/>
          <w:lang w:eastAsia="ru-RU"/>
        </w:rPr>
      </w:pPr>
      <w:r w:rsidRPr="00510770">
        <w:rPr>
          <w:rFonts w:ascii="Times New Roman" w:eastAsia="Times New Roman" w:hAnsi="Times New Roman"/>
          <w:sz w:val="28"/>
          <w:szCs w:val="28"/>
          <w:lang w:eastAsia="ru-RU"/>
        </w:rPr>
        <w:t xml:space="preserve">Женщины направлены на обучение по следующим специальностям: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Пользо</w:t>
      </w:r>
      <w:r w:rsidRPr="00510770">
        <w:rPr>
          <w:rFonts w:ascii="Times New Roman" w:eastAsia="Times New Roman" w:hAnsi="Times New Roman"/>
          <w:sz w:val="28"/>
          <w:szCs w:val="28"/>
          <w:lang w:eastAsia="ru-RU"/>
        </w:rPr>
        <w:softHyphen/>
        <w:t>ватель программы 1</w:t>
      </w:r>
      <w:r w:rsidRPr="00510770">
        <w:rPr>
          <w:rFonts w:ascii="Times New Roman" w:eastAsia="Times New Roman" w:hAnsi="Times New Roman"/>
          <w:sz w:val="28"/>
          <w:szCs w:val="28"/>
          <w:lang w:val="en-US" w:eastAsia="ru-RU"/>
        </w:rPr>
        <w:t>C</w:t>
      </w:r>
      <w:r w:rsidRPr="00510770">
        <w:rPr>
          <w:rFonts w:ascii="Times New Roman" w:eastAsia="Times New Roman" w:hAnsi="Times New Roman"/>
          <w:sz w:val="28"/>
          <w:szCs w:val="28"/>
          <w:lang w:eastAsia="ru-RU"/>
        </w:rPr>
        <w:t>: Бухгалтерия</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w:t>
      </w:r>
      <w:r w:rsidR="00A245B3">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17 чел.,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Портной</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w:t>
      </w:r>
      <w:r w:rsidR="00A245B3">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8 чел.,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Медицинская сестра</w:t>
      </w:r>
      <w:r w:rsidR="003C7477">
        <w:rPr>
          <w:rFonts w:ascii="Times New Roman" w:eastAsia="Times New Roman" w:hAnsi="Times New Roman"/>
          <w:sz w:val="28"/>
          <w:szCs w:val="28"/>
          <w:lang w:eastAsia="ru-RU"/>
        </w:rPr>
        <w:t>»</w:t>
      </w:r>
      <w:r w:rsidR="00A245B3">
        <w:rPr>
          <w:rFonts w:ascii="Times New Roman" w:eastAsia="Times New Roman" w:hAnsi="Times New Roman"/>
          <w:sz w:val="28"/>
          <w:szCs w:val="28"/>
          <w:lang w:eastAsia="ru-RU"/>
        </w:rPr>
        <w:t xml:space="preserve"> – </w:t>
      </w:r>
      <w:r w:rsidRPr="00510770">
        <w:rPr>
          <w:rFonts w:ascii="Times New Roman" w:eastAsia="Times New Roman" w:hAnsi="Times New Roman"/>
          <w:sz w:val="28"/>
          <w:szCs w:val="28"/>
          <w:lang w:eastAsia="ru-RU"/>
        </w:rPr>
        <w:t xml:space="preserve">1 чел.,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Парикмахер</w:t>
      </w:r>
      <w:r w:rsidR="003C7477">
        <w:rPr>
          <w:rFonts w:ascii="Times New Roman" w:eastAsia="Times New Roman" w:hAnsi="Times New Roman"/>
          <w:sz w:val="28"/>
          <w:szCs w:val="28"/>
          <w:lang w:eastAsia="ru-RU"/>
        </w:rPr>
        <w:t>»</w:t>
      </w:r>
      <w:r w:rsidR="00A245B3">
        <w:rPr>
          <w:rFonts w:ascii="Times New Roman" w:eastAsia="Times New Roman" w:hAnsi="Times New Roman"/>
          <w:sz w:val="28"/>
          <w:szCs w:val="28"/>
          <w:lang w:eastAsia="ru-RU"/>
        </w:rPr>
        <w:t xml:space="preserve"> –</w:t>
      </w:r>
      <w:r w:rsidRPr="00510770">
        <w:rPr>
          <w:rFonts w:ascii="Times New Roman" w:eastAsia="Times New Roman" w:hAnsi="Times New Roman"/>
          <w:sz w:val="28"/>
          <w:szCs w:val="28"/>
          <w:lang w:eastAsia="ru-RU"/>
        </w:rPr>
        <w:t xml:space="preserve"> 5 чел.,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Фельдшер скорой и неотложной помо</w:t>
      </w:r>
      <w:r w:rsidR="00393DA1">
        <w:rPr>
          <w:rFonts w:ascii="Times New Roman" w:eastAsia="Times New Roman" w:hAnsi="Times New Roman"/>
          <w:sz w:val="28"/>
          <w:szCs w:val="28"/>
          <w:lang w:eastAsia="ru-RU"/>
        </w:rPr>
        <w:t xml:space="preserve">- </w:t>
      </w:r>
      <w:r w:rsidRPr="00510770">
        <w:rPr>
          <w:rFonts w:ascii="Times New Roman" w:eastAsia="Times New Roman" w:hAnsi="Times New Roman"/>
          <w:sz w:val="28"/>
          <w:szCs w:val="28"/>
          <w:lang w:eastAsia="ru-RU"/>
        </w:rPr>
        <w:t>щи</w:t>
      </w:r>
      <w:r w:rsidR="003C7477">
        <w:rPr>
          <w:rFonts w:ascii="Times New Roman" w:eastAsia="Times New Roman" w:hAnsi="Times New Roman"/>
          <w:sz w:val="28"/>
          <w:szCs w:val="28"/>
          <w:lang w:eastAsia="ru-RU"/>
        </w:rPr>
        <w:t>»</w:t>
      </w:r>
      <w:r w:rsidR="00A245B3">
        <w:rPr>
          <w:rFonts w:ascii="Times New Roman" w:eastAsia="Times New Roman" w:hAnsi="Times New Roman"/>
          <w:sz w:val="28"/>
          <w:szCs w:val="28"/>
          <w:lang w:eastAsia="ru-RU"/>
        </w:rPr>
        <w:t xml:space="preserve"> –</w:t>
      </w:r>
      <w:r w:rsidRPr="00510770">
        <w:rPr>
          <w:rFonts w:ascii="Times New Roman" w:eastAsia="Times New Roman" w:hAnsi="Times New Roman"/>
          <w:sz w:val="28"/>
          <w:szCs w:val="28"/>
          <w:lang w:eastAsia="ru-RU"/>
        </w:rPr>
        <w:t xml:space="preserve"> 1 чел.,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Управление государственными и муниципальными закупками</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w:t>
      </w:r>
      <w:r w:rsidR="00A245B3">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w:t>
      </w:r>
      <w:r w:rsidR="00393DA1">
        <w:rPr>
          <w:rFonts w:ascii="Times New Roman" w:eastAsia="Times New Roman" w:hAnsi="Times New Roman"/>
          <w:sz w:val="28"/>
          <w:szCs w:val="28"/>
          <w:lang w:eastAsia="ru-RU"/>
        </w:rPr>
        <w:t xml:space="preserve">         </w:t>
      </w:r>
      <w:r w:rsidRPr="00510770">
        <w:rPr>
          <w:rFonts w:ascii="Times New Roman" w:eastAsia="Times New Roman" w:hAnsi="Times New Roman"/>
          <w:sz w:val="28"/>
          <w:szCs w:val="28"/>
          <w:lang w:eastAsia="ru-RU"/>
        </w:rPr>
        <w:t xml:space="preserve">2 чел.,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Массажист</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w:t>
      </w:r>
      <w:r w:rsidR="00A245B3">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2 чел.,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Менеджер</w:t>
      </w:r>
      <w:r w:rsidR="003C7477">
        <w:rPr>
          <w:rFonts w:ascii="Times New Roman" w:eastAsia="Times New Roman" w:hAnsi="Times New Roman"/>
          <w:sz w:val="28"/>
          <w:szCs w:val="28"/>
          <w:lang w:eastAsia="ru-RU"/>
        </w:rPr>
        <w:t>»</w:t>
      </w:r>
      <w:r w:rsidR="00A245B3">
        <w:rPr>
          <w:rFonts w:ascii="Times New Roman" w:eastAsia="Times New Roman" w:hAnsi="Times New Roman"/>
          <w:sz w:val="28"/>
          <w:szCs w:val="28"/>
          <w:lang w:eastAsia="ru-RU"/>
        </w:rPr>
        <w:t xml:space="preserve"> –</w:t>
      </w:r>
      <w:r w:rsidRPr="00510770">
        <w:rPr>
          <w:rFonts w:ascii="Times New Roman" w:eastAsia="Times New Roman" w:hAnsi="Times New Roman"/>
          <w:sz w:val="28"/>
          <w:szCs w:val="28"/>
          <w:lang w:eastAsia="ru-RU"/>
        </w:rPr>
        <w:t xml:space="preserve"> 1 чел.,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Мастер ногтевого сервиса</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w:t>
      </w:r>
      <w:r w:rsidR="00A245B3">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w:t>
      </w:r>
      <w:r w:rsidR="00393DA1">
        <w:rPr>
          <w:rFonts w:ascii="Times New Roman" w:eastAsia="Times New Roman" w:hAnsi="Times New Roman"/>
          <w:sz w:val="28"/>
          <w:szCs w:val="28"/>
          <w:lang w:eastAsia="ru-RU"/>
        </w:rPr>
        <w:t xml:space="preserve">         </w:t>
      </w:r>
      <w:r w:rsidRPr="00510770">
        <w:rPr>
          <w:rFonts w:ascii="Times New Roman" w:eastAsia="Times New Roman" w:hAnsi="Times New Roman"/>
          <w:sz w:val="28"/>
          <w:szCs w:val="28"/>
          <w:lang w:eastAsia="ru-RU"/>
        </w:rPr>
        <w:t xml:space="preserve">1 чел.,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Повар-кондитер</w:t>
      </w:r>
      <w:r w:rsidR="003C7477">
        <w:rPr>
          <w:rFonts w:ascii="Times New Roman" w:eastAsia="Times New Roman" w:hAnsi="Times New Roman"/>
          <w:sz w:val="28"/>
          <w:szCs w:val="28"/>
          <w:lang w:eastAsia="ru-RU"/>
        </w:rPr>
        <w:t>»</w:t>
      </w:r>
      <w:r w:rsidR="00A245B3">
        <w:rPr>
          <w:rFonts w:ascii="Times New Roman" w:eastAsia="Times New Roman" w:hAnsi="Times New Roman"/>
          <w:sz w:val="28"/>
          <w:szCs w:val="28"/>
          <w:lang w:eastAsia="ru-RU"/>
        </w:rPr>
        <w:t xml:space="preserve"> –</w:t>
      </w:r>
      <w:r w:rsidRPr="00510770">
        <w:rPr>
          <w:rFonts w:ascii="Times New Roman" w:eastAsia="Times New Roman" w:hAnsi="Times New Roman"/>
          <w:sz w:val="28"/>
          <w:szCs w:val="28"/>
          <w:lang w:eastAsia="ru-RU"/>
        </w:rPr>
        <w:t xml:space="preserve"> 1 чел.,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Повар</w:t>
      </w:r>
      <w:r w:rsidR="003C7477">
        <w:rPr>
          <w:rFonts w:ascii="Times New Roman" w:eastAsia="Times New Roman" w:hAnsi="Times New Roman"/>
          <w:sz w:val="28"/>
          <w:szCs w:val="28"/>
          <w:lang w:eastAsia="ru-RU"/>
        </w:rPr>
        <w:t>»</w:t>
      </w:r>
      <w:r w:rsidR="00A245B3">
        <w:rPr>
          <w:rFonts w:ascii="Times New Roman" w:eastAsia="Times New Roman" w:hAnsi="Times New Roman"/>
          <w:sz w:val="28"/>
          <w:szCs w:val="28"/>
          <w:lang w:eastAsia="ru-RU"/>
        </w:rPr>
        <w:t xml:space="preserve"> –</w:t>
      </w:r>
      <w:r w:rsidRPr="00510770">
        <w:rPr>
          <w:rFonts w:ascii="Times New Roman" w:eastAsia="Times New Roman" w:hAnsi="Times New Roman"/>
          <w:sz w:val="28"/>
          <w:szCs w:val="28"/>
          <w:lang w:eastAsia="ru-RU"/>
        </w:rPr>
        <w:t xml:space="preserve"> 1 чел.,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Кондитер</w:t>
      </w:r>
      <w:r w:rsidR="003C7477">
        <w:rPr>
          <w:rFonts w:ascii="Times New Roman" w:eastAsia="Times New Roman" w:hAnsi="Times New Roman"/>
          <w:sz w:val="28"/>
          <w:szCs w:val="28"/>
          <w:lang w:eastAsia="ru-RU"/>
        </w:rPr>
        <w:t>»</w:t>
      </w:r>
      <w:r w:rsidR="00A245B3">
        <w:rPr>
          <w:rFonts w:ascii="Times New Roman" w:eastAsia="Times New Roman" w:hAnsi="Times New Roman"/>
          <w:sz w:val="28"/>
          <w:szCs w:val="28"/>
          <w:lang w:eastAsia="ru-RU"/>
        </w:rPr>
        <w:t xml:space="preserve"> –</w:t>
      </w:r>
      <w:r w:rsidRPr="00510770">
        <w:rPr>
          <w:rFonts w:ascii="Times New Roman" w:eastAsia="Times New Roman" w:hAnsi="Times New Roman"/>
          <w:sz w:val="28"/>
          <w:szCs w:val="28"/>
          <w:lang w:eastAsia="ru-RU"/>
        </w:rPr>
        <w:t xml:space="preserve"> 2 чел.,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Сестри</w:t>
      </w:r>
      <w:r w:rsidRPr="00510770">
        <w:rPr>
          <w:rFonts w:ascii="Times New Roman" w:eastAsia="Times New Roman" w:hAnsi="Times New Roman"/>
          <w:sz w:val="28"/>
          <w:szCs w:val="28"/>
          <w:lang w:eastAsia="ru-RU"/>
        </w:rPr>
        <w:t>н</w:t>
      </w:r>
      <w:r w:rsidRPr="00510770">
        <w:rPr>
          <w:rFonts w:ascii="Times New Roman" w:eastAsia="Times New Roman" w:hAnsi="Times New Roman"/>
          <w:sz w:val="28"/>
          <w:szCs w:val="28"/>
          <w:lang w:eastAsia="ru-RU"/>
        </w:rPr>
        <w:t>ское дело в педиатрии</w:t>
      </w:r>
      <w:r w:rsidR="003C7477">
        <w:rPr>
          <w:rFonts w:ascii="Times New Roman" w:eastAsia="Times New Roman" w:hAnsi="Times New Roman"/>
          <w:sz w:val="28"/>
          <w:szCs w:val="28"/>
          <w:lang w:eastAsia="ru-RU"/>
        </w:rPr>
        <w:t>»</w:t>
      </w:r>
      <w:r w:rsidR="00A245B3">
        <w:rPr>
          <w:rFonts w:ascii="Times New Roman" w:eastAsia="Times New Roman" w:hAnsi="Times New Roman"/>
          <w:sz w:val="28"/>
          <w:szCs w:val="28"/>
          <w:lang w:eastAsia="ru-RU"/>
        </w:rPr>
        <w:t xml:space="preserve"> –</w:t>
      </w:r>
      <w:r w:rsidRPr="00510770">
        <w:rPr>
          <w:rFonts w:ascii="Times New Roman" w:eastAsia="Times New Roman" w:hAnsi="Times New Roman"/>
          <w:sz w:val="28"/>
          <w:szCs w:val="28"/>
          <w:lang w:eastAsia="ru-RU"/>
        </w:rPr>
        <w:t xml:space="preserve"> 1 чел.,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Наладчик компьютерных систем</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w:t>
      </w:r>
      <w:r w:rsidR="00A245B3">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1 чел., </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Оп</w:t>
      </w:r>
      <w:r w:rsidRPr="00510770">
        <w:rPr>
          <w:rFonts w:ascii="Times New Roman" w:eastAsia="Times New Roman" w:hAnsi="Times New Roman"/>
          <w:sz w:val="28"/>
          <w:szCs w:val="28"/>
          <w:lang w:eastAsia="ru-RU"/>
        </w:rPr>
        <w:t>е</w:t>
      </w:r>
      <w:r w:rsidRPr="00510770">
        <w:rPr>
          <w:rFonts w:ascii="Times New Roman" w:eastAsia="Times New Roman" w:hAnsi="Times New Roman"/>
          <w:sz w:val="28"/>
          <w:szCs w:val="28"/>
          <w:lang w:eastAsia="ru-RU"/>
        </w:rPr>
        <w:t>ратор ЭВМ</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w:t>
      </w:r>
      <w:r w:rsidR="00A245B3">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1 чел.</w:t>
      </w:r>
    </w:p>
    <w:p w:rsidR="00A91C1D" w:rsidRPr="00510770" w:rsidRDefault="00A91C1D" w:rsidP="00A245B3">
      <w:pPr>
        <w:widowControl w:val="0"/>
        <w:spacing w:after="0" w:line="240" w:lineRule="auto"/>
        <w:ind w:firstLine="709"/>
        <w:jc w:val="both"/>
        <w:rPr>
          <w:rFonts w:ascii="Times New Roman" w:eastAsia="Times New Roman" w:hAnsi="Times New Roman"/>
          <w:sz w:val="28"/>
          <w:szCs w:val="28"/>
          <w:lang w:eastAsia="ru-RU"/>
        </w:rPr>
      </w:pPr>
      <w:r w:rsidRPr="00510770">
        <w:rPr>
          <w:rFonts w:ascii="Times New Roman" w:eastAsia="Times New Roman" w:hAnsi="Times New Roman"/>
          <w:sz w:val="28"/>
          <w:szCs w:val="28"/>
          <w:lang w:eastAsia="ru-RU"/>
        </w:rPr>
        <w:t xml:space="preserve">На реализацию данного мероприятия за счет республиканского бюджета в рамках государственной программы </w:t>
      </w:r>
      <w:r w:rsidR="00A245B3">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Труд и занятость на 2017 -2019 годы</w:t>
      </w:r>
      <w:r w:rsidR="003C7477">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проф</w:t>
      </w:r>
      <w:r w:rsidRPr="00510770">
        <w:rPr>
          <w:rFonts w:ascii="Times New Roman" w:eastAsia="Times New Roman" w:hAnsi="Times New Roman"/>
          <w:sz w:val="28"/>
          <w:szCs w:val="28"/>
          <w:lang w:eastAsia="ru-RU"/>
        </w:rPr>
        <w:t>и</w:t>
      </w:r>
      <w:r w:rsidRPr="00510770">
        <w:rPr>
          <w:rFonts w:ascii="Times New Roman" w:eastAsia="Times New Roman" w:hAnsi="Times New Roman"/>
          <w:sz w:val="28"/>
          <w:szCs w:val="28"/>
          <w:lang w:eastAsia="ru-RU"/>
        </w:rPr>
        <w:t>нансировано 970,6 тыс. руб</w:t>
      </w:r>
      <w:r w:rsidR="00A245B3">
        <w:rPr>
          <w:rFonts w:ascii="Times New Roman" w:eastAsia="Times New Roman" w:hAnsi="Times New Roman"/>
          <w:sz w:val="28"/>
          <w:szCs w:val="28"/>
          <w:lang w:eastAsia="ru-RU"/>
        </w:rPr>
        <w:t>лей</w:t>
      </w:r>
      <w:r w:rsidRPr="00510770">
        <w:rPr>
          <w:rFonts w:ascii="Times New Roman" w:eastAsia="Times New Roman" w:hAnsi="Times New Roman"/>
          <w:sz w:val="28"/>
          <w:szCs w:val="28"/>
          <w:lang w:eastAsia="ru-RU"/>
        </w:rPr>
        <w:t>.</w:t>
      </w:r>
    </w:p>
    <w:p w:rsidR="004A2D09" w:rsidRDefault="004A2D09" w:rsidP="00A245B3">
      <w:pPr>
        <w:spacing w:after="0" w:line="240" w:lineRule="auto"/>
        <w:jc w:val="center"/>
        <w:rPr>
          <w:rFonts w:ascii="Times New Roman" w:eastAsia="Times New Roman" w:hAnsi="Times New Roman"/>
          <w:b/>
          <w:sz w:val="28"/>
          <w:szCs w:val="28"/>
        </w:rPr>
      </w:pPr>
    </w:p>
    <w:p w:rsidR="00852AD9" w:rsidRDefault="00852AD9" w:rsidP="00A245B3">
      <w:pPr>
        <w:spacing w:after="0" w:line="240" w:lineRule="auto"/>
        <w:jc w:val="center"/>
        <w:rPr>
          <w:rFonts w:ascii="Times New Roman" w:eastAsia="Times New Roman" w:hAnsi="Times New Roman"/>
          <w:b/>
          <w:sz w:val="28"/>
          <w:szCs w:val="28"/>
        </w:rPr>
      </w:pPr>
    </w:p>
    <w:p w:rsidR="00852AD9" w:rsidRDefault="00852AD9" w:rsidP="00A245B3">
      <w:pPr>
        <w:spacing w:after="0" w:line="240" w:lineRule="auto"/>
        <w:jc w:val="center"/>
        <w:rPr>
          <w:rFonts w:ascii="Times New Roman" w:eastAsia="Times New Roman" w:hAnsi="Times New Roman"/>
          <w:b/>
          <w:sz w:val="28"/>
          <w:szCs w:val="28"/>
        </w:rPr>
      </w:pPr>
    </w:p>
    <w:p w:rsidR="00852AD9" w:rsidRDefault="00852AD9" w:rsidP="00A245B3">
      <w:pPr>
        <w:spacing w:after="0" w:line="240" w:lineRule="auto"/>
        <w:jc w:val="center"/>
        <w:rPr>
          <w:rFonts w:ascii="Times New Roman" w:eastAsia="Times New Roman" w:hAnsi="Times New Roman"/>
          <w:b/>
          <w:sz w:val="28"/>
          <w:szCs w:val="28"/>
        </w:rPr>
      </w:pPr>
    </w:p>
    <w:p w:rsidR="00A245B3" w:rsidRDefault="00A91C1D" w:rsidP="00A245B3">
      <w:pPr>
        <w:spacing w:after="0" w:line="240" w:lineRule="auto"/>
        <w:jc w:val="center"/>
        <w:rPr>
          <w:rFonts w:ascii="Times New Roman" w:eastAsia="Times New Roman" w:hAnsi="Times New Roman"/>
          <w:b/>
          <w:sz w:val="28"/>
          <w:szCs w:val="28"/>
        </w:rPr>
      </w:pPr>
      <w:r w:rsidRPr="00A245B3">
        <w:rPr>
          <w:rFonts w:ascii="Times New Roman" w:eastAsia="Times New Roman" w:hAnsi="Times New Roman"/>
          <w:b/>
          <w:sz w:val="28"/>
          <w:szCs w:val="28"/>
        </w:rPr>
        <w:t xml:space="preserve">Раздел 9. Профилактика семейного неблагополучия, </w:t>
      </w:r>
    </w:p>
    <w:p w:rsidR="00A91C1D" w:rsidRDefault="00A91C1D" w:rsidP="00A245B3">
      <w:pPr>
        <w:spacing w:after="0" w:line="240" w:lineRule="auto"/>
        <w:jc w:val="center"/>
        <w:rPr>
          <w:rFonts w:ascii="Times New Roman" w:eastAsia="Times New Roman" w:hAnsi="Times New Roman"/>
          <w:b/>
          <w:sz w:val="28"/>
          <w:szCs w:val="28"/>
        </w:rPr>
      </w:pPr>
      <w:r w:rsidRPr="00A245B3">
        <w:rPr>
          <w:rFonts w:ascii="Times New Roman" w:eastAsia="Times New Roman" w:hAnsi="Times New Roman"/>
          <w:b/>
          <w:sz w:val="28"/>
          <w:szCs w:val="28"/>
        </w:rPr>
        <w:t>социального сиротства и жестокого обращения с детьми</w:t>
      </w:r>
    </w:p>
    <w:p w:rsidR="00A245B3" w:rsidRPr="00A245B3" w:rsidRDefault="00A245B3" w:rsidP="00A245B3">
      <w:pPr>
        <w:spacing w:after="0" w:line="240" w:lineRule="auto"/>
        <w:jc w:val="center"/>
        <w:rPr>
          <w:rFonts w:ascii="Times New Roman" w:eastAsia="Times New Roman" w:hAnsi="Times New Roman"/>
          <w:b/>
          <w:sz w:val="28"/>
          <w:szCs w:val="28"/>
        </w:rPr>
      </w:pPr>
    </w:p>
    <w:p w:rsidR="00A91C1D" w:rsidRDefault="00A91C1D" w:rsidP="00A245B3">
      <w:pPr>
        <w:spacing w:after="0" w:line="240" w:lineRule="auto"/>
        <w:jc w:val="center"/>
        <w:rPr>
          <w:rFonts w:ascii="Times New Roman" w:eastAsia="Times New Roman" w:hAnsi="Times New Roman"/>
          <w:sz w:val="28"/>
          <w:szCs w:val="28"/>
        </w:rPr>
      </w:pPr>
      <w:r w:rsidRPr="00510770">
        <w:rPr>
          <w:rFonts w:ascii="Times New Roman" w:eastAsia="Times New Roman" w:hAnsi="Times New Roman"/>
          <w:sz w:val="28"/>
          <w:szCs w:val="28"/>
        </w:rPr>
        <w:t>9.1. Развитие системы социального обслуживания семьи и детей</w:t>
      </w:r>
    </w:p>
    <w:p w:rsidR="00A245B3" w:rsidRPr="00510770" w:rsidRDefault="00A245B3" w:rsidP="00A245B3">
      <w:pPr>
        <w:spacing w:after="0" w:line="240" w:lineRule="auto"/>
        <w:jc w:val="center"/>
        <w:rPr>
          <w:rFonts w:ascii="Times New Roman" w:eastAsia="Times New Roman" w:hAnsi="Times New Roman"/>
          <w:sz w:val="28"/>
          <w:szCs w:val="28"/>
        </w:rPr>
      </w:pPr>
    </w:p>
    <w:p w:rsidR="00A91C1D" w:rsidRPr="00510770" w:rsidRDefault="00A91C1D" w:rsidP="00A245B3">
      <w:pPr>
        <w:spacing w:after="0" w:line="240" w:lineRule="auto"/>
        <w:ind w:firstLine="709"/>
        <w:jc w:val="both"/>
        <w:rPr>
          <w:rFonts w:ascii="Times New Roman" w:hAnsi="Times New Roman"/>
          <w:sz w:val="28"/>
          <w:szCs w:val="28"/>
        </w:rPr>
      </w:pPr>
      <w:r w:rsidRPr="00510770">
        <w:rPr>
          <w:rFonts w:ascii="Times New Roman" w:hAnsi="Times New Roman"/>
          <w:i/>
          <w:sz w:val="28"/>
          <w:szCs w:val="28"/>
        </w:rPr>
        <w:t>Развитие системы социального обслуживания семьи и дете</w:t>
      </w:r>
      <w:r w:rsidRPr="00A245B3">
        <w:rPr>
          <w:rFonts w:ascii="Times New Roman" w:hAnsi="Times New Roman"/>
          <w:i/>
          <w:sz w:val="28"/>
          <w:szCs w:val="28"/>
        </w:rPr>
        <w:t>й.</w:t>
      </w:r>
      <w:r w:rsidRPr="00510770">
        <w:rPr>
          <w:rFonts w:ascii="Times New Roman" w:hAnsi="Times New Roman"/>
          <w:b/>
          <w:sz w:val="28"/>
          <w:szCs w:val="28"/>
        </w:rPr>
        <w:t xml:space="preserve"> </w:t>
      </w:r>
      <w:r w:rsidRPr="00510770">
        <w:rPr>
          <w:rFonts w:ascii="Times New Roman" w:hAnsi="Times New Roman"/>
          <w:sz w:val="28"/>
          <w:szCs w:val="28"/>
        </w:rPr>
        <w:t>В ведении Агентства по делам семьи и детей Республики Тыва находится 19 центров социал</w:t>
      </w:r>
      <w:r w:rsidRPr="00510770">
        <w:rPr>
          <w:rFonts w:ascii="Times New Roman" w:hAnsi="Times New Roman"/>
          <w:sz w:val="28"/>
          <w:szCs w:val="28"/>
        </w:rPr>
        <w:t>ь</w:t>
      </w:r>
      <w:r w:rsidRPr="00510770">
        <w:rPr>
          <w:rFonts w:ascii="Times New Roman" w:hAnsi="Times New Roman"/>
          <w:sz w:val="28"/>
          <w:szCs w:val="28"/>
        </w:rPr>
        <w:t xml:space="preserve">ной помощи семье и детям и 1 Детский дом г. Кызыла. </w:t>
      </w:r>
    </w:p>
    <w:p w:rsidR="00A91C1D" w:rsidRPr="00510770" w:rsidRDefault="00A91C1D" w:rsidP="00A245B3">
      <w:pPr>
        <w:spacing w:after="0" w:line="240" w:lineRule="auto"/>
        <w:ind w:firstLine="709"/>
        <w:jc w:val="both"/>
        <w:rPr>
          <w:rFonts w:ascii="Times New Roman" w:hAnsi="Times New Roman"/>
          <w:sz w:val="28"/>
          <w:szCs w:val="28"/>
        </w:rPr>
      </w:pPr>
      <w:r w:rsidRPr="00510770">
        <w:rPr>
          <w:rFonts w:ascii="Times New Roman" w:hAnsi="Times New Roman"/>
          <w:sz w:val="28"/>
          <w:szCs w:val="28"/>
        </w:rPr>
        <w:t xml:space="preserve">Сеть учреждений социального обслуживания семьи и детей охватывает </w:t>
      </w:r>
      <w:r w:rsidR="00A245B3">
        <w:rPr>
          <w:rFonts w:ascii="Times New Roman" w:hAnsi="Times New Roman"/>
          <w:sz w:val="28"/>
          <w:szCs w:val="28"/>
        </w:rPr>
        <w:t xml:space="preserve">                </w:t>
      </w:r>
      <w:r w:rsidRPr="00510770">
        <w:rPr>
          <w:rFonts w:ascii="Times New Roman" w:hAnsi="Times New Roman"/>
          <w:sz w:val="28"/>
          <w:szCs w:val="28"/>
        </w:rPr>
        <w:t xml:space="preserve">19 районов республики. </w:t>
      </w:r>
    </w:p>
    <w:p w:rsidR="00A91C1D" w:rsidRPr="00510770" w:rsidRDefault="00A91C1D" w:rsidP="00A245B3">
      <w:pPr>
        <w:spacing w:after="0" w:line="240" w:lineRule="auto"/>
        <w:ind w:firstLine="709"/>
        <w:jc w:val="both"/>
        <w:rPr>
          <w:rFonts w:ascii="Times New Roman" w:hAnsi="Times New Roman"/>
          <w:sz w:val="28"/>
          <w:szCs w:val="28"/>
        </w:rPr>
      </w:pPr>
      <w:r w:rsidRPr="00510770">
        <w:rPr>
          <w:rFonts w:ascii="Times New Roman" w:hAnsi="Times New Roman"/>
          <w:sz w:val="28"/>
          <w:szCs w:val="28"/>
        </w:rPr>
        <w:t>В организациях социального обслуживания семьи и детей насчитывается 441 мест</w:t>
      </w:r>
      <w:r w:rsidR="00A245B3">
        <w:rPr>
          <w:rFonts w:ascii="Times New Roman" w:hAnsi="Times New Roman"/>
          <w:sz w:val="28"/>
          <w:szCs w:val="28"/>
        </w:rPr>
        <w:t>о</w:t>
      </w:r>
      <w:r w:rsidRPr="00510770">
        <w:rPr>
          <w:rFonts w:ascii="Times New Roman" w:hAnsi="Times New Roman"/>
          <w:sz w:val="28"/>
          <w:szCs w:val="28"/>
        </w:rPr>
        <w:t>, в стацио</w:t>
      </w:r>
      <w:r w:rsidR="00A245B3">
        <w:rPr>
          <w:rFonts w:ascii="Times New Roman" w:hAnsi="Times New Roman"/>
          <w:sz w:val="28"/>
          <w:szCs w:val="28"/>
        </w:rPr>
        <w:t xml:space="preserve">нарной форме </w:t>
      </w:r>
      <w:r w:rsidR="00A245B3">
        <w:rPr>
          <w:rFonts w:ascii="Times New Roman" w:eastAsia="Times New Roman" w:hAnsi="Times New Roman"/>
          <w:sz w:val="28"/>
          <w:szCs w:val="28"/>
          <w:lang w:eastAsia="ru-RU"/>
        </w:rPr>
        <w:t xml:space="preserve">– </w:t>
      </w:r>
      <w:r>
        <w:rPr>
          <w:rFonts w:ascii="Times New Roman" w:hAnsi="Times New Roman"/>
          <w:sz w:val="28"/>
          <w:szCs w:val="28"/>
        </w:rPr>
        <w:t>202 койко-мест</w:t>
      </w:r>
      <w:r w:rsidR="00A245B3">
        <w:rPr>
          <w:rFonts w:ascii="Times New Roman" w:hAnsi="Times New Roman"/>
          <w:sz w:val="28"/>
          <w:szCs w:val="28"/>
        </w:rPr>
        <w:t>а</w:t>
      </w:r>
      <w:r>
        <w:rPr>
          <w:rFonts w:ascii="Times New Roman" w:hAnsi="Times New Roman"/>
          <w:sz w:val="28"/>
          <w:szCs w:val="28"/>
        </w:rPr>
        <w:t>,</w:t>
      </w:r>
      <w:r w:rsidRPr="00510770">
        <w:rPr>
          <w:rFonts w:ascii="Times New Roman" w:hAnsi="Times New Roman"/>
          <w:sz w:val="28"/>
          <w:szCs w:val="28"/>
        </w:rPr>
        <w:t xml:space="preserve"> с дневным пребыванием детей </w:t>
      </w:r>
      <w:r w:rsidR="00A245B3">
        <w:rPr>
          <w:rFonts w:ascii="Times New Roman" w:eastAsia="Times New Roman" w:hAnsi="Times New Roman"/>
          <w:sz w:val="28"/>
          <w:szCs w:val="28"/>
          <w:lang w:eastAsia="ru-RU"/>
        </w:rPr>
        <w:t>–</w:t>
      </w:r>
      <w:r w:rsidRPr="00510770">
        <w:rPr>
          <w:rFonts w:ascii="Times New Roman" w:hAnsi="Times New Roman"/>
          <w:sz w:val="28"/>
          <w:szCs w:val="28"/>
        </w:rPr>
        <w:t xml:space="preserve"> 239 мест, 18 отделений срочной социальной помощи.</w:t>
      </w:r>
    </w:p>
    <w:p w:rsidR="00A91C1D" w:rsidRPr="00510770" w:rsidRDefault="00A91C1D" w:rsidP="00A245B3">
      <w:pPr>
        <w:spacing w:after="0" w:line="240" w:lineRule="auto"/>
        <w:ind w:firstLine="709"/>
        <w:jc w:val="both"/>
        <w:rPr>
          <w:rFonts w:ascii="Times New Roman" w:hAnsi="Times New Roman"/>
          <w:sz w:val="28"/>
          <w:szCs w:val="28"/>
        </w:rPr>
      </w:pPr>
      <w:r w:rsidRPr="00510770">
        <w:rPr>
          <w:rFonts w:ascii="Times New Roman" w:hAnsi="Times New Roman"/>
          <w:sz w:val="28"/>
          <w:szCs w:val="28"/>
        </w:rPr>
        <w:t>В вышеперечисленных учреждениях занято 657,3 штатных единиц (работн</w:t>
      </w:r>
      <w:r w:rsidRPr="00510770">
        <w:rPr>
          <w:rFonts w:ascii="Times New Roman" w:hAnsi="Times New Roman"/>
          <w:sz w:val="28"/>
          <w:szCs w:val="28"/>
        </w:rPr>
        <w:t>и</w:t>
      </w:r>
      <w:r w:rsidRPr="00510770">
        <w:rPr>
          <w:rFonts w:ascii="Times New Roman" w:hAnsi="Times New Roman"/>
          <w:sz w:val="28"/>
          <w:szCs w:val="28"/>
        </w:rPr>
        <w:t>ков), социальных работников - 74,4, педагогических работников – 70,1, медицинск</w:t>
      </w:r>
      <w:r w:rsidRPr="00510770">
        <w:rPr>
          <w:rFonts w:ascii="Times New Roman" w:hAnsi="Times New Roman"/>
          <w:sz w:val="28"/>
          <w:szCs w:val="28"/>
        </w:rPr>
        <w:t>о</w:t>
      </w:r>
      <w:r w:rsidRPr="00510770">
        <w:rPr>
          <w:rFonts w:ascii="Times New Roman" w:hAnsi="Times New Roman"/>
          <w:sz w:val="28"/>
          <w:szCs w:val="28"/>
        </w:rPr>
        <w:t>го персонала – 22,4.</w:t>
      </w:r>
    </w:p>
    <w:p w:rsidR="00A91C1D" w:rsidRPr="00510770" w:rsidRDefault="00A91C1D" w:rsidP="00A245B3">
      <w:pPr>
        <w:spacing w:after="0" w:line="240" w:lineRule="auto"/>
        <w:ind w:firstLine="709"/>
        <w:jc w:val="both"/>
        <w:rPr>
          <w:rFonts w:ascii="Times New Roman" w:hAnsi="Times New Roman"/>
          <w:sz w:val="28"/>
          <w:szCs w:val="28"/>
        </w:rPr>
      </w:pPr>
      <w:r w:rsidRPr="00510770">
        <w:rPr>
          <w:rFonts w:ascii="Times New Roman" w:hAnsi="Times New Roman"/>
          <w:sz w:val="28"/>
          <w:szCs w:val="28"/>
        </w:rPr>
        <w:t>Деятельность учреждений направлена на выявление и устранение причин и условий, способствующих безнадзорности и беспризорности несовершеннолетних</w:t>
      </w:r>
      <w:r w:rsidR="00A245B3">
        <w:rPr>
          <w:rFonts w:ascii="Times New Roman" w:hAnsi="Times New Roman"/>
          <w:sz w:val="28"/>
          <w:szCs w:val="28"/>
        </w:rPr>
        <w:t>,</w:t>
      </w:r>
      <w:r w:rsidRPr="00510770">
        <w:rPr>
          <w:rFonts w:ascii="Times New Roman" w:hAnsi="Times New Roman"/>
          <w:sz w:val="28"/>
          <w:szCs w:val="28"/>
        </w:rPr>
        <w:t xml:space="preserve"> и предоставление социальных услуг, оказание социальной, психологической и иной помощи несовершеннолетним, их родителям. С января 2014 года вступил в силу </w:t>
      </w:r>
      <w:r w:rsidR="00A245B3">
        <w:rPr>
          <w:rFonts w:ascii="Times New Roman" w:hAnsi="Times New Roman"/>
          <w:sz w:val="28"/>
          <w:szCs w:val="28"/>
        </w:rPr>
        <w:t>Федеральный закон от 28 декабря 2013 г. № 442-</w:t>
      </w:r>
      <w:r w:rsidRPr="00510770">
        <w:rPr>
          <w:rFonts w:ascii="Times New Roman" w:hAnsi="Times New Roman"/>
          <w:sz w:val="28"/>
          <w:szCs w:val="28"/>
        </w:rPr>
        <w:t xml:space="preserve">ФЗ </w:t>
      </w:r>
      <w:r w:rsidR="003C7477">
        <w:rPr>
          <w:rFonts w:ascii="Times New Roman" w:hAnsi="Times New Roman"/>
          <w:sz w:val="28"/>
          <w:szCs w:val="28"/>
        </w:rPr>
        <w:t>«</w:t>
      </w:r>
      <w:r w:rsidRPr="00510770">
        <w:rPr>
          <w:rFonts w:ascii="Times New Roman" w:hAnsi="Times New Roman"/>
          <w:sz w:val="28"/>
          <w:szCs w:val="28"/>
        </w:rPr>
        <w:t>Об основах социального о</w:t>
      </w:r>
      <w:r w:rsidRPr="00510770">
        <w:rPr>
          <w:rFonts w:ascii="Times New Roman" w:hAnsi="Times New Roman"/>
          <w:sz w:val="28"/>
          <w:szCs w:val="28"/>
        </w:rPr>
        <w:t>б</w:t>
      </w:r>
      <w:r w:rsidRPr="00510770">
        <w:rPr>
          <w:rFonts w:ascii="Times New Roman" w:hAnsi="Times New Roman"/>
          <w:sz w:val="28"/>
          <w:szCs w:val="28"/>
        </w:rPr>
        <w:t xml:space="preserve">служивания граждан в </w:t>
      </w:r>
      <w:r w:rsidR="00A245B3">
        <w:rPr>
          <w:rFonts w:ascii="Times New Roman" w:hAnsi="Times New Roman"/>
          <w:sz w:val="28"/>
          <w:szCs w:val="28"/>
        </w:rPr>
        <w:t>Российской Федерации</w:t>
      </w:r>
      <w:r w:rsidR="003C7477">
        <w:rPr>
          <w:rFonts w:ascii="Times New Roman" w:hAnsi="Times New Roman"/>
          <w:sz w:val="28"/>
          <w:szCs w:val="28"/>
        </w:rPr>
        <w:t>»</w:t>
      </w:r>
      <w:r w:rsidRPr="00510770">
        <w:rPr>
          <w:rFonts w:ascii="Times New Roman" w:hAnsi="Times New Roman"/>
          <w:sz w:val="28"/>
          <w:szCs w:val="28"/>
        </w:rPr>
        <w:t>, которым регламентировано пред</w:t>
      </w:r>
      <w:r w:rsidRPr="00510770">
        <w:rPr>
          <w:rFonts w:ascii="Times New Roman" w:hAnsi="Times New Roman"/>
          <w:sz w:val="28"/>
          <w:szCs w:val="28"/>
        </w:rPr>
        <w:t>о</w:t>
      </w:r>
      <w:r w:rsidRPr="00510770">
        <w:rPr>
          <w:rFonts w:ascii="Times New Roman" w:hAnsi="Times New Roman"/>
          <w:sz w:val="28"/>
          <w:szCs w:val="28"/>
        </w:rPr>
        <w:t xml:space="preserve">ставление социальных услуг для граждан </w:t>
      </w:r>
      <w:r w:rsidR="00A245B3">
        <w:rPr>
          <w:rFonts w:ascii="Times New Roman" w:hAnsi="Times New Roman"/>
          <w:sz w:val="28"/>
          <w:szCs w:val="28"/>
        </w:rPr>
        <w:t>Российской Федерации</w:t>
      </w:r>
      <w:r w:rsidRPr="00510770">
        <w:rPr>
          <w:rFonts w:ascii="Times New Roman" w:hAnsi="Times New Roman"/>
          <w:sz w:val="28"/>
          <w:szCs w:val="28"/>
        </w:rPr>
        <w:t>, нуждающихся в социальном обслуживании, на основании заявления.</w:t>
      </w:r>
    </w:p>
    <w:p w:rsidR="00A91C1D" w:rsidRPr="00510770" w:rsidRDefault="00A91C1D" w:rsidP="00A245B3">
      <w:pPr>
        <w:spacing w:after="0" w:line="240" w:lineRule="auto"/>
        <w:ind w:firstLine="709"/>
        <w:jc w:val="both"/>
        <w:rPr>
          <w:rFonts w:ascii="Times New Roman" w:hAnsi="Times New Roman"/>
          <w:sz w:val="28"/>
          <w:szCs w:val="28"/>
        </w:rPr>
      </w:pPr>
      <w:r w:rsidRPr="00510770">
        <w:rPr>
          <w:rFonts w:ascii="Times New Roman" w:hAnsi="Times New Roman"/>
          <w:sz w:val="28"/>
          <w:szCs w:val="28"/>
        </w:rPr>
        <w:t>Учреждения социального обслуживания семьи и детей относятся к полустац</w:t>
      </w:r>
      <w:r w:rsidRPr="00510770">
        <w:rPr>
          <w:rFonts w:ascii="Times New Roman" w:hAnsi="Times New Roman"/>
          <w:sz w:val="28"/>
          <w:szCs w:val="28"/>
        </w:rPr>
        <w:t>и</w:t>
      </w:r>
      <w:r w:rsidRPr="00510770">
        <w:rPr>
          <w:rFonts w:ascii="Times New Roman" w:hAnsi="Times New Roman"/>
          <w:sz w:val="28"/>
          <w:szCs w:val="28"/>
        </w:rPr>
        <w:t xml:space="preserve">онарным, стационарным учреждениям социального обслуживания. </w:t>
      </w:r>
    </w:p>
    <w:p w:rsidR="00A91C1D" w:rsidRPr="00510770" w:rsidRDefault="00A91C1D" w:rsidP="00A245B3">
      <w:pPr>
        <w:shd w:val="clear" w:color="auto" w:fill="FFFFFF"/>
        <w:spacing w:after="0" w:line="240" w:lineRule="auto"/>
        <w:ind w:firstLine="709"/>
        <w:jc w:val="both"/>
        <w:rPr>
          <w:rFonts w:ascii="Times New Roman" w:eastAsia="Times New Roman" w:hAnsi="Times New Roman"/>
          <w:sz w:val="28"/>
          <w:szCs w:val="28"/>
          <w:lang w:eastAsia="ru-RU"/>
        </w:rPr>
      </w:pPr>
      <w:r w:rsidRPr="00510770">
        <w:rPr>
          <w:rFonts w:ascii="Times New Roman" w:eastAsia="Times New Roman" w:hAnsi="Times New Roman"/>
          <w:sz w:val="28"/>
          <w:szCs w:val="28"/>
          <w:lang w:eastAsia="ru-RU"/>
        </w:rPr>
        <w:t>Основным условием всех изменений в системе социальных служб является сохранение объема и степени доступности предоставления социальных услуг для населения. Так, если по итогам работы в 2016 году было обслужено 48057 человек, то в 2017 году этот показатель сохранен на уровне прежнего значения – всеми орг</w:t>
      </w:r>
      <w:r w:rsidRPr="00510770">
        <w:rPr>
          <w:rFonts w:ascii="Times New Roman" w:eastAsia="Times New Roman" w:hAnsi="Times New Roman"/>
          <w:sz w:val="28"/>
          <w:szCs w:val="28"/>
          <w:lang w:eastAsia="ru-RU"/>
        </w:rPr>
        <w:t>а</w:t>
      </w:r>
      <w:r w:rsidRPr="00510770">
        <w:rPr>
          <w:rFonts w:ascii="Times New Roman" w:eastAsia="Times New Roman" w:hAnsi="Times New Roman"/>
          <w:sz w:val="28"/>
          <w:szCs w:val="28"/>
          <w:lang w:eastAsia="ru-RU"/>
        </w:rPr>
        <w:t xml:space="preserve">низациями социального обслуживания населения оказано </w:t>
      </w:r>
      <w:r w:rsidR="00A245B3" w:rsidRPr="00510770">
        <w:rPr>
          <w:rFonts w:ascii="Times New Roman" w:eastAsia="Times New Roman" w:hAnsi="Times New Roman"/>
          <w:sz w:val="28"/>
          <w:szCs w:val="28"/>
          <w:lang w:eastAsia="ru-RU"/>
        </w:rPr>
        <w:t>48340</w:t>
      </w:r>
      <w:r w:rsidR="00393DA1">
        <w:rPr>
          <w:rFonts w:ascii="Times New Roman" w:eastAsia="Times New Roman" w:hAnsi="Times New Roman"/>
          <w:sz w:val="28"/>
          <w:szCs w:val="28"/>
          <w:lang w:eastAsia="ru-RU"/>
        </w:rPr>
        <w:t xml:space="preserve"> </w:t>
      </w:r>
      <w:r w:rsidRPr="00510770">
        <w:rPr>
          <w:rFonts w:ascii="Times New Roman" w:eastAsia="Times New Roman" w:hAnsi="Times New Roman"/>
          <w:sz w:val="28"/>
          <w:szCs w:val="28"/>
          <w:lang w:eastAsia="ru-RU"/>
        </w:rPr>
        <w:t xml:space="preserve">социальных услуг  гражданам. </w:t>
      </w:r>
    </w:p>
    <w:p w:rsidR="00A91C1D" w:rsidRPr="00510770" w:rsidRDefault="00A245B3" w:rsidP="00A245B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w:t>
      </w:r>
      <w:r w:rsidR="00A91C1D" w:rsidRPr="00510770">
        <w:rPr>
          <w:rFonts w:ascii="Times New Roman" w:eastAsia="Times New Roman" w:hAnsi="Times New Roman"/>
          <w:sz w:val="28"/>
          <w:szCs w:val="28"/>
          <w:lang w:eastAsia="ru-RU"/>
        </w:rPr>
        <w:t xml:space="preserve">ентрами социальной помощи семье и детям за 2017 год </w:t>
      </w:r>
      <w:r w:rsidRPr="00510770">
        <w:rPr>
          <w:rFonts w:ascii="Times New Roman" w:eastAsia="Times New Roman" w:hAnsi="Times New Roman"/>
          <w:sz w:val="28"/>
          <w:szCs w:val="28"/>
          <w:lang w:eastAsia="ru-RU"/>
        </w:rPr>
        <w:t xml:space="preserve">обслужено </w:t>
      </w:r>
      <w:r w:rsidR="00A91C1D" w:rsidRPr="00510770">
        <w:rPr>
          <w:rFonts w:ascii="Times New Roman" w:eastAsia="Times New Roman" w:hAnsi="Times New Roman"/>
          <w:sz w:val="28"/>
          <w:szCs w:val="28"/>
          <w:lang w:eastAsia="ru-RU"/>
        </w:rPr>
        <w:t>48340 ч</w:t>
      </w:r>
      <w:r w:rsidR="00A91C1D" w:rsidRPr="00510770">
        <w:rPr>
          <w:rFonts w:ascii="Times New Roman" w:eastAsia="Times New Roman" w:hAnsi="Times New Roman"/>
          <w:sz w:val="28"/>
          <w:szCs w:val="28"/>
          <w:lang w:eastAsia="ru-RU"/>
        </w:rPr>
        <w:t>е</w:t>
      </w:r>
      <w:r w:rsidR="00A91C1D" w:rsidRPr="00510770">
        <w:rPr>
          <w:rFonts w:ascii="Times New Roman" w:eastAsia="Times New Roman" w:hAnsi="Times New Roman"/>
          <w:sz w:val="28"/>
          <w:szCs w:val="28"/>
          <w:lang w:eastAsia="ru-RU"/>
        </w:rPr>
        <w:t xml:space="preserve">ловек, в том числе в стационарном отделении – 1896 детей, полустационарном – 1469, другими отделениями – 44975. </w:t>
      </w:r>
    </w:p>
    <w:p w:rsidR="00A91C1D" w:rsidRPr="00510770" w:rsidRDefault="00A91C1D" w:rsidP="00A245B3">
      <w:pPr>
        <w:shd w:val="clear" w:color="auto" w:fill="FFFFFF"/>
        <w:spacing w:after="0" w:line="240" w:lineRule="auto"/>
        <w:ind w:firstLine="709"/>
        <w:jc w:val="both"/>
        <w:rPr>
          <w:rFonts w:ascii="Times New Roman" w:eastAsia="Times New Roman" w:hAnsi="Times New Roman"/>
          <w:sz w:val="28"/>
          <w:szCs w:val="28"/>
          <w:lang w:eastAsia="ru-RU"/>
        </w:rPr>
      </w:pPr>
      <w:r w:rsidRPr="00510770">
        <w:rPr>
          <w:rFonts w:ascii="Times New Roman" w:eastAsia="Times New Roman" w:hAnsi="Times New Roman"/>
          <w:sz w:val="28"/>
          <w:szCs w:val="28"/>
          <w:lang w:eastAsia="ru-RU"/>
        </w:rPr>
        <w:t xml:space="preserve">Предоставлено 495211 социальных услуг, на 49,2 </w:t>
      </w:r>
      <w:r w:rsidR="00A245B3">
        <w:rPr>
          <w:rFonts w:ascii="Times New Roman" w:eastAsia="Times New Roman" w:hAnsi="Times New Roman"/>
          <w:sz w:val="28"/>
          <w:szCs w:val="28"/>
          <w:lang w:eastAsia="ru-RU"/>
        </w:rPr>
        <w:t>процента</w:t>
      </w:r>
      <w:r w:rsidRPr="00510770">
        <w:rPr>
          <w:rFonts w:ascii="Times New Roman" w:eastAsia="Times New Roman" w:hAnsi="Times New Roman"/>
          <w:sz w:val="28"/>
          <w:szCs w:val="28"/>
          <w:lang w:eastAsia="ru-RU"/>
        </w:rPr>
        <w:t xml:space="preserve"> больше чем в 2016 году.</w:t>
      </w:r>
    </w:p>
    <w:p w:rsidR="00A91C1D" w:rsidRPr="00510770" w:rsidRDefault="00A91C1D" w:rsidP="00A245B3">
      <w:pPr>
        <w:shd w:val="clear" w:color="auto" w:fill="FFFFFF"/>
        <w:spacing w:after="0" w:line="240" w:lineRule="auto"/>
        <w:ind w:firstLine="709"/>
        <w:jc w:val="both"/>
        <w:rPr>
          <w:rFonts w:ascii="Times New Roman" w:eastAsia="Times New Roman" w:hAnsi="Times New Roman"/>
          <w:sz w:val="28"/>
          <w:szCs w:val="28"/>
          <w:lang w:eastAsia="ru-RU"/>
        </w:rPr>
      </w:pPr>
      <w:r w:rsidRPr="00510770">
        <w:rPr>
          <w:rFonts w:ascii="Times New Roman" w:eastAsia="Times New Roman" w:hAnsi="Times New Roman"/>
          <w:sz w:val="28"/>
          <w:szCs w:val="28"/>
          <w:lang w:eastAsia="ru-RU"/>
        </w:rPr>
        <w:t>Социальное обслуживание на дому предоставлено 376 (АППГ</w:t>
      </w:r>
      <w:r w:rsidR="00A245B3">
        <w:rPr>
          <w:rFonts w:ascii="Times New Roman" w:eastAsia="Times New Roman" w:hAnsi="Times New Roman"/>
          <w:sz w:val="28"/>
          <w:szCs w:val="28"/>
          <w:lang w:eastAsia="ru-RU"/>
        </w:rPr>
        <w:t xml:space="preserve"> – </w:t>
      </w:r>
      <w:r w:rsidRPr="00510770">
        <w:rPr>
          <w:rFonts w:ascii="Times New Roman" w:eastAsia="Times New Roman" w:hAnsi="Times New Roman"/>
          <w:sz w:val="28"/>
          <w:szCs w:val="28"/>
          <w:lang w:eastAsia="ru-RU"/>
        </w:rPr>
        <w:t xml:space="preserve">373) пожилым гражданам и инвалидам, в том числе в сельской местности </w:t>
      </w:r>
      <w:r w:rsidR="00DD6320">
        <w:rPr>
          <w:rFonts w:ascii="Times New Roman" w:eastAsia="Times New Roman" w:hAnsi="Times New Roman"/>
          <w:sz w:val="28"/>
          <w:szCs w:val="28"/>
          <w:lang w:eastAsia="ru-RU"/>
        </w:rPr>
        <w:t xml:space="preserve">– </w:t>
      </w:r>
      <w:r w:rsidRPr="00510770">
        <w:rPr>
          <w:rFonts w:ascii="Times New Roman" w:eastAsia="Times New Roman" w:hAnsi="Times New Roman"/>
          <w:sz w:val="28"/>
          <w:szCs w:val="28"/>
          <w:lang w:eastAsia="ru-RU"/>
        </w:rPr>
        <w:t>359.</w:t>
      </w:r>
    </w:p>
    <w:p w:rsidR="00A91C1D" w:rsidRPr="00510770" w:rsidRDefault="00DD6320" w:rsidP="00A245B3">
      <w:pPr>
        <w:widowControl w:val="0"/>
        <w:tabs>
          <w:tab w:val="left" w:pos="1134"/>
        </w:tabs>
        <w:autoSpaceDE w:val="0"/>
        <w:autoSpaceDN w:val="0"/>
        <w:adjustRightInd w:val="0"/>
        <w:spacing w:after="0" w:line="240" w:lineRule="auto"/>
        <w:ind w:firstLine="709"/>
        <w:jc w:val="both"/>
        <w:rPr>
          <w:rFonts w:ascii="Arial" w:hAnsi="Arial" w:cs="Arial"/>
          <w:sz w:val="20"/>
          <w:szCs w:val="20"/>
          <w:lang w:eastAsia="ru-RU"/>
        </w:rPr>
      </w:pPr>
      <w:r>
        <w:rPr>
          <w:rFonts w:ascii="Times New Roman" w:hAnsi="Times New Roman"/>
          <w:sz w:val="28"/>
          <w:szCs w:val="28"/>
          <w:lang w:eastAsia="ru-RU"/>
        </w:rPr>
        <w:t xml:space="preserve">За 2017 год </w:t>
      </w:r>
      <w:r w:rsidR="00A91C1D" w:rsidRPr="00510770">
        <w:rPr>
          <w:rFonts w:ascii="Times New Roman" w:hAnsi="Times New Roman"/>
          <w:sz w:val="28"/>
          <w:szCs w:val="28"/>
          <w:lang w:eastAsia="ru-RU"/>
        </w:rPr>
        <w:t xml:space="preserve">в </w:t>
      </w:r>
      <w:r>
        <w:rPr>
          <w:rFonts w:ascii="Times New Roman" w:hAnsi="Times New Roman"/>
          <w:sz w:val="28"/>
          <w:szCs w:val="28"/>
          <w:lang w:eastAsia="ru-RU"/>
        </w:rPr>
        <w:t>ц</w:t>
      </w:r>
      <w:r w:rsidR="00A91C1D" w:rsidRPr="00510770">
        <w:rPr>
          <w:rFonts w:ascii="Times New Roman" w:hAnsi="Times New Roman"/>
          <w:sz w:val="28"/>
          <w:szCs w:val="28"/>
          <w:lang w:eastAsia="ru-RU"/>
        </w:rPr>
        <w:t xml:space="preserve">ентры социальной помощи семье и детям республики </w:t>
      </w:r>
      <w:r>
        <w:rPr>
          <w:rFonts w:ascii="Times New Roman" w:hAnsi="Times New Roman"/>
          <w:sz w:val="28"/>
          <w:szCs w:val="28"/>
          <w:lang w:eastAsia="ru-RU"/>
        </w:rPr>
        <w:t xml:space="preserve"> поступ</w:t>
      </w:r>
      <w:r>
        <w:rPr>
          <w:rFonts w:ascii="Times New Roman" w:hAnsi="Times New Roman"/>
          <w:sz w:val="28"/>
          <w:szCs w:val="28"/>
          <w:lang w:eastAsia="ru-RU"/>
        </w:rPr>
        <w:t>и</w:t>
      </w:r>
      <w:r>
        <w:rPr>
          <w:rFonts w:ascii="Times New Roman" w:hAnsi="Times New Roman"/>
          <w:sz w:val="28"/>
          <w:szCs w:val="28"/>
          <w:lang w:eastAsia="ru-RU"/>
        </w:rPr>
        <w:t>ло 2</w:t>
      </w:r>
      <w:r w:rsidR="00A91C1D" w:rsidRPr="00510770">
        <w:rPr>
          <w:rFonts w:ascii="Times New Roman" w:hAnsi="Times New Roman"/>
          <w:sz w:val="28"/>
          <w:szCs w:val="28"/>
          <w:lang w:eastAsia="ru-RU"/>
        </w:rPr>
        <w:t>5859</w:t>
      </w:r>
      <w:r>
        <w:rPr>
          <w:rFonts w:ascii="Times New Roman" w:hAnsi="Times New Roman"/>
          <w:sz w:val="28"/>
          <w:szCs w:val="28"/>
          <w:lang w:eastAsia="ru-RU"/>
        </w:rPr>
        <w:t xml:space="preserve"> обращений</w:t>
      </w:r>
      <w:r w:rsidR="00A91C1D" w:rsidRPr="00510770">
        <w:rPr>
          <w:rFonts w:ascii="Times New Roman" w:hAnsi="Times New Roman"/>
          <w:sz w:val="28"/>
          <w:szCs w:val="28"/>
          <w:lang w:eastAsia="ru-RU"/>
        </w:rPr>
        <w:t xml:space="preserve">, в том числе несовершеннолетних – 2966 и 17601 семей, в том </w:t>
      </w:r>
      <w:r w:rsidR="00A91C1D" w:rsidRPr="00510770">
        <w:rPr>
          <w:rFonts w:ascii="Times New Roman" w:hAnsi="Times New Roman"/>
          <w:sz w:val="28"/>
          <w:szCs w:val="28"/>
          <w:lang w:eastAsia="ru-RU"/>
        </w:rPr>
        <w:lastRenderedPageBreak/>
        <w:t xml:space="preserve">числе многодетных </w:t>
      </w:r>
      <w:r>
        <w:rPr>
          <w:rFonts w:ascii="Times New Roman" w:hAnsi="Times New Roman"/>
          <w:sz w:val="28"/>
          <w:szCs w:val="28"/>
          <w:lang w:eastAsia="ru-RU"/>
        </w:rPr>
        <w:t>–</w:t>
      </w:r>
      <w:r w:rsidR="00A91C1D" w:rsidRPr="00510770">
        <w:rPr>
          <w:rFonts w:ascii="Times New Roman" w:hAnsi="Times New Roman"/>
          <w:sz w:val="28"/>
          <w:szCs w:val="28"/>
          <w:lang w:eastAsia="ru-RU"/>
        </w:rPr>
        <w:t xml:space="preserve"> 5138, неполных </w:t>
      </w:r>
      <w:r>
        <w:rPr>
          <w:rFonts w:ascii="Times New Roman" w:hAnsi="Times New Roman"/>
          <w:sz w:val="28"/>
          <w:szCs w:val="28"/>
          <w:lang w:eastAsia="ru-RU"/>
        </w:rPr>
        <w:t>–</w:t>
      </w:r>
      <w:r w:rsidR="00A91C1D" w:rsidRPr="00510770">
        <w:rPr>
          <w:rFonts w:ascii="Times New Roman" w:hAnsi="Times New Roman"/>
          <w:sz w:val="28"/>
          <w:szCs w:val="28"/>
          <w:lang w:eastAsia="ru-RU"/>
        </w:rPr>
        <w:t xml:space="preserve"> 3670, малообеспеченных – 9064. Всего ра</w:t>
      </w:r>
      <w:r w:rsidR="00A91C1D" w:rsidRPr="00510770">
        <w:rPr>
          <w:rFonts w:ascii="Times New Roman" w:hAnsi="Times New Roman"/>
          <w:sz w:val="28"/>
          <w:szCs w:val="28"/>
          <w:lang w:eastAsia="ru-RU"/>
        </w:rPr>
        <w:t>з</w:t>
      </w:r>
      <w:r w:rsidR="00A91C1D" w:rsidRPr="00510770">
        <w:rPr>
          <w:rFonts w:ascii="Times New Roman" w:hAnsi="Times New Roman"/>
          <w:sz w:val="28"/>
          <w:szCs w:val="28"/>
          <w:lang w:eastAsia="ru-RU"/>
        </w:rPr>
        <w:t>работано и исполнено 653 план</w:t>
      </w:r>
      <w:r w:rsidR="00393DA1">
        <w:rPr>
          <w:rFonts w:ascii="Times New Roman" w:hAnsi="Times New Roman"/>
          <w:sz w:val="28"/>
          <w:szCs w:val="28"/>
          <w:lang w:eastAsia="ru-RU"/>
        </w:rPr>
        <w:t>а</w:t>
      </w:r>
      <w:r w:rsidR="00A91C1D" w:rsidRPr="00510770">
        <w:rPr>
          <w:rFonts w:ascii="Times New Roman" w:hAnsi="Times New Roman"/>
          <w:sz w:val="28"/>
          <w:szCs w:val="28"/>
          <w:lang w:eastAsia="ru-RU"/>
        </w:rPr>
        <w:t xml:space="preserve"> мероприятий по социальной реабилитации и аб</w:t>
      </w:r>
      <w:r w:rsidR="00A91C1D" w:rsidRPr="00510770">
        <w:rPr>
          <w:rFonts w:ascii="Times New Roman" w:hAnsi="Times New Roman"/>
          <w:sz w:val="28"/>
          <w:szCs w:val="28"/>
          <w:lang w:eastAsia="ru-RU"/>
        </w:rPr>
        <w:t>и</w:t>
      </w:r>
      <w:r w:rsidR="00A91C1D" w:rsidRPr="00510770">
        <w:rPr>
          <w:rFonts w:ascii="Times New Roman" w:hAnsi="Times New Roman"/>
          <w:sz w:val="28"/>
          <w:szCs w:val="28"/>
          <w:lang w:eastAsia="ru-RU"/>
        </w:rPr>
        <w:t>литации детей с ОВЗ. На социальном патронаже находятся 4673 семей. Численность детей, получивших социальные услуги</w:t>
      </w:r>
      <w:r>
        <w:rPr>
          <w:rFonts w:ascii="Times New Roman" w:hAnsi="Times New Roman"/>
          <w:sz w:val="28"/>
          <w:szCs w:val="28"/>
          <w:lang w:eastAsia="ru-RU"/>
        </w:rPr>
        <w:t xml:space="preserve">, составляет </w:t>
      </w:r>
      <w:r w:rsidR="00A91C1D" w:rsidRPr="00510770">
        <w:rPr>
          <w:rFonts w:ascii="Times New Roman" w:hAnsi="Times New Roman"/>
          <w:sz w:val="28"/>
          <w:szCs w:val="28"/>
          <w:lang w:eastAsia="ru-RU"/>
        </w:rPr>
        <w:t>2509 детей, в том числе в стац</w:t>
      </w:r>
      <w:r w:rsidR="00A91C1D" w:rsidRPr="00510770">
        <w:rPr>
          <w:rFonts w:ascii="Times New Roman" w:hAnsi="Times New Roman"/>
          <w:sz w:val="28"/>
          <w:szCs w:val="28"/>
          <w:lang w:eastAsia="ru-RU"/>
        </w:rPr>
        <w:t>и</w:t>
      </w:r>
      <w:r w:rsidR="00A91C1D" w:rsidRPr="00510770">
        <w:rPr>
          <w:rFonts w:ascii="Times New Roman" w:hAnsi="Times New Roman"/>
          <w:sz w:val="28"/>
          <w:szCs w:val="28"/>
          <w:lang w:eastAsia="ru-RU"/>
        </w:rPr>
        <w:t>онарных отделениях – 1396, в дневных отделениях – 1113 детей.</w:t>
      </w:r>
      <w:r w:rsidR="00A91C1D" w:rsidRPr="00510770">
        <w:rPr>
          <w:rFonts w:ascii="Arial" w:hAnsi="Arial" w:cs="Arial"/>
          <w:sz w:val="20"/>
          <w:szCs w:val="20"/>
          <w:lang w:eastAsia="ru-RU"/>
        </w:rPr>
        <w:t xml:space="preserve"> </w:t>
      </w:r>
    </w:p>
    <w:p w:rsidR="00A91C1D" w:rsidRPr="00887DCF" w:rsidRDefault="00A91C1D" w:rsidP="00A91C1D">
      <w:pPr>
        <w:pStyle w:val="af0"/>
        <w:tabs>
          <w:tab w:val="left" w:pos="0"/>
        </w:tabs>
        <w:spacing w:after="0" w:line="240" w:lineRule="auto"/>
        <w:ind w:left="1002"/>
        <w:jc w:val="both"/>
        <w:rPr>
          <w:rFonts w:ascii="Times New Roman" w:eastAsia="Calibri" w:hAnsi="Times New Roman" w:cs="Calibri"/>
          <w:sz w:val="16"/>
          <w:szCs w:val="16"/>
        </w:rPr>
      </w:pPr>
    </w:p>
    <w:p w:rsidR="004A2D09" w:rsidRDefault="00A91C1D" w:rsidP="00DD6320">
      <w:pPr>
        <w:pStyle w:val="af0"/>
        <w:tabs>
          <w:tab w:val="left" w:pos="0"/>
        </w:tabs>
        <w:spacing w:after="0" w:line="240" w:lineRule="auto"/>
        <w:ind w:left="0"/>
        <w:jc w:val="center"/>
        <w:rPr>
          <w:rFonts w:ascii="Times New Roman" w:hAnsi="Times New Roman"/>
          <w:sz w:val="28"/>
          <w:szCs w:val="28"/>
        </w:rPr>
      </w:pPr>
      <w:r w:rsidRPr="00510770">
        <w:rPr>
          <w:rFonts w:ascii="Times New Roman" w:hAnsi="Times New Roman"/>
          <w:sz w:val="28"/>
          <w:szCs w:val="28"/>
        </w:rPr>
        <w:t xml:space="preserve">9.2. Предоставление социальных услуг семьям, </w:t>
      </w:r>
    </w:p>
    <w:p w:rsidR="00A91C1D" w:rsidRDefault="00A91C1D" w:rsidP="00DD6320">
      <w:pPr>
        <w:pStyle w:val="af0"/>
        <w:tabs>
          <w:tab w:val="left" w:pos="0"/>
        </w:tabs>
        <w:spacing w:after="0" w:line="240" w:lineRule="auto"/>
        <w:ind w:left="0"/>
        <w:jc w:val="center"/>
        <w:rPr>
          <w:rFonts w:ascii="Times New Roman" w:hAnsi="Times New Roman"/>
          <w:sz w:val="28"/>
          <w:szCs w:val="28"/>
        </w:rPr>
      </w:pPr>
      <w:r w:rsidRPr="00510770">
        <w:rPr>
          <w:rFonts w:ascii="Times New Roman" w:hAnsi="Times New Roman"/>
          <w:sz w:val="28"/>
          <w:szCs w:val="28"/>
        </w:rPr>
        <w:t>имеющим детей-инвалидов</w:t>
      </w:r>
    </w:p>
    <w:p w:rsidR="00A91C1D" w:rsidRPr="00887DCF" w:rsidRDefault="00A91C1D" w:rsidP="00A91C1D">
      <w:pPr>
        <w:pStyle w:val="af0"/>
        <w:tabs>
          <w:tab w:val="left" w:pos="0"/>
        </w:tabs>
        <w:spacing w:after="0" w:line="240" w:lineRule="auto"/>
        <w:ind w:left="1002"/>
        <w:jc w:val="center"/>
        <w:rPr>
          <w:rFonts w:ascii="Times New Roman" w:hAnsi="Times New Roman"/>
          <w:sz w:val="16"/>
          <w:szCs w:val="16"/>
        </w:rPr>
      </w:pPr>
    </w:p>
    <w:p w:rsidR="00A91C1D" w:rsidRPr="00510770" w:rsidRDefault="00A91C1D" w:rsidP="00DD6320">
      <w:pPr>
        <w:spacing w:after="0" w:line="240" w:lineRule="auto"/>
        <w:ind w:firstLine="709"/>
        <w:jc w:val="both"/>
        <w:rPr>
          <w:rFonts w:ascii="Times New Roman" w:eastAsia="Times New Roman" w:hAnsi="Times New Roman"/>
          <w:sz w:val="28"/>
          <w:szCs w:val="28"/>
        </w:rPr>
      </w:pPr>
      <w:r w:rsidRPr="00510770">
        <w:rPr>
          <w:rFonts w:ascii="Times New Roman" w:eastAsia="Times New Roman" w:hAnsi="Times New Roman"/>
          <w:sz w:val="28"/>
          <w:szCs w:val="28"/>
        </w:rPr>
        <w:t>Государственная политика в отношении детей-инвалидов, семей, имеющих детей-инвалидов, направлена на предоставление им равных с другими гражданами возможностей в реализации своих прав, предусмотренных Конституцией Росси</w:t>
      </w:r>
      <w:r w:rsidRPr="00510770">
        <w:rPr>
          <w:rFonts w:ascii="Times New Roman" w:eastAsia="Times New Roman" w:hAnsi="Times New Roman"/>
          <w:sz w:val="28"/>
          <w:szCs w:val="28"/>
        </w:rPr>
        <w:t>й</w:t>
      </w:r>
      <w:r w:rsidRPr="00510770">
        <w:rPr>
          <w:rFonts w:ascii="Times New Roman" w:eastAsia="Times New Roman" w:hAnsi="Times New Roman"/>
          <w:sz w:val="28"/>
          <w:szCs w:val="28"/>
        </w:rPr>
        <w:t>ской Федерации, создание необходимых условий для индивидуального развития.</w:t>
      </w:r>
    </w:p>
    <w:p w:rsidR="00A91C1D" w:rsidRPr="00510770" w:rsidRDefault="00A91C1D" w:rsidP="00DD6320">
      <w:pPr>
        <w:spacing w:after="0" w:line="240" w:lineRule="auto"/>
        <w:ind w:firstLine="709"/>
        <w:jc w:val="both"/>
        <w:rPr>
          <w:rFonts w:ascii="Times New Roman" w:eastAsia="Times New Roman" w:hAnsi="Times New Roman"/>
          <w:sz w:val="28"/>
          <w:szCs w:val="28"/>
          <w:lang w:eastAsia="ru-RU"/>
        </w:rPr>
      </w:pPr>
      <w:r w:rsidRPr="00510770">
        <w:rPr>
          <w:rFonts w:ascii="Times New Roman" w:eastAsia="Times New Roman" w:hAnsi="Times New Roman"/>
          <w:sz w:val="28"/>
          <w:szCs w:val="28"/>
          <w:lang w:eastAsia="ru-RU"/>
        </w:rPr>
        <w:t>Основная работа проводится среди детей с поражением центральной нервной системы</w:t>
      </w:r>
      <w:r w:rsidR="00DD6320">
        <w:rPr>
          <w:rFonts w:ascii="Times New Roman" w:eastAsia="Times New Roman" w:hAnsi="Times New Roman"/>
          <w:sz w:val="28"/>
          <w:szCs w:val="28"/>
          <w:lang w:eastAsia="ru-RU"/>
        </w:rPr>
        <w:t>, детским цер</w:t>
      </w:r>
      <w:r w:rsidR="00393DA1">
        <w:rPr>
          <w:rFonts w:ascii="Times New Roman" w:eastAsia="Times New Roman" w:hAnsi="Times New Roman"/>
          <w:sz w:val="28"/>
          <w:szCs w:val="28"/>
          <w:lang w:eastAsia="ru-RU"/>
        </w:rPr>
        <w:t>ебр</w:t>
      </w:r>
      <w:r w:rsidR="00DD6320">
        <w:rPr>
          <w:rFonts w:ascii="Times New Roman" w:eastAsia="Times New Roman" w:hAnsi="Times New Roman"/>
          <w:sz w:val="28"/>
          <w:szCs w:val="28"/>
          <w:lang w:eastAsia="ru-RU"/>
        </w:rPr>
        <w:t>альным параличом</w:t>
      </w:r>
      <w:r w:rsidRPr="00510770">
        <w:rPr>
          <w:rFonts w:ascii="Times New Roman" w:eastAsia="Times New Roman" w:hAnsi="Times New Roman"/>
          <w:sz w:val="28"/>
          <w:szCs w:val="28"/>
          <w:lang w:eastAsia="ru-RU"/>
        </w:rPr>
        <w:t>, различны</w:t>
      </w:r>
      <w:r w:rsidR="00DD6320">
        <w:rPr>
          <w:rFonts w:ascii="Times New Roman" w:eastAsia="Times New Roman" w:hAnsi="Times New Roman"/>
          <w:sz w:val="28"/>
          <w:szCs w:val="28"/>
          <w:lang w:eastAsia="ru-RU"/>
        </w:rPr>
        <w:t>ми</w:t>
      </w:r>
      <w:r w:rsidRPr="00510770">
        <w:rPr>
          <w:rFonts w:ascii="Times New Roman" w:eastAsia="Times New Roman" w:hAnsi="Times New Roman"/>
          <w:sz w:val="28"/>
          <w:szCs w:val="28"/>
          <w:lang w:eastAsia="ru-RU"/>
        </w:rPr>
        <w:t xml:space="preserve"> вид</w:t>
      </w:r>
      <w:r w:rsidR="00DD6320">
        <w:rPr>
          <w:rFonts w:ascii="Times New Roman" w:eastAsia="Times New Roman" w:hAnsi="Times New Roman"/>
          <w:sz w:val="28"/>
          <w:szCs w:val="28"/>
          <w:lang w:eastAsia="ru-RU"/>
        </w:rPr>
        <w:t>ами</w:t>
      </w:r>
      <w:r w:rsidRPr="00510770">
        <w:rPr>
          <w:rFonts w:ascii="Times New Roman" w:eastAsia="Times New Roman" w:hAnsi="Times New Roman"/>
          <w:sz w:val="28"/>
          <w:szCs w:val="28"/>
          <w:lang w:eastAsia="ru-RU"/>
        </w:rPr>
        <w:t xml:space="preserve"> задержки психич</w:t>
      </w:r>
      <w:r w:rsidRPr="00510770">
        <w:rPr>
          <w:rFonts w:ascii="Times New Roman" w:eastAsia="Times New Roman" w:hAnsi="Times New Roman"/>
          <w:sz w:val="28"/>
          <w:szCs w:val="28"/>
          <w:lang w:eastAsia="ru-RU"/>
        </w:rPr>
        <w:t>е</w:t>
      </w:r>
      <w:r w:rsidRPr="00510770">
        <w:rPr>
          <w:rFonts w:ascii="Times New Roman" w:eastAsia="Times New Roman" w:hAnsi="Times New Roman"/>
          <w:sz w:val="28"/>
          <w:szCs w:val="28"/>
          <w:lang w:eastAsia="ru-RU"/>
        </w:rPr>
        <w:t>ского и психо-речевого развити</w:t>
      </w:r>
      <w:r>
        <w:rPr>
          <w:rFonts w:ascii="Times New Roman" w:eastAsia="Times New Roman" w:hAnsi="Times New Roman"/>
          <w:sz w:val="28"/>
          <w:szCs w:val="28"/>
          <w:lang w:eastAsia="ru-RU"/>
        </w:rPr>
        <w:t>я, соматическ</w:t>
      </w:r>
      <w:r w:rsidR="00DD6320">
        <w:rPr>
          <w:rFonts w:ascii="Times New Roman" w:eastAsia="Times New Roman" w:hAnsi="Times New Roman"/>
          <w:sz w:val="28"/>
          <w:szCs w:val="28"/>
          <w:lang w:eastAsia="ru-RU"/>
        </w:rPr>
        <w:t>ими</w:t>
      </w:r>
      <w:r>
        <w:rPr>
          <w:rFonts w:ascii="Times New Roman" w:eastAsia="Times New Roman" w:hAnsi="Times New Roman"/>
          <w:sz w:val="28"/>
          <w:szCs w:val="28"/>
          <w:lang w:eastAsia="ru-RU"/>
        </w:rPr>
        <w:t xml:space="preserve"> патология</w:t>
      </w:r>
      <w:r w:rsidR="00DD6320">
        <w:rPr>
          <w:rFonts w:ascii="Times New Roman" w:eastAsia="Times New Roman" w:hAnsi="Times New Roman"/>
          <w:sz w:val="28"/>
          <w:szCs w:val="28"/>
          <w:lang w:eastAsia="ru-RU"/>
        </w:rPr>
        <w:t>ми</w:t>
      </w:r>
      <w:r>
        <w:rPr>
          <w:rFonts w:ascii="Times New Roman" w:eastAsia="Times New Roman" w:hAnsi="Times New Roman"/>
          <w:sz w:val="28"/>
          <w:szCs w:val="28"/>
          <w:lang w:eastAsia="ru-RU"/>
        </w:rPr>
        <w:t xml:space="preserve"> детей</w:t>
      </w:r>
      <w:r w:rsidRPr="00510770">
        <w:rPr>
          <w:rFonts w:ascii="Times New Roman" w:eastAsia="Times New Roman" w:hAnsi="Times New Roman"/>
          <w:sz w:val="28"/>
          <w:szCs w:val="28"/>
          <w:lang w:eastAsia="ru-RU"/>
        </w:rPr>
        <w:t xml:space="preserve"> с</w:t>
      </w:r>
      <w:r w:rsidR="00DD6320">
        <w:rPr>
          <w:rFonts w:ascii="Times New Roman" w:eastAsia="Times New Roman" w:hAnsi="Times New Roman"/>
          <w:sz w:val="28"/>
          <w:szCs w:val="28"/>
          <w:lang w:eastAsia="ru-RU"/>
        </w:rPr>
        <w:t xml:space="preserve"> </w:t>
      </w:r>
      <w:r w:rsidRPr="00510770">
        <w:rPr>
          <w:rFonts w:ascii="Times New Roman" w:eastAsia="Times New Roman" w:hAnsi="Times New Roman"/>
          <w:sz w:val="28"/>
          <w:szCs w:val="28"/>
          <w:lang w:eastAsia="ru-RU"/>
        </w:rPr>
        <w:t>врожд</w:t>
      </w:r>
      <w:r w:rsidR="00E64CDC">
        <w:rPr>
          <w:rFonts w:ascii="Times New Roman" w:eastAsia="Times New Roman" w:hAnsi="Times New Roman"/>
          <w:sz w:val="28"/>
          <w:szCs w:val="28"/>
          <w:lang w:eastAsia="ru-RU"/>
        </w:rPr>
        <w:t>е</w:t>
      </w:r>
      <w:r w:rsidRPr="00510770">
        <w:rPr>
          <w:rFonts w:ascii="Times New Roman" w:eastAsia="Times New Roman" w:hAnsi="Times New Roman"/>
          <w:sz w:val="28"/>
          <w:szCs w:val="28"/>
          <w:lang w:eastAsia="ru-RU"/>
        </w:rPr>
        <w:t>нной аномалией развития. Дети проходят реабилитацию по индивидуальной программе реабилитации, абилитации (далее – ИПРА)</w:t>
      </w:r>
      <w:r w:rsidR="00DD6320">
        <w:rPr>
          <w:rFonts w:ascii="Times New Roman" w:eastAsia="Times New Roman" w:hAnsi="Times New Roman"/>
          <w:sz w:val="28"/>
          <w:szCs w:val="28"/>
          <w:lang w:eastAsia="ru-RU"/>
        </w:rPr>
        <w:t>,</w:t>
      </w:r>
      <w:r w:rsidRPr="00510770">
        <w:rPr>
          <w:rFonts w:ascii="Times New Roman" w:eastAsia="Times New Roman" w:hAnsi="Times New Roman"/>
          <w:sz w:val="28"/>
          <w:szCs w:val="28"/>
          <w:lang w:eastAsia="ru-RU"/>
        </w:rPr>
        <w:t xml:space="preserve"> выданной </w:t>
      </w:r>
      <w:r w:rsidR="00DD6320">
        <w:rPr>
          <w:rFonts w:ascii="Times New Roman" w:eastAsia="Times New Roman" w:hAnsi="Times New Roman"/>
          <w:sz w:val="28"/>
          <w:szCs w:val="28"/>
          <w:lang w:eastAsia="ru-RU"/>
        </w:rPr>
        <w:t xml:space="preserve">по результатам </w:t>
      </w:r>
      <w:r w:rsidRPr="00510770">
        <w:rPr>
          <w:rFonts w:ascii="Times New Roman" w:eastAsia="Times New Roman" w:hAnsi="Times New Roman"/>
          <w:sz w:val="28"/>
          <w:szCs w:val="28"/>
          <w:lang w:eastAsia="ru-RU"/>
        </w:rPr>
        <w:t>Медико-социальной экспертизы (далее – МСЭ).</w:t>
      </w:r>
    </w:p>
    <w:p w:rsidR="00A91C1D" w:rsidRPr="00510770" w:rsidRDefault="00A91C1D" w:rsidP="00DD6320">
      <w:pPr>
        <w:shd w:val="clear" w:color="auto" w:fill="FFFFFF"/>
        <w:spacing w:after="0" w:line="240" w:lineRule="auto"/>
        <w:ind w:firstLine="709"/>
        <w:jc w:val="both"/>
        <w:rPr>
          <w:rFonts w:ascii="Times New Roman" w:eastAsia="Times New Roman" w:hAnsi="Times New Roman"/>
          <w:sz w:val="28"/>
          <w:szCs w:val="28"/>
          <w:lang w:eastAsia="ru-RU"/>
        </w:rPr>
      </w:pPr>
      <w:r w:rsidRPr="00510770">
        <w:rPr>
          <w:rFonts w:ascii="Times New Roman" w:eastAsia="Times New Roman" w:hAnsi="Times New Roman"/>
          <w:sz w:val="28"/>
          <w:szCs w:val="28"/>
          <w:lang w:eastAsia="ru-RU"/>
        </w:rPr>
        <w:t xml:space="preserve">Всего на учете в отделении состоят </w:t>
      </w:r>
      <w:r w:rsidR="00DD6320" w:rsidRPr="00510770">
        <w:rPr>
          <w:rFonts w:ascii="Times New Roman" w:eastAsia="Times New Roman" w:hAnsi="Times New Roman"/>
          <w:sz w:val="28"/>
          <w:szCs w:val="28"/>
          <w:lang w:eastAsia="ru-RU"/>
        </w:rPr>
        <w:t>785</w:t>
      </w:r>
      <w:r w:rsidR="00393DA1">
        <w:rPr>
          <w:rFonts w:ascii="Times New Roman" w:eastAsia="Times New Roman" w:hAnsi="Times New Roman"/>
          <w:sz w:val="28"/>
          <w:szCs w:val="28"/>
          <w:lang w:eastAsia="ru-RU"/>
        </w:rPr>
        <w:t xml:space="preserve"> </w:t>
      </w:r>
      <w:r w:rsidRPr="00510770">
        <w:rPr>
          <w:rFonts w:ascii="Times New Roman" w:eastAsia="Times New Roman" w:hAnsi="Times New Roman"/>
          <w:sz w:val="28"/>
          <w:szCs w:val="28"/>
          <w:lang w:eastAsia="ru-RU"/>
        </w:rPr>
        <w:t>детей с ограниченными возможност</w:t>
      </w:r>
      <w:r w:rsidRPr="00510770">
        <w:rPr>
          <w:rFonts w:ascii="Times New Roman" w:eastAsia="Times New Roman" w:hAnsi="Times New Roman"/>
          <w:sz w:val="28"/>
          <w:szCs w:val="28"/>
          <w:lang w:eastAsia="ru-RU"/>
        </w:rPr>
        <w:t>я</w:t>
      </w:r>
      <w:r w:rsidRPr="00510770">
        <w:rPr>
          <w:rFonts w:ascii="Times New Roman" w:eastAsia="Times New Roman" w:hAnsi="Times New Roman"/>
          <w:sz w:val="28"/>
          <w:szCs w:val="28"/>
          <w:lang w:eastAsia="ru-RU"/>
        </w:rPr>
        <w:t>ми.</w:t>
      </w:r>
    </w:p>
    <w:p w:rsidR="00A91C1D" w:rsidRPr="00AB3224" w:rsidRDefault="00DD6320" w:rsidP="00A91C1D">
      <w:pPr>
        <w:shd w:val="clear" w:color="auto" w:fill="FFFFFF"/>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 9.2.1</w:t>
      </w:r>
    </w:p>
    <w:tbl>
      <w:tblPr>
        <w:tblStyle w:val="6"/>
        <w:tblW w:w="0" w:type="auto"/>
        <w:jc w:val="center"/>
        <w:tblLook w:val="04A0" w:firstRow="1" w:lastRow="0" w:firstColumn="1" w:lastColumn="0" w:noHBand="0" w:noVBand="1"/>
      </w:tblPr>
      <w:tblGrid>
        <w:gridCol w:w="2083"/>
        <w:gridCol w:w="2084"/>
        <w:gridCol w:w="2084"/>
        <w:gridCol w:w="2085"/>
        <w:gridCol w:w="2085"/>
      </w:tblGrid>
      <w:tr w:rsidR="00A91C1D" w:rsidRPr="00DD6320" w:rsidTr="00A91C1D">
        <w:trPr>
          <w:jc w:val="center"/>
        </w:trPr>
        <w:tc>
          <w:tcPr>
            <w:tcW w:w="2084" w:type="dxa"/>
          </w:tcPr>
          <w:p w:rsidR="00A91C1D" w:rsidRPr="00DD6320" w:rsidRDefault="00A91C1D" w:rsidP="00A91C1D">
            <w:pPr>
              <w:jc w:val="both"/>
              <w:rPr>
                <w:rFonts w:ascii="Times New Roman" w:hAnsi="Times New Roman"/>
                <w:sz w:val="24"/>
                <w:szCs w:val="24"/>
                <w:lang w:eastAsia="ru-RU"/>
              </w:rPr>
            </w:pPr>
          </w:p>
        </w:tc>
        <w:tc>
          <w:tcPr>
            <w:tcW w:w="2084"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2014</w:t>
            </w:r>
            <w:r w:rsidR="00DD6320">
              <w:rPr>
                <w:rFonts w:ascii="Times New Roman" w:hAnsi="Times New Roman"/>
                <w:sz w:val="24"/>
                <w:szCs w:val="24"/>
                <w:lang w:eastAsia="ru-RU"/>
              </w:rPr>
              <w:t xml:space="preserve"> </w:t>
            </w:r>
            <w:r w:rsidRPr="00DD6320">
              <w:rPr>
                <w:rFonts w:ascii="Times New Roman" w:hAnsi="Times New Roman"/>
                <w:sz w:val="24"/>
                <w:szCs w:val="24"/>
                <w:lang w:eastAsia="ru-RU"/>
              </w:rPr>
              <w:t>г</w:t>
            </w:r>
            <w:r w:rsidR="00DD6320">
              <w:rPr>
                <w:rFonts w:ascii="Times New Roman" w:hAnsi="Times New Roman"/>
                <w:sz w:val="24"/>
                <w:szCs w:val="24"/>
                <w:lang w:eastAsia="ru-RU"/>
              </w:rPr>
              <w:t>.</w:t>
            </w:r>
          </w:p>
        </w:tc>
        <w:tc>
          <w:tcPr>
            <w:tcW w:w="2084"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2015</w:t>
            </w:r>
            <w:r w:rsidR="00DD6320">
              <w:rPr>
                <w:rFonts w:ascii="Times New Roman" w:hAnsi="Times New Roman"/>
                <w:sz w:val="24"/>
                <w:szCs w:val="24"/>
                <w:lang w:eastAsia="ru-RU"/>
              </w:rPr>
              <w:t xml:space="preserve"> </w:t>
            </w:r>
            <w:r w:rsidRPr="00DD6320">
              <w:rPr>
                <w:rFonts w:ascii="Times New Roman" w:hAnsi="Times New Roman"/>
                <w:sz w:val="24"/>
                <w:szCs w:val="24"/>
                <w:lang w:eastAsia="ru-RU"/>
              </w:rPr>
              <w:t>г</w:t>
            </w:r>
            <w:r w:rsidR="00DD6320">
              <w:rPr>
                <w:rFonts w:ascii="Times New Roman" w:hAnsi="Times New Roman"/>
                <w:sz w:val="24"/>
                <w:szCs w:val="24"/>
                <w:lang w:eastAsia="ru-RU"/>
              </w:rPr>
              <w:t>.</w:t>
            </w:r>
          </w:p>
        </w:tc>
        <w:tc>
          <w:tcPr>
            <w:tcW w:w="2085"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2016</w:t>
            </w:r>
            <w:r w:rsidR="00DD6320">
              <w:rPr>
                <w:rFonts w:ascii="Times New Roman" w:hAnsi="Times New Roman"/>
                <w:sz w:val="24"/>
                <w:szCs w:val="24"/>
                <w:lang w:eastAsia="ru-RU"/>
              </w:rPr>
              <w:t xml:space="preserve"> </w:t>
            </w:r>
            <w:r w:rsidRPr="00DD6320">
              <w:rPr>
                <w:rFonts w:ascii="Times New Roman" w:hAnsi="Times New Roman"/>
                <w:sz w:val="24"/>
                <w:szCs w:val="24"/>
                <w:lang w:eastAsia="ru-RU"/>
              </w:rPr>
              <w:t>г</w:t>
            </w:r>
            <w:r w:rsidR="00DD6320">
              <w:rPr>
                <w:rFonts w:ascii="Times New Roman" w:hAnsi="Times New Roman"/>
                <w:sz w:val="24"/>
                <w:szCs w:val="24"/>
                <w:lang w:eastAsia="ru-RU"/>
              </w:rPr>
              <w:t>.</w:t>
            </w:r>
          </w:p>
        </w:tc>
        <w:tc>
          <w:tcPr>
            <w:tcW w:w="2085"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2017</w:t>
            </w:r>
            <w:r w:rsidR="00DD6320">
              <w:rPr>
                <w:rFonts w:ascii="Times New Roman" w:hAnsi="Times New Roman"/>
                <w:sz w:val="24"/>
                <w:szCs w:val="24"/>
                <w:lang w:eastAsia="ru-RU"/>
              </w:rPr>
              <w:t xml:space="preserve"> </w:t>
            </w:r>
            <w:r w:rsidRPr="00DD6320">
              <w:rPr>
                <w:rFonts w:ascii="Times New Roman" w:hAnsi="Times New Roman"/>
                <w:sz w:val="24"/>
                <w:szCs w:val="24"/>
                <w:lang w:eastAsia="ru-RU"/>
              </w:rPr>
              <w:t>г</w:t>
            </w:r>
            <w:r w:rsidR="00DD6320">
              <w:rPr>
                <w:rFonts w:ascii="Times New Roman" w:hAnsi="Times New Roman"/>
                <w:sz w:val="24"/>
                <w:szCs w:val="24"/>
                <w:lang w:eastAsia="ru-RU"/>
              </w:rPr>
              <w:t>.</w:t>
            </w:r>
          </w:p>
        </w:tc>
      </w:tr>
      <w:tr w:rsidR="00A91C1D" w:rsidRPr="00DD6320" w:rsidTr="00DD6320">
        <w:trPr>
          <w:trHeight w:val="70"/>
          <w:jc w:val="center"/>
        </w:trPr>
        <w:tc>
          <w:tcPr>
            <w:tcW w:w="2084" w:type="dxa"/>
          </w:tcPr>
          <w:p w:rsidR="00A91C1D" w:rsidRPr="00DD6320" w:rsidRDefault="00A91C1D" w:rsidP="00A91C1D">
            <w:pPr>
              <w:jc w:val="both"/>
              <w:rPr>
                <w:rFonts w:ascii="Times New Roman" w:hAnsi="Times New Roman"/>
                <w:sz w:val="24"/>
                <w:szCs w:val="24"/>
                <w:lang w:eastAsia="ru-RU"/>
              </w:rPr>
            </w:pPr>
            <w:r w:rsidRPr="00DD6320">
              <w:rPr>
                <w:rFonts w:ascii="Times New Roman" w:hAnsi="Times New Roman"/>
                <w:sz w:val="24"/>
                <w:szCs w:val="24"/>
                <w:lang w:eastAsia="ru-RU"/>
              </w:rPr>
              <w:t xml:space="preserve">Городских </w:t>
            </w:r>
          </w:p>
        </w:tc>
        <w:tc>
          <w:tcPr>
            <w:tcW w:w="2084"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503</w:t>
            </w:r>
          </w:p>
        </w:tc>
        <w:tc>
          <w:tcPr>
            <w:tcW w:w="2084"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491</w:t>
            </w:r>
          </w:p>
        </w:tc>
        <w:tc>
          <w:tcPr>
            <w:tcW w:w="2085"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482</w:t>
            </w:r>
          </w:p>
        </w:tc>
        <w:tc>
          <w:tcPr>
            <w:tcW w:w="2085"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475</w:t>
            </w:r>
          </w:p>
        </w:tc>
      </w:tr>
      <w:tr w:rsidR="00A91C1D" w:rsidRPr="00DD6320" w:rsidTr="00DD6320">
        <w:trPr>
          <w:trHeight w:val="236"/>
          <w:jc w:val="center"/>
        </w:trPr>
        <w:tc>
          <w:tcPr>
            <w:tcW w:w="2084" w:type="dxa"/>
          </w:tcPr>
          <w:p w:rsidR="00A91C1D" w:rsidRPr="00DD6320" w:rsidRDefault="00A91C1D" w:rsidP="00A91C1D">
            <w:pPr>
              <w:jc w:val="both"/>
              <w:rPr>
                <w:rFonts w:ascii="Times New Roman" w:hAnsi="Times New Roman"/>
                <w:sz w:val="24"/>
                <w:szCs w:val="24"/>
                <w:lang w:eastAsia="ru-RU"/>
              </w:rPr>
            </w:pPr>
            <w:r w:rsidRPr="00DD6320">
              <w:rPr>
                <w:rFonts w:ascii="Times New Roman" w:hAnsi="Times New Roman"/>
                <w:sz w:val="24"/>
                <w:szCs w:val="24"/>
                <w:lang w:eastAsia="ru-RU"/>
              </w:rPr>
              <w:t xml:space="preserve">Районных </w:t>
            </w:r>
          </w:p>
        </w:tc>
        <w:tc>
          <w:tcPr>
            <w:tcW w:w="2084"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476</w:t>
            </w:r>
          </w:p>
        </w:tc>
        <w:tc>
          <w:tcPr>
            <w:tcW w:w="2084"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323</w:t>
            </w:r>
          </w:p>
        </w:tc>
        <w:tc>
          <w:tcPr>
            <w:tcW w:w="2085"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362</w:t>
            </w:r>
          </w:p>
        </w:tc>
        <w:tc>
          <w:tcPr>
            <w:tcW w:w="2085"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310</w:t>
            </w:r>
          </w:p>
        </w:tc>
      </w:tr>
      <w:tr w:rsidR="00A91C1D" w:rsidRPr="00DD6320" w:rsidTr="00A91C1D">
        <w:trPr>
          <w:jc w:val="center"/>
        </w:trPr>
        <w:tc>
          <w:tcPr>
            <w:tcW w:w="2084" w:type="dxa"/>
          </w:tcPr>
          <w:p w:rsidR="00A91C1D" w:rsidRPr="00DD6320" w:rsidRDefault="00A91C1D" w:rsidP="00A91C1D">
            <w:pPr>
              <w:jc w:val="both"/>
              <w:rPr>
                <w:rFonts w:ascii="Times New Roman" w:hAnsi="Times New Roman"/>
                <w:sz w:val="24"/>
                <w:szCs w:val="24"/>
                <w:lang w:eastAsia="ru-RU"/>
              </w:rPr>
            </w:pPr>
            <w:r w:rsidRPr="00DD6320">
              <w:rPr>
                <w:rFonts w:ascii="Times New Roman" w:hAnsi="Times New Roman"/>
                <w:sz w:val="24"/>
                <w:szCs w:val="24"/>
                <w:lang w:eastAsia="ru-RU"/>
              </w:rPr>
              <w:t>всего</w:t>
            </w:r>
          </w:p>
        </w:tc>
        <w:tc>
          <w:tcPr>
            <w:tcW w:w="2084"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934</w:t>
            </w:r>
          </w:p>
        </w:tc>
        <w:tc>
          <w:tcPr>
            <w:tcW w:w="2084"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814</w:t>
            </w:r>
          </w:p>
        </w:tc>
        <w:tc>
          <w:tcPr>
            <w:tcW w:w="2085"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844</w:t>
            </w:r>
          </w:p>
        </w:tc>
        <w:tc>
          <w:tcPr>
            <w:tcW w:w="2085"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785</w:t>
            </w:r>
          </w:p>
        </w:tc>
      </w:tr>
    </w:tbl>
    <w:p w:rsidR="00A91C1D" w:rsidRPr="00AB3224" w:rsidRDefault="00A91C1D" w:rsidP="00A91C1D">
      <w:pPr>
        <w:spacing w:after="0" w:line="240" w:lineRule="auto"/>
        <w:ind w:firstLine="567"/>
        <w:jc w:val="both"/>
        <w:rPr>
          <w:rFonts w:ascii="Times New Roman" w:hAnsi="Times New Roman"/>
          <w:sz w:val="24"/>
          <w:szCs w:val="24"/>
        </w:rPr>
      </w:pPr>
      <w:r w:rsidRPr="00AB3224">
        <w:rPr>
          <w:rFonts w:ascii="Times New Roman" w:hAnsi="Times New Roman"/>
          <w:sz w:val="24"/>
          <w:szCs w:val="24"/>
        </w:rPr>
        <w:t>Источник: Агентство по делам семьи и детей Республики Тыва</w:t>
      </w:r>
    </w:p>
    <w:p w:rsidR="00A91C1D" w:rsidRPr="00887DCF" w:rsidRDefault="00A91C1D" w:rsidP="00A91C1D">
      <w:pPr>
        <w:spacing w:after="0" w:line="240" w:lineRule="auto"/>
        <w:jc w:val="right"/>
        <w:rPr>
          <w:rFonts w:ascii="Times New Roman" w:hAnsi="Times New Roman"/>
          <w:sz w:val="16"/>
          <w:szCs w:val="16"/>
        </w:rPr>
      </w:pPr>
    </w:p>
    <w:p w:rsidR="00393DA1" w:rsidRPr="00AB3224" w:rsidRDefault="00DD6320" w:rsidP="00A91C1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сравнению с </w:t>
      </w:r>
      <w:r w:rsidR="00A91C1D" w:rsidRPr="00AB3224">
        <w:rPr>
          <w:rFonts w:ascii="Times New Roman" w:eastAsia="Times New Roman" w:hAnsi="Times New Roman"/>
          <w:sz w:val="28"/>
          <w:szCs w:val="28"/>
          <w:lang w:eastAsia="ru-RU"/>
        </w:rPr>
        <w:t>2016 год</w:t>
      </w:r>
      <w:r>
        <w:rPr>
          <w:rFonts w:ascii="Times New Roman" w:eastAsia="Times New Roman" w:hAnsi="Times New Roman"/>
          <w:sz w:val="28"/>
          <w:szCs w:val="28"/>
          <w:lang w:eastAsia="ru-RU"/>
        </w:rPr>
        <w:t>ом</w:t>
      </w:r>
      <w:r w:rsidR="00A91C1D" w:rsidRPr="00AB3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снизилась численность детей, состоящих на учете центра, на 59 чел. </w:t>
      </w:r>
      <w:r w:rsidR="00393DA1">
        <w:rPr>
          <w:rFonts w:ascii="Times New Roman" w:eastAsia="Times New Roman" w:hAnsi="Times New Roman"/>
          <w:sz w:val="28"/>
          <w:szCs w:val="28"/>
          <w:lang w:eastAsia="ru-RU"/>
        </w:rPr>
        <w:t xml:space="preserve">(2016 г. – </w:t>
      </w:r>
      <w:r w:rsidR="00A91C1D" w:rsidRPr="00AB3224">
        <w:rPr>
          <w:rFonts w:ascii="Times New Roman" w:eastAsia="Times New Roman" w:hAnsi="Times New Roman"/>
          <w:sz w:val="28"/>
          <w:szCs w:val="28"/>
          <w:lang w:eastAsia="ru-RU"/>
        </w:rPr>
        <w:t xml:space="preserve">844 </w:t>
      </w:r>
      <w:r w:rsidR="00393DA1">
        <w:rPr>
          <w:rFonts w:ascii="Times New Roman" w:eastAsia="Times New Roman" w:hAnsi="Times New Roman"/>
          <w:sz w:val="28"/>
          <w:szCs w:val="28"/>
          <w:lang w:eastAsia="ru-RU"/>
        </w:rPr>
        <w:t>чел</w:t>
      </w:r>
      <w:r>
        <w:rPr>
          <w:rFonts w:ascii="Times New Roman" w:eastAsia="Times New Roman" w:hAnsi="Times New Roman"/>
          <w:sz w:val="28"/>
          <w:szCs w:val="28"/>
          <w:lang w:eastAsia="ru-RU"/>
        </w:rPr>
        <w:t>.</w:t>
      </w:r>
      <w:r w:rsidR="00393DA1">
        <w:rPr>
          <w:rFonts w:ascii="Times New Roman" w:eastAsia="Times New Roman" w:hAnsi="Times New Roman"/>
          <w:sz w:val="28"/>
          <w:szCs w:val="28"/>
          <w:lang w:eastAsia="ru-RU"/>
        </w:rPr>
        <w:t>; 2017 г. – 785 чел.).</w:t>
      </w:r>
    </w:p>
    <w:p w:rsidR="00A91C1D" w:rsidRPr="00AB3224" w:rsidRDefault="00A91C1D" w:rsidP="00A91C1D">
      <w:pPr>
        <w:spacing w:after="0" w:line="240" w:lineRule="auto"/>
        <w:ind w:firstLine="567"/>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течение года прошли реабилитацию дети-инвалиды:</w:t>
      </w:r>
    </w:p>
    <w:p w:rsidR="00A91C1D" w:rsidRPr="00AB3224" w:rsidRDefault="00A91C1D" w:rsidP="00A91C1D">
      <w:pPr>
        <w:spacing w:after="0" w:line="240" w:lineRule="auto"/>
        <w:jc w:val="right"/>
        <w:rPr>
          <w:rFonts w:ascii="Times New Roman" w:hAnsi="Times New Roman"/>
          <w:sz w:val="28"/>
          <w:szCs w:val="28"/>
        </w:rPr>
      </w:pPr>
      <w:r w:rsidRPr="00AB3224">
        <w:rPr>
          <w:rFonts w:ascii="Times New Roman" w:hAnsi="Times New Roman"/>
          <w:sz w:val="28"/>
          <w:szCs w:val="28"/>
        </w:rPr>
        <w:t>Таблица № 9.2.2</w:t>
      </w:r>
    </w:p>
    <w:tbl>
      <w:tblPr>
        <w:tblStyle w:val="8"/>
        <w:tblW w:w="0" w:type="auto"/>
        <w:jc w:val="center"/>
        <w:tblLook w:val="04A0" w:firstRow="1" w:lastRow="0" w:firstColumn="1" w:lastColumn="0" w:noHBand="0" w:noVBand="1"/>
      </w:tblPr>
      <w:tblGrid>
        <w:gridCol w:w="2819"/>
        <w:gridCol w:w="1417"/>
        <w:gridCol w:w="1417"/>
        <w:gridCol w:w="1701"/>
        <w:gridCol w:w="1710"/>
      </w:tblGrid>
      <w:tr w:rsidR="00A91C1D" w:rsidRPr="00DD6320" w:rsidTr="00A91C1D">
        <w:trPr>
          <w:jc w:val="center"/>
        </w:trPr>
        <w:tc>
          <w:tcPr>
            <w:tcW w:w="2819" w:type="dxa"/>
          </w:tcPr>
          <w:p w:rsidR="00A91C1D" w:rsidRPr="00DD6320" w:rsidRDefault="00A91C1D" w:rsidP="00A91C1D">
            <w:pPr>
              <w:jc w:val="both"/>
              <w:rPr>
                <w:rFonts w:ascii="Times New Roman" w:hAnsi="Times New Roman"/>
                <w:sz w:val="24"/>
                <w:szCs w:val="24"/>
                <w:lang w:eastAsia="ru-RU"/>
              </w:rPr>
            </w:pPr>
            <w:r w:rsidRPr="00DD6320">
              <w:rPr>
                <w:rFonts w:ascii="Times New Roman" w:hAnsi="Times New Roman"/>
                <w:sz w:val="24"/>
                <w:szCs w:val="24"/>
                <w:lang w:eastAsia="ru-RU"/>
              </w:rPr>
              <w:t xml:space="preserve"> </w:t>
            </w:r>
          </w:p>
        </w:tc>
        <w:tc>
          <w:tcPr>
            <w:tcW w:w="1417"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2014</w:t>
            </w:r>
            <w:r w:rsidR="00DD6320">
              <w:rPr>
                <w:rFonts w:ascii="Times New Roman" w:hAnsi="Times New Roman"/>
                <w:sz w:val="24"/>
                <w:szCs w:val="24"/>
                <w:lang w:eastAsia="ru-RU"/>
              </w:rPr>
              <w:t xml:space="preserve"> </w:t>
            </w:r>
            <w:r w:rsidRPr="00DD6320">
              <w:rPr>
                <w:rFonts w:ascii="Times New Roman" w:hAnsi="Times New Roman"/>
                <w:sz w:val="24"/>
                <w:szCs w:val="24"/>
                <w:lang w:eastAsia="ru-RU"/>
              </w:rPr>
              <w:t>г</w:t>
            </w:r>
            <w:r w:rsidR="00DD6320">
              <w:rPr>
                <w:rFonts w:ascii="Times New Roman" w:hAnsi="Times New Roman"/>
                <w:sz w:val="24"/>
                <w:szCs w:val="24"/>
                <w:lang w:eastAsia="ru-RU"/>
              </w:rPr>
              <w:t>.</w:t>
            </w:r>
          </w:p>
        </w:tc>
        <w:tc>
          <w:tcPr>
            <w:tcW w:w="1417"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2015</w:t>
            </w:r>
            <w:r w:rsidR="00DD6320">
              <w:rPr>
                <w:rFonts w:ascii="Times New Roman" w:hAnsi="Times New Roman"/>
                <w:sz w:val="24"/>
                <w:szCs w:val="24"/>
                <w:lang w:eastAsia="ru-RU"/>
              </w:rPr>
              <w:t xml:space="preserve"> </w:t>
            </w:r>
            <w:r w:rsidRPr="00DD6320">
              <w:rPr>
                <w:rFonts w:ascii="Times New Roman" w:hAnsi="Times New Roman"/>
                <w:sz w:val="24"/>
                <w:szCs w:val="24"/>
                <w:lang w:eastAsia="ru-RU"/>
              </w:rPr>
              <w:t>г</w:t>
            </w:r>
            <w:r w:rsidR="00DD6320">
              <w:rPr>
                <w:rFonts w:ascii="Times New Roman" w:hAnsi="Times New Roman"/>
                <w:sz w:val="24"/>
                <w:szCs w:val="24"/>
                <w:lang w:eastAsia="ru-RU"/>
              </w:rPr>
              <w:t>.</w:t>
            </w:r>
          </w:p>
        </w:tc>
        <w:tc>
          <w:tcPr>
            <w:tcW w:w="1701"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2016</w:t>
            </w:r>
            <w:r w:rsidR="00DD6320">
              <w:rPr>
                <w:rFonts w:ascii="Times New Roman" w:hAnsi="Times New Roman"/>
                <w:sz w:val="24"/>
                <w:szCs w:val="24"/>
                <w:lang w:eastAsia="ru-RU"/>
              </w:rPr>
              <w:t xml:space="preserve"> </w:t>
            </w:r>
            <w:r w:rsidRPr="00DD6320">
              <w:rPr>
                <w:rFonts w:ascii="Times New Roman" w:hAnsi="Times New Roman"/>
                <w:sz w:val="24"/>
                <w:szCs w:val="24"/>
                <w:lang w:eastAsia="ru-RU"/>
              </w:rPr>
              <w:t>г</w:t>
            </w:r>
            <w:r w:rsidR="00DD6320">
              <w:rPr>
                <w:rFonts w:ascii="Times New Roman" w:hAnsi="Times New Roman"/>
                <w:sz w:val="24"/>
                <w:szCs w:val="24"/>
                <w:lang w:eastAsia="ru-RU"/>
              </w:rPr>
              <w:t>.</w:t>
            </w:r>
          </w:p>
        </w:tc>
        <w:tc>
          <w:tcPr>
            <w:tcW w:w="1710"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2017</w:t>
            </w:r>
            <w:r w:rsidR="00DD6320">
              <w:rPr>
                <w:rFonts w:ascii="Times New Roman" w:hAnsi="Times New Roman"/>
                <w:sz w:val="24"/>
                <w:szCs w:val="24"/>
                <w:lang w:eastAsia="ru-RU"/>
              </w:rPr>
              <w:t xml:space="preserve"> </w:t>
            </w:r>
            <w:r w:rsidRPr="00DD6320">
              <w:rPr>
                <w:rFonts w:ascii="Times New Roman" w:hAnsi="Times New Roman"/>
                <w:sz w:val="24"/>
                <w:szCs w:val="24"/>
                <w:lang w:eastAsia="ru-RU"/>
              </w:rPr>
              <w:t>г</w:t>
            </w:r>
            <w:r w:rsidR="00DD6320">
              <w:rPr>
                <w:rFonts w:ascii="Times New Roman" w:hAnsi="Times New Roman"/>
                <w:sz w:val="24"/>
                <w:szCs w:val="24"/>
                <w:lang w:eastAsia="ru-RU"/>
              </w:rPr>
              <w:t>.</w:t>
            </w:r>
          </w:p>
        </w:tc>
      </w:tr>
      <w:tr w:rsidR="00A91C1D" w:rsidRPr="00DD6320" w:rsidTr="00A91C1D">
        <w:trPr>
          <w:jc w:val="center"/>
        </w:trPr>
        <w:tc>
          <w:tcPr>
            <w:tcW w:w="2819" w:type="dxa"/>
          </w:tcPr>
          <w:p w:rsidR="00A91C1D" w:rsidRPr="00DD6320" w:rsidRDefault="00A91C1D" w:rsidP="00A91C1D">
            <w:pPr>
              <w:jc w:val="both"/>
              <w:rPr>
                <w:rFonts w:ascii="Times New Roman" w:hAnsi="Times New Roman"/>
                <w:sz w:val="24"/>
                <w:szCs w:val="24"/>
                <w:lang w:eastAsia="ru-RU"/>
              </w:rPr>
            </w:pPr>
            <w:r w:rsidRPr="00DD6320">
              <w:rPr>
                <w:rFonts w:ascii="Times New Roman" w:hAnsi="Times New Roman"/>
                <w:sz w:val="24"/>
                <w:szCs w:val="24"/>
                <w:lang w:eastAsia="ru-RU"/>
              </w:rPr>
              <w:t>Первичных</w:t>
            </w:r>
          </w:p>
        </w:tc>
        <w:tc>
          <w:tcPr>
            <w:tcW w:w="1417"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7</w:t>
            </w:r>
          </w:p>
        </w:tc>
        <w:tc>
          <w:tcPr>
            <w:tcW w:w="1417"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111</w:t>
            </w:r>
          </w:p>
        </w:tc>
        <w:tc>
          <w:tcPr>
            <w:tcW w:w="1701"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174</w:t>
            </w:r>
          </w:p>
        </w:tc>
        <w:tc>
          <w:tcPr>
            <w:tcW w:w="1710"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84</w:t>
            </w:r>
          </w:p>
        </w:tc>
      </w:tr>
      <w:tr w:rsidR="00A91C1D" w:rsidRPr="00DD6320" w:rsidTr="00A91C1D">
        <w:trPr>
          <w:jc w:val="center"/>
        </w:trPr>
        <w:tc>
          <w:tcPr>
            <w:tcW w:w="2819" w:type="dxa"/>
          </w:tcPr>
          <w:p w:rsidR="00A91C1D" w:rsidRPr="00DD6320" w:rsidRDefault="00A91C1D" w:rsidP="00A91C1D">
            <w:pPr>
              <w:jc w:val="both"/>
              <w:rPr>
                <w:rFonts w:ascii="Times New Roman" w:hAnsi="Times New Roman"/>
                <w:sz w:val="24"/>
                <w:szCs w:val="24"/>
                <w:lang w:eastAsia="ru-RU"/>
              </w:rPr>
            </w:pPr>
            <w:r w:rsidRPr="00DD6320">
              <w:rPr>
                <w:rFonts w:ascii="Times New Roman" w:hAnsi="Times New Roman"/>
                <w:sz w:val="24"/>
                <w:szCs w:val="24"/>
                <w:lang w:eastAsia="ru-RU"/>
              </w:rPr>
              <w:t xml:space="preserve">Повторных </w:t>
            </w:r>
          </w:p>
        </w:tc>
        <w:tc>
          <w:tcPr>
            <w:tcW w:w="1417"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40</w:t>
            </w:r>
          </w:p>
        </w:tc>
        <w:tc>
          <w:tcPr>
            <w:tcW w:w="1417"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125</w:t>
            </w:r>
          </w:p>
        </w:tc>
        <w:tc>
          <w:tcPr>
            <w:tcW w:w="1701"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63</w:t>
            </w:r>
          </w:p>
        </w:tc>
        <w:tc>
          <w:tcPr>
            <w:tcW w:w="1710"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103</w:t>
            </w:r>
          </w:p>
        </w:tc>
      </w:tr>
      <w:tr w:rsidR="00A91C1D" w:rsidRPr="00DD6320" w:rsidTr="00A91C1D">
        <w:trPr>
          <w:jc w:val="center"/>
        </w:trPr>
        <w:tc>
          <w:tcPr>
            <w:tcW w:w="2819" w:type="dxa"/>
          </w:tcPr>
          <w:p w:rsidR="00A91C1D" w:rsidRPr="00DD6320" w:rsidRDefault="00A91C1D" w:rsidP="00A91C1D">
            <w:pPr>
              <w:jc w:val="both"/>
              <w:rPr>
                <w:rFonts w:ascii="Times New Roman" w:hAnsi="Times New Roman"/>
                <w:sz w:val="24"/>
                <w:szCs w:val="24"/>
                <w:lang w:eastAsia="ru-RU"/>
              </w:rPr>
            </w:pPr>
            <w:r w:rsidRPr="00DD6320">
              <w:rPr>
                <w:rFonts w:ascii="Times New Roman" w:hAnsi="Times New Roman"/>
                <w:sz w:val="24"/>
                <w:szCs w:val="24"/>
                <w:lang w:eastAsia="ru-RU"/>
              </w:rPr>
              <w:t xml:space="preserve">Всего </w:t>
            </w:r>
          </w:p>
        </w:tc>
        <w:tc>
          <w:tcPr>
            <w:tcW w:w="1417"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47</w:t>
            </w:r>
          </w:p>
        </w:tc>
        <w:tc>
          <w:tcPr>
            <w:tcW w:w="1417"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236</w:t>
            </w:r>
          </w:p>
        </w:tc>
        <w:tc>
          <w:tcPr>
            <w:tcW w:w="1701"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237</w:t>
            </w:r>
          </w:p>
        </w:tc>
        <w:tc>
          <w:tcPr>
            <w:tcW w:w="1710"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187</w:t>
            </w:r>
          </w:p>
        </w:tc>
      </w:tr>
      <w:tr w:rsidR="00A91C1D" w:rsidRPr="00DD6320" w:rsidTr="00A91C1D">
        <w:trPr>
          <w:jc w:val="center"/>
        </w:trPr>
        <w:tc>
          <w:tcPr>
            <w:tcW w:w="2819" w:type="dxa"/>
          </w:tcPr>
          <w:p w:rsidR="00A91C1D" w:rsidRPr="00DD6320" w:rsidRDefault="00A91C1D" w:rsidP="00A91C1D">
            <w:pPr>
              <w:jc w:val="both"/>
              <w:rPr>
                <w:rFonts w:ascii="Times New Roman" w:hAnsi="Times New Roman"/>
                <w:sz w:val="24"/>
                <w:szCs w:val="24"/>
                <w:lang w:eastAsia="ru-RU"/>
              </w:rPr>
            </w:pPr>
            <w:r w:rsidRPr="00DD6320">
              <w:rPr>
                <w:rFonts w:ascii="Times New Roman" w:hAnsi="Times New Roman"/>
                <w:sz w:val="24"/>
                <w:szCs w:val="24"/>
                <w:lang w:eastAsia="ru-RU"/>
              </w:rPr>
              <w:t xml:space="preserve">Мальчиков </w:t>
            </w:r>
          </w:p>
        </w:tc>
        <w:tc>
          <w:tcPr>
            <w:tcW w:w="1417"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9</w:t>
            </w:r>
          </w:p>
        </w:tc>
        <w:tc>
          <w:tcPr>
            <w:tcW w:w="1417"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128</w:t>
            </w:r>
          </w:p>
        </w:tc>
        <w:tc>
          <w:tcPr>
            <w:tcW w:w="1701"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118</w:t>
            </w:r>
          </w:p>
        </w:tc>
        <w:tc>
          <w:tcPr>
            <w:tcW w:w="1710"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91</w:t>
            </w:r>
          </w:p>
        </w:tc>
      </w:tr>
      <w:tr w:rsidR="00A91C1D" w:rsidRPr="00DD6320" w:rsidTr="00A91C1D">
        <w:trPr>
          <w:jc w:val="center"/>
        </w:trPr>
        <w:tc>
          <w:tcPr>
            <w:tcW w:w="2819" w:type="dxa"/>
          </w:tcPr>
          <w:p w:rsidR="00A91C1D" w:rsidRPr="00DD6320" w:rsidRDefault="00A91C1D" w:rsidP="00A91C1D">
            <w:pPr>
              <w:jc w:val="both"/>
              <w:rPr>
                <w:rFonts w:ascii="Times New Roman" w:hAnsi="Times New Roman"/>
                <w:sz w:val="24"/>
                <w:szCs w:val="24"/>
                <w:lang w:eastAsia="ru-RU"/>
              </w:rPr>
            </w:pPr>
            <w:r w:rsidRPr="00DD6320">
              <w:rPr>
                <w:rFonts w:ascii="Times New Roman" w:hAnsi="Times New Roman"/>
                <w:sz w:val="24"/>
                <w:szCs w:val="24"/>
                <w:lang w:eastAsia="ru-RU"/>
              </w:rPr>
              <w:t xml:space="preserve">Девочек </w:t>
            </w:r>
          </w:p>
        </w:tc>
        <w:tc>
          <w:tcPr>
            <w:tcW w:w="1417"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38</w:t>
            </w:r>
          </w:p>
        </w:tc>
        <w:tc>
          <w:tcPr>
            <w:tcW w:w="1417"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108</w:t>
            </w:r>
          </w:p>
        </w:tc>
        <w:tc>
          <w:tcPr>
            <w:tcW w:w="1701"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119</w:t>
            </w:r>
          </w:p>
        </w:tc>
        <w:tc>
          <w:tcPr>
            <w:tcW w:w="1710"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95</w:t>
            </w:r>
          </w:p>
        </w:tc>
      </w:tr>
      <w:tr w:rsidR="00A91C1D" w:rsidRPr="00DD6320" w:rsidTr="00A91C1D">
        <w:trPr>
          <w:jc w:val="center"/>
        </w:trPr>
        <w:tc>
          <w:tcPr>
            <w:tcW w:w="2819" w:type="dxa"/>
          </w:tcPr>
          <w:p w:rsidR="00A91C1D" w:rsidRPr="00DD6320" w:rsidRDefault="00A91C1D" w:rsidP="00A91C1D">
            <w:pPr>
              <w:jc w:val="both"/>
              <w:rPr>
                <w:rFonts w:ascii="Times New Roman" w:hAnsi="Times New Roman"/>
                <w:sz w:val="24"/>
                <w:szCs w:val="24"/>
                <w:lang w:eastAsia="ru-RU"/>
              </w:rPr>
            </w:pPr>
            <w:r w:rsidRPr="00DD6320">
              <w:rPr>
                <w:rFonts w:ascii="Times New Roman" w:hAnsi="Times New Roman"/>
                <w:sz w:val="24"/>
                <w:szCs w:val="24"/>
                <w:lang w:eastAsia="ru-RU"/>
              </w:rPr>
              <w:t xml:space="preserve">Городских </w:t>
            </w:r>
          </w:p>
        </w:tc>
        <w:tc>
          <w:tcPr>
            <w:tcW w:w="1417"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30</w:t>
            </w:r>
          </w:p>
        </w:tc>
        <w:tc>
          <w:tcPr>
            <w:tcW w:w="1417"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183</w:t>
            </w:r>
          </w:p>
        </w:tc>
        <w:tc>
          <w:tcPr>
            <w:tcW w:w="1701"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151</w:t>
            </w:r>
          </w:p>
        </w:tc>
        <w:tc>
          <w:tcPr>
            <w:tcW w:w="1710"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122</w:t>
            </w:r>
          </w:p>
        </w:tc>
      </w:tr>
      <w:tr w:rsidR="00A91C1D" w:rsidRPr="00DD6320" w:rsidTr="00A91C1D">
        <w:trPr>
          <w:jc w:val="center"/>
        </w:trPr>
        <w:tc>
          <w:tcPr>
            <w:tcW w:w="2819" w:type="dxa"/>
          </w:tcPr>
          <w:p w:rsidR="00A91C1D" w:rsidRPr="00DD6320" w:rsidRDefault="00A91C1D" w:rsidP="00A91C1D">
            <w:pPr>
              <w:jc w:val="both"/>
              <w:rPr>
                <w:rFonts w:ascii="Times New Roman" w:hAnsi="Times New Roman"/>
                <w:sz w:val="24"/>
                <w:szCs w:val="24"/>
                <w:lang w:eastAsia="ru-RU"/>
              </w:rPr>
            </w:pPr>
            <w:r w:rsidRPr="00DD6320">
              <w:rPr>
                <w:rFonts w:ascii="Times New Roman" w:hAnsi="Times New Roman"/>
                <w:sz w:val="24"/>
                <w:szCs w:val="24"/>
                <w:lang w:eastAsia="ru-RU"/>
              </w:rPr>
              <w:t xml:space="preserve">Районных </w:t>
            </w:r>
          </w:p>
        </w:tc>
        <w:tc>
          <w:tcPr>
            <w:tcW w:w="1417"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17</w:t>
            </w:r>
          </w:p>
        </w:tc>
        <w:tc>
          <w:tcPr>
            <w:tcW w:w="1417"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83</w:t>
            </w:r>
          </w:p>
        </w:tc>
        <w:tc>
          <w:tcPr>
            <w:tcW w:w="1701"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86</w:t>
            </w:r>
          </w:p>
        </w:tc>
        <w:tc>
          <w:tcPr>
            <w:tcW w:w="1710" w:type="dxa"/>
          </w:tcPr>
          <w:p w:rsidR="00A91C1D" w:rsidRPr="00DD6320" w:rsidRDefault="00A91C1D" w:rsidP="00A91C1D">
            <w:pPr>
              <w:jc w:val="center"/>
              <w:rPr>
                <w:rFonts w:ascii="Times New Roman" w:hAnsi="Times New Roman"/>
                <w:sz w:val="24"/>
                <w:szCs w:val="24"/>
                <w:lang w:eastAsia="ru-RU"/>
              </w:rPr>
            </w:pPr>
            <w:r w:rsidRPr="00DD6320">
              <w:rPr>
                <w:rFonts w:ascii="Times New Roman" w:hAnsi="Times New Roman"/>
                <w:sz w:val="24"/>
                <w:szCs w:val="24"/>
                <w:lang w:eastAsia="ru-RU"/>
              </w:rPr>
              <w:t>65</w:t>
            </w:r>
          </w:p>
        </w:tc>
      </w:tr>
    </w:tbl>
    <w:p w:rsidR="00A91C1D" w:rsidRPr="00AB3224" w:rsidRDefault="00A91C1D" w:rsidP="00A91C1D">
      <w:pPr>
        <w:spacing w:after="0" w:line="240" w:lineRule="auto"/>
        <w:ind w:firstLine="567"/>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Для своевременной реабилитации отделением медико-социальной реабилит</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 xml:space="preserve">ции ГБУ </w:t>
      </w:r>
      <w:r w:rsidR="00DD6320">
        <w:rPr>
          <w:rFonts w:ascii="Times New Roman" w:eastAsia="Times New Roman" w:hAnsi="Times New Roman"/>
          <w:sz w:val="28"/>
          <w:szCs w:val="28"/>
          <w:lang w:eastAsia="ru-RU"/>
        </w:rPr>
        <w:t xml:space="preserve">Республики Тыва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Центр социальной помощи семье и детям г. Кызыла</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проводится домашнее визитирование, в ходе которого проводится просветительская работа в виде бесед с родителями</w:t>
      </w:r>
      <w:r w:rsidR="00DD6320">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воспитывающи</w:t>
      </w:r>
      <w:r w:rsidR="00DD6320">
        <w:rPr>
          <w:rFonts w:ascii="Times New Roman" w:eastAsia="Times New Roman" w:hAnsi="Times New Roman"/>
          <w:sz w:val="28"/>
          <w:szCs w:val="28"/>
          <w:lang w:eastAsia="ru-RU"/>
        </w:rPr>
        <w:t>ми</w:t>
      </w:r>
      <w:r w:rsidRPr="00AB3224">
        <w:rPr>
          <w:rFonts w:ascii="Times New Roman" w:eastAsia="Times New Roman" w:hAnsi="Times New Roman"/>
          <w:sz w:val="28"/>
          <w:szCs w:val="28"/>
          <w:lang w:eastAsia="ru-RU"/>
        </w:rPr>
        <w:t xml:space="preserve"> детей-инвалидов, раздаются памятки, брошюры, буклеты на различные тематики.</w:t>
      </w:r>
    </w:p>
    <w:p w:rsidR="00A91C1D" w:rsidRPr="00AB3224" w:rsidRDefault="00A91C1D" w:rsidP="00A91C1D">
      <w:pPr>
        <w:spacing w:after="0" w:line="240" w:lineRule="auto"/>
        <w:ind w:firstLine="567"/>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Всего осуществлено 107 визитов, 276 патронажей по индивидуальной програ</w:t>
      </w:r>
      <w:r w:rsidRPr="00AB3224">
        <w:rPr>
          <w:rFonts w:ascii="Times New Roman" w:eastAsia="Times New Roman" w:hAnsi="Times New Roman"/>
          <w:sz w:val="28"/>
          <w:szCs w:val="28"/>
          <w:lang w:eastAsia="ru-RU"/>
        </w:rPr>
        <w:t>м</w:t>
      </w:r>
      <w:r w:rsidRPr="00AB3224">
        <w:rPr>
          <w:rFonts w:ascii="Times New Roman" w:eastAsia="Times New Roman" w:hAnsi="Times New Roman"/>
          <w:sz w:val="28"/>
          <w:szCs w:val="28"/>
          <w:lang w:eastAsia="ru-RU"/>
        </w:rPr>
        <w:t>ме реабилитации и абилитации.</w:t>
      </w:r>
    </w:p>
    <w:p w:rsidR="00A91C1D" w:rsidRPr="00AB3224" w:rsidRDefault="00A91C1D" w:rsidP="00A91C1D">
      <w:pPr>
        <w:spacing w:after="0" w:line="240" w:lineRule="auto"/>
        <w:ind w:firstLine="567"/>
        <w:jc w:val="both"/>
        <w:rPr>
          <w:rFonts w:ascii="Times New Roman" w:hAnsi="Times New Roman"/>
          <w:sz w:val="28"/>
          <w:szCs w:val="28"/>
        </w:rPr>
      </w:pPr>
      <w:r w:rsidRPr="00AB3224">
        <w:rPr>
          <w:rFonts w:ascii="Times New Roman" w:hAnsi="Times New Roman"/>
          <w:sz w:val="28"/>
          <w:szCs w:val="28"/>
        </w:rPr>
        <w:lastRenderedPageBreak/>
        <w:t>Приоритетными задачами для отделения остается повышения профессионал</w:t>
      </w:r>
      <w:r w:rsidRPr="00AB3224">
        <w:rPr>
          <w:rFonts w:ascii="Times New Roman" w:hAnsi="Times New Roman"/>
          <w:sz w:val="28"/>
          <w:szCs w:val="28"/>
        </w:rPr>
        <w:t>ь</w:t>
      </w:r>
      <w:r w:rsidRPr="00AB3224">
        <w:rPr>
          <w:rFonts w:ascii="Times New Roman" w:hAnsi="Times New Roman"/>
          <w:sz w:val="28"/>
          <w:szCs w:val="28"/>
        </w:rPr>
        <w:t>ного уровня специалистов, улучшение качества предоставляемых услуг, привлеч</w:t>
      </w:r>
      <w:r w:rsidRPr="00AB3224">
        <w:rPr>
          <w:rFonts w:ascii="Times New Roman" w:hAnsi="Times New Roman"/>
          <w:sz w:val="28"/>
          <w:szCs w:val="28"/>
        </w:rPr>
        <w:t>е</w:t>
      </w:r>
      <w:r w:rsidRPr="00AB3224">
        <w:rPr>
          <w:rFonts w:ascii="Times New Roman" w:hAnsi="Times New Roman"/>
          <w:sz w:val="28"/>
          <w:szCs w:val="28"/>
        </w:rPr>
        <w:t>ние родителей и общественности к проблемам социальной адаптации детей-инвалидов.</w:t>
      </w:r>
    </w:p>
    <w:p w:rsidR="00A91C1D" w:rsidRPr="00AB3224" w:rsidRDefault="00A91C1D" w:rsidP="00A91C1D">
      <w:pPr>
        <w:spacing w:after="0" w:line="240" w:lineRule="auto"/>
        <w:jc w:val="both"/>
        <w:rPr>
          <w:rFonts w:ascii="Times New Roman" w:hAnsi="Times New Roman"/>
          <w:sz w:val="28"/>
          <w:szCs w:val="28"/>
        </w:rPr>
      </w:pPr>
    </w:p>
    <w:p w:rsidR="00DD6320" w:rsidRDefault="00A91C1D" w:rsidP="00DD6320">
      <w:pPr>
        <w:spacing w:after="0" w:line="240" w:lineRule="auto"/>
        <w:ind w:firstLine="567"/>
        <w:jc w:val="center"/>
        <w:rPr>
          <w:rFonts w:ascii="Times New Roman" w:eastAsia="Times New Roman" w:hAnsi="Times New Roman"/>
          <w:sz w:val="28"/>
          <w:szCs w:val="28"/>
        </w:rPr>
      </w:pPr>
      <w:r w:rsidRPr="00AB3224">
        <w:rPr>
          <w:rFonts w:ascii="Times New Roman" w:eastAsia="Times New Roman" w:hAnsi="Times New Roman"/>
          <w:sz w:val="28"/>
          <w:szCs w:val="28"/>
        </w:rPr>
        <w:t xml:space="preserve">9.4. Развитие социального патроната в отношении семей, </w:t>
      </w:r>
    </w:p>
    <w:p w:rsidR="00A91C1D" w:rsidRDefault="00A91C1D" w:rsidP="00DD6320">
      <w:pPr>
        <w:spacing w:after="0" w:line="240" w:lineRule="auto"/>
        <w:ind w:firstLine="567"/>
        <w:jc w:val="center"/>
        <w:rPr>
          <w:rFonts w:ascii="Times New Roman" w:eastAsia="Times New Roman" w:hAnsi="Times New Roman"/>
          <w:sz w:val="28"/>
          <w:szCs w:val="28"/>
        </w:rPr>
      </w:pPr>
      <w:r w:rsidRPr="00AB3224">
        <w:rPr>
          <w:rFonts w:ascii="Times New Roman" w:eastAsia="Times New Roman" w:hAnsi="Times New Roman"/>
          <w:sz w:val="28"/>
          <w:szCs w:val="28"/>
        </w:rPr>
        <w:t>находящихся в социально</w:t>
      </w:r>
      <w:r w:rsidR="00DD6320">
        <w:rPr>
          <w:rFonts w:ascii="Times New Roman" w:eastAsia="Times New Roman" w:hAnsi="Times New Roman"/>
          <w:sz w:val="28"/>
          <w:szCs w:val="28"/>
        </w:rPr>
        <w:t xml:space="preserve"> </w:t>
      </w:r>
      <w:r w:rsidRPr="00AB3224">
        <w:rPr>
          <w:rFonts w:ascii="Times New Roman" w:eastAsia="Times New Roman" w:hAnsi="Times New Roman"/>
          <w:sz w:val="28"/>
          <w:szCs w:val="28"/>
        </w:rPr>
        <w:t>опасном положении</w:t>
      </w:r>
    </w:p>
    <w:p w:rsidR="00A91C1D" w:rsidRPr="00AB3224" w:rsidRDefault="00A91C1D" w:rsidP="00A91C1D">
      <w:pPr>
        <w:spacing w:after="0" w:line="240" w:lineRule="auto"/>
        <w:ind w:firstLine="567"/>
        <w:jc w:val="center"/>
        <w:rPr>
          <w:rFonts w:ascii="Times New Roman" w:eastAsia="Times New Roman" w:hAnsi="Times New Roman"/>
          <w:sz w:val="28"/>
          <w:szCs w:val="28"/>
        </w:rPr>
      </w:pPr>
    </w:p>
    <w:p w:rsidR="00A91C1D" w:rsidRPr="00AB3224" w:rsidRDefault="00A91C1D" w:rsidP="00DD6320">
      <w:pPr>
        <w:suppressAutoHyphens/>
        <w:autoSpaceDE w:val="0"/>
        <w:spacing w:after="0" w:line="240" w:lineRule="auto"/>
        <w:ind w:firstLine="709"/>
        <w:jc w:val="both"/>
        <w:rPr>
          <w:rFonts w:ascii="Times New Roman" w:eastAsia="Times New Roman" w:hAnsi="Times New Roman"/>
          <w:bCs/>
          <w:sz w:val="28"/>
          <w:szCs w:val="28"/>
          <w:lang w:eastAsia="ar-SA"/>
        </w:rPr>
      </w:pPr>
      <w:r w:rsidRPr="00AB3224">
        <w:rPr>
          <w:rFonts w:ascii="Times New Roman" w:eastAsia="Times New Roman" w:hAnsi="Times New Roman"/>
          <w:bCs/>
          <w:sz w:val="28"/>
          <w:szCs w:val="28"/>
          <w:lang w:eastAsia="ar-SA"/>
        </w:rPr>
        <w:t>С целью повышения доступности социального обслуживания для семей с детьми по месту их жительства и своевременного выявления семей с детьми, нуждающихся в социальной поддержке, организации деятельности по профилактике социального сиротства начата реализация Комплекса мер</w:t>
      </w:r>
      <w:r w:rsidRPr="00AB3224">
        <w:rPr>
          <w:rFonts w:ascii="Times New Roman" w:hAnsi="Times New Roman"/>
          <w:bCs/>
          <w:sz w:val="28"/>
          <w:szCs w:val="28"/>
        </w:rPr>
        <w:t xml:space="preserve"> по развитию социального сопровождения семей с детьми, нуждающихся в социальной помощи, </w:t>
      </w:r>
      <w:r w:rsidR="00DD6320">
        <w:rPr>
          <w:rFonts w:ascii="Times New Roman" w:hAnsi="Times New Roman"/>
          <w:bCs/>
          <w:sz w:val="28"/>
          <w:szCs w:val="28"/>
        </w:rPr>
        <w:t xml:space="preserve">на средства </w:t>
      </w:r>
      <w:r w:rsidRPr="00AB3224">
        <w:rPr>
          <w:rFonts w:ascii="Times New Roman" w:hAnsi="Times New Roman"/>
          <w:bCs/>
          <w:sz w:val="28"/>
          <w:szCs w:val="28"/>
        </w:rPr>
        <w:t>грант</w:t>
      </w:r>
      <w:r w:rsidR="00DD6320">
        <w:rPr>
          <w:rFonts w:ascii="Times New Roman" w:hAnsi="Times New Roman"/>
          <w:bCs/>
          <w:sz w:val="28"/>
          <w:szCs w:val="28"/>
        </w:rPr>
        <w:t>а</w:t>
      </w:r>
      <w:r w:rsidRPr="00AB3224">
        <w:rPr>
          <w:rFonts w:ascii="Times New Roman" w:hAnsi="Times New Roman"/>
          <w:bCs/>
          <w:sz w:val="28"/>
          <w:szCs w:val="28"/>
        </w:rPr>
        <w:t xml:space="preserve"> Фонда поддержки детей, находящихся в трудной жизненной ситуации. В рамках реализации данной программы</w:t>
      </w:r>
      <w:r w:rsidRPr="00AB3224">
        <w:rPr>
          <w:rFonts w:ascii="Times New Roman" w:eastAsia="Times New Roman" w:hAnsi="Times New Roman"/>
          <w:bCs/>
          <w:sz w:val="28"/>
          <w:szCs w:val="28"/>
          <w:lang w:eastAsia="ar-SA"/>
        </w:rPr>
        <w:t xml:space="preserve"> внедрены эффективные социальные технологии и методики сопровождения семей с детьми.</w:t>
      </w:r>
    </w:p>
    <w:p w:rsidR="00A91C1D" w:rsidRPr="00AB3224" w:rsidRDefault="00A91C1D" w:rsidP="00DD6320">
      <w:pPr>
        <w:suppressAutoHyphens/>
        <w:autoSpaceDE w:val="0"/>
        <w:spacing w:after="0" w:line="240" w:lineRule="auto"/>
        <w:ind w:firstLine="709"/>
        <w:jc w:val="both"/>
        <w:rPr>
          <w:rFonts w:ascii="Times New Roman" w:eastAsia="Times New Roman" w:hAnsi="Times New Roman"/>
          <w:bCs/>
          <w:sz w:val="28"/>
          <w:szCs w:val="28"/>
          <w:lang w:eastAsia="ar-SA"/>
        </w:rPr>
      </w:pPr>
      <w:r w:rsidRPr="00AB3224">
        <w:rPr>
          <w:rFonts w:ascii="Times New Roman" w:eastAsia="Times New Roman" w:hAnsi="Times New Roman"/>
          <w:bCs/>
          <w:sz w:val="28"/>
          <w:szCs w:val="28"/>
          <w:lang w:eastAsia="ar-SA"/>
        </w:rPr>
        <w:t xml:space="preserve"> В 19 муниципальных образованиях в составе организа</w:t>
      </w:r>
      <w:r w:rsidR="00DD6320">
        <w:rPr>
          <w:rFonts w:ascii="Times New Roman" w:eastAsia="Times New Roman" w:hAnsi="Times New Roman"/>
          <w:bCs/>
          <w:sz w:val="28"/>
          <w:szCs w:val="28"/>
          <w:lang w:eastAsia="ar-SA"/>
        </w:rPr>
        <w:t xml:space="preserve">ций социального обслуживания – </w:t>
      </w:r>
      <w:r w:rsidRPr="00AB3224">
        <w:rPr>
          <w:rFonts w:ascii="Times New Roman" w:eastAsia="Times New Roman" w:hAnsi="Times New Roman"/>
          <w:bCs/>
          <w:sz w:val="28"/>
          <w:szCs w:val="28"/>
          <w:lang w:eastAsia="ar-SA"/>
        </w:rPr>
        <w:t xml:space="preserve">центрах социальной помощи семье и детям </w:t>
      </w:r>
      <w:r w:rsidR="00DD6320">
        <w:rPr>
          <w:rFonts w:ascii="Times New Roman" w:eastAsia="Times New Roman" w:hAnsi="Times New Roman"/>
          <w:bCs/>
          <w:sz w:val="28"/>
          <w:szCs w:val="28"/>
          <w:lang w:eastAsia="ar-SA"/>
        </w:rPr>
        <w:t xml:space="preserve">– </w:t>
      </w:r>
      <w:r w:rsidRPr="00AB3224">
        <w:rPr>
          <w:rFonts w:ascii="Times New Roman" w:eastAsia="Times New Roman" w:hAnsi="Times New Roman"/>
          <w:bCs/>
          <w:sz w:val="28"/>
          <w:szCs w:val="28"/>
          <w:lang w:eastAsia="ar-SA"/>
        </w:rPr>
        <w:t xml:space="preserve">созданы </w:t>
      </w:r>
      <w:r w:rsidR="00DD6320">
        <w:rPr>
          <w:rFonts w:ascii="Times New Roman" w:eastAsia="Times New Roman" w:hAnsi="Times New Roman"/>
          <w:bCs/>
          <w:sz w:val="28"/>
          <w:szCs w:val="28"/>
          <w:lang w:eastAsia="ar-SA"/>
        </w:rPr>
        <w:t>с</w:t>
      </w:r>
      <w:r w:rsidRPr="00AB3224">
        <w:rPr>
          <w:rFonts w:ascii="Times New Roman" w:eastAsia="Times New Roman" w:hAnsi="Times New Roman"/>
          <w:bCs/>
          <w:sz w:val="28"/>
          <w:szCs w:val="28"/>
          <w:lang w:eastAsia="ar-SA"/>
        </w:rPr>
        <w:t>лужбы социального сопровождения семей с детьми. Задача специалистов</w:t>
      </w:r>
      <w:r w:rsidR="00DD6320">
        <w:rPr>
          <w:rFonts w:ascii="Times New Roman" w:eastAsia="Times New Roman" w:hAnsi="Times New Roman"/>
          <w:bCs/>
          <w:sz w:val="28"/>
          <w:szCs w:val="28"/>
          <w:lang w:eastAsia="ar-SA"/>
        </w:rPr>
        <w:t xml:space="preserve"> данных</w:t>
      </w:r>
      <w:r w:rsidRPr="00AB3224">
        <w:rPr>
          <w:rFonts w:ascii="Times New Roman" w:eastAsia="Times New Roman" w:hAnsi="Times New Roman"/>
          <w:bCs/>
          <w:sz w:val="28"/>
          <w:szCs w:val="28"/>
          <w:lang w:eastAsia="ar-SA"/>
        </w:rPr>
        <w:t xml:space="preserve"> служб – выявить семейное неблагополучие и содействовать семье в получении помощи</w:t>
      </w:r>
      <w:r w:rsidR="00DD6320">
        <w:rPr>
          <w:rFonts w:ascii="Times New Roman" w:eastAsia="Times New Roman" w:hAnsi="Times New Roman"/>
          <w:bCs/>
          <w:sz w:val="28"/>
          <w:szCs w:val="28"/>
          <w:lang w:eastAsia="ar-SA"/>
        </w:rPr>
        <w:t xml:space="preserve"> для преодоления </w:t>
      </w:r>
      <w:r w:rsidRPr="00AB3224">
        <w:rPr>
          <w:rFonts w:ascii="Times New Roman" w:eastAsia="Times New Roman" w:hAnsi="Times New Roman"/>
          <w:bCs/>
          <w:sz w:val="28"/>
          <w:szCs w:val="28"/>
          <w:lang w:eastAsia="ar-SA"/>
        </w:rPr>
        <w:t>возникши</w:t>
      </w:r>
      <w:r w:rsidR="00DD6320">
        <w:rPr>
          <w:rFonts w:ascii="Times New Roman" w:eastAsia="Times New Roman" w:hAnsi="Times New Roman"/>
          <w:bCs/>
          <w:sz w:val="28"/>
          <w:szCs w:val="28"/>
          <w:lang w:eastAsia="ar-SA"/>
        </w:rPr>
        <w:t>х трудностей</w:t>
      </w:r>
      <w:r w:rsidRPr="00AB3224">
        <w:rPr>
          <w:rFonts w:ascii="Times New Roman" w:eastAsia="Times New Roman" w:hAnsi="Times New Roman"/>
          <w:bCs/>
          <w:sz w:val="28"/>
          <w:szCs w:val="28"/>
          <w:lang w:eastAsia="ar-SA"/>
        </w:rPr>
        <w:t xml:space="preserve"> на самом раннем этапе. Количество специалистов, осуществляющих социальное сопровождение семей</w:t>
      </w:r>
      <w:r w:rsidR="00DD6320">
        <w:rPr>
          <w:rFonts w:ascii="Times New Roman" w:eastAsia="Times New Roman" w:hAnsi="Times New Roman"/>
          <w:bCs/>
          <w:sz w:val="28"/>
          <w:szCs w:val="28"/>
          <w:lang w:eastAsia="ar-SA"/>
        </w:rPr>
        <w:t>,</w:t>
      </w:r>
      <w:r w:rsidRPr="00AB3224">
        <w:rPr>
          <w:rFonts w:ascii="Times New Roman" w:eastAsia="Times New Roman" w:hAnsi="Times New Roman"/>
          <w:bCs/>
          <w:sz w:val="28"/>
          <w:szCs w:val="28"/>
          <w:lang w:eastAsia="ar-SA"/>
        </w:rPr>
        <w:t xml:space="preserve"> составило 76. </w:t>
      </w:r>
    </w:p>
    <w:p w:rsidR="00A91C1D" w:rsidRPr="00AB3224" w:rsidRDefault="00A91C1D" w:rsidP="00DD6320">
      <w:pPr>
        <w:suppressAutoHyphens/>
        <w:autoSpaceDE w:val="0"/>
        <w:spacing w:after="0" w:line="240" w:lineRule="auto"/>
        <w:ind w:firstLine="709"/>
        <w:jc w:val="both"/>
        <w:rPr>
          <w:rFonts w:ascii="Times New Roman" w:eastAsia="Times New Roman" w:hAnsi="Times New Roman"/>
          <w:bCs/>
          <w:sz w:val="28"/>
          <w:szCs w:val="28"/>
          <w:lang w:eastAsia="ar-SA"/>
        </w:rPr>
      </w:pPr>
      <w:r w:rsidRPr="00AB3224">
        <w:rPr>
          <w:rFonts w:ascii="Times New Roman" w:eastAsia="Times New Roman" w:hAnsi="Times New Roman"/>
          <w:bCs/>
          <w:sz w:val="28"/>
          <w:szCs w:val="28"/>
          <w:lang w:eastAsia="ar-SA"/>
        </w:rPr>
        <w:t xml:space="preserve">Одной из ключевых составляющих успешной реализации социального сопровождения семей в трудной жизненной ситуации является межведомственное взаимодействие. </w:t>
      </w:r>
    </w:p>
    <w:p w:rsidR="00A91C1D" w:rsidRPr="00AB3224" w:rsidRDefault="00A91C1D" w:rsidP="00DD6320">
      <w:pPr>
        <w:suppressAutoHyphens/>
        <w:autoSpaceDE w:val="0"/>
        <w:spacing w:after="0" w:line="240" w:lineRule="auto"/>
        <w:ind w:firstLine="709"/>
        <w:jc w:val="both"/>
        <w:rPr>
          <w:rFonts w:ascii="Times New Roman" w:eastAsia="Times New Roman" w:hAnsi="Times New Roman"/>
          <w:bCs/>
          <w:sz w:val="28"/>
          <w:szCs w:val="28"/>
          <w:lang w:eastAsia="ar-SA"/>
        </w:rPr>
      </w:pPr>
      <w:r w:rsidRPr="00AB3224">
        <w:rPr>
          <w:rFonts w:ascii="Times New Roman" w:eastAsia="Times New Roman" w:hAnsi="Times New Roman"/>
          <w:bCs/>
          <w:sz w:val="28"/>
          <w:szCs w:val="28"/>
          <w:lang w:eastAsia="ar-SA"/>
        </w:rPr>
        <w:t>За счет средств Фонда поддержки детей, находящихся в трудной жизненной ситуации (далее</w:t>
      </w:r>
      <w:r w:rsidR="00DD6320">
        <w:rPr>
          <w:rFonts w:ascii="Times New Roman" w:eastAsia="Times New Roman" w:hAnsi="Times New Roman"/>
          <w:bCs/>
          <w:sz w:val="28"/>
          <w:szCs w:val="28"/>
          <w:lang w:eastAsia="ar-SA"/>
        </w:rPr>
        <w:t xml:space="preserve"> – </w:t>
      </w:r>
      <w:r w:rsidRPr="00AB3224">
        <w:rPr>
          <w:rFonts w:ascii="Times New Roman" w:eastAsia="Times New Roman" w:hAnsi="Times New Roman"/>
          <w:bCs/>
          <w:sz w:val="28"/>
          <w:szCs w:val="28"/>
          <w:lang w:eastAsia="ar-SA"/>
        </w:rPr>
        <w:t>Фонд) приобретен</w:t>
      </w:r>
      <w:r w:rsidR="00DD6320">
        <w:rPr>
          <w:rFonts w:ascii="Times New Roman" w:eastAsia="Times New Roman" w:hAnsi="Times New Roman"/>
          <w:bCs/>
          <w:sz w:val="28"/>
          <w:szCs w:val="28"/>
          <w:lang w:eastAsia="ar-SA"/>
        </w:rPr>
        <w:t>о</w:t>
      </w:r>
      <w:r w:rsidRPr="00AB3224">
        <w:rPr>
          <w:rFonts w:ascii="Times New Roman" w:eastAsia="Times New Roman" w:hAnsi="Times New Roman"/>
          <w:bCs/>
          <w:sz w:val="28"/>
          <w:szCs w:val="28"/>
          <w:lang w:eastAsia="ar-SA"/>
        </w:rPr>
        <w:t xml:space="preserve"> компьютерное, мультимедийное оборудование и оргтехника в количестве 19 </w:t>
      </w:r>
      <w:r w:rsidR="00DD6320">
        <w:rPr>
          <w:rFonts w:ascii="Times New Roman" w:eastAsia="Times New Roman" w:hAnsi="Times New Roman"/>
          <w:bCs/>
          <w:sz w:val="28"/>
          <w:szCs w:val="28"/>
          <w:lang w:eastAsia="ar-SA"/>
        </w:rPr>
        <w:t>шт.</w:t>
      </w:r>
      <w:r w:rsidRPr="00AB3224">
        <w:rPr>
          <w:rFonts w:ascii="Times New Roman" w:eastAsia="Times New Roman" w:hAnsi="Times New Roman"/>
          <w:bCs/>
          <w:sz w:val="28"/>
          <w:szCs w:val="28"/>
          <w:lang w:eastAsia="ar-SA"/>
        </w:rPr>
        <w:t xml:space="preserve">, лекотека с материалами по системе Монтессори. </w:t>
      </w:r>
    </w:p>
    <w:p w:rsidR="00A91C1D" w:rsidRPr="00AB3224" w:rsidRDefault="00A91C1D" w:rsidP="00DD6320">
      <w:pPr>
        <w:suppressAutoHyphens/>
        <w:autoSpaceDE w:val="0"/>
        <w:spacing w:after="0" w:line="240" w:lineRule="auto"/>
        <w:ind w:firstLine="709"/>
        <w:jc w:val="both"/>
        <w:rPr>
          <w:rFonts w:ascii="Times New Roman" w:eastAsia="Times New Roman" w:hAnsi="Times New Roman"/>
          <w:bCs/>
          <w:sz w:val="28"/>
          <w:szCs w:val="28"/>
          <w:lang w:eastAsia="ar-SA"/>
        </w:rPr>
      </w:pPr>
      <w:r w:rsidRPr="00AB3224">
        <w:rPr>
          <w:rFonts w:ascii="Times New Roman" w:eastAsia="Times New Roman" w:hAnsi="Times New Roman"/>
          <w:bCs/>
          <w:sz w:val="28"/>
          <w:szCs w:val="28"/>
          <w:lang w:eastAsia="ar-SA"/>
        </w:rPr>
        <w:t>За отчетный период численность семей с детьми, находящихся на социальном сопровождении</w:t>
      </w:r>
      <w:r w:rsidR="00DD6320">
        <w:rPr>
          <w:rFonts w:ascii="Times New Roman" w:eastAsia="Times New Roman" w:hAnsi="Times New Roman"/>
          <w:bCs/>
          <w:sz w:val="28"/>
          <w:szCs w:val="28"/>
          <w:lang w:eastAsia="ar-SA"/>
        </w:rPr>
        <w:t>,</w:t>
      </w:r>
      <w:r w:rsidRPr="00AB3224">
        <w:rPr>
          <w:rFonts w:ascii="Times New Roman" w:eastAsia="Times New Roman" w:hAnsi="Times New Roman"/>
          <w:bCs/>
          <w:sz w:val="28"/>
          <w:szCs w:val="28"/>
          <w:lang w:eastAsia="ar-SA"/>
        </w:rPr>
        <w:t xml:space="preserve"> составила 3713 семей, из них замещающие семьи – 240, семьи, воспитывающие детей-инвалидов </w:t>
      </w:r>
      <w:r w:rsidR="00DD6320">
        <w:rPr>
          <w:rFonts w:ascii="Times New Roman" w:eastAsia="Times New Roman" w:hAnsi="Times New Roman"/>
          <w:bCs/>
          <w:sz w:val="28"/>
          <w:szCs w:val="28"/>
          <w:lang w:eastAsia="ar-SA"/>
        </w:rPr>
        <w:t>–</w:t>
      </w:r>
      <w:r w:rsidRPr="00AB3224">
        <w:rPr>
          <w:rFonts w:ascii="Times New Roman" w:eastAsia="Times New Roman" w:hAnsi="Times New Roman"/>
          <w:bCs/>
          <w:sz w:val="28"/>
          <w:szCs w:val="28"/>
          <w:lang w:eastAsia="ar-SA"/>
        </w:rPr>
        <w:t xml:space="preserve"> 791, семьи, воспитывающие детей с ограниченными возможностями здоровья </w:t>
      </w:r>
      <w:r w:rsidR="00DD6320">
        <w:rPr>
          <w:rFonts w:ascii="Times New Roman" w:eastAsia="Times New Roman" w:hAnsi="Times New Roman"/>
          <w:bCs/>
          <w:sz w:val="28"/>
          <w:szCs w:val="28"/>
          <w:lang w:eastAsia="ar-SA"/>
        </w:rPr>
        <w:t>–</w:t>
      </w:r>
      <w:r w:rsidRPr="00AB3224">
        <w:rPr>
          <w:rFonts w:ascii="Times New Roman" w:eastAsia="Times New Roman" w:hAnsi="Times New Roman"/>
          <w:bCs/>
          <w:sz w:val="28"/>
          <w:szCs w:val="28"/>
          <w:lang w:eastAsia="ar-SA"/>
        </w:rPr>
        <w:t xml:space="preserve"> 18, многодетные семьи </w:t>
      </w:r>
      <w:r w:rsidR="00DD6320">
        <w:rPr>
          <w:rFonts w:ascii="Times New Roman" w:eastAsia="Times New Roman" w:hAnsi="Times New Roman"/>
          <w:bCs/>
          <w:sz w:val="28"/>
          <w:szCs w:val="28"/>
          <w:lang w:eastAsia="ar-SA"/>
        </w:rPr>
        <w:t>–</w:t>
      </w:r>
      <w:r w:rsidRPr="00AB3224">
        <w:rPr>
          <w:rFonts w:ascii="Times New Roman" w:eastAsia="Times New Roman" w:hAnsi="Times New Roman"/>
          <w:bCs/>
          <w:sz w:val="28"/>
          <w:szCs w:val="28"/>
          <w:lang w:eastAsia="ar-SA"/>
        </w:rPr>
        <w:t xml:space="preserve"> 1336, семьи с одним родителем, воспитывающие несовершеннолетних детей</w:t>
      </w:r>
      <w:r w:rsidR="00DD6320">
        <w:rPr>
          <w:rFonts w:ascii="Times New Roman" w:eastAsia="Times New Roman" w:hAnsi="Times New Roman"/>
          <w:bCs/>
          <w:sz w:val="28"/>
          <w:szCs w:val="28"/>
          <w:lang w:eastAsia="ar-SA"/>
        </w:rPr>
        <w:t>,</w:t>
      </w:r>
      <w:r w:rsidRPr="00AB3224">
        <w:rPr>
          <w:rFonts w:ascii="Times New Roman" w:eastAsia="Times New Roman" w:hAnsi="Times New Roman"/>
          <w:bCs/>
          <w:sz w:val="28"/>
          <w:szCs w:val="28"/>
          <w:lang w:eastAsia="ar-SA"/>
        </w:rPr>
        <w:t xml:space="preserve"> </w:t>
      </w:r>
      <w:r w:rsidR="00DD6320">
        <w:rPr>
          <w:rFonts w:ascii="Times New Roman" w:eastAsia="Times New Roman" w:hAnsi="Times New Roman"/>
          <w:bCs/>
          <w:sz w:val="28"/>
          <w:szCs w:val="28"/>
          <w:lang w:eastAsia="ar-SA"/>
        </w:rPr>
        <w:t>–</w:t>
      </w:r>
      <w:r w:rsidRPr="00AB3224">
        <w:rPr>
          <w:rFonts w:ascii="Times New Roman" w:eastAsia="Times New Roman" w:hAnsi="Times New Roman"/>
          <w:bCs/>
          <w:sz w:val="28"/>
          <w:szCs w:val="28"/>
          <w:lang w:eastAsia="ar-SA"/>
        </w:rPr>
        <w:t xml:space="preserve"> 904, семьи, воспитывающие детей, вступивших в конфликт с законом </w:t>
      </w:r>
      <w:r w:rsidR="00DD6320">
        <w:rPr>
          <w:rFonts w:ascii="Times New Roman" w:eastAsia="Times New Roman" w:hAnsi="Times New Roman"/>
          <w:bCs/>
          <w:sz w:val="28"/>
          <w:szCs w:val="28"/>
          <w:lang w:eastAsia="ar-SA"/>
        </w:rPr>
        <w:t>–</w:t>
      </w:r>
      <w:r w:rsidRPr="00AB3224">
        <w:rPr>
          <w:rFonts w:ascii="Times New Roman" w:eastAsia="Times New Roman" w:hAnsi="Times New Roman"/>
          <w:bCs/>
          <w:sz w:val="28"/>
          <w:szCs w:val="28"/>
          <w:lang w:eastAsia="ar-SA"/>
        </w:rPr>
        <w:t xml:space="preserve"> 33, семьи с несовершеннолетними родителями </w:t>
      </w:r>
      <w:r w:rsidR="00DD6320">
        <w:rPr>
          <w:rFonts w:ascii="Times New Roman" w:eastAsia="Times New Roman" w:hAnsi="Times New Roman"/>
          <w:bCs/>
          <w:sz w:val="28"/>
          <w:szCs w:val="28"/>
          <w:lang w:eastAsia="ar-SA"/>
        </w:rPr>
        <w:t>–</w:t>
      </w:r>
      <w:r w:rsidRPr="00AB3224">
        <w:rPr>
          <w:rFonts w:ascii="Times New Roman" w:eastAsia="Times New Roman" w:hAnsi="Times New Roman"/>
          <w:bCs/>
          <w:sz w:val="28"/>
          <w:szCs w:val="28"/>
          <w:lang w:eastAsia="ar-SA"/>
        </w:rPr>
        <w:t xml:space="preserve"> 18, другие типы семей </w:t>
      </w:r>
      <w:r w:rsidR="00DD6320">
        <w:rPr>
          <w:rFonts w:ascii="Times New Roman" w:eastAsia="Times New Roman" w:hAnsi="Times New Roman"/>
          <w:bCs/>
          <w:sz w:val="28"/>
          <w:szCs w:val="28"/>
          <w:lang w:eastAsia="ar-SA"/>
        </w:rPr>
        <w:t>–</w:t>
      </w:r>
      <w:r w:rsidRPr="00AB3224">
        <w:rPr>
          <w:rFonts w:ascii="Times New Roman" w:eastAsia="Times New Roman" w:hAnsi="Times New Roman"/>
          <w:bCs/>
          <w:sz w:val="28"/>
          <w:szCs w:val="28"/>
          <w:lang w:eastAsia="ar-SA"/>
        </w:rPr>
        <w:t xml:space="preserve"> 356. Таким образом, создание служб способствовало развитию социального сопровождения в 19 муниципальных образованиях. </w:t>
      </w:r>
    </w:p>
    <w:p w:rsidR="00A91C1D" w:rsidRPr="00AB3224" w:rsidRDefault="00DD6320" w:rsidP="00DD6320">
      <w:pPr>
        <w:suppressAutoHyphens/>
        <w:autoSpaceDE w:val="0"/>
        <w:spacing w:after="0" w:line="240" w:lineRule="auto"/>
        <w:ind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Н</w:t>
      </w:r>
      <w:r w:rsidR="00A91C1D" w:rsidRPr="00AB3224">
        <w:rPr>
          <w:rFonts w:ascii="Times New Roman" w:eastAsia="Times New Roman" w:hAnsi="Times New Roman"/>
          <w:bCs/>
          <w:sz w:val="28"/>
          <w:szCs w:val="28"/>
          <w:lang w:eastAsia="ar-SA"/>
        </w:rPr>
        <w:t xml:space="preserve">а базе ГБУ </w:t>
      </w:r>
      <w:r>
        <w:rPr>
          <w:rFonts w:ascii="Times New Roman" w:eastAsia="Times New Roman" w:hAnsi="Times New Roman"/>
          <w:bCs/>
          <w:sz w:val="28"/>
          <w:szCs w:val="28"/>
          <w:lang w:eastAsia="ar-SA"/>
        </w:rPr>
        <w:t xml:space="preserve">Республики Тыва </w:t>
      </w:r>
      <w:r w:rsidR="003C7477">
        <w:rPr>
          <w:rFonts w:ascii="Times New Roman" w:eastAsia="Times New Roman" w:hAnsi="Times New Roman"/>
          <w:bCs/>
          <w:sz w:val="28"/>
          <w:szCs w:val="28"/>
          <w:lang w:eastAsia="ar-SA"/>
        </w:rPr>
        <w:t>«</w:t>
      </w:r>
      <w:r w:rsidR="00A91C1D" w:rsidRPr="00AB3224">
        <w:rPr>
          <w:rFonts w:ascii="Times New Roman" w:eastAsia="Times New Roman" w:hAnsi="Times New Roman"/>
          <w:bCs/>
          <w:sz w:val="28"/>
          <w:szCs w:val="28"/>
          <w:lang w:eastAsia="ar-SA"/>
        </w:rPr>
        <w:t>Республиканский центр социальной поддержки семьи и детей</w:t>
      </w:r>
      <w:r w:rsidR="003C7477">
        <w:rPr>
          <w:rFonts w:ascii="Times New Roman" w:eastAsia="Times New Roman" w:hAnsi="Times New Roman"/>
          <w:bCs/>
          <w:sz w:val="28"/>
          <w:szCs w:val="28"/>
          <w:lang w:eastAsia="ar-SA"/>
        </w:rPr>
        <w:t>»</w:t>
      </w:r>
      <w:r w:rsidR="00A91C1D" w:rsidRPr="00AB3224">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с</w:t>
      </w:r>
      <w:r w:rsidRPr="00AB3224">
        <w:rPr>
          <w:rFonts w:ascii="Times New Roman" w:eastAsia="Times New Roman" w:hAnsi="Times New Roman"/>
          <w:bCs/>
          <w:sz w:val="28"/>
          <w:szCs w:val="28"/>
          <w:lang w:eastAsia="ar-SA"/>
        </w:rPr>
        <w:t xml:space="preserve">оздана </w:t>
      </w:r>
      <w:r w:rsidR="00A91C1D" w:rsidRPr="00AB3224">
        <w:rPr>
          <w:rFonts w:ascii="Times New Roman" w:eastAsia="Times New Roman" w:hAnsi="Times New Roman"/>
          <w:bCs/>
          <w:sz w:val="28"/>
          <w:szCs w:val="28"/>
          <w:lang w:eastAsia="ar-SA"/>
        </w:rPr>
        <w:t xml:space="preserve">выездная консультативная </w:t>
      </w:r>
      <w:r w:rsidR="003C7477">
        <w:rPr>
          <w:rFonts w:ascii="Times New Roman" w:eastAsia="Times New Roman" w:hAnsi="Times New Roman"/>
          <w:bCs/>
          <w:sz w:val="28"/>
          <w:szCs w:val="28"/>
          <w:lang w:eastAsia="ar-SA"/>
        </w:rPr>
        <w:t>«</w:t>
      </w:r>
      <w:r w:rsidR="00A91C1D" w:rsidRPr="00AB3224">
        <w:rPr>
          <w:rFonts w:ascii="Times New Roman" w:eastAsia="Times New Roman" w:hAnsi="Times New Roman"/>
          <w:bCs/>
          <w:sz w:val="28"/>
          <w:szCs w:val="28"/>
          <w:lang w:eastAsia="ar-SA"/>
        </w:rPr>
        <w:t>Служба доверия</w:t>
      </w:r>
      <w:r w:rsidR="003C7477">
        <w:rPr>
          <w:rFonts w:ascii="Times New Roman" w:eastAsia="Times New Roman" w:hAnsi="Times New Roman"/>
          <w:bCs/>
          <w:sz w:val="28"/>
          <w:szCs w:val="28"/>
          <w:lang w:eastAsia="ar-SA"/>
        </w:rPr>
        <w:t>»</w:t>
      </w:r>
      <w:r>
        <w:rPr>
          <w:rFonts w:ascii="Times New Roman" w:eastAsia="Times New Roman" w:hAnsi="Times New Roman"/>
          <w:bCs/>
          <w:sz w:val="28"/>
          <w:szCs w:val="28"/>
          <w:lang w:eastAsia="ar-SA"/>
        </w:rPr>
        <w:t xml:space="preserve">. Специалисты данной службы выезжают </w:t>
      </w:r>
      <w:r w:rsidR="00A91C1D" w:rsidRPr="00AB3224">
        <w:rPr>
          <w:rFonts w:ascii="Times New Roman" w:eastAsia="Times New Roman" w:hAnsi="Times New Roman"/>
          <w:bCs/>
          <w:sz w:val="28"/>
          <w:szCs w:val="28"/>
          <w:lang w:eastAsia="ar-SA"/>
        </w:rPr>
        <w:t xml:space="preserve"> в отдаленные районы республики с целью предоставления социально-психологической, психолого-педагогической и социально-правовой помощи семьям с детьми, оказавшимся в трудной жизненной </w:t>
      </w:r>
      <w:r w:rsidR="00A91C1D" w:rsidRPr="00AB3224">
        <w:rPr>
          <w:rFonts w:ascii="Times New Roman" w:eastAsia="Times New Roman" w:hAnsi="Times New Roman"/>
          <w:bCs/>
          <w:sz w:val="28"/>
          <w:szCs w:val="28"/>
          <w:lang w:eastAsia="ar-SA"/>
        </w:rPr>
        <w:lastRenderedPageBreak/>
        <w:t xml:space="preserve">ситуации. </w:t>
      </w:r>
      <w:r w:rsidR="00A91C1D">
        <w:rPr>
          <w:rFonts w:ascii="Times New Roman" w:eastAsia="Times New Roman" w:hAnsi="Times New Roman"/>
          <w:bCs/>
          <w:sz w:val="28"/>
          <w:szCs w:val="28"/>
          <w:lang w:eastAsia="ar-SA"/>
        </w:rPr>
        <w:t>Данной службой п</w:t>
      </w:r>
      <w:r w:rsidR="00A91C1D" w:rsidRPr="00AB3224">
        <w:rPr>
          <w:rFonts w:ascii="Times New Roman" w:eastAsia="Times New Roman" w:hAnsi="Times New Roman"/>
          <w:bCs/>
          <w:sz w:val="28"/>
          <w:szCs w:val="28"/>
          <w:lang w:eastAsia="ar-SA"/>
        </w:rPr>
        <w:t xml:space="preserve">редоставлена социально-психологическая помощь 36 семьям, социально-правовая помощь 27 семьям. </w:t>
      </w:r>
    </w:p>
    <w:p w:rsidR="00A91C1D" w:rsidRDefault="00A91C1D" w:rsidP="00DD6320">
      <w:pPr>
        <w:pStyle w:val="af0"/>
        <w:tabs>
          <w:tab w:val="left" w:pos="0"/>
        </w:tabs>
        <w:spacing w:after="0" w:line="240" w:lineRule="auto"/>
        <w:ind w:left="0" w:firstLine="709"/>
        <w:jc w:val="both"/>
        <w:rPr>
          <w:rFonts w:ascii="Times New Roman" w:hAnsi="Times New Roman" w:cs="Times New Roman"/>
          <w:bCs/>
          <w:sz w:val="28"/>
          <w:szCs w:val="28"/>
        </w:rPr>
      </w:pPr>
      <w:r w:rsidRPr="00AB3224">
        <w:rPr>
          <w:rFonts w:ascii="Times New Roman" w:hAnsi="Times New Roman" w:cs="Times New Roman"/>
          <w:bCs/>
          <w:sz w:val="28"/>
          <w:szCs w:val="28"/>
        </w:rPr>
        <w:t>В рамках комплекса мер за счет средств Фонда специалисты учреждений с</w:t>
      </w:r>
      <w:r w:rsidRPr="00AB3224">
        <w:rPr>
          <w:rFonts w:ascii="Times New Roman" w:hAnsi="Times New Roman" w:cs="Times New Roman"/>
          <w:bCs/>
          <w:sz w:val="28"/>
          <w:szCs w:val="28"/>
        </w:rPr>
        <w:t>о</w:t>
      </w:r>
      <w:r w:rsidRPr="00AB3224">
        <w:rPr>
          <w:rFonts w:ascii="Times New Roman" w:hAnsi="Times New Roman" w:cs="Times New Roman"/>
          <w:bCs/>
          <w:sz w:val="28"/>
          <w:szCs w:val="28"/>
        </w:rPr>
        <w:t xml:space="preserve">циального обслуживания прошли обучение на стажировочной площадке Фонда по социальному сопровождению семей с детьми, созданной на базе ресурсного центра Псковской области. </w:t>
      </w:r>
    </w:p>
    <w:p w:rsidR="00A91C1D" w:rsidRPr="00AB3224" w:rsidRDefault="00A91C1D" w:rsidP="00A91C1D">
      <w:pPr>
        <w:pStyle w:val="af0"/>
        <w:tabs>
          <w:tab w:val="left" w:pos="0"/>
        </w:tabs>
        <w:spacing w:after="0" w:line="240" w:lineRule="auto"/>
        <w:ind w:left="0" w:firstLine="567"/>
        <w:jc w:val="both"/>
        <w:rPr>
          <w:rFonts w:ascii="Times New Roman" w:eastAsia="Calibri" w:hAnsi="Times New Roman" w:cs="Times New Roman"/>
          <w:sz w:val="28"/>
          <w:szCs w:val="28"/>
        </w:rPr>
      </w:pPr>
    </w:p>
    <w:p w:rsidR="00DD6320" w:rsidRDefault="00A91C1D" w:rsidP="00DD6320">
      <w:pPr>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 xml:space="preserve">9.5. Устройство детей-сирот, детей, оставшихся без </w:t>
      </w:r>
    </w:p>
    <w:p w:rsidR="00A91C1D" w:rsidRDefault="00A91C1D" w:rsidP="00DD6320">
      <w:pPr>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попечения родителей, на воспитание в семьи</w:t>
      </w:r>
    </w:p>
    <w:p w:rsidR="00A91C1D" w:rsidRPr="00AB3224" w:rsidRDefault="00A91C1D" w:rsidP="00A91C1D">
      <w:pPr>
        <w:spacing w:after="0" w:line="240" w:lineRule="auto"/>
        <w:ind w:firstLine="567"/>
        <w:jc w:val="center"/>
        <w:rPr>
          <w:rFonts w:ascii="Times New Roman" w:eastAsia="Times New Roman" w:hAnsi="Times New Roman"/>
          <w:sz w:val="28"/>
          <w:szCs w:val="28"/>
        </w:rPr>
      </w:pPr>
    </w:p>
    <w:p w:rsidR="00A91C1D" w:rsidRPr="00AB3224" w:rsidRDefault="00A91C1D" w:rsidP="00DD632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B3224">
        <w:rPr>
          <w:rFonts w:ascii="Times New Roman" w:hAnsi="Times New Roman"/>
          <w:sz w:val="28"/>
          <w:szCs w:val="28"/>
          <w:lang w:eastAsia="ru-RU"/>
        </w:rPr>
        <w:t>Развитие семейных форм устройства детей-сирот и детей, оставшихся без п</w:t>
      </w:r>
      <w:r w:rsidRPr="00AB3224">
        <w:rPr>
          <w:rFonts w:ascii="Times New Roman" w:hAnsi="Times New Roman"/>
          <w:sz w:val="28"/>
          <w:szCs w:val="28"/>
          <w:lang w:eastAsia="ru-RU"/>
        </w:rPr>
        <w:t>о</w:t>
      </w:r>
      <w:r w:rsidRPr="00AB3224">
        <w:rPr>
          <w:rFonts w:ascii="Times New Roman" w:hAnsi="Times New Roman"/>
          <w:sz w:val="28"/>
          <w:szCs w:val="28"/>
          <w:lang w:eastAsia="ru-RU"/>
        </w:rPr>
        <w:t>печения родителей</w:t>
      </w:r>
      <w:r w:rsidR="00DD6320">
        <w:rPr>
          <w:rFonts w:ascii="Times New Roman" w:hAnsi="Times New Roman"/>
          <w:sz w:val="28"/>
          <w:szCs w:val="28"/>
          <w:lang w:eastAsia="ru-RU"/>
        </w:rPr>
        <w:t>,</w:t>
      </w:r>
      <w:r w:rsidRPr="00AB3224">
        <w:rPr>
          <w:rFonts w:ascii="Times New Roman" w:hAnsi="Times New Roman"/>
          <w:sz w:val="28"/>
          <w:szCs w:val="28"/>
          <w:lang w:eastAsia="ru-RU"/>
        </w:rPr>
        <w:t xml:space="preserve"> является одни</w:t>
      </w:r>
      <w:r w:rsidR="00DD6320">
        <w:rPr>
          <w:rFonts w:ascii="Times New Roman" w:hAnsi="Times New Roman"/>
          <w:sz w:val="28"/>
          <w:szCs w:val="28"/>
          <w:lang w:eastAsia="ru-RU"/>
        </w:rPr>
        <w:t xml:space="preserve">м из основных </w:t>
      </w:r>
      <w:r w:rsidRPr="00AB3224">
        <w:rPr>
          <w:rFonts w:ascii="Times New Roman" w:hAnsi="Times New Roman"/>
          <w:sz w:val="28"/>
          <w:szCs w:val="28"/>
          <w:lang w:eastAsia="ru-RU"/>
        </w:rPr>
        <w:t xml:space="preserve">направлений </w:t>
      </w:r>
      <w:r w:rsidR="00DD6320">
        <w:rPr>
          <w:rFonts w:ascii="Times New Roman" w:hAnsi="Times New Roman"/>
          <w:sz w:val="28"/>
          <w:szCs w:val="28"/>
          <w:lang w:eastAsia="ru-RU"/>
        </w:rPr>
        <w:t xml:space="preserve">деятельности </w:t>
      </w:r>
      <w:r w:rsidRPr="00AB3224">
        <w:rPr>
          <w:rFonts w:ascii="Times New Roman" w:hAnsi="Times New Roman"/>
          <w:sz w:val="28"/>
          <w:szCs w:val="28"/>
          <w:lang w:eastAsia="ru-RU"/>
        </w:rPr>
        <w:t>Прав</w:t>
      </w:r>
      <w:r w:rsidRPr="00AB3224">
        <w:rPr>
          <w:rFonts w:ascii="Times New Roman" w:hAnsi="Times New Roman"/>
          <w:sz w:val="28"/>
          <w:szCs w:val="28"/>
          <w:lang w:eastAsia="ru-RU"/>
        </w:rPr>
        <w:t>и</w:t>
      </w:r>
      <w:r w:rsidRPr="00AB3224">
        <w:rPr>
          <w:rFonts w:ascii="Times New Roman" w:hAnsi="Times New Roman"/>
          <w:sz w:val="28"/>
          <w:szCs w:val="28"/>
          <w:lang w:eastAsia="ru-RU"/>
        </w:rPr>
        <w:t xml:space="preserve">тельства Республики Тыва. </w:t>
      </w:r>
    </w:p>
    <w:p w:rsidR="00A91C1D" w:rsidRPr="00AB3224" w:rsidRDefault="00A91C1D" w:rsidP="00DD6320">
      <w:pPr>
        <w:spacing w:after="0" w:line="240" w:lineRule="auto"/>
        <w:ind w:firstLine="709"/>
        <w:jc w:val="both"/>
        <w:rPr>
          <w:rFonts w:eastAsia="Times New Roman"/>
          <w:sz w:val="28"/>
          <w:szCs w:val="28"/>
          <w:lang w:eastAsia="ru-RU"/>
        </w:rPr>
      </w:pPr>
      <w:r w:rsidRPr="00AB3224">
        <w:rPr>
          <w:rFonts w:ascii="Times New Roman" w:eastAsia="Times New Roman" w:hAnsi="Times New Roman"/>
          <w:sz w:val="28"/>
          <w:szCs w:val="28"/>
          <w:lang w:eastAsia="ru-RU"/>
        </w:rPr>
        <w:t>Общая численность детей-сирот и детей, оставшихся без попечения родит</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лей</w:t>
      </w:r>
      <w:r w:rsidR="00DD6320">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составляет </w:t>
      </w:r>
      <w:r>
        <w:rPr>
          <w:rFonts w:ascii="Times New Roman" w:eastAsia="Times New Roman" w:hAnsi="Times New Roman"/>
          <w:sz w:val="28"/>
          <w:szCs w:val="28"/>
          <w:lang w:eastAsia="ru-RU"/>
        </w:rPr>
        <w:t>3980</w:t>
      </w:r>
      <w:r w:rsidRPr="0050513B">
        <w:rPr>
          <w:rFonts w:ascii="Times New Roman" w:eastAsia="Times New Roman" w:hAnsi="Times New Roman"/>
          <w:sz w:val="28"/>
          <w:szCs w:val="28"/>
          <w:lang w:eastAsia="ru-RU"/>
        </w:rPr>
        <w:t xml:space="preserve"> детей (сироты </w:t>
      </w:r>
      <w:r w:rsidR="00DD6320">
        <w:rPr>
          <w:rFonts w:ascii="Times New Roman" w:eastAsia="Times New Roman" w:hAnsi="Times New Roman"/>
          <w:sz w:val="28"/>
          <w:szCs w:val="28"/>
          <w:lang w:eastAsia="ru-RU"/>
        </w:rPr>
        <w:t>–</w:t>
      </w:r>
      <w:r w:rsidRPr="0050513B">
        <w:rPr>
          <w:rFonts w:ascii="Times New Roman" w:eastAsia="Times New Roman" w:hAnsi="Times New Roman"/>
          <w:sz w:val="28"/>
          <w:szCs w:val="28"/>
          <w:lang w:eastAsia="ru-RU"/>
        </w:rPr>
        <w:t>1458;</w:t>
      </w:r>
      <w:r>
        <w:rPr>
          <w:rFonts w:ascii="Times New Roman" w:eastAsia="Times New Roman" w:hAnsi="Times New Roman"/>
          <w:sz w:val="28"/>
          <w:szCs w:val="28"/>
          <w:lang w:eastAsia="ru-RU"/>
        </w:rPr>
        <w:t xml:space="preserve"> </w:t>
      </w:r>
      <w:r w:rsidRPr="0050513B">
        <w:rPr>
          <w:rFonts w:ascii="Times New Roman" w:eastAsia="Times New Roman" w:hAnsi="Times New Roman"/>
          <w:sz w:val="28"/>
          <w:szCs w:val="28"/>
          <w:lang w:eastAsia="ru-RU"/>
        </w:rPr>
        <w:t>без попечения</w:t>
      </w:r>
      <w:r w:rsidR="00DD6320">
        <w:rPr>
          <w:rFonts w:ascii="Times New Roman" w:eastAsia="Times New Roman" w:hAnsi="Times New Roman"/>
          <w:sz w:val="28"/>
          <w:szCs w:val="28"/>
          <w:lang w:eastAsia="ru-RU"/>
        </w:rPr>
        <w:t xml:space="preserve"> – </w:t>
      </w:r>
      <w:r w:rsidRPr="0050513B">
        <w:rPr>
          <w:rFonts w:ascii="Times New Roman" w:eastAsia="Times New Roman" w:hAnsi="Times New Roman"/>
          <w:sz w:val="28"/>
          <w:szCs w:val="28"/>
          <w:lang w:eastAsia="ru-RU"/>
        </w:rPr>
        <w:t xml:space="preserve">2522), из них </w:t>
      </w:r>
      <w:r w:rsidR="00DD6320">
        <w:rPr>
          <w:rFonts w:ascii="Times New Roman" w:eastAsia="Times New Roman" w:hAnsi="Times New Roman"/>
          <w:sz w:val="28"/>
          <w:szCs w:val="28"/>
          <w:lang w:eastAsia="ru-RU"/>
        </w:rPr>
        <w:t xml:space="preserve">на </w:t>
      </w:r>
      <w:r w:rsidRPr="0050513B">
        <w:rPr>
          <w:rFonts w:ascii="Times New Roman" w:eastAsia="Times New Roman" w:hAnsi="Times New Roman"/>
          <w:sz w:val="28"/>
          <w:szCs w:val="28"/>
          <w:lang w:eastAsia="ru-RU"/>
        </w:rPr>
        <w:t>семе</w:t>
      </w:r>
      <w:r w:rsidRPr="0050513B">
        <w:rPr>
          <w:rFonts w:ascii="Times New Roman" w:eastAsia="Times New Roman" w:hAnsi="Times New Roman"/>
          <w:sz w:val="28"/>
          <w:szCs w:val="28"/>
          <w:lang w:eastAsia="ru-RU"/>
        </w:rPr>
        <w:t>й</w:t>
      </w:r>
      <w:r w:rsidRPr="0050513B">
        <w:rPr>
          <w:rFonts w:ascii="Times New Roman" w:eastAsia="Times New Roman" w:hAnsi="Times New Roman"/>
          <w:sz w:val="28"/>
          <w:szCs w:val="28"/>
          <w:lang w:eastAsia="ru-RU"/>
        </w:rPr>
        <w:t xml:space="preserve">ные формы воспитания переданы 3870 </w:t>
      </w:r>
      <w:r w:rsidR="00B52F23">
        <w:rPr>
          <w:rFonts w:ascii="Times New Roman" w:eastAsia="Times New Roman" w:hAnsi="Times New Roman"/>
          <w:sz w:val="28"/>
          <w:szCs w:val="28"/>
          <w:lang w:eastAsia="ru-RU"/>
        </w:rPr>
        <w:t>детей</w:t>
      </w:r>
      <w:r w:rsidRPr="0050513B">
        <w:rPr>
          <w:rFonts w:ascii="Times New Roman" w:eastAsia="Times New Roman" w:hAnsi="Times New Roman"/>
          <w:sz w:val="28"/>
          <w:szCs w:val="28"/>
          <w:lang w:eastAsia="ru-RU"/>
        </w:rPr>
        <w:t>, а в государственные учреждения ре</w:t>
      </w:r>
      <w:r w:rsidRPr="0050513B">
        <w:rPr>
          <w:rFonts w:ascii="Times New Roman" w:eastAsia="Times New Roman" w:hAnsi="Times New Roman"/>
          <w:sz w:val="28"/>
          <w:szCs w:val="28"/>
          <w:lang w:eastAsia="ru-RU"/>
        </w:rPr>
        <w:t>с</w:t>
      </w:r>
      <w:r w:rsidRPr="0050513B">
        <w:rPr>
          <w:rFonts w:ascii="Times New Roman" w:eastAsia="Times New Roman" w:hAnsi="Times New Roman"/>
          <w:sz w:val="28"/>
          <w:szCs w:val="28"/>
          <w:lang w:eastAsia="ru-RU"/>
        </w:rPr>
        <w:t>публики устроены 110 детей</w:t>
      </w:r>
      <w:r w:rsidRPr="00AB3224">
        <w:rPr>
          <w:rFonts w:ascii="Times New Roman" w:eastAsia="Times New Roman" w:hAnsi="Times New Roman"/>
          <w:sz w:val="28"/>
          <w:szCs w:val="28"/>
          <w:lang w:eastAsia="ru-RU"/>
        </w:rPr>
        <w:t xml:space="preserve">.  </w:t>
      </w:r>
    </w:p>
    <w:p w:rsidR="00A91C1D" w:rsidRPr="00AB3224" w:rsidRDefault="00A91C1D" w:rsidP="00B52F23">
      <w:pPr>
        <w:spacing w:after="0" w:line="240" w:lineRule="auto"/>
        <w:jc w:val="right"/>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Таблица 9.5.1</w:t>
      </w:r>
    </w:p>
    <w:p w:rsidR="00B52F23" w:rsidRDefault="00A91C1D" w:rsidP="00B52F23">
      <w:pPr>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Общая численность </w:t>
      </w:r>
    </w:p>
    <w:p w:rsidR="00A91C1D" w:rsidRDefault="00A91C1D" w:rsidP="00B52F23">
      <w:pPr>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детей-сирот и детей,</w:t>
      </w:r>
      <w:r>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оставшихся без попечения родителей</w:t>
      </w:r>
    </w:p>
    <w:p w:rsidR="004A2D09" w:rsidRPr="00AB3224" w:rsidRDefault="004A2D09" w:rsidP="00B52F23">
      <w:pPr>
        <w:spacing w:after="0" w:line="240" w:lineRule="auto"/>
        <w:jc w:val="center"/>
        <w:rPr>
          <w:rFonts w:ascii="Times New Roman" w:eastAsia="Times New Roman" w:hAnsi="Times New Roman"/>
          <w:sz w:val="20"/>
          <w:szCs w:val="20"/>
          <w:lang w:eastAsia="ru-RU"/>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850"/>
        <w:gridCol w:w="851"/>
        <w:gridCol w:w="1134"/>
        <w:gridCol w:w="850"/>
        <w:gridCol w:w="851"/>
        <w:gridCol w:w="1275"/>
      </w:tblGrid>
      <w:tr w:rsidR="00A91C1D" w:rsidRPr="00B52F23" w:rsidTr="00B52F23">
        <w:trPr>
          <w:trHeight w:val="237"/>
          <w:jc w:val="center"/>
        </w:trPr>
        <w:tc>
          <w:tcPr>
            <w:tcW w:w="3936" w:type="dxa"/>
            <w:vMerge w:val="restart"/>
            <w:shd w:val="clear" w:color="auto" w:fill="auto"/>
          </w:tcPr>
          <w:p w:rsidR="00A91C1D" w:rsidRPr="00B52F23" w:rsidRDefault="00A91C1D" w:rsidP="00B52F23">
            <w:pPr>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Наименование</w:t>
            </w:r>
            <w:r w:rsidR="00B52F23">
              <w:rPr>
                <w:rFonts w:ascii="Times New Roman" w:eastAsia="Times New Roman" w:hAnsi="Times New Roman"/>
                <w:sz w:val="24"/>
                <w:szCs w:val="24"/>
                <w:lang w:eastAsia="ru-RU"/>
              </w:rPr>
              <w:t xml:space="preserve"> </w:t>
            </w:r>
            <w:r w:rsidRPr="00B52F23">
              <w:rPr>
                <w:rFonts w:ascii="Times New Roman" w:eastAsia="Times New Roman" w:hAnsi="Times New Roman"/>
                <w:sz w:val="24"/>
                <w:szCs w:val="24"/>
                <w:lang w:eastAsia="ru-RU"/>
              </w:rPr>
              <w:t>показателя</w:t>
            </w:r>
          </w:p>
        </w:tc>
        <w:tc>
          <w:tcPr>
            <w:tcW w:w="2835" w:type="dxa"/>
            <w:gridSpan w:val="3"/>
            <w:tcBorders>
              <w:bottom w:val="single" w:sz="4" w:space="0" w:color="auto"/>
              <w:right w:val="single" w:sz="4" w:space="0" w:color="auto"/>
            </w:tcBorders>
            <w:shd w:val="clear" w:color="auto" w:fill="auto"/>
          </w:tcPr>
          <w:p w:rsidR="00A91C1D" w:rsidRPr="00B52F23" w:rsidRDefault="00A91C1D" w:rsidP="00B52F23">
            <w:pPr>
              <w:autoSpaceDE w:val="0"/>
              <w:autoSpaceDN w:val="0"/>
              <w:adjustRightInd w:val="0"/>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w:t>
            </w:r>
            <w:r w:rsidR="00B52F23">
              <w:rPr>
                <w:rFonts w:ascii="Times New Roman" w:eastAsia="Times New Roman" w:hAnsi="Times New Roman"/>
                <w:sz w:val="24"/>
                <w:szCs w:val="24"/>
                <w:lang w:eastAsia="ru-RU"/>
              </w:rPr>
              <w:t xml:space="preserve"> января </w:t>
            </w:r>
            <w:r w:rsidRPr="00B52F23">
              <w:rPr>
                <w:rFonts w:ascii="Times New Roman" w:eastAsia="Times New Roman" w:hAnsi="Times New Roman"/>
                <w:sz w:val="24"/>
                <w:szCs w:val="24"/>
                <w:lang w:eastAsia="ru-RU"/>
              </w:rPr>
              <w:t>2016 г.</w:t>
            </w:r>
          </w:p>
        </w:tc>
        <w:tc>
          <w:tcPr>
            <w:tcW w:w="2976" w:type="dxa"/>
            <w:gridSpan w:val="3"/>
            <w:tcBorders>
              <w:bottom w:val="single" w:sz="4" w:space="0" w:color="auto"/>
              <w:right w:val="single" w:sz="4" w:space="0" w:color="auto"/>
            </w:tcBorders>
            <w:shd w:val="clear" w:color="auto" w:fill="auto"/>
          </w:tcPr>
          <w:p w:rsidR="00A91C1D" w:rsidRPr="00B52F23" w:rsidRDefault="00A91C1D" w:rsidP="00B52F23">
            <w:pPr>
              <w:autoSpaceDE w:val="0"/>
              <w:autoSpaceDN w:val="0"/>
              <w:adjustRightInd w:val="0"/>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w:t>
            </w:r>
            <w:r w:rsidR="00B52F23">
              <w:rPr>
                <w:rFonts w:ascii="Times New Roman" w:eastAsia="Times New Roman" w:hAnsi="Times New Roman"/>
                <w:sz w:val="24"/>
                <w:szCs w:val="24"/>
                <w:lang w:eastAsia="ru-RU"/>
              </w:rPr>
              <w:t xml:space="preserve"> января </w:t>
            </w:r>
            <w:r w:rsidRPr="00B52F23">
              <w:rPr>
                <w:rFonts w:ascii="Times New Roman" w:eastAsia="Times New Roman" w:hAnsi="Times New Roman"/>
                <w:sz w:val="24"/>
                <w:szCs w:val="24"/>
                <w:lang w:eastAsia="ru-RU"/>
              </w:rPr>
              <w:t>2017 г.</w:t>
            </w:r>
          </w:p>
        </w:tc>
      </w:tr>
      <w:tr w:rsidR="00A91C1D" w:rsidRPr="00B52F23" w:rsidTr="00B52F23">
        <w:trPr>
          <w:trHeight w:val="1248"/>
          <w:jc w:val="center"/>
        </w:trPr>
        <w:tc>
          <w:tcPr>
            <w:tcW w:w="3936" w:type="dxa"/>
            <w:vMerge/>
            <w:shd w:val="clear" w:color="auto" w:fill="auto"/>
          </w:tcPr>
          <w:p w:rsidR="00A91C1D" w:rsidRPr="00B52F23" w:rsidRDefault="00A91C1D" w:rsidP="00A91C1D">
            <w:pPr>
              <w:spacing w:after="0" w:line="240" w:lineRule="auto"/>
              <w:ind w:right="-284"/>
              <w:contextualSpacing/>
              <w:jc w:val="center"/>
              <w:rPr>
                <w:rFonts w:ascii="Times New Roman" w:eastAsia="Times New Roman" w:hAnsi="Times New Roman"/>
                <w:sz w:val="24"/>
                <w:szCs w:val="24"/>
                <w:lang w:eastAsia="ru-RU"/>
              </w:rPr>
            </w:pPr>
          </w:p>
        </w:tc>
        <w:tc>
          <w:tcPr>
            <w:tcW w:w="850" w:type="dxa"/>
            <w:tcBorders>
              <w:right w:val="single" w:sz="4" w:space="0" w:color="auto"/>
            </w:tcBorders>
            <w:shd w:val="clear" w:color="auto" w:fill="auto"/>
          </w:tcPr>
          <w:p w:rsidR="00A91C1D" w:rsidRPr="00B52F23" w:rsidRDefault="00B52F23" w:rsidP="00393DA1">
            <w:p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A91C1D" w:rsidRPr="00B52F23">
              <w:rPr>
                <w:rFonts w:ascii="Times New Roman" w:eastAsia="Times New Roman" w:hAnsi="Times New Roman"/>
                <w:sz w:val="24"/>
                <w:szCs w:val="24"/>
                <w:lang w:eastAsia="ru-RU"/>
              </w:rPr>
              <w:t>сего детей, из них</w:t>
            </w:r>
          </w:p>
        </w:tc>
        <w:tc>
          <w:tcPr>
            <w:tcW w:w="851" w:type="dxa"/>
            <w:tcBorders>
              <w:left w:val="single" w:sz="4" w:space="0" w:color="auto"/>
              <w:right w:val="single" w:sz="4" w:space="0" w:color="auto"/>
            </w:tcBorders>
            <w:shd w:val="clear" w:color="auto" w:fill="auto"/>
          </w:tcPr>
          <w:p w:rsidR="00A91C1D" w:rsidRPr="00B52F23" w:rsidRDefault="00A91C1D" w:rsidP="00393DA1">
            <w:pPr>
              <w:autoSpaceDE w:val="0"/>
              <w:autoSpaceDN w:val="0"/>
              <w:adjustRightInd w:val="0"/>
              <w:spacing w:after="0" w:line="240" w:lineRule="auto"/>
              <w:contextualSpacing/>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дети-сир</w:t>
            </w:r>
            <w:r w:rsidRPr="00B52F23">
              <w:rPr>
                <w:rFonts w:ascii="Times New Roman" w:eastAsia="Times New Roman" w:hAnsi="Times New Roman"/>
                <w:sz w:val="24"/>
                <w:szCs w:val="24"/>
                <w:lang w:eastAsia="ru-RU"/>
              </w:rPr>
              <w:t>о</w:t>
            </w:r>
            <w:r w:rsidRPr="00B52F23">
              <w:rPr>
                <w:rFonts w:ascii="Times New Roman" w:eastAsia="Times New Roman" w:hAnsi="Times New Roman"/>
                <w:sz w:val="24"/>
                <w:szCs w:val="24"/>
                <w:lang w:eastAsia="ru-RU"/>
              </w:rPr>
              <w:t>ты</w:t>
            </w:r>
          </w:p>
        </w:tc>
        <w:tc>
          <w:tcPr>
            <w:tcW w:w="1134" w:type="dxa"/>
            <w:tcBorders>
              <w:left w:val="single" w:sz="4" w:space="0" w:color="auto"/>
              <w:right w:val="single" w:sz="4" w:space="0" w:color="auto"/>
            </w:tcBorders>
            <w:shd w:val="clear" w:color="auto" w:fill="auto"/>
          </w:tcPr>
          <w:p w:rsidR="00A91C1D" w:rsidRPr="00B52F23" w:rsidRDefault="00A91C1D" w:rsidP="00393DA1">
            <w:pPr>
              <w:autoSpaceDE w:val="0"/>
              <w:autoSpaceDN w:val="0"/>
              <w:adjustRightInd w:val="0"/>
              <w:spacing w:after="0" w:line="240" w:lineRule="auto"/>
              <w:contextualSpacing/>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дети, оста</w:t>
            </w:r>
            <w:r w:rsidRPr="00B52F23">
              <w:rPr>
                <w:rFonts w:ascii="Times New Roman" w:eastAsia="Times New Roman" w:hAnsi="Times New Roman"/>
                <w:sz w:val="24"/>
                <w:szCs w:val="24"/>
                <w:lang w:eastAsia="ru-RU"/>
              </w:rPr>
              <w:t>в</w:t>
            </w:r>
            <w:r w:rsidRPr="00B52F23">
              <w:rPr>
                <w:rFonts w:ascii="Times New Roman" w:eastAsia="Times New Roman" w:hAnsi="Times New Roman"/>
                <w:sz w:val="24"/>
                <w:szCs w:val="24"/>
                <w:lang w:eastAsia="ru-RU"/>
              </w:rPr>
              <w:t>шиеся без п</w:t>
            </w:r>
            <w:r w:rsidRPr="00B52F23">
              <w:rPr>
                <w:rFonts w:ascii="Times New Roman" w:eastAsia="Times New Roman" w:hAnsi="Times New Roman"/>
                <w:sz w:val="24"/>
                <w:szCs w:val="24"/>
                <w:lang w:eastAsia="ru-RU"/>
              </w:rPr>
              <w:t>о</w:t>
            </w:r>
            <w:r w:rsidRPr="00B52F23">
              <w:rPr>
                <w:rFonts w:ascii="Times New Roman" w:eastAsia="Times New Roman" w:hAnsi="Times New Roman"/>
                <w:sz w:val="24"/>
                <w:szCs w:val="24"/>
                <w:lang w:eastAsia="ru-RU"/>
              </w:rPr>
              <w:t>печения родит</w:t>
            </w:r>
            <w:r w:rsidRPr="00B52F23">
              <w:rPr>
                <w:rFonts w:ascii="Times New Roman" w:eastAsia="Times New Roman" w:hAnsi="Times New Roman"/>
                <w:sz w:val="24"/>
                <w:szCs w:val="24"/>
                <w:lang w:eastAsia="ru-RU"/>
              </w:rPr>
              <w:t>е</w:t>
            </w:r>
            <w:r w:rsidRPr="00B52F23">
              <w:rPr>
                <w:rFonts w:ascii="Times New Roman" w:eastAsia="Times New Roman" w:hAnsi="Times New Roman"/>
                <w:sz w:val="24"/>
                <w:szCs w:val="24"/>
                <w:lang w:eastAsia="ru-RU"/>
              </w:rPr>
              <w:t>лей</w:t>
            </w:r>
          </w:p>
        </w:tc>
        <w:tc>
          <w:tcPr>
            <w:tcW w:w="850" w:type="dxa"/>
            <w:tcBorders>
              <w:left w:val="single" w:sz="4" w:space="0" w:color="auto"/>
              <w:right w:val="single" w:sz="4" w:space="0" w:color="auto"/>
            </w:tcBorders>
            <w:shd w:val="clear" w:color="auto" w:fill="auto"/>
          </w:tcPr>
          <w:p w:rsidR="00A91C1D" w:rsidRPr="00B52F23" w:rsidRDefault="00393DA1" w:rsidP="00393DA1">
            <w:p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A91C1D" w:rsidRPr="00B52F23">
              <w:rPr>
                <w:rFonts w:ascii="Times New Roman" w:eastAsia="Times New Roman" w:hAnsi="Times New Roman"/>
                <w:sz w:val="24"/>
                <w:szCs w:val="24"/>
                <w:lang w:eastAsia="ru-RU"/>
              </w:rPr>
              <w:t>сего детей, из них</w:t>
            </w:r>
          </w:p>
        </w:tc>
        <w:tc>
          <w:tcPr>
            <w:tcW w:w="851" w:type="dxa"/>
            <w:tcBorders>
              <w:right w:val="single" w:sz="4" w:space="0" w:color="auto"/>
            </w:tcBorders>
            <w:shd w:val="clear" w:color="auto" w:fill="auto"/>
          </w:tcPr>
          <w:p w:rsidR="00A91C1D" w:rsidRPr="00B52F23" w:rsidRDefault="00A91C1D" w:rsidP="00393DA1">
            <w:pPr>
              <w:autoSpaceDE w:val="0"/>
              <w:autoSpaceDN w:val="0"/>
              <w:adjustRightInd w:val="0"/>
              <w:spacing w:after="0" w:line="240" w:lineRule="auto"/>
              <w:contextualSpacing/>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дети-сир</w:t>
            </w:r>
            <w:r w:rsidRPr="00B52F23">
              <w:rPr>
                <w:rFonts w:ascii="Times New Roman" w:eastAsia="Times New Roman" w:hAnsi="Times New Roman"/>
                <w:sz w:val="24"/>
                <w:szCs w:val="24"/>
                <w:lang w:eastAsia="ru-RU"/>
              </w:rPr>
              <w:t>о</w:t>
            </w:r>
            <w:r w:rsidRPr="00B52F23">
              <w:rPr>
                <w:rFonts w:ascii="Times New Roman" w:eastAsia="Times New Roman" w:hAnsi="Times New Roman"/>
                <w:sz w:val="24"/>
                <w:szCs w:val="24"/>
                <w:lang w:eastAsia="ru-RU"/>
              </w:rPr>
              <w:t>ты</w:t>
            </w:r>
          </w:p>
        </w:tc>
        <w:tc>
          <w:tcPr>
            <w:tcW w:w="1275" w:type="dxa"/>
            <w:tcBorders>
              <w:right w:val="single" w:sz="4" w:space="0" w:color="auto"/>
            </w:tcBorders>
            <w:shd w:val="clear" w:color="auto" w:fill="auto"/>
          </w:tcPr>
          <w:p w:rsidR="00A91C1D" w:rsidRPr="00B52F23" w:rsidRDefault="00A91C1D" w:rsidP="00393DA1">
            <w:pPr>
              <w:autoSpaceDE w:val="0"/>
              <w:autoSpaceDN w:val="0"/>
              <w:adjustRightInd w:val="0"/>
              <w:spacing w:after="0" w:line="240" w:lineRule="auto"/>
              <w:contextualSpacing/>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дети, оставш</w:t>
            </w:r>
            <w:r w:rsidRPr="00B52F23">
              <w:rPr>
                <w:rFonts w:ascii="Times New Roman" w:eastAsia="Times New Roman" w:hAnsi="Times New Roman"/>
                <w:sz w:val="24"/>
                <w:szCs w:val="24"/>
                <w:lang w:eastAsia="ru-RU"/>
              </w:rPr>
              <w:t>и</w:t>
            </w:r>
            <w:r w:rsidRPr="00B52F23">
              <w:rPr>
                <w:rFonts w:ascii="Times New Roman" w:eastAsia="Times New Roman" w:hAnsi="Times New Roman"/>
                <w:sz w:val="24"/>
                <w:szCs w:val="24"/>
                <w:lang w:eastAsia="ru-RU"/>
              </w:rPr>
              <w:t>еся без попеч</w:t>
            </w:r>
            <w:r w:rsidRPr="00B52F23">
              <w:rPr>
                <w:rFonts w:ascii="Times New Roman" w:eastAsia="Times New Roman" w:hAnsi="Times New Roman"/>
                <w:sz w:val="24"/>
                <w:szCs w:val="24"/>
                <w:lang w:eastAsia="ru-RU"/>
              </w:rPr>
              <w:t>е</w:t>
            </w:r>
            <w:r w:rsidRPr="00B52F23">
              <w:rPr>
                <w:rFonts w:ascii="Times New Roman" w:eastAsia="Times New Roman" w:hAnsi="Times New Roman"/>
                <w:sz w:val="24"/>
                <w:szCs w:val="24"/>
                <w:lang w:eastAsia="ru-RU"/>
              </w:rPr>
              <w:t>ния род</w:t>
            </w:r>
            <w:r w:rsidRPr="00B52F23">
              <w:rPr>
                <w:rFonts w:ascii="Times New Roman" w:eastAsia="Times New Roman" w:hAnsi="Times New Roman"/>
                <w:sz w:val="24"/>
                <w:szCs w:val="24"/>
                <w:lang w:eastAsia="ru-RU"/>
              </w:rPr>
              <w:t>и</w:t>
            </w:r>
            <w:r w:rsidRPr="00B52F23">
              <w:rPr>
                <w:rFonts w:ascii="Times New Roman" w:eastAsia="Times New Roman" w:hAnsi="Times New Roman"/>
                <w:sz w:val="24"/>
                <w:szCs w:val="24"/>
                <w:lang w:eastAsia="ru-RU"/>
              </w:rPr>
              <w:t>телей</w:t>
            </w:r>
          </w:p>
        </w:tc>
      </w:tr>
      <w:tr w:rsidR="00A91C1D" w:rsidRPr="00B52F23" w:rsidTr="00B52F23">
        <w:trPr>
          <w:trHeight w:val="389"/>
          <w:jc w:val="center"/>
        </w:trPr>
        <w:tc>
          <w:tcPr>
            <w:tcW w:w="3936" w:type="dxa"/>
            <w:shd w:val="clear" w:color="auto" w:fill="auto"/>
          </w:tcPr>
          <w:p w:rsidR="00A91C1D" w:rsidRPr="00B52F23" w:rsidRDefault="00B52F23" w:rsidP="00B52F23">
            <w:pPr>
              <w:spacing w:after="0" w:line="240" w:lineRule="auto"/>
              <w:ind w:right="-284"/>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 О</w:t>
            </w:r>
            <w:r w:rsidR="00A91C1D" w:rsidRPr="00B52F23">
              <w:rPr>
                <w:rFonts w:ascii="Times New Roman" w:eastAsia="Times New Roman" w:hAnsi="Times New Roman"/>
                <w:sz w:val="24"/>
                <w:szCs w:val="24"/>
                <w:lang w:eastAsia="ru-RU"/>
              </w:rPr>
              <w:t>бщая численность детей-сирот и детей, оставшихся без попечения р</w:t>
            </w:r>
            <w:r w:rsidR="00A91C1D" w:rsidRPr="00B52F23">
              <w:rPr>
                <w:rFonts w:ascii="Times New Roman" w:eastAsia="Times New Roman" w:hAnsi="Times New Roman"/>
                <w:sz w:val="24"/>
                <w:szCs w:val="24"/>
                <w:lang w:eastAsia="ru-RU"/>
              </w:rPr>
              <w:t>о</w:t>
            </w:r>
            <w:r w:rsidR="00A91C1D" w:rsidRPr="00B52F23">
              <w:rPr>
                <w:rFonts w:ascii="Times New Roman" w:eastAsia="Times New Roman" w:hAnsi="Times New Roman"/>
                <w:sz w:val="24"/>
                <w:szCs w:val="24"/>
                <w:lang w:eastAsia="ru-RU"/>
              </w:rPr>
              <w:t>дителей, из них:</w:t>
            </w:r>
          </w:p>
        </w:tc>
        <w:tc>
          <w:tcPr>
            <w:tcW w:w="850" w:type="dxa"/>
            <w:tcBorders>
              <w:right w:val="single" w:sz="4" w:space="0" w:color="auto"/>
            </w:tcBorders>
            <w:shd w:val="clear" w:color="auto" w:fill="auto"/>
          </w:tcPr>
          <w:p w:rsidR="00A91C1D" w:rsidRPr="00B52F23" w:rsidRDefault="00A91C1D" w:rsidP="00B52F23">
            <w:pPr>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3938</w:t>
            </w:r>
          </w:p>
        </w:tc>
        <w:tc>
          <w:tcPr>
            <w:tcW w:w="851" w:type="dxa"/>
            <w:tcBorders>
              <w:left w:val="single" w:sz="4" w:space="0" w:color="auto"/>
              <w:right w:val="single" w:sz="4" w:space="0" w:color="auto"/>
            </w:tcBorders>
            <w:shd w:val="clear" w:color="auto" w:fill="auto"/>
          </w:tcPr>
          <w:p w:rsidR="00A91C1D" w:rsidRPr="00B52F23" w:rsidRDefault="00A91C1D" w:rsidP="00B52F23">
            <w:pPr>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1469</w:t>
            </w:r>
          </w:p>
        </w:tc>
        <w:tc>
          <w:tcPr>
            <w:tcW w:w="1134" w:type="dxa"/>
            <w:tcBorders>
              <w:left w:val="single" w:sz="4" w:space="0" w:color="auto"/>
            </w:tcBorders>
            <w:shd w:val="clear" w:color="auto" w:fill="auto"/>
          </w:tcPr>
          <w:p w:rsidR="00A91C1D" w:rsidRPr="00B52F23" w:rsidRDefault="00A91C1D" w:rsidP="00B52F23">
            <w:pPr>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2122</w:t>
            </w:r>
          </w:p>
        </w:tc>
        <w:tc>
          <w:tcPr>
            <w:tcW w:w="850" w:type="dxa"/>
            <w:tcBorders>
              <w:right w:val="single" w:sz="4" w:space="0" w:color="auto"/>
            </w:tcBorders>
            <w:shd w:val="clear" w:color="auto" w:fill="auto"/>
          </w:tcPr>
          <w:p w:rsidR="00A91C1D" w:rsidRPr="00B52F23" w:rsidRDefault="00A91C1D" w:rsidP="00B52F23">
            <w:pPr>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3980</w:t>
            </w:r>
          </w:p>
        </w:tc>
        <w:tc>
          <w:tcPr>
            <w:tcW w:w="851" w:type="dxa"/>
            <w:tcBorders>
              <w:left w:val="single" w:sz="4" w:space="0" w:color="auto"/>
              <w:right w:val="single" w:sz="4" w:space="0" w:color="auto"/>
            </w:tcBorders>
            <w:shd w:val="clear" w:color="auto" w:fill="auto"/>
          </w:tcPr>
          <w:p w:rsidR="00A91C1D" w:rsidRPr="00B52F23" w:rsidRDefault="00A91C1D" w:rsidP="00B52F23">
            <w:pPr>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1458</w:t>
            </w:r>
          </w:p>
        </w:tc>
        <w:tc>
          <w:tcPr>
            <w:tcW w:w="1275" w:type="dxa"/>
            <w:tcBorders>
              <w:left w:val="single" w:sz="4" w:space="0" w:color="auto"/>
            </w:tcBorders>
            <w:shd w:val="clear" w:color="auto" w:fill="auto"/>
          </w:tcPr>
          <w:p w:rsidR="00A91C1D" w:rsidRPr="00B52F23" w:rsidRDefault="00A91C1D" w:rsidP="00B52F23">
            <w:pPr>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2522</w:t>
            </w:r>
          </w:p>
        </w:tc>
      </w:tr>
      <w:tr w:rsidR="00A91C1D" w:rsidRPr="00B52F23" w:rsidTr="00B52F23">
        <w:trPr>
          <w:trHeight w:val="103"/>
          <w:jc w:val="center"/>
        </w:trPr>
        <w:tc>
          <w:tcPr>
            <w:tcW w:w="3936" w:type="dxa"/>
            <w:shd w:val="clear" w:color="auto" w:fill="auto"/>
          </w:tcPr>
          <w:p w:rsidR="00A91C1D" w:rsidRPr="00B52F23" w:rsidRDefault="00B52F23" w:rsidP="00B52F23">
            <w:pPr>
              <w:spacing w:after="0" w:line="240" w:lineRule="auto"/>
              <w:ind w:right="-284"/>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 С</w:t>
            </w:r>
            <w:r w:rsidR="00A91C1D" w:rsidRPr="00B52F23">
              <w:rPr>
                <w:rFonts w:ascii="Times New Roman" w:eastAsia="Times New Roman" w:hAnsi="Times New Roman"/>
                <w:sz w:val="24"/>
                <w:szCs w:val="24"/>
                <w:lang w:eastAsia="ru-RU"/>
              </w:rPr>
              <w:t>емейное устройство</w:t>
            </w:r>
          </w:p>
        </w:tc>
        <w:tc>
          <w:tcPr>
            <w:tcW w:w="850" w:type="dxa"/>
            <w:tcBorders>
              <w:right w:val="single" w:sz="4" w:space="0" w:color="auto"/>
            </w:tcBorders>
            <w:shd w:val="clear" w:color="auto" w:fill="auto"/>
          </w:tcPr>
          <w:p w:rsidR="00A91C1D" w:rsidRPr="00B52F23" w:rsidRDefault="00A91C1D" w:rsidP="00B52F23">
            <w:pPr>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3756</w:t>
            </w:r>
          </w:p>
        </w:tc>
        <w:tc>
          <w:tcPr>
            <w:tcW w:w="851" w:type="dxa"/>
            <w:tcBorders>
              <w:left w:val="single" w:sz="4" w:space="0" w:color="auto"/>
              <w:right w:val="single" w:sz="4" w:space="0" w:color="auto"/>
            </w:tcBorders>
            <w:shd w:val="clear" w:color="auto" w:fill="auto"/>
          </w:tcPr>
          <w:p w:rsidR="00A91C1D" w:rsidRPr="00B52F23" w:rsidRDefault="00A91C1D" w:rsidP="00B52F23">
            <w:pPr>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1432</w:t>
            </w:r>
          </w:p>
        </w:tc>
        <w:tc>
          <w:tcPr>
            <w:tcW w:w="1134" w:type="dxa"/>
            <w:tcBorders>
              <w:left w:val="single" w:sz="4" w:space="0" w:color="auto"/>
            </w:tcBorders>
            <w:shd w:val="clear" w:color="auto" w:fill="auto"/>
          </w:tcPr>
          <w:p w:rsidR="00A91C1D" w:rsidRPr="00B52F23" w:rsidRDefault="00A91C1D" w:rsidP="00B52F23">
            <w:pPr>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1977</w:t>
            </w:r>
          </w:p>
        </w:tc>
        <w:tc>
          <w:tcPr>
            <w:tcW w:w="850" w:type="dxa"/>
            <w:tcBorders>
              <w:right w:val="single" w:sz="4" w:space="0" w:color="auto"/>
            </w:tcBorders>
            <w:shd w:val="clear" w:color="auto" w:fill="auto"/>
          </w:tcPr>
          <w:p w:rsidR="00A91C1D" w:rsidRPr="00B52F23" w:rsidRDefault="00A91C1D" w:rsidP="00B52F23">
            <w:pPr>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3870</w:t>
            </w:r>
          </w:p>
        </w:tc>
        <w:tc>
          <w:tcPr>
            <w:tcW w:w="851" w:type="dxa"/>
            <w:tcBorders>
              <w:left w:val="single" w:sz="4" w:space="0" w:color="auto"/>
              <w:right w:val="single" w:sz="4" w:space="0" w:color="auto"/>
            </w:tcBorders>
            <w:shd w:val="clear" w:color="auto" w:fill="auto"/>
          </w:tcPr>
          <w:p w:rsidR="00A91C1D" w:rsidRPr="00B52F23" w:rsidRDefault="00A91C1D" w:rsidP="00B52F23">
            <w:pPr>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1446</w:t>
            </w:r>
          </w:p>
        </w:tc>
        <w:tc>
          <w:tcPr>
            <w:tcW w:w="1275" w:type="dxa"/>
            <w:tcBorders>
              <w:left w:val="single" w:sz="4" w:space="0" w:color="auto"/>
            </w:tcBorders>
            <w:shd w:val="clear" w:color="auto" w:fill="auto"/>
          </w:tcPr>
          <w:p w:rsidR="00A91C1D" w:rsidRPr="00B52F23" w:rsidRDefault="00A91C1D" w:rsidP="00B52F23">
            <w:pPr>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2424</w:t>
            </w:r>
          </w:p>
        </w:tc>
      </w:tr>
      <w:tr w:rsidR="00A91C1D" w:rsidRPr="00B52F23" w:rsidTr="00B52F23">
        <w:trPr>
          <w:trHeight w:val="70"/>
          <w:jc w:val="center"/>
        </w:trPr>
        <w:tc>
          <w:tcPr>
            <w:tcW w:w="3936" w:type="dxa"/>
            <w:shd w:val="clear" w:color="auto" w:fill="auto"/>
          </w:tcPr>
          <w:p w:rsidR="00A91C1D" w:rsidRPr="00B52F23" w:rsidRDefault="00B52F23" w:rsidP="00B52F23">
            <w:pPr>
              <w:spacing w:after="0" w:line="240" w:lineRule="auto"/>
              <w:ind w:right="-284"/>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00A91C1D" w:rsidRPr="00B52F23">
              <w:rPr>
                <w:rFonts w:ascii="Times New Roman" w:eastAsia="Times New Roman" w:hAnsi="Times New Roman"/>
                <w:sz w:val="24"/>
                <w:szCs w:val="24"/>
                <w:lang w:eastAsia="ru-RU"/>
              </w:rPr>
              <w:t>осударственное устройство</w:t>
            </w:r>
          </w:p>
        </w:tc>
        <w:tc>
          <w:tcPr>
            <w:tcW w:w="850" w:type="dxa"/>
            <w:tcBorders>
              <w:right w:val="single" w:sz="4" w:space="0" w:color="auto"/>
            </w:tcBorders>
            <w:shd w:val="clear" w:color="auto" w:fill="auto"/>
          </w:tcPr>
          <w:p w:rsidR="00A91C1D" w:rsidRPr="00B52F23" w:rsidRDefault="00A91C1D" w:rsidP="00B52F23">
            <w:pPr>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182</w:t>
            </w:r>
          </w:p>
        </w:tc>
        <w:tc>
          <w:tcPr>
            <w:tcW w:w="851" w:type="dxa"/>
            <w:tcBorders>
              <w:left w:val="single" w:sz="4" w:space="0" w:color="auto"/>
              <w:right w:val="single" w:sz="4" w:space="0" w:color="auto"/>
            </w:tcBorders>
            <w:shd w:val="clear" w:color="auto" w:fill="auto"/>
          </w:tcPr>
          <w:p w:rsidR="00A91C1D" w:rsidRPr="00B52F23" w:rsidRDefault="00A91C1D" w:rsidP="00B52F23">
            <w:pPr>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37</w:t>
            </w:r>
          </w:p>
        </w:tc>
        <w:tc>
          <w:tcPr>
            <w:tcW w:w="1134" w:type="dxa"/>
            <w:tcBorders>
              <w:left w:val="single" w:sz="4" w:space="0" w:color="auto"/>
            </w:tcBorders>
            <w:shd w:val="clear" w:color="auto" w:fill="auto"/>
          </w:tcPr>
          <w:p w:rsidR="00A91C1D" w:rsidRPr="00B52F23" w:rsidRDefault="00A91C1D" w:rsidP="00B52F23">
            <w:pPr>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145</w:t>
            </w:r>
          </w:p>
        </w:tc>
        <w:tc>
          <w:tcPr>
            <w:tcW w:w="850" w:type="dxa"/>
            <w:tcBorders>
              <w:right w:val="single" w:sz="4" w:space="0" w:color="auto"/>
            </w:tcBorders>
            <w:shd w:val="clear" w:color="auto" w:fill="auto"/>
          </w:tcPr>
          <w:p w:rsidR="00A91C1D" w:rsidRPr="00B52F23" w:rsidRDefault="00A91C1D" w:rsidP="00B52F23">
            <w:pPr>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110</w:t>
            </w:r>
          </w:p>
        </w:tc>
        <w:tc>
          <w:tcPr>
            <w:tcW w:w="851" w:type="dxa"/>
            <w:tcBorders>
              <w:left w:val="single" w:sz="4" w:space="0" w:color="auto"/>
              <w:right w:val="single" w:sz="4" w:space="0" w:color="auto"/>
            </w:tcBorders>
            <w:shd w:val="clear" w:color="auto" w:fill="auto"/>
          </w:tcPr>
          <w:p w:rsidR="00A91C1D" w:rsidRPr="00B52F23" w:rsidRDefault="00A91C1D" w:rsidP="00B52F23">
            <w:pPr>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12</w:t>
            </w:r>
          </w:p>
        </w:tc>
        <w:tc>
          <w:tcPr>
            <w:tcW w:w="1275" w:type="dxa"/>
            <w:tcBorders>
              <w:left w:val="single" w:sz="4" w:space="0" w:color="auto"/>
            </w:tcBorders>
            <w:shd w:val="clear" w:color="auto" w:fill="auto"/>
          </w:tcPr>
          <w:p w:rsidR="00A91C1D" w:rsidRPr="00B52F23" w:rsidRDefault="00A91C1D" w:rsidP="00B52F23">
            <w:pPr>
              <w:spacing w:after="0" w:line="240" w:lineRule="auto"/>
              <w:ind w:right="-284"/>
              <w:contextualSpacing/>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98</w:t>
            </w:r>
          </w:p>
        </w:tc>
      </w:tr>
    </w:tbl>
    <w:p w:rsidR="00A91C1D" w:rsidRPr="00AB3224" w:rsidRDefault="00A91C1D" w:rsidP="00A91C1D">
      <w:pPr>
        <w:spacing w:after="0" w:line="240" w:lineRule="auto"/>
        <w:ind w:right="-284" w:firstLine="708"/>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Источник: Агентство по делам семьи и детей Республики Тыва</w:t>
      </w:r>
    </w:p>
    <w:p w:rsidR="00A91C1D" w:rsidRPr="00AB3224" w:rsidRDefault="00A91C1D" w:rsidP="00A91C1D">
      <w:pPr>
        <w:spacing w:after="0" w:line="240" w:lineRule="auto"/>
        <w:ind w:right="-284"/>
        <w:jc w:val="right"/>
        <w:rPr>
          <w:rFonts w:ascii="Times New Roman" w:eastAsia="Times New Roman" w:hAnsi="Times New Roman"/>
          <w:sz w:val="20"/>
          <w:szCs w:val="20"/>
          <w:lang w:eastAsia="ru-RU"/>
        </w:rPr>
      </w:pPr>
    </w:p>
    <w:p w:rsidR="00A91C1D" w:rsidRPr="00AB3224" w:rsidRDefault="00A91C1D" w:rsidP="00B52F23">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Всего </w:t>
      </w:r>
      <w:r w:rsidR="00B52F23">
        <w:rPr>
          <w:rFonts w:ascii="Times New Roman" w:eastAsia="Times New Roman" w:hAnsi="Times New Roman"/>
          <w:sz w:val="28"/>
          <w:szCs w:val="28"/>
          <w:lang w:eastAsia="ru-RU"/>
        </w:rPr>
        <w:t xml:space="preserve">в 2017 году </w:t>
      </w:r>
      <w:r w:rsidRPr="00AB3224">
        <w:rPr>
          <w:rFonts w:ascii="Times New Roman" w:eastAsia="Times New Roman" w:hAnsi="Times New Roman"/>
          <w:sz w:val="28"/>
          <w:szCs w:val="28"/>
          <w:lang w:eastAsia="ru-RU"/>
        </w:rPr>
        <w:t>переданы на усыновление (удочерение) 62 ребенка</w:t>
      </w:r>
      <w:r w:rsidR="00B52F23">
        <w:rPr>
          <w:rFonts w:ascii="Times New Roman" w:eastAsia="Times New Roman" w:hAnsi="Times New Roman"/>
          <w:sz w:val="28"/>
          <w:szCs w:val="28"/>
          <w:lang w:eastAsia="ru-RU"/>
        </w:rPr>
        <w:t xml:space="preserve"> (в 2016 году – 67 детей)</w:t>
      </w:r>
      <w:r w:rsidRPr="00AB3224">
        <w:rPr>
          <w:rFonts w:ascii="Times New Roman" w:eastAsia="Times New Roman" w:hAnsi="Times New Roman"/>
          <w:sz w:val="28"/>
          <w:szCs w:val="28"/>
          <w:lang w:eastAsia="ru-RU"/>
        </w:rPr>
        <w:t>.</w:t>
      </w:r>
    </w:p>
    <w:p w:rsidR="00A91C1D" w:rsidRPr="00AB3224" w:rsidRDefault="00A91C1D" w:rsidP="00B52F23">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Приоритетным направлением семейного устройства детей-сирот и детей, оставшихся без попечения родителей</w:t>
      </w:r>
      <w:r w:rsidR="00B52F23">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является усыновление (удочерение).</w:t>
      </w:r>
    </w:p>
    <w:p w:rsidR="00A91C1D" w:rsidRPr="00AB3224" w:rsidRDefault="00A91C1D" w:rsidP="00B52F23">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2017 году усыновлены (удочерены) 51</w:t>
      </w:r>
      <w:r w:rsidR="00B52F2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(2015 г. – 135, 2016 г. – 67)</w:t>
      </w:r>
      <w:r w:rsidRPr="00AB3224">
        <w:rPr>
          <w:rFonts w:ascii="Times New Roman" w:eastAsia="Times New Roman" w:hAnsi="Times New Roman"/>
          <w:sz w:val="28"/>
          <w:szCs w:val="28"/>
          <w:lang w:eastAsia="ru-RU"/>
        </w:rPr>
        <w:t xml:space="preserve"> </w:t>
      </w:r>
      <w:r w:rsidR="00B52F23">
        <w:rPr>
          <w:rFonts w:ascii="Times New Roman" w:eastAsia="Times New Roman" w:hAnsi="Times New Roman"/>
          <w:sz w:val="28"/>
          <w:szCs w:val="28"/>
          <w:lang w:eastAsia="ru-RU"/>
        </w:rPr>
        <w:t>ребенок</w:t>
      </w:r>
      <w:r w:rsidRPr="00AB3224">
        <w:rPr>
          <w:rFonts w:ascii="Times New Roman" w:eastAsia="Times New Roman" w:hAnsi="Times New Roman"/>
          <w:sz w:val="28"/>
          <w:szCs w:val="28"/>
          <w:lang w:eastAsia="ru-RU"/>
        </w:rPr>
        <w:t xml:space="preserve">, всего усыновленных (удочеренных) составляет </w:t>
      </w:r>
      <w:r>
        <w:rPr>
          <w:rFonts w:ascii="Times New Roman" w:eastAsia="Times New Roman" w:hAnsi="Times New Roman"/>
          <w:sz w:val="28"/>
          <w:szCs w:val="28"/>
          <w:lang w:eastAsia="ru-RU"/>
        </w:rPr>
        <w:t>616 (2015 г. – 904, 2016 г. – 812)</w:t>
      </w:r>
      <w:r w:rsidRPr="00AB3224">
        <w:rPr>
          <w:rFonts w:ascii="Times New Roman" w:eastAsia="Times New Roman" w:hAnsi="Times New Roman"/>
          <w:sz w:val="28"/>
          <w:szCs w:val="28"/>
          <w:lang w:eastAsia="ru-RU"/>
        </w:rPr>
        <w:t xml:space="preserve"> р</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бенка. </w:t>
      </w:r>
    </w:p>
    <w:p w:rsidR="00A91C1D" w:rsidRDefault="00A91C1D" w:rsidP="00B52F23">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Уменьшение количества усыновленных (удочеренных) детей связано со сн</w:t>
      </w:r>
      <w:r w:rsidRPr="00AB3224">
        <w:rPr>
          <w:rFonts w:ascii="Times New Roman" w:eastAsia="Times New Roman" w:hAnsi="Times New Roman"/>
          <w:sz w:val="28"/>
          <w:szCs w:val="28"/>
          <w:lang w:eastAsia="ru-RU"/>
        </w:rPr>
        <w:t>я</w:t>
      </w:r>
      <w:r w:rsidRPr="00AB3224">
        <w:rPr>
          <w:rFonts w:ascii="Times New Roman" w:eastAsia="Times New Roman" w:hAnsi="Times New Roman"/>
          <w:sz w:val="28"/>
          <w:szCs w:val="28"/>
          <w:lang w:eastAsia="ru-RU"/>
        </w:rPr>
        <w:t>тием с учета детей по истечени</w:t>
      </w:r>
      <w:r w:rsidR="00B52F23">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 xml:space="preserve"> 3 годичного контроля со стороны органов опеки и попечительства республики в соответствии с постановлением Правительства Ро</w:t>
      </w:r>
      <w:r w:rsidRPr="00AB3224">
        <w:rPr>
          <w:rFonts w:ascii="Times New Roman" w:eastAsia="Times New Roman" w:hAnsi="Times New Roman"/>
          <w:sz w:val="28"/>
          <w:szCs w:val="28"/>
          <w:lang w:eastAsia="ru-RU"/>
        </w:rPr>
        <w:t>с</w:t>
      </w:r>
      <w:r w:rsidRPr="00AB3224">
        <w:rPr>
          <w:rFonts w:ascii="Times New Roman" w:eastAsia="Times New Roman" w:hAnsi="Times New Roman"/>
          <w:sz w:val="28"/>
          <w:szCs w:val="28"/>
          <w:lang w:eastAsia="ru-RU"/>
        </w:rPr>
        <w:t xml:space="preserve">сийской Федерации </w:t>
      </w:r>
      <w:r w:rsidR="00B52F23">
        <w:rPr>
          <w:rFonts w:ascii="Times New Roman" w:eastAsia="Times New Roman" w:hAnsi="Times New Roman"/>
          <w:sz w:val="28"/>
          <w:szCs w:val="28"/>
          <w:lang w:eastAsia="ru-RU"/>
        </w:rPr>
        <w:t xml:space="preserve">от 29 марта 2000 г. </w:t>
      </w:r>
      <w:r w:rsidRPr="00AB3224">
        <w:rPr>
          <w:rFonts w:ascii="Times New Roman" w:eastAsia="Times New Roman" w:hAnsi="Times New Roman"/>
          <w:sz w:val="28"/>
          <w:szCs w:val="28"/>
          <w:lang w:eastAsia="ru-RU"/>
        </w:rPr>
        <w:t xml:space="preserve">№ 275. </w:t>
      </w:r>
    </w:p>
    <w:p w:rsidR="00A91C1D" w:rsidRPr="00AB3224" w:rsidRDefault="00A91C1D" w:rsidP="00B52F23">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lastRenderedPageBreak/>
        <w:t>Численность опекунов (попечителей) в республике в 2013 году составил</w:t>
      </w:r>
      <w:r w:rsidR="00B52F23">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 xml:space="preserve"> 2338 чел., а в 2017 году </w:t>
      </w:r>
      <w:r w:rsidR="00B52F23">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2452 чел.</w:t>
      </w:r>
    </w:p>
    <w:p w:rsidR="00B52F23" w:rsidRDefault="00B52F23" w:rsidP="00A91C1D">
      <w:pPr>
        <w:spacing w:after="0" w:line="240" w:lineRule="auto"/>
        <w:ind w:right="-1" w:firstLine="708"/>
        <w:jc w:val="right"/>
        <w:rPr>
          <w:rFonts w:ascii="Times New Roman" w:eastAsia="Times New Roman" w:hAnsi="Times New Roman"/>
          <w:sz w:val="28"/>
          <w:szCs w:val="28"/>
          <w:lang w:eastAsia="ru-RU"/>
        </w:rPr>
      </w:pPr>
    </w:p>
    <w:p w:rsidR="00A91C1D" w:rsidRPr="00AB3224" w:rsidRDefault="00A91C1D" w:rsidP="00A91C1D">
      <w:pPr>
        <w:spacing w:after="0" w:line="240" w:lineRule="auto"/>
        <w:ind w:right="-1"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9.5.3</w:t>
      </w:r>
      <w:r w:rsidRPr="00AB3224">
        <w:rPr>
          <w:rFonts w:ascii="Times New Roman" w:eastAsia="Times New Roman" w:hAnsi="Times New Roman"/>
          <w:sz w:val="28"/>
          <w:szCs w:val="28"/>
          <w:lang w:eastAsia="ru-RU"/>
        </w:rPr>
        <w:t xml:space="preserve"> </w:t>
      </w:r>
    </w:p>
    <w:p w:rsidR="00B52F23" w:rsidRDefault="00A91C1D" w:rsidP="00B52F23">
      <w:pPr>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Численность </w:t>
      </w:r>
    </w:p>
    <w:p w:rsidR="00B52F23" w:rsidRDefault="00A91C1D" w:rsidP="00B52F23">
      <w:pPr>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выявленных и устроенных детей-сирот и </w:t>
      </w:r>
    </w:p>
    <w:p w:rsidR="00A91C1D" w:rsidRPr="00AB3224" w:rsidRDefault="00A91C1D" w:rsidP="00B52F23">
      <w:pPr>
        <w:spacing w:after="0" w:line="240" w:lineRule="auto"/>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детей,</w:t>
      </w:r>
      <w:r>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оставшихся без попечения </w:t>
      </w:r>
    </w:p>
    <w:p w:rsidR="00A91C1D" w:rsidRPr="00AB3224" w:rsidRDefault="00A91C1D" w:rsidP="00A91C1D">
      <w:pPr>
        <w:spacing w:after="0" w:line="240" w:lineRule="auto"/>
        <w:ind w:right="-284" w:firstLine="567"/>
        <w:jc w:val="right"/>
        <w:rPr>
          <w:rFonts w:ascii="Times New Roman" w:eastAsia="Times New Roman" w:hAnsi="Times New Roman"/>
          <w:sz w:val="20"/>
          <w:szCs w:val="20"/>
          <w:lang w:eastAsia="ru-RU"/>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92"/>
        <w:gridCol w:w="993"/>
        <w:gridCol w:w="959"/>
      </w:tblGrid>
      <w:tr w:rsidR="00B52F23" w:rsidRPr="00B52F23" w:rsidTr="00B52F23">
        <w:trPr>
          <w:trHeight w:val="70"/>
        </w:trPr>
        <w:tc>
          <w:tcPr>
            <w:tcW w:w="6956" w:type="dxa"/>
            <w:tcBorders>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ind w:right="-284"/>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Наименование показателя</w:t>
            </w:r>
          </w:p>
        </w:tc>
        <w:tc>
          <w:tcPr>
            <w:tcW w:w="992"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2015 г.</w:t>
            </w:r>
          </w:p>
        </w:tc>
        <w:tc>
          <w:tcPr>
            <w:tcW w:w="993"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2016</w:t>
            </w:r>
            <w:r>
              <w:rPr>
                <w:rFonts w:ascii="Times New Roman" w:eastAsia="Times New Roman" w:hAnsi="Times New Roman"/>
                <w:sz w:val="24"/>
                <w:szCs w:val="24"/>
                <w:lang w:eastAsia="ru-RU"/>
              </w:rPr>
              <w:t xml:space="preserve"> </w:t>
            </w:r>
            <w:r w:rsidRPr="00B52F23">
              <w:rPr>
                <w:rFonts w:ascii="Times New Roman" w:eastAsia="Times New Roman" w:hAnsi="Times New Roman"/>
                <w:sz w:val="24"/>
                <w:szCs w:val="24"/>
                <w:lang w:eastAsia="ru-RU"/>
              </w:rPr>
              <w:t>г.</w:t>
            </w:r>
          </w:p>
        </w:tc>
        <w:tc>
          <w:tcPr>
            <w:tcW w:w="959"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2017</w:t>
            </w:r>
            <w:r>
              <w:rPr>
                <w:rFonts w:ascii="Times New Roman" w:eastAsia="Times New Roman" w:hAnsi="Times New Roman"/>
                <w:sz w:val="24"/>
                <w:szCs w:val="24"/>
                <w:lang w:eastAsia="ru-RU"/>
              </w:rPr>
              <w:t xml:space="preserve"> г.</w:t>
            </w:r>
          </w:p>
        </w:tc>
      </w:tr>
      <w:tr w:rsidR="00B52F23" w:rsidRPr="00B52F23" w:rsidTr="00B52F23">
        <w:trPr>
          <w:trHeight w:val="94"/>
        </w:trPr>
        <w:tc>
          <w:tcPr>
            <w:tcW w:w="6956" w:type="dxa"/>
            <w:tcBorders>
              <w:bottom w:val="single" w:sz="4" w:space="0" w:color="auto"/>
              <w:right w:val="single" w:sz="4" w:space="0" w:color="auto"/>
            </w:tcBorders>
            <w:shd w:val="clear" w:color="auto" w:fill="auto"/>
            <w:vAlign w:val="center"/>
          </w:tcPr>
          <w:p w:rsidR="00B52F23" w:rsidRPr="00B52F23" w:rsidRDefault="00B52F23" w:rsidP="00A91C1D">
            <w:pPr>
              <w:autoSpaceDE w:val="0"/>
              <w:autoSpaceDN w:val="0"/>
              <w:adjustRightInd w:val="0"/>
              <w:spacing w:after="0" w:line="240" w:lineRule="auto"/>
              <w:ind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B52F23">
              <w:rPr>
                <w:rFonts w:ascii="Times New Roman" w:eastAsia="Times New Roman" w:hAnsi="Times New Roman"/>
                <w:sz w:val="24"/>
                <w:szCs w:val="24"/>
                <w:lang w:eastAsia="ru-RU"/>
              </w:rPr>
              <w:t>Численность детей, выявленных и учтенных за отчетный период</w:t>
            </w:r>
          </w:p>
        </w:tc>
        <w:tc>
          <w:tcPr>
            <w:tcW w:w="992"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936</w:t>
            </w:r>
          </w:p>
        </w:tc>
        <w:tc>
          <w:tcPr>
            <w:tcW w:w="993"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764</w:t>
            </w:r>
          </w:p>
        </w:tc>
        <w:tc>
          <w:tcPr>
            <w:tcW w:w="959"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695</w:t>
            </w:r>
          </w:p>
        </w:tc>
      </w:tr>
      <w:tr w:rsidR="00B52F23" w:rsidRPr="00B52F23" w:rsidTr="00B52F23">
        <w:trPr>
          <w:trHeight w:val="74"/>
        </w:trPr>
        <w:tc>
          <w:tcPr>
            <w:tcW w:w="6956" w:type="dxa"/>
            <w:tcBorders>
              <w:bottom w:val="single" w:sz="4" w:space="0" w:color="auto"/>
              <w:right w:val="single" w:sz="4" w:space="0" w:color="auto"/>
            </w:tcBorders>
            <w:shd w:val="clear" w:color="auto" w:fill="auto"/>
            <w:vAlign w:val="center"/>
          </w:tcPr>
          <w:p w:rsidR="00B52F23" w:rsidRPr="00B52F23" w:rsidRDefault="00B52F23" w:rsidP="00A91C1D">
            <w:pPr>
              <w:autoSpaceDE w:val="0"/>
              <w:autoSpaceDN w:val="0"/>
              <w:adjustRightInd w:val="0"/>
              <w:spacing w:after="0" w:line="240" w:lineRule="auto"/>
              <w:ind w:right="-284"/>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из них устроены:</w:t>
            </w:r>
          </w:p>
        </w:tc>
        <w:tc>
          <w:tcPr>
            <w:tcW w:w="992"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59"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52F23" w:rsidRPr="00B52F23" w:rsidTr="00B52F23">
        <w:trPr>
          <w:trHeight w:val="259"/>
        </w:trPr>
        <w:tc>
          <w:tcPr>
            <w:tcW w:w="6956" w:type="dxa"/>
            <w:tcBorders>
              <w:bottom w:val="single" w:sz="4" w:space="0" w:color="auto"/>
              <w:right w:val="single" w:sz="4" w:space="0" w:color="auto"/>
            </w:tcBorders>
            <w:shd w:val="clear" w:color="auto" w:fill="auto"/>
            <w:vAlign w:val="center"/>
          </w:tcPr>
          <w:p w:rsidR="00B52F23" w:rsidRPr="00B52F23" w:rsidRDefault="00393DA1" w:rsidP="00A91C1D">
            <w:pPr>
              <w:autoSpaceDE w:val="0"/>
              <w:autoSpaceDN w:val="0"/>
              <w:adjustRightInd w:val="0"/>
              <w:spacing w:after="0" w:line="240" w:lineRule="auto"/>
              <w:ind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00B52F23" w:rsidRPr="00B52F23">
              <w:rPr>
                <w:rFonts w:ascii="Times New Roman" w:eastAsia="Times New Roman" w:hAnsi="Times New Roman"/>
                <w:sz w:val="24"/>
                <w:szCs w:val="24"/>
                <w:lang w:eastAsia="ru-RU"/>
              </w:rPr>
              <w:t>под опеку (попечительство)</w:t>
            </w:r>
          </w:p>
        </w:tc>
        <w:tc>
          <w:tcPr>
            <w:tcW w:w="992"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541</w:t>
            </w:r>
          </w:p>
        </w:tc>
        <w:tc>
          <w:tcPr>
            <w:tcW w:w="993"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442</w:t>
            </w:r>
          </w:p>
        </w:tc>
        <w:tc>
          <w:tcPr>
            <w:tcW w:w="959"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438</w:t>
            </w:r>
          </w:p>
        </w:tc>
      </w:tr>
      <w:tr w:rsidR="00B52F23" w:rsidRPr="00B52F23" w:rsidTr="00B52F23">
        <w:trPr>
          <w:trHeight w:val="70"/>
        </w:trPr>
        <w:tc>
          <w:tcPr>
            <w:tcW w:w="6956" w:type="dxa"/>
            <w:tcBorders>
              <w:bottom w:val="single" w:sz="4" w:space="0" w:color="auto"/>
              <w:right w:val="single" w:sz="4" w:space="0" w:color="auto"/>
            </w:tcBorders>
            <w:shd w:val="clear" w:color="auto" w:fill="auto"/>
            <w:vAlign w:val="center"/>
          </w:tcPr>
          <w:p w:rsidR="00B52F23" w:rsidRPr="00B52F23" w:rsidRDefault="003D171E" w:rsidP="00A91C1D">
            <w:pPr>
              <w:autoSpaceDE w:val="0"/>
              <w:autoSpaceDN w:val="0"/>
              <w:adjustRightInd w:val="0"/>
              <w:spacing w:after="0" w:line="240" w:lineRule="auto"/>
              <w:ind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00B52F23" w:rsidRPr="00B52F23">
              <w:rPr>
                <w:rFonts w:ascii="Times New Roman" w:eastAsia="Times New Roman" w:hAnsi="Times New Roman"/>
                <w:sz w:val="24"/>
                <w:szCs w:val="24"/>
                <w:lang w:eastAsia="ru-RU"/>
              </w:rPr>
              <w:t>в приемные семьи</w:t>
            </w:r>
          </w:p>
        </w:tc>
        <w:tc>
          <w:tcPr>
            <w:tcW w:w="992"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84</w:t>
            </w:r>
          </w:p>
        </w:tc>
        <w:tc>
          <w:tcPr>
            <w:tcW w:w="993"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65</w:t>
            </w:r>
          </w:p>
        </w:tc>
        <w:tc>
          <w:tcPr>
            <w:tcW w:w="959"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54</w:t>
            </w:r>
          </w:p>
        </w:tc>
      </w:tr>
      <w:tr w:rsidR="00B52F23" w:rsidRPr="00B52F23" w:rsidTr="00B52F23">
        <w:trPr>
          <w:trHeight w:val="70"/>
        </w:trPr>
        <w:tc>
          <w:tcPr>
            <w:tcW w:w="6956" w:type="dxa"/>
            <w:tcBorders>
              <w:bottom w:val="single" w:sz="4" w:space="0" w:color="auto"/>
              <w:right w:val="single" w:sz="4" w:space="0" w:color="auto"/>
            </w:tcBorders>
            <w:shd w:val="clear" w:color="auto" w:fill="auto"/>
            <w:vAlign w:val="center"/>
          </w:tcPr>
          <w:p w:rsidR="00B52F23" w:rsidRPr="00B52F23" w:rsidRDefault="003D171E" w:rsidP="00A91C1D">
            <w:pPr>
              <w:autoSpaceDE w:val="0"/>
              <w:autoSpaceDN w:val="0"/>
              <w:adjustRightInd w:val="0"/>
              <w:spacing w:after="0" w:line="240" w:lineRule="auto"/>
              <w:ind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00B52F23" w:rsidRPr="00B52F23">
              <w:rPr>
                <w:rFonts w:ascii="Times New Roman" w:eastAsia="Times New Roman" w:hAnsi="Times New Roman"/>
                <w:sz w:val="24"/>
                <w:szCs w:val="24"/>
                <w:lang w:eastAsia="ru-RU"/>
              </w:rPr>
              <w:t>на усыновление</w:t>
            </w:r>
          </w:p>
        </w:tc>
        <w:tc>
          <w:tcPr>
            <w:tcW w:w="992"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133</w:t>
            </w:r>
          </w:p>
        </w:tc>
        <w:tc>
          <w:tcPr>
            <w:tcW w:w="993"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69</w:t>
            </w:r>
          </w:p>
        </w:tc>
        <w:tc>
          <w:tcPr>
            <w:tcW w:w="959"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62</w:t>
            </w:r>
          </w:p>
        </w:tc>
      </w:tr>
      <w:tr w:rsidR="00B52F23" w:rsidRPr="00B52F23" w:rsidTr="00B52F23">
        <w:trPr>
          <w:trHeight w:val="70"/>
        </w:trPr>
        <w:tc>
          <w:tcPr>
            <w:tcW w:w="6956" w:type="dxa"/>
            <w:tcBorders>
              <w:right w:val="single" w:sz="4" w:space="0" w:color="auto"/>
            </w:tcBorders>
            <w:shd w:val="clear" w:color="auto" w:fill="auto"/>
            <w:vAlign w:val="center"/>
          </w:tcPr>
          <w:p w:rsidR="00B52F23" w:rsidRPr="00B52F23" w:rsidRDefault="003D171E" w:rsidP="00A91C1D">
            <w:pPr>
              <w:autoSpaceDE w:val="0"/>
              <w:autoSpaceDN w:val="0"/>
              <w:adjustRightInd w:val="0"/>
              <w:spacing w:after="0" w:line="240" w:lineRule="auto"/>
              <w:ind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B52F23">
              <w:rPr>
                <w:rFonts w:ascii="Times New Roman" w:eastAsia="Times New Roman" w:hAnsi="Times New Roman"/>
                <w:sz w:val="24"/>
                <w:szCs w:val="24"/>
                <w:lang w:eastAsia="ru-RU"/>
              </w:rPr>
              <w:t xml:space="preserve">. </w:t>
            </w:r>
            <w:r w:rsidR="00B52F23" w:rsidRPr="00B52F23">
              <w:rPr>
                <w:rFonts w:ascii="Times New Roman" w:eastAsia="Times New Roman" w:hAnsi="Times New Roman"/>
                <w:sz w:val="24"/>
                <w:szCs w:val="24"/>
                <w:lang w:eastAsia="ru-RU"/>
              </w:rPr>
              <w:t>в организации для детей-сирот и детей, оставшихся без попеч</w:t>
            </w:r>
            <w:r w:rsidR="00B52F23" w:rsidRPr="00B52F23">
              <w:rPr>
                <w:rFonts w:ascii="Times New Roman" w:eastAsia="Times New Roman" w:hAnsi="Times New Roman"/>
                <w:sz w:val="24"/>
                <w:szCs w:val="24"/>
                <w:lang w:eastAsia="ru-RU"/>
              </w:rPr>
              <w:t>е</w:t>
            </w:r>
            <w:r w:rsidR="00B52F23" w:rsidRPr="00B52F23">
              <w:rPr>
                <w:rFonts w:ascii="Times New Roman" w:eastAsia="Times New Roman" w:hAnsi="Times New Roman"/>
                <w:sz w:val="24"/>
                <w:szCs w:val="24"/>
                <w:lang w:eastAsia="ru-RU"/>
              </w:rPr>
              <w:t>ния родителей</w:t>
            </w:r>
          </w:p>
        </w:tc>
        <w:tc>
          <w:tcPr>
            <w:tcW w:w="992" w:type="dxa"/>
            <w:tcBorders>
              <w:left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151</w:t>
            </w:r>
          </w:p>
        </w:tc>
        <w:tc>
          <w:tcPr>
            <w:tcW w:w="993" w:type="dxa"/>
            <w:tcBorders>
              <w:left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p>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154</w:t>
            </w:r>
          </w:p>
        </w:tc>
        <w:tc>
          <w:tcPr>
            <w:tcW w:w="959" w:type="dxa"/>
            <w:tcBorders>
              <w:left w:val="single" w:sz="4" w:space="0" w:color="auto"/>
              <w:right w:val="single" w:sz="4" w:space="0" w:color="auto"/>
            </w:tcBorders>
            <w:shd w:val="clear" w:color="auto" w:fill="auto"/>
          </w:tcPr>
          <w:p w:rsidR="00B52F23" w:rsidRPr="00B52F23" w:rsidRDefault="00B52F23" w:rsidP="00B52F23">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110</w:t>
            </w:r>
          </w:p>
        </w:tc>
      </w:tr>
      <w:tr w:rsidR="00B52F23" w:rsidRPr="00B52F23" w:rsidTr="00B52F23">
        <w:trPr>
          <w:trHeight w:val="70"/>
        </w:trPr>
        <w:tc>
          <w:tcPr>
            <w:tcW w:w="6956" w:type="dxa"/>
            <w:tcBorders>
              <w:right w:val="single" w:sz="4" w:space="0" w:color="auto"/>
            </w:tcBorders>
            <w:shd w:val="clear" w:color="auto" w:fill="auto"/>
            <w:vAlign w:val="center"/>
          </w:tcPr>
          <w:p w:rsidR="00B52F23" w:rsidRPr="00B52F23" w:rsidRDefault="00B52F23" w:rsidP="00A91C1D">
            <w:pPr>
              <w:autoSpaceDE w:val="0"/>
              <w:autoSpaceDN w:val="0"/>
              <w:adjustRightInd w:val="0"/>
              <w:spacing w:after="0" w:line="240" w:lineRule="auto"/>
              <w:ind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B52F23">
              <w:rPr>
                <w:rFonts w:ascii="Times New Roman" w:eastAsia="Times New Roman" w:hAnsi="Times New Roman"/>
                <w:sz w:val="24"/>
                <w:szCs w:val="24"/>
                <w:lang w:eastAsia="ru-RU"/>
              </w:rPr>
              <w:t>Возвращены родителям</w:t>
            </w:r>
          </w:p>
        </w:tc>
        <w:tc>
          <w:tcPr>
            <w:tcW w:w="992" w:type="dxa"/>
            <w:tcBorders>
              <w:left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23</w:t>
            </w:r>
          </w:p>
        </w:tc>
        <w:tc>
          <w:tcPr>
            <w:tcW w:w="993" w:type="dxa"/>
            <w:tcBorders>
              <w:left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33</w:t>
            </w:r>
          </w:p>
        </w:tc>
        <w:tc>
          <w:tcPr>
            <w:tcW w:w="959" w:type="dxa"/>
            <w:tcBorders>
              <w:left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30</w:t>
            </w:r>
          </w:p>
        </w:tc>
      </w:tr>
      <w:tr w:rsidR="00B52F23" w:rsidRPr="00B52F23" w:rsidTr="00B52F23">
        <w:trPr>
          <w:trHeight w:val="70"/>
        </w:trPr>
        <w:tc>
          <w:tcPr>
            <w:tcW w:w="6956" w:type="dxa"/>
            <w:tcBorders>
              <w:right w:val="single" w:sz="4" w:space="0" w:color="auto"/>
            </w:tcBorders>
            <w:shd w:val="clear" w:color="auto" w:fill="auto"/>
            <w:vAlign w:val="center"/>
          </w:tcPr>
          <w:p w:rsidR="00B52F23" w:rsidRPr="00B52F23" w:rsidRDefault="00B52F23" w:rsidP="00A91C1D">
            <w:pPr>
              <w:autoSpaceDE w:val="0"/>
              <w:autoSpaceDN w:val="0"/>
              <w:adjustRightInd w:val="0"/>
              <w:spacing w:after="0" w:line="240" w:lineRule="auto"/>
              <w:ind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B52F23">
              <w:rPr>
                <w:rFonts w:ascii="Times New Roman" w:eastAsia="Times New Roman" w:hAnsi="Times New Roman"/>
                <w:sz w:val="24"/>
                <w:szCs w:val="24"/>
                <w:lang w:eastAsia="ru-RU"/>
              </w:rPr>
              <w:t>Умерли</w:t>
            </w:r>
          </w:p>
        </w:tc>
        <w:tc>
          <w:tcPr>
            <w:tcW w:w="992" w:type="dxa"/>
            <w:tcBorders>
              <w:left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w:t>
            </w:r>
          </w:p>
        </w:tc>
        <w:tc>
          <w:tcPr>
            <w:tcW w:w="993" w:type="dxa"/>
            <w:tcBorders>
              <w:left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w:t>
            </w:r>
          </w:p>
        </w:tc>
        <w:tc>
          <w:tcPr>
            <w:tcW w:w="959" w:type="dxa"/>
            <w:tcBorders>
              <w:left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0</w:t>
            </w:r>
          </w:p>
        </w:tc>
      </w:tr>
      <w:tr w:rsidR="00B52F23" w:rsidRPr="00B52F23" w:rsidTr="00B52F23">
        <w:trPr>
          <w:trHeight w:val="70"/>
        </w:trPr>
        <w:tc>
          <w:tcPr>
            <w:tcW w:w="6956" w:type="dxa"/>
            <w:tcBorders>
              <w:bottom w:val="single" w:sz="4" w:space="0" w:color="auto"/>
              <w:right w:val="single" w:sz="4" w:space="0" w:color="auto"/>
            </w:tcBorders>
            <w:shd w:val="clear" w:color="auto" w:fill="auto"/>
            <w:vAlign w:val="center"/>
          </w:tcPr>
          <w:p w:rsidR="00B52F23" w:rsidRPr="00B52F23" w:rsidRDefault="00B52F23" w:rsidP="00B52F2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w:t>
            </w:r>
            <w:r w:rsidRPr="00B52F23">
              <w:rPr>
                <w:rFonts w:ascii="Times New Roman" w:eastAsia="Times New Roman" w:hAnsi="Times New Roman"/>
                <w:sz w:val="24"/>
                <w:szCs w:val="24"/>
                <w:lang w:eastAsia="ru-RU"/>
              </w:rPr>
              <w:t xml:space="preserve"> профессиональные образовательные учреждения</w:t>
            </w:r>
            <w:r>
              <w:rPr>
                <w:rFonts w:ascii="Times New Roman" w:eastAsia="Times New Roman" w:hAnsi="Times New Roman"/>
                <w:sz w:val="24"/>
                <w:szCs w:val="24"/>
                <w:lang w:eastAsia="ru-RU"/>
              </w:rPr>
              <w:t xml:space="preserve"> – </w:t>
            </w:r>
            <w:r w:rsidRPr="00B52F23">
              <w:rPr>
                <w:rFonts w:ascii="Times New Roman" w:eastAsia="Times New Roman" w:hAnsi="Times New Roman"/>
                <w:sz w:val="24"/>
                <w:szCs w:val="24"/>
                <w:lang w:eastAsia="ru-RU"/>
              </w:rPr>
              <w:t>1 чел.</w:t>
            </w:r>
          </w:p>
        </w:tc>
        <w:tc>
          <w:tcPr>
            <w:tcW w:w="992"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0</w:t>
            </w:r>
          </w:p>
        </w:tc>
        <w:tc>
          <w:tcPr>
            <w:tcW w:w="993"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0</w:t>
            </w:r>
          </w:p>
        </w:tc>
        <w:tc>
          <w:tcPr>
            <w:tcW w:w="959" w:type="dxa"/>
            <w:tcBorders>
              <w:left w:val="single" w:sz="4" w:space="0" w:color="auto"/>
              <w:bottom w:val="single" w:sz="4" w:space="0" w:color="auto"/>
              <w:right w:val="single" w:sz="4" w:space="0" w:color="auto"/>
            </w:tcBorders>
            <w:shd w:val="clear" w:color="auto" w:fill="auto"/>
          </w:tcPr>
          <w:p w:rsidR="00B52F23" w:rsidRPr="00B52F23" w:rsidRDefault="00B52F23" w:rsidP="00B52F23">
            <w:pPr>
              <w:autoSpaceDE w:val="0"/>
              <w:autoSpaceDN w:val="0"/>
              <w:adjustRightInd w:val="0"/>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w:t>
            </w:r>
          </w:p>
        </w:tc>
      </w:tr>
    </w:tbl>
    <w:p w:rsidR="00A91C1D" w:rsidRPr="00AB3224" w:rsidRDefault="00A91C1D" w:rsidP="00A91C1D">
      <w:pPr>
        <w:spacing w:after="0" w:line="240" w:lineRule="auto"/>
        <w:ind w:right="-284" w:firstLine="708"/>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Источник: Агентство по делам семьи и детей Республики Тыва</w:t>
      </w:r>
    </w:p>
    <w:p w:rsidR="00A91C1D" w:rsidRPr="00AB3224" w:rsidRDefault="00A91C1D" w:rsidP="00A91C1D">
      <w:pPr>
        <w:spacing w:after="0" w:line="240" w:lineRule="auto"/>
        <w:ind w:firstLine="567"/>
        <w:jc w:val="both"/>
        <w:rPr>
          <w:rFonts w:ascii="Times New Roman" w:eastAsia="Times New Roman" w:hAnsi="Times New Roman"/>
          <w:sz w:val="28"/>
          <w:szCs w:val="28"/>
          <w:lang w:eastAsia="ru-RU"/>
        </w:rPr>
      </w:pPr>
    </w:p>
    <w:p w:rsidR="00A91C1D" w:rsidRPr="00AB3224" w:rsidRDefault="00A91C1D" w:rsidP="00B52F23">
      <w:pPr>
        <w:tabs>
          <w:tab w:val="left" w:pos="142"/>
        </w:tabs>
        <w:spacing w:after="0" w:line="240" w:lineRule="auto"/>
        <w:ind w:firstLine="709"/>
        <w:jc w:val="both"/>
        <w:rPr>
          <w:rFonts w:ascii="Times New Roman" w:eastAsia="Times New Roman" w:hAnsi="Times New Roman"/>
          <w:sz w:val="28"/>
          <w:szCs w:val="28"/>
          <w:lang w:eastAsia="ru-RU"/>
        </w:rPr>
      </w:pPr>
      <w:r w:rsidRPr="00AB3224">
        <w:rPr>
          <w:rFonts w:eastAsia="Times New Roman"/>
          <w:noProof/>
          <w:lang w:eastAsia="ru-RU"/>
        </w:rPr>
        <w:drawing>
          <wp:anchor distT="249936" distB="177038" distL="565404" distR="597281" simplePos="0" relativeHeight="251662336" behindDoc="0" locked="0" layoutInCell="1" allowOverlap="1">
            <wp:simplePos x="0" y="0"/>
            <wp:positionH relativeFrom="column">
              <wp:posOffset>2844165</wp:posOffset>
            </wp:positionH>
            <wp:positionV relativeFrom="paragraph">
              <wp:posOffset>128270</wp:posOffset>
            </wp:positionV>
            <wp:extent cx="3244850" cy="1489710"/>
            <wp:effectExtent l="0" t="0" r="3175" b="1905"/>
            <wp:wrapSquare wrapText="bothSides"/>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Pr="00AB3224">
        <w:rPr>
          <w:rFonts w:ascii="Times New Roman" w:eastAsia="Times New Roman" w:hAnsi="Times New Roman"/>
          <w:sz w:val="28"/>
          <w:szCs w:val="28"/>
          <w:lang w:eastAsia="ru-RU"/>
        </w:rPr>
        <w:t>Благодаря работе по популяризации создания приемных семей их колич</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ство в республике растет, их стало 110, в </w:t>
      </w:r>
      <w:r w:rsidR="00B52F23">
        <w:rPr>
          <w:rFonts w:ascii="Times New Roman" w:eastAsia="Times New Roman" w:hAnsi="Times New Roman"/>
          <w:sz w:val="28"/>
          <w:szCs w:val="28"/>
          <w:lang w:eastAsia="ru-RU"/>
        </w:rPr>
        <w:t xml:space="preserve">них </w:t>
      </w:r>
      <w:r w:rsidRPr="00AB3224">
        <w:rPr>
          <w:rFonts w:ascii="Times New Roman" w:eastAsia="Times New Roman" w:hAnsi="Times New Roman"/>
          <w:sz w:val="28"/>
          <w:szCs w:val="28"/>
          <w:lang w:eastAsia="ru-RU"/>
        </w:rPr>
        <w:t>воспитыв</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ются 505 детей-сирот, в том чи</w:t>
      </w:r>
      <w:r w:rsidRPr="00AB3224">
        <w:rPr>
          <w:rFonts w:ascii="Times New Roman" w:eastAsia="Times New Roman" w:hAnsi="Times New Roman"/>
          <w:sz w:val="28"/>
          <w:szCs w:val="28"/>
          <w:lang w:eastAsia="ru-RU"/>
        </w:rPr>
        <w:t>с</w:t>
      </w:r>
      <w:r w:rsidRPr="00AB3224">
        <w:rPr>
          <w:rFonts w:ascii="Times New Roman" w:eastAsia="Times New Roman" w:hAnsi="Times New Roman"/>
          <w:sz w:val="28"/>
          <w:szCs w:val="28"/>
          <w:lang w:eastAsia="ru-RU"/>
        </w:rPr>
        <w:t>ле 14 детей</w:t>
      </w:r>
      <w:r w:rsidR="00B52F23">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инвалидов. </w:t>
      </w:r>
    </w:p>
    <w:p w:rsidR="00A91C1D" w:rsidRDefault="00A91C1D" w:rsidP="00B52F23">
      <w:pPr>
        <w:tabs>
          <w:tab w:val="left" w:pos="142"/>
          <w:tab w:val="center" w:pos="567"/>
          <w:tab w:val="right" w:pos="9355"/>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жегодно два раза сп</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циалистами отделов опеки и попечительства проводятся месячники по проверке заме</w:t>
      </w:r>
      <w:r w:rsidR="003D171E">
        <w:rPr>
          <w:rFonts w:ascii="Times New Roman" w:eastAsia="Times New Roman" w:hAnsi="Times New Roman"/>
          <w:sz w:val="28"/>
          <w:szCs w:val="28"/>
          <w:lang w:eastAsia="ru-RU"/>
        </w:rPr>
        <w:t>щающих семей республики (апрель</w:t>
      </w:r>
      <w:r w:rsidRPr="00AB3224">
        <w:rPr>
          <w:rFonts w:ascii="Times New Roman" w:eastAsia="Times New Roman" w:hAnsi="Times New Roman"/>
          <w:sz w:val="28"/>
          <w:szCs w:val="28"/>
          <w:lang w:eastAsia="ru-RU"/>
        </w:rPr>
        <w:t xml:space="preserve">-сентябрь). </w:t>
      </w:r>
    </w:p>
    <w:p w:rsidR="00A91C1D" w:rsidRPr="00AB3224" w:rsidRDefault="00A91C1D" w:rsidP="00B52F23">
      <w:pPr>
        <w:tabs>
          <w:tab w:val="left" w:pos="142"/>
          <w:tab w:val="center" w:pos="567"/>
          <w:tab w:val="right" w:pos="9355"/>
        </w:tabs>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lang w:eastAsia="ru-RU"/>
        </w:rPr>
        <w:t>В 2017 году обследова</w:t>
      </w:r>
      <w:r>
        <w:rPr>
          <w:rFonts w:ascii="Times New Roman" w:eastAsia="Times New Roman" w:hAnsi="Times New Roman"/>
          <w:sz w:val="28"/>
          <w:szCs w:val="28"/>
          <w:lang w:eastAsia="ru-RU"/>
        </w:rPr>
        <w:t>но всего 2225 семей, из них 2127</w:t>
      </w:r>
      <w:r w:rsidR="00B52F23">
        <w:rPr>
          <w:rFonts w:ascii="Times New Roman" w:eastAsia="Times New Roman" w:hAnsi="Times New Roman"/>
          <w:sz w:val="28"/>
          <w:szCs w:val="28"/>
          <w:lang w:eastAsia="ru-RU"/>
        </w:rPr>
        <w:t xml:space="preserve"> семей</w:t>
      </w:r>
      <w:r w:rsidR="003D171E">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опекунов (в них детей 3676), приемных семей 103 (в них 503 детей)</w:t>
      </w:r>
      <w:r w:rsidR="00B52F23">
        <w:rPr>
          <w:rFonts w:ascii="Times New Roman" w:eastAsia="Times New Roman" w:hAnsi="Times New Roman"/>
          <w:sz w:val="28"/>
          <w:szCs w:val="28"/>
          <w:lang w:eastAsia="ru-RU"/>
        </w:rPr>
        <w:t>, усыновителей (</w:t>
      </w:r>
      <w:r w:rsidRPr="00AB3224">
        <w:rPr>
          <w:rFonts w:ascii="Times New Roman" w:eastAsia="Times New Roman" w:hAnsi="Times New Roman"/>
          <w:sz w:val="28"/>
          <w:szCs w:val="28"/>
          <w:lang w:eastAsia="ru-RU"/>
        </w:rPr>
        <w:t>удочерителей</w:t>
      </w:r>
      <w:r w:rsidR="00B52F23">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205 (в них </w:t>
      </w:r>
      <w:r w:rsidR="00B52F23" w:rsidRPr="00AB3224">
        <w:rPr>
          <w:rFonts w:ascii="Times New Roman" w:eastAsia="Times New Roman" w:hAnsi="Times New Roman"/>
          <w:sz w:val="28"/>
          <w:szCs w:val="28"/>
          <w:lang w:eastAsia="ru-RU"/>
        </w:rPr>
        <w:t>207</w:t>
      </w:r>
      <w:r w:rsidR="00B52F23">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детей), составлены 2573 актов. В ходе обследования проверяются жилищно-бытовые условия ребенка. По итогам проверок составляются акты пров</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рок о </w:t>
      </w:r>
      <w:r w:rsidRPr="00AB3224">
        <w:rPr>
          <w:rFonts w:ascii="Times New Roman" w:eastAsia="Times New Roman" w:hAnsi="Times New Roman"/>
          <w:sz w:val="28"/>
          <w:szCs w:val="28"/>
          <w:bdr w:val="none" w:sz="0" w:space="0" w:color="auto" w:frame="1"/>
          <w:lang w:eastAsia="ru-RU"/>
        </w:rPr>
        <w:t xml:space="preserve">соответствии требованиям, установленным законодательством Российской Федерации. </w:t>
      </w:r>
      <w:r w:rsidRPr="00AB3224">
        <w:rPr>
          <w:rFonts w:ascii="Times New Roman" w:eastAsia="Times New Roman" w:hAnsi="Times New Roman"/>
          <w:sz w:val="28"/>
          <w:szCs w:val="28"/>
          <w:lang w:eastAsia="ru-RU"/>
        </w:rPr>
        <w:t xml:space="preserve">Число составленных актов </w:t>
      </w:r>
      <w:r w:rsidR="00B52F23">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2730 (в 2016 году – проведено 2743 пров</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рок в отношении 4041 детей, составлены 3213</w:t>
      </w:r>
      <w:r w:rsidR="00B52F23">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акто</w:t>
      </w:r>
      <w:r>
        <w:rPr>
          <w:rFonts w:ascii="Times New Roman" w:eastAsia="Times New Roman" w:hAnsi="Times New Roman"/>
          <w:sz w:val="28"/>
          <w:szCs w:val="28"/>
          <w:lang w:eastAsia="ru-RU"/>
        </w:rPr>
        <w:t>в. По итогам проверок отстран</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но</w:t>
      </w:r>
      <w:r w:rsidRPr="00AB3224">
        <w:rPr>
          <w:rFonts w:ascii="Times New Roman" w:eastAsia="Times New Roman" w:hAnsi="Times New Roman"/>
          <w:sz w:val="28"/>
          <w:szCs w:val="28"/>
          <w:lang w:eastAsia="ru-RU"/>
        </w:rPr>
        <w:t xml:space="preserve"> от обязанностей опекуна 15 граждан. </w:t>
      </w:r>
    </w:p>
    <w:p w:rsidR="00A91C1D" w:rsidRPr="00AB3224" w:rsidRDefault="00A91C1D" w:rsidP="00B52F23">
      <w:pPr>
        <w:tabs>
          <w:tab w:val="left" w:pos="142"/>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w:t>
      </w:r>
      <w:r w:rsidRPr="00AB3224">
        <w:rPr>
          <w:rFonts w:ascii="Times New Roman" w:eastAsia="Times New Roman" w:hAnsi="Times New Roman"/>
          <w:sz w:val="28"/>
          <w:szCs w:val="28"/>
          <w:lang w:eastAsia="ru-RU"/>
        </w:rPr>
        <w:t xml:space="preserve"> охраны прав и законных интересов детей-сирот и детей, оставшихся без попечения родителей</w:t>
      </w:r>
      <w:r w:rsidR="00B52F23">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в течение отчетного года из выявленных  695 </w:t>
      </w:r>
      <w:r w:rsidRPr="00AB3224">
        <w:rPr>
          <w:rFonts w:ascii="Times New Roman" w:eastAsia="Times New Roman" w:hAnsi="Times New Roman"/>
          <w:sz w:val="20"/>
          <w:szCs w:val="20"/>
          <w:lang w:eastAsia="ru-RU"/>
        </w:rPr>
        <w:t xml:space="preserve"> </w:t>
      </w:r>
      <w:r w:rsidRPr="00AB3224">
        <w:rPr>
          <w:rFonts w:ascii="Times New Roman" w:eastAsia="Times New Roman" w:hAnsi="Times New Roman"/>
          <w:sz w:val="28"/>
          <w:szCs w:val="28"/>
          <w:lang w:eastAsia="ru-RU"/>
        </w:rPr>
        <w:t>детей-сирот и детей, оставшихся без попечения родителей, переданы в семьи опекунов (попеч</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 xml:space="preserve">телей) </w:t>
      </w:r>
      <w:r w:rsidR="00B52F23">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438 чел.; в приемные семьи</w:t>
      </w:r>
      <w:r w:rsidR="00B52F23">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 54 ребенка; 62 </w:t>
      </w:r>
      <w:r w:rsidR="00B52F23">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00B52F23">
        <w:rPr>
          <w:rFonts w:ascii="Times New Roman" w:eastAsia="Times New Roman" w:hAnsi="Times New Roman"/>
          <w:sz w:val="28"/>
          <w:szCs w:val="28"/>
          <w:lang w:eastAsia="ru-RU"/>
        </w:rPr>
        <w:t>на усыновление</w:t>
      </w:r>
      <w:r w:rsidRPr="00AB3224">
        <w:rPr>
          <w:rFonts w:ascii="Times New Roman" w:eastAsia="Times New Roman" w:hAnsi="Times New Roman"/>
          <w:sz w:val="28"/>
          <w:szCs w:val="28"/>
          <w:lang w:eastAsia="ru-RU"/>
        </w:rPr>
        <w:t xml:space="preserve"> (удочер</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ние); 30 </w:t>
      </w:r>
      <w:r w:rsidR="00B52F23">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возвращены родителям, в гос</w:t>
      </w:r>
      <w:r w:rsidR="00B52F23">
        <w:rPr>
          <w:rFonts w:ascii="Times New Roman" w:eastAsia="Times New Roman" w:hAnsi="Times New Roman"/>
          <w:sz w:val="28"/>
          <w:szCs w:val="28"/>
          <w:lang w:eastAsia="ru-RU"/>
        </w:rPr>
        <w:t xml:space="preserve">ударственные </w:t>
      </w:r>
      <w:r w:rsidRPr="00AB3224">
        <w:rPr>
          <w:rFonts w:ascii="Times New Roman" w:eastAsia="Times New Roman" w:hAnsi="Times New Roman"/>
          <w:sz w:val="28"/>
          <w:szCs w:val="28"/>
          <w:lang w:eastAsia="ru-RU"/>
        </w:rPr>
        <w:t xml:space="preserve">учреждения </w:t>
      </w:r>
      <w:r w:rsidR="00B52F23">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110, в профе</w:t>
      </w:r>
      <w:r w:rsidRPr="00AB3224">
        <w:rPr>
          <w:rFonts w:ascii="Times New Roman" w:eastAsia="Times New Roman" w:hAnsi="Times New Roman"/>
          <w:sz w:val="28"/>
          <w:szCs w:val="28"/>
          <w:lang w:eastAsia="ru-RU"/>
        </w:rPr>
        <w:t>с</w:t>
      </w:r>
      <w:r w:rsidRPr="00AB3224">
        <w:rPr>
          <w:rFonts w:ascii="Times New Roman" w:eastAsia="Times New Roman" w:hAnsi="Times New Roman"/>
          <w:sz w:val="28"/>
          <w:szCs w:val="28"/>
          <w:lang w:eastAsia="ru-RU"/>
        </w:rPr>
        <w:t>сиональные образовательные учреждения</w:t>
      </w:r>
      <w:r w:rsidR="00B52F23">
        <w:rPr>
          <w:rFonts w:ascii="Times New Roman" w:eastAsia="Times New Roman" w:hAnsi="Times New Roman"/>
          <w:sz w:val="28"/>
          <w:szCs w:val="28"/>
          <w:lang w:eastAsia="ru-RU"/>
        </w:rPr>
        <w:t xml:space="preserve"> – </w:t>
      </w:r>
      <w:r w:rsidRPr="00AB3224">
        <w:rPr>
          <w:rFonts w:ascii="Times New Roman" w:eastAsia="Times New Roman" w:hAnsi="Times New Roman"/>
          <w:sz w:val="28"/>
          <w:szCs w:val="28"/>
          <w:lang w:eastAsia="ru-RU"/>
        </w:rPr>
        <w:t>1 чел.</w:t>
      </w:r>
    </w:p>
    <w:p w:rsidR="00A91C1D" w:rsidRPr="00AB3224" w:rsidRDefault="00A91C1D" w:rsidP="00B52F23">
      <w:pPr>
        <w:tabs>
          <w:tab w:val="left" w:pos="142"/>
        </w:tabs>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lastRenderedPageBreak/>
        <w:t>Вместе с тем, при случаях, когда невозм</w:t>
      </w:r>
      <w:r>
        <w:rPr>
          <w:rFonts w:ascii="Times New Roman" w:eastAsia="Times New Roman" w:hAnsi="Times New Roman"/>
          <w:sz w:val="28"/>
          <w:szCs w:val="28"/>
          <w:lang w:eastAsia="ru-RU"/>
        </w:rPr>
        <w:t>ожно сохранить кровную семью, и</w:t>
      </w:r>
      <w:r w:rsidRPr="00AB3224">
        <w:rPr>
          <w:rFonts w:ascii="Times New Roman" w:eastAsia="Times New Roman" w:hAnsi="Times New Roman"/>
          <w:sz w:val="28"/>
          <w:szCs w:val="28"/>
          <w:lang w:eastAsia="ru-RU"/>
        </w:rPr>
        <w:t xml:space="preserve"> в целях защиты жизни и здоровья несовершеннолетних детей отделами опеки и поп</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чительства проводятся мероприятия по лишению </w:t>
      </w:r>
      <w:r w:rsidR="00B52F23" w:rsidRPr="00AB3224">
        <w:rPr>
          <w:rFonts w:ascii="Times New Roman" w:eastAsia="Times New Roman" w:hAnsi="Times New Roman"/>
          <w:sz w:val="28"/>
          <w:szCs w:val="28"/>
          <w:lang w:eastAsia="ru-RU"/>
        </w:rPr>
        <w:t xml:space="preserve">граждан </w:t>
      </w:r>
      <w:r w:rsidRPr="00AB3224">
        <w:rPr>
          <w:rFonts w:ascii="Times New Roman" w:eastAsia="Times New Roman" w:hAnsi="Times New Roman"/>
          <w:sz w:val="28"/>
          <w:szCs w:val="28"/>
          <w:lang w:eastAsia="ru-RU"/>
        </w:rPr>
        <w:t xml:space="preserve">родительских прав. </w:t>
      </w:r>
    </w:p>
    <w:p w:rsidR="00A91C1D" w:rsidRPr="00AB3224" w:rsidRDefault="00A91C1D" w:rsidP="00B52F23">
      <w:pPr>
        <w:tabs>
          <w:tab w:val="left" w:pos="142"/>
        </w:tabs>
        <w:spacing w:after="0" w:line="240" w:lineRule="auto"/>
        <w:ind w:firstLine="709"/>
        <w:jc w:val="both"/>
        <w:rPr>
          <w:rFonts w:ascii="Times New Roman" w:eastAsia="Times New Roman" w:hAnsi="Times New Roman"/>
          <w:sz w:val="28"/>
          <w:lang w:eastAsia="ru-RU"/>
        </w:rPr>
      </w:pPr>
      <w:r w:rsidRPr="00AB3224">
        <w:rPr>
          <w:rFonts w:ascii="Times New Roman" w:eastAsia="Times New Roman" w:hAnsi="Times New Roman"/>
          <w:sz w:val="28"/>
          <w:lang w:eastAsia="ru-RU"/>
        </w:rPr>
        <w:t>Всего за 2017 год были лишены родительских прав 160 (2</w:t>
      </w:r>
      <w:r>
        <w:rPr>
          <w:rFonts w:ascii="Times New Roman" w:eastAsia="Times New Roman" w:hAnsi="Times New Roman"/>
          <w:sz w:val="28"/>
          <w:lang w:eastAsia="ru-RU"/>
        </w:rPr>
        <w:t>015 г. – 221, 2016</w:t>
      </w:r>
      <w:r w:rsidR="00B52F23">
        <w:rPr>
          <w:rFonts w:ascii="Times New Roman" w:eastAsia="Times New Roman" w:hAnsi="Times New Roman"/>
          <w:sz w:val="28"/>
          <w:lang w:eastAsia="ru-RU"/>
        </w:rPr>
        <w:t xml:space="preserve"> г. –</w:t>
      </w:r>
      <w:r>
        <w:rPr>
          <w:rFonts w:ascii="Times New Roman" w:eastAsia="Times New Roman" w:hAnsi="Times New Roman"/>
          <w:sz w:val="28"/>
          <w:lang w:eastAsia="ru-RU"/>
        </w:rPr>
        <w:t>180) граждан</w:t>
      </w:r>
      <w:r w:rsidR="00B52F23">
        <w:rPr>
          <w:rFonts w:ascii="Times New Roman" w:eastAsia="Times New Roman" w:hAnsi="Times New Roman"/>
          <w:sz w:val="28"/>
          <w:lang w:eastAsia="ru-RU"/>
        </w:rPr>
        <w:t xml:space="preserve"> </w:t>
      </w:r>
      <w:r w:rsidRPr="00AB3224">
        <w:rPr>
          <w:rFonts w:ascii="Times New Roman" w:eastAsia="Times New Roman" w:hAnsi="Times New Roman"/>
          <w:sz w:val="28"/>
          <w:lang w:eastAsia="ru-RU"/>
        </w:rPr>
        <w:t>в отношении 250 (2015 г. – 263, 2016</w:t>
      </w:r>
      <w:r w:rsidR="00B52F23">
        <w:rPr>
          <w:rFonts w:ascii="Times New Roman" w:eastAsia="Times New Roman" w:hAnsi="Times New Roman"/>
          <w:sz w:val="28"/>
          <w:lang w:eastAsia="ru-RU"/>
        </w:rPr>
        <w:t xml:space="preserve"> г. – </w:t>
      </w:r>
      <w:r w:rsidRPr="00AB3224">
        <w:rPr>
          <w:rFonts w:ascii="Times New Roman" w:eastAsia="Times New Roman" w:hAnsi="Times New Roman"/>
          <w:sz w:val="28"/>
          <w:lang w:eastAsia="ru-RU"/>
        </w:rPr>
        <w:t>267) детей</w:t>
      </w:r>
      <w:r w:rsidR="00B52F23">
        <w:rPr>
          <w:rFonts w:ascii="Times New Roman" w:eastAsia="Times New Roman" w:hAnsi="Times New Roman"/>
          <w:sz w:val="28"/>
          <w:lang w:eastAsia="ru-RU"/>
        </w:rPr>
        <w:t>, ограничен</w:t>
      </w:r>
      <w:r w:rsidRPr="00AB3224">
        <w:rPr>
          <w:rFonts w:ascii="Times New Roman" w:eastAsia="Times New Roman" w:hAnsi="Times New Roman"/>
          <w:sz w:val="28"/>
          <w:lang w:eastAsia="ru-RU"/>
        </w:rPr>
        <w:t xml:space="preserve"> в род</w:t>
      </w:r>
      <w:r w:rsidRPr="00AB3224">
        <w:rPr>
          <w:rFonts w:ascii="Times New Roman" w:eastAsia="Times New Roman" w:hAnsi="Times New Roman"/>
          <w:sz w:val="28"/>
          <w:lang w:eastAsia="ru-RU"/>
        </w:rPr>
        <w:t>и</w:t>
      </w:r>
      <w:r w:rsidRPr="00AB3224">
        <w:rPr>
          <w:rFonts w:ascii="Times New Roman" w:eastAsia="Times New Roman" w:hAnsi="Times New Roman"/>
          <w:sz w:val="28"/>
          <w:lang w:eastAsia="ru-RU"/>
        </w:rPr>
        <w:t>тельских правах 51 (2015 г. – 40, 2016</w:t>
      </w:r>
      <w:r w:rsidR="00B52F23">
        <w:rPr>
          <w:rFonts w:ascii="Times New Roman" w:eastAsia="Times New Roman" w:hAnsi="Times New Roman"/>
          <w:sz w:val="28"/>
          <w:lang w:eastAsia="ru-RU"/>
        </w:rPr>
        <w:t xml:space="preserve"> г. – </w:t>
      </w:r>
      <w:r w:rsidRPr="00AB3224">
        <w:rPr>
          <w:rFonts w:ascii="Times New Roman" w:eastAsia="Times New Roman" w:hAnsi="Times New Roman"/>
          <w:sz w:val="28"/>
          <w:lang w:eastAsia="ru-RU"/>
        </w:rPr>
        <w:t>52) граждан</w:t>
      </w:r>
      <w:r w:rsidR="00B52F23">
        <w:rPr>
          <w:rFonts w:ascii="Times New Roman" w:eastAsia="Times New Roman" w:hAnsi="Times New Roman"/>
          <w:sz w:val="28"/>
          <w:lang w:eastAsia="ru-RU"/>
        </w:rPr>
        <w:t>ин</w:t>
      </w:r>
      <w:r w:rsidRPr="00AB3224">
        <w:rPr>
          <w:rFonts w:ascii="Times New Roman" w:eastAsia="Times New Roman" w:hAnsi="Times New Roman"/>
          <w:sz w:val="28"/>
          <w:lang w:eastAsia="ru-RU"/>
        </w:rPr>
        <w:t xml:space="preserve"> в отношении 95 (2015 г.</w:t>
      </w:r>
      <w:r w:rsidR="00B52F23">
        <w:rPr>
          <w:rFonts w:ascii="Times New Roman" w:eastAsia="Times New Roman" w:hAnsi="Times New Roman"/>
          <w:sz w:val="28"/>
          <w:lang w:eastAsia="ru-RU"/>
        </w:rPr>
        <w:t xml:space="preserve"> –</w:t>
      </w:r>
      <w:r w:rsidRPr="00AB3224">
        <w:rPr>
          <w:rFonts w:ascii="Times New Roman" w:eastAsia="Times New Roman" w:hAnsi="Times New Roman"/>
          <w:sz w:val="28"/>
          <w:lang w:eastAsia="ru-RU"/>
        </w:rPr>
        <w:t xml:space="preserve"> 53, 2016</w:t>
      </w:r>
      <w:r w:rsidR="00B52F23">
        <w:rPr>
          <w:rFonts w:ascii="Times New Roman" w:eastAsia="Times New Roman" w:hAnsi="Times New Roman"/>
          <w:sz w:val="28"/>
          <w:lang w:eastAsia="ru-RU"/>
        </w:rPr>
        <w:t xml:space="preserve"> г. – </w:t>
      </w:r>
      <w:r w:rsidRPr="00AB3224">
        <w:rPr>
          <w:rFonts w:ascii="Times New Roman" w:eastAsia="Times New Roman" w:hAnsi="Times New Roman"/>
          <w:sz w:val="28"/>
          <w:lang w:eastAsia="ru-RU"/>
        </w:rPr>
        <w:t>96)</w:t>
      </w:r>
      <w:r w:rsidR="00B52F23">
        <w:rPr>
          <w:rFonts w:ascii="Times New Roman" w:eastAsia="Times New Roman" w:hAnsi="Times New Roman"/>
          <w:sz w:val="28"/>
          <w:lang w:eastAsia="ru-RU"/>
        </w:rPr>
        <w:t xml:space="preserve"> </w:t>
      </w:r>
      <w:r w:rsidRPr="00AB3224">
        <w:rPr>
          <w:rFonts w:ascii="Times New Roman" w:eastAsia="Times New Roman" w:hAnsi="Times New Roman"/>
          <w:sz w:val="28"/>
          <w:lang w:eastAsia="ru-RU"/>
        </w:rPr>
        <w:t xml:space="preserve">детей. </w:t>
      </w:r>
    </w:p>
    <w:p w:rsidR="00A91C1D" w:rsidRPr="00AB3224" w:rsidRDefault="00A91C1D" w:rsidP="00B52F23">
      <w:pPr>
        <w:tabs>
          <w:tab w:val="left" w:pos="142"/>
        </w:tabs>
        <w:spacing w:after="0" w:line="240" w:lineRule="auto"/>
        <w:ind w:firstLine="709"/>
        <w:jc w:val="both"/>
        <w:rPr>
          <w:rFonts w:ascii="Times New Roman" w:eastAsia="Times New Roman" w:hAnsi="Times New Roman"/>
          <w:sz w:val="28"/>
          <w:lang w:eastAsia="ru-RU"/>
        </w:rPr>
      </w:pPr>
      <w:r w:rsidRPr="00AB3224">
        <w:rPr>
          <w:rFonts w:ascii="Times New Roman" w:eastAsia="Times New Roman" w:hAnsi="Times New Roman"/>
          <w:sz w:val="28"/>
          <w:lang w:eastAsia="ru-RU"/>
        </w:rPr>
        <w:t>Увеличение количества ограничений в отношении родителей связано с во</w:t>
      </w:r>
      <w:r w:rsidRPr="00AB3224">
        <w:rPr>
          <w:rFonts w:ascii="Times New Roman" w:eastAsia="Times New Roman" w:hAnsi="Times New Roman"/>
          <w:sz w:val="28"/>
          <w:lang w:eastAsia="ru-RU"/>
        </w:rPr>
        <w:t>з</w:t>
      </w:r>
      <w:r w:rsidRPr="00AB3224">
        <w:rPr>
          <w:rFonts w:ascii="Times New Roman" w:eastAsia="Times New Roman" w:hAnsi="Times New Roman"/>
          <w:sz w:val="28"/>
          <w:lang w:eastAsia="ru-RU"/>
        </w:rPr>
        <w:t>можностью изменения поведения родителей в лучшую сторону, с целью предотвр</w:t>
      </w:r>
      <w:r w:rsidRPr="00AB3224">
        <w:rPr>
          <w:rFonts w:ascii="Times New Roman" w:eastAsia="Times New Roman" w:hAnsi="Times New Roman"/>
          <w:sz w:val="28"/>
          <w:lang w:eastAsia="ru-RU"/>
        </w:rPr>
        <w:t>а</w:t>
      </w:r>
      <w:r w:rsidRPr="00AB3224">
        <w:rPr>
          <w:rFonts w:ascii="Times New Roman" w:eastAsia="Times New Roman" w:hAnsi="Times New Roman"/>
          <w:sz w:val="28"/>
          <w:lang w:eastAsia="ru-RU"/>
        </w:rPr>
        <w:t xml:space="preserve">щения лишения в родительских правах. </w:t>
      </w:r>
    </w:p>
    <w:p w:rsidR="00A91C1D" w:rsidRDefault="00A91C1D" w:rsidP="00B52F23">
      <w:pPr>
        <w:spacing w:after="0" w:line="240" w:lineRule="auto"/>
        <w:jc w:val="right"/>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Таблица 9.5.4</w:t>
      </w:r>
    </w:p>
    <w:p w:rsidR="00B52F23" w:rsidRDefault="00A91C1D" w:rsidP="00B52F23">
      <w:pPr>
        <w:spacing w:after="0" w:line="240" w:lineRule="auto"/>
        <w:jc w:val="center"/>
        <w:rPr>
          <w:rFonts w:ascii="Times New Roman" w:eastAsia="Times New Roman" w:hAnsi="Times New Roman"/>
          <w:sz w:val="28"/>
          <w:szCs w:val="28"/>
          <w:lang w:eastAsia="ru-RU"/>
        </w:rPr>
      </w:pPr>
      <w:r w:rsidRPr="00B52F23">
        <w:rPr>
          <w:rFonts w:ascii="Times New Roman" w:eastAsia="Times New Roman" w:hAnsi="Times New Roman"/>
          <w:sz w:val="28"/>
          <w:szCs w:val="28"/>
          <w:lang w:eastAsia="ru-RU"/>
        </w:rPr>
        <w:t xml:space="preserve">Сведения </w:t>
      </w:r>
    </w:p>
    <w:p w:rsidR="00A91C1D" w:rsidRPr="00B52F23" w:rsidRDefault="00A91C1D" w:rsidP="00B52F23">
      <w:pPr>
        <w:spacing w:after="0" w:line="240" w:lineRule="auto"/>
        <w:jc w:val="center"/>
        <w:rPr>
          <w:rFonts w:ascii="Times New Roman" w:eastAsia="Times New Roman" w:hAnsi="Times New Roman"/>
          <w:sz w:val="28"/>
          <w:szCs w:val="28"/>
          <w:lang w:eastAsia="ru-RU"/>
        </w:rPr>
      </w:pPr>
      <w:r w:rsidRPr="00B52F23">
        <w:rPr>
          <w:rFonts w:ascii="Times New Roman" w:eastAsia="Times New Roman" w:hAnsi="Times New Roman"/>
          <w:sz w:val="28"/>
          <w:szCs w:val="28"/>
          <w:lang w:eastAsia="ru-RU"/>
        </w:rPr>
        <w:t>о гражданах, лишенных (ограниченных)</w:t>
      </w:r>
    </w:p>
    <w:p w:rsidR="00A91C1D" w:rsidRPr="00B52F23" w:rsidRDefault="00A91C1D" w:rsidP="00B52F23">
      <w:pPr>
        <w:spacing w:after="0" w:line="240" w:lineRule="auto"/>
        <w:jc w:val="center"/>
        <w:rPr>
          <w:rFonts w:ascii="Times New Roman" w:eastAsia="Times New Roman" w:hAnsi="Times New Roman"/>
          <w:sz w:val="28"/>
          <w:szCs w:val="28"/>
          <w:lang w:eastAsia="ru-RU"/>
        </w:rPr>
      </w:pPr>
      <w:r w:rsidRPr="00B52F23">
        <w:rPr>
          <w:rFonts w:ascii="Times New Roman" w:eastAsia="Times New Roman" w:hAnsi="Times New Roman"/>
          <w:sz w:val="28"/>
          <w:szCs w:val="28"/>
          <w:lang w:eastAsia="ru-RU"/>
        </w:rPr>
        <w:t>в</w:t>
      </w:r>
      <w:r w:rsidR="00B52F23">
        <w:rPr>
          <w:rFonts w:ascii="Times New Roman" w:eastAsia="Times New Roman" w:hAnsi="Times New Roman"/>
          <w:sz w:val="28"/>
          <w:szCs w:val="28"/>
          <w:lang w:eastAsia="ru-RU"/>
        </w:rPr>
        <w:t xml:space="preserve"> </w:t>
      </w:r>
      <w:r w:rsidRPr="00B52F23">
        <w:rPr>
          <w:rFonts w:ascii="Times New Roman" w:eastAsia="Times New Roman" w:hAnsi="Times New Roman"/>
          <w:sz w:val="28"/>
          <w:szCs w:val="28"/>
          <w:lang w:eastAsia="ru-RU"/>
        </w:rPr>
        <w:t>родительских правах</w:t>
      </w:r>
      <w:r w:rsidRPr="00B52F23">
        <w:rPr>
          <w:rFonts w:ascii="Times New Roman" w:eastAsia="Times New Roman" w:hAnsi="Times New Roman"/>
          <w:b/>
          <w:sz w:val="28"/>
          <w:szCs w:val="28"/>
          <w:lang w:eastAsia="ru-RU"/>
        </w:rPr>
        <w:t xml:space="preserve"> </w:t>
      </w:r>
      <w:r w:rsidRPr="00B52F23">
        <w:rPr>
          <w:rFonts w:ascii="Times New Roman" w:eastAsia="Times New Roman" w:hAnsi="Times New Roman"/>
          <w:sz w:val="28"/>
          <w:szCs w:val="28"/>
          <w:lang w:eastAsia="ru-RU"/>
        </w:rPr>
        <w:t>(по ф. 103-РИК)</w:t>
      </w:r>
    </w:p>
    <w:p w:rsidR="00B52F23" w:rsidRPr="004A2D09" w:rsidRDefault="00B52F23" w:rsidP="00B52F23">
      <w:pPr>
        <w:spacing w:after="0" w:line="240" w:lineRule="auto"/>
        <w:jc w:val="center"/>
        <w:rPr>
          <w:rFonts w:ascii="Times New Roman" w:eastAsia="Times New Roman" w:hAnsi="Times New Roman"/>
          <w:sz w:val="16"/>
          <w:szCs w:val="16"/>
          <w:highlight w:val="yellow"/>
          <w:lang w:eastAsia="ru-RU"/>
        </w:rPr>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79"/>
        <w:gridCol w:w="4509"/>
        <w:gridCol w:w="990"/>
        <w:gridCol w:w="990"/>
        <w:gridCol w:w="990"/>
        <w:gridCol w:w="990"/>
      </w:tblGrid>
      <w:tr w:rsidR="00B52F23" w:rsidRPr="00B52F23" w:rsidTr="00B52F23">
        <w:tc>
          <w:tcPr>
            <w:tcW w:w="6188" w:type="dxa"/>
            <w:gridSpan w:val="2"/>
            <w:tcMar>
              <w:left w:w="28" w:type="dxa"/>
              <w:right w:w="28" w:type="dxa"/>
            </w:tcMar>
            <w:vAlign w:val="center"/>
          </w:tcPr>
          <w:p w:rsidR="00B52F23" w:rsidRPr="00B52F23" w:rsidRDefault="00B52F23" w:rsidP="00A91C1D">
            <w:pPr>
              <w:spacing w:after="0" w:line="240" w:lineRule="auto"/>
              <w:ind w:right="-108"/>
              <w:jc w:val="center"/>
              <w:rPr>
                <w:rFonts w:ascii="Times New Roman" w:eastAsia="Times New Roman" w:hAnsi="Times New Roman"/>
                <w:sz w:val="24"/>
                <w:szCs w:val="24"/>
                <w:lang w:eastAsia="ru-RU"/>
              </w:rPr>
            </w:pPr>
          </w:p>
        </w:tc>
        <w:tc>
          <w:tcPr>
            <w:tcW w:w="990" w:type="dxa"/>
            <w:shd w:val="clear" w:color="auto" w:fill="auto"/>
            <w:vAlign w:val="center"/>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2014 г.</w:t>
            </w:r>
          </w:p>
        </w:tc>
        <w:tc>
          <w:tcPr>
            <w:tcW w:w="990" w:type="dxa"/>
            <w:vAlign w:val="center"/>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2015 г.</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2016 г.</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2017 г.</w:t>
            </w:r>
          </w:p>
        </w:tc>
      </w:tr>
      <w:tr w:rsidR="00B52F23" w:rsidRPr="00B52F23" w:rsidTr="00B52F23">
        <w:tc>
          <w:tcPr>
            <w:tcW w:w="6188" w:type="dxa"/>
            <w:gridSpan w:val="2"/>
            <w:tcMar>
              <w:left w:w="28" w:type="dxa"/>
              <w:right w:w="28" w:type="dxa"/>
            </w:tcMar>
          </w:tcPr>
          <w:p w:rsidR="00B52F23" w:rsidRPr="00B52F23" w:rsidRDefault="00B52F23" w:rsidP="00A91C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B52F23">
              <w:rPr>
                <w:rFonts w:ascii="Times New Roman" w:eastAsia="Times New Roman" w:hAnsi="Times New Roman"/>
                <w:sz w:val="24"/>
                <w:szCs w:val="24"/>
                <w:lang w:eastAsia="ru-RU"/>
              </w:rPr>
              <w:t>Численность детей, родители которых лишены род</w:t>
            </w:r>
            <w:r w:rsidRPr="00B52F23">
              <w:rPr>
                <w:rFonts w:ascii="Times New Roman" w:eastAsia="Times New Roman" w:hAnsi="Times New Roman"/>
                <w:sz w:val="24"/>
                <w:szCs w:val="24"/>
                <w:lang w:eastAsia="ru-RU"/>
              </w:rPr>
              <w:t>и</w:t>
            </w:r>
            <w:r w:rsidRPr="00B52F23">
              <w:rPr>
                <w:rFonts w:ascii="Times New Roman" w:eastAsia="Times New Roman" w:hAnsi="Times New Roman"/>
                <w:sz w:val="24"/>
                <w:szCs w:val="24"/>
                <w:lang w:eastAsia="ru-RU"/>
              </w:rPr>
              <w:t>тельских прав</w:t>
            </w:r>
          </w:p>
        </w:tc>
        <w:tc>
          <w:tcPr>
            <w:tcW w:w="990" w:type="dxa"/>
            <w:shd w:val="clear" w:color="auto" w:fill="auto"/>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169</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269</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276</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250</w:t>
            </w:r>
          </w:p>
        </w:tc>
      </w:tr>
      <w:tr w:rsidR="00B52F23" w:rsidRPr="00B52F23" w:rsidTr="00B52F23">
        <w:tc>
          <w:tcPr>
            <w:tcW w:w="6188" w:type="dxa"/>
            <w:gridSpan w:val="2"/>
            <w:tcMar>
              <w:left w:w="28" w:type="dxa"/>
              <w:right w:w="28" w:type="dxa"/>
            </w:tcMar>
          </w:tcPr>
          <w:p w:rsidR="00B52F23" w:rsidRPr="00B52F23" w:rsidRDefault="00B52F23" w:rsidP="00A91C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B52F23">
              <w:rPr>
                <w:rFonts w:ascii="Times New Roman" w:eastAsia="Times New Roman" w:hAnsi="Times New Roman"/>
                <w:sz w:val="24"/>
                <w:szCs w:val="24"/>
                <w:lang w:eastAsia="ru-RU"/>
              </w:rPr>
              <w:t>Численность детей, у которых лишены родительских прав оба родителя или единственный родитель</w:t>
            </w:r>
          </w:p>
        </w:tc>
        <w:tc>
          <w:tcPr>
            <w:tcW w:w="990" w:type="dxa"/>
            <w:shd w:val="clear" w:color="auto" w:fill="auto"/>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136</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221</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214</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129</w:t>
            </w:r>
          </w:p>
        </w:tc>
      </w:tr>
      <w:tr w:rsidR="00B52F23" w:rsidRPr="00B52F23" w:rsidTr="00B52F23">
        <w:tc>
          <w:tcPr>
            <w:tcW w:w="6188" w:type="dxa"/>
            <w:gridSpan w:val="2"/>
            <w:tcMar>
              <w:left w:w="28" w:type="dxa"/>
              <w:right w:w="28" w:type="dxa"/>
            </w:tcMar>
          </w:tcPr>
          <w:p w:rsidR="00B52F23" w:rsidRPr="00B52F23" w:rsidRDefault="00B52F23" w:rsidP="00A91C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B52F23">
              <w:rPr>
                <w:rFonts w:ascii="Times New Roman" w:eastAsia="Times New Roman" w:hAnsi="Times New Roman"/>
                <w:sz w:val="24"/>
                <w:szCs w:val="24"/>
                <w:lang w:eastAsia="ru-RU"/>
              </w:rPr>
              <w:t>Численность родителей, лишенных родительских прав</w:t>
            </w:r>
          </w:p>
        </w:tc>
        <w:tc>
          <w:tcPr>
            <w:tcW w:w="990" w:type="dxa"/>
            <w:shd w:val="clear" w:color="auto" w:fill="auto"/>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120</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190</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180</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160</w:t>
            </w:r>
          </w:p>
        </w:tc>
      </w:tr>
      <w:tr w:rsidR="00B52F23" w:rsidRPr="00B52F23" w:rsidTr="00B52F23">
        <w:tc>
          <w:tcPr>
            <w:tcW w:w="1679" w:type="dxa"/>
            <w:tcMar>
              <w:left w:w="28" w:type="dxa"/>
              <w:right w:w="28" w:type="dxa"/>
            </w:tcMar>
            <w:vAlign w:val="center"/>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B52F23">
              <w:rPr>
                <w:rFonts w:ascii="Times New Roman" w:eastAsia="Times New Roman" w:hAnsi="Times New Roman"/>
                <w:sz w:val="24"/>
                <w:szCs w:val="24"/>
                <w:lang w:eastAsia="ru-RU"/>
              </w:rPr>
              <w:t xml:space="preserve">в том числе </w:t>
            </w:r>
          </w:p>
        </w:tc>
        <w:tc>
          <w:tcPr>
            <w:tcW w:w="4509" w:type="dxa"/>
            <w:tcMar>
              <w:left w:w="28" w:type="dxa"/>
              <w:right w:w="28" w:type="dxa"/>
            </w:tcMar>
          </w:tcPr>
          <w:p w:rsidR="00B52F23" w:rsidRPr="00B52F23" w:rsidRDefault="00B52F23" w:rsidP="00A91C1D">
            <w:pPr>
              <w:spacing w:after="0" w:line="240" w:lineRule="auto"/>
              <w:jc w:val="both"/>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в связи с жестоким обращением с детьми</w:t>
            </w:r>
          </w:p>
        </w:tc>
        <w:tc>
          <w:tcPr>
            <w:tcW w:w="990" w:type="dxa"/>
            <w:shd w:val="clear" w:color="auto" w:fill="auto"/>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0</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5</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3</w:t>
            </w:r>
          </w:p>
        </w:tc>
      </w:tr>
      <w:tr w:rsidR="00B52F23" w:rsidRPr="00B52F23" w:rsidTr="00B52F23">
        <w:tc>
          <w:tcPr>
            <w:tcW w:w="6188" w:type="dxa"/>
            <w:gridSpan w:val="2"/>
            <w:tcMar>
              <w:left w:w="28" w:type="dxa"/>
              <w:right w:w="28" w:type="dxa"/>
            </w:tcMar>
          </w:tcPr>
          <w:p w:rsidR="00B52F23" w:rsidRPr="00B52F23" w:rsidRDefault="00B52F23" w:rsidP="00A91C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B52F23">
              <w:rPr>
                <w:rFonts w:ascii="Times New Roman" w:eastAsia="Times New Roman" w:hAnsi="Times New Roman"/>
                <w:sz w:val="24"/>
                <w:szCs w:val="24"/>
                <w:lang w:eastAsia="ru-RU"/>
              </w:rPr>
              <w:t>Численность родителей, восстановленных в родител</w:t>
            </w:r>
            <w:r w:rsidRPr="00B52F23">
              <w:rPr>
                <w:rFonts w:ascii="Times New Roman" w:eastAsia="Times New Roman" w:hAnsi="Times New Roman"/>
                <w:sz w:val="24"/>
                <w:szCs w:val="24"/>
                <w:lang w:eastAsia="ru-RU"/>
              </w:rPr>
              <w:t>ь</w:t>
            </w:r>
            <w:r w:rsidRPr="00B52F23">
              <w:rPr>
                <w:rFonts w:ascii="Times New Roman" w:eastAsia="Times New Roman" w:hAnsi="Times New Roman"/>
                <w:sz w:val="24"/>
                <w:szCs w:val="24"/>
                <w:lang w:eastAsia="ru-RU"/>
              </w:rPr>
              <w:t>ских правах</w:t>
            </w:r>
          </w:p>
        </w:tc>
        <w:tc>
          <w:tcPr>
            <w:tcW w:w="990" w:type="dxa"/>
            <w:shd w:val="clear" w:color="auto" w:fill="auto"/>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15</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12</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9</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7</w:t>
            </w:r>
          </w:p>
        </w:tc>
      </w:tr>
      <w:tr w:rsidR="00B52F23" w:rsidRPr="00B52F23" w:rsidTr="00B52F23">
        <w:tc>
          <w:tcPr>
            <w:tcW w:w="6188" w:type="dxa"/>
            <w:gridSpan w:val="2"/>
            <w:tcMar>
              <w:left w:w="28" w:type="dxa"/>
              <w:right w:w="28" w:type="dxa"/>
            </w:tcMar>
          </w:tcPr>
          <w:p w:rsidR="00B52F23" w:rsidRPr="00B52F23" w:rsidRDefault="00B52F23" w:rsidP="00A91C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B52F23">
              <w:rPr>
                <w:rFonts w:ascii="Times New Roman" w:eastAsia="Times New Roman" w:hAnsi="Times New Roman"/>
                <w:sz w:val="24"/>
                <w:szCs w:val="24"/>
                <w:lang w:eastAsia="ru-RU"/>
              </w:rPr>
              <w:t>Численность детей, родители которых ограничены в р</w:t>
            </w:r>
            <w:r w:rsidRPr="00B52F23">
              <w:rPr>
                <w:rFonts w:ascii="Times New Roman" w:eastAsia="Times New Roman" w:hAnsi="Times New Roman"/>
                <w:sz w:val="24"/>
                <w:szCs w:val="24"/>
                <w:lang w:eastAsia="ru-RU"/>
              </w:rPr>
              <w:t>о</w:t>
            </w:r>
            <w:r w:rsidRPr="00B52F23">
              <w:rPr>
                <w:rFonts w:ascii="Times New Roman" w:eastAsia="Times New Roman" w:hAnsi="Times New Roman"/>
                <w:sz w:val="24"/>
                <w:szCs w:val="24"/>
                <w:lang w:eastAsia="ru-RU"/>
              </w:rPr>
              <w:t>дительских правах</w:t>
            </w:r>
          </w:p>
        </w:tc>
        <w:tc>
          <w:tcPr>
            <w:tcW w:w="990" w:type="dxa"/>
            <w:shd w:val="clear" w:color="auto" w:fill="auto"/>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25</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53</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96</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95</w:t>
            </w:r>
          </w:p>
        </w:tc>
      </w:tr>
      <w:tr w:rsidR="00B52F23" w:rsidRPr="00B52F23" w:rsidTr="00B52F23">
        <w:tc>
          <w:tcPr>
            <w:tcW w:w="6188" w:type="dxa"/>
            <w:gridSpan w:val="2"/>
            <w:tcMar>
              <w:left w:w="28" w:type="dxa"/>
              <w:right w:w="28" w:type="dxa"/>
            </w:tcMar>
          </w:tcPr>
          <w:p w:rsidR="00B52F23" w:rsidRPr="00B52F23" w:rsidRDefault="00B52F23" w:rsidP="00A91C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B52F23">
              <w:rPr>
                <w:rFonts w:ascii="Times New Roman" w:eastAsia="Times New Roman" w:hAnsi="Times New Roman"/>
                <w:sz w:val="24"/>
                <w:szCs w:val="24"/>
                <w:lang w:eastAsia="ru-RU"/>
              </w:rPr>
              <w:t>Численность детей, у которых ограничены в родител</w:t>
            </w:r>
            <w:r w:rsidRPr="00B52F23">
              <w:rPr>
                <w:rFonts w:ascii="Times New Roman" w:eastAsia="Times New Roman" w:hAnsi="Times New Roman"/>
                <w:sz w:val="24"/>
                <w:szCs w:val="24"/>
                <w:lang w:eastAsia="ru-RU"/>
              </w:rPr>
              <w:t>ь</w:t>
            </w:r>
            <w:r w:rsidRPr="00B52F23">
              <w:rPr>
                <w:rFonts w:ascii="Times New Roman" w:eastAsia="Times New Roman" w:hAnsi="Times New Roman"/>
                <w:sz w:val="24"/>
                <w:szCs w:val="24"/>
                <w:lang w:eastAsia="ru-RU"/>
              </w:rPr>
              <w:t>ских правах оба родителя или единственный родитель</w:t>
            </w:r>
          </w:p>
        </w:tc>
        <w:tc>
          <w:tcPr>
            <w:tcW w:w="990" w:type="dxa"/>
            <w:shd w:val="clear" w:color="auto" w:fill="auto"/>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23</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40</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65</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31</w:t>
            </w:r>
          </w:p>
        </w:tc>
      </w:tr>
      <w:tr w:rsidR="00B52F23" w:rsidRPr="00B52F23" w:rsidTr="00B52F23">
        <w:tc>
          <w:tcPr>
            <w:tcW w:w="6188" w:type="dxa"/>
            <w:gridSpan w:val="2"/>
            <w:tcMar>
              <w:left w:w="28" w:type="dxa"/>
              <w:right w:w="28" w:type="dxa"/>
            </w:tcMar>
          </w:tcPr>
          <w:p w:rsidR="00B52F23" w:rsidRPr="00B52F23" w:rsidRDefault="00B52F23" w:rsidP="00A91C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Pr="00B52F23">
              <w:rPr>
                <w:rFonts w:ascii="Times New Roman" w:eastAsia="Times New Roman" w:hAnsi="Times New Roman"/>
                <w:sz w:val="24"/>
                <w:szCs w:val="24"/>
                <w:lang w:eastAsia="ru-RU"/>
              </w:rPr>
              <w:t>Численность родителей, ограниченных в родительских правах</w:t>
            </w:r>
          </w:p>
        </w:tc>
        <w:tc>
          <w:tcPr>
            <w:tcW w:w="990" w:type="dxa"/>
            <w:shd w:val="clear" w:color="auto" w:fill="auto"/>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13</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29</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52</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51</w:t>
            </w:r>
          </w:p>
        </w:tc>
      </w:tr>
      <w:tr w:rsidR="00B52F23" w:rsidRPr="00B52F23" w:rsidTr="00B52F23">
        <w:tc>
          <w:tcPr>
            <w:tcW w:w="1679" w:type="dxa"/>
            <w:tcMar>
              <w:left w:w="28" w:type="dxa"/>
              <w:right w:w="28" w:type="dxa"/>
            </w:tcMar>
            <w:vAlign w:val="center"/>
          </w:tcPr>
          <w:p w:rsidR="00B52F23" w:rsidRPr="00B52F23" w:rsidRDefault="00B52F23" w:rsidP="00B52F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B52F23">
              <w:rPr>
                <w:rFonts w:ascii="Times New Roman" w:eastAsia="Times New Roman" w:hAnsi="Times New Roman"/>
                <w:sz w:val="24"/>
                <w:szCs w:val="24"/>
                <w:lang w:eastAsia="ru-RU"/>
              </w:rPr>
              <w:t xml:space="preserve">в том числе </w:t>
            </w:r>
          </w:p>
        </w:tc>
        <w:tc>
          <w:tcPr>
            <w:tcW w:w="4509" w:type="dxa"/>
            <w:tcMar>
              <w:left w:w="28" w:type="dxa"/>
              <w:right w:w="28" w:type="dxa"/>
            </w:tcMar>
          </w:tcPr>
          <w:p w:rsidR="00B52F23" w:rsidRPr="00B52F23" w:rsidRDefault="00B52F23" w:rsidP="00A91C1D">
            <w:pPr>
              <w:spacing w:after="0" w:line="240" w:lineRule="auto"/>
              <w:jc w:val="both"/>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вследствие их поведения</w:t>
            </w:r>
          </w:p>
        </w:tc>
        <w:tc>
          <w:tcPr>
            <w:tcW w:w="990" w:type="dxa"/>
            <w:shd w:val="clear" w:color="auto" w:fill="auto"/>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13</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25</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51</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51</w:t>
            </w:r>
          </w:p>
        </w:tc>
      </w:tr>
      <w:tr w:rsidR="00B52F23" w:rsidRPr="00B52F23" w:rsidTr="00B52F23">
        <w:tc>
          <w:tcPr>
            <w:tcW w:w="6188" w:type="dxa"/>
            <w:gridSpan w:val="2"/>
            <w:tcMar>
              <w:left w:w="28" w:type="dxa"/>
              <w:right w:w="28" w:type="dxa"/>
            </w:tcMar>
          </w:tcPr>
          <w:p w:rsidR="00B52F23" w:rsidRPr="00B52F23" w:rsidRDefault="00B52F23" w:rsidP="00A91C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Pr="00B52F23">
              <w:rPr>
                <w:rFonts w:ascii="Times New Roman" w:eastAsia="Times New Roman" w:hAnsi="Times New Roman"/>
                <w:sz w:val="24"/>
                <w:szCs w:val="24"/>
                <w:lang w:eastAsia="ru-RU"/>
              </w:rPr>
              <w:t>Численность родителей, в отношении которых отмен</w:t>
            </w:r>
            <w:r w:rsidRPr="00B52F23">
              <w:rPr>
                <w:rFonts w:ascii="Times New Roman" w:eastAsia="Times New Roman" w:hAnsi="Times New Roman"/>
                <w:sz w:val="24"/>
                <w:szCs w:val="24"/>
                <w:lang w:eastAsia="ru-RU"/>
              </w:rPr>
              <w:t>е</w:t>
            </w:r>
            <w:r w:rsidRPr="00B52F23">
              <w:rPr>
                <w:rFonts w:ascii="Times New Roman" w:eastAsia="Times New Roman" w:hAnsi="Times New Roman"/>
                <w:sz w:val="24"/>
                <w:szCs w:val="24"/>
                <w:lang w:eastAsia="ru-RU"/>
              </w:rPr>
              <w:t>но ограничение родительских прав</w:t>
            </w:r>
          </w:p>
        </w:tc>
        <w:tc>
          <w:tcPr>
            <w:tcW w:w="990" w:type="dxa"/>
            <w:shd w:val="clear" w:color="auto" w:fill="auto"/>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0</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0</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1</w:t>
            </w:r>
          </w:p>
        </w:tc>
        <w:tc>
          <w:tcPr>
            <w:tcW w:w="990" w:type="dxa"/>
          </w:tcPr>
          <w:p w:rsidR="00B52F23" w:rsidRPr="00B52F23" w:rsidRDefault="00B52F23" w:rsidP="00A91C1D">
            <w:pPr>
              <w:spacing w:after="0" w:line="240" w:lineRule="auto"/>
              <w:jc w:val="center"/>
              <w:rPr>
                <w:rFonts w:ascii="Times New Roman" w:eastAsia="Times New Roman" w:hAnsi="Times New Roman"/>
                <w:sz w:val="24"/>
                <w:szCs w:val="24"/>
                <w:lang w:eastAsia="ru-RU"/>
              </w:rPr>
            </w:pPr>
            <w:r w:rsidRPr="00B52F23">
              <w:rPr>
                <w:rFonts w:ascii="Times New Roman" w:eastAsia="Times New Roman" w:hAnsi="Times New Roman"/>
                <w:sz w:val="24"/>
                <w:szCs w:val="24"/>
                <w:lang w:eastAsia="ru-RU"/>
              </w:rPr>
              <w:t>0</w:t>
            </w:r>
          </w:p>
        </w:tc>
      </w:tr>
    </w:tbl>
    <w:p w:rsidR="00A91C1D" w:rsidRPr="00AB3224" w:rsidRDefault="00A91C1D" w:rsidP="00A91C1D">
      <w:pPr>
        <w:spacing w:after="0" w:line="240" w:lineRule="auto"/>
        <w:ind w:right="-284" w:firstLine="567"/>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Источник: Агентство по делам семьи и детей Республики Тыва</w:t>
      </w:r>
    </w:p>
    <w:p w:rsidR="00C80D0C" w:rsidRPr="004A2D09" w:rsidRDefault="00C80D0C" w:rsidP="00A91C1D">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16"/>
          <w:szCs w:val="16"/>
          <w:lang w:eastAsia="ru-RU"/>
        </w:rPr>
      </w:pPr>
    </w:p>
    <w:p w:rsidR="00A91C1D" w:rsidRPr="00AB3224" w:rsidRDefault="00A91C1D" w:rsidP="00C80D0C">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целях развития семейных форм устройства детей-сирот и детей, оставшихся без попече</w:t>
      </w:r>
      <w:r>
        <w:rPr>
          <w:rFonts w:ascii="Times New Roman" w:eastAsia="Times New Roman" w:hAnsi="Times New Roman"/>
          <w:sz w:val="28"/>
          <w:szCs w:val="28"/>
          <w:lang w:eastAsia="ru-RU"/>
        </w:rPr>
        <w:t>ния родителей</w:t>
      </w:r>
      <w:r w:rsidR="00C80D0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 доступности </w:t>
      </w:r>
      <w:r w:rsidR="00C80D0C">
        <w:rPr>
          <w:rFonts w:ascii="Times New Roman" w:eastAsia="Times New Roman" w:hAnsi="Times New Roman"/>
          <w:sz w:val="28"/>
          <w:szCs w:val="28"/>
          <w:lang w:eastAsia="ru-RU"/>
        </w:rPr>
        <w:t xml:space="preserve">информации </w:t>
      </w:r>
      <w:r>
        <w:rPr>
          <w:rFonts w:ascii="Times New Roman" w:eastAsia="Times New Roman" w:hAnsi="Times New Roman"/>
          <w:sz w:val="28"/>
          <w:szCs w:val="28"/>
          <w:lang w:eastAsia="ru-RU"/>
        </w:rPr>
        <w:t xml:space="preserve">для </w:t>
      </w:r>
      <w:r w:rsidRPr="00AB3224">
        <w:rPr>
          <w:rFonts w:ascii="Times New Roman" w:eastAsia="Times New Roman" w:hAnsi="Times New Roman"/>
          <w:sz w:val="28"/>
          <w:szCs w:val="28"/>
          <w:lang w:eastAsia="ru-RU"/>
        </w:rPr>
        <w:t>граждан</w:t>
      </w:r>
      <w:r>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желающих пр</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нять на воспитание детей в семью</w:t>
      </w:r>
      <w:r w:rsidR="00C80D0C">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на сайте в разделе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Банк данных о детях-сиротах</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на</w:t>
      </w:r>
      <w:r w:rsidR="00C80D0C">
        <w:rPr>
          <w:rFonts w:ascii="Times New Roman" w:eastAsia="Times New Roman" w:hAnsi="Times New Roman"/>
          <w:sz w:val="28"/>
          <w:szCs w:val="28"/>
          <w:lang w:eastAsia="ru-RU"/>
        </w:rPr>
        <w:t>чата</w:t>
      </w:r>
      <w:r w:rsidRPr="00AB3224">
        <w:rPr>
          <w:rFonts w:ascii="Times New Roman" w:eastAsia="Times New Roman" w:hAnsi="Times New Roman"/>
          <w:sz w:val="28"/>
          <w:szCs w:val="28"/>
          <w:lang w:eastAsia="ru-RU"/>
        </w:rPr>
        <w:t xml:space="preserve"> пу</w:t>
      </w:r>
      <w:r>
        <w:rPr>
          <w:rFonts w:ascii="Times New Roman" w:eastAsia="Times New Roman" w:hAnsi="Times New Roman"/>
          <w:sz w:val="28"/>
          <w:szCs w:val="28"/>
          <w:lang w:eastAsia="ru-RU"/>
        </w:rPr>
        <w:t>бликаци</w:t>
      </w:r>
      <w:r w:rsidR="00C80D0C">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информации</w:t>
      </w:r>
      <w:r w:rsidRPr="00AB3224">
        <w:rPr>
          <w:rFonts w:ascii="Times New Roman" w:eastAsia="Times New Roman" w:hAnsi="Times New Roman"/>
          <w:sz w:val="28"/>
          <w:szCs w:val="28"/>
          <w:lang w:eastAsia="ru-RU"/>
        </w:rPr>
        <w:t xml:space="preserve"> </w:t>
      </w:r>
      <w:r w:rsidR="00C80D0C">
        <w:rPr>
          <w:rFonts w:ascii="Times New Roman" w:eastAsia="Times New Roman" w:hAnsi="Times New Roman"/>
          <w:sz w:val="28"/>
          <w:szCs w:val="28"/>
          <w:lang w:eastAsia="ru-RU"/>
        </w:rPr>
        <w:t xml:space="preserve">о </w:t>
      </w:r>
      <w:r w:rsidRPr="00AB3224">
        <w:rPr>
          <w:rFonts w:ascii="Times New Roman" w:eastAsia="Times New Roman" w:hAnsi="Times New Roman"/>
          <w:sz w:val="28"/>
          <w:szCs w:val="28"/>
          <w:lang w:eastAsia="ru-RU"/>
        </w:rPr>
        <w:t>дет</w:t>
      </w:r>
      <w:r w:rsidR="00C80D0C">
        <w:rPr>
          <w:rFonts w:ascii="Times New Roman" w:eastAsia="Times New Roman" w:hAnsi="Times New Roman"/>
          <w:sz w:val="28"/>
          <w:szCs w:val="28"/>
          <w:lang w:eastAsia="ru-RU"/>
        </w:rPr>
        <w:t>ях</w:t>
      </w:r>
      <w:r w:rsidRPr="00AB3224">
        <w:rPr>
          <w:rFonts w:ascii="Times New Roman" w:eastAsia="Times New Roman" w:hAnsi="Times New Roman"/>
          <w:sz w:val="28"/>
          <w:szCs w:val="28"/>
          <w:lang w:eastAsia="ru-RU"/>
        </w:rPr>
        <w:t>-сирот</w:t>
      </w:r>
      <w:r w:rsidR="00C80D0C">
        <w:rPr>
          <w:rFonts w:ascii="Times New Roman" w:eastAsia="Times New Roman" w:hAnsi="Times New Roman"/>
          <w:sz w:val="28"/>
          <w:szCs w:val="28"/>
          <w:lang w:eastAsia="ru-RU"/>
        </w:rPr>
        <w:t>ах</w:t>
      </w:r>
      <w:r w:rsidRPr="00AB3224">
        <w:rPr>
          <w:rFonts w:ascii="Times New Roman" w:eastAsia="Times New Roman" w:hAnsi="Times New Roman"/>
          <w:sz w:val="28"/>
          <w:szCs w:val="28"/>
          <w:lang w:eastAsia="ru-RU"/>
        </w:rPr>
        <w:t xml:space="preserve"> и дет</w:t>
      </w:r>
      <w:r w:rsidR="00C80D0C">
        <w:rPr>
          <w:rFonts w:ascii="Times New Roman" w:eastAsia="Times New Roman" w:hAnsi="Times New Roman"/>
          <w:sz w:val="28"/>
          <w:szCs w:val="28"/>
          <w:lang w:eastAsia="ru-RU"/>
        </w:rPr>
        <w:t>ях</w:t>
      </w:r>
      <w:r w:rsidRPr="00AB3224">
        <w:rPr>
          <w:rFonts w:ascii="Times New Roman" w:eastAsia="Times New Roman" w:hAnsi="Times New Roman"/>
          <w:sz w:val="28"/>
          <w:szCs w:val="28"/>
          <w:lang w:eastAsia="ru-RU"/>
        </w:rPr>
        <w:t>, оставшихся без попечения родителей</w:t>
      </w:r>
      <w:r>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учтенных в региональном банке данных. За отчетный период 26 детей устроен</w:t>
      </w:r>
      <w:r w:rsidR="00C80D0C">
        <w:rPr>
          <w:rFonts w:ascii="Times New Roman" w:eastAsia="Times New Roman" w:hAnsi="Times New Roman"/>
          <w:sz w:val="28"/>
          <w:szCs w:val="28"/>
          <w:lang w:eastAsia="ru-RU"/>
        </w:rPr>
        <w:t>о на</w:t>
      </w:r>
      <w:r w:rsidRPr="00AB3224">
        <w:rPr>
          <w:rFonts w:ascii="Times New Roman" w:eastAsia="Times New Roman" w:hAnsi="Times New Roman"/>
          <w:sz w:val="28"/>
          <w:szCs w:val="28"/>
          <w:lang w:eastAsia="ru-RU"/>
        </w:rPr>
        <w:t xml:space="preserve"> семейные формы воспитания</w:t>
      </w:r>
      <w:r w:rsidR="00C80D0C">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10 детей возвращены родителям. </w:t>
      </w:r>
    </w:p>
    <w:p w:rsidR="00A91C1D" w:rsidRPr="00AB3224" w:rsidRDefault="00A91C1D" w:rsidP="00C80D0C">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hAnsi="Times New Roman"/>
          <w:sz w:val="28"/>
          <w:szCs w:val="28"/>
        </w:rPr>
        <w:t xml:space="preserve">За отчетный период в 10 номерах </w:t>
      </w:r>
      <w:r w:rsidR="00C80D0C">
        <w:rPr>
          <w:rFonts w:ascii="Times New Roman" w:hAnsi="Times New Roman"/>
          <w:sz w:val="28"/>
          <w:szCs w:val="28"/>
        </w:rPr>
        <w:t xml:space="preserve">газеты «Информ Плюс» </w:t>
      </w:r>
      <w:r w:rsidRPr="00AB3224">
        <w:rPr>
          <w:rFonts w:ascii="Times New Roman" w:hAnsi="Times New Roman"/>
          <w:sz w:val="28"/>
          <w:szCs w:val="28"/>
        </w:rPr>
        <w:t>размещены свед</w:t>
      </w:r>
      <w:r w:rsidRPr="00AB3224">
        <w:rPr>
          <w:rFonts w:ascii="Times New Roman" w:hAnsi="Times New Roman"/>
          <w:sz w:val="28"/>
          <w:szCs w:val="28"/>
        </w:rPr>
        <w:t>е</w:t>
      </w:r>
      <w:r w:rsidRPr="00AB3224">
        <w:rPr>
          <w:rFonts w:ascii="Times New Roman" w:hAnsi="Times New Roman"/>
          <w:sz w:val="28"/>
          <w:szCs w:val="28"/>
        </w:rPr>
        <w:t xml:space="preserve">ния </w:t>
      </w:r>
      <w:r w:rsidR="00C80D0C">
        <w:rPr>
          <w:rFonts w:ascii="Times New Roman" w:hAnsi="Times New Roman"/>
          <w:sz w:val="28"/>
          <w:szCs w:val="28"/>
        </w:rPr>
        <w:t>о</w:t>
      </w:r>
      <w:r w:rsidRPr="00AB3224">
        <w:rPr>
          <w:rFonts w:ascii="Times New Roman" w:hAnsi="Times New Roman"/>
          <w:sz w:val="28"/>
          <w:szCs w:val="28"/>
        </w:rPr>
        <w:t xml:space="preserve"> 17 мальчик</w:t>
      </w:r>
      <w:r w:rsidR="00C80D0C">
        <w:rPr>
          <w:rFonts w:ascii="Times New Roman" w:hAnsi="Times New Roman"/>
          <w:sz w:val="28"/>
          <w:szCs w:val="28"/>
        </w:rPr>
        <w:t>ах</w:t>
      </w:r>
      <w:r w:rsidRPr="00AB3224">
        <w:rPr>
          <w:rFonts w:ascii="Times New Roman" w:hAnsi="Times New Roman"/>
          <w:sz w:val="28"/>
          <w:szCs w:val="28"/>
        </w:rPr>
        <w:t xml:space="preserve"> и 17 девочк</w:t>
      </w:r>
      <w:r w:rsidR="00C80D0C">
        <w:rPr>
          <w:rFonts w:ascii="Times New Roman" w:hAnsi="Times New Roman"/>
          <w:sz w:val="28"/>
          <w:szCs w:val="28"/>
        </w:rPr>
        <w:t>ах</w:t>
      </w:r>
      <w:r w:rsidRPr="00AB3224">
        <w:rPr>
          <w:rFonts w:ascii="Times New Roman" w:hAnsi="Times New Roman"/>
          <w:sz w:val="28"/>
          <w:szCs w:val="28"/>
        </w:rPr>
        <w:t xml:space="preserve">. В целом, представлены сведения на 34 детей-сирот и детей, оставшихся без попечения родителей, в возрасте от 1 года от 17 лет. </w:t>
      </w:r>
      <w:r w:rsidRPr="00AB3224">
        <w:rPr>
          <w:rFonts w:ascii="Times New Roman" w:eastAsia="Times New Roman" w:hAnsi="Times New Roman"/>
          <w:sz w:val="28"/>
          <w:szCs w:val="28"/>
          <w:lang w:eastAsia="ru-RU"/>
        </w:rPr>
        <w:t>В результате за этот период под опеку переданы 13 детей, в отношении одного р</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бенка опеку (попечительство) с последующим усыновлением (удочерением) офо</w:t>
      </w:r>
      <w:r w:rsidRPr="00AB3224">
        <w:rPr>
          <w:rFonts w:ascii="Times New Roman" w:eastAsia="Times New Roman" w:hAnsi="Times New Roman"/>
          <w:sz w:val="28"/>
          <w:szCs w:val="28"/>
          <w:lang w:eastAsia="ru-RU"/>
        </w:rPr>
        <w:t>р</w:t>
      </w:r>
      <w:r w:rsidRPr="00AB3224">
        <w:rPr>
          <w:rFonts w:ascii="Times New Roman" w:eastAsia="Times New Roman" w:hAnsi="Times New Roman"/>
          <w:sz w:val="28"/>
          <w:szCs w:val="28"/>
          <w:lang w:eastAsia="ru-RU"/>
        </w:rPr>
        <w:t xml:space="preserve">мили граждане Российской Федерации, проживающие за пределами Республики Тыва. </w:t>
      </w:r>
    </w:p>
    <w:p w:rsidR="00A91C1D" w:rsidRPr="00AB3224" w:rsidRDefault="00A91C1D" w:rsidP="00C80D0C">
      <w:pPr>
        <w:suppressAutoHyphens/>
        <w:autoSpaceDE w:val="0"/>
        <w:spacing w:after="0" w:line="240" w:lineRule="auto"/>
        <w:ind w:firstLine="709"/>
        <w:jc w:val="both"/>
        <w:rPr>
          <w:rFonts w:ascii="Times New Roman" w:eastAsia="Times New Roman" w:hAnsi="Times New Roman"/>
          <w:bCs/>
          <w:sz w:val="28"/>
          <w:szCs w:val="28"/>
          <w:lang w:eastAsia="ar-SA"/>
        </w:rPr>
      </w:pPr>
      <w:r w:rsidRPr="00AB3224">
        <w:rPr>
          <w:rFonts w:ascii="Times New Roman" w:eastAsia="Times New Roman" w:hAnsi="Times New Roman"/>
          <w:bCs/>
          <w:sz w:val="28"/>
          <w:szCs w:val="28"/>
          <w:lang w:eastAsia="ar-SA"/>
        </w:rPr>
        <w:lastRenderedPageBreak/>
        <w:t xml:space="preserve">На базе ГБОУ </w:t>
      </w:r>
      <w:r w:rsidR="00C80D0C">
        <w:rPr>
          <w:rFonts w:ascii="Times New Roman" w:eastAsia="Times New Roman" w:hAnsi="Times New Roman"/>
          <w:bCs/>
          <w:sz w:val="28"/>
          <w:szCs w:val="28"/>
          <w:lang w:eastAsia="ar-SA"/>
        </w:rPr>
        <w:t xml:space="preserve">Республики Тыва </w:t>
      </w:r>
      <w:r w:rsidR="003C7477">
        <w:rPr>
          <w:rFonts w:ascii="Times New Roman" w:eastAsia="Times New Roman" w:hAnsi="Times New Roman"/>
          <w:bCs/>
          <w:sz w:val="28"/>
          <w:szCs w:val="28"/>
          <w:lang w:eastAsia="ar-SA"/>
        </w:rPr>
        <w:t>«</w:t>
      </w:r>
      <w:r w:rsidRPr="00AB3224">
        <w:rPr>
          <w:rFonts w:ascii="Times New Roman" w:eastAsia="Times New Roman" w:hAnsi="Times New Roman"/>
          <w:bCs/>
          <w:sz w:val="28"/>
          <w:szCs w:val="28"/>
          <w:lang w:eastAsia="ar-SA"/>
        </w:rPr>
        <w:t xml:space="preserve">Детский </w:t>
      </w:r>
      <w:r w:rsidR="00C80D0C">
        <w:rPr>
          <w:rFonts w:ascii="Times New Roman" w:eastAsia="Times New Roman" w:hAnsi="Times New Roman"/>
          <w:bCs/>
          <w:sz w:val="28"/>
          <w:szCs w:val="28"/>
          <w:lang w:eastAsia="ar-SA"/>
        </w:rPr>
        <w:t>д</w:t>
      </w:r>
      <w:r w:rsidRPr="00AB3224">
        <w:rPr>
          <w:rFonts w:ascii="Times New Roman" w:eastAsia="Times New Roman" w:hAnsi="Times New Roman"/>
          <w:bCs/>
          <w:sz w:val="28"/>
          <w:szCs w:val="28"/>
          <w:lang w:eastAsia="ar-SA"/>
        </w:rPr>
        <w:t>ом г. Кызыла</w:t>
      </w:r>
      <w:r w:rsidR="00C80D0C">
        <w:rPr>
          <w:rFonts w:ascii="Times New Roman" w:eastAsia="Times New Roman" w:hAnsi="Times New Roman"/>
          <w:bCs/>
          <w:sz w:val="28"/>
          <w:szCs w:val="28"/>
          <w:lang w:eastAsia="ar-SA"/>
        </w:rPr>
        <w:t>»</w:t>
      </w:r>
      <w:r w:rsidRPr="00AB3224">
        <w:rPr>
          <w:rFonts w:ascii="Times New Roman" w:eastAsia="Times New Roman" w:hAnsi="Times New Roman"/>
          <w:bCs/>
          <w:sz w:val="28"/>
          <w:szCs w:val="28"/>
          <w:lang w:eastAsia="ar-SA"/>
        </w:rPr>
        <w:t xml:space="preserve"> открыто специализированное отделение по работе с потенциальными родителями и сопровождению замещающих семей (далее – Отделение). </w:t>
      </w:r>
    </w:p>
    <w:p w:rsidR="00A91C1D" w:rsidRPr="00AB3224" w:rsidRDefault="00C80D0C" w:rsidP="00C80D0C">
      <w:pPr>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bCs/>
          <w:sz w:val="28"/>
          <w:szCs w:val="28"/>
          <w:lang w:eastAsia="ar-SA"/>
        </w:rPr>
        <w:t>Целями деятельности отделения являю</w:t>
      </w:r>
      <w:r w:rsidR="00A91C1D" w:rsidRPr="00AB3224">
        <w:rPr>
          <w:rFonts w:ascii="Times New Roman" w:eastAsia="Times New Roman" w:hAnsi="Times New Roman"/>
          <w:bCs/>
          <w:sz w:val="28"/>
          <w:szCs w:val="28"/>
          <w:lang w:eastAsia="ar-SA"/>
        </w:rPr>
        <w:t>тся подготовка граждан, желающих принять детей на воспитание, подготовка воспитанников учреждения к передаче в замещающую семью, комплексное психолого-педагогическое</w:t>
      </w:r>
      <w:r w:rsidR="00A91C1D">
        <w:rPr>
          <w:rFonts w:ascii="Times New Roman" w:eastAsia="Times New Roman" w:hAnsi="Times New Roman"/>
          <w:bCs/>
          <w:sz w:val="28"/>
          <w:szCs w:val="28"/>
          <w:lang w:eastAsia="ar-SA"/>
        </w:rPr>
        <w:t xml:space="preserve"> сопровождение замещающих семей</w:t>
      </w:r>
      <w:r w:rsidR="00A91C1D" w:rsidRPr="00AB3224">
        <w:rPr>
          <w:rFonts w:ascii="Times New Roman" w:eastAsia="Times New Roman" w:hAnsi="Times New Roman"/>
          <w:sz w:val="28"/>
          <w:szCs w:val="28"/>
          <w:lang w:eastAsia="ar-SA"/>
        </w:rPr>
        <w:t>.</w:t>
      </w:r>
    </w:p>
    <w:p w:rsidR="00A91C1D" w:rsidRPr="00AB3224" w:rsidRDefault="00A91C1D" w:rsidP="00C80D0C">
      <w:pPr>
        <w:suppressAutoHyphens/>
        <w:autoSpaceDE w:val="0"/>
        <w:spacing w:after="0" w:line="240" w:lineRule="auto"/>
        <w:ind w:firstLine="709"/>
        <w:jc w:val="both"/>
        <w:rPr>
          <w:rFonts w:ascii="Times New Roman" w:eastAsia="Times New Roman" w:hAnsi="Times New Roman"/>
          <w:bCs/>
          <w:sz w:val="28"/>
          <w:szCs w:val="28"/>
          <w:lang w:eastAsia="ar-SA"/>
        </w:rPr>
      </w:pPr>
      <w:r w:rsidRPr="00AB3224">
        <w:rPr>
          <w:rFonts w:ascii="Times New Roman" w:eastAsia="Times New Roman" w:hAnsi="Times New Roman"/>
          <w:bCs/>
          <w:sz w:val="28"/>
          <w:szCs w:val="28"/>
          <w:lang w:eastAsia="ar-SA"/>
        </w:rPr>
        <w:t>Подготовка граждан осуществляется в группе не более 12-15 человек. Отделение осуществляет подготовку кандидатов на основании программы комплексного социально-психолого-педагогического сопровождения замещающих семей. За отчетный период прошли обучение 515 кандидатов</w:t>
      </w:r>
      <w:r>
        <w:rPr>
          <w:rFonts w:ascii="Times New Roman" w:eastAsia="Times New Roman" w:hAnsi="Times New Roman"/>
          <w:bCs/>
          <w:sz w:val="28"/>
          <w:szCs w:val="28"/>
          <w:lang w:eastAsia="ar-SA"/>
        </w:rPr>
        <w:t xml:space="preserve"> в приемные родители и опекуны. С</w:t>
      </w:r>
      <w:r w:rsidRPr="00AB3224">
        <w:rPr>
          <w:rFonts w:ascii="Times New Roman" w:eastAsia="Times New Roman" w:hAnsi="Times New Roman"/>
          <w:sz w:val="28"/>
          <w:szCs w:val="28"/>
          <w:lang w:eastAsia="ar-SA"/>
        </w:rPr>
        <w:t>пециалистами оказаны услуги по сопровождению 28 семьям, в том числе 20 замещающим семьям, 8 биологическим.</w:t>
      </w:r>
    </w:p>
    <w:p w:rsidR="00A91C1D" w:rsidRPr="00AB3224" w:rsidRDefault="00A91C1D" w:rsidP="00C80D0C">
      <w:pPr>
        <w:suppressAutoHyphens/>
        <w:autoSpaceDE w:val="0"/>
        <w:spacing w:after="0" w:line="240" w:lineRule="auto"/>
        <w:ind w:firstLine="709"/>
        <w:jc w:val="both"/>
        <w:rPr>
          <w:rFonts w:ascii="Times New Roman" w:eastAsia="Times New Roman" w:hAnsi="Times New Roman"/>
          <w:sz w:val="28"/>
          <w:szCs w:val="26"/>
          <w:lang w:eastAsia="ar-SA"/>
        </w:rPr>
      </w:pPr>
      <w:r w:rsidRPr="00AB3224">
        <w:rPr>
          <w:rFonts w:ascii="Times New Roman" w:eastAsia="Times New Roman" w:hAnsi="Times New Roman"/>
          <w:bCs/>
          <w:sz w:val="28"/>
          <w:szCs w:val="26"/>
          <w:shd w:val="clear" w:color="auto" w:fill="FFFFFF"/>
          <w:lang w:eastAsia="ar-SA"/>
        </w:rPr>
        <w:t>В</w:t>
      </w:r>
      <w:r w:rsidRPr="00AB3224">
        <w:rPr>
          <w:rFonts w:ascii="Times New Roman" w:eastAsia="Times New Roman" w:hAnsi="Times New Roman"/>
          <w:sz w:val="28"/>
          <w:szCs w:val="26"/>
          <w:lang w:eastAsia="ar-SA"/>
        </w:rPr>
        <w:t xml:space="preserve"> семьях, прошедших курс сопровождения</w:t>
      </w:r>
      <w:r w:rsidR="00C80D0C">
        <w:rPr>
          <w:rFonts w:ascii="Times New Roman" w:eastAsia="Times New Roman" w:hAnsi="Times New Roman"/>
          <w:sz w:val="28"/>
          <w:szCs w:val="26"/>
          <w:lang w:eastAsia="ar-SA"/>
        </w:rPr>
        <w:t>,</w:t>
      </w:r>
      <w:r w:rsidRPr="00AB3224">
        <w:rPr>
          <w:rFonts w:ascii="Times New Roman" w:eastAsia="Times New Roman" w:hAnsi="Times New Roman"/>
          <w:sz w:val="28"/>
          <w:szCs w:val="26"/>
          <w:lang w:eastAsia="ar-SA"/>
        </w:rPr>
        <w:t xml:space="preserve"> наблюдается положительная динамика развития детей, более высокий уровень психологического комфорта</w:t>
      </w:r>
      <w:r w:rsidR="00C80D0C">
        <w:rPr>
          <w:rFonts w:ascii="Times New Roman" w:eastAsia="Times New Roman" w:hAnsi="Times New Roman"/>
          <w:sz w:val="28"/>
          <w:szCs w:val="26"/>
          <w:lang w:eastAsia="ar-SA"/>
        </w:rPr>
        <w:t>,</w:t>
      </w:r>
      <w:r w:rsidRPr="00AB3224">
        <w:rPr>
          <w:rFonts w:ascii="Times New Roman" w:eastAsia="Times New Roman" w:hAnsi="Times New Roman"/>
          <w:b/>
          <w:bCs/>
          <w:sz w:val="28"/>
          <w:szCs w:val="26"/>
          <w:shd w:val="clear" w:color="auto" w:fill="FFFFFF"/>
          <w:lang w:eastAsia="ar-SA"/>
        </w:rPr>
        <w:t xml:space="preserve"> </w:t>
      </w:r>
      <w:r w:rsidRPr="00AB3224">
        <w:rPr>
          <w:rFonts w:ascii="Times New Roman" w:eastAsia="Times New Roman" w:hAnsi="Times New Roman"/>
          <w:sz w:val="28"/>
          <w:szCs w:val="26"/>
          <w:shd w:val="clear" w:color="auto" w:fill="FFFFFF"/>
          <w:lang w:eastAsia="ar-SA"/>
        </w:rPr>
        <w:t>значительное улучшение эмоционального состояния и познавательных способностей детей</w:t>
      </w:r>
      <w:r w:rsidR="00C80D0C">
        <w:rPr>
          <w:rFonts w:ascii="Times New Roman" w:eastAsia="Times New Roman" w:hAnsi="Times New Roman"/>
          <w:sz w:val="28"/>
          <w:szCs w:val="26"/>
          <w:shd w:val="clear" w:color="auto" w:fill="FFFFFF"/>
          <w:lang w:eastAsia="ar-SA"/>
        </w:rPr>
        <w:t>,</w:t>
      </w:r>
      <w:r w:rsidRPr="00AB3224">
        <w:rPr>
          <w:rFonts w:ascii="Times New Roman" w:eastAsia="Times New Roman" w:hAnsi="Times New Roman"/>
          <w:sz w:val="28"/>
          <w:szCs w:val="26"/>
          <w:shd w:val="clear" w:color="auto" w:fill="FFFFFF"/>
          <w:lang w:eastAsia="ar-SA"/>
        </w:rPr>
        <w:t xml:space="preserve"> снижение уровня тревожности, депрессивных реакций</w:t>
      </w:r>
      <w:r w:rsidR="00C80D0C">
        <w:rPr>
          <w:rFonts w:ascii="Times New Roman" w:eastAsia="Times New Roman" w:hAnsi="Times New Roman"/>
          <w:sz w:val="28"/>
          <w:szCs w:val="26"/>
          <w:shd w:val="clear" w:color="auto" w:fill="FFFFFF"/>
          <w:lang w:eastAsia="ar-SA"/>
        </w:rPr>
        <w:t>,</w:t>
      </w:r>
      <w:r w:rsidRPr="00AB3224">
        <w:rPr>
          <w:rFonts w:ascii="Times New Roman" w:eastAsia="Times New Roman" w:hAnsi="Times New Roman"/>
          <w:sz w:val="28"/>
          <w:szCs w:val="26"/>
          <w:shd w:val="clear" w:color="auto" w:fill="FFFFFF"/>
          <w:lang w:eastAsia="ar-SA"/>
        </w:rPr>
        <w:t xml:space="preserve"> выявлены тенденции к снижению детских страхов и расстройств</w:t>
      </w:r>
      <w:r w:rsidR="00C80D0C">
        <w:rPr>
          <w:rFonts w:ascii="Times New Roman" w:eastAsia="Times New Roman" w:hAnsi="Times New Roman"/>
          <w:sz w:val="28"/>
          <w:szCs w:val="26"/>
          <w:shd w:val="clear" w:color="auto" w:fill="FFFFFF"/>
          <w:lang w:eastAsia="ar-SA"/>
        </w:rPr>
        <w:t>,</w:t>
      </w:r>
      <w:r w:rsidRPr="00AB3224">
        <w:rPr>
          <w:rFonts w:ascii="Times New Roman" w:eastAsia="Times New Roman" w:hAnsi="Times New Roman"/>
          <w:sz w:val="28"/>
          <w:szCs w:val="26"/>
          <w:shd w:val="clear" w:color="auto" w:fill="FFFFFF"/>
          <w:lang w:eastAsia="ar-SA"/>
        </w:rPr>
        <w:t xml:space="preserve"> происходят качественные изменения в самосознании детей, связанные с их отношением к новой семье, повысился процент детей с позитивным образом </w:t>
      </w:r>
      <w:r w:rsidR="003C7477">
        <w:rPr>
          <w:rFonts w:ascii="Times New Roman" w:eastAsia="Times New Roman" w:hAnsi="Times New Roman"/>
          <w:sz w:val="28"/>
          <w:szCs w:val="26"/>
          <w:shd w:val="clear" w:color="auto" w:fill="FFFFFF"/>
          <w:lang w:eastAsia="ar-SA"/>
        </w:rPr>
        <w:t>«</w:t>
      </w:r>
      <w:r w:rsidRPr="00AB3224">
        <w:rPr>
          <w:rFonts w:ascii="Times New Roman" w:eastAsia="Times New Roman" w:hAnsi="Times New Roman"/>
          <w:sz w:val="28"/>
          <w:szCs w:val="26"/>
          <w:shd w:val="clear" w:color="auto" w:fill="FFFFFF"/>
          <w:lang w:eastAsia="ar-SA"/>
        </w:rPr>
        <w:t>Я</w:t>
      </w:r>
      <w:r w:rsidR="003C7477">
        <w:rPr>
          <w:rFonts w:ascii="Times New Roman" w:eastAsia="Times New Roman" w:hAnsi="Times New Roman"/>
          <w:sz w:val="28"/>
          <w:szCs w:val="26"/>
          <w:shd w:val="clear" w:color="auto" w:fill="FFFFFF"/>
          <w:lang w:eastAsia="ar-SA"/>
        </w:rPr>
        <w:t>»</w:t>
      </w:r>
      <w:r w:rsidRPr="00AB3224">
        <w:rPr>
          <w:rFonts w:ascii="Times New Roman" w:eastAsia="Times New Roman" w:hAnsi="Times New Roman"/>
          <w:sz w:val="28"/>
          <w:szCs w:val="26"/>
          <w:shd w:val="clear" w:color="auto" w:fill="FFFFFF"/>
          <w:lang w:eastAsia="ar-SA"/>
        </w:rPr>
        <w:t xml:space="preserve">. Замещающие родители стали </w:t>
      </w:r>
      <w:r w:rsidR="00C80D0C" w:rsidRPr="00AB3224">
        <w:rPr>
          <w:rFonts w:ascii="Times New Roman" w:eastAsia="Times New Roman" w:hAnsi="Times New Roman"/>
          <w:sz w:val="28"/>
          <w:szCs w:val="26"/>
          <w:shd w:val="clear" w:color="auto" w:fill="FFFFFF"/>
          <w:lang w:eastAsia="ar-SA"/>
        </w:rPr>
        <w:t xml:space="preserve">лучше </w:t>
      </w:r>
      <w:r w:rsidRPr="00AB3224">
        <w:rPr>
          <w:rFonts w:ascii="Times New Roman" w:eastAsia="Times New Roman" w:hAnsi="Times New Roman"/>
          <w:sz w:val="28"/>
          <w:szCs w:val="26"/>
          <w:shd w:val="clear" w:color="auto" w:fill="FFFFFF"/>
          <w:lang w:eastAsia="ar-SA"/>
        </w:rPr>
        <w:t xml:space="preserve">понимать мотивы и переживания как свои, так и детей. Сопровождение биологических и замещающих семей дает родителям чувство уверенности, сплоченности в преодолении жизненных трудностей совместно со специалистами учреждения. </w:t>
      </w:r>
      <w:r w:rsidRPr="00AB3224">
        <w:rPr>
          <w:rFonts w:ascii="Times New Roman" w:eastAsia="Times New Roman" w:hAnsi="Times New Roman"/>
          <w:sz w:val="28"/>
          <w:szCs w:val="28"/>
          <w:lang w:eastAsia="ar-SA"/>
        </w:rPr>
        <w:t>По запросу родителей с детьми проводят</w:t>
      </w:r>
      <w:r w:rsidR="00C80D0C">
        <w:rPr>
          <w:rFonts w:ascii="Times New Roman" w:eastAsia="Times New Roman" w:hAnsi="Times New Roman"/>
          <w:sz w:val="28"/>
          <w:szCs w:val="28"/>
          <w:lang w:eastAsia="ar-SA"/>
        </w:rPr>
        <w:t>ся</w:t>
      </w:r>
      <w:r w:rsidRPr="00AB3224">
        <w:rPr>
          <w:rFonts w:ascii="Times New Roman" w:eastAsia="Times New Roman" w:hAnsi="Times New Roman"/>
          <w:sz w:val="28"/>
          <w:szCs w:val="28"/>
          <w:lang w:eastAsia="ar-SA"/>
        </w:rPr>
        <w:t xml:space="preserve"> индивидуальные занятия педагог</w:t>
      </w:r>
      <w:r w:rsidR="00C80D0C">
        <w:rPr>
          <w:rFonts w:ascii="Times New Roman" w:eastAsia="Times New Roman" w:hAnsi="Times New Roman"/>
          <w:sz w:val="28"/>
          <w:szCs w:val="28"/>
          <w:lang w:eastAsia="ar-SA"/>
        </w:rPr>
        <w:t>ом</w:t>
      </w:r>
      <w:r w:rsidRPr="00AB3224">
        <w:rPr>
          <w:rFonts w:ascii="Times New Roman" w:eastAsia="Times New Roman" w:hAnsi="Times New Roman"/>
          <w:sz w:val="28"/>
          <w:szCs w:val="28"/>
          <w:lang w:eastAsia="ar-SA"/>
        </w:rPr>
        <w:t>-психолог</w:t>
      </w:r>
      <w:r w:rsidR="00C80D0C">
        <w:rPr>
          <w:rFonts w:ascii="Times New Roman" w:eastAsia="Times New Roman" w:hAnsi="Times New Roman"/>
          <w:sz w:val="28"/>
          <w:szCs w:val="28"/>
          <w:lang w:eastAsia="ar-SA"/>
        </w:rPr>
        <w:t>ом</w:t>
      </w:r>
      <w:r w:rsidRPr="00AB3224">
        <w:rPr>
          <w:rFonts w:ascii="Times New Roman" w:eastAsia="Times New Roman" w:hAnsi="Times New Roman"/>
          <w:sz w:val="28"/>
          <w:szCs w:val="28"/>
          <w:lang w:eastAsia="ar-SA"/>
        </w:rPr>
        <w:t>, логопед</w:t>
      </w:r>
      <w:r w:rsidR="00C80D0C">
        <w:rPr>
          <w:rFonts w:ascii="Times New Roman" w:eastAsia="Times New Roman" w:hAnsi="Times New Roman"/>
          <w:sz w:val="28"/>
          <w:szCs w:val="28"/>
          <w:lang w:eastAsia="ar-SA"/>
        </w:rPr>
        <w:t>ом</w:t>
      </w:r>
      <w:r w:rsidRPr="00AB3224">
        <w:rPr>
          <w:rFonts w:ascii="Times New Roman" w:eastAsia="Times New Roman" w:hAnsi="Times New Roman"/>
          <w:sz w:val="28"/>
          <w:szCs w:val="28"/>
          <w:lang w:eastAsia="ar-SA"/>
        </w:rPr>
        <w:t>, дефектолог</w:t>
      </w:r>
      <w:r w:rsidR="00C80D0C">
        <w:rPr>
          <w:rFonts w:ascii="Times New Roman" w:eastAsia="Times New Roman" w:hAnsi="Times New Roman"/>
          <w:sz w:val="28"/>
          <w:szCs w:val="28"/>
          <w:lang w:eastAsia="ar-SA"/>
        </w:rPr>
        <w:t>ом</w:t>
      </w:r>
      <w:r w:rsidRPr="00AB3224">
        <w:rPr>
          <w:rFonts w:ascii="Times New Roman" w:eastAsia="Times New Roman" w:hAnsi="Times New Roman"/>
          <w:sz w:val="28"/>
          <w:szCs w:val="28"/>
          <w:lang w:eastAsia="ar-SA"/>
        </w:rPr>
        <w:t>, с родителями проводятся тренинги, беседы, консультации.</w:t>
      </w:r>
    </w:p>
    <w:p w:rsidR="00A91C1D" w:rsidRPr="00AB3224" w:rsidRDefault="00A91C1D" w:rsidP="00C80D0C">
      <w:pPr>
        <w:suppressAutoHyphens/>
        <w:autoSpaceDE w:val="0"/>
        <w:spacing w:after="0" w:line="240" w:lineRule="auto"/>
        <w:ind w:firstLine="709"/>
        <w:jc w:val="both"/>
        <w:rPr>
          <w:rFonts w:ascii="Times New Roman" w:eastAsia="Times New Roman" w:hAnsi="Times New Roman"/>
          <w:bCs/>
          <w:sz w:val="28"/>
          <w:szCs w:val="28"/>
          <w:lang w:eastAsia="ar-SA"/>
        </w:rPr>
      </w:pPr>
      <w:r w:rsidRPr="00AB3224">
        <w:rPr>
          <w:rFonts w:ascii="Times New Roman" w:eastAsia="Times New Roman" w:hAnsi="Times New Roman"/>
          <w:sz w:val="28"/>
          <w:szCs w:val="28"/>
          <w:lang w:eastAsia="ar-SA"/>
        </w:rPr>
        <w:t xml:space="preserve">Основной принцип сопровождения – это организация сотрудничества специалистов службы сопровождения с семьей в интересах ребенка. Специалисты готовы помочь семье как в период адаптации, так и в дальнейшем. </w:t>
      </w:r>
    </w:p>
    <w:p w:rsidR="00A91C1D" w:rsidRDefault="00A91C1D" w:rsidP="00A91C1D">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8"/>
          <w:szCs w:val="28"/>
          <w:highlight w:val="yellow"/>
          <w:lang w:eastAsia="ru-RU"/>
        </w:rPr>
      </w:pPr>
    </w:p>
    <w:p w:rsidR="00C80D0C" w:rsidRDefault="00A91C1D" w:rsidP="00C80D0C">
      <w:pPr>
        <w:shd w:val="clear" w:color="auto" w:fill="FFFFFF"/>
        <w:spacing w:after="0" w:line="240" w:lineRule="auto"/>
        <w:jc w:val="center"/>
        <w:textAlignment w:val="baseline"/>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9.6. Устройство детей в учреждения для детей-сирот и детей, </w:t>
      </w:r>
    </w:p>
    <w:p w:rsidR="00A91C1D" w:rsidRDefault="00A91C1D" w:rsidP="00C80D0C">
      <w:pPr>
        <w:shd w:val="clear" w:color="auto" w:fill="FFFFFF"/>
        <w:spacing w:after="0" w:line="240" w:lineRule="auto"/>
        <w:jc w:val="center"/>
        <w:textAlignment w:val="baseline"/>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оставшихся без попечения родителей</w:t>
      </w:r>
    </w:p>
    <w:p w:rsidR="00C80D0C" w:rsidRPr="00AB3224" w:rsidRDefault="00C80D0C" w:rsidP="00C80D0C">
      <w:pPr>
        <w:shd w:val="clear" w:color="auto" w:fill="FFFFFF"/>
        <w:spacing w:after="0" w:line="240" w:lineRule="auto"/>
        <w:jc w:val="center"/>
        <w:textAlignment w:val="baseline"/>
        <w:rPr>
          <w:rFonts w:ascii="Times New Roman" w:eastAsia="Times New Roman" w:hAnsi="Times New Roman"/>
          <w:sz w:val="28"/>
          <w:szCs w:val="28"/>
          <w:lang w:eastAsia="ru-RU"/>
        </w:rPr>
      </w:pPr>
    </w:p>
    <w:p w:rsidR="00A91C1D" w:rsidRPr="00AB3224" w:rsidRDefault="00A91C1D" w:rsidP="00C80D0C">
      <w:pPr>
        <w:widowControl w:val="0"/>
        <w:autoSpaceDE w:val="0"/>
        <w:autoSpaceDN w:val="0"/>
        <w:adjustRightInd w:val="0"/>
        <w:spacing w:after="0" w:line="240" w:lineRule="auto"/>
        <w:ind w:firstLine="709"/>
        <w:jc w:val="both"/>
        <w:rPr>
          <w:rFonts w:ascii="Times New Roman" w:hAnsi="Times New Roman"/>
          <w:sz w:val="28"/>
          <w:szCs w:val="28"/>
        </w:rPr>
      </w:pPr>
      <w:r w:rsidRPr="00AB3224">
        <w:rPr>
          <w:rFonts w:ascii="Times New Roman" w:eastAsia="Times New Roman" w:hAnsi="Times New Roman"/>
          <w:sz w:val="28"/>
          <w:szCs w:val="28"/>
          <w:lang w:eastAsia="ru-RU"/>
        </w:rPr>
        <w:t>В Республике Тыва функциониру</w:t>
      </w:r>
      <w:r w:rsidR="00CF302D">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т 5 организаций для детей-сирот и детей, оставшихся без попечения родителей, постоянного пребывания, где </w:t>
      </w:r>
      <w:r w:rsidR="00CF302D">
        <w:rPr>
          <w:rFonts w:ascii="Times New Roman" w:hAnsi="Times New Roman"/>
          <w:sz w:val="28"/>
          <w:szCs w:val="28"/>
        </w:rPr>
        <w:t>содержи</w:t>
      </w:r>
      <w:r w:rsidRPr="00AB3224">
        <w:rPr>
          <w:rFonts w:ascii="Times New Roman" w:hAnsi="Times New Roman"/>
          <w:sz w:val="28"/>
          <w:szCs w:val="28"/>
        </w:rPr>
        <w:t xml:space="preserve">тся 191 </w:t>
      </w:r>
      <w:r w:rsidR="00CF302D">
        <w:rPr>
          <w:rFonts w:ascii="Times New Roman" w:hAnsi="Times New Roman"/>
          <w:sz w:val="28"/>
          <w:szCs w:val="28"/>
        </w:rPr>
        <w:t>ребенок</w:t>
      </w:r>
      <w:r w:rsidRPr="00AB3224">
        <w:rPr>
          <w:rFonts w:ascii="Times New Roman" w:hAnsi="Times New Roman"/>
          <w:sz w:val="28"/>
          <w:szCs w:val="28"/>
        </w:rPr>
        <w:t xml:space="preserve">, из них 47 </w:t>
      </w:r>
      <w:r w:rsidR="00CF302D">
        <w:rPr>
          <w:rFonts w:ascii="Times New Roman" w:hAnsi="Times New Roman"/>
          <w:sz w:val="28"/>
          <w:szCs w:val="28"/>
        </w:rPr>
        <w:t xml:space="preserve">– </w:t>
      </w:r>
      <w:r w:rsidRPr="00AB3224">
        <w:rPr>
          <w:rFonts w:ascii="Times New Roman" w:hAnsi="Times New Roman"/>
          <w:sz w:val="28"/>
          <w:szCs w:val="28"/>
        </w:rPr>
        <w:t xml:space="preserve">дети-сироты и 144 </w:t>
      </w:r>
      <w:r w:rsidR="00CF302D">
        <w:rPr>
          <w:rFonts w:ascii="Times New Roman" w:hAnsi="Times New Roman"/>
          <w:sz w:val="28"/>
          <w:szCs w:val="28"/>
        </w:rPr>
        <w:t>–</w:t>
      </w:r>
      <w:r w:rsidRPr="00AB3224">
        <w:rPr>
          <w:rFonts w:ascii="Times New Roman" w:hAnsi="Times New Roman"/>
          <w:sz w:val="28"/>
          <w:szCs w:val="28"/>
        </w:rPr>
        <w:t xml:space="preserve"> дети, оставшиеся без попечения родителей.</w:t>
      </w:r>
    </w:p>
    <w:p w:rsidR="00A91C1D" w:rsidRPr="00AB3224" w:rsidRDefault="00A91C1D" w:rsidP="00C80D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1. Государственное бюджетное образовательное учреждение Республики Тыва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Республиканская школа-интернат для детей-сирот и детей, оставшихся без попеч</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ния родителей</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Министерства образования и науки Республики Тыва, где воспит</w:t>
      </w:r>
      <w:r w:rsidRPr="00AB3224">
        <w:rPr>
          <w:rFonts w:ascii="Times New Roman" w:eastAsia="Times New Roman" w:hAnsi="Times New Roman"/>
          <w:sz w:val="28"/>
          <w:szCs w:val="28"/>
          <w:lang w:eastAsia="ru-RU"/>
        </w:rPr>
        <w:t>ы</w:t>
      </w:r>
      <w:r w:rsidRPr="00AB3224">
        <w:rPr>
          <w:rFonts w:ascii="Times New Roman" w:eastAsia="Times New Roman" w:hAnsi="Times New Roman"/>
          <w:sz w:val="28"/>
          <w:szCs w:val="28"/>
          <w:lang w:eastAsia="ru-RU"/>
        </w:rPr>
        <w:t>ваются 135 детей-сирот и детей, оставшихся без попечения родителей (27 детей-сирот и 108 детей, оставшихся без попечения родителей).</w:t>
      </w:r>
    </w:p>
    <w:p w:rsidR="00A91C1D" w:rsidRPr="00AB3224" w:rsidRDefault="00A91C1D" w:rsidP="00C80D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2. Государственное бюджетное образовательное учреждение Республики Тыва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Кызыл-Арыгская школа-интернат</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Министерства образования и науки Республики Тыва, где воспитываются 32 ребенка-сироты и детей, оставшихся без попечения р</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lastRenderedPageBreak/>
        <w:t xml:space="preserve">дителей (11 </w:t>
      </w:r>
      <w:r w:rsidR="00CF302D">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детей-сирот, 21 </w:t>
      </w:r>
      <w:r w:rsidR="00CF302D">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детей, </w:t>
      </w:r>
      <w:r w:rsidR="00CF302D">
        <w:rPr>
          <w:rFonts w:ascii="Times New Roman" w:eastAsia="Times New Roman" w:hAnsi="Times New Roman"/>
          <w:sz w:val="28"/>
          <w:szCs w:val="28"/>
          <w:lang w:eastAsia="ru-RU"/>
        </w:rPr>
        <w:t xml:space="preserve">оставшихся </w:t>
      </w:r>
      <w:r w:rsidRPr="00AB3224">
        <w:rPr>
          <w:rFonts w:ascii="Times New Roman" w:eastAsia="Times New Roman" w:hAnsi="Times New Roman"/>
          <w:sz w:val="28"/>
          <w:szCs w:val="28"/>
          <w:lang w:eastAsia="ru-RU"/>
        </w:rPr>
        <w:t>без попечения родителей).</w:t>
      </w:r>
    </w:p>
    <w:p w:rsidR="00A91C1D" w:rsidRPr="00AB3224" w:rsidRDefault="00A91C1D" w:rsidP="00C80D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3. Государственное бюджетное образовательное учреждение Республики Тыва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Детский дом</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Агентства по делам семьи и детей Республики Тыва, в котором во</w:t>
      </w:r>
      <w:r w:rsidRPr="00AB3224">
        <w:rPr>
          <w:rFonts w:ascii="Times New Roman" w:eastAsia="Times New Roman" w:hAnsi="Times New Roman"/>
          <w:sz w:val="28"/>
          <w:szCs w:val="28"/>
          <w:lang w:eastAsia="ru-RU"/>
        </w:rPr>
        <w:t>с</w:t>
      </w:r>
      <w:r w:rsidRPr="00AB3224">
        <w:rPr>
          <w:rFonts w:ascii="Times New Roman" w:eastAsia="Times New Roman" w:hAnsi="Times New Roman"/>
          <w:sz w:val="28"/>
          <w:szCs w:val="28"/>
          <w:lang w:eastAsia="ru-RU"/>
        </w:rPr>
        <w:t>питыв</w:t>
      </w:r>
      <w:r w:rsidR="00CF302D">
        <w:rPr>
          <w:rFonts w:ascii="Times New Roman" w:eastAsia="Times New Roman" w:hAnsi="Times New Roman"/>
          <w:sz w:val="28"/>
          <w:szCs w:val="28"/>
          <w:lang w:eastAsia="ru-RU"/>
        </w:rPr>
        <w:t>аются 8 детей, из них (2</w:t>
      </w:r>
      <w:r w:rsidRPr="00AB3224">
        <w:rPr>
          <w:rFonts w:ascii="Times New Roman" w:eastAsia="Times New Roman" w:hAnsi="Times New Roman"/>
          <w:sz w:val="28"/>
          <w:szCs w:val="28"/>
          <w:lang w:eastAsia="ru-RU"/>
        </w:rPr>
        <w:t xml:space="preserve"> ребенк</w:t>
      </w:r>
      <w:r w:rsidR="00CF302D">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сирот</w:t>
      </w:r>
      <w:r w:rsidR="00CF302D">
        <w:rPr>
          <w:rFonts w:ascii="Times New Roman" w:eastAsia="Times New Roman" w:hAnsi="Times New Roman"/>
          <w:sz w:val="28"/>
          <w:szCs w:val="28"/>
          <w:lang w:eastAsia="ru-RU"/>
        </w:rPr>
        <w:t xml:space="preserve">ы, 6 </w:t>
      </w:r>
      <w:r w:rsidRPr="00AB3224">
        <w:rPr>
          <w:rFonts w:ascii="Times New Roman" w:eastAsia="Times New Roman" w:hAnsi="Times New Roman"/>
          <w:sz w:val="28"/>
          <w:szCs w:val="28"/>
          <w:lang w:eastAsia="ru-RU"/>
        </w:rPr>
        <w:t>детей, оставшихся без попечения родителей</w:t>
      </w:r>
      <w:r w:rsidR="003D171E">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p>
    <w:p w:rsidR="00A91C1D" w:rsidRPr="00AB3224" w:rsidRDefault="00A91C1D" w:rsidP="00C80D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kern w:val="3"/>
          <w:sz w:val="28"/>
          <w:szCs w:val="28"/>
          <w:lang w:eastAsia="ja-JP" w:bidi="fa-IR"/>
        </w:rPr>
        <w:t xml:space="preserve">4. Государственное бюджетное учреждение здравоохранения </w:t>
      </w:r>
      <w:r w:rsidRPr="00AB3224">
        <w:rPr>
          <w:rFonts w:ascii="Times New Roman" w:eastAsia="Times New Roman" w:hAnsi="Times New Roman"/>
          <w:kern w:val="3"/>
          <w:sz w:val="28"/>
          <w:szCs w:val="28"/>
          <w:lang w:val="de-DE" w:eastAsia="ja-JP" w:bidi="fa-IR"/>
        </w:rPr>
        <w:t>Р</w:t>
      </w:r>
      <w:r w:rsidRPr="00AB3224">
        <w:rPr>
          <w:rFonts w:ascii="Times New Roman" w:eastAsia="Times New Roman" w:hAnsi="Times New Roman"/>
          <w:kern w:val="3"/>
          <w:sz w:val="28"/>
          <w:szCs w:val="28"/>
          <w:lang w:eastAsia="ja-JP" w:bidi="fa-IR"/>
        </w:rPr>
        <w:t xml:space="preserve">еспублики </w:t>
      </w:r>
      <w:r w:rsidRPr="00AB3224">
        <w:rPr>
          <w:rFonts w:ascii="Times New Roman" w:eastAsia="Times New Roman" w:hAnsi="Times New Roman"/>
          <w:kern w:val="3"/>
          <w:sz w:val="28"/>
          <w:szCs w:val="28"/>
          <w:lang w:val="de-DE" w:eastAsia="ja-JP" w:bidi="fa-IR"/>
        </w:rPr>
        <w:t>Т</w:t>
      </w:r>
      <w:r w:rsidRPr="00AB3224">
        <w:rPr>
          <w:rFonts w:ascii="Times New Roman" w:eastAsia="Times New Roman" w:hAnsi="Times New Roman"/>
          <w:kern w:val="3"/>
          <w:sz w:val="28"/>
          <w:szCs w:val="28"/>
          <w:lang w:eastAsia="ja-JP" w:bidi="fa-IR"/>
        </w:rPr>
        <w:t>ыва</w:t>
      </w:r>
      <w:r w:rsidRPr="00AB3224">
        <w:rPr>
          <w:rFonts w:ascii="Times New Roman" w:eastAsia="Times New Roman" w:hAnsi="Times New Roman"/>
          <w:kern w:val="3"/>
          <w:sz w:val="28"/>
          <w:szCs w:val="28"/>
          <w:lang w:val="de-DE" w:eastAsia="ja-JP" w:bidi="fa-IR"/>
        </w:rPr>
        <w:t xml:space="preserve"> </w:t>
      </w:r>
      <w:r w:rsidR="003C7477">
        <w:rPr>
          <w:rFonts w:ascii="Times New Roman" w:eastAsia="Times New Roman" w:hAnsi="Times New Roman"/>
          <w:kern w:val="3"/>
          <w:sz w:val="28"/>
          <w:szCs w:val="28"/>
          <w:lang w:val="de-DE" w:eastAsia="ja-JP" w:bidi="fa-IR"/>
        </w:rPr>
        <w:t>«</w:t>
      </w:r>
      <w:r w:rsidRPr="00AB3224">
        <w:rPr>
          <w:rFonts w:ascii="Times New Roman" w:eastAsia="Times New Roman" w:hAnsi="Times New Roman"/>
          <w:kern w:val="3"/>
          <w:sz w:val="28"/>
          <w:szCs w:val="28"/>
          <w:lang w:val="de-DE" w:eastAsia="ja-JP" w:bidi="fa-IR"/>
        </w:rPr>
        <w:t>Республиканский</w:t>
      </w:r>
      <w:r w:rsidRPr="00AB3224">
        <w:rPr>
          <w:rFonts w:ascii="Times New Roman" w:eastAsia="Times New Roman" w:hAnsi="Times New Roman"/>
          <w:kern w:val="3"/>
          <w:sz w:val="28"/>
          <w:szCs w:val="28"/>
          <w:lang w:eastAsia="ja-JP" w:bidi="fa-IR"/>
        </w:rPr>
        <w:t xml:space="preserve"> </w:t>
      </w:r>
      <w:r w:rsidRPr="00AB3224">
        <w:rPr>
          <w:rFonts w:ascii="Times New Roman" w:eastAsia="Times New Roman" w:hAnsi="Times New Roman"/>
          <w:kern w:val="3"/>
          <w:sz w:val="28"/>
          <w:szCs w:val="28"/>
          <w:lang w:val="de-DE" w:eastAsia="ja-JP" w:bidi="fa-IR"/>
        </w:rPr>
        <w:t>Дом</w:t>
      </w:r>
      <w:r w:rsidRPr="00AB3224">
        <w:rPr>
          <w:rFonts w:ascii="Times New Roman" w:eastAsia="Times New Roman" w:hAnsi="Times New Roman"/>
          <w:kern w:val="3"/>
          <w:sz w:val="28"/>
          <w:szCs w:val="28"/>
          <w:lang w:eastAsia="ja-JP" w:bidi="fa-IR"/>
        </w:rPr>
        <w:t xml:space="preserve"> </w:t>
      </w:r>
      <w:r w:rsidRPr="00AB3224">
        <w:rPr>
          <w:rFonts w:ascii="Times New Roman" w:eastAsia="Times New Roman" w:hAnsi="Times New Roman"/>
          <w:kern w:val="3"/>
          <w:sz w:val="28"/>
          <w:szCs w:val="28"/>
          <w:lang w:val="de-DE" w:eastAsia="ja-JP" w:bidi="fa-IR"/>
        </w:rPr>
        <w:t>ребенк</w:t>
      </w:r>
      <w:r w:rsidR="00CF302D">
        <w:rPr>
          <w:rFonts w:ascii="Times New Roman" w:eastAsia="Times New Roman" w:hAnsi="Times New Roman"/>
          <w:kern w:val="3"/>
          <w:sz w:val="28"/>
          <w:szCs w:val="28"/>
          <w:lang w:eastAsia="ja-JP" w:bidi="fa-IR"/>
        </w:rPr>
        <w:t>а</w:t>
      </w:r>
      <w:r w:rsidR="003C7477">
        <w:rPr>
          <w:rFonts w:ascii="Times New Roman" w:eastAsia="Times New Roman" w:hAnsi="Times New Roman"/>
          <w:kern w:val="3"/>
          <w:sz w:val="28"/>
          <w:szCs w:val="28"/>
          <w:lang w:val="de-DE" w:eastAsia="ja-JP" w:bidi="fa-IR"/>
        </w:rPr>
        <w:t>»</w:t>
      </w:r>
      <w:r w:rsidRPr="00AB3224">
        <w:rPr>
          <w:rFonts w:ascii="Times New Roman" w:eastAsia="Times New Roman" w:hAnsi="Times New Roman"/>
          <w:kern w:val="3"/>
          <w:sz w:val="28"/>
          <w:szCs w:val="28"/>
          <w:lang w:eastAsia="ja-JP" w:bidi="fa-IR"/>
        </w:rPr>
        <w:t xml:space="preserve"> Министерства здравоохранения Республики Тыва, в котором находятся </w:t>
      </w:r>
      <w:r w:rsidR="00CF302D">
        <w:rPr>
          <w:rFonts w:ascii="Times New Roman" w:eastAsia="Times New Roman" w:hAnsi="Times New Roman"/>
          <w:kern w:val="3"/>
          <w:sz w:val="28"/>
          <w:szCs w:val="28"/>
          <w:lang w:eastAsia="ja-JP" w:bidi="fa-IR"/>
        </w:rPr>
        <w:t>28 детей</w:t>
      </w:r>
      <w:r w:rsidRPr="00AB3224">
        <w:rPr>
          <w:rFonts w:ascii="Times New Roman" w:eastAsia="Times New Roman" w:hAnsi="Times New Roman"/>
          <w:kern w:val="3"/>
          <w:sz w:val="28"/>
          <w:szCs w:val="28"/>
          <w:lang w:eastAsia="ja-JP" w:bidi="fa-IR"/>
        </w:rPr>
        <w:t xml:space="preserve">, </w:t>
      </w:r>
      <w:r w:rsidRPr="00AB3224">
        <w:rPr>
          <w:rFonts w:ascii="Times New Roman" w:eastAsia="Times New Roman" w:hAnsi="Times New Roman"/>
          <w:sz w:val="28"/>
          <w:szCs w:val="28"/>
          <w:lang w:eastAsia="ru-RU"/>
        </w:rPr>
        <w:t xml:space="preserve">из них 5 </w:t>
      </w:r>
      <w:r w:rsidR="00CF302D">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детей, оставшихся без попечения родит</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лей. </w:t>
      </w:r>
    </w:p>
    <w:p w:rsidR="00A91C1D" w:rsidRPr="00AB3224" w:rsidRDefault="00A91C1D" w:rsidP="00C80D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5. Государственное бюджетное учреждение Республики Тыва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Дерзиг-Аксынский психоневрологический интернат с детским отделением</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в котором находятся 11 детей-сирот и детей, оставшихся без попечения родителей, из них 2 – дети-сироты и 9 детей, оставшихся без попечения родителей. </w:t>
      </w:r>
    </w:p>
    <w:p w:rsidR="00A91C1D" w:rsidRPr="00AB3224" w:rsidRDefault="00A91C1D" w:rsidP="00C80D0C">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AB3224">
        <w:rPr>
          <w:rFonts w:ascii="Times New Roman" w:eastAsia="Times New Roman" w:hAnsi="Times New Roman"/>
          <w:i/>
          <w:spacing w:val="3"/>
          <w:sz w:val="28"/>
          <w:szCs w:val="28"/>
          <w:lang w:eastAsia="ru-RU"/>
        </w:rPr>
        <w:t xml:space="preserve">Порядок выявления и учета детей-сирот, а также порядок, условия </w:t>
      </w:r>
      <w:r w:rsidRPr="00AB3224">
        <w:rPr>
          <w:rFonts w:ascii="Times New Roman" w:eastAsia="Times New Roman" w:hAnsi="Times New Roman"/>
          <w:i/>
          <w:spacing w:val="4"/>
          <w:sz w:val="28"/>
          <w:szCs w:val="28"/>
          <w:lang w:eastAsia="ru-RU"/>
        </w:rPr>
        <w:t xml:space="preserve">и сроки содержания детей, не имеющих статуса сироты, </w:t>
      </w:r>
      <w:r w:rsidRPr="00AB3224">
        <w:rPr>
          <w:rFonts w:ascii="Times New Roman" w:eastAsia="Times New Roman" w:hAnsi="Times New Roman"/>
          <w:i/>
          <w:sz w:val="28"/>
          <w:szCs w:val="28"/>
          <w:lang w:eastAsia="ru-RU"/>
        </w:rPr>
        <w:t>но фактически оставшихся без попечения родителей.</w:t>
      </w:r>
    </w:p>
    <w:p w:rsidR="00A91C1D" w:rsidRPr="00AB3224" w:rsidRDefault="00A91C1D" w:rsidP="00C80D0C">
      <w:pPr>
        <w:spacing w:after="0" w:line="240" w:lineRule="auto"/>
        <w:ind w:firstLine="709"/>
        <w:contextualSpacing/>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Порядок выявления и учета детей-сирот определяется федеральным и реги</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нальным законодательством, а именно: </w:t>
      </w:r>
    </w:p>
    <w:p w:rsidR="00A91C1D" w:rsidRPr="00AB3224" w:rsidRDefault="00A91C1D" w:rsidP="00C80D0C">
      <w:pPr>
        <w:spacing w:after="0" w:line="240" w:lineRule="auto"/>
        <w:ind w:firstLine="709"/>
        <w:contextualSpacing/>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 Семейным кодексом Российской Федерации; </w:t>
      </w:r>
    </w:p>
    <w:p w:rsidR="00A91C1D" w:rsidRPr="00AB3224" w:rsidRDefault="00A91C1D" w:rsidP="00C80D0C">
      <w:pPr>
        <w:spacing w:after="0" w:line="240" w:lineRule="auto"/>
        <w:ind w:firstLine="709"/>
        <w:contextualSpacing/>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 Гражданским кодексом Российской Федерации; </w:t>
      </w:r>
    </w:p>
    <w:p w:rsidR="00A91C1D" w:rsidRPr="00AB3224" w:rsidRDefault="00A91C1D" w:rsidP="00C80D0C">
      <w:pPr>
        <w:autoSpaceDE w:val="0"/>
        <w:autoSpaceDN w:val="0"/>
        <w:adjustRightInd w:val="0"/>
        <w:spacing w:after="0" w:line="240" w:lineRule="auto"/>
        <w:ind w:firstLine="709"/>
        <w:jc w:val="both"/>
        <w:rPr>
          <w:rFonts w:ascii="Times New Roman" w:hAnsi="Times New Roman"/>
          <w:sz w:val="28"/>
          <w:szCs w:val="28"/>
        </w:rPr>
      </w:pPr>
      <w:r w:rsidRPr="00AB3224">
        <w:rPr>
          <w:rFonts w:ascii="Times New Roman" w:hAnsi="Times New Roman"/>
          <w:sz w:val="28"/>
          <w:szCs w:val="28"/>
        </w:rPr>
        <w:t>- Федеральным законом от 24</w:t>
      </w:r>
      <w:r w:rsidR="00CF302D">
        <w:rPr>
          <w:rFonts w:ascii="Times New Roman" w:hAnsi="Times New Roman"/>
          <w:sz w:val="28"/>
          <w:szCs w:val="28"/>
        </w:rPr>
        <w:t xml:space="preserve"> апреля </w:t>
      </w:r>
      <w:r w:rsidRPr="00AB3224">
        <w:rPr>
          <w:rFonts w:ascii="Times New Roman" w:hAnsi="Times New Roman"/>
          <w:sz w:val="28"/>
          <w:szCs w:val="28"/>
        </w:rPr>
        <w:t xml:space="preserve">2008 </w:t>
      </w:r>
      <w:r w:rsidR="00CF302D">
        <w:rPr>
          <w:rFonts w:ascii="Times New Roman" w:hAnsi="Times New Roman"/>
          <w:sz w:val="28"/>
          <w:szCs w:val="28"/>
        </w:rPr>
        <w:t xml:space="preserve">г. </w:t>
      </w:r>
      <w:r w:rsidRPr="00AB3224">
        <w:rPr>
          <w:rFonts w:ascii="Times New Roman" w:hAnsi="Times New Roman"/>
          <w:sz w:val="28"/>
          <w:szCs w:val="28"/>
        </w:rPr>
        <w:t xml:space="preserve">№ 48-ФЗ </w:t>
      </w:r>
      <w:r w:rsidR="003C7477">
        <w:rPr>
          <w:rFonts w:ascii="Times New Roman" w:hAnsi="Times New Roman"/>
          <w:sz w:val="28"/>
          <w:szCs w:val="28"/>
        </w:rPr>
        <w:t>«</w:t>
      </w:r>
      <w:r w:rsidRPr="00AB3224">
        <w:rPr>
          <w:rFonts w:ascii="Times New Roman" w:hAnsi="Times New Roman"/>
          <w:sz w:val="28"/>
          <w:szCs w:val="28"/>
        </w:rPr>
        <w:t>Об опеке и попеч</w:t>
      </w:r>
      <w:r w:rsidRPr="00AB3224">
        <w:rPr>
          <w:rFonts w:ascii="Times New Roman" w:hAnsi="Times New Roman"/>
          <w:sz w:val="28"/>
          <w:szCs w:val="28"/>
        </w:rPr>
        <w:t>и</w:t>
      </w:r>
      <w:r w:rsidRPr="00AB3224">
        <w:rPr>
          <w:rFonts w:ascii="Times New Roman" w:hAnsi="Times New Roman"/>
          <w:sz w:val="28"/>
          <w:szCs w:val="28"/>
        </w:rPr>
        <w:t>тельстве</w:t>
      </w:r>
      <w:r w:rsidR="003C7477">
        <w:rPr>
          <w:rFonts w:ascii="Times New Roman" w:hAnsi="Times New Roman"/>
          <w:sz w:val="28"/>
          <w:szCs w:val="28"/>
        </w:rPr>
        <w:t>»</w:t>
      </w:r>
      <w:r w:rsidRPr="00AB3224">
        <w:rPr>
          <w:rFonts w:ascii="Times New Roman" w:hAnsi="Times New Roman"/>
          <w:sz w:val="28"/>
          <w:szCs w:val="28"/>
        </w:rPr>
        <w:t xml:space="preserve">; </w:t>
      </w:r>
    </w:p>
    <w:p w:rsidR="00A91C1D" w:rsidRPr="00AB3224" w:rsidRDefault="00A91C1D" w:rsidP="00C80D0C">
      <w:pPr>
        <w:autoSpaceDE w:val="0"/>
        <w:autoSpaceDN w:val="0"/>
        <w:adjustRightInd w:val="0"/>
        <w:spacing w:after="0" w:line="240" w:lineRule="auto"/>
        <w:ind w:firstLine="709"/>
        <w:jc w:val="both"/>
        <w:rPr>
          <w:rFonts w:ascii="Times New Roman" w:hAnsi="Times New Roman"/>
          <w:sz w:val="28"/>
          <w:szCs w:val="28"/>
        </w:rPr>
      </w:pPr>
      <w:r w:rsidRPr="00AB3224">
        <w:rPr>
          <w:rFonts w:ascii="Times New Roman" w:hAnsi="Times New Roman"/>
          <w:sz w:val="28"/>
          <w:szCs w:val="28"/>
        </w:rPr>
        <w:t>- постановлением Правительства Российской Федерации от 29</w:t>
      </w:r>
      <w:r w:rsidR="00CF302D">
        <w:rPr>
          <w:rFonts w:ascii="Times New Roman" w:hAnsi="Times New Roman"/>
          <w:sz w:val="28"/>
          <w:szCs w:val="28"/>
        </w:rPr>
        <w:t xml:space="preserve"> марта </w:t>
      </w:r>
      <w:r w:rsidRPr="00AB3224">
        <w:rPr>
          <w:rFonts w:ascii="Times New Roman" w:hAnsi="Times New Roman"/>
          <w:sz w:val="28"/>
          <w:szCs w:val="28"/>
        </w:rPr>
        <w:t xml:space="preserve">2000 </w:t>
      </w:r>
      <w:r w:rsidR="00CF302D">
        <w:rPr>
          <w:rFonts w:ascii="Times New Roman" w:hAnsi="Times New Roman"/>
          <w:sz w:val="28"/>
          <w:szCs w:val="28"/>
        </w:rPr>
        <w:t xml:space="preserve">г.  </w:t>
      </w:r>
      <w:r w:rsidRPr="00AB3224">
        <w:rPr>
          <w:rFonts w:ascii="Times New Roman" w:hAnsi="Times New Roman"/>
          <w:sz w:val="28"/>
          <w:szCs w:val="28"/>
        </w:rPr>
        <w:t xml:space="preserve">№ 275 </w:t>
      </w:r>
      <w:r w:rsidR="003C7477">
        <w:rPr>
          <w:rFonts w:ascii="Times New Roman" w:hAnsi="Times New Roman"/>
          <w:sz w:val="28"/>
          <w:szCs w:val="28"/>
        </w:rPr>
        <w:t>«</w:t>
      </w:r>
      <w:r w:rsidRPr="00AB3224">
        <w:rPr>
          <w:rFonts w:ascii="Times New Roman" w:hAnsi="Times New Roman"/>
          <w:sz w:val="28"/>
          <w:szCs w:val="28"/>
        </w:rPr>
        <w:t>Об утверждении правил передачи детей на усыновление (удочерение) и осуществления контроля за условиями их жизни и воспитания в семьях усыновит</w:t>
      </w:r>
      <w:r w:rsidRPr="00AB3224">
        <w:rPr>
          <w:rFonts w:ascii="Times New Roman" w:hAnsi="Times New Roman"/>
          <w:sz w:val="28"/>
          <w:szCs w:val="28"/>
        </w:rPr>
        <w:t>е</w:t>
      </w:r>
      <w:r w:rsidRPr="00AB3224">
        <w:rPr>
          <w:rFonts w:ascii="Times New Roman" w:hAnsi="Times New Roman"/>
          <w:sz w:val="28"/>
          <w:szCs w:val="28"/>
        </w:rPr>
        <w:t>лей на территории Российской Федерации и Правил постановки на учет консул</w:t>
      </w:r>
      <w:r w:rsidRPr="00AB3224">
        <w:rPr>
          <w:rFonts w:ascii="Times New Roman" w:hAnsi="Times New Roman"/>
          <w:sz w:val="28"/>
          <w:szCs w:val="28"/>
        </w:rPr>
        <w:t>ь</w:t>
      </w:r>
      <w:r w:rsidRPr="00AB3224">
        <w:rPr>
          <w:rFonts w:ascii="Times New Roman" w:hAnsi="Times New Roman"/>
          <w:sz w:val="28"/>
          <w:szCs w:val="28"/>
        </w:rPr>
        <w:t>скими учреждениями Российской Федерации детей, являющихся гражданами Ро</w:t>
      </w:r>
      <w:r w:rsidRPr="00AB3224">
        <w:rPr>
          <w:rFonts w:ascii="Times New Roman" w:hAnsi="Times New Roman"/>
          <w:sz w:val="28"/>
          <w:szCs w:val="28"/>
        </w:rPr>
        <w:t>с</w:t>
      </w:r>
      <w:r w:rsidRPr="00AB3224">
        <w:rPr>
          <w:rFonts w:ascii="Times New Roman" w:hAnsi="Times New Roman"/>
          <w:sz w:val="28"/>
          <w:szCs w:val="28"/>
        </w:rPr>
        <w:t>сийской Федерации и усыновленных иностранными гражданами или лицами без гражданства</w:t>
      </w:r>
      <w:r w:rsidR="003C7477">
        <w:rPr>
          <w:rFonts w:ascii="Times New Roman" w:hAnsi="Times New Roman"/>
          <w:sz w:val="28"/>
          <w:szCs w:val="28"/>
        </w:rPr>
        <w:t>»</w:t>
      </w:r>
      <w:r w:rsidRPr="00AB3224">
        <w:rPr>
          <w:rFonts w:ascii="Times New Roman" w:hAnsi="Times New Roman"/>
          <w:sz w:val="28"/>
          <w:szCs w:val="28"/>
        </w:rPr>
        <w:t>;</w:t>
      </w:r>
    </w:p>
    <w:p w:rsidR="00A91C1D" w:rsidRPr="00AB3224" w:rsidRDefault="00A91C1D" w:rsidP="00C80D0C">
      <w:pPr>
        <w:autoSpaceDE w:val="0"/>
        <w:autoSpaceDN w:val="0"/>
        <w:adjustRightInd w:val="0"/>
        <w:spacing w:after="0" w:line="240" w:lineRule="auto"/>
        <w:ind w:firstLine="709"/>
        <w:jc w:val="both"/>
        <w:rPr>
          <w:rFonts w:ascii="Times New Roman" w:hAnsi="Times New Roman"/>
          <w:sz w:val="28"/>
          <w:szCs w:val="28"/>
        </w:rPr>
      </w:pPr>
      <w:r w:rsidRPr="00AB3224">
        <w:rPr>
          <w:rFonts w:ascii="Times New Roman" w:hAnsi="Times New Roman"/>
          <w:sz w:val="28"/>
          <w:szCs w:val="28"/>
        </w:rPr>
        <w:t>- постановлением Правительства Российской Федерации от 18</w:t>
      </w:r>
      <w:r w:rsidR="00CF302D">
        <w:rPr>
          <w:rFonts w:ascii="Times New Roman" w:hAnsi="Times New Roman"/>
          <w:sz w:val="28"/>
          <w:szCs w:val="28"/>
        </w:rPr>
        <w:t xml:space="preserve"> мая </w:t>
      </w:r>
      <w:r w:rsidRPr="00AB3224">
        <w:rPr>
          <w:rFonts w:ascii="Times New Roman" w:hAnsi="Times New Roman"/>
          <w:sz w:val="28"/>
          <w:szCs w:val="28"/>
        </w:rPr>
        <w:t xml:space="preserve">2009 </w:t>
      </w:r>
      <w:r w:rsidR="00CF302D">
        <w:rPr>
          <w:rFonts w:ascii="Times New Roman" w:hAnsi="Times New Roman"/>
          <w:sz w:val="28"/>
          <w:szCs w:val="28"/>
        </w:rPr>
        <w:t xml:space="preserve">г.            </w:t>
      </w:r>
      <w:r w:rsidRPr="00AB3224">
        <w:rPr>
          <w:rFonts w:ascii="Times New Roman" w:hAnsi="Times New Roman"/>
          <w:sz w:val="28"/>
          <w:szCs w:val="28"/>
        </w:rPr>
        <w:t xml:space="preserve">№ 423 </w:t>
      </w:r>
      <w:r w:rsidR="003C7477">
        <w:rPr>
          <w:rFonts w:ascii="Times New Roman" w:hAnsi="Times New Roman"/>
          <w:sz w:val="28"/>
          <w:szCs w:val="28"/>
        </w:rPr>
        <w:t>«</w:t>
      </w:r>
      <w:r w:rsidRPr="00AB3224">
        <w:rPr>
          <w:rFonts w:ascii="Times New Roman" w:hAnsi="Times New Roman"/>
          <w:sz w:val="28"/>
          <w:szCs w:val="28"/>
        </w:rPr>
        <w:t>Об отдельных вопросах осуществления опеки и попечительства в отнош</w:t>
      </w:r>
      <w:r w:rsidRPr="00AB3224">
        <w:rPr>
          <w:rFonts w:ascii="Times New Roman" w:hAnsi="Times New Roman"/>
          <w:sz w:val="28"/>
          <w:szCs w:val="28"/>
        </w:rPr>
        <w:t>е</w:t>
      </w:r>
      <w:r w:rsidRPr="00AB3224">
        <w:rPr>
          <w:rFonts w:ascii="Times New Roman" w:hAnsi="Times New Roman"/>
          <w:sz w:val="28"/>
          <w:szCs w:val="28"/>
        </w:rPr>
        <w:t>нии несовершеннолетних граждан</w:t>
      </w:r>
      <w:r w:rsidR="003C7477">
        <w:rPr>
          <w:rFonts w:ascii="Times New Roman" w:hAnsi="Times New Roman"/>
          <w:sz w:val="28"/>
          <w:szCs w:val="28"/>
        </w:rPr>
        <w:t>»</w:t>
      </w:r>
      <w:r w:rsidRPr="00AB3224">
        <w:rPr>
          <w:rFonts w:ascii="Times New Roman" w:hAnsi="Times New Roman"/>
          <w:sz w:val="28"/>
          <w:szCs w:val="28"/>
        </w:rPr>
        <w:t xml:space="preserve">; </w:t>
      </w:r>
    </w:p>
    <w:p w:rsidR="00A91C1D" w:rsidRPr="00AB3224" w:rsidRDefault="00A91C1D" w:rsidP="00C80D0C">
      <w:pPr>
        <w:autoSpaceDE w:val="0"/>
        <w:autoSpaceDN w:val="0"/>
        <w:adjustRightInd w:val="0"/>
        <w:spacing w:after="0" w:line="240" w:lineRule="auto"/>
        <w:ind w:firstLine="709"/>
        <w:jc w:val="both"/>
        <w:rPr>
          <w:rFonts w:ascii="Times New Roman" w:hAnsi="Times New Roman"/>
          <w:sz w:val="28"/>
          <w:szCs w:val="28"/>
        </w:rPr>
      </w:pPr>
      <w:r w:rsidRPr="00AB3224">
        <w:rPr>
          <w:rFonts w:ascii="Times New Roman" w:hAnsi="Times New Roman"/>
          <w:sz w:val="28"/>
          <w:szCs w:val="28"/>
        </w:rPr>
        <w:t>- Законом Республики Тыва от 18</w:t>
      </w:r>
      <w:r w:rsidR="00CF302D">
        <w:rPr>
          <w:rFonts w:ascii="Times New Roman" w:hAnsi="Times New Roman"/>
          <w:sz w:val="28"/>
          <w:szCs w:val="28"/>
        </w:rPr>
        <w:t xml:space="preserve"> июня </w:t>
      </w:r>
      <w:r w:rsidRPr="00AB3224">
        <w:rPr>
          <w:rFonts w:ascii="Times New Roman" w:hAnsi="Times New Roman"/>
          <w:sz w:val="28"/>
          <w:szCs w:val="28"/>
        </w:rPr>
        <w:t xml:space="preserve">2007 </w:t>
      </w:r>
      <w:r w:rsidR="00CF302D">
        <w:rPr>
          <w:rFonts w:ascii="Times New Roman" w:hAnsi="Times New Roman"/>
          <w:sz w:val="28"/>
          <w:szCs w:val="28"/>
        </w:rPr>
        <w:t xml:space="preserve">г. </w:t>
      </w:r>
      <w:r w:rsidRPr="00AB3224">
        <w:rPr>
          <w:rFonts w:ascii="Times New Roman" w:hAnsi="Times New Roman"/>
          <w:sz w:val="28"/>
          <w:szCs w:val="28"/>
        </w:rPr>
        <w:t xml:space="preserve">№ 195 ВХ-2 </w:t>
      </w:r>
      <w:r w:rsidR="003C7477">
        <w:rPr>
          <w:rFonts w:ascii="Times New Roman" w:hAnsi="Times New Roman"/>
          <w:sz w:val="28"/>
          <w:szCs w:val="28"/>
        </w:rPr>
        <w:t>«</w:t>
      </w:r>
      <w:r w:rsidRPr="00AB3224">
        <w:rPr>
          <w:rFonts w:ascii="Times New Roman" w:hAnsi="Times New Roman"/>
          <w:sz w:val="28"/>
          <w:szCs w:val="28"/>
        </w:rPr>
        <w:t>О порядке и ра</w:t>
      </w:r>
      <w:r w:rsidRPr="00AB3224">
        <w:rPr>
          <w:rFonts w:ascii="Times New Roman" w:hAnsi="Times New Roman"/>
          <w:sz w:val="28"/>
          <w:szCs w:val="28"/>
        </w:rPr>
        <w:t>з</w:t>
      </w:r>
      <w:r w:rsidRPr="00AB3224">
        <w:rPr>
          <w:rFonts w:ascii="Times New Roman" w:hAnsi="Times New Roman"/>
          <w:sz w:val="28"/>
          <w:szCs w:val="28"/>
        </w:rPr>
        <w:t>мерах выплаты денежных средств на содержание детей в семьях опекунов (попеч</w:t>
      </w:r>
      <w:r w:rsidRPr="00AB3224">
        <w:rPr>
          <w:rFonts w:ascii="Times New Roman" w:hAnsi="Times New Roman"/>
          <w:sz w:val="28"/>
          <w:szCs w:val="28"/>
        </w:rPr>
        <w:t>и</w:t>
      </w:r>
      <w:r w:rsidRPr="00AB3224">
        <w:rPr>
          <w:rFonts w:ascii="Times New Roman" w:hAnsi="Times New Roman"/>
          <w:sz w:val="28"/>
          <w:szCs w:val="28"/>
        </w:rPr>
        <w:t>телей), в приемных семьях и вознаграждения, причитающегося приемным родит</w:t>
      </w:r>
      <w:r w:rsidRPr="00AB3224">
        <w:rPr>
          <w:rFonts w:ascii="Times New Roman" w:hAnsi="Times New Roman"/>
          <w:sz w:val="28"/>
          <w:szCs w:val="28"/>
        </w:rPr>
        <w:t>е</w:t>
      </w:r>
      <w:r w:rsidRPr="00AB3224">
        <w:rPr>
          <w:rFonts w:ascii="Times New Roman" w:hAnsi="Times New Roman"/>
          <w:sz w:val="28"/>
          <w:szCs w:val="28"/>
        </w:rPr>
        <w:t>лям</w:t>
      </w:r>
      <w:r w:rsidR="003C7477">
        <w:rPr>
          <w:rFonts w:ascii="Times New Roman" w:hAnsi="Times New Roman"/>
          <w:sz w:val="28"/>
          <w:szCs w:val="28"/>
        </w:rPr>
        <w:t>»</w:t>
      </w:r>
      <w:r w:rsidRPr="00AB3224">
        <w:rPr>
          <w:rFonts w:ascii="Times New Roman" w:hAnsi="Times New Roman"/>
          <w:sz w:val="28"/>
          <w:szCs w:val="28"/>
        </w:rPr>
        <w:t>;</w:t>
      </w:r>
    </w:p>
    <w:p w:rsidR="00A91C1D" w:rsidRPr="00AB3224" w:rsidRDefault="00A91C1D" w:rsidP="00C80D0C">
      <w:pPr>
        <w:autoSpaceDE w:val="0"/>
        <w:autoSpaceDN w:val="0"/>
        <w:adjustRightInd w:val="0"/>
        <w:spacing w:after="0" w:line="240" w:lineRule="auto"/>
        <w:ind w:firstLine="709"/>
        <w:jc w:val="both"/>
        <w:rPr>
          <w:rFonts w:ascii="Times New Roman" w:hAnsi="Times New Roman"/>
          <w:sz w:val="28"/>
          <w:szCs w:val="28"/>
        </w:rPr>
      </w:pPr>
      <w:r w:rsidRPr="00AB3224">
        <w:rPr>
          <w:rFonts w:ascii="Times New Roman" w:hAnsi="Times New Roman"/>
          <w:sz w:val="28"/>
          <w:szCs w:val="28"/>
        </w:rPr>
        <w:t>- Законом Республики Тыва от 19</w:t>
      </w:r>
      <w:r w:rsidR="00CF302D">
        <w:rPr>
          <w:rFonts w:ascii="Times New Roman" w:hAnsi="Times New Roman"/>
          <w:sz w:val="28"/>
          <w:szCs w:val="28"/>
        </w:rPr>
        <w:t xml:space="preserve"> марта </w:t>
      </w:r>
      <w:r w:rsidRPr="00AB3224">
        <w:rPr>
          <w:rFonts w:ascii="Times New Roman" w:hAnsi="Times New Roman"/>
          <w:sz w:val="28"/>
          <w:szCs w:val="28"/>
        </w:rPr>
        <w:t xml:space="preserve">2008 </w:t>
      </w:r>
      <w:r w:rsidR="00CF302D">
        <w:rPr>
          <w:rFonts w:ascii="Times New Roman" w:hAnsi="Times New Roman"/>
          <w:sz w:val="28"/>
          <w:szCs w:val="28"/>
        </w:rPr>
        <w:t xml:space="preserve">г. </w:t>
      </w:r>
      <w:r w:rsidRPr="00AB3224">
        <w:rPr>
          <w:rFonts w:ascii="Times New Roman" w:hAnsi="Times New Roman"/>
          <w:sz w:val="28"/>
          <w:szCs w:val="28"/>
        </w:rPr>
        <w:t xml:space="preserve">№ 644 ВХ-2 </w:t>
      </w:r>
      <w:r w:rsidR="003C7477">
        <w:rPr>
          <w:rFonts w:ascii="Times New Roman" w:hAnsi="Times New Roman"/>
          <w:sz w:val="28"/>
          <w:szCs w:val="28"/>
        </w:rPr>
        <w:t>«</w:t>
      </w:r>
      <w:r w:rsidRPr="00AB3224">
        <w:rPr>
          <w:rFonts w:ascii="Times New Roman" w:hAnsi="Times New Roman"/>
          <w:sz w:val="28"/>
          <w:szCs w:val="28"/>
        </w:rPr>
        <w:t>Об организации и осуществлении деятельности по опеке и попечительству в отношении несове</w:t>
      </w:r>
      <w:r w:rsidRPr="00AB3224">
        <w:rPr>
          <w:rFonts w:ascii="Times New Roman" w:hAnsi="Times New Roman"/>
          <w:sz w:val="28"/>
          <w:szCs w:val="28"/>
        </w:rPr>
        <w:t>р</w:t>
      </w:r>
      <w:r w:rsidRPr="00AB3224">
        <w:rPr>
          <w:rFonts w:ascii="Times New Roman" w:hAnsi="Times New Roman"/>
          <w:sz w:val="28"/>
          <w:szCs w:val="28"/>
        </w:rPr>
        <w:t>шеннолетних в Республике Тыва</w:t>
      </w:r>
      <w:r w:rsidR="003C7477">
        <w:rPr>
          <w:rFonts w:ascii="Times New Roman" w:hAnsi="Times New Roman"/>
          <w:sz w:val="28"/>
          <w:szCs w:val="28"/>
        </w:rPr>
        <w:t>»</w:t>
      </w:r>
      <w:r w:rsidRPr="00AB3224">
        <w:rPr>
          <w:rFonts w:ascii="Times New Roman" w:hAnsi="Times New Roman"/>
          <w:sz w:val="28"/>
          <w:szCs w:val="28"/>
        </w:rPr>
        <w:t xml:space="preserve">. </w:t>
      </w:r>
    </w:p>
    <w:p w:rsidR="00A91C1D" w:rsidRPr="00AB3224" w:rsidRDefault="00A91C1D" w:rsidP="00C80D0C">
      <w:pPr>
        <w:spacing w:after="0" w:line="240" w:lineRule="auto"/>
        <w:ind w:firstLine="709"/>
        <w:contextualSpacing/>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Должностные лица организаций (дошкольных образовательных организаций, общеобразовательных организаций, медицинских организаций и других организ</w:t>
      </w:r>
      <w:r w:rsidRPr="00AB3224">
        <w:rPr>
          <w:rFonts w:ascii="Times New Roman" w:eastAsiaTheme="minorEastAsia" w:hAnsi="Times New Roman"/>
          <w:sz w:val="28"/>
          <w:szCs w:val="28"/>
          <w:lang w:eastAsia="ru-RU"/>
        </w:rPr>
        <w:t>а</w:t>
      </w:r>
      <w:r w:rsidRPr="00AB3224">
        <w:rPr>
          <w:rFonts w:ascii="Times New Roman" w:eastAsiaTheme="minorEastAsia" w:hAnsi="Times New Roman"/>
          <w:sz w:val="28"/>
          <w:szCs w:val="28"/>
          <w:lang w:eastAsia="ru-RU"/>
        </w:rPr>
        <w:t xml:space="preserve">ций) и иные граждане, располагающие сведениями о детях, </w:t>
      </w:r>
      <w:r w:rsidRPr="00AB3224">
        <w:rPr>
          <w:rFonts w:ascii="Times New Roman" w:eastAsia="Times New Roman" w:hAnsi="Times New Roman"/>
          <w:sz w:val="28"/>
          <w:szCs w:val="28"/>
          <w:lang w:eastAsia="ru-RU"/>
        </w:rPr>
        <w:t>оставшихся без попеч</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ния родителей,</w:t>
      </w:r>
      <w:r w:rsidRPr="00AB3224">
        <w:rPr>
          <w:rFonts w:ascii="Times New Roman" w:eastAsiaTheme="minorEastAsia" w:hAnsi="Times New Roman"/>
          <w:sz w:val="28"/>
          <w:szCs w:val="28"/>
          <w:lang w:eastAsia="ru-RU"/>
        </w:rPr>
        <w:t xml:space="preserve"> обязаны сообщить об этом в орган опеки и попечительства по месту фактического нахождения детей.</w:t>
      </w:r>
    </w:p>
    <w:p w:rsidR="00A91C1D" w:rsidRPr="00AB3224" w:rsidRDefault="00A91C1D" w:rsidP="00C80D0C">
      <w:pPr>
        <w:shd w:val="clear" w:color="auto" w:fill="FFFFFF"/>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lastRenderedPageBreak/>
        <w:t>Орган опеки и попечительства в течение месяца со дня поступления сведений обеспечивает устройство ребенка.</w:t>
      </w:r>
    </w:p>
    <w:p w:rsidR="00A91C1D" w:rsidRPr="00AB3224" w:rsidRDefault="00A91C1D" w:rsidP="00C80D0C">
      <w:pPr>
        <w:shd w:val="clear" w:color="auto" w:fill="FFFFFF"/>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При отсутствии такой возможности по истечении месяца специалист органа опеки и попечительства обязан направить имеющуюся информацию об этом ребенке в Агентство по делам семьи и детей Республики Тыва для первичного учета в рег</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ональном банке данных о детях, оставшихся без попечения родителей.</w:t>
      </w:r>
    </w:p>
    <w:p w:rsidR="00A91C1D" w:rsidRPr="00AB3224" w:rsidRDefault="00A91C1D" w:rsidP="00C80D0C">
      <w:pPr>
        <w:autoSpaceDE w:val="0"/>
        <w:autoSpaceDN w:val="0"/>
        <w:adjustRightInd w:val="0"/>
        <w:spacing w:after="0" w:line="240" w:lineRule="auto"/>
        <w:ind w:firstLine="709"/>
        <w:jc w:val="both"/>
        <w:rPr>
          <w:rFonts w:ascii="Times New Roman" w:hAnsi="Times New Roman"/>
          <w:sz w:val="28"/>
          <w:szCs w:val="28"/>
        </w:rPr>
      </w:pPr>
      <w:r w:rsidRPr="00AB3224">
        <w:rPr>
          <w:rFonts w:ascii="Times New Roman" w:hAnsi="Times New Roman"/>
          <w:sz w:val="28"/>
          <w:szCs w:val="28"/>
        </w:rPr>
        <w:t>По истечении месяца, если ребенок не устроен на воспитание в семью, реги</w:t>
      </w:r>
      <w:r w:rsidRPr="00AB3224">
        <w:rPr>
          <w:rFonts w:ascii="Times New Roman" w:hAnsi="Times New Roman"/>
          <w:sz w:val="28"/>
          <w:szCs w:val="28"/>
        </w:rPr>
        <w:t>о</w:t>
      </w:r>
      <w:r w:rsidRPr="00AB3224">
        <w:rPr>
          <w:rFonts w:ascii="Times New Roman" w:hAnsi="Times New Roman"/>
          <w:sz w:val="28"/>
          <w:szCs w:val="28"/>
        </w:rPr>
        <w:t>нальный оператор банка данных о детях, оставшихся без попечения родителей, и</w:t>
      </w:r>
      <w:r w:rsidRPr="00AB3224">
        <w:rPr>
          <w:rFonts w:ascii="Times New Roman" w:hAnsi="Times New Roman"/>
          <w:sz w:val="28"/>
          <w:szCs w:val="28"/>
        </w:rPr>
        <w:t>н</w:t>
      </w:r>
      <w:r w:rsidRPr="00AB3224">
        <w:rPr>
          <w:rFonts w:ascii="Times New Roman" w:hAnsi="Times New Roman"/>
          <w:sz w:val="28"/>
          <w:szCs w:val="28"/>
        </w:rPr>
        <w:t>формация о ребенке направляется в Минобрнауки России для первичного учета в федеральном банке данных о детях, оставшихся без попечения родителей, в соо</w:t>
      </w:r>
      <w:r w:rsidRPr="00AB3224">
        <w:rPr>
          <w:rFonts w:ascii="Times New Roman" w:hAnsi="Times New Roman"/>
          <w:sz w:val="28"/>
          <w:szCs w:val="28"/>
        </w:rPr>
        <w:t>т</w:t>
      </w:r>
      <w:r w:rsidRPr="00AB3224">
        <w:rPr>
          <w:rFonts w:ascii="Times New Roman" w:hAnsi="Times New Roman"/>
          <w:sz w:val="28"/>
          <w:szCs w:val="28"/>
        </w:rPr>
        <w:t xml:space="preserve">ветствии с </w:t>
      </w:r>
      <w:hyperlink r:id="rId33" w:anchor="block_4" w:history="1">
        <w:r w:rsidRPr="00AB3224">
          <w:rPr>
            <w:rFonts w:ascii="Times New Roman" w:hAnsi="Times New Roman"/>
            <w:sz w:val="28"/>
            <w:szCs w:val="28"/>
          </w:rPr>
          <w:t>Федеральным законом</w:t>
        </w:r>
      </w:hyperlink>
      <w:r w:rsidRPr="00AB3224">
        <w:rPr>
          <w:sz w:val="28"/>
          <w:szCs w:val="28"/>
        </w:rPr>
        <w:t xml:space="preserve"> </w:t>
      </w:r>
      <w:r w:rsidRPr="00AB3224">
        <w:rPr>
          <w:rFonts w:ascii="Times New Roman" w:hAnsi="Times New Roman"/>
          <w:sz w:val="28"/>
          <w:szCs w:val="28"/>
        </w:rPr>
        <w:t>от 16</w:t>
      </w:r>
      <w:r w:rsidR="00CF302D">
        <w:rPr>
          <w:rFonts w:ascii="Times New Roman" w:hAnsi="Times New Roman"/>
          <w:sz w:val="28"/>
          <w:szCs w:val="28"/>
        </w:rPr>
        <w:t xml:space="preserve"> апреля </w:t>
      </w:r>
      <w:r w:rsidRPr="00AB3224">
        <w:rPr>
          <w:rFonts w:ascii="Times New Roman" w:hAnsi="Times New Roman"/>
          <w:sz w:val="28"/>
          <w:szCs w:val="28"/>
        </w:rPr>
        <w:t xml:space="preserve">2001 г. № 44-ФЗ </w:t>
      </w:r>
      <w:r w:rsidR="003C7477">
        <w:rPr>
          <w:rFonts w:ascii="Times New Roman" w:hAnsi="Times New Roman"/>
          <w:sz w:val="28"/>
          <w:szCs w:val="28"/>
        </w:rPr>
        <w:t>«</w:t>
      </w:r>
      <w:r w:rsidRPr="00AB3224">
        <w:rPr>
          <w:rFonts w:ascii="Times New Roman" w:hAnsi="Times New Roman"/>
          <w:sz w:val="28"/>
          <w:szCs w:val="28"/>
        </w:rPr>
        <w:t>О государственном банке данных о детях, оставшихся без попечения родителей</w:t>
      </w:r>
      <w:r w:rsidR="003C7477">
        <w:rPr>
          <w:rFonts w:ascii="Times New Roman" w:hAnsi="Times New Roman"/>
          <w:sz w:val="28"/>
          <w:szCs w:val="28"/>
        </w:rPr>
        <w:t>»</w:t>
      </w:r>
      <w:r w:rsidRPr="00AB3224">
        <w:rPr>
          <w:rFonts w:ascii="Times New Roman" w:hAnsi="Times New Roman"/>
          <w:sz w:val="28"/>
          <w:szCs w:val="28"/>
        </w:rPr>
        <w:t xml:space="preserve"> и приказом Миноб</w:t>
      </w:r>
      <w:r w:rsidRPr="00AB3224">
        <w:rPr>
          <w:rFonts w:ascii="Times New Roman" w:hAnsi="Times New Roman"/>
          <w:sz w:val="28"/>
          <w:szCs w:val="28"/>
        </w:rPr>
        <w:t>р</w:t>
      </w:r>
      <w:r w:rsidRPr="00AB3224">
        <w:rPr>
          <w:rFonts w:ascii="Times New Roman" w:hAnsi="Times New Roman"/>
          <w:sz w:val="28"/>
          <w:szCs w:val="28"/>
        </w:rPr>
        <w:t>науки России от 17</w:t>
      </w:r>
      <w:r w:rsidR="00CF302D">
        <w:rPr>
          <w:rFonts w:ascii="Times New Roman" w:hAnsi="Times New Roman"/>
          <w:sz w:val="28"/>
          <w:szCs w:val="28"/>
        </w:rPr>
        <w:t xml:space="preserve"> февраля </w:t>
      </w:r>
      <w:r w:rsidRPr="00AB3224">
        <w:rPr>
          <w:rFonts w:ascii="Times New Roman" w:hAnsi="Times New Roman"/>
          <w:sz w:val="28"/>
          <w:szCs w:val="28"/>
        </w:rPr>
        <w:t xml:space="preserve">2015 </w:t>
      </w:r>
      <w:r w:rsidR="00CF302D">
        <w:rPr>
          <w:rFonts w:ascii="Times New Roman" w:hAnsi="Times New Roman"/>
          <w:sz w:val="28"/>
          <w:szCs w:val="28"/>
        </w:rPr>
        <w:t xml:space="preserve">г. </w:t>
      </w:r>
      <w:r w:rsidRPr="00AB3224">
        <w:rPr>
          <w:rFonts w:ascii="Times New Roman" w:hAnsi="Times New Roman"/>
          <w:sz w:val="28"/>
          <w:szCs w:val="28"/>
        </w:rPr>
        <w:t xml:space="preserve">№ 101 </w:t>
      </w:r>
      <w:r w:rsidR="003C7477">
        <w:rPr>
          <w:rFonts w:ascii="Times New Roman" w:hAnsi="Times New Roman"/>
          <w:sz w:val="28"/>
          <w:szCs w:val="28"/>
        </w:rPr>
        <w:t>«</w:t>
      </w:r>
      <w:r w:rsidRPr="00AB3224">
        <w:rPr>
          <w:rFonts w:ascii="Times New Roman" w:hAnsi="Times New Roman"/>
          <w:sz w:val="28"/>
          <w:szCs w:val="28"/>
        </w:rPr>
        <w:t>Об утверждении Порядка формиров</w:t>
      </w:r>
      <w:r w:rsidRPr="00AB3224">
        <w:rPr>
          <w:rFonts w:ascii="Times New Roman" w:hAnsi="Times New Roman"/>
          <w:sz w:val="28"/>
          <w:szCs w:val="28"/>
        </w:rPr>
        <w:t>а</w:t>
      </w:r>
      <w:r w:rsidRPr="00AB3224">
        <w:rPr>
          <w:rFonts w:ascii="Times New Roman" w:hAnsi="Times New Roman"/>
          <w:sz w:val="28"/>
          <w:szCs w:val="28"/>
        </w:rPr>
        <w:t>ния, ведения и использования государственного банка данных о детях, оставшихся без попечения родителей</w:t>
      </w:r>
      <w:r w:rsidR="003C7477">
        <w:rPr>
          <w:rFonts w:ascii="Times New Roman" w:hAnsi="Times New Roman"/>
          <w:sz w:val="28"/>
          <w:szCs w:val="28"/>
        </w:rPr>
        <w:t>»</w:t>
      </w:r>
      <w:r w:rsidRPr="00AB3224">
        <w:rPr>
          <w:rFonts w:ascii="Times New Roman" w:hAnsi="Times New Roman"/>
          <w:sz w:val="28"/>
          <w:szCs w:val="28"/>
        </w:rPr>
        <w:t>.</w:t>
      </w:r>
    </w:p>
    <w:p w:rsidR="00A91C1D" w:rsidRPr="00AB3224" w:rsidRDefault="00CF302D" w:rsidP="00C80D0C">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состоянию на </w:t>
      </w:r>
      <w:r w:rsidR="00A91C1D" w:rsidRPr="00AB3224">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января </w:t>
      </w:r>
      <w:r w:rsidR="00A91C1D" w:rsidRPr="00AB3224">
        <w:rPr>
          <w:rFonts w:ascii="Times New Roman" w:eastAsia="Times New Roman" w:hAnsi="Times New Roman"/>
          <w:sz w:val="28"/>
          <w:szCs w:val="28"/>
          <w:lang w:eastAsia="ru-RU"/>
        </w:rPr>
        <w:t>2018 г. в региональном банке данных о детях, оставшихся без попечения родителей, учтены сведения о 206 детях-сиротах и детях, оставшихся без попечения родителей</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находящихся в организациях для детей-сирот и детей, оставшихся без попечения родителей. </w:t>
      </w:r>
    </w:p>
    <w:p w:rsidR="00A91C1D" w:rsidRPr="00AB3224" w:rsidRDefault="00A91C1D" w:rsidP="00C80D0C">
      <w:pPr>
        <w:shd w:val="clear" w:color="auto" w:fill="FFFFFF"/>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За отчетный период поставлены на учет 179 детей, сняты с учета 118 детей-сирот и детей, оставшихся без попечения родителей, из них 33 ребенка – по дост</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жению 18-летнего возраста, 45 – установлена опека (попечительство), 27 – переданы в приемные семьи, 3 – усыновлены (удочерены), 10 – возвращены родителям.</w:t>
      </w:r>
    </w:p>
    <w:p w:rsidR="00A91C1D" w:rsidRPr="00AB3224" w:rsidRDefault="00A91C1D" w:rsidP="00A91C1D">
      <w:pPr>
        <w:spacing w:after="0" w:line="240" w:lineRule="auto"/>
        <w:ind w:firstLine="567"/>
        <w:contextualSpacing/>
        <w:jc w:val="both"/>
        <w:rPr>
          <w:rFonts w:ascii="Times New Roman" w:eastAsia="Times New Roman" w:hAnsi="Times New Roman"/>
          <w:sz w:val="28"/>
          <w:szCs w:val="28"/>
          <w:lang w:eastAsia="ru-RU"/>
        </w:rPr>
      </w:pPr>
    </w:p>
    <w:p w:rsidR="00CF302D" w:rsidRDefault="00A91C1D" w:rsidP="00CF302D">
      <w:pPr>
        <w:shd w:val="clear" w:color="auto" w:fill="FFFFFF"/>
        <w:spacing w:after="0" w:line="240" w:lineRule="auto"/>
        <w:jc w:val="center"/>
        <w:textAlignment w:val="baseline"/>
        <w:rPr>
          <w:rFonts w:ascii="Times New Roman" w:eastAsia="Times New Roman" w:hAnsi="Times New Roman"/>
          <w:sz w:val="28"/>
          <w:szCs w:val="28"/>
        </w:rPr>
      </w:pPr>
      <w:r w:rsidRPr="00F90E83">
        <w:rPr>
          <w:rFonts w:ascii="Times New Roman" w:eastAsia="Times New Roman" w:hAnsi="Times New Roman"/>
          <w:sz w:val="28"/>
          <w:szCs w:val="28"/>
        </w:rPr>
        <w:t xml:space="preserve">9.7. Деятельность органов внутренних дел по профилактике </w:t>
      </w:r>
    </w:p>
    <w:p w:rsidR="00A91C1D" w:rsidRDefault="00A91C1D" w:rsidP="00CF302D">
      <w:pPr>
        <w:shd w:val="clear" w:color="auto" w:fill="FFFFFF"/>
        <w:spacing w:after="0" w:line="240" w:lineRule="auto"/>
        <w:jc w:val="center"/>
        <w:textAlignment w:val="baseline"/>
        <w:rPr>
          <w:rFonts w:ascii="Times New Roman" w:eastAsia="Times New Roman" w:hAnsi="Times New Roman"/>
          <w:sz w:val="28"/>
          <w:szCs w:val="28"/>
        </w:rPr>
      </w:pPr>
      <w:r w:rsidRPr="00F90E83">
        <w:rPr>
          <w:rFonts w:ascii="Times New Roman" w:eastAsia="Times New Roman" w:hAnsi="Times New Roman"/>
          <w:sz w:val="28"/>
          <w:szCs w:val="28"/>
        </w:rPr>
        <w:t>семейного неблагополучия и жестокого обращения с детьми</w:t>
      </w:r>
    </w:p>
    <w:p w:rsidR="00CF302D" w:rsidRPr="00AB3224" w:rsidRDefault="00CF302D" w:rsidP="00CF302D">
      <w:pPr>
        <w:shd w:val="clear" w:color="auto" w:fill="FFFFFF"/>
        <w:spacing w:after="0" w:line="240" w:lineRule="auto"/>
        <w:jc w:val="center"/>
        <w:textAlignment w:val="baseline"/>
        <w:rPr>
          <w:rFonts w:ascii="Times New Roman" w:eastAsia="Times New Roman" w:hAnsi="Times New Roman"/>
          <w:sz w:val="28"/>
          <w:szCs w:val="28"/>
        </w:rPr>
      </w:pPr>
    </w:p>
    <w:p w:rsidR="00A91C1D" w:rsidRPr="00AB3224" w:rsidRDefault="00A91C1D" w:rsidP="00CF302D">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Профилактика правонарушений и безнадзорности несовершеннолетних, защ</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та их прав и законных интересов – приоритетные направления деятельности органов внутренних дел (далее – ОВД) и субъектов системы профилактики безнадзорности и правонарушений несовершеннолетних республики.</w:t>
      </w:r>
    </w:p>
    <w:p w:rsidR="00A91C1D" w:rsidRPr="00AB3224" w:rsidRDefault="00A91C1D" w:rsidP="00CF302D">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В 2017 году органами предварительного следствия расследовано 380 (+0,3 процента, 379) уголовных дел, где потерпевшими являются дети и подростки. </w:t>
      </w:r>
    </w:p>
    <w:p w:rsidR="00A91C1D" w:rsidRPr="00AB3224" w:rsidRDefault="00A91C1D" w:rsidP="00CF302D">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разрезе кожуунов состояние преступности в отношении несовершенноле</w:t>
      </w:r>
      <w:r w:rsidRPr="00AB3224">
        <w:rPr>
          <w:rFonts w:ascii="Times New Roman" w:eastAsia="Times New Roman" w:hAnsi="Times New Roman"/>
          <w:sz w:val="28"/>
          <w:szCs w:val="28"/>
          <w:lang w:eastAsia="ru-RU"/>
        </w:rPr>
        <w:t>т</w:t>
      </w:r>
      <w:r w:rsidRPr="00AB3224">
        <w:rPr>
          <w:rFonts w:ascii="Times New Roman" w:eastAsia="Times New Roman" w:hAnsi="Times New Roman"/>
          <w:sz w:val="28"/>
          <w:szCs w:val="28"/>
          <w:lang w:eastAsia="ru-RU"/>
        </w:rPr>
        <w:t>них за последние три года выглядит следующим образом:</w:t>
      </w:r>
    </w:p>
    <w:p w:rsidR="00A91C1D" w:rsidRPr="00CF302D" w:rsidRDefault="00A91C1D" w:rsidP="00A91C1D">
      <w:pPr>
        <w:spacing w:after="0" w:line="240" w:lineRule="auto"/>
        <w:ind w:firstLine="567"/>
        <w:jc w:val="both"/>
        <w:rPr>
          <w:rFonts w:ascii="Times New Roman" w:eastAsia="Times New Roman" w:hAnsi="Times New Roman"/>
          <w:sz w:val="16"/>
          <w:szCs w:val="16"/>
          <w:lang w:eastAsia="ru-RU"/>
        </w:rPr>
      </w:pPr>
    </w:p>
    <w:tbl>
      <w:tblPr>
        <w:tblW w:w="9621"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1"/>
        <w:gridCol w:w="1421"/>
        <w:gridCol w:w="1256"/>
        <w:gridCol w:w="2983"/>
      </w:tblGrid>
      <w:tr w:rsidR="00A91C1D" w:rsidRPr="00CF302D" w:rsidTr="00CF302D">
        <w:trPr>
          <w:jc w:val="center"/>
        </w:trPr>
        <w:tc>
          <w:tcPr>
            <w:tcW w:w="3961" w:type="dxa"/>
            <w:vMerge w:val="restart"/>
          </w:tcPr>
          <w:p w:rsidR="00A91C1D" w:rsidRPr="00CF302D" w:rsidRDefault="00CF302D" w:rsidP="00CF302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 xml:space="preserve">Наименование муниципального района (городского округа) </w:t>
            </w:r>
          </w:p>
        </w:tc>
        <w:tc>
          <w:tcPr>
            <w:tcW w:w="5660" w:type="dxa"/>
            <w:gridSpan w:val="3"/>
          </w:tcPr>
          <w:p w:rsidR="00A91C1D" w:rsidRPr="00CF302D" w:rsidRDefault="00A91C1D" w:rsidP="00CF302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Кол</w:t>
            </w:r>
            <w:r w:rsidR="00CF302D">
              <w:rPr>
                <w:rFonts w:ascii="Times New Roman" w:eastAsia="Times New Roman" w:hAnsi="Times New Roman"/>
                <w:sz w:val="24"/>
                <w:szCs w:val="24"/>
                <w:lang w:eastAsia="ru-RU"/>
              </w:rPr>
              <w:t>ичество</w:t>
            </w:r>
            <w:r w:rsidRPr="00CF302D">
              <w:rPr>
                <w:rFonts w:ascii="Times New Roman" w:eastAsia="Times New Roman" w:hAnsi="Times New Roman"/>
                <w:sz w:val="24"/>
                <w:szCs w:val="24"/>
                <w:lang w:eastAsia="ru-RU"/>
              </w:rPr>
              <w:t>во преступлений</w:t>
            </w:r>
          </w:p>
        </w:tc>
      </w:tr>
      <w:tr w:rsidR="00A91C1D" w:rsidRPr="00CF302D" w:rsidTr="00CF302D">
        <w:trPr>
          <w:jc w:val="center"/>
        </w:trPr>
        <w:tc>
          <w:tcPr>
            <w:tcW w:w="3961" w:type="dxa"/>
            <w:vMerge/>
          </w:tcPr>
          <w:p w:rsidR="00A91C1D" w:rsidRPr="00CF302D" w:rsidRDefault="00A91C1D" w:rsidP="00A91C1D">
            <w:pPr>
              <w:spacing w:after="0" w:line="240" w:lineRule="auto"/>
              <w:jc w:val="center"/>
              <w:rPr>
                <w:rFonts w:ascii="Times New Roman" w:eastAsia="Times New Roman" w:hAnsi="Times New Roman"/>
                <w:sz w:val="24"/>
                <w:szCs w:val="24"/>
                <w:lang w:eastAsia="ru-RU"/>
              </w:rPr>
            </w:pPr>
          </w:p>
        </w:tc>
        <w:tc>
          <w:tcPr>
            <w:tcW w:w="1421"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2016 г.</w:t>
            </w:r>
          </w:p>
        </w:tc>
        <w:tc>
          <w:tcPr>
            <w:tcW w:w="1256"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2017 г.</w:t>
            </w:r>
          </w:p>
        </w:tc>
        <w:tc>
          <w:tcPr>
            <w:tcW w:w="2983" w:type="dxa"/>
          </w:tcPr>
          <w:p w:rsidR="00A91C1D" w:rsidRPr="00CF302D" w:rsidRDefault="00CF302D" w:rsidP="00CF30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рост/снижение в проце</w:t>
            </w:r>
            <w:r>
              <w:rPr>
                <w:rFonts w:ascii="Times New Roman" w:eastAsia="Times New Roman" w:hAnsi="Times New Roman"/>
                <w:sz w:val="24"/>
                <w:szCs w:val="24"/>
                <w:lang w:eastAsia="ru-RU"/>
              </w:rPr>
              <w:t>н</w:t>
            </w:r>
            <w:r>
              <w:rPr>
                <w:rFonts w:ascii="Times New Roman" w:eastAsia="Times New Roman" w:hAnsi="Times New Roman"/>
                <w:sz w:val="24"/>
                <w:szCs w:val="24"/>
                <w:lang w:eastAsia="ru-RU"/>
              </w:rPr>
              <w:t>тах</w:t>
            </w:r>
          </w:p>
        </w:tc>
      </w:tr>
      <w:tr w:rsidR="00A91C1D" w:rsidRPr="00CF302D" w:rsidTr="00CF302D">
        <w:trPr>
          <w:jc w:val="center"/>
        </w:trPr>
        <w:tc>
          <w:tcPr>
            <w:tcW w:w="3961" w:type="dxa"/>
          </w:tcPr>
          <w:p w:rsidR="00A91C1D" w:rsidRPr="00CF302D" w:rsidRDefault="00A91C1D" w:rsidP="00A91C1D">
            <w:pPr>
              <w:spacing w:after="0" w:line="240" w:lineRule="auto"/>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г. Кызыл</w:t>
            </w:r>
          </w:p>
        </w:tc>
        <w:tc>
          <w:tcPr>
            <w:tcW w:w="1421"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123</w:t>
            </w:r>
          </w:p>
        </w:tc>
        <w:tc>
          <w:tcPr>
            <w:tcW w:w="1256"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179</w:t>
            </w:r>
          </w:p>
        </w:tc>
        <w:tc>
          <w:tcPr>
            <w:tcW w:w="2983" w:type="dxa"/>
          </w:tcPr>
          <w:p w:rsidR="00A91C1D" w:rsidRPr="003D171E" w:rsidRDefault="00A91C1D" w:rsidP="00A91C1D">
            <w:pPr>
              <w:spacing w:after="0" w:line="240" w:lineRule="auto"/>
              <w:jc w:val="center"/>
              <w:rPr>
                <w:rFonts w:ascii="Times New Roman" w:eastAsia="Times New Roman" w:hAnsi="Times New Roman"/>
                <w:sz w:val="24"/>
                <w:szCs w:val="24"/>
                <w:lang w:eastAsia="ru-RU"/>
              </w:rPr>
            </w:pPr>
            <w:r w:rsidRPr="003D171E">
              <w:rPr>
                <w:rFonts w:ascii="Times New Roman" w:eastAsia="Times New Roman" w:hAnsi="Times New Roman"/>
                <w:sz w:val="24"/>
                <w:szCs w:val="24"/>
                <w:lang w:eastAsia="ru-RU"/>
              </w:rPr>
              <w:t>+45,5</w:t>
            </w:r>
          </w:p>
        </w:tc>
      </w:tr>
      <w:tr w:rsidR="00A91C1D" w:rsidRPr="00CF302D" w:rsidTr="00CF302D">
        <w:trPr>
          <w:trHeight w:val="53"/>
          <w:jc w:val="center"/>
        </w:trPr>
        <w:tc>
          <w:tcPr>
            <w:tcW w:w="3961" w:type="dxa"/>
          </w:tcPr>
          <w:p w:rsidR="00A91C1D" w:rsidRPr="00CF302D" w:rsidRDefault="00A91C1D" w:rsidP="00A91C1D">
            <w:pPr>
              <w:spacing w:after="0" w:line="240" w:lineRule="auto"/>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Кызылский</w:t>
            </w:r>
            <w:r w:rsidR="00CF302D">
              <w:rPr>
                <w:rFonts w:ascii="Times New Roman" w:eastAsia="Times New Roman" w:hAnsi="Times New Roman"/>
                <w:sz w:val="24"/>
                <w:szCs w:val="24"/>
                <w:lang w:eastAsia="ru-RU"/>
              </w:rPr>
              <w:t xml:space="preserve"> кожуун</w:t>
            </w:r>
          </w:p>
        </w:tc>
        <w:tc>
          <w:tcPr>
            <w:tcW w:w="1421"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27</w:t>
            </w:r>
          </w:p>
        </w:tc>
        <w:tc>
          <w:tcPr>
            <w:tcW w:w="1256"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40</w:t>
            </w:r>
          </w:p>
        </w:tc>
        <w:tc>
          <w:tcPr>
            <w:tcW w:w="2983" w:type="dxa"/>
          </w:tcPr>
          <w:p w:rsidR="00A91C1D" w:rsidRPr="003D171E" w:rsidRDefault="00A91C1D" w:rsidP="00A91C1D">
            <w:pPr>
              <w:spacing w:after="0" w:line="240" w:lineRule="auto"/>
              <w:jc w:val="center"/>
              <w:rPr>
                <w:rFonts w:ascii="Times New Roman" w:eastAsia="Times New Roman" w:hAnsi="Times New Roman"/>
                <w:sz w:val="24"/>
                <w:szCs w:val="24"/>
                <w:lang w:eastAsia="ru-RU"/>
              </w:rPr>
            </w:pPr>
            <w:r w:rsidRPr="003D171E">
              <w:rPr>
                <w:rFonts w:ascii="Times New Roman" w:eastAsia="Times New Roman" w:hAnsi="Times New Roman"/>
                <w:sz w:val="24"/>
                <w:szCs w:val="24"/>
                <w:lang w:eastAsia="ru-RU"/>
              </w:rPr>
              <w:t>+48,14</w:t>
            </w:r>
          </w:p>
        </w:tc>
      </w:tr>
      <w:tr w:rsidR="00A91C1D" w:rsidRPr="00CF302D" w:rsidTr="00CF302D">
        <w:trPr>
          <w:jc w:val="center"/>
        </w:trPr>
        <w:tc>
          <w:tcPr>
            <w:tcW w:w="3961" w:type="dxa"/>
          </w:tcPr>
          <w:p w:rsidR="00A91C1D" w:rsidRPr="00CF302D" w:rsidRDefault="00A91C1D" w:rsidP="00A91C1D">
            <w:pPr>
              <w:spacing w:after="0" w:line="240" w:lineRule="auto"/>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Каа-Хемский</w:t>
            </w:r>
            <w:r w:rsidR="00CF302D">
              <w:rPr>
                <w:rFonts w:ascii="Times New Roman" w:eastAsia="Times New Roman" w:hAnsi="Times New Roman"/>
                <w:sz w:val="24"/>
                <w:szCs w:val="24"/>
                <w:lang w:eastAsia="ru-RU"/>
              </w:rPr>
              <w:t xml:space="preserve"> кожуун</w:t>
            </w:r>
          </w:p>
        </w:tc>
        <w:tc>
          <w:tcPr>
            <w:tcW w:w="1421"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19</w:t>
            </w:r>
          </w:p>
        </w:tc>
        <w:tc>
          <w:tcPr>
            <w:tcW w:w="1256"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11</w:t>
            </w:r>
          </w:p>
        </w:tc>
        <w:tc>
          <w:tcPr>
            <w:tcW w:w="2983" w:type="dxa"/>
          </w:tcPr>
          <w:p w:rsidR="00A91C1D" w:rsidRPr="003D171E" w:rsidRDefault="00A91C1D" w:rsidP="00A91C1D">
            <w:pPr>
              <w:spacing w:after="0" w:line="240" w:lineRule="auto"/>
              <w:jc w:val="center"/>
              <w:rPr>
                <w:rFonts w:ascii="Times New Roman" w:eastAsia="Times New Roman" w:hAnsi="Times New Roman"/>
                <w:sz w:val="24"/>
                <w:szCs w:val="24"/>
                <w:lang w:eastAsia="ru-RU"/>
              </w:rPr>
            </w:pPr>
            <w:r w:rsidRPr="003D171E">
              <w:rPr>
                <w:rFonts w:ascii="Times New Roman" w:eastAsia="Times New Roman" w:hAnsi="Times New Roman"/>
                <w:sz w:val="24"/>
                <w:szCs w:val="24"/>
                <w:lang w:eastAsia="ru-RU"/>
              </w:rPr>
              <w:t>-42,1</w:t>
            </w:r>
          </w:p>
        </w:tc>
      </w:tr>
      <w:tr w:rsidR="00A91C1D" w:rsidRPr="00CF302D" w:rsidTr="00CF302D">
        <w:trPr>
          <w:jc w:val="center"/>
        </w:trPr>
        <w:tc>
          <w:tcPr>
            <w:tcW w:w="3961" w:type="dxa"/>
          </w:tcPr>
          <w:p w:rsidR="00A91C1D" w:rsidRPr="00CF302D" w:rsidRDefault="00A91C1D" w:rsidP="00A91C1D">
            <w:pPr>
              <w:spacing w:after="0" w:line="240" w:lineRule="auto"/>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Пий-Хемский</w:t>
            </w:r>
            <w:r w:rsidR="00CF302D">
              <w:rPr>
                <w:rFonts w:ascii="Times New Roman" w:eastAsia="Times New Roman" w:hAnsi="Times New Roman"/>
                <w:sz w:val="24"/>
                <w:szCs w:val="24"/>
                <w:lang w:eastAsia="ru-RU"/>
              </w:rPr>
              <w:t xml:space="preserve"> кожуун</w:t>
            </w:r>
          </w:p>
        </w:tc>
        <w:tc>
          <w:tcPr>
            <w:tcW w:w="1421"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10</w:t>
            </w:r>
          </w:p>
        </w:tc>
        <w:tc>
          <w:tcPr>
            <w:tcW w:w="1256"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6</w:t>
            </w:r>
          </w:p>
        </w:tc>
        <w:tc>
          <w:tcPr>
            <w:tcW w:w="2983" w:type="dxa"/>
          </w:tcPr>
          <w:p w:rsidR="00A91C1D" w:rsidRPr="003D171E" w:rsidRDefault="00A91C1D" w:rsidP="00A91C1D">
            <w:pPr>
              <w:spacing w:after="0" w:line="240" w:lineRule="auto"/>
              <w:jc w:val="center"/>
              <w:rPr>
                <w:rFonts w:ascii="Times New Roman" w:eastAsia="Times New Roman" w:hAnsi="Times New Roman"/>
                <w:sz w:val="24"/>
                <w:szCs w:val="24"/>
                <w:lang w:eastAsia="ru-RU"/>
              </w:rPr>
            </w:pPr>
            <w:r w:rsidRPr="003D171E">
              <w:rPr>
                <w:rFonts w:ascii="Times New Roman" w:eastAsia="Times New Roman" w:hAnsi="Times New Roman"/>
                <w:sz w:val="24"/>
                <w:szCs w:val="24"/>
                <w:lang w:eastAsia="ru-RU"/>
              </w:rPr>
              <w:t>-40</w:t>
            </w:r>
          </w:p>
        </w:tc>
      </w:tr>
      <w:tr w:rsidR="00A91C1D" w:rsidRPr="00CF302D" w:rsidTr="00CF302D">
        <w:trPr>
          <w:jc w:val="center"/>
        </w:trPr>
        <w:tc>
          <w:tcPr>
            <w:tcW w:w="3961" w:type="dxa"/>
          </w:tcPr>
          <w:p w:rsidR="00A91C1D" w:rsidRPr="00CF302D" w:rsidRDefault="00A91C1D" w:rsidP="00A91C1D">
            <w:pPr>
              <w:spacing w:after="0" w:line="240" w:lineRule="auto"/>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Тоджинский</w:t>
            </w:r>
            <w:r w:rsidR="00CF302D">
              <w:rPr>
                <w:rFonts w:ascii="Times New Roman" w:eastAsia="Times New Roman" w:hAnsi="Times New Roman"/>
                <w:sz w:val="24"/>
                <w:szCs w:val="24"/>
                <w:lang w:eastAsia="ru-RU"/>
              </w:rPr>
              <w:t xml:space="preserve"> кожуун</w:t>
            </w:r>
          </w:p>
        </w:tc>
        <w:tc>
          <w:tcPr>
            <w:tcW w:w="1421"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12</w:t>
            </w:r>
          </w:p>
        </w:tc>
        <w:tc>
          <w:tcPr>
            <w:tcW w:w="1256"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9</w:t>
            </w:r>
          </w:p>
        </w:tc>
        <w:tc>
          <w:tcPr>
            <w:tcW w:w="2983" w:type="dxa"/>
          </w:tcPr>
          <w:p w:rsidR="00A91C1D" w:rsidRPr="003D171E" w:rsidRDefault="00A91C1D" w:rsidP="00A91C1D">
            <w:pPr>
              <w:spacing w:after="0" w:line="240" w:lineRule="auto"/>
              <w:jc w:val="center"/>
              <w:rPr>
                <w:rFonts w:ascii="Times New Roman" w:eastAsia="Times New Roman" w:hAnsi="Times New Roman"/>
                <w:sz w:val="24"/>
                <w:szCs w:val="24"/>
                <w:lang w:eastAsia="ru-RU"/>
              </w:rPr>
            </w:pPr>
            <w:r w:rsidRPr="003D171E">
              <w:rPr>
                <w:rFonts w:ascii="Times New Roman" w:eastAsia="Times New Roman" w:hAnsi="Times New Roman"/>
                <w:sz w:val="24"/>
                <w:szCs w:val="24"/>
                <w:lang w:eastAsia="ru-RU"/>
              </w:rPr>
              <w:t>-25</w:t>
            </w:r>
          </w:p>
        </w:tc>
      </w:tr>
      <w:tr w:rsidR="00A91C1D" w:rsidRPr="00CF302D" w:rsidTr="00CF302D">
        <w:trPr>
          <w:jc w:val="center"/>
        </w:trPr>
        <w:tc>
          <w:tcPr>
            <w:tcW w:w="3961" w:type="dxa"/>
          </w:tcPr>
          <w:p w:rsidR="00A91C1D" w:rsidRPr="00CF302D" w:rsidRDefault="00A91C1D" w:rsidP="00A91C1D">
            <w:pPr>
              <w:spacing w:after="0" w:line="240" w:lineRule="auto"/>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Тере-Хольский</w:t>
            </w:r>
            <w:r w:rsidR="00CF302D">
              <w:rPr>
                <w:rFonts w:ascii="Times New Roman" w:eastAsia="Times New Roman" w:hAnsi="Times New Roman"/>
                <w:sz w:val="24"/>
                <w:szCs w:val="24"/>
                <w:lang w:eastAsia="ru-RU"/>
              </w:rPr>
              <w:t xml:space="preserve"> кожуун</w:t>
            </w:r>
          </w:p>
        </w:tc>
        <w:tc>
          <w:tcPr>
            <w:tcW w:w="1421"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2</w:t>
            </w:r>
          </w:p>
        </w:tc>
        <w:tc>
          <w:tcPr>
            <w:tcW w:w="1256"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1</w:t>
            </w:r>
          </w:p>
        </w:tc>
        <w:tc>
          <w:tcPr>
            <w:tcW w:w="2983" w:type="dxa"/>
          </w:tcPr>
          <w:p w:rsidR="00A91C1D" w:rsidRPr="003D171E" w:rsidRDefault="00A91C1D" w:rsidP="00A91C1D">
            <w:pPr>
              <w:spacing w:after="0" w:line="240" w:lineRule="auto"/>
              <w:jc w:val="center"/>
              <w:rPr>
                <w:rFonts w:ascii="Times New Roman" w:eastAsia="Times New Roman" w:hAnsi="Times New Roman"/>
                <w:sz w:val="24"/>
                <w:szCs w:val="24"/>
                <w:lang w:eastAsia="ru-RU"/>
              </w:rPr>
            </w:pPr>
            <w:r w:rsidRPr="003D171E">
              <w:rPr>
                <w:rFonts w:ascii="Times New Roman" w:eastAsia="Times New Roman" w:hAnsi="Times New Roman"/>
                <w:sz w:val="24"/>
                <w:szCs w:val="24"/>
                <w:lang w:eastAsia="ru-RU"/>
              </w:rPr>
              <w:t>-50</w:t>
            </w:r>
          </w:p>
        </w:tc>
      </w:tr>
      <w:tr w:rsidR="00A91C1D" w:rsidRPr="00CF302D" w:rsidTr="00CF302D">
        <w:trPr>
          <w:jc w:val="center"/>
        </w:trPr>
        <w:tc>
          <w:tcPr>
            <w:tcW w:w="3961" w:type="dxa"/>
          </w:tcPr>
          <w:p w:rsidR="00A91C1D" w:rsidRPr="00CF302D" w:rsidRDefault="00A91C1D" w:rsidP="00A91C1D">
            <w:pPr>
              <w:spacing w:after="0" w:line="240" w:lineRule="auto"/>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Тандинский</w:t>
            </w:r>
            <w:r w:rsidR="00CF302D">
              <w:rPr>
                <w:rFonts w:ascii="Times New Roman" w:eastAsia="Times New Roman" w:hAnsi="Times New Roman"/>
                <w:sz w:val="24"/>
                <w:szCs w:val="24"/>
                <w:lang w:eastAsia="ru-RU"/>
              </w:rPr>
              <w:t xml:space="preserve"> кожуун</w:t>
            </w:r>
          </w:p>
        </w:tc>
        <w:tc>
          <w:tcPr>
            <w:tcW w:w="1421"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22</w:t>
            </w:r>
          </w:p>
        </w:tc>
        <w:tc>
          <w:tcPr>
            <w:tcW w:w="1256"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12</w:t>
            </w:r>
          </w:p>
        </w:tc>
        <w:tc>
          <w:tcPr>
            <w:tcW w:w="2983" w:type="dxa"/>
          </w:tcPr>
          <w:p w:rsidR="00A91C1D" w:rsidRPr="003D171E" w:rsidRDefault="00A91C1D" w:rsidP="00A91C1D">
            <w:pPr>
              <w:spacing w:after="0" w:line="240" w:lineRule="auto"/>
              <w:jc w:val="center"/>
              <w:rPr>
                <w:rFonts w:ascii="Times New Roman" w:eastAsia="Times New Roman" w:hAnsi="Times New Roman"/>
                <w:sz w:val="24"/>
                <w:szCs w:val="24"/>
                <w:lang w:eastAsia="ru-RU"/>
              </w:rPr>
            </w:pPr>
            <w:r w:rsidRPr="003D171E">
              <w:rPr>
                <w:rFonts w:ascii="Times New Roman" w:eastAsia="Times New Roman" w:hAnsi="Times New Roman"/>
                <w:sz w:val="24"/>
                <w:szCs w:val="24"/>
                <w:lang w:eastAsia="ru-RU"/>
              </w:rPr>
              <w:t>-45,5</w:t>
            </w:r>
          </w:p>
        </w:tc>
      </w:tr>
      <w:tr w:rsidR="00A91C1D" w:rsidRPr="00CF302D" w:rsidTr="00CF302D">
        <w:trPr>
          <w:jc w:val="center"/>
        </w:trPr>
        <w:tc>
          <w:tcPr>
            <w:tcW w:w="3961" w:type="dxa"/>
          </w:tcPr>
          <w:p w:rsidR="00A91C1D" w:rsidRPr="00CF302D" w:rsidRDefault="00A91C1D" w:rsidP="00A91C1D">
            <w:pPr>
              <w:spacing w:after="0" w:line="240" w:lineRule="auto"/>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lastRenderedPageBreak/>
              <w:t>Тес-Хемский</w:t>
            </w:r>
            <w:r w:rsidR="00CF302D">
              <w:rPr>
                <w:rFonts w:ascii="Times New Roman" w:eastAsia="Times New Roman" w:hAnsi="Times New Roman"/>
                <w:sz w:val="24"/>
                <w:szCs w:val="24"/>
                <w:lang w:eastAsia="ru-RU"/>
              </w:rPr>
              <w:t xml:space="preserve"> кожуун</w:t>
            </w:r>
          </w:p>
        </w:tc>
        <w:tc>
          <w:tcPr>
            <w:tcW w:w="1421"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9</w:t>
            </w:r>
          </w:p>
        </w:tc>
        <w:tc>
          <w:tcPr>
            <w:tcW w:w="1256"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4</w:t>
            </w:r>
          </w:p>
        </w:tc>
        <w:tc>
          <w:tcPr>
            <w:tcW w:w="2983" w:type="dxa"/>
          </w:tcPr>
          <w:p w:rsidR="00A91C1D" w:rsidRPr="003D171E" w:rsidRDefault="00A91C1D" w:rsidP="00A91C1D">
            <w:pPr>
              <w:spacing w:after="0" w:line="240" w:lineRule="auto"/>
              <w:jc w:val="center"/>
              <w:rPr>
                <w:rFonts w:ascii="Times New Roman" w:eastAsia="Times New Roman" w:hAnsi="Times New Roman"/>
                <w:sz w:val="24"/>
                <w:szCs w:val="24"/>
                <w:lang w:eastAsia="ru-RU"/>
              </w:rPr>
            </w:pPr>
            <w:r w:rsidRPr="003D171E">
              <w:rPr>
                <w:rFonts w:ascii="Times New Roman" w:eastAsia="Times New Roman" w:hAnsi="Times New Roman"/>
                <w:sz w:val="24"/>
                <w:szCs w:val="24"/>
                <w:lang w:eastAsia="ru-RU"/>
              </w:rPr>
              <w:t>-55,6</w:t>
            </w:r>
          </w:p>
        </w:tc>
      </w:tr>
      <w:tr w:rsidR="00A91C1D" w:rsidRPr="00CF302D" w:rsidTr="00CF302D">
        <w:trPr>
          <w:jc w:val="center"/>
        </w:trPr>
        <w:tc>
          <w:tcPr>
            <w:tcW w:w="3961" w:type="dxa"/>
          </w:tcPr>
          <w:p w:rsidR="00A91C1D" w:rsidRPr="00CF302D" w:rsidRDefault="00A91C1D" w:rsidP="00A91C1D">
            <w:pPr>
              <w:spacing w:after="0" w:line="240" w:lineRule="auto"/>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Эрзинский</w:t>
            </w:r>
            <w:r w:rsidR="00CF302D">
              <w:rPr>
                <w:rFonts w:ascii="Times New Roman" w:eastAsia="Times New Roman" w:hAnsi="Times New Roman"/>
                <w:sz w:val="24"/>
                <w:szCs w:val="24"/>
                <w:lang w:eastAsia="ru-RU"/>
              </w:rPr>
              <w:t xml:space="preserve"> кожуун</w:t>
            </w:r>
          </w:p>
        </w:tc>
        <w:tc>
          <w:tcPr>
            <w:tcW w:w="1421"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8</w:t>
            </w:r>
          </w:p>
        </w:tc>
        <w:tc>
          <w:tcPr>
            <w:tcW w:w="1256"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3</w:t>
            </w:r>
          </w:p>
        </w:tc>
        <w:tc>
          <w:tcPr>
            <w:tcW w:w="2983" w:type="dxa"/>
          </w:tcPr>
          <w:p w:rsidR="00A91C1D" w:rsidRPr="003D171E" w:rsidRDefault="00A91C1D" w:rsidP="00A91C1D">
            <w:pPr>
              <w:spacing w:after="0" w:line="240" w:lineRule="auto"/>
              <w:jc w:val="center"/>
              <w:rPr>
                <w:rFonts w:ascii="Times New Roman" w:eastAsia="Times New Roman" w:hAnsi="Times New Roman"/>
                <w:sz w:val="24"/>
                <w:szCs w:val="24"/>
                <w:lang w:eastAsia="ru-RU"/>
              </w:rPr>
            </w:pPr>
            <w:r w:rsidRPr="003D171E">
              <w:rPr>
                <w:rFonts w:ascii="Times New Roman" w:eastAsia="Times New Roman" w:hAnsi="Times New Roman"/>
                <w:sz w:val="24"/>
                <w:szCs w:val="24"/>
                <w:lang w:eastAsia="ru-RU"/>
              </w:rPr>
              <w:t>-62,5</w:t>
            </w:r>
          </w:p>
        </w:tc>
      </w:tr>
      <w:tr w:rsidR="00A91C1D" w:rsidRPr="00CF302D" w:rsidTr="00CF302D">
        <w:trPr>
          <w:jc w:val="center"/>
        </w:trPr>
        <w:tc>
          <w:tcPr>
            <w:tcW w:w="3961" w:type="dxa"/>
          </w:tcPr>
          <w:p w:rsidR="00A91C1D" w:rsidRPr="00CF302D" w:rsidRDefault="00A91C1D" w:rsidP="00A91C1D">
            <w:pPr>
              <w:spacing w:after="0" w:line="240" w:lineRule="auto"/>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Чеди-Хольский</w:t>
            </w:r>
            <w:r w:rsidR="00CF302D">
              <w:rPr>
                <w:rFonts w:ascii="Times New Roman" w:eastAsia="Times New Roman" w:hAnsi="Times New Roman"/>
                <w:sz w:val="24"/>
                <w:szCs w:val="24"/>
                <w:lang w:eastAsia="ru-RU"/>
              </w:rPr>
              <w:t xml:space="preserve"> кожуун</w:t>
            </w:r>
          </w:p>
        </w:tc>
        <w:tc>
          <w:tcPr>
            <w:tcW w:w="1421"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9</w:t>
            </w:r>
          </w:p>
        </w:tc>
        <w:tc>
          <w:tcPr>
            <w:tcW w:w="1256"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10</w:t>
            </w:r>
          </w:p>
        </w:tc>
        <w:tc>
          <w:tcPr>
            <w:tcW w:w="2983" w:type="dxa"/>
          </w:tcPr>
          <w:p w:rsidR="00A91C1D" w:rsidRPr="003D171E" w:rsidRDefault="00A91C1D" w:rsidP="00A91C1D">
            <w:pPr>
              <w:spacing w:after="0" w:line="240" w:lineRule="auto"/>
              <w:jc w:val="center"/>
              <w:rPr>
                <w:rFonts w:ascii="Times New Roman" w:eastAsia="Times New Roman" w:hAnsi="Times New Roman"/>
                <w:sz w:val="24"/>
                <w:szCs w:val="24"/>
                <w:lang w:eastAsia="ru-RU"/>
              </w:rPr>
            </w:pPr>
            <w:r w:rsidRPr="003D171E">
              <w:rPr>
                <w:rFonts w:ascii="Times New Roman" w:eastAsia="Times New Roman" w:hAnsi="Times New Roman"/>
                <w:sz w:val="24"/>
                <w:szCs w:val="24"/>
                <w:lang w:eastAsia="ru-RU"/>
              </w:rPr>
              <w:t>+11,11</w:t>
            </w:r>
          </w:p>
        </w:tc>
      </w:tr>
      <w:tr w:rsidR="00A91C1D" w:rsidRPr="00CF302D" w:rsidTr="00CF302D">
        <w:trPr>
          <w:jc w:val="center"/>
        </w:trPr>
        <w:tc>
          <w:tcPr>
            <w:tcW w:w="3961" w:type="dxa"/>
          </w:tcPr>
          <w:p w:rsidR="00A91C1D" w:rsidRPr="00CF302D" w:rsidRDefault="00A91C1D" w:rsidP="00A91C1D">
            <w:pPr>
              <w:spacing w:after="0" w:line="240" w:lineRule="auto"/>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Улуг-Хемский</w:t>
            </w:r>
            <w:r w:rsidR="00CF302D">
              <w:rPr>
                <w:rFonts w:ascii="Times New Roman" w:eastAsia="Times New Roman" w:hAnsi="Times New Roman"/>
                <w:sz w:val="24"/>
                <w:szCs w:val="24"/>
                <w:lang w:eastAsia="ru-RU"/>
              </w:rPr>
              <w:t xml:space="preserve"> кожуун</w:t>
            </w:r>
          </w:p>
        </w:tc>
        <w:tc>
          <w:tcPr>
            <w:tcW w:w="1421"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26</w:t>
            </w:r>
          </w:p>
        </w:tc>
        <w:tc>
          <w:tcPr>
            <w:tcW w:w="1256"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23</w:t>
            </w:r>
          </w:p>
        </w:tc>
        <w:tc>
          <w:tcPr>
            <w:tcW w:w="2983" w:type="dxa"/>
          </w:tcPr>
          <w:p w:rsidR="00A91C1D" w:rsidRPr="003D171E" w:rsidRDefault="00A91C1D" w:rsidP="00A91C1D">
            <w:pPr>
              <w:spacing w:after="0" w:line="240" w:lineRule="auto"/>
              <w:jc w:val="center"/>
              <w:rPr>
                <w:rFonts w:ascii="Times New Roman" w:eastAsia="Times New Roman" w:hAnsi="Times New Roman"/>
                <w:sz w:val="24"/>
                <w:szCs w:val="24"/>
                <w:lang w:eastAsia="ru-RU"/>
              </w:rPr>
            </w:pPr>
            <w:r w:rsidRPr="003D171E">
              <w:rPr>
                <w:rFonts w:ascii="Times New Roman" w:eastAsia="Times New Roman" w:hAnsi="Times New Roman"/>
                <w:sz w:val="24"/>
                <w:szCs w:val="24"/>
                <w:lang w:eastAsia="ru-RU"/>
              </w:rPr>
              <w:t>-11,5</w:t>
            </w:r>
          </w:p>
        </w:tc>
      </w:tr>
      <w:tr w:rsidR="00A91C1D" w:rsidRPr="00CF302D" w:rsidTr="00CF302D">
        <w:trPr>
          <w:jc w:val="center"/>
        </w:trPr>
        <w:tc>
          <w:tcPr>
            <w:tcW w:w="3961" w:type="dxa"/>
          </w:tcPr>
          <w:p w:rsidR="00A91C1D" w:rsidRPr="00CF302D" w:rsidRDefault="00A91C1D" w:rsidP="00A91C1D">
            <w:pPr>
              <w:spacing w:after="0" w:line="240" w:lineRule="auto"/>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Чаа-Хольский</w:t>
            </w:r>
            <w:r w:rsidR="00CF302D">
              <w:rPr>
                <w:rFonts w:ascii="Times New Roman" w:eastAsia="Times New Roman" w:hAnsi="Times New Roman"/>
                <w:sz w:val="24"/>
                <w:szCs w:val="24"/>
                <w:lang w:eastAsia="ru-RU"/>
              </w:rPr>
              <w:t xml:space="preserve"> кожуун</w:t>
            </w:r>
          </w:p>
        </w:tc>
        <w:tc>
          <w:tcPr>
            <w:tcW w:w="1421"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5</w:t>
            </w:r>
          </w:p>
        </w:tc>
        <w:tc>
          <w:tcPr>
            <w:tcW w:w="1256"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2</w:t>
            </w:r>
          </w:p>
        </w:tc>
        <w:tc>
          <w:tcPr>
            <w:tcW w:w="2983" w:type="dxa"/>
          </w:tcPr>
          <w:p w:rsidR="00A91C1D" w:rsidRPr="003D171E" w:rsidRDefault="00A91C1D" w:rsidP="00A91C1D">
            <w:pPr>
              <w:spacing w:after="0" w:line="240" w:lineRule="auto"/>
              <w:jc w:val="center"/>
              <w:rPr>
                <w:rFonts w:ascii="Times New Roman" w:eastAsia="Times New Roman" w:hAnsi="Times New Roman"/>
                <w:sz w:val="24"/>
                <w:szCs w:val="24"/>
                <w:lang w:eastAsia="ru-RU"/>
              </w:rPr>
            </w:pPr>
            <w:r w:rsidRPr="003D171E">
              <w:rPr>
                <w:rFonts w:ascii="Times New Roman" w:eastAsia="Times New Roman" w:hAnsi="Times New Roman"/>
                <w:sz w:val="24"/>
                <w:szCs w:val="24"/>
                <w:lang w:eastAsia="ru-RU"/>
              </w:rPr>
              <w:t>-60</w:t>
            </w:r>
          </w:p>
        </w:tc>
      </w:tr>
      <w:tr w:rsidR="00A91C1D" w:rsidRPr="00CF302D" w:rsidTr="00CF302D">
        <w:trPr>
          <w:jc w:val="center"/>
        </w:trPr>
        <w:tc>
          <w:tcPr>
            <w:tcW w:w="3961" w:type="dxa"/>
          </w:tcPr>
          <w:p w:rsidR="00A91C1D" w:rsidRPr="00CF302D" w:rsidRDefault="00A91C1D" w:rsidP="00A91C1D">
            <w:pPr>
              <w:spacing w:after="0" w:line="240" w:lineRule="auto"/>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Дзун-Хемчикский</w:t>
            </w:r>
            <w:r w:rsidR="00CF302D">
              <w:rPr>
                <w:rFonts w:ascii="Times New Roman" w:eastAsia="Times New Roman" w:hAnsi="Times New Roman"/>
                <w:sz w:val="24"/>
                <w:szCs w:val="24"/>
                <w:lang w:eastAsia="ru-RU"/>
              </w:rPr>
              <w:t xml:space="preserve"> кожуун</w:t>
            </w:r>
          </w:p>
        </w:tc>
        <w:tc>
          <w:tcPr>
            <w:tcW w:w="1421"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38</w:t>
            </w:r>
          </w:p>
        </w:tc>
        <w:tc>
          <w:tcPr>
            <w:tcW w:w="1256"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18</w:t>
            </w:r>
          </w:p>
        </w:tc>
        <w:tc>
          <w:tcPr>
            <w:tcW w:w="2983" w:type="dxa"/>
          </w:tcPr>
          <w:p w:rsidR="00A91C1D" w:rsidRPr="003D171E" w:rsidRDefault="00A91C1D" w:rsidP="00A91C1D">
            <w:pPr>
              <w:spacing w:after="0" w:line="240" w:lineRule="auto"/>
              <w:jc w:val="center"/>
              <w:rPr>
                <w:rFonts w:ascii="Times New Roman" w:eastAsia="Times New Roman" w:hAnsi="Times New Roman"/>
                <w:sz w:val="24"/>
                <w:szCs w:val="24"/>
                <w:lang w:eastAsia="ru-RU"/>
              </w:rPr>
            </w:pPr>
            <w:r w:rsidRPr="003D171E">
              <w:rPr>
                <w:rFonts w:ascii="Times New Roman" w:eastAsia="Times New Roman" w:hAnsi="Times New Roman"/>
                <w:sz w:val="24"/>
                <w:szCs w:val="24"/>
                <w:lang w:eastAsia="ru-RU"/>
              </w:rPr>
              <w:t>-52,6</w:t>
            </w:r>
          </w:p>
        </w:tc>
      </w:tr>
      <w:tr w:rsidR="00A91C1D" w:rsidRPr="00CF302D" w:rsidTr="00CF302D">
        <w:trPr>
          <w:jc w:val="center"/>
        </w:trPr>
        <w:tc>
          <w:tcPr>
            <w:tcW w:w="3961" w:type="dxa"/>
          </w:tcPr>
          <w:p w:rsidR="00A91C1D" w:rsidRPr="00CF302D" w:rsidRDefault="00A91C1D" w:rsidP="00A91C1D">
            <w:pPr>
              <w:spacing w:after="0" w:line="240" w:lineRule="auto"/>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Сут-Хольский</w:t>
            </w:r>
            <w:r w:rsidR="00CF302D">
              <w:rPr>
                <w:rFonts w:ascii="Times New Roman" w:eastAsia="Times New Roman" w:hAnsi="Times New Roman"/>
                <w:sz w:val="24"/>
                <w:szCs w:val="24"/>
                <w:lang w:eastAsia="ru-RU"/>
              </w:rPr>
              <w:t xml:space="preserve"> кожуун</w:t>
            </w:r>
          </w:p>
        </w:tc>
        <w:tc>
          <w:tcPr>
            <w:tcW w:w="1421"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5</w:t>
            </w:r>
          </w:p>
        </w:tc>
        <w:tc>
          <w:tcPr>
            <w:tcW w:w="1256"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7</w:t>
            </w:r>
          </w:p>
        </w:tc>
        <w:tc>
          <w:tcPr>
            <w:tcW w:w="2983" w:type="dxa"/>
          </w:tcPr>
          <w:p w:rsidR="00A91C1D" w:rsidRPr="003D171E" w:rsidRDefault="00A91C1D" w:rsidP="00A91C1D">
            <w:pPr>
              <w:spacing w:after="0" w:line="240" w:lineRule="auto"/>
              <w:jc w:val="center"/>
              <w:rPr>
                <w:rFonts w:ascii="Times New Roman" w:eastAsia="Times New Roman" w:hAnsi="Times New Roman"/>
                <w:sz w:val="24"/>
                <w:szCs w:val="24"/>
                <w:lang w:eastAsia="ru-RU"/>
              </w:rPr>
            </w:pPr>
            <w:r w:rsidRPr="003D171E">
              <w:rPr>
                <w:rFonts w:ascii="Times New Roman" w:eastAsia="Times New Roman" w:hAnsi="Times New Roman"/>
                <w:sz w:val="24"/>
                <w:szCs w:val="24"/>
                <w:lang w:eastAsia="ru-RU"/>
              </w:rPr>
              <w:t>+40</w:t>
            </w:r>
          </w:p>
        </w:tc>
      </w:tr>
      <w:tr w:rsidR="00A91C1D" w:rsidRPr="00CF302D" w:rsidTr="00CF302D">
        <w:trPr>
          <w:jc w:val="center"/>
        </w:trPr>
        <w:tc>
          <w:tcPr>
            <w:tcW w:w="3961" w:type="dxa"/>
          </w:tcPr>
          <w:p w:rsidR="00A91C1D" w:rsidRPr="00CF302D" w:rsidRDefault="00A91C1D" w:rsidP="00A91C1D">
            <w:pPr>
              <w:spacing w:after="0" w:line="240" w:lineRule="auto"/>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Овюрский</w:t>
            </w:r>
            <w:r w:rsidR="00CF302D">
              <w:rPr>
                <w:rFonts w:ascii="Times New Roman" w:eastAsia="Times New Roman" w:hAnsi="Times New Roman"/>
                <w:sz w:val="24"/>
                <w:szCs w:val="24"/>
                <w:lang w:eastAsia="ru-RU"/>
              </w:rPr>
              <w:t xml:space="preserve"> кожуун</w:t>
            </w:r>
          </w:p>
        </w:tc>
        <w:tc>
          <w:tcPr>
            <w:tcW w:w="1421"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5</w:t>
            </w:r>
          </w:p>
        </w:tc>
        <w:tc>
          <w:tcPr>
            <w:tcW w:w="1256"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1</w:t>
            </w:r>
          </w:p>
        </w:tc>
        <w:tc>
          <w:tcPr>
            <w:tcW w:w="2983" w:type="dxa"/>
          </w:tcPr>
          <w:p w:rsidR="00A91C1D" w:rsidRPr="003D171E" w:rsidRDefault="00A91C1D" w:rsidP="00A91C1D">
            <w:pPr>
              <w:spacing w:after="0" w:line="240" w:lineRule="auto"/>
              <w:jc w:val="center"/>
              <w:rPr>
                <w:rFonts w:ascii="Times New Roman" w:eastAsia="Times New Roman" w:hAnsi="Times New Roman"/>
                <w:sz w:val="24"/>
                <w:szCs w:val="24"/>
                <w:lang w:eastAsia="ru-RU"/>
              </w:rPr>
            </w:pPr>
            <w:r w:rsidRPr="003D171E">
              <w:rPr>
                <w:rFonts w:ascii="Times New Roman" w:eastAsia="Times New Roman" w:hAnsi="Times New Roman"/>
                <w:sz w:val="24"/>
                <w:szCs w:val="24"/>
                <w:lang w:eastAsia="ru-RU"/>
              </w:rPr>
              <w:t>-80</w:t>
            </w:r>
          </w:p>
        </w:tc>
      </w:tr>
      <w:tr w:rsidR="00A91C1D" w:rsidRPr="00CF302D" w:rsidTr="00CF302D">
        <w:trPr>
          <w:jc w:val="center"/>
        </w:trPr>
        <w:tc>
          <w:tcPr>
            <w:tcW w:w="3961" w:type="dxa"/>
          </w:tcPr>
          <w:p w:rsidR="00A91C1D" w:rsidRPr="00CF302D" w:rsidRDefault="00A91C1D" w:rsidP="00A91C1D">
            <w:pPr>
              <w:spacing w:after="0" w:line="240" w:lineRule="auto"/>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Монгун-Тайгинский</w:t>
            </w:r>
            <w:r w:rsidR="00CF302D">
              <w:rPr>
                <w:rFonts w:ascii="Times New Roman" w:eastAsia="Times New Roman" w:hAnsi="Times New Roman"/>
                <w:sz w:val="24"/>
                <w:szCs w:val="24"/>
                <w:lang w:eastAsia="ru-RU"/>
              </w:rPr>
              <w:t xml:space="preserve"> кожуун</w:t>
            </w:r>
          </w:p>
        </w:tc>
        <w:tc>
          <w:tcPr>
            <w:tcW w:w="1421"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2</w:t>
            </w:r>
          </w:p>
        </w:tc>
        <w:tc>
          <w:tcPr>
            <w:tcW w:w="1256"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17</w:t>
            </w:r>
          </w:p>
        </w:tc>
        <w:tc>
          <w:tcPr>
            <w:tcW w:w="2983" w:type="dxa"/>
          </w:tcPr>
          <w:p w:rsidR="00A91C1D" w:rsidRPr="003D171E" w:rsidRDefault="00A91C1D" w:rsidP="00A91C1D">
            <w:pPr>
              <w:spacing w:after="0" w:line="240" w:lineRule="auto"/>
              <w:jc w:val="center"/>
              <w:rPr>
                <w:rFonts w:ascii="Times New Roman" w:eastAsia="Times New Roman" w:hAnsi="Times New Roman"/>
                <w:sz w:val="24"/>
                <w:szCs w:val="24"/>
                <w:lang w:eastAsia="ru-RU"/>
              </w:rPr>
            </w:pPr>
            <w:r w:rsidRPr="003D171E">
              <w:rPr>
                <w:rFonts w:ascii="Times New Roman" w:eastAsia="Times New Roman" w:hAnsi="Times New Roman"/>
                <w:sz w:val="24"/>
                <w:szCs w:val="24"/>
                <w:lang w:eastAsia="ru-RU"/>
              </w:rPr>
              <w:t>+750</w:t>
            </w:r>
          </w:p>
        </w:tc>
      </w:tr>
      <w:tr w:rsidR="00A91C1D" w:rsidRPr="00CF302D" w:rsidTr="00CF302D">
        <w:trPr>
          <w:jc w:val="center"/>
        </w:trPr>
        <w:tc>
          <w:tcPr>
            <w:tcW w:w="3961" w:type="dxa"/>
          </w:tcPr>
          <w:p w:rsidR="00A91C1D" w:rsidRPr="00CF302D" w:rsidRDefault="00A91C1D" w:rsidP="00A91C1D">
            <w:pPr>
              <w:spacing w:after="0" w:line="240" w:lineRule="auto"/>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Барун-Хемчикский</w:t>
            </w:r>
            <w:r w:rsidR="00CF302D">
              <w:rPr>
                <w:rFonts w:ascii="Times New Roman" w:eastAsia="Times New Roman" w:hAnsi="Times New Roman"/>
                <w:sz w:val="24"/>
                <w:szCs w:val="24"/>
                <w:lang w:eastAsia="ru-RU"/>
              </w:rPr>
              <w:t xml:space="preserve"> кожуун</w:t>
            </w:r>
          </w:p>
        </w:tc>
        <w:tc>
          <w:tcPr>
            <w:tcW w:w="1421"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44</w:t>
            </w:r>
          </w:p>
        </w:tc>
        <w:tc>
          <w:tcPr>
            <w:tcW w:w="1256"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31</w:t>
            </w:r>
          </w:p>
        </w:tc>
        <w:tc>
          <w:tcPr>
            <w:tcW w:w="2983" w:type="dxa"/>
          </w:tcPr>
          <w:p w:rsidR="00A91C1D" w:rsidRPr="003D171E" w:rsidRDefault="00A91C1D" w:rsidP="00A91C1D">
            <w:pPr>
              <w:spacing w:after="0" w:line="240" w:lineRule="auto"/>
              <w:jc w:val="center"/>
              <w:rPr>
                <w:rFonts w:ascii="Times New Roman" w:eastAsia="Times New Roman" w:hAnsi="Times New Roman"/>
                <w:sz w:val="24"/>
                <w:szCs w:val="24"/>
                <w:lang w:eastAsia="ru-RU"/>
              </w:rPr>
            </w:pPr>
            <w:r w:rsidRPr="003D171E">
              <w:rPr>
                <w:rFonts w:ascii="Times New Roman" w:eastAsia="Times New Roman" w:hAnsi="Times New Roman"/>
                <w:sz w:val="24"/>
                <w:szCs w:val="24"/>
                <w:lang w:eastAsia="ru-RU"/>
              </w:rPr>
              <w:t>-29,5</w:t>
            </w:r>
          </w:p>
        </w:tc>
      </w:tr>
      <w:tr w:rsidR="00A91C1D" w:rsidRPr="00CF302D" w:rsidTr="00CF302D">
        <w:trPr>
          <w:jc w:val="center"/>
        </w:trPr>
        <w:tc>
          <w:tcPr>
            <w:tcW w:w="3961" w:type="dxa"/>
          </w:tcPr>
          <w:p w:rsidR="00A91C1D" w:rsidRPr="00CF302D" w:rsidRDefault="00A91C1D" w:rsidP="00A91C1D">
            <w:pPr>
              <w:spacing w:after="0" w:line="240" w:lineRule="auto"/>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Бай-Тайгинский</w:t>
            </w:r>
            <w:r w:rsidR="00CF302D">
              <w:rPr>
                <w:rFonts w:ascii="Times New Roman" w:eastAsia="Times New Roman" w:hAnsi="Times New Roman"/>
                <w:sz w:val="24"/>
                <w:szCs w:val="24"/>
                <w:lang w:eastAsia="ru-RU"/>
              </w:rPr>
              <w:t xml:space="preserve"> кожуун</w:t>
            </w:r>
          </w:p>
        </w:tc>
        <w:tc>
          <w:tcPr>
            <w:tcW w:w="1421"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13</w:t>
            </w:r>
          </w:p>
        </w:tc>
        <w:tc>
          <w:tcPr>
            <w:tcW w:w="1256" w:type="dxa"/>
          </w:tcPr>
          <w:p w:rsidR="00A91C1D" w:rsidRPr="00CF302D" w:rsidRDefault="00A91C1D" w:rsidP="00A91C1D">
            <w:pPr>
              <w:spacing w:after="0" w:line="240" w:lineRule="auto"/>
              <w:jc w:val="center"/>
              <w:rPr>
                <w:rFonts w:ascii="Times New Roman" w:eastAsia="Times New Roman" w:hAnsi="Times New Roman"/>
                <w:sz w:val="24"/>
                <w:szCs w:val="24"/>
                <w:lang w:eastAsia="ru-RU"/>
              </w:rPr>
            </w:pPr>
            <w:r w:rsidRPr="00CF302D">
              <w:rPr>
                <w:rFonts w:ascii="Times New Roman" w:eastAsia="Times New Roman" w:hAnsi="Times New Roman"/>
                <w:sz w:val="24"/>
                <w:szCs w:val="24"/>
                <w:lang w:eastAsia="ru-RU"/>
              </w:rPr>
              <w:t>6</w:t>
            </w:r>
          </w:p>
        </w:tc>
        <w:tc>
          <w:tcPr>
            <w:tcW w:w="2983" w:type="dxa"/>
          </w:tcPr>
          <w:p w:rsidR="00A91C1D" w:rsidRPr="003D171E" w:rsidRDefault="00A91C1D" w:rsidP="00A91C1D">
            <w:pPr>
              <w:spacing w:after="0" w:line="240" w:lineRule="auto"/>
              <w:jc w:val="center"/>
              <w:rPr>
                <w:rFonts w:ascii="Times New Roman" w:eastAsia="Times New Roman" w:hAnsi="Times New Roman"/>
                <w:sz w:val="24"/>
                <w:szCs w:val="24"/>
                <w:lang w:eastAsia="ru-RU"/>
              </w:rPr>
            </w:pPr>
            <w:r w:rsidRPr="003D171E">
              <w:rPr>
                <w:rFonts w:ascii="Times New Roman" w:eastAsia="Times New Roman" w:hAnsi="Times New Roman"/>
                <w:sz w:val="24"/>
                <w:szCs w:val="24"/>
                <w:lang w:eastAsia="ru-RU"/>
              </w:rPr>
              <w:t>-53,8</w:t>
            </w:r>
          </w:p>
        </w:tc>
      </w:tr>
    </w:tbl>
    <w:p w:rsidR="00A91C1D" w:rsidRPr="00AB3224" w:rsidRDefault="00A91C1D" w:rsidP="00CF302D">
      <w:pPr>
        <w:tabs>
          <w:tab w:val="left" w:pos="0"/>
        </w:tabs>
        <w:spacing w:after="0" w:line="240" w:lineRule="auto"/>
        <w:ind w:firstLine="709"/>
        <w:jc w:val="both"/>
        <w:rPr>
          <w:rFonts w:ascii="Times New Roman" w:eastAsia="Times New Roman" w:hAnsi="Times New Roman"/>
          <w:b/>
          <w:sz w:val="28"/>
          <w:szCs w:val="28"/>
          <w:lang w:eastAsia="ru-RU"/>
        </w:rPr>
      </w:pPr>
      <w:r w:rsidRPr="00AB3224">
        <w:rPr>
          <w:rFonts w:ascii="Times New Roman" w:eastAsia="Times New Roman" w:hAnsi="Times New Roman"/>
          <w:sz w:val="28"/>
          <w:szCs w:val="28"/>
          <w:lang w:eastAsia="ru-RU"/>
        </w:rPr>
        <w:t>Из 380 преступлений, где дети стали потерпевшими, 38 (</w:t>
      </w:r>
      <w:r w:rsidR="00E54DCF">
        <w:rPr>
          <w:rFonts w:ascii="Times New Roman" w:eastAsia="Times New Roman" w:hAnsi="Times New Roman"/>
          <w:sz w:val="28"/>
          <w:szCs w:val="28"/>
          <w:lang w:eastAsia="ru-RU"/>
        </w:rPr>
        <w:t xml:space="preserve">2016 г. – </w:t>
      </w:r>
      <w:r w:rsidRPr="00AB3224">
        <w:rPr>
          <w:rFonts w:ascii="Times New Roman" w:eastAsia="Times New Roman" w:hAnsi="Times New Roman"/>
          <w:sz w:val="28"/>
          <w:szCs w:val="28"/>
          <w:lang w:eastAsia="ru-RU"/>
        </w:rPr>
        <w:t>46) сове</w:t>
      </w:r>
      <w:r w:rsidRPr="00AB3224">
        <w:rPr>
          <w:rFonts w:ascii="Times New Roman" w:eastAsia="Times New Roman" w:hAnsi="Times New Roman"/>
          <w:sz w:val="28"/>
          <w:szCs w:val="28"/>
          <w:lang w:eastAsia="ru-RU"/>
        </w:rPr>
        <w:t>р</w:t>
      </w:r>
      <w:r w:rsidRPr="00AB3224">
        <w:rPr>
          <w:rFonts w:ascii="Times New Roman" w:eastAsia="Times New Roman" w:hAnsi="Times New Roman"/>
          <w:sz w:val="28"/>
          <w:szCs w:val="28"/>
          <w:lang w:eastAsia="ru-RU"/>
        </w:rPr>
        <w:t xml:space="preserve">шены подростками, 342 совершены взрослыми лицами. Ранее судимыми взрослыми лицами совершены 98, из них являющимися членами семьи – 60; 3 </w:t>
      </w:r>
      <w:r w:rsidR="00E54DCF">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лицами, сост</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ящими под административным надзором. Категория потерпевших несовершенн</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летних: малолетние – 218, подростки – 162. </w:t>
      </w:r>
    </w:p>
    <w:p w:rsidR="00A91C1D" w:rsidRPr="00AB3224" w:rsidRDefault="00A91C1D" w:rsidP="00CF302D">
      <w:pPr>
        <w:tabs>
          <w:tab w:val="left" w:pos="0"/>
        </w:tabs>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Причинами и условиями, способствовавшими совершению преступлений в отношении несовершеннолетних, послужили:</w:t>
      </w:r>
    </w:p>
    <w:p w:rsidR="00A91C1D" w:rsidRPr="00AB3224" w:rsidRDefault="00A91C1D" w:rsidP="00CF302D">
      <w:pPr>
        <w:tabs>
          <w:tab w:val="left" w:pos="0"/>
        </w:tabs>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наличие виктимного поведения у самого потерпевшего несовершеннолетнего к сохранению своего имущества, т.к. по структуре преступности преобладают пр</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ступления, </w:t>
      </w:r>
      <w:r w:rsidR="00E54DCF">
        <w:rPr>
          <w:rFonts w:ascii="Times New Roman" w:eastAsia="Times New Roman" w:hAnsi="Times New Roman"/>
          <w:sz w:val="28"/>
          <w:szCs w:val="28"/>
          <w:lang w:eastAsia="ru-RU"/>
        </w:rPr>
        <w:t xml:space="preserve">связанные с </w:t>
      </w:r>
      <w:r w:rsidRPr="00AB3224">
        <w:rPr>
          <w:rFonts w:ascii="Times New Roman" w:eastAsia="Times New Roman" w:hAnsi="Times New Roman"/>
          <w:sz w:val="28"/>
          <w:szCs w:val="28"/>
          <w:lang w:eastAsia="ru-RU"/>
        </w:rPr>
        <w:t>посяга</w:t>
      </w:r>
      <w:r w:rsidR="00E54DCF">
        <w:rPr>
          <w:rFonts w:ascii="Times New Roman" w:eastAsia="Times New Roman" w:hAnsi="Times New Roman"/>
          <w:sz w:val="28"/>
          <w:szCs w:val="28"/>
          <w:lang w:eastAsia="ru-RU"/>
        </w:rPr>
        <w:t xml:space="preserve">тельством </w:t>
      </w:r>
      <w:r w:rsidRPr="00AB3224">
        <w:rPr>
          <w:rFonts w:ascii="Times New Roman" w:eastAsia="Times New Roman" w:hAnsi="Times New Roman"/>
          <w:sz w:val="28"/>
          <w:szCs w:val="28"/>
          <w:lang w:eastAsia="ru-RU"/>
        </w:rPr>
        <w:t>на имущество несовершеннолетних</w:t>
      </w:r>
      <w:r w:rsidR="00E54DCF">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 с</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товые телефоны, планшеты; </w:t>
      </w:r>
    </w:p>
    <w:p w:rsidR="00A91C1D" w:rsidRPr="00AB3224" w:rsidRDefault="00887DCF" w:rsidP="00CF302D">
      <w:pPr>
        <w:tabs>
          <w:tab w:val="left" w:pos="0"/>
          <w:tab w:val="left" w:pos="567"/>
        </w:tabs>
        <w:spacing w:after="0" w:line="240" w:lineRule="auto"/>
        <w:ind w:firstLine="709"/>
        <w:jc w:val="both"/>
        <w:rPr>
          <w:rFonts w:ascii="Times New Roman" w:eastAsia="Batang" w:hAnsi="Times New Roman"/>
          <w:sz w:val="28"/>
          <w:szCs w:val="28"/>
          <w:lang w:eastAsia="ru-RU"/>
        </w:rPr>
      </w:pPr>
      <w:r>
        <w:rPr>
          <w:rFonts w:ascii="Times New Roman" w:eastAsia="Batang" w:hAnsi="Times New Roman"/>
          <w:sz w:val="28"/>
          <w:szCs w:val="28"/>
          <w:lang w:eastAsia="ru-RU"/>
        </w:rPr>
        <w:t xml:space="preserve">- </w:t>
      </w:r>
      <w:r w:rsidR="00A91C1D" w:rsidRPr="00AB3224">
        <w:rPr>
          <w:rFonts w:ascii="Times New Roman" w:eastAsia="Times New Roman" w:hAnsi="Times New Roman"/>
          <w:sz w:val="28"/>
          <w:szCs w:val="28"/>
          <w:lang w:eastAsia="ru-RU"/>
        </w:rPr>
        <w:t>социальное неблагополучие семей, асоциальный образ жизни родителей, н</w:t>
      </w:r>
      <w:r w:rsidR="00A91C1D" w:rsidRPr="00AB3224">
        <w:rPr>
          <w:rFonts w:ascii="Times New Roman" w:eastAsia="Times New Roman" w:hAnsi="Times New Roman"/>
          <w:sz w:val="28"/>
          <w:szCs w:val="28"/>
          <w:lang w:eastAsia="ru-RU"/>
        </w:rPr>
        <w:t>е</w:t>
      </w:r>
      <w:r w:rsidR="00A91C1D" w:rsidRPr="00AB3224">
        <w:rPr>
          <w:rFonts w:ascii="Times New Roman" w:eastAsia="Times New Roman" w:hAnsi="Times New Roman"/>
          <w:sz w:val="28"/>
          <w:szCs w:val="28"/>
          <w:lang w:eastAsia="ru-RU"/>
        </w:rPr>
        <w:t>занятость либо отсутствие у родителей постоянного источника дохода, невыполн</w:t>
      </w:r>
      <w:r w:rsidR="00A91C1D" w:rsidRPr="00AB3224">
        <w:rPr>
          <w:rFonts w:ascii="Times New Roman" w:eastAsia="Times New Roman" w:hAnsi="Times New Roman"/>
          <w:sz w:val="28"/>
          <w:szCs w:val="28"/>
          <w:lang w:eastAsia="ru-RU"/>
        </w:rPr>
        <w:t>е</w:t>
      </w:r>
      <w:r w:rsidR="00A91C1D" w:rsidRPr="00AB3224">
        <w:rPr>
          <w:rFonts w:ascii="Times New Roman" w:eastAsia="Times New Roman" w:hAnsi="Times New Roman"/>
          <w:sz w:val="28"/>
          <w:szCs w:val="28"/>
          <w:lang w:eastAsia="ru-RU"/>
        </w:rPr>
        <w:t>ние родителями обязанностей по воспитанию детей</w:t>
      </w:r>
      <w:r w:rsidR="00E54DCF">
        <w:rPr>
          <w:rFonts w:ascii="Times New Roman" w:eastAsia="Batang" w:hAnsi="Times New Roman"/>
          <w:sz w:val="28"/>
          <w:szCs w:val="28"/>
          <w:lang w:eastAsia="ru-RU"/>
        </w:rPr>
        <w:t xml:space="preserve">, </w:t>
      </w:r>
      <w:r w:rsidR="00A91C1D" w:rsidRPr="00AB3224">
        <w:rPr>
          <w:rFonts w:ascii="Times New Roman" w:eastAsia="Batang" w:hAnsi="Times New Roman"/>
          <w:sz w:val="28"/>
          <w:szCs w:val="28"/>
          <w:lang w:eastAsia="ru-RU"/>
        </w:rPr>
        <w:t xml:space="preserve">пренебрежительное отношение к </w:t>
      </w:r>
      <w:r w:rsidR="00A91C1D">
        <w:rPr>
          <w:rFonts w:ascii="Times New Roman" w:eastAsia="Batang" w:hAnsi="Times New Roman"/>
          <w:sz w:val="28"/>
          <w:szCs w:val="28"/>
          <w:lang w:eastAsia="ru-RU"/>
        </w:rPr>
        <w:t>своим родительским обязанностям.</w:t>
      </w:r>
    </w:p>
    <w:p w:rsidR="00A91C1D" w:rsidRPr="00AB3224" w:rsidRDefault="00A91C1D" w:rsidP="00CF302D">
      <w:pPr>
        <w:tabs>
          <w:tab w:val="left" w:pos="0"/>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bCs/>
          <w:sz w:val="28"/>
          <w:szCs w:val="28"/>
          <w:lang w:eastAsia="ru-RU"/>
        </w:rPr>
        <w:t>В целях предупреждения безнадзорности и правонарушений несовершенн</w:t>
      </w:r>
      <w:r w:rsidRPr="00AB3224">
        <w:rPr>
          <w:rFonts w:ascii="Times New Roman" w:eastAsia="Times New Roman" w:hAnsi="Times New Roman"/>
          <w:bCs/>
          <w:sz w:val="28"/>
          <w:szCs w:val="28"/>
          <w:lang w:eastAsia="ru-RU"/>
        </w:rPr>
        <w:t>о</w:t>
      </w:r>
      <w:r w:rsidRPr="00AB3224">
        <w:rPr>
          <w:rFonts w:ascii="Times New Roman" w:eastAsia="Times New Roman" w:hAnsi="Times New Roman"/>
          <w:bCs/>
          <w:sz w:val="28"/>
          <w:szCs w:val="28"/>
          <w:lang w:eastAsia="ru-RU"/>
        </w:rPr>
        <w:t xml:space="preserve">летних в период летней оздоровительной кампании 2017 года в оздоровительных учреждениях республики </w:t>
      </w:r>
      <w:r w:rsidRPr="00AB3224">
        <w:rPr>
          <w:rFonts w:ascii="Times New Roman" w:eastAsia="Arial" w:hAnsi="Times New Roman"/>
          <w:sz w:val="28"/>
          <w:szCs w:val="28"/>
        </w:rPr>
        <w:t>отдохнули 309 несовершеннолетних, состоящих на пр</w:t>
      </w:r>
      <w:r w:rsidRPr="00AB3224">
        <w:rPr>
          <w:rFonts w:ascii="Times New Roman" w:eastAsia="Arial" w:hAnsi="Times New Roman"/>
          <w:sz w:val="28"/>
          <w:szCs w:val="28"/>
        </w:rPr>
        <w:t>о</w:t>
      </w:r>
      <w:r w:rsidRPr="00AB3224">
        <w:rPr>
          <w:rFonts w:ascii="Times New Roman" w:eastAsia="Arial" w:hAnsi="Times New Roman"/>
          <w:sz w:val="28"/>
          <w:szCs w:val="28"/>
        </w:rPr>
        <w:t xml:space="preserve">филактическом учете ПДН, или 91 </w:t>
      </w:r>
      <w:r w:rsidR="00E54DCF">
        <w:rPr>
          <w:rFonts w:ascii="Times New Roman" w:eastAsia="Arial" w:hAnsi="Times New Roman"/>
          <w:sz w:val="28"/>
          <w:szCs w:val="28"/>
        </w:rPr>
        <w:t>процент</w:t>
      </w:r>
      <w:r w:rsidRPr="00AB3224">
        <w:rPr>
          <w:rFonts w:ascii="Times New Roman" w:eastAsia="Arial" w:hAnsi="Times New Roman"/>
          <w:sz w:val="28"/>
          <w:szCs w:val="28"/>
        </w:rPr>
        <w:t xml:space="preserve"> от числа подучетных в возрасте от 7 до 17 лет (338), также 693 детей из неблагополучных се</w:t>
      </w:r>
      <w:r>
        <w:rPr>
          <w:rFonts w:ascii="Times New Roman" w:eastAsia="Arial" w:hAnsi="Times New Roman"/>
          <w:sz w:val="28"/>
          <w:szCs w:val="28"/>
        </w:rPr>
        <w:t>мей, состоящих на учете ПДН или</w:t>
      </w:r>
      <w:r w:rsidRPr="00AB3224">
        <w:rPr>
          <w:rFonts w:ascii="Times New Roman" w:eastAsia="Arial" w:hAnsi="Times New Roman"/>
          <w:sz w:val="28"/>
          <w:szCs w:val="28"/>
        </w:rPr>
        <w:t xml:space="preserve"> 83 </w:t>
      </w:r>
      <w:r w:rsidR="00E54DCF">
        <w:rPr>
          <w:rFonts w:ascii="Times New Roman" w:eastAsia="Arial" w:hAnsi="Times New Roman"/>
          <w:sz w:val="28"/>
          <w:szCs w:val="28"/>
        </w:rPr>
        <w:t>процента</w:t>
      </w:r>
      <w:r w:rsidRPr="00AB3224">
        <w:rPr>
          <w:rFonts w:ascii="Times New Roman" w:eastAsia="Arial" w:hAnsi="Times New Roman"/>
          <w:sz w:val="28"/>
          <w:szCs w:val="28"/>
        </w:rPr>
        <w:t xml:space="preserve"> от числа детей в возрасте от 7 до 15 лет (838).</w:t>
      </w:r>
    </w:p>
    <w:p w:rsidR="00A91C1D" w:rsidRPr="00AB3224" w:rsidRDefault="00A91C1D" w:rsidP="00CF302D">
      <w:pPr>
        <w:tabs>
          <w:tab w:val="left" w:pos="0"/>
          <w:tab w:val="left" w:pos="567"/>
        </w:tabs>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На 1 февраля 2018 г. на контроле у со</w:t>
      </w:r>
      <w:r>
        <w:rPr>
          <w:rFonts w:ascii="Times New Roman" w:eastAsia="Times New Roman" w:hAnsi="Times New Roman"/>
          <w:sz w:val="28"/>
          <w:szCs w:val="28"/>
          <w:lang w:eastAsia="ru-RU"/>
        </w:rPr>
        <w:t>трудников ОВД состоит 535 (2016</w:t>
      </w:r>
      <w:r w:rsidRPr="00AB3224">
        <w:rPr>
          <w:rFonts w:ascii="Times New Roman" w:eastAsia="Times New Roman" w:hAnsi="Times New Roman"/>
          <w:sz w:val="28"/>
          <w:szCs w:val="28"/>
          <w:lang w:eastAsia="ru-RU"/>
        </w:rPr>
        <w:t xml:space="preserve"> г.</w:t>
      </w:r>
      <w:r>
        <w:rPr>
          <w:rFonts w:ascii="Times New Roman" w:eastAsia="Times New Roman" w:hAnsi="Times New Roman"/>
          <w:sz w:val="28"/>
          <w:szCs w:val="28"/>
          <w:lang w:eastAsia="ru-RU"/>
        </w:rPr>
        <w:t xml:space="preserve"> </w:t>
      </w:r>
      <w:r w:rsidR="00E54DC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632) родителей, отрицательно влияющи</w:t>
      </w:r>
      <w:r w:rsidR="00E54DCF">
        <w:rPr>
          <w:rFonts w:ascii="Times New Roman" w:eastAsia="Times New Roman" w:hAnsi="Times New Roman"/>
          <w:sz w:val="28"/>
          <w:szCs w:val="28"/>
          <w:lang w:eastAsia="ru-RU"/>
        </w:rPr>
        <w:t>х</w:t>
      </w:r>
      <w:r w:rsidRPr="00AB3224">
        <w:rPr>
          <w:rFonts w:ascii="Times New Roman" w:eastAsia="Times New Roman" w:hAnsi="Times New Roman"/>
          <w:sz w:val="28"/>
          <w:szCs w:val="28"/>
          <w:lang w:eastAsia="ru-RU"/>
        </w:rPr>
        <w:t xml:space="preserve"> на воспитание детей. В данных семьях воспитываются 1273 детей.</w:t>
      </w:r>
    </w:p>
    <w:p w:rsidR="00A91C1D" w:rsidRPr="00AB3224" w:rsidRDefault="00A91C1D" w:rsidP="00CF302D">
      <w:pPr>
        <w:tabs>
          <w:tab w:val="left" w:pos="0"/>
        </w:tabs>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К административной ответственности за ненадлежащее исполнение родител</w:t>
      </w:r>
      <w:r w:rsidRPr="00AB3224">
        <w:rPr>
          <w:rFonts w:ascii="Times New Roman" w:eastAsia="Times New Roman" w:hAnsi="Times New Roman"/>
          <w:sz w:val="28"/>
          <w:szCs w:val="28"/>
          <w:lang w:eastAsia="ru-RU"/>
        </w:rPr>
        <w:t>ь</w:t>
      </w:r>
      <w:r w:rsidRPr="00AB3224">
        <w:rPr>
          <w:rFonts w:ascii="Times New Roman" w:eastAsia="Times New Roman" w:hAnsi="Times New Roman"/>
          <w:sz w:val="28"/>
          <w:szCs w:val="28"/>
          <w:lang w:eastAsia="ru-RU"/>
        </w:rPr>
        <w:t>ских обязанностей по воспитанию и содержанию несовершеннолетних детей по ч</w:t>
      </w:r>
      <w:r w:rsidR="00E54DCF">
        <w:rPr>
          <w:rFonts w:ascii="Times New Roman" w:eastAsia="Times New Roman" w:hAnsi="Times New Roman"/>
          <w:sz w:val="28"/>
          <w:szCs w:val="28"/>
          <w:lang w:eastAsia="ru-RU"/>
        </w:rPr>
        <w:t>а</w:t>
      </w:r>
      <w:r w:rsidR="00E54DCF">
        <w:rPr>
          <w:rFonts w:ascii="Times New Roman" w:eastAsia="Times New Roman" w:hAnsi="Times New Roman"/>
          <w:sz w:val="28"/>
          <w:szCs w:val="28"/>
          <w:lang w:eastAsia="ru-RU"/>
        </w:rPr>
        <w:t>сти</w:t>
      </w:r>
      <w:r w:rsidR="003D171E">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1 ст</w:t>
      </w:r>
      <w:r w:rsidR="00E54DCF">
        <w:rPr>
          <w:rFonts w:ascii="Times New Roman" w:eastAsia="Times New Roman" w:hAnsi="Times New Roman"/>
          <w:sz w:val="28"/>
          <w:szCs w:val="28"/>
          <w:lang w:eastAsia="ru-RU"/>
        </w:rPr>
        <w:t>атьи</w:t>
      </w:r>
      <w:r w:rsidRPr="00AB3224">
        <w:rPr>
          <w:rFonts w:ascii="Times New Roman" w:eastAsia="Times New Roman" w:hAnsi="Times New Roman"/>
          <w:sz w:val="28"/>
          <w:szCs w:val="28"/>
          <w:lang w:eastAsia="ru-RU"/>
        </w:rPr>
        <w:t xml:space="preserve"> 5.35 </w:t>
      </w:r>
      <w:r w:rsidR="00E54DCF">
        <w:rPr>
          <w:rFonts w:ascii="Times New Roman" w:eastAsia="Times New Roman" w:hAnsi="Times New Roman"/>
          <w:sz w:val="28"/>
          <w:szCs w:val="28"/>
          <w:lang w:eastAsia="ru-RU"/>
        </w:rPr>
        <w:t>К</w:t>
      </w:r>
      <w:r w:rsidRPr="00AB3224">
        <w:rPr>
          <w:rFonts w:ascii="Times New Roman" w:eastAsia="Times New Roman" w:hAnsi="Times New Roman"/>
          <w:sz w:val="28"/>
          <w:szCs w:val="28"/>
          <w:lang w:eastAsia="ru-RU"/>
        </w:rPr>
        <w:t>одекса об административных правонарушениях (да</w:t>
      </w:r>
      <w:r w:rsidR="00887DCF">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лее </w:t>
      </w:r>
      <w:r w:rsidR="00887DCF">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КоАП РФ) были привлечены 3654 (2016 г. </w:t>
      </w:r>
      <w:r w:rsidR="00E54DCF">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4274) родителей (законных представителя), в отношении 51 (2016 г.</w:t>
      </w:r>
      <w:r w:rsidR="00E54DCF">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 133) родителей (законных представителей) возбуждены уголовные дела за ненадлежащее исполнение родительских обязанностей и жест</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кое обраще</w:t>
      </w:r>
      <w:r w:rsidR="00887DCF">
        <w:rPr>
          <w:rFonts w:ascii="Times New Roman" w:eastAsia="Times New Roman" w:hAnsi="Times New Roman"/>
          <w:sz w:val="28"/>
          <w:szCs w:val="28"/>
          <w:lang w:eastAsia="ru-RU"/>
        </w:rPr>
        <w:t xml:space="preserve">ние с детьми (по ст. 112, 115, </w:t>
      </w:r>
      <w:r w:rsidRPr="00AB3224">
        <w:rPr>
          <w:rFonts w:ascii="Times New Roman" w:eastAsia="Times New Roman" w:hAnsi="Times New Roman"/>
          <w:sz w:val="28"/>
          <w:szCs w:val="28"/>
          <w:lang w:eastAsia="ru-RU"/>
        </w:rPr>
        <w:t>119, 125, 156 УК РФ).</w:t>
      </w:r>
    </w:p>
    <w:p w:rsidR="00A91C1D" w:rsidRPr="00AB3224" w:rsidRDefault="00A91C1D" w:rsidP="00CF302D">
      <w:pPr>
        <w:tabs>
          <w:tab w:val="left" w:pos="0"/>
        </w:tabs>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Сотрудниками ПДН ОВД в учреждения системы профилактики республики в связи с угрозой жизни и здоровью несовершеннолетних помещены 1284 ребенка и подростка, из них в социальные приюты – 668 (</w:t>
      </w:r>
      <w:r w:rsidR="003D171E">
        <w:rPr>
          <w:rFonts w:ascii="Times New Roman" w:eastAsia="Times New Roman" w:hAnsi="Times New Roman"/>
          <w:sz w:val="28"/>
          <w:szCs w:val="28"/>
          <w:lang w:eastAsia="ru-RU"/>
        </w:rPr>
        <w:t xml:space="preserve">2016 г. – </w:t>
      </w:r>
      <w:r w:rsidRPr="00AB3224">
        <w:rPr>
          <w:rFonts w:ascii="Times New Roman" w:eastAsia="Times New Roman" w:hAnsi="Times New Roman"/>
          <w:sz w:val="28"/>
          <w:szCs w:val="28"/>
          <w:lang w:eastAsia="ru-RU"/>
        </w:rPr>
        <w:t>462), в детские соматич</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ские отделения учреждений здравоохранения – 616 (</w:t>
      </w:r>
      <w:r w:rsidR="003D171E">
        <w:rPr>
          <w:rFonts w:ascii="Times New Roman" w:eastAsia="Times New Roman" w:hAnsi="Times New Roman"/>
          <w:sz w:val="28"/>
          <w:szCs w:val="28"/>
          <w:lang w:eastAsia="ru-RU"/>
        </w:rPr>
        <w:t xml:space="preserve">2016 г. – </w:t>
      </w:r>
      <w:r w:rsidRPr="00AB3224">
        <w:rPr>
          <w:rFonts w:ascii="Times New Roman" w:eastAsia="Times New Roman" w:hAnsi="Times New Roman"/>
          <w:sz w:val="28"/>
          <w:szCs w:val="28"/>
          <w:lang w:eastAsia="ru-RU"/>
        </w:rPr>
        <w:t xml:space="preserve">421). </w:t>
      </w:r>
    </w:p>
    <w:p w:rsidR="00A91C1D" w:rsidRPr="00AB3224" w:rsidRDefault="00A91C1D" w:rsidP="00CF302D">
      <w:pPr>
        <w:tabs>
          <w:tab w:val="left" w:pos="0"/>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территориальных ОВД</w:t>
      </w:r>
      <w:r w:rsidRPr="00AB3224">
        <w:rPr>
          <w:rFonts w:ascii="Times New Roman" w:eastAsia="Times New Roman" w:hAnsi="Times New Roman"/>
          <w:sz w:val="28"/>
          <w:szCs w:val="28"/>
          <w:lang w:eastAsia="ru-RU"/>
        </w:rPr>
        <w:t xml:space="preserve"> за</w:t>
      </w:r>
      <w:r w:rsidR="00E54DCF">
        <w:rPr>
          <w:rFonts w:ascii="Times New Roman" w:eastAsia="Times New Roman" w:hAnsi="Times New Roman"/>
          <w:sz w:val="28"/>
          <w:szCs w:val="28"/>
          <w:lang w:eastAsia="ru-RU"/>
        </w:rPr>
        <w:t>регистрированы 218 (134, + 62,7 процента</w:t>
      </w:r>
      <w:r w:rsidRPr="00AB3224">
        <w:rPr>
          <w:rFonts w:ascii="Times New Roman" w:eastAsia="Times New Roman" w:hAnsi="Times New Roman"/>
          <w:sz w:val="28"/>
          <w:szCs w:val="28"/>
          <w:lang w:eastAsia="ru-RU"/>
        </w:rPr>
        <w:t>) несчастных случаев, в том числе 41 (39) с летальными исходами. Причинами несчастных случаев среди детей послужили отсутствие контроля со стороны род</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 xml:space="preserve">телей, ненадлежащая организация </w:t>
      </w:r>
      <w:r w:rsidRPr="00AB3224">
        <w:rPr>
          <w:rFonts w:ascii="Times New Roman" w:eastAsia="Batang" w:hAnsi="Times New Roman"/>
          <w:sz w:val="28"/>
          <w:szCs w:val="28"/>
          <w:lang w:eastAsia="ru-RU"/>
        </w:rPr>
        <w:t>профилактической работы по месту жительства со стороны работников органов здравоохранения (ФАПов, педиатров) среди мат</w:t>
      </w:r>
      <w:r w:rsidRPr="00AB3224">
        <w:rPr>
          <w:rFonts w:ascii="Times New Roman" w:eastAsia="Batang" w:hAnsi="Times New Roman"/>
          <w:sz w:val="28"/>
          <w:szCs w:val="28"/>
          <w:lang w:eastAsia="ru-RU"/>
        </w:rPr>
        <w:t>е</w:t>
      </w:r>
      <w:r w:rsidRPr="00AB3224">
        <w:rPr>
          <w:rFonts w:ascii="Times New Roman" w:eastAsia="Batang" w:hAnsi="Times New Roman"/>
          <w:sz w:val="28"/>
          <w:szCs w:val="28"/>
          <w:lang w:eastAsia="ru-RU"/>
        </w:rPr>
        <w:t xml:space="preserve">рей, у которых имеются новорожденные дети, </w:t>
      </w:r>
      <w:r w:rsidRPr="00AB3224">
        <w:rPr>
          <w:rFonts w:ascii="Times New Roman" w:eastAsia="Times New Roman" w:hAnsi="Times New Roman"/>
          <w:sz w:val="28"/>
          <w:szCs w:val="28"/>
          <w:lang w:eastAsia="ru-RU"/>
        </w:rPr>
        <w:t>слабая работа социальных служб, КДН и ЗП при муниципальных образованиях по выявлению семей, находящихся в трудной жизненной ситуации.</w:t>
      </w:r>
    </w:p>
    <w:p w:rsidR="00A91C1D" w:rsidRPr="00AB3224" w:rsidRDefault="00A91C1D" w:rsidP="00CF302D">
      <w:pPr>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w:t>
      </w:r>
      <w:r w:rsidRPr="00AB3224">
        <w:rPr>
          <w:rFonts w:ascii="Times New Roman" w:eastAsia="Times New Roman" w:hAnsi="Times New Roman"/>
          <w:sz w:val="28"/>
          <w:szCs w:val="28"/>
          <w:lang w:eastAsia="ru-RU"/>
        </w:rPr>
        <w:t xml:space="preserve"> 2017 г</w:t>
      </w:r>
      <w:r>
        <w:rPr>
          <w:rFonts w:ascii="Times New Roman" w:eastAsia="Times New Roman" w:hAnsi="Times New Roman"/>
          <w:sz w:val="28"/>
          <w:szCs w:val="28"/>
          <w:lang w:eastAsia="ru-RU"/>
        </w:rPr>
        <w:t>од</w:t>
      </w:r>
      <w:r w:rsidRPr="00AB3224">
        <w:rPr>
          <w:rFonts w:ascii="Times New Roman" w:eastAsia="Times New Roman" w:hAnsi="Times New Roman"/>
          <w:sz w:val="28"/>
          <w:szCs w:val="28"/>
          <w:lang w:eastAsia="ru-RU"/>
        </w:rPr>
        <w:t xml:space="preserve"> в территориальных </w:t>
      </w:r>
      <w:r w:rsidR="00E54DCF">
        <w:rPr>
          <w:rFonts w:ascii="Times New Roman" w:eastAsia="Times New Roman" w:hAnsi="Times New Roman"/>
          <w:sz w:val="28"/>
          <w:szCs w:val="28"/>
          <w:lang w:eastAsia="ru-RU"/>
        </w:rPr>
        <w:t>ОВД зарегистрировано 148 (154, или</w:t>
      </w:r>
      <w:r>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3,9 пр</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цент</w:t>
      </w:r>
      <w:r w:rsidR="00E54DCF">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 xml:space="preserve">) фактов самовольного ухода детей из семьи и государственных учреждений 171 (170) детей и подростков, из них 132 самовольно ушли из семьи </w:t>
      </w:r>
      <w:r w:rsidR="00887DCF">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(в том числе повторно </w:t>
      </w:r>
      <w:r w:rsidR="00E54DCF">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33), 39 из государственных учреждений (в том числе повторно </w:t>
      </w:r>
      <w:r w:rsidR="00E54DCF">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15). </w:t>
      </w:r>
    </w:p>
    <w:p w:rsidR="00A91C1D" w:rsidRPr="00AB3224" w:rsidRDefault="00A91C1D" w:rsidP="00CF302D">
      <w:pPr>
        <w:tabs>
          <w:tab w:val="left" w:pos="0"/>
        </w:tabs>
        <w:spacing w:after="0" w:line="240" w:lineRule="auto"/>
        <w:ind w:firstLine="709"/>
        <w:jc w:val="both"/>
        <w:rPr>
          <w:rFonts w:ascii="Times New Roman" w:hAnsi="Times New Roman"/>
          <w:sz w:val="28"/>
          <w:szCs w:val="28"/>
        </w:rPr>
      </w:pPr>
      <w:r w:rsidRPr="00AB3224">
        <w:rPr>
          <w:rFonts w:ascii="Times New Roman" w:eastAsia="Times New Roman" w:hAnsi="Times New Roman"/>
          <w:sz w:val="28"/>
          <w:szCs w:val="28"/>
          <w:lang w:eastAsia="ru-RU"/>
        </w:rPr>
        <w:t>Проведенный анализ самовольных уходов детей показал, что основны</w:t>
      </w:r>
      <w:r w:rsidR="00E54DCF">
        <w:rPr>
          <w:rFonts w:ascii="Times New Roman" w:eastAsia="Times New Roman" w:hAnsi="Times New Roman"/>
          <w:sz w:val="28"/>
          <w:szCs w:val="28"/>
          <w:lang w:eastAsia="ru-RU"/>
        </w:rPr>
        <w:t>ми</w:t>
      </w:r>
      <w:r w:rsidRPr="00AB3224">
        <w:rPr>
          <w:rFonts w:ascii="Times New Roman" w:eastAsia="Times New Roman" w:hAnsi="Times New Roman"/>
          <w:sz w:val="28"/>
          <w:szCs w:val="28"/>
          <w:lang w:eastAsia="ru-RU"/>
        </w:rPr>
        <w:t xml:space="preserve"> пр</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чин</w:t>
      </w:r>
      <w:r w:rsidR="00E54DCF">
        <w:rPr>
          <w:rFonts w:ascii="Times New Roman" w:eastAsia="Times New Roman" w:hAnsi="Times New Roman"/>
          <w:sz w:val="28"/>
          <w:szCs w:val="28"/>
          <w:lang w:eastAsia="ru-RU"/>
        </w:rPr>
        <w:t xml:space="preserve">ами являются </w:t>
      </w:r>
      <w:r w:rsidRPr="00AB3224">
        <w:rPr>
          <w:rFonts w:ascii="Times New Roman" w:eastAsia="Times New Roman" w:hAnsi="Times New Roman"/>
          <w:sz w:val="28"/>
          <w:szCs w:val="28"/>
          <w:lang w:eastAsia="ru-RU"/>
        </w:rPr>
        <w:t>ненадлежащее исполнение родительских обязанностей по восп</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танию, обучению и содержанию несовершеннолетних, возрастные особенности пс</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хики подростков, сложность межличностных отношений между родителями и по</w:t>
      </w:r>
      <w:r w:rsidRPr="00AB3224">
        <w:rPr>
          <w:rFonts w:ascii="Times New Roman" w:eastAsia="Times New Roman" w:hAnsi="Times New Roman"/>
          <w:sz w:val="28"/>
          <w:szCs w:val="28"/>
          <w:lang w:eastAsia="ru-RU"/>
        </w:rPr>
        <w:t>д</w:t>
      </w:r>
      <w:r w:rsidRPr="00AB3224">
        <w:rPr>
          <w:rFonts w:ascii="Times New Roman" w:eastAsia="Times New Roman" w:hAnsi="Times New Roman"/>
          <w:sz w:val="28"/>
          <w:szCs w:val="28"/>
          <w:lang w:eastAsia="ru-RU"/>
        </w:rPr>
        <w:t>ростками, отсутствие взаимопонимания.</w:t>
      </w:r>
      <w:r w:rsidRPr="00AB3224">
        <w:rPr>
          <w:rFonts w:ascii="Times New Roman" w:hAnsi="Times New Roman"/>
          <w:sz w:val="28"/>
          <w:szCs w:val="28"/>
        </w:rPr>
        <w:t xml:space="preserve">  </w:t>
      </w:r>
    </w:p>
    <w:p w:rsidR="00A91C1D" w:rsidRPr="00F90E83" w:rsidRDefault="00A91C1D" w:rsidP="00CF302D">
      <w:pPr>
        <w:tabs>
          <w:tab w:val="left" w:pos="0"/>
        </w:tabs>
        <w:spacing w:after="0" w:line="240" w:lineRule="auto"/>
        <w:ind w:firstLine="709"/>
        <w:jc w:val="both"/>
        <w:rPr>
          <w:rFonts w:ascii="Times New Roman" w:eastAsia="Times New Roman" w:hAnsi="Times New Roman"/>
          <w:i/>
          <w:sz w:val="28"/>
          <w:szCs w:val="28"/>
          <w:lang w:eastAsia="ru-RU"/>
        </w:rPr>
      </w:pPr>
      <w:r w:rsidRPr="00F90E83">
        <w:rPr>
          <w:rFonts w:ascii="Times New Roman" w:eastAsia="Times New Roman" w:hAnsi="Times New Roman"/>
          <w:i/>
          <w:sz w:val="28"/>
          <w:szCs w:val="28"/>
          <w:lang w:eastAsia="ru-RU"/>
        </w:rPr>
        <w:t>Состояние и основные направления профилактики безнадзорности и правон</w:t>
      </w:r>
      <w:r w:rsidRPr="00F90E83">
        <w:rPr>
          <w:rFonts w:ascii="Times New Roman" w:eastAsia="Times New Roman" w:hAnsi="Times New Roman"/>
          <w:i/>
          <w:sz w:val="28"/>
          <w:szCs w:val="28"/>
          <w:lang w:eastAsia="ru-RU"/>
        </w:rPr>
        <w:t>а</w:t>
      </w:r>
      <w:r w:rsidRPr="00F90E83">
        <w:rPr>
          <w:rFonts w:ascii="Times New Roman" w:eastAsia="Times New Roman" w:hAnsi="Times New Roman"/>
          <w:i/>
          <w:sz w:val="28"/>
          <w:szCs w:val="28"/>
          <w:lang w:eastAsia="ru-RU"/>
        </w:rPr>
        <w:t>рушений несовершеннолетних.</w:t>
      </w:r>
    </w:p>
    <w:p w:rsidR="00A91C1D" w:rsidRPr="00AB3224" w:rsidRDefault="00A91C1D" w:rsidP="00CF302D">
      <w:pPr>
        <w:tabs>
          <w:tab w:val="left" w:pos="0"/>
        </w:tabs>
        <w:spacing w:after="0" w:line="240" w:lineRule="auto"/>
        <w:ind w:firstLine="709"/>
        <w:jc w:val="both"/>
        <w:rPr>
          <w:rFonts w:ascii="Times New Roman" w:eastAsia="Times New Roman" w:hAnsi="Times New Roman"/>
          <w:sz w:val="28"/>
          <w:szCs w:val="28"/>
          <w:u w:val="single"/>
          <w:lang w:eastAsia="ru-RU"/>
        </w:rPr>
      </w:pPr>
      <w:r w:rsidRPr="00AB3224">
        <w:rPr>
          <w:rFonts w:ascii="Times New Roman" w:eastAsia="Times New Roman" w:hAnsi="Times New Roman"/>
          <w:sz w:val="28"/>
          <w:szCs w:val="28"/>
          <w:lang w:eastAsia="ru-RU"/>
        </w:rPr>
        <w:t>В 2017 году при участии представителей органов и учреждений системы пр</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филактики правонарушений несовершеннолетних Министерством </w:t>
      </w:r>
      <w:r w:rsidR="00E54DCF">
        <w:rPr>
          <w:rFonts w:ascii="Times New Roman" w:eastAsia="Times New Roman" w:hAnsi="Times New Roman"/>
          <w:sz w:val="28"/>
          <w:szCs w:val="28"/>
          <w:lang w:eastAsia="ru-RU"/>
        </w:rPr>
        <w:t xml:space="preserve">внутренних дел по Республике Тыва </w:t>
      </w:r>
      <w:r w:rsidRPr="00AB3224">
        <w:rPr>
          <w:rFonts w:ascii="Times New Roman" w:eastAsia="Times New Roman" w:hAnsi="Times New Roman"/>
          <w:sz w:val="28"/>
          <w:szCs w:val="28"/>
          <w:lang w:eastAsia="ru-RU"/>
        </w:rPr>
        <w:t>организованы и проведены следующие комплексные операти</w:t>
      </w:r>
      <w:r w:rsidRPr="00AB3224">
        <w:rPr>
          <w:rFonts w:ascii="Times New Roman" w:eastAsia="Times New Roman" w:hAnsi="Times New Roman"/>
          <w:sz w:val="28"/>
          <w:szCs w:val="28"/>
          <w:lang w:eastAsia="ru-RU"/>
        </w:rPr>
        <w:t>в</w:t>
      </w:r>
      <w:r w:rsidRPr="00AB3224">
        <w:rPr>
          <w:rFonts w:ascii="Times New Roman" w:eastAsia="Times New Roman" w:hAnsi="Times New Roman"/>
          <w:sz w:val="28"/>
          <w:szCs w:val="28"/>
          <w:lang w:eastAsia="ru-RU"/>
        </w:rPr>
        <w:t>но-профилактические мероприятия, акции, направленные на профилактику безна</w:t>
      </w:r>
      <w:r w:rsidRPr="00AB3224">
        <w:rPr>
          <w:rFonts w:ascii="Times New Roman" w:eastAsia="Times New Roman" w:hAnsi="Times New Roman"/>
          <w:sz w:val="28"/>
          <w:szCs w:val="28"/>
          <w:lang w:eastAsia="ru-RU"/>
        </w:rPr>
        <w:t>д</w:t>
      </w:r>
      <w:r w:rsidRPr="00AB3224">
        <w:rPr>
          <w:rFonts w:ascii="Times New Roman" w:eastAsia="Times New Roman" w:hAnsi="Times New Roman"/>
          <w:sz w:val="28"/>
          <w:szCs w:val="28"/>
          <w:lang w:eastAsia="ru-RU"/>
        </w:rPr>
        <w:t>зорности и правонарушений несовершеннолетних, семейного неблагополучия, та</w:t>
      </w:r>
      <w:r w:rsidRPr="00AB3224">
        <w:rPr>
          <w:rFonts w:ascii="Times New Roman" w:eastAsia="Times New Roman" w:hAnsi="Times New Roman"/>
          <w:sz w:val="28"/>
          <w:szCs w:val="28"/>
          <w:lang w:eastAsia="ru-RU"/>
        </w:rPr>
        <w:t>к</w:t>
      </w:r>
      <w:r w:rsidRPr="00AB3224">
        <w:rPr>
          <w:rFonts w:ascii="Times New Roman" w:eastAsia="Times New Roman" w:hAnsi="Times New Roman"/>
          <w:sz w:val="28"/>
          <w:szCs w:val="28"/>
          <w:lang w:eastAsia="ru-RU"/>
        </w:rPr>
        <w:t xml:space="preserve">же защиту их прав и законных интересов: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5 уроков правовой грамотности</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Защ</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ти подростка</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Юный друг полиции</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w:t>
      </w:r>
      <w:r w:rsidRPr="00AB3224">
        <w:rPr>
          <w:rFonts w:eastAsia="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Подросток-Лето</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w:t>
      </w:r>
      <w:r w:rsidRPr="00AB3224">
        <w:rPr>
          <w:rFonts w:eastAsia="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Сообщи, где торгуют смертью</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Спартакиада среди несовершеннолетних, состоящих на профилактич</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ских учетах КДН</w:t>
      </w:r>
      <w:r>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ЗП муниципальных образований и ПДН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Старты Надежды</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w:t>
      </w:r>
    </w:p>
    <w:p w:rsidR="00A91C1D" w:rsidRPr="00AB3224" w:rsidRDefault="00A91C1D" w:rsidP="00CF302D">
      <w:pPr>
        <w:tabs>
          <w:tab w:val="left" w:pos="0"/>
          <w:tab w:val="left" w:pos="600"/>
        </w:tabs>
        <w:spacing w:after="0" w:line="240" w:lineRule="auto"/>
        <w:ind w:firstLine="709"/>
        <w:jc w:val="both"/>
        <w:rPr>
          <w:rFonts w:ascii="Times New Roman" w:eastAsia="Times New Roman" w:hAnsi="Times New Roman"/>
          <w:sz w:val="28"/>
          <w:szCs w:val="28"/>
          <w:lang w:eastAsia="ru-RU"/>
        </w:rPr>
      </w:pPr>
      <w:r w:rsidRPr="00AB3224">
        <w:rPr>
          <w:rFonts w:ascii="Times New Roman" w:hAnsi="Times New Roman"/>
          <w:sz w:val="28"/>
          <w:szCs w:val="28"/>
        </w:rPr>
        <w:t xml:space="preserve">По итогам 2017 года </w:t>
      </w:r>
      <w:r w:rsidRPr="00AB3224">
        <w:rPr>
          <w:rFonts w:ascii="Times New Roman" w:eastAsia="Times New Roman" w:hAnsi="Times New Roman"/>
          <w:sz w:val="28"/>
          <w:szCs w:val="28"/>
          <w:lang w:eastAsia="ru-RU"/>
        </w:rPr>
        <w:t>рост подростковой преступности составил + 28,4 проце</w:t>
      </w:r>
      <w:r w:rsidRPr="00AB3224">
        <w:rPr>
          <w:rFonts w:ascii="Times New Roman" w:eastAsia="Times New Roman" w:hAnsi="Times New Roman"/>
          <w:sz w:val="28"/>
          <w:szCs w:val="28"/>
          <w:lang w:eastAsia="ru-RU"/>
        </w:rPr>
        <w:t>н</w:t>
      </w:r>
      <w:r w:rsidRPr="00AB3224">
        <w:rPr>
          <w:rFonts w:ascii="Times New Roman" w:eastAsia="Times New Roman" w:hAnsi="Times New Roman"/>
          <w:sz w:val="28"/>
          <w:szCs w:val="28"/>
          <w:lang w:eastAsia="ru-RU"/>
        </w:rPr>
        <w:t xml:space="preserve">та (с 236 до 303), удельный вес в общей массе преступлений составил 6,8 процента (АППГ – 5,35 процента).  </w:t>
      </w:r>
    </w:p>
    <w:p w:rsidR="00A91C1D" w:rsidRPr="00AB3224" w:rsidRDefault="00A91C1D" w:rsidP="00CF302D">
      <w:pPr>
        <w:tabs>
          <w:tab w:val="left" w:pos="0"/>
          <w:tab w:val="left" w:pos="600"/>
        </w:tabs>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Динамика и виды преступлений, совершенных несовершеннолетними и при их участии, по результатам расследованных уголовных дел выглядит следующим обр</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 xml:space="preserve">зом: </w:t>
      </w:r>
      <w:r w:rsidRPr="00AB3224">
        <w:rPr>
          <w:rFonts w:ascii="Times New Roman" w:eastAsia="Times New Roman" w:hAnsi="Times New Roman"/>
          <w:sz w:val="28"/>
          <w:szCs w:val="28"/>
          <w:lang w:eastAsia="ru-RU"/>
        </w:rPr>
        <w:tab/>
      </w:r>
    </w:p>
    <w:tbl>
      <w:tblPr>
        <w:tblW w:w="9817" w:type="dxa"/>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414"/>
        <w:gridCol w:w="1320"/>
        <w:gridCol w:w="1210"/>
        <w:gridCol w:w="881"/>
      </w:tblGrid>
      <w:tr w:rsidR="00A91C1D" w:rsidRPr="00E54DCF" w:rsidTr="00E54DCF">
        <w:trPr>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p>
        </w:tc>
        <w:tc>
          <w:tcPr>
            <w:tcW w:w="1320" w:type="dxa"/>
          </w:tcPr>
          <w:p w:rsidR="00A91C1D" w:rsidRPr="00E54DCF" w:rsidRDefault="00A91C1D" w:rsidP="00E54DCF">
            <w:pPr>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2016 г.</w:t>
            </w:r>
          </w:p>
        </w:tc>
        <w:tc>
          <w:tcPr>
            <w:tcW w:w="1210" w:type="dxa"/>
          </w:tcPr>
          <w:p w:rsidR="00A91C1D" w:rsidRPr="00E54DCF" w:rsidRDefault="00A91C1D" w:rsidP="00E54DCF">
            <w:pPr>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2017 г.</w:t>
            </w:r>
          </w:p>
        </w:tc>
        <w:tc>
          <w:tcPr>
            <w:tcW w:w="881" w:type="dxa"/>
          </w:tcPr>
          <w:p w:rsidR="00A91C1D" w:rsidRPr="00E54DCF" w:rsidRDefault="00A91C1D" w:rsidP="00E54DCF">
            <w:pPr>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 %</w:t>
            </w:r>
          </w:p>
        </w:tc>
      </w:tr>
      <w:tr w:rsidR="00A91C1D" w:rsidRPr="00E54DCF" w:rsidTr="00E54DCF">
        <w:trPr>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Всего совершено преступлений н/ми</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 xml:space="preserve"> 236</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303</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28,4</w:t>
            </w:r>
          </w:p>
        </w:tc>
      </w:tr>
      <w:tr w:rsidR="00A91C1D" w:rsidRPr="00E54DCF" w:rsidTr="00E54DCF">
        <w:trPr>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Удельный вес, %</w:t>
            </w:r>
          </w:p>
        </w:tc>
        <w:tc>
          <w:tcPr>
            <w:tcW w:w="3411" w:type="dxa"/>
            <w:gridSpan w:val="3"/>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5,35 %                   6,8%</w:t>
            </w:r>
          </w:p>
        </w:tc>
      </w:tr>
      <w:tr w:rsidR="00A91C1D" w:rsidRPr="00E54DCF" w:rsidTr="00E54DCF">
        <w:trPr>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 xml:space="preserve">    в общественных местах</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101</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134</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32</w:t>
            </w:r>
          </w:p>
        </w:tc>
      </w:tr>
      <w:tr w:rsidR="00A91C1D" w:rsidRPr="00E54DCF" w:rsidTr="00E54DCF">
        <w:trPr>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 xml:space="preserve">   в состоянии алкогольного опьянения </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44</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50</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13</w:t>
            </w:r>
          </w:p>
        </w:tc>
      </w:tr>
      <w:tr w:rsidR="00A91C1D" w:rsidRPr="00E54DCF" w:rsidTr="00E54DCF">
        <w:trPr>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 xml:space="preserve">совершено в группе </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95</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106</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11</w:t>
            </w:r>
          </w:p>
        </w:tc>
      </w:tr>
      <w:tr w:rsidR="00A91C1D" w:rsidRPr="00E54DCF" w:rsidTr="00E54DCF">
        <w:trPr>
          <w:jc w:val="center"/>
        </w:trPr>
        <w:tc>
          <w:tcPr>
            <w:tcW w:w="992" w:type="dxa"/>
            <w:vMerge w:val="restart"/>
          </w:tcPr>
          <w:p w:rsidR="00A91C1D" w:rsidRPr="00E54DCF" w:rsidRDefault="00A91C1D" w:rsidP="00E54DCF">
            <w:pPr>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в т</w:t>
            </w:r>
            <w:r w:rsidR="00E54DCF">
              <w:rPr>
                <w:rFonts w:ascii="Times New Roman" w:eastAsia="Times New Roman" w:hAnsi="Times New Roman"/>
                <w:sz w:val="24"/>
                <w:szCs w:val="24"/>
                <w:lang w:eastAsia="ru-RU"/>
              </w:rPr>
              <w:t>ом числе:</w:t>
            </w:r>
          </w:p>
        </w:tc>
        <w:tc>
          <w:tcPr>
            <w:tcW w:w="5414"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в группе с взрослыми</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0</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0</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p>
        </w:tc>
      </w:tr>
      <w:tr w:rsidR="00A91C1D" w:rsidRPr="00E54DCF" w:rsidTr="00E54DCF">
        <w:trPr>
          <w:jc w:val="center"/>
        </w:trPr>
        <w:tc>
          <w:tcPr>
            <w:tcW w:w="992" w:type="dxa"/>
            <w:vMerge/>
          </w:tcPr>
          <w:p w:rsidR="00A91C1D" w:rsidRPr="00E54DCF" w:rsidRDefault="00A91C1D" w:rsidP="00A91C1D">
            <w:pPr>
              <w:tabs>
                <w:tab w:val="left" w:pos="600"/>
              </w:tabs>
              <w:spacing w:after="0" w:line="240" w:lineRule="auto"/>
              <w:rPr>
                <w:rFonts w:ascii="Times New Roman" w:eastAsia="Times New Roman" w:hAnsi="Times New Roman"/>
                <w:sz w:val="24"/>
                <w:szCs w:val="24"/>
                <w:highlight w:val="yellow"/>
                <w:lang w:eastAsia="ru-RU"/>
              </w:rPr>
            </w:pPr>
          </w:p>
        </w:tc>
        <w:tc>
          <w:tcPr>
            <w:tcW w:w="5414"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 xml:space="preserve">только несовершеннолетними </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95</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106</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11</w:t>
            </w:r>
          </w:p>
        </w:tc>
      </w:tr>
      <w:tr w:rsidR="00A91C1D" w:rsidRPr="00E54DCF" w:rsidTr="00E54DCF">
        <w:trPr>
          <w:trHeight w:val="300"/>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 xml:space="preserve">Выявлено лиц </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300</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357</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19</w:t>
            </w:r>
          </w:p>
        </w:tc>
      </w:tr>
      <w:tr w:rsidR="00A91C1D" w:rsidRPr="00E54DCF" w:rsidTr="00E54DCF">
        <w:trPr>
          <w:trHeight w:val="300"/>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 xml:space="preserve">из них, учащиеся школ </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179</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213</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18</w:t>
            </w:r>
          </w:p>
        </w:tc>
      </w:tr>
      <w:tr w:rsidR="00A91C1D" w:rsidRPr="00E54DCF" w:rsidTr="00E54DCF">
        <w:trPr>
          <w:trHeight w:val="240"/>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lastRenderedPageBreak/>
              <w:t xml:space="preserve">учащиеся СПО </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53</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61</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15</w:t>
            </w:r>
          </w:p>
        </w:tc>
      </w:tr>
      <w:tr w:rsidR="00A91C1D" w:rsidRPr="00E54DCF" w:rsidTr="00E54DCF">
        <w:trPr>
          <w:trHeight w:val="240"/>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 xml:space="preserve">студенты </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3</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-33</w:t>
            </w:r>
          </w:p>
        </w:tc>
      </w:tr>
      <w:tr w:rsidR="00A91C1D" w:rsidRPr="00E54DCF" w:rsidTr="00E54DCF">
        <w:trPr>
          <w:trHeight w:val="240"/>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 xml:space="preserve">не учащиеся и не работающие </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85</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91</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7</w:t>
            </w:r>
          </w:p>
        </w:tc>
      </w:tr>
      <w:tr w:rsidR="00A91C1D" w:rsidRPr="00E54DCF" w:rsidTr="00E54DCF">
        <w:trPr>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Повторная преступность</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63</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76</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20</w:t>
            </w:r>
          </w:p>
        </w:tc>
      </w:tr>
      <w:tr w:rsidR="00A91C1D" w:rsidRPr="00E54DCF" w:rsidTr="00E54DCF">
        <w:trPr>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Рецидивная преступность</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 xml:space="preserve"> 25</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30</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 xml:space="preserve">20 </w:t>
            </w:r>
          </w:p>
        </w:tc>
      </w:tr>
      <w:tr w:rsidR="00A91C1D" w:rsidRPr="00E54DCF" w:rsidTr="00E54DCF">
        <w:trPr>
          <w:jc w:val="center"/>
        </w:trPr>
        <w:tc>
          <w:tcPr>
            <w:tcW w:w="9817" w:type="dxa"/>
            <w:gridSpan w:val="5"/>
          </w:tcPr>
          <w:p w:rsidR="00A91C1D" w:rsidRPr="00E54DCF" w:rsidRDefault="00A91C1D" w:rsidP="00A91C1D">
            <w:pPr>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СТРУКТУРА ПОДРОСТКОВОЙ ПРЕСТУПНОСТИ</w:t>
            </w:r>
          </w:p>
        </w:tc>
      </w:tr>
      <w:tr w:rsidR="00A91C1D" w:rsidRPr="00E54DCF" w:rsidTr="00E54DCF">
        <w:trPr>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убийства</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p>
        </w:tc>
      </w:tr>
      <w:tr w:rsidR="00A91C1D" w:rsidRPr="00E54DCF" w:rsidTr="00E54DCF">
        <w:trPr>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УПТВЗ</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11</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11</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p>
        </w:tc>
      </w:tr>
      <w:tr w:rsidR="00A91C1D" w:rsidRPr="00E54DCF" w:rsidTr="00E54DCF">
        <w:trPr>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разбои</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8</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21</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162</w:t>
            </w:r>
          </w:p>
        </w:tc>
      </w:tr>
      <w:tr w:rsidR="00A91C1D" w:rsidRPr="00E54DCF" w:rsidTr="00E54DCF">
        <w:trPr>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грабежи</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21</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29</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38</w:t>
            </w:r>
          </w:p>
        </w:tc>
      </w:tr>
      <w:tr w:rsidR="00A91C1D" w:rsidRPr="00E54DCF" w:rsidTr="00E54DCF">
        <w:trPr>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изнасилования</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5</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8</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60</w:t>
            </w:r>
          </w:p>
        </w:tc>
      </w:tr>
      <w:tr w:rsidR="00A91C1D" w:rsidRPr="00E54DCF" w:rsidTr="00E54DCF">
        <w:trPr>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кражи</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137</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157</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14</w:t>
            </w:r>
          </w:p>
        </w:tc>
      </w:tr>
      <w:tr w:rsidR="00A91C1D" w:rsidRPr="00E54DCF" w:rsidTr="00E54DCF">
        <w:trPr>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незаконное ношение, хранение, приобретение наркотич</w:t>
            </w:r>
            <w:r w:rsidRPr="00E54DCF">
              <w:rPr>
                <w:rFonts w:ascii="Times New Roman" w:eastAsia="Times New Roman" w:hAnsi="Times New Roman"/>
                <w:sz w:val="24"/>
                <w:szCs w:val="24"/>
                <w:lang w:eastAsia="ru-RU"/>
              </w:rPr>
              <w:t>е</w:t>
            </w:r>
            <w:r w:rsidRPr="00E54DCF">
              <w:rPr>
                <w:rFonts w:ascii="Times New Roman" w:eastAsia="Times New Roman" w:hAnsi="Times New Roman"/>
                <w:sz w:val="24"/>
                <w:szCs w:val="24"/>
                <w:lang w:eastAsia="ru-RU"/>
              </w:rPr>
              <w:t>ских средств</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24</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41</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70</w:t>
            </w:r>
          </w:p>
        </w:tc>
      </w:tr>
      <w:tr w:rsidR="00A91C1D" w:rsidRPr="00E54DCF" w:rsidTr="00E54DCF">
        <w:trPr>
          <w:jc w:val="center"/>
        </w:trPr>
        <w:tc>
          <w:tcPr>
            <w:tcW w:w="6406" w:type="dxa"/>
            <w:gridSpan w:val="2"/>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угон автотранспорта</w:t>
            </w:r>
          </w:p>
        </w:tc>
        <w:tc>
          <w:tcPr>
            <w:tcW w:w="132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10</w:t>
            </w:r>
          </w:p>
        </w:tc>
        <w:tc>
          <w:tcPr>
            <w:tcW w:w="1210"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6</w:t>
            </w:r>
          </w:p>
        </w:tc>
        <w:tc>
          <w:tcPr>
            <w:tcW w:w="881" w:type="dxa"/>
          </w:tcPr>
          <w:p w:rsidR="00A91C1D" w:rsidRPr="00E54DCF" w:rsidRDefault="00A91C1D" w:rsidP="00A91C1D">
            <w:pPr>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-40</w:t>
            </w:r>
          </w:p>
        </w:tc>
      </w:tr>
    </w:tbl>
    <w:p w:rsidR="00A91C1D" w:rsidRPr="00AB3224" w:rsidRDefault="00A91C1D" w:rsidP="00A91C1D">
      <w:pPr>
        <w:tabs>
          <w:tab w:val="left" w:pos="60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B3224">
        <w:rPr>
          <w:rFonts w:ascii="Times New Roman" w:eastAsia="Times New Roman" w:hAnsi="Times New Roman"/>
          <w:sz w:val="24"/>
          <w:szCs w:val="24"/>
          <w:lang w:eastAsia="ru-RU"/>
        </w:rPr>
        <w:t>Источник: Министерство внутренних дел России по Республике Тыва</w:t>
      </w:r>
    </w:p>
    <w:p w:rsidR="00A91C1D" w:rsidRPr="00AB3224" w:rsidRDefault="00A91C1D" w:rsidP="00A91C1D">
      <w:pPr>
        <w:tabs>
          <w:tab w:val="left" w:pos="600"/>
        </w:tabs>
        <w:spacing w:after="0" w:line="240" w:lineRule="auto"/>
        <w:ind w:firstLine="600"/>
        <w:jc w:val="both"/>
        <w:rPr>
          <w:rFonts w:ascii="Times New Roman" w:eastAsia="Times New Roman" w:hAnsi="Times New Roman"/>
          <w:sz w:val="28"/>
          <w:szCs w:val="28"/>
          <w:lang w:eastAsia="ru-RU"/>
        </w:rPr>
      </w:pPr>
    </w:p>
    <w:p w:rsidR="00A91C1D" w:rsidRPr="00AB3224" w:rsidRDefault="00A91C1D" w:rsidP="00E54DCF">
      <w:pPr>
        <w:tabs>
          <w:tab w:val="left" w:pos="0"/>
        </w:tabs>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большинстве случаев по расследованным преступлениям, совершаемым подростками, остаются имущественные составы: кражи (157), грабежи (29). При этом доля краж от общего количества преступлений, совершенных с участием нес</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вершеннолетних, составляет 48 процента. Анализ совершенных краж показывает, что по-прежнему основным объектом посягательства выступают средства мобил</w:t>
      </w:r>
      <w:r w:rsidRPr="00AB3224">
        <w:rPr>
          <w:rFonts w:ascii="Times New Roman" w:eastAsia="Times New Roman" w:hAnsi="Times New Roman"/>
          <w:sz w:val="28"/>
          <w:szCs w:val="28"/>
          <w:lang w:eastAsia="ru-RU"/>
        </w:rPr>
        <w:t>ь</w:t>
      </w:r>
      <w:r w:rsidRPr="00AB3224">
        <w:rPr>
          <w:rFonts w:ascii="Times New Roman" w:eastAsia="Times New Roman" w:hAnsi="Times New Roman"/>
          <w:sz w:val="28"/>
          <w:szCs w:val="28"/>
          <w:lang w:eastAsia="ru-RU"/>
        </w:rPr>
        <w:t xml:space="preserve">ной связи. </w:t>
      </w:r>
    </w:p>
    <w:p w:rsidR="00A91C1D" w:rsidRPr="00AB3224" w:rsidRDefault="00A91C1D" w:rsidP="00E54DCF">
      <w:pPr>
        <w:tabs>
          <w:tab w:val="left" w:pos="0"/>
        </w:tabs>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Криминальная активность отдельных несовершеннолетних привела к росту преступлений категории особо тяжких на 41 процент (с 12 до 17).</w:t>
      </w:r>
    </w:p>
    <w:p w:rsidR="00A91C1D" w:rsidRPr="00AB3224" w:rsidRDefault="00A91C1D" w:rsidP="00E54DCF">
      <w:pPr>
        <w:tabs>
          <w:tab w:val="left" w:pos="0"/>
        </w:tabs>
        <w:spacing w:after="0" w:line="240" w:lineRule="auto"/>
        <w:ind w:firstLine="709"/>
        <w:contextualSpacing/>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Основными причинами роста данного вида криминальной активности нес</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вершеннолетних являются совместное распитие спиртных напитков несовершенн</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летних с взрослыми лицами и недостаточный контроль со стороны родителей и (или) законных представителей несовершеннолетних, незанятость подростков и в</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влечение несовершеннолетних в совершение преступлений взрослыми лицами. </w:t>
      </w:r>
    </w:p>
    <w:p w:rsidR="00A91C1D" w:rsidRDefault="00A91C1D" w:rsidP="00E54DCF">
      <w:pPr>
        <w:widowControl w:val="0"/>
        <w:shd w:val="clear" w:color="auto" w:fill="FFFFFF"/>
        <w:tabs>
          <w:tab w:val="left" w:pos="0"/>
        </w:tabs>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На 1 января 2017 г</w:t>
      </w:r>
      <w:r w:rsidR="00E54DCF">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численность детского населения составила 117 тыс. 941 (2016 – 116 тыс.087) человек, из них в возрасте от 14 до 17 лет – 18 тыс. 441 (2016 – 18 тыс. 055) подростков. Доля несовершеннолетних, совершивших преступления, от общего числа детского населения (соответствующей возрастной категории) сост</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вила 1,9 процента (2016</w:t>
      </w:r>
      <w:r w:rsidR="00E54DCF">
        <w:rPr>
          <w:rFonts w:ascii="Times New Roman" w:eastAsia="Times New Roman" w:hAnsi="Times New Roman"/>
          <w:sz w:val="28"/>
          <w:szCs w:val="28"/>
          <w:lang w:eastAsia="ru-RU"/>
        </w:rPr>
        <w:t xml:space="preserve"> г. – </w:t>
      </w:r>
      <w:r w:rsidRPr="00AB3224">
        <w:rPr>
          <w:rFonts w:ascii="Times New Roman" w:eastAsia="Times New Roman" w:hAnsi="Times New Roman"/>
          <w:sz w:val="28"/>
          <w:szCs w:val="28"/>
          <w:lang w:eastAsia="ru-RU"/>
        </w:rPr>
        <w:t>1 процент).</w:t>
      </w:r>
    </w:p>
    <w:p w:rsidR="00A91C1D" w:rsidRDefault="00A91C1D" w:rsidP="00A91C1D">
      <w:pPr>
        <w:widowControl w:val="0"/>
        <w:shd w:val="clear" w:color="auto" w:fill="FFFFFF"/>
        <w:tabs>
          <w:tab w:val="left" w:pos="0"/>
        </w:tabs>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Диаграмма № 9.7.1</w:t>
      </w:r>
    </w:p>
    <w:p w:rsidR="004A2D09" w:rsidRDefault="004A2D09" w:rsidP="00A91C1D">
      <w:pPr>
        <w:widowControl w:val="0"/>
        <w:shd w:val="clear" w:color="auto" w:fill="FFFFFF"/>
        <w:tabs>
          <w:tab w:val="left" w:pos="0"/>
        </w:tabs>
        <w:spacing w:after="0" w:line="240" w:lineRule="auto"/>
        <w:ind w:firstLine="567"/>
        <w:jc w:val="right"/>
        <w:rPr>
          <w:rFonts w:ascii="Times New Roman" w:eastAsia="Times New Roman" w:hAnsi="Times New Roman"/>
          <w:sz w:val="28"/>
          <w:szCs w:val="28"/>
          <w:lang w:eastAsia="ru-RU"/>
        </w:rPr>
      </w:pPr>
    </w:p>
    <w:p w:rsidR="00A91C1D" w:rsidRPr="00AB3224" w:rsidRDefault="00E54DCF" w:rsidP="00A91C1D">
      <w:pPr>
        <w:widowControl w:val="0"/>
        <w:shd w:val="clear" w:color="auto" w:fill="FFFFFF"/>
        <w:tabs>
          <w:tab w:val="left" w:pos="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Несовершеннолетние, </w:t>
      </w:r>
      <w:r w:rsidR="00A91C1D">
        <w:rPr>
          <w:rFonts w:ascii="Times New Roman" w:eastAsia="Times New Roman" w:hAnsi="Times New Roman"/>
          <w:sz w:val="28"/>
          <w:szCs w:val="28"/>
          <w:lang w:eastAsia="ru-RU"/>
        </w:rPr>
        <w:t xml:space="preserve">привлеченные к уголовной ответственности </w:t>
      </w:r>
    </w:p>
    <w:p w:rsidR="00A91C1D" w:rsidRPr="00AB3224" w:rsidRDefault="00A91C1D" w:rsidP="00A91C1D">
      <w:pPr>
        <w:tabs>
          <w:tab w:val="left" w:pos="600"/>
        </w:tabs>
        <w:spacing w:after="0" w:line="240" w:lineRule="auto"/>
        <w:jc w:val="center"/>
        <w:rPr>
          <w:rFonts w:ascii="Times New Roman" w:eastAsia="Times New Roman" w:hAnsi="Times New Roman"/>
          <w:sz w:val="28"/>
          <w:szCs w:val="28"/>
          <w:highlight w:val="yellow"/>
          <w:lang w:eastAsia="ru-RU"/>
        </w:rPr>
      </w:pPr>
      <w:r w:rsidRPr="00AB3224">
        <w:rPr>
          <w:rFonts w:ascii="Times New Roman" w:eastAsia="Times New Roman" w:hAnsi="Times New Roman"/>
          <w:noProof/>
          <w:sz w:val="28"/>
          <w:szCs w:val="28"/>
          <w:lang w:eastAsia="ru-RU"/>
        </w:rPr>
        <w:drawing>
          <wp:inline distT="0" distB="0" distL="0" distR="0">
            <wp:extent cx="5019040" cy="1693545"/>
            <wp:effectExtent l="0" t="0" r="0" b="0"/>
            <wp:docPr id="40" name="Диаграмма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A2D09" w:rsidRDefault="004A2D09" w:rsidP="00A91C1D">
      <w:pPr>
        <w:widowControl w:val="0"/>
        <w:shd w:val="clear" w:color="auto" w:fill="FFFFFF"/>
        <w:tabs>
          <w:tab w:val="left" w:pos="600"/>
        </w:tabs>
        <w:spacing w:after="0" w:line="240" w:lineRule="auto"/>
        <w:ind w:firstLine="567"/>
        <w:jc w:val="both"/>
        <w:rPr>
          <w:rFonts w:ascii="Times New Roman" w:eastAsia="Times New Roman" w:hAnsi="Times New Roman"/>
          <w:sz w:val="28"/>
          <w:szCs w:val="28"/>
          <w:lang w:eastAsia="ru-RU"/>
        </w:rPr>
      </w:pPr>
    </w:p>
    <w:p w:rsidR="004A2D09" w:rsidRDefault="004A2D09" w:rsidP="00A91C1D">
      <w:pPr>
        <w:widowControl w:val="0"/>
        <w:shd w:val="clear" w:color="auto" w:fill="FFFFFF"/>
        <w:tabs>
          <w:tab w:val="left" w:pos="600"/>
        </w:tabs>
        <w:spacing w:after="0" w:line="240" w:lineRule="auto"/>
        <w:ind w:firstLine="567"/>
        <w:jc w:val="both"/>
        <w:rPr>
          <w:rFonts w:ascii="Times New Roman" w:eastAsia="Times New Roman" w:hAnsi="Times New Roman"/>
          <w:sz w:val="28"/>
          <w:szCs w:val="28"/>
          <w:lang w:eastAsia="ru-RU"/>
        </w:rPr>
      </w:pPr>
    </w:p>
    <w:p w:rsidR="00A91C1D" w:rsidRDefault="00A91C1D" w:rsidP="00A91C1D">
      <w:pPr>
        <w:widowControl w:val="0"/>
        <w:shd w:val="clear" w:color="auto" w:fill="FFFFFF"/>
        <w:tabs>
          <w:tab w:val="left" w:pos="600"/>
        </w:tabs>
        <w:spacing w:after="0" w:line="240" w:lineRule="auto"/>
        <w:ind w:firstLine="567"/>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Анализ преступлений, совершенных несовершеннолетними и при их участии, за 5 лет отмечается своей нестабильностью 2013</w:t>
      </w:r>
      <w:r w:rsidR="003D171E">
        <w:rPr>
          <w:rFonts w:ascii="Times New Roman" w:eastAsia="Times New Roman" w:hAnsi="Times New Roman"/>
          <w:sz w:val="28"/>
          <w:szCs w:val="28"/>
          <w:lang w:eastAsia="ru-RU"/>
        </w:rPr>
        <w:t xml:space="preserve"> </w:t>
      </w:r>
      <w:r w:rsidR="00E54DCF">
        <w:rPr>
          <w:rFonts w:ascii="Times New Roman" w:eastAsia="Times New Roman" w:hAnsi="Times New Roman"/>
          <w:sz w:val="28"/>
          <w:szCs w:val="28"/>
          <w:lang w:eastAsia="ru-RU"/>
        </w:rPr>
        <w:t xml:space="preserve">г. – </w:t>
      </w:r>
      <w:r w:rsidRPr="00AB3224">
        <w:rPr>
          <w:rFonts w:ascii="Times New Roman" w:eastAsia="Times New Roman" w:hAnsi="Times New Roman"/>
          <w:sz w:val="28"/>
          <w:szCs w:val="28"/>
          <w:lang w:eastAsia="ru-RU"/>
        </w:rPr>
        <w:t xml:space="preserve">277 (+15, 42 процента), </w:t>
      </w:r>
      <w:r w:rsidR="00E54DCF">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2014 </w:t>
      </w:r>
      <w:r w:rsidR="00E54DCF">
        <w:rPr>
          <w:rFonts w:ascii="Times New Roman" w:eastAsia="Times New Roman" w:hAnsi="Times New Roman"/>
          <w:sz w:val="28"/>
          <w:szCs w:val="28"/>
          <w:lang w:eastAsia="ru-RU"/>
        </w:rPr>
        <w:t>г. –</w:t>
      </w:r>
      <w:r w:rsidRPr="00AB3224">
        <w:rPr>
          <w:rFonts w:ascii="Times New Roman" w:eastAsia="Times New Roman" w:hAnsi="Times New Roman"/>
          <w:sz w:val="28"/>
          <w:szCs w:val="28"/>
          <w:lang w:eastAsia="ru-RU"/>
        </w:rPr>
        <w:t xml:space="preserve"> 259 (- 6, 86 процента), 2015 </w:t>
      </w:r>
      <w:r w:rsidR="00E54DCF">
        <w:rPr>
          <w:rFonts w:ascii="Times New Roman" w:eastAsia="Times New Roman" w:hAnsi="Times New Roman"/>
          <w:sz w:val="28"/>
          <w:szCs w:val="28"/>
          <w:lang w:eastAsia="ru-RU"/>
        </w:rPr>
        <w:t xml:space="preserve">г. </w:t>
      </w:r>
      <w:r w:rsidRPr="00AB3224">
        <w:rPr>
          <w:rFonts w:ascii="Times New Roman" w:eastAsia="Times New Roman" w:hAnsi="Times New Roman"/>
          <w:sz w:val="28"/>
          <w:szCs w:val="28"/>
          <w:lang w:eastAsia="ru-RU"/>
        </w:rPr>
        <w:t xml:space="preserve">– 291 (+ 12, 36 процента), 2016 </w:t>
      </w:r>
      <w:r w:rsidR="00E54DCF">
        <w:rPr>
          <w:rFonts w:ascii="Times New Roman" w:eastAsia="Times New Roman" w:hAnsi="Times New Roman"/>
          <w:sz w:val="28"/>
          <w:szCs w:val="28"/>
          <w:lang w:eastAsia="ru-RU"/>
        </w:rPr>
        <w:t>г. –</w:t>
      </w:r>
      <w:r w:rsidRPr="00AB3224">
        <w:rPr>
          <w:rFonts w:ascii="Times New Roman" w:eastAsia="Times New Roman" w:hAnsi="Times New Roman"/>
          <w:sz w:val="28"/>
          <w:szCs w:val="28"/>
          <w:lang w:eastAsia="ru-RU"/>
        </w:rPr>
        <w:t xml:space="preserve"> 236 (-18,9 процента), 2017 </w:t>
      </w:r>
      <w:r w:rsidR="00E54DCF">
        <w:rPr>
          <w:rFonts w:ascii="Times New Roman" w:eastAsia="Times New Roman" w:hAnsi="Times New Roman"/>
          <w:sz w:val="28"/>
          <w:szCs w:val="28"/>
          <w:lang w:eastAsia="ru-RU"/>
        </w:rPr>
        <w:t>г. –</w:t>
      </w:r>
      <w:r w:rsidRPr="00AB3224">
        <w:rPr>
          <w:rFonts w:ascii="Times New Roman" w:eastAsia="Times New Roman" w:hAnsi="Times New Roman"/>
          <w:sz w:val="28"/>
          <w:szCs w:val="28"/>
          <w:lang w:eastAsia="ru-RU"/>
        </w:rPr>
        <w:t xml:space="preserve"> 303(+28,4 процента).  </w:t>
      </w:r>
    </w:p>
    <w:p w:rsidR="00E54DCF" w:rsidRPr="00AB3224" w:rsidRDefault="003D171E" w:rsidP="003D171E">
      <w:pPr>
        <w:widowControl w:val="0"/>
        <w:shd w:val="clear" w:color="auto" w:fill="FFFFFF"/>
        <w:tabs>
          <w:tab w:val="left" w:pos="600"/>
        </w:tabs>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9.7.2</w:t>
      </w:r>
    </w:p>
    <w:p w:rsidR="00E54DCF" w:rsidRDefault="00A91C1D" w:rsidP="00A91C1D">
      <w:pPr>
        <w:widowControl w:val="0"/>
        <w:shd w:val="clear" w:color="auto" w:fill="FFFFFF"/>
        <w:tabs>
          <w:tab w:val="left" w:pos="600"/>
        </w:tabs>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Структура преступлений,</w:t>
      </w:r>
      <w:r w:rsidR="00E54DCF">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совершенных </w:t>
      </w:r>
    </w:p>
    <w:p w:rsidR="00A91C1D" w:rsidRDefault="00A91C1D" w:rsidP="00A91C1D">
      <w:pPr>
        <w:widowControl w:val="0"/>
        <w:shd w:val="clear" w:color="auto" w:fill="FFFFFF"/>
        <w:tabs>
          <w:tab w:val="left" w:pos="600"/>
        </w:tabs>
        <w:spacing w:after="0" w:line="240" w:lineRule="auto"/>
        <w:ind w:firstLine="567"/>
        <w:jc w:val="center"/>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несоверш</w:t>
      </w:r>
      <w:r w:rsidR="00E54DCF">
        <w:rPr>
          <w:rFonts w:ascii="Times New Roman" w:eastAsia="Times New Roman" w:hAnsi="Times New Roman"/>
          <w:sz w:val="28"/>
          <w:szCs w:val="28"/>
          <w:lang w:eastAsia="ru-RU"/>
        </w:rPr>
        <w:t>еннолетними, за последние 5 лет</w:t>
      </w:r>
    </w:p>
    <w:p w:rsidR="00E54DCF" w:rsidRPr="00AB3224" w:rsidRDefault="00E54DCF" w:rsidP="00A91C1D">
      <w:pPr>
        <w:widowControl w:val="0"/>
        <w:shd w:val="clear" w:color="auto" w:fill="FFFFFF"/>
        <w:tabs>
          <w:tab w:val="left" w:pos="600"/>
        </w:tabs>
        <w:spacing w:after="0" w:line="240" w:lineRule="auto"/>
        <w:ind w:firstLine="567"/>
        <w:jc w:val="center"/>
        <w:rPr>
          <w:rFonts w:ascii="Times New Roman" w:eastAsia="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604"/>
        <w:gridCol w:w="1605"/>
        <w:gridCol w:w="1605"/>
        <w:gridCol w:w="1605"/>
        <w:gridCol w:w="1605"/>
      </w:tblGrid>
      <w:tr w:rsidR="00A91C1D" w:rsidRPr="00E54DCF" w:rsidTr="00A91C1D">
        <w:trPr>
          <w:jc w:val="center"/>
        </w:trPr>
        <w:tc>
          <w:tcPr>
            <w:tcW w:w="1604" w:type="dxa"/>
          </w:tcPr>
          <w:p w:rsidR="00A91C1D" w:rsidRPr="00E54DCF" w:rsidRDefault="00A91C1D" w:rsidP="00A91C1D">
            <w:pPr>
              <w:widowControl w:val="0"/>
              <w:tabs>
                <w:tab w:val="left" w:pos="600"/>
              </w:tabs>
              <w:spacing w:after="0" w:line="240" w:lineRule="auto"/>
              <w:rPr>
                <w:rFonts w:ascii="Times New Roman" w:eastAsia="Times New Roman" w:hAnsi="Times New Roman"/>
                <w:sz w:val="24"/>
                <w:szCs w:val="24"/>
                <w:lang w:eastAsia="ru-RU"/>
              </w:rPr>
            </w:pPr>
          </w:p>
        </w:tc>
        <w:tc>
          <w:tcPr>
            <w:tcW w:w="1604"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2013</w:t>
            </w:r>
            <w:r w:rsidR="00E54DCF">
              <w:rPr>
                <w:rFonts w:ascii="Times New Roman" w:eastAsia="Times New Roman" w:hAnsi="Times New Roman"/>
                <w:sz w:val="24"/>
                <w:szCs w:val="24"/>
                <w:lang w:eastAsia="ru-RU"/>
              </w:rPr>
              <w:t xml:space="preserve"> г. </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2014</w:t>
            </w:r>
            <w:r w:rsidR="00E54DCF">
              <w:rPr>
                <w:rFonts w:ascii="Times New Roman" w:eastAsia="Times New Roman" w:hAnsi="Times New Roman"/>
                <w:sz w:val="24"/>
                <w:szCs w:val="24"/>
                <w:lang w:eastAsia="ru-RU"/>
              </w:rPr>
              <w:t xml:space="preserve"> г. </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2015</w:t>
            </w:r>
            <w:r w:rsidR="00E54DCF">
              <w:rPr>
                <w:rFonts w:ascii="Times New Roman" w:eastAsia="Times New Roman" w:hAnsi="Times New Roman"/>
                <w:sz w:val="24"/>
                <w:szCs w:val="24"/>
                <w:lang w:eastAsia="ru-RU"/>
              </w:rPr>
              <w:t xml:space="preserve"> г.</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2016</w:t>
            </w:r>
            <w:r w:rsidR="00E54DCF">
              <w:rPr>
                <w:rFonts w:ascii="Times New Roman" w:eastAsia="Times New Roman" w:hAnsi="Times New Roman"/>
                <w:sz w:val="24"/>
                <w:szCs w:val="24"/>
                <w:lang w:eastAsia="ru-RU"/>
              </w:rPr>
              <w:t xml:space="preserve"> г.</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2017</w:t>
            </w:r>
            <w:r w:rsidR="00E54DCF">
              <w:rPr>
                <w:rFonts w:ascii="Times New Roman" w:eastAsia="Times New Roman" w:hAnsi="Times New Roman"/>
                <w:sz w:val="24"/>
                <w:szCs w:val="24"/>
                <w:lang w:eastAsia="ru-RU"/>
              </w:rPr>
              <w:t xml:space="preserve"> г.</w:t>
            </w:r>
          </w:p>
        </w:tc>
      </w:tr>
      <w:tr w:rsidR="00A91C1D" w:rsidRPr="00E54DCF" w:rsidTr="00A91C1D">
        <w:trPr>
          <w:jc w:val="center"/>
        </w:trPr>
        <w:tc>
          <w:tcPr>
            <w:tcW w:w="1604" w:type="dxa"/>
          </w:tcPr>
          <w:p w:rsidR="00A91C1D" w:rsidRPr="00E54DCF" w:rsidRDefault="00A91C1D" w:rsidP="00A91C1D">
            <w:pPr>
              <w:widowControl w:val="0"/>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Кражи</w:t>
            </w:r>
          </w:p>
        </w:tc>
        <w:tc>
          <w:tcPr>
            <w:tcW w:w="1604"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132</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150</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142</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137</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157</w:t>
            </w:r>
          </w:p>
        </w:tc>
      </w:tr>
      <w:tr w:rsidR="00A91C1D" w:rsidRPr="00E54DCF" w:rsidTr="00A91C1D">
        <w:trPr>
          <w:jc w:val="center"/>
        </w:trPr>
        <w:tc>
          <w:tcPr>
            <w:tcW w:w="1604" w:type="dxa"/>
          </w:tcPr>
          <w:p w:rsidR="00A91C1D" w:rsidRPr="00E54DCF" w:rsidRDefault="00A91C1D" w:rsidP="00A91C1D">
            <w:pPr>
              <w:widowControl w:val="0"/>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Грабежи</w:t>
            </w:r>
          </w:p>
        </w:tc>
        <w:tc>
          <w:tcPr>
            <w:tcW w:w="1604"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38</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19</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34</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21</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29</w:t>
            </w:r>
          </w:p>
        </w:tc>
      </w:tr>
      <w:tr w:rsidR="00A91C1D" w:rsidRPr="00E54DCF" w:rsidTr="00A91C1D">
        <w:trPr>
          <w:jc w:val="center"/>
        </w:trPr>
        <w:tc>
          <w:tcPr>
            <w:tcW w:w="1604" w:type="dxa"/>
          </w:tcPr>
          <w:p w:rsidR="00A91C1D" w:rsidRPr="00E54DCF" w:rsidRDefault="00A91C1D" w:rsidP="00A91C1D">
            <w:pPr>
              <w:widowControl w:val="0"/>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Разбои</w:t>
            </w:r>
          </w:p>
        </w:tc>
        <w:tc>
          <w:tcPr>
            <w:tcW w:w="1604"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7</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12</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19</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8</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21</w:t>
            </w:r>
          </w:p>
        </w:tc>
      </w:tr>
      <w:tr w:rsidR="00A91C1D" w:rsidRPr="00E54DCF" w:rsidTr="00A91C1D">
        <w:trPr>
          <w:jc w:val="center"/>
        </w:trPr>
        <w:tc>
          <w:tcPr>
            <w:tcW w:w="1604" w:type="dxa"/>
          </w:tcPr>
          <w:p w:rsidR="00A91C1D" w:rsidRPr="00E54DCF" w:rsidRDefault="00A91C1D" w:rsidP="00A91C1D">
            <w:pPr>
              <w:widowControl w:val="0"/>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Убийства</w:t>
            </w:r>
          </w:p>
        </w:tc>
        <w:tc>
          <w:tcPr>
            <w:tcW w:w="1604"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8</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3</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5</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w:t>
            </w:r>
          </w:p>
        </w:tc>
      </w:tr>
      <w:tr w:rsidR="00A91C1D" w:rsidRPr="00E54DCF" w:rsidTr="00A91C1D">
        <w:trPr>
          <w:jc w:val="center"/>
        </w:trPr>
        <w:tc>
          <w:tcPr>
            <w:tcW w:w="1604" w:type="dxa"/>
          </w:tcPr>
          <w:p w:rsidR="00A91C1D" w:rsidRPr="00E54DCF" w:rsidRDefault="00A91C1D" w:rsidP="00A91C1D">
            <w:pPr>
              <w:widowControl w:val="0"/>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Изнасилования</w:t>
            </w:r>
          </w:p>
        </w:tc>
        <w:tc>
          <w:tcPr>
            <w:tcW w:w="1604"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11</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4</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9</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5</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8</w:t>
            </w:r>
          </w:p>
        </w:tc>
      </w:tr>
      <w:tr w:rsidR="00A91C1D" w:rsidRPr="00E54DCF" w:rsidTr="00A91C1D">
        <w:trPr>
          <w:jc w:val="center"/>
        </w:trPr>
        <w:tc>
          <w:tcPr>
            <w:tcW w:w="1604" w:type="dxa"/>
          </w:tcPr>
          <w:p w:rsidR="00A91C1D" w:rsidRPr="00E54DCF" w:rsidRDefault="00A91C1D" w:rsidP="00A91C1D">
            <w:pPr>
              <w:widowControl w:val="0"/>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Угоны т/с</w:t>
            </w:r>
          </w:p>
        </w:tc>
        <w:tc>
          <w:tcPr>
            <w:tcW w:w="1604"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9</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7</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7</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10</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6</w:t>
            </w:r>
          </w:p>
        </w:tc>
      </w:tr>
      <w:tr w:rsidR="00A91C1D" w:rsidRPr="00E54DCF" w:rsidTr="00A91C1D">
        <w:trPr>
          <w:jc w:val="center"/>
        </w:trPr>
        <w:tc>
          <w:tcPr>
            <w:tcW w:w="1604" w:type="dxa"/>
          </w:tcPr>
          <w:p w:rsidR="00A91C1D" w:rsidRPr="00E54DCF" w:rsidRDefault="00A91C1D" w:rsidP="00A91C1D">
            <w:pPr>
              <w:widowControl w:val="0"/>
              <w:tabs>
                <w:tab w:val="left" w:pos="600"/>
              </w:tabs>
              <w:spacing w:after="0" w:line="240" w:lineRule="auto"/>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228</w:t>
            </w:r>
          </w:p>
        </w:tc>
        <w:tc>
          <w:tcPr>
            <w:tcW w:w="1604"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26</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25</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30</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24</w:t>
            </w:r>
          </w:p>
        </w:tc>
        <w:tc>
          <w:tcPr>
            <w:tcW w:w="1605" w:type="dxa"/>
          </w:tcPr>
          <w:p w:rsidR="00A91C1D" w:rsidRPr="00E54DCF" w:rsidRDefault="00A91C1D" w:rsidP="00A91C1D">
            <w:pPr>
              <w:widowControl w:val="0"/>
              <w:tabs>
                <w:tab w:val="left" w:pos="600"/>
              </w:tabs>
              <w:spacing w:after="0" w:line="240" w:lineRule="auto"/>
              <w:jc w:val="center"/>
              <w:rPr>
                <w:rFonts w:ascii="Times New Roman" w:eastAsia="Times New Roman" w:hAnsi="Times New Roman"/>
                <w:sz w:val="24"/>
                <w:szCs w:val="24"/>
                <w:lang w:eastAsia="ru-RU"/>
              </w:rPr>
            </w:pPr>
            <w:r w:rsidRPr="00E54DCF">
              <w:rPr>
                <w:rFonts w:ascii="Times New Roman" w:eastAsia="Times New Roman" w:hAnsi="Times New Roman"/>
                <w:sz w:val="24"/>
                <w:szCs w:val="24"/>
                <w:lang w:eastAsia="ru-RU"/>
              </w:rPr>
              <w:t>41</w:t>
            </w:r>
          </w:p>
        </w:tc>
      </w:tr>
    </w:tbl>
    <w:p w:rsidR="00E54DCF" w:rsidRDefault="00E54DCF" w:rsidP="00A91C1D">
      <w:pPr>
        <w:tabs>
          <w:tab w:val="left" w:pos="0"/>
        </w:tabs>
        <w:spacing w:after="0" w:line="240" w:lineRule="auto"/>
        <w:ind w:firstLineChars="202" w:firstLine="566"/>
        <w:contextualSpacing/>
        <w:jc w:val="both"/>
        <w:rPr>
          <w:rFonts w:ascii="Times New Roman" w:eastAsia="Times New Roman" w:hAnsi="Times New Roman"/>
          <w:sz w:val="28"/>
          <w:szCs w:val="28"/>
          <w:lang w:eastAsia="ru-RU"/>
        </w:rPr>
      </w:pPr>
    </w:p>
    <w:p w:rsidR="00E54DCF" w:rsidRDefault="00E54DCF" w:rsidP="00E54DCF">
      <w:pPr>
        <w:tabs>
          <w:tab w:val="left" w:pos="0"/>
        </w:tabs>
        <w:spacing w:after="0" w:line="240" w:lineRule="auto"/>
        <w:contextualSpacing/>
        <w:jc w:val="both"/>
        <w:rPr>
          <w:rFonts w:ascii="Times New Roman" w:hAnsi="Times New Roman"/>
          <w:sz w:val="28"/>
          <w:szCs w:val="28"/>
        </w:rPr>
      </w:pPr>
      <w:r>
        <w:rPr>
          <w:rFonts w:ascii="Times New Roman" w:eastAsia="Times New Roman" w:hAnsi="Times New Roman"/>
          <w:sz w:val="28"/>
          <w:szCs w:val="28"/>
          <w:lang w:eastAsia="ru-RU"/>
        </w:rPr>
        <w:tab/>
      </w:r>
      <w:r w:rsidR="00A91C1D" w:rsidRPr="00AB3224">
        <w:rPr>
          <w:rFonts w:ascii="Times New Roman" w:eastAsia="Times New Roman" w:hAnsi="Times New Roman"/>
          <w:sz w:val="28"/>
          <w:szCs w:val="28"/>
          <w:lang w:eastAsia="ru-RU"/>
        </w:rPr>
        <w:t>По видам отмечается рост следующих преступлений: кражи скота на 44,40 процента (13 против 9); грабежи на 38 процента (29 против 21), разбои на 162,5 пр</w:t>
      </w:r>
      <w:r w:rsidR="00A91C1D" w:rsidRPr="00AB3224">
        <w:rPr>
          <w:rFonts w:ascii="Times New Roman" w:eastAsia="Times New Roman" w:hAnsi="Times New Roman"/>
          <w:sz w:val="28"/>
          <w:szCs w:val="28"/>
          <w:lang w:eastAsia="ru-RU"/>
        </w:rPr>
        <w:t>о</w:t>
      </w:r>
      <w:r w:rsidR="00A91C1D" w:rsidRPr="00AB3224">
        <w:rPr>
          <w:rFonts w:ascii="Times New Roman" w:eastAsia="Times New Roman" w:hAnsi="Times New Roman"/>
          <w:sz w:val="28"/>
          <w:szCs w:val="28"/>
          <w:lang w:eastAsia="ru-RU"/>
        </w:rPr>
        <w:t>цента (21 против 8), изнасилования на 60 процента (8 против 5); насильственные действия сексуального характера на 300 процента (4 против 1); незаконные ношения и хранения наркотических средств на 70 процента (41 против 24).</w:t>
      </w:r>
      <w:r w:rsidR="00A91C1D" w:rsidRPr="00AB3224">
        <w:rPr>
          <w:rFonts w:ascii="Times New Roman" w:hAnsi="Times New Roman"/>
          <w:sz w:val="28"/>
          <w:szCs w:val="28"/>
        </w:rPr>
        <w:t xml:space="preserve"> </w:t>
      </w:r>
    </w:p>
    <w:p w:rsidR="00A91C1D" w:rsidRPr="00F90E83" w:rsidRDefault="00E54DCF" w:rsidP="00E54DCF">
      <w:pPr>
        <w:tabs>
          <w:tab w:val="left" w:pos="0"/>
        </w:tabs>
        <w:spacing w:after="0" w:line="240" w:lineRule="auto"/>
        <w:contextualSpacing/>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ab/>
        <w:t>Р</w:t>
      </w:r>
      <w:r w:rsidR="00A91C1D" w:rsidRPr="00F90E83">
        <w:rPr>
          <w:rFonts w:ascii="Times New Roman" w:eastAsia="Times New Roman" w:hAnsi="Times New Roman"/>
          <w:i/>
          <w:sz w:val="28"/>
          <w:szCs w:val="28"/>
          <w:lang w:eastAsia="ru-RU"/>
        </w:rPr>
        <w:t>еализаци</w:t>
      </w:r>
      <w:r>
        <w:rPr>
          <w:rFonts w:ascii="Times New Roman" w:eastAsia="Times New Roman" w:hAnsi="Times New Roman"/>
          <w:i/>
          <w:sz w:val="28"/>
          <w:szCs w:val="28"/>
          <w:lang w:eastAsia="ru-RU"/>
        </w:rPr>
        <w:t>я</w:t>
      </w:r>
      <w:r w:rsidR="00A91C1D" w:rsidRPr="00F90E83">
        <w:rPr>
          <w:rFonts w:ascii="Times New Roman" w:eastAsia="Times New Roman" w:hAnsi="Times New Roman"/>
          <w:i/>
          <w:sz w:val="28"/>
          <w:szCs w:val="28"/>
          <w:lang w:eastAsia="ru-RU"/>
        </w:rPr>
        <w:t xml:space="preserve"> новых технологий и программ в области профилактики семейного неблагополучия, правонарушений среди несовершеннолетних.</w:t>
      </w:r>
    </w:p>
    <w:p w:rsidR="00E54DCF" w:rsidRDefault="00E54DCF" w:rsidP="00E54DCF">
      <w:pPr>
        <w:tabs>
          <w:tab w:val="left" w:pos="0"/>
        </w:tabs>
        <w:spacing w:after="0" w:line="240" w:lineRule="auto"/>
        <w:ind w:firstLineChars="125" w:firstLine="3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A91C1D" w:rsidRPr="00AB3224">
        <w:rPr>
          <w:rFonts w:ascii="Times New Roman" w:eastAsia="Times New Roman" w:hAnsi="Times New Roman"/>
          <w:sz w:val="28"/>
          <w:szCs w:val="28"/>
          <w:lang w:eastAsia="ru-RU"/>
        </w:rPr>
        <w:t>В целях реализации новых форм и методов работы по профилактике безна</w:t>
      </w:r>
      <w:r w:rsidR="00A91C1D" w:rsidRPr="00AB3224">
        <w:rPr>
          <w:rFonts w:ascii="Times New Roman" w:eastAsia="Times New Roman" w:hAnsi="Times New Roman"/>
          <w:sz w:val="28"/>
          <w:szCs w:val="28"/>
          <w:lang w:eastAsia="ru-RU"/>
        </w:rPr>
        <w:t>д</w:t>
      </w:r>
      <w:r w:rsidR="00A91C1D" w:rsidRPr="00AB3224">
        <w:rPr>
          <w:rFonts w:ascii="Times New Roman" w:eastAsia="Times New Roman" w:hAnsi="Times New Roman"/>
          <w:sz w:val="28"/>
          <w:szCs w:val="28"/>
          <w:lang w:eastAsia="ru-RU"/>
        </w:rPr>
        <w:t>зорности и правонаруше</w:t>
      </w:r>
      <w:r w:rsidR="00A91C1D">
        <w:rPr>
          <w:rFonts w:ascii="Times New Roman" w:eastAsia="Times New Roman" w:hAnsi="Times New Roman"/>
          <w:sz w:val="28"/>
          <w:szCs w:val="28"/>
          <w:lang w:eastAsia="ru-RU"/>
        </w:rPr>
        <w:t>ний несовершеннолетних с 2014 года</w:t>
      </w:r>
      <w:r w:rsidR="00A91C1D" w:rsidRPr="00AB3224">
        <w:rPr>
          <w:rFonts w:ascii="Times New Roman" w:eastAsia="Times New Roman" w:hAnsi="Times New Roman"/>
          <w:sz w:val="28"/>
          <w:szCs w:val="28"/>
          <w:lang w:eastAsia="ru-RU"/>
        </w:rPr>
        <w:t xml:space="preserve"> в Министерстве раб</w:t>
      </w:r>
      <w:r w:rsidR="00A91C1D" w:rsidRPr="00AB3224">
        <w:rPr>
          <w:rFonts w:ascii="Times New Roman" w:eastAsia="Times New Roman" w:hAnsi="Times New Roman"/>
          <w:sz w:val="28"/>
          <w:szCs w:val="28"/>
          <w:lang w:eastAsia="ru-RU"/>
        </w:rPr>
        <w:t>о</w:t>
      </w:r>
      <w:r w:rsidR="00A91C1D" w:rsidRPr="00AB3224">
        <w:rPr>
          <w:rFonts w:ascii="Times New Roman" w:eastAsia="Times New Roman" w:hAnsi="Times New Roman"/>
          <w:sz w:val="28"/>
          <w:szCs w:val="28"/>
          <w:lang w:eastAsia="ru-RU"/>
        </w:rPr>
        <w:t>тает детский телефон доверия, который осуществляет свою деятельность на основ</w:t>
      </w:r>
      <w:r w:rsidR="00A91C1D" w:rsidRPr="00AB3224">
        <w:rPr>
          <w:rFonts w:ascii="Times New Roman" w:eastAsia="Times New Roman" w:hAnsi="Times New Roman"/>
          <w:sz w:val="28"/>
          <w:szCs w:val="28"/>
          <w:lang w:eastAsia="ru-RU"/>
        </w:rPr>
        <w:t>а</w:t>
      </w:r>
      <w:r w:rsidR="00A91C1D" w:rsidRPr="00AB3224">
        <w:rPr>
          <w:rFonts w:ascii="Times New Roman" w:eastAsia="Times New Roman" w:hAnsi="Times New Roman"/>
          <w:sz w:val="28"/>
          <w:szCs w:val="28"/>
          <w:lang w:eastAsia="ru-RU"/>
        </w:rPr>
        <w:t>нии Соглашения об оказании консультативной помощи по детскому телефону дов</w:t>
      </w:r>
      <w:r w:rsidR="00A91C1D" w:rsidRPr="00AB3224">
        <w:rPr>
          <w:rFonts w:ascii="Times New Roman" w:eastAsia="Times New Roman" w:hAnsi="Times New Roman"/>
          <w:sz w:val="28"/>
          <w:szCs w:val="28"/>
          <w:lang w:eastAsia="ru-RU"/>
        </w:rPr>
        <w:t>е</w:t>
      </w:r>
      <w:r w:rsidR="00A91C1D" w:rsidRPr="00AB3224">
        <w:rPr>
          <w:rFonts w:ascii="Times New Roman" w:eastAsia="Times New Roman" w:hAnsi="Times New Roman"/>
          <w:sz w:val="28"/>
          <w:szCs w:val="28"/>
          <w:lang w:eastAsia="ru-RU"/>
        </w:rPr>
        <w:t xml:space="preserve">рия с ГБУ </w:t>
      </w:r>
      <w:r>
        <w:rPr>
          <w:rFonts w:ascii="Times New Roman" w:eastAsia="Times New Roman" w:hAnsi="Times New Roman"/>
          <w:sz w:val="28"/>
          <w:szCs w:val="28"/>
          <w:lang w:eastAsia="ru-RU"/>
        </w:rPr>
        <w:t xml:space="preserve">Республики Тыва </w:t>
      </w:r>
      <w:r w:rsidR="003C7477">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Республиканский центр социальной поддержки семьи и детей</w:t>
      </w:r>
      <w:r w:rsidR="003C7477">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w:t>
      </w:r>
    </w:p>
    <w:p w:rsidR="00A91C1D" w:rsidRPr="00AB3224" w:rsidRDefault="00E54DCF" w:rsidP="00E54DCF">
      <w:pPr>
        <w:tabs>
          <w:tab w:val="left" w:pos="0"/>
        </w:tabs>
        <w:spacing w:after="0" w:line="240" w:lineRule="auto"/>
        <w:ind w:firstLineChars="125" w:firstLine="3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A91C1D" w:rsidRPr="00AB3224">
        <w:rPr>
          <w:rFonts w:ascii="Times New Roman" w:eastAsia="Times New Roman" w:hAnsi="Times New Roman"/>
          <w:sz w:val="28"/>
          <w:szCs w:val="28"/>
          <w:lang w:eastAsia="ru-RU"/>
        </w:rPr>
        <w:t xml:space="preserve">По состоянию на </w:t>
      </w:r>
      <w:r>
        <w:rPr>
          <w:rFonts w:ascii="Times New Roman" w:eastAsia="Times New Roman" w:hAnsi="Times New Roman"/>
          <w:sz w:val="28"/>
          <w:szCs w:val="28"/>
          <w:lang w:eastAsia="ru-RU"/>
        </w:rPr>
        <w:t xml:space="preserve">1 января 2018 г. </w:t>
      </w:r>
      <w:r w:rsidR="00A91C1D" w:rsidRPr="00AB3224">
        <w:rPr>
          <w:rFonts w:ascii="Times New Roman" w:eastAsia="Times New Roman" w:hAnsi="Times New Roman"/>
          <w:sz w:val="28"/>
          <w:szCs w:val="28"/>
          <w:lang w:eastAsia="ru-RU"/>
        </w:rPr>
        <w:t>на территории республики профилактику противоправного поведения подростков совместно с сотрудниками ОВД осущест</w:t>
      </w:r>
      <w:r w:rsidR="00A91C1D" w:rsidRPr="00AB3224">
        <w:rPr>
          <w:rFonts w:ascii="Times New Roman" w:eastAsia="Times New Roman" w:hAnsi="Times New Roman"/>
          <w:sz w:val="28"/>
          <w:szCs w:val="28"/>
          <w:lang w:eastAsia="ru-RU"/>
        </w:rPr>
        <w:t>в</w:t>
      </w:r>
      <w:r w:rsidR="00A91C1D" w:rsidRPr="00AB3224">
        <w:rPr>
          <w:rFonts w:ascii="Times New Roman" w:eastAsia="Times New Roman" w:hAnsi="Times New Roman"/>
          <w:sz w:val="28"/>
          <w:szCs w:val="28"/>
          <w:lang w:eastAsia="ru-RU"/>
        </w:rPr>
        <w:t>ляют 69 (77, - 10 процент</w:t>
      </w:r>
      <w:r>
        <w:rPr>
          <w:rFonts w:ascii="Times New Roman" w:eastAsia="Times New Roman" w:hAnsi="Times New Roman"/>
          <w:sz w:val="28"/>
          <w:szCs w:val="28"/>
          <w:lang w:eastAsia="ru-RU"/>
        </w:rPr>
        <w:t>ов</w:t>
      </w:r>
      <w:r w:rsidR="00A91C1D" w:rsidRPr="00AB3224">
        <w:rPr>
          <w:rFonts w:ascii="Times New Roman" w:eastAsia="Times New Roman" w:hAnsi="Times New Roman"/>
          <w:sz w:val="28"/>
          <w:szCs w:val="28"/>
          <w:lang w:eastAsia="ru-RU"/>
        </w:rPr>
        <w:t>) общественных объединений правоохранительной направленности – отряды юных друзей полиции, с численностью более 1000 уч</w:t>
      </w:r>
      <w:r w:rsidR="00A91C1D" w:rsidRPr="00AB3224">
        <w:rPr>
          <w:rFonts w:ascii="Times New Roman" w:eastAsia="Times New Roman" w:hAnsi="Times New Roman"/>
          <w:sz w:val="28"/>
          <w:szCs w:val="28"/>
          <w:lang w:eastAsia="ru-RU"/>
        </w:rPr>
        <w:t>а</w:t>
      </w:r>
      <w:r w:rsidR="00A91C1D" w:rsidRPr="00AB3224">
        <w:rPr>
          <w:rFonts w:ascii="Times New Roman" w:eastAsia="Times New Roman" w:hAnsi="Times New Roman"/>
          <w:sz w:val="28"/>
          <w:szCs w:val="28"/>
          <w:lang w:eastAsia="ru-RU"/>
        </w:rPr>
        <w:t xml:space="preserve">щихся.  </w:t>
      </w:r>
    </w:p>
    <w:p w:rsidR="00E54DCF" w:rsidRDefault="00E54DCF" w:rsidP="00E54DCF">
      <w:pPr>
        <w:tabs>
          <w:tab w:val="left" w:pos="0"/>
        </w:tabs>
        <w:spacing w:after="0" w:line="240" w:lineRule="auto"/>
        <w:ind w:firstLineChars="125" w:firstLine="35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A91C1D" w:rsidRPr="00AB3224">
        <w:rPr>
          <w:rFonts w:ascii="Times New Roman" w:eastAsia="Times New Roman" w:hAnsi="Times New Roman"/>
          <w:sz w:val="28"/>
          <w:szCs w:val="28"/>
          <w:lang w:eastAsia="ru-RU"/>
        </w:rPr>
        <w:t>Как подведение итогов проводимой работы, стало традицией с 2009 года еж</w:t>
      </w:r>
      <w:r w:rsidR="00A91C1D" w:rsidRPr="00AB3224">
        <w:rPr>
          <w:rFonts w:ascii="Times New Roman" w:eastAsia="Times New Roman" w:hAnsi="Times New Roman"/>
          <w:sz w:val="28"/>
          <w:szCs w:val="28"/>
          <w:lang w:eastAsia="ru-RU"/>
        </w:rPr>
        <w:t>е</w:t>
      </w:r>
      <w:r w:rsidR="00A91C1D" w:rsidRPr="00AB3224">
        <w:rPr>
          <w:rFonts w:ascii="Times New Roman" w:eastAsia="Times New Roman" w:hAnsi="Times New Roman"/>
          <w:sz w:val="28"/>
          <w:szCs w:val="28"/>
          <w:lang w:eastAsia="ru-RU"/>
        </w:rPr>
        <w:t xml:space="preserve">годное проведение республиканского слета отрядов юных друзей полиции на звание </w:t>
      </w:r>
      <w:r w:rsidR="003C7477">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Лучший отряд ЮДП</w:t>
      </w:r>
      <w:r w:rsidR="003C7477">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w:t>
      </w:r>
    </w:p>
    <w:p w:rsidR="00A91C1D" w:rsidRPr="00AB3224" w:rsidRDefault="00E54DCF" w:rsidP="00E54DCF">
      <w:pPr>
        <w:tabs>
          <w:tab w:val="left" w:pos="0"/>
        </w:tabs>
        <w:spacing w:after="0" w:line="240" w:lineRule="auto"/>
        <w:ind w:firstLineChars="125" w:firstLine="35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A91C1D" w:rsidRPr="00AB3224">
        <w:rPr>
          <w:rFonts w:ascii="Times New Roman" w:eastAsia="Times New Roman" w:hAnsi="Times New Roman"/>
          <w:sz w:val="28"/>
          <w:szCs w:val="28"/>
          <w:lang w:eastAsia="ru-RU"/>
        </w:rPr>
        <w:t>Также по инициативе МВД по Республике Тыва в целях сохранения традиций органов внутренних дел, формирования гражданского правосознания подростков, профессиональной ориентации учащихся старших классов на службу в органы внутренних дел, активизации работы по возрождению общественных формирований правоохранительной направленности в общеобразовательных организациях респу</w:t>
      </w:r>
      <w:r w:rsidR="00A91C1D" w:rsidRPr="00AB3224">
        <w:rPr>
          <w:rFonts w:ascii="Times New Roman" w:eastAsia="Times New Roman" w:hAnsi="Times New Roman"/>
          <w:sz w:val="28"/>
          <w:szCs w:val="28"/>
          <w:lang w:eastAsia="ru-RU"/>
        </w:rPr>
        <w:t>б</w:t>
      </w:r>
      <w:r w:rsidR="00A91C1D" w:rsidRPr="00AB3224">
        <w:rPr>
          <w:rFonts w:ascii="Times New Roman" w:eastAsia="Times New Roman" w:hAnsi="Times New Roman"/>
          <w:sz w:val="28"/>
          <w:szCs w:val="28"/>
          <w:lang w:eastAsia="ru-RU"/>
        </w:rPr>
        <w:lastRenderedPageBreak/>
        <w:t xml:space="preserve">лики организовано открытие </w:t>
      </w:r>
      <w:r w:rsidRPr="00AB3224">
        <w:rPr>
          <w:rFonts w:ascii="Times New Roman" w:eastAsia="Times New Roman" w:hAnsi="Times New Roman"/>
          <w:sz w:val="28"/>
          <w:szCs w:val="28"/>
          <w:lang w:eastAsia="ru-RU"/>
        </w:rPr>
        <w:t xml:space="preserve">17 </w:t>
      </w:r>
      <w:r w:rsidR="003C7477">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полицейских классов</w:t>
      </w:r>
      <w:r w:rsidR="003C7477">
        <w:rPr>
          <w:rFonts w:ascii="Times New Roman" w:eastAsia="Times New Roman" w:hAnsi="Times New Roman"/>
          <w:sz w:val="28"/>
          <w:szCs w:val="28"/>
          <w:lang w:eastAsia="ru-RU"/>
        </w:rPr>
        <w:t>»</w:t>
      </w:r>
      <w:r w:rsidR="003D171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по 1 классу </w:t>
      </w:r>
      <w:r w:rsidR="00A91C1D" w:rsidRPr="00AB3224">
        <w:rPr>
          <w:rFonts w:ascii="Times New Roman" w:eastAsia="Times New Roman" w:hAnsi="Times New Roman"/>
          <w:sz w:val="28"/>
          <w:szCs w:val="28"/>
          <w:lang w:eastAsia="ru-RU"/>
        </w:rPr>
        <w:t>в каждом ра</w:t>
      </w:r>
      <w:r w:rsidR="00A91C1D" w:rsidRPr="00AB3224">
        <w:rPr>
          <w:rFonts w:ascii="Times New Roman" w:eastAsia="Times New Roman" w:hAnsi="Times New Roman"/>
          <w:sz w:val="28"/>
          <w:szCs w:val="28"/>
          <w:lang w:eastAsia="ru-RU"/>
        </w:rPr>
        <w:t>й</w:t>
      </w:r>
      <w:r w:rsidR="00A91C1D" w:rsidRPr="00AB3224">
        <w:rPr>
          <w:rFonts w:ascii="Times New Roman" w:eastAsia="Times New Roman" w:hAnsi="Times New Roman"/>
          <w:sz w:val="28"/>
          <w:szCs w:val="28"/>
          <w:lang w:eastAsia="ru-RU"/>
        </w:rPr>
        <w:t>оне республики.</w:t>
      </w:r>
    </w:p>
    <w:p w:rsidR="00A91C1D" w:rsidRPr="00AB3224" w:rsidRDefault="00E54DCF" w:rsidP="00E54DCF">
      <w:pPr>
        <w:tabs>
          <w:tab w:val="left" w:pos="0"/>
        </w:tabs>
        <w:spacing w:after="0" w:line="240" w:lineRule="auto"/>
        <w:ind w:firstLineChars="125" w:firstLine="3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A91C1D" w:rsidRPr="00AB3224">
        <w:rPr>
          <w:rFonts w:ascii="Times New Roman" w:eastAsia="Times New Roman" w:hAnsi="Times New Roman"/>
          <w:sz w:val="28"/>
          <w:szCs w:val="28"/>
          <w:lang w:eastAsia="ru-RU"/>
        </w:rPr>
        <w:t>Постановлением Правительства Республики Тыва от 18 мая 2016 г</w:t>
      </w:r>
      <w:r>
        <w:rPr>
          <w:rFonts w:ascii="Times New Roman" w:eastAsia="Times New Roman" w:hAnsi="Times New Roman"/>
          <w:sz w:val="28"/>
          <w:szCs w:val="28"/>
          <w:lang w:eastAsia="ru-RU"/>
        </w:rPr>
        <w:t>.</w:t>
      </w:r>
      <w:r w:rsidR="00A91C1D" w:rsidRPr="00AB3224">
        <w:rPr>
          <w:rFonts w:ascii="Times New Roman" w:eastAsia="Times New Roman" w:hAnsi="Times New Roman"/>
          <w:sz w:val="28"/>
          <w:szCs w:val="28"/>
          <w:lang w:eastAsia="ru-RU"/>
        </w:rPr>
        <w:t xml:space="preserve"> № 165 утверждена программа профилактики и правонарушений среди несовершенноле</w:t>
      </w:r>
      <w:r w:rsidR="00A91C1D" w:rsidRPr="00AB3224">
        <w:rPr>
          <w:rFonts w:ascii="Times New Roman" w:eastAsia="Times New Roman" w:hAnsi="Times New Roman"/>
          <w:sz w:val="28"/>
          <w:szCs w:val="28"/>
          <w:lang w:eastAsia="ru-RU"/>
        </w:rPr>
        <w:t>т</w:t>
      </w:r>
      <w:r w:rsidR="00A91C1D" w:rsidRPr="00AB3224">
        <w:rPr>
          <w:rFonts w:ascii="Times New Roman" w:eastAsia="Times New Roman" w:hAnsi="Times New Roman"/>
          <w:sz w:val="28"/>
          <w:szCs w:val="28"/>
          <w:lang w:eastAsia="ru-RU"/>
        </w:rPr>
        <w:t>них в Р</w:t>
      </w:r>
      <w:r w:rsidR="00A91C1D">
        <w:rPr>
          <w:rFonts w:ascii="Times New Roman" w:eastAsia="Times New Roman" w:hAnsi="Times New Roman"/>
          <w:sz w:val="28"/>
          <w:szCs w:val="28"/>
          <w:lang w:eastAsia="ru-RU"/>
        </w:rPr>
        <w:t xml:space="preserve">еспублике Тыва </w:t>
      </w:r>
      <w:r w:rsidR="003C7477">
        <w:rPr>
          <w:rFonts w:ascii="Times New Roman" w:eastAsia="Times New Roman" w:hAnsi="Times New Roman"/>
          <w:sz w:val="28"/>
          <w:szCs w:val="28"/>
          <w:lang w:eastAsia="ru-RU"/>
        </w:rPr>
        <w:t>«</w:t>
      </w:r>
      <w:r w:rsidR="00A91C1D">
        <w:rPr>
          <w:rFonts w:ascii="Times New Roman" w:eastAsia="Times New Roman" w:hAnsi="Times New Roman"/>
          <w:sz w:val="28"/>
          <w:szCs w:val="28"/>
          <w:lang w:eastAsia="ru-RU"/>
        </w:rPr>
        <w:t>Бузурел</w:t>
      </w:r>
      <w:r w:rsidR="003C7477">
        <w:rPr>
          <w:rFonts w:ascii="Times New Roman" w:eastAsia="Times New Roman" w:hAnsi="Times New Roman"/>
          <w:sz w:val="28"/>
          <w:szCs w:val="28"/>
          <w:lang w:eastAsia="ru-RU"/>
        </w:rPr>
        <w:t>»</w:t>
      </w:r>
      <w:r w:rsidR="00A91C1D">
        <w:rPr>
          <w:rFonts w:ascii="Times New Roman" w:eastAsia="Times New Roman" w:hAnsi="Times New Roman"/>
          <w:sz w:val="28"/>
          <w:szCs w:val="28"/>
          <w:lang w:eastAsia="ru-RU"/>
        </w:rPr>
        <w:t xml:space="preserve"> (Вера)</w:t>
      </w:r>
      <w:r w:rsidR="00A91C1D" w:rsidRPr="00AB3224">
        <w:rPr>
          <w:rFonts w:ascii="Times New Roman" w:eastAsia="Times New Roman" w:hAnsi="Times New Roman"/>
          <w:sz w:val="28"/>
          <w:szCs w:val="28"/>
          <w:lang w:eastAsia="ru-RU"/>
        </w:rPr>
        <w:t xml:space="preserve">. </w:t>
      </w:r>
    </w:p>
    <w:p w:rsidR="00A91C1D" w:rsidRPr="00AB3224" w:rsidRDefault="00E54DCF" w:rsidP="00E54DCF">
      <w:pPr>
        <w:tabs>
          <w:tab w:val="left" w:pos="0"/>
        </w:tabs>
        <w:spacing w:after="0" w:line="240" w:lineRule="auto"/>
        <w:ind w:firstLineChars="125" w:firstLine="3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651166">
        <w:rPr>
          <w:rFonts w:ascii="Times New Roman" w:eastAsia="Times New Roman" w:hAnsi="Times New Roman"/>
          <w:sz w:val="28"/>
          <w:szCs w:val="28"/>
          <w:lang w:eastAsia="ru-RU"/>
        </w:rPr>
        <w:t>П</w:t>
      </w:r>
      <w:r w:rsidR="003D171E">
        <w:rPr>
          <w:rFonts w:ascii="Times New Roman" w:eastAsia="Times New Roman" w:hAnsi="Times New Roman"/>
          <w:sz w:val="28"/>
          <w:szCs w:val="28"/>
          <w:lang w:eastAsia="ru-RU"/>
        </w:rPr>
        <w:t>о</w:t>
      </w:r>
      <w:r w:rsidR="00651166" w:rsidRPr="00AB3224">
        <w:rPr>
          <w:rFonts w:ascii="Times New Roman" w:eastAsia="Times New Roman" w:hAnsi="Times New Roman"/>
          <w:sz w:val="28"/>
          <w:szCs w:val="28"/>
          <w:lang w:eastAsia="ru-RU"/>
        </w:rPr>
        <w:t xml:space="preserve">становлением </w:t>
      </w:r>
      <w:r w:rsidR="00651166">
        <w:rPr>
          <w:rFonts w:ascii="Times New Roman" w:eastAsia="Times New Roman" w:hAnsi="Times New Roman"/>
          <w:sz w:val="28"/>
          <w:szCs w:val="28"/>
          <w:lang w:eastAsia="ru-RU"/>
        </w:rPr>
        <w:t>МКДН</w:t>
      </w:r>
      <w:r w:rsidR="003D171E">
        <w:rPr>
          <w:rFonts w:ascii="Times New Roman" w:eastAsia="Times New Roman" w:hAnsi="Times New Roman"/>
          <w:sz w:val="28"/>
          <w:szCs w:val="28"/>
          <w:lang w:eastAsia="ru-RU"/>
        </w:rPr>
        <w:t>иЗН</w:t>
      </w:r>
      <w:r w:rsidR="00651166">
        <w:rPr>
          <w:rFonts w:ascii="Times New Roman" w:eastAsia="Times New Roman" w:hAnsi="Times New Roman"/>
          <w:sz w:val="28"/>
          <w:szCs w:val="28"/>
          <w:lang w:eastAsia="ru-RU"/>
        </w:rPr>
        <w:t xml:space="preserve"> о</w:t>
      </w:r>
      <w:r>
        <w:rPr>
          <w:rFonts w:ascii="Times New Roman" w:eastAsia="Times New Roman" w:hAnsi="Times New Roman"/>
          <w:sz w:val="28"/>
          <w:szCs w:val="28"/>
          <w:lang w:eastAsia="ru-RU"/>
        </w:rPr>
        <w:t xml:space="preserve">т </w:t>
      </w:r>
      <w:r w:rsidR="00651166">
        <w:rPr>
          <w:rFonts w:ascii="Times New Roman" w:eastAsia="Times New Roman" w:hAnsi="Times New Roman"/>
          <w:sz w:val="28"/>
          <w:szCs w:val="28"/>
          <w:lang w:eastAsia="ru-RU"/>
        </w:rPr>
        <w:t xml:space="preserve">28 декабря 2016 г. </w:t>
      </w:r>
      <w:r w:rsidR="00A91C1D" w:rsidRPr="00AB3224">
        <w:rPr>
          <w:rFonts w:ascii="Times New Roman" w:eastAsia="Times New Roman" w:hAnsi="Times New Roman"/>
          <w:sz w:val="28"/>
          <w:szCs w:val="28"/>
          <w:lang w:eastAsia="ru-RU"/>
        </w:rPr>
        <w:t>№ 12 утвержден комплек</w:t>
      </w:r>
      <w:r w:rsidR="00A91C1D" w:rsidRPr="00AB3224">
        <w:rPr>
          <w:rFonts w:ascii="Times New Roman" w:eastAsia="Times New Roman" w:hAnsi="Times New Roman"/>
          <w:sz w:val="28"/>
          <w:szCs w:val="28"/>
          <w:lang w:eastAsia="ru-RU"/>
        </w:rPr>
        <w:t>с</w:t>
      </w:r>
      <w:r w:rsidR="00A91C1D" w:rsidRPr="00AB3224">
        <w:rPr>
          <w:rFonts w:ascii="Times New Roman" w:eastAsia="Times New Roman" w:hAnsi="Times New Roman"/>
          <w:sz w:val="28"/>
          <w:szCs w:val="28"/>
          <w:lang w:eastAsia="ru-RU"/>
        </w:rPr>
        <w:t>ный межведомственный план мероприятий по профилактике безнадзорности и пр</w:t>
      </w:r>
      <w:r w:rsidR="00A91C1D" w:rsidRPr="00AB3224">
        <w:rPr>
          <w:rFonts w:ascii="Times New Roman" w:eastAsia="Times New Roman" w:hAnsi="Times New Roman"/>
          <w:sz w:val="28"/>
          <w:szCs w:val="28"/>
          <w:lang w:eastAsia="ru-RU"/>
        </w:rPr>
        <w:t>а</w:t>
      </w:r>
      <w:r w:rsidR="00A91C1D" w:rsidRPr="00AB3224">
        <w:rPr>
          <w:rFonts w:ascii="Times New Roman" w:eastAsia="Times New Roman" w:hAnsi="Times New Roman"/>
          <w:sz w:val="28"/>
          <w:szCs w:val="28"/>
          <w:lang w:eastAsia="ru-RU"/>
        </w:rPr>
        <w:t>вонарушений, защите их прав и законных интересов несовершеннолетних в Респу</w:t>
      </w:r>
      <w:r w:rsidR="00A91C1D" w:rsidRPr="00AB3224">
        <w:rPr>
          <w:rFonts w:ascii="Times New Roman" w:eastAsia="Times New Roman" w:hAnsi="Times New Roman"/>
          <w:sz w:val="28"/>
          <w:szCs w:val="28"/>
          <w:lang w:eastAsia="ru-RU"/>
        </w:rPr>
        <w:t>б</w:t>
      </w:r>
      <w:r w:rsidR="00A91C1D" w:rsidRPr="00AB3224">
        <w:rPr>
          <w:rFonts w:ascii="Times New Roman" w:eastAsia="Times New Roman" w:hAnsi="Times New Roman"/>
          <w:sz w:val="28"/>
          <w:szCs w:val="28"/>
          <w:lang w:eastAsia="ru-RU"/>
        </w:rPr>
        <w:t xml:space="preserve">лике Тыва на 2017-2020 годы. </w:t>
      </w:r>
    </w:p>
    <w:p w:rsidR="00651166" w:rsidRPr="00651166" w:rsidRDefault="00651166" w:rsidP="00A91C1D">
      <w:pPr>
        <w:spacing w:after="0" w:line="240" w:lineRule="auto"/>
        <w:ind w:firstLine="567"/>
        <w:jc w:val="both"/>
        <w:rPr>
          <w:rFonts w:ascii="Times New Roman" w:eastAsia="Times New Roman" w:hAnsi="Times New Roman"/>
          <w:sz w:val="28"/>
          <w:szCs w:val="28"/>
          <w:lang w:eastAsia="ru-RU"/>
        </w:rPr>
      </w:pPr>
    </w:p>
    <w:p w:rsidR="00651166" w:rsidRDefault="00A91C1D" w:rsidP="00651166">
      <w:pPr>
        <w:spacing w:after="0" w:line="240" w:lineRule="auto"/>
        <w:jc w:val="center"/>
        <w:rPr>
          <w:rFonts w:ascii="Times New Roman" w:eastAsia="Times New Roman" w:hAnsi="Times New Roman"/>
          <w:sz w:val="28"/>
          <w:szCs w:val="28"/>
        </w:rPr>
      </w:pPr>
      <w:r w:rsidRPr="00651166">
        <w:rPr>
          <w:rFonts w:ascii="Times New Roman" w:eastAsia="Times New Roman" w:hAnsi="Times New Roman"/>
          <w:sz w:val="28"/>
          <w:szCs w:val="28"/>
        </w:rPr>
        <w:t xml:space="preserve">9.8. Деятельность органов опеки и попечительства, органов, </w:t>
      </w:r>
    </w:p>
    <w:p w:rsidR="00651166" w:rsidRDefault="00A91C1D" w:rsidP="00651166">
      <w:pPr>
        <w:spacing w:after="0" w:line="240" w:lineRule="auto"/>
        <w:jc w:val="center"/>
        <w:rPr>
          <w:rFonts w:ascii="Times New Roman" w:eastAsia="Times New Roman" w:hAnsi="Times New Roman"/>
          <w:sz w:val="28"/>
          <w:szCs w:val="28"/>
        </w:rPr>
      </w:pPr>
      <w:r w:rsidRPr="00651166">
        <w:rPr>
          <w:rFonts w:ascii="Times New Roman" w:eastAsia="Times New Roman" w:hAnsi="Times New Roman"/>
          <w:sz w:val="28"/>
          <w:szCs w:val="28"/>
        </w:rPr>
        <w:t xml:space="preserve">осуществляющих управление в сфере образования, </w:t>
      </w:r>
    </w:p>
    <w:p w:rsidR="00651166" w:rsidRDefault="00A91C1D" w:rsidP="00651166">
      <w:pPr>
        <w:spacing w:after="0" w:line="240" w:lineRule="auto"/>
        <w:jc w:val="center"/>
        <w:rPr>
          <w:rFonts w:ascii="Times New Roman" w:eastAsia="Times New Roman" w:hAnsi="Times New Roman"/>
          <w:sz w:val="28"/>
          <w:szCs w:val="28"/>
        </w:rPr>
      </w:pPr>
      <w:r w:rsidRPr="00651166">
        <w:rPr>
          <w:rFonts w:ascii="Times New Roman" w:eastAsia="Times New Roman" w:hAnsi="Times New Roman"/>
          <w:sz w:val="28"/>
          <w:szCs w:val="28"/>
        </w:rPr>
        <w:t>здравоохранения, социальной защиты населения, и органов</w:t>
      </w:r>
    </w:p>
    <w:p w:rsidR="00651166" w:rsidRDefault="00A91C1D" w:rsidP="00651166">
      <w:pPr>
        <w:spacing w:after="0" w:line="240" w:lineRule="auto"/>
        <w:jc w:val="center"/>
        <w:rPr>
          <w:rFonts w:ascii="Times New Roman" w:eastAsia="Times New Roman" w:hAnsi="Times New Roman"/>
          <w:sz w:val="28"/>
          <w:szCs w:val="28"/>
        </w:rPr>
      </w:pPr>
      <w:r w:rsidRPr="00651166">
        <w:rPr>
          <w:rFonts w:ascii="Times New Roman" w:eastAsia="Times New Roman" w:hAnsi="Times New Roman"/>
          <w:sz w:val="28"/>
          <w:szCs w:val="28"/>
        </w:rPr>
        <w:t xml:space="preserve"> по делам молодежи по профилактике семейного </w:t>
      </w:r>
    </w:p>
    <w:p w:rsidR="00A91C1D" w:rsidRDefault="00A91C1D" w:rsidP="00651166">
      <w:pPr>
        <w:spacing w:after="0" w:line="240" w:lineRule="auto"/>
        <w:jc w:val="center"/>
        <w:rPr>
          <w:rFonts w:ascii="Times New Roman" w:eastAsia="Times New Roman" w:hAnsi="Times New Roman"/>
          <w:sz w:val="28"/>
          <w:szCs w:val="28"/>
        </w:rPr>
      </w:pPr>
      <w:r w:rsidRPr="00651166">
        <w:rPr>
          <w:rFonts w:ascii="Times New Roman" w:eastAsia="Times New Roman" w:hAnsi="Times New Roman"/>
          <w:sz w:val="28"/>
          <w:szCs w:val="28"/>
        </w:rPr>
        <w:t>неблагополучия и жестокого обращения с детьми</w:t>
      </w:r>
    </w:p>
    <w:p w:rsidR="00651166" w:rsidRPr="00651166" w:rsidRDefault="00651166" w:rsidP="00A91C1D">
      <w:pPr>
        <w:spacing w:after="0" w:line="240" w:lineRule="auto"/>
        <w:ind w:firstLine="567"/>
        <w:jc w:val="center"/>
        <w:rPr>
          <w:rFonts w:ascii="Times New Roman" w:eastAsiaTheme="minorEastAsia" w:hAnsi="Times New Roman"/>
          <w:sz w:val="26"/>
          <w:szCs w:val="26"/>
          <w:lang w:eastAsia="ru-RU"/>
        </w:rPr>
      </w:pPr>
    </w:p>
    <w:p w:rsidR="00A91C1D" w:rsidRPr="00AB3224" w:rsidRDefault="00A91C1D" w:rsidP="00651166">
      <w:pPr>
        <w:tabs>
          <w:tab w:val="left" w:pos="801"/>
        </w:tabs>
        <w:spacing w:after="0" w:line="240" w:lineRule="auto"/>
        <w:ind w:firstLine="709"/>
        <w:contextualSpacing/>
        <w:jc w:val="both"/>
        <w:rPr>
          <w:rFonts w:ascii="Times New Roman" w:eastAsia="Times New Roman" w:hAnsi="Times New Roman"/>
          <w:sz w:val="28"/>
          <w:szCs w:val="28"/>
          <w:lang w:eastAsia="ru-RU"/>
        </w:rPr>
      </w:pPr>
      <w:r w:rsidRPr="00AB3224">
        <w:rPr>
          <w:rFonts w:ascii="Times New Roman" w:eastAsiaTheme="minorEastAsia" w:hAnsi="Times New Roman"/>
          <w:sz w:val="28"/>
          <w:szCs w:val="28"/>
          <w:lang w:eastAsia="ru-RU"/>
        </w:rPr>
        <w:t xml:space="preserve">В целях профилактики безнадзорности, беспризорности и правонарушений среди несовершеннолетних, </w:t>
      </w:r>
      <w:r w:rsidR="00651166">
        <w:rPr>
          <w:rFonts w:ascii="Times New Roman" w:eastAsiaTheme="minorEastAsia" w:hAnsi="Times New Roman"/>
          <w:sz w:val="28"/>
          <w:szCs w:val="28"/>
          <w:lang w:eastAsia="ru-RU"/>
        </w:rPr>
        <w:t xml:space="preserve">а </w:t>
      </w:r>
      <w:r w:rsidRPr="00AB3224">
        <w:rPr>
          <w:rFonts w:ascii="Times New Roman" w:eastAsiaTheme="minorEastAsia" w:hAnsi="Times New Roman"/>
          <w:sz w:val="28"/>
          <w:szCs w:val="28"/>
          <w:lang w:eastAsia="ru-RU"/>
        </w:rPr>
        <w:t>также для отслеживания семей с детьми, профилакт</w:t>
      </w:r>
      <w:r w:rsidRPr="00AB3224">
        <w:rPr>
          <w:rFonts w:ascii="Times New Roman" w:eastAsiaTheme="minorEastAsia" w:hAnsi="Times New Roman"/>
          <w:sz w:val="28"/>
          <w:szCs w:val="28"/>
          <w:lang w:eastAsia="ru-RU"/>
        </w:rPr>
        <w:t>и</w:t>
      </w:r>
      <w:r w:rsidRPr="00AB3224">
        <w:rPr>
          <w:rFonts w:ascii="Times New Roman" w:eastAsiaTheme="minorEastAsia" w:hAnsi="Times New Roman"/>
          <w:sz w:val="28"/>
          <w:szCs w:val="28"/>
          <w:lang w:eastAsia="ru-RU"/>
        </w:rPr>
        <w:t>ки насилия в семье, жестокого обращения с детьми, семейного неблагополучия, с</w:t>
      </w:r>
      <w:r w:rsidRPr="00AB3224">
        <w:rPr>
          <w:rFonts w:ascii="Times New Roman" w:eastAsiaTheme="minorEastAsia" w:hAnsi="Times New Roman"/>
          <w:sz w:val="28"/>
          <w:szCs w:val="28"/>
          <w:lang w:eastAsia="ru-RU"/>
        </w:rPr>
        <w:t>о</w:t>
      </w:r>
      <w:r w:rsidRPr="00AB3224">
        <w:rPr>
          <w:rFonts w:ascii="Times New Roman" w:eastAsiaTheme="minorEastAsia" w:hAnsi="Times New Roman"/>
          <w:sz w:val="28"/>
          <w:szCs w:val="28"/>
          <w:lang w:eastAsia="ru-RU"/>
        </w:rPr>
        <w:t>циального сиротства социальными работниками проводятся патронажи семей. В</w:t>
      </w:r>
      <w:r w:rsidRPr="00AB3224">
        <w:rPr>
          <w:rFonts w:ascii="Times New Roman" w:eastAsia="Times New Roman" w:hAnsi="Times New Roman"/>
          <w:sz w:val="28"/>
          <w:szCs w:val="28"/>
          <w:lang w:eastAsia="ru-RU"/>
        </w:rPr>
        <w:t xml:space="preserve">сего проведено – </w:t>
      </w:r>
      <w:r w:rsidRPr="00AB3224">
        <w:rPr>
          <w:rFonts w:ascii="Times New Roman" w:hAnsi="Times New Roman"/>
          <w:sz w:val="28"/>
          <w:szCs w:val="28"/>
        </w:rPr>
        <w:t>43374 патронаж</w:t>
      </w:r>
      <w:r w:rsidR="00651166">
        <w:rPr>
          <w:rFonts w:ascii="Times New Roman" w:hAnsi="Times New Roman"/>
          <w:sz w:val="28"/>
          <w:szCs w:val="28"/>
        </w:rPr>
        <w:t>а</w:t>
      </w:r>
      <w:r w:rsidRPr="00AB3224">
        <w:rPr>
          <w:rFonts w:ascii="Times New Roman" w:hAnsi="Times New Roman"/>
          <w:sz w:val="28"/>
          <w:szCs w:val="28"/>
        </w:rPr>
        <w:t>, из них 20241 патронаж совместно с субъектами пр</w:t>
      </w:r>
      <w:r w:rsidRPr="00AB3224">
        <w:rPr>
          <w:rFonts w:ascii="Times New Roman" w:hAnsi="Times New Roman"/>
          <w:sz w:val="28"/>
          <w:szCs w:val="28"/>
        </w:rPr>
        <w:t>о</w:t>
      </w:r>
      <w:r w:rsidRPr="00AB3224">
        <w:rPr>
          <w:rFonts w:ascii="Times New Roman" w:hAnsi="Times New Roman"/>
          <w:sz w:val="28"/>
          <w:szCs w:val="28"/>
        </w:rPr>
        <w:t>филактики</w:t>
      </w:r>
      <w:r w:rsidRPr="00AB3224">
        <w:rPr>
          <w:rFonts w:ascii="Times New Roman" w:eastAsia="Times New Roman" w:hAnsi="Times New Roman"/>
          <w:sz w:val="28"/>
          <w:szCs w:val="28"/>
          <w:lang w:eastAsia="ru-RU"/>
        </w:rPr>
        <w:t xml:space="preserve"> социальных патронажей. </w:t>
      </w:r>
    </w:p>
    <w:p w:rsidR="00A91C1D" w:rsidRPr="00AB3224" w:rsidRDefault="00A91C1D" w:rsidP="00651166">
      <w:pPr>
        <w:tabs>
          <w:tab w:val="left" w:pos="801"/>
        </w:tabs>
        <w:spacing w:after="0" w:line="240" w:lineRule="auto"/>
        <w:ind w:firstLine="709"/>
        <w:contextualSpacing/>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В результате патронажей и рейдовых мероприятий выявлено </w:t>
      </w:r>
      <w:r w:rsidR="00651166" w:rsidRPr="00AB3224">
        <w:rPr>
          <w:rFonts w:ascii="Times New Roman" w:eastAsia="Times New Roman" w:hAnsi="Times New Roman"/>
          <w:sz w:val="28"/>
          <w:szCs w:val="28"/>
          <w:lang w:eastAsia="ru-RU"/>
        </w:rPr>
        <w:t>653</w:t>
      </w:r>
      <w:r w:rsidR="00651166">
        <w:rPr>
          <w:rFonts w:ascii="Times New Roman" w:eastAsia="Times New Roman" w:hAnsi="Times New Roman"/>
          <w:sz w:val="28"/>
          <w:szCs w:val="28"/>
          <w:lang w:eastAsia="ru-RU"/>
        </w:rPr>
        <w:t xml:space="preserve"> ребенка </w:t>
      </w:r>
      <w:r w:rsidRPr="00AB3224">
        <w:rPr>
          <w:rFonts w:ascii="Times New Roman" w:eastAsia="Times New Roman" w:hAnsi="Times New Roman"/>
          <w:sz w:val="28"/>
          <w:szCs w:val="28"/>
          <w:lang w:eastAsia="ru-RU"/>
        </w:rPr>
        <w:t>в социально-опасном положении, из них помещены в детское соматическое отделе</w:t>
      </w:r>
      <w:r w:rsidR="004A2D09">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ние – 191; в социальные центры – 462 несовершеннолетних.  </w:t>
      </w:r>
    </w:p>
    <w:p w:rsidR="00A91C1D" w:rsidRPr="00AB3224" w:rsidRDefault="00A91C1D" w:rsidP="00651166">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Всего за 2017</w:t>
      </w:r>
      <w:r w:rsidRPr="00AB3224">
        <w:rPr>
          <w:rFonts w:ascii="Times New Roman" w:eastAsia="Times New Roman" w:hAnsi="Times New Roman"/>
          <w:sz w:val="28"/>
          <w:szCs w:val="28"/>
          <w:lang w:eastAsia="ru-RU"/>
        </w:rPr>
        <w:t xml:space="preserve"> год в Агентство по делам семьи и детей Республики Тыва п</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ступило 33 еженедельных сводк</w:t>
      </w:r>
      <w:r w:rsidR="00651166">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 xml:space="preserve"> с 524 заявлениями МВД по </w:t>
      </w:r>
      <w:r w:rsidR="00651166">
        <w:rPr>
          <w:rFonts w:ascii="Times New Roman" w:eastAsia="Times New Roman" w:hAnsi="Times New Roman"/>
          <w:sz w:val="28"/>
          <w:szCs w:val="28"/>
          <w:lang w:eastAsia="ru-RU"/>
        </w:rPr>
        <w:t>Республике Тыва</w:t>
      </w:r>
      <w:r w:rsidRPr="00AB3224">
        <w:rPr>
          <w:rFonts w:ascii="Times New Roman" w:eastAsia="Times New Roman" w:hAnsi="Times New Roman"/>
          <w:sz w:val="28"/>
          <w:szCs w:val="28"/>
          <w:lang w:eastAsia="ru-RU"/>
        </w:rPr>
        <w:t xml:space="preserve">, о принятии мер для </w:t>
      </w:r>
      <w:r w:rsidR="00651166">
        <w:rPr>
          <w:rFonts w:ascii="Times New Roman" w:eastAsia="Times New Roman" w:hAnsi="Times New Roman"/>
          <w:sz w:val="28"/>
          <w:szCs w:val="28"/>
          <w:lang w:eastAsia="ru-RU"/>
        </w:rPr>
        <w:t xml:space="preserve">проведения </w:t>
      </w:r>
      <w:r w:rsidRPr="00AB3224">
        <w:rPr>
          <w:rFonts w:ascii="Times New Roman" w:eastAsia="Times New Roman" w:hAnsi="Times New Roman"/>
          <w:sz w:val="28"/>
          <w:szCs w:val="28"/>
          <w:lang w:eastAsia="ru-RU"/>
        </w:rPr>
        <w:t>социально-реабилитационных мероприятий с нес</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вершеннолетними и семьями. </w:t>
      </w:r>
    </w:p>
    <w:p w:rsidR="00A91C1D" w:rsidRPr="00AB3224" w:rsidRDefault="00A91C1D" w:rsidP="00651166">
      <w:pPr>
        <w:tabs>
          <w:tab w:val="left" w:pos="567"/>
        </w:tabs>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По поступившим заявлениям для оказания срочной социальной помощи пр</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изведен</w:t>
      </w:r>
      <w:r w:rsidR="00651166">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 438</w:t>
      </w:r>
      <w:r w:rsidRPr="00AB3224">
        <w:rPr>
          <w:rFonts w:ascii="Times New Roman" w:eastAsia="Times New Roman" w:hAnsi="Times New Roman"/>
          <w:b/>
          <w:sz w:val="28"/>
          <w:szCs w:val="28"/>
          <w:lang w:eastAsia="ru-RU"/>
        </w:rPr>
        <w:t xml:space="preserve"> </w:t>
      </w:r>
      <w:r w:rsidRPr="00AB3224">
        <w:rPr>
          <w:rFonts w:ascii="Times New Roman" w:eastAsia="Times New Roman" w:hAnsi="Times New Roman"/>
          <w:sz w:val="28"/>
          <w:szCs w:val="28"/>
          <w:lang w:eastAsia="ru-RU"/>
        </w:rPr>
        <w:t>выезд</w:t>
      </w:r>
      <w:r w:rsidR="00651166">
        <w:rPr>
          <w:rFonts w:ascii="Times New Roman" w:eastAsia="Times New Roman" w:hAnsi="Times New Roman"/>
          <w:sz w:val="28"/>
          <w:szCs w:val="28"/>
          <w:lang w:eastAsia="ru-RU"/>
        </w:rPr>
        <w:t>ов</w:t>
      </w:r>
      <w:r w:rsidRPr="00AB3224">
        <w:rPr>
          <w:rFonts w:ascii="Times New Roman" w:eastAsia="Times New Roman" w:hAnsi="Times New Roman"/>
          <w:sz w:val="28"/>
          <w:szCs w:val="28"/>
          <w:lang w:eastAsia="ru-RU"/>
        </w:rPr>
        <w:t xml:space="preserve"> по месту жительства семей</w:t>
      </w:r>
      <w:r w:rsidRPr="008964F2">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p>
    <w:p w:rsidR="00A91C1D" w:rsidRPr="00AB3224" w:rsidRDefault="00A91C1D" w:rsidP="00651166">
      <w:pPr>
        <w:spacing w:after="0" w:line="240" w:lineRule="auto"/>
        <w:ind w:firstLine="709"/>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Численность родителей, лишенных родительских прав или ограниченных в ро</w:t>
      </w:r>
      <w:r w:rsidR="00651166">
        <w:rPr>
          <w:rFonts w:ascii="Times New Roman" w:eastAsiaTheme="minorEastAsia" w:hAnsi="Times New Roman"/>
          <w:sz w:val="28"/>
          <w:szCs w:val="28"/>
          <w:lang w:eastAsia="ru-RU"/>
        </w:rPr>
        <w:t xml:space="preserve">дительских правах, </w:t>
      </w:r>
      <w:r w:rsidRPr="00AB3224">
        <w:rPr>
          <w:rFonts w:ascii="Times New Roman" w:eastAsiaTheme="minorEastAsia" w:hAnsi="Times New Roman"/>
          <w:sz w:val="28"/>
          <w:szCs w:val="28"/>
          <w:lang w:eastAsia="ru-RU"/>
        </w:rPr>
        <w:t>составляет 963 человек</w:t>
      </w:r>
      <w:r w:rsidR="00651166">
        <w:rPr>
          <w:rFonts w:ascii="Times New Roman" w:eastAsiaTheme="minorEastAsia" w:hAnsi="Times New Roman"/>
          <w:sz w:val="28"/>
          <w:szCs w:val="28"/>
          <w:lang w:eastAsia="ru-RU"/>
        </w:rPr>
        <w:t>а</w:t>
      </w:r>
      <w:r w:rsidRPr="00AB3224">
        <w:rPr>
          <w:rFonts w:ascii="Times New Roman" w:eastAsiaTheme="minorEastAsia" w:hAnsi="Times New Roman"/>
          <w:sz w:val="28"/>
          <w:szCs w:val="28"/>
          <w:lang w:eastAsia="ru-RU"/>
        </w:rPr>
        <w:t xml:space="preserve"> в отношени</w:t>
      </w:r>
      <w:r>
        <w:rPr>
          <w:rFonts w:ascii="Times New Roman" w:eastAsiaTheme="minorEastAsia" w:hAnsi="Times New Roman"/>
          <w:sz w:val="28"/>
          <w:szCs w:val="28"/>
          <w:lang w:eastAsia="ru-RU"/>
        </w:rPr>
        <w:t>и 2273 детей, что соста</w:t>
      </w:r>
      <w:r>
        <w:rPr>
          <w:rFonts w:ascii="Times New Roman" w:eastAsiaTheme="minorEastAsia" w:hAnsi="Times New Roman"/>
          <w:sz w:val="28"/>
          <w:szCs w:val="28"/>
          <w:lang w:eastAsia="ru-RU"/>
        </w:rPr>
        <w:t>в</w:t>
      </w:r>
      <w:r>
        <w:rPr>
          <w:rFonts w:ascii="Times New Roman" w:eastAsiaTheme="minorEastAsia" w:hAnsi="Times New Roman"/>
          <w:sz w:val="28"/>
          <w:szCs w:val="28"/>
          <w:lang w:eastAsia="ru-RU"/>
        </w:rPr>
        <w:t>ляет 86 процентов</w:t>
      </w:r>
      <w:r w:rsidRPr="00AB3224">
        <w:rPr>
          <w:rFonts w:ascii="Times New Roman" w:eastAsiaTheme="minorEastAsia" w:hAnsi="Times New Roman"/>
          <w:sz w:val="28"/>
          <w:szCs w:val="28"/>
          <w:lang w:eastAsia="ru-RU"/>
        </w:rPr>
        <w:t xml:space="preserve"> от общего числа случаев утраты родительского попечения. </w:t>
      </w:r>
    </w:p>
    <w:p w:rsidR="00A91C1D" w:rsidRPr="00AB3224" w:rsidRDefault="00A91C1D" w:rsidP="00651166">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В целях профилактики социального сиротства в ГБОУ </w:t>
      </w:r>
      <w:r w:rsidR="00651166">
        <w:rPr>
          <w:rFonts w:ascii="Times New Roman" w:eastAsia="Times New Roman" w:hAnsi="Times New Roman"/>
          <w:sz w:val="28"/>
          <w:szCs w:val="28"/>
          <w:lang w:eastAsia="ru-RU"/>
        </w:rPr>
        <w:t xml:space="preserve">Республики Тыва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Де</w:t>
      </w:r>
      <w:r w:rsidRPr="00AB3224">
        <w:rPr>
          <w:rFonts w:ascii="Times New Roman" w:eastAsia="Times New Roman" w:hAnsi="Times New Roman"/>
          <w:sz w:val="28"/>
          <w:szCs w:val="28"/>
          <w:lang w:eastAsia="ru-RU"/>
        </w:rPr>
        <w:t>т</w:t>
      </w:r>
      <w:r w:rsidRPr="00AB3224">
        <w:rPr>
          <w:rFonts w:ascii="Times New Roman" w:eastAsia="Times New Roman" w:hAnsi="Times New Roman"/>
          <w:sz w:val="28"/>
          <w:szCs w:val="28"/>
          <w:lang w:eastAsia="ru-RU"/>
        </w:rPr>
        <w:t>ский дом</w:t>
      </w:r>
      <w:r w:rsidR="00651166">
        <w:rPr>
          <w:rFonts w:ascii="Times New Roman" w:eastAsia="Times New Roman" w:hAnsi="Times New Roman"/>
          <w:sz w:val="28"/>
          <w:szCs w:val="28"/>
          <w:lang w:eastAsia="ru-RU"/>
        </w:rPr>
        <w:t xml:space="preserve"> г. Кызыла</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действует программа социально-педагогического сопровожд</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ния биологической семьи воспитанников детского дома. Основн</w:t>
      </w:r>
      <w:r w:rsidR="00651166">
        <w:rPr>
          <w:rFonts w:ascii="Times New Roman" w:eastAsia="Times New Roman" w:hAnsi="Times New Roman"/>
          <w:sz w:val="28"/>
          <w:szCs w:val="28"/>
          <w:lang w:eastAsia="ru-RU"/>
        </w:rPr>
        <w:t>ой</w:t>
      </w:r>
      <w:r w:rsidRPr="00AB3224">
        <w:rPr>
          <w:rFonts w:ascii="Times New Roman" w:eastAsia="Times New Roman" w:hAnsi="Times New Roman"/>
          <w:sz w:val="28"/>
          <w:szCs w:val="28"/>
          <w:lang w:eastAsia="ru-RU"/>
        </w:rPr>
        <w:t xml:space="preserve"> цель</w:t>
      </w:r>
      <w:r w:rsidR="00651166">
        <w:rPr>
          <w:rFonts w:ascii="Times New Roman" w:eastAsia="Times New Roman" w:hAnsi="Times New Roman"/>
          <w:sz w:val="28"/>
          <w:szCs w:val="28"/>
          <w:lang w:eastAsia="ru-RU"/>
        </w:rPr>
        <w:t>ю</w:t>
      </w:r>
      <w:r w:rsidRPr="00AB3224">
        <w:rPr>
          <w:rFonts w:ascii="Times New Roman" w:eastAsia="Times New Roman" w:hAnsi="Times New Roman"/>
          <w:sz w:val="28"/>
          <w:szCs w:val="28"/>
          <w:lang w:eastAsia="ru-RU"/>
        </w:rPr>
        <w:t xml:space="preserve"> данной программы является возврат ребенка</w:t>
      </w:r>
      <w:r w:rsidR="00651166">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устроенного в организацию для детей-сирот и детей, оставшихся без попечения родителей</w:t>
      </w:r>
      <w:r w:rsidR="00651166">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в биологическую семью. Программа имеет 9 этапов по сопровождению ребенка и семьи. Главным результатом является исключение ситуации повторного помещения ребенка в организацию для детей-сирот и детей, оставшихся без попечения родителей. </w:t>
      </w:r>
    </w:p>
    <w:p w:rsidR="00A91C1D" w:rsidRPr="00AB3224" w:rsidRDefault="00A91C1D" w:rsidP="00651166">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Педагогическими и иными работниками образовательной организации </w:t>
      </w:r>
      <w:r>
        <w:rPr>
          <w:rFonts w:ascii="Times New Roman" w:eastAsia="Times New Roman" w:hAnsi="Times New Roman"/>
          <w:sz w:val="28"/>
          <w:szCs w:val="28"/>
          <w:lang w:eastAsia="ru-RU"/>
        </w:rPr>
        <w:t>пров</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дена </w:t>
      </w:r>
      <w:r w:rsidRPr="00AB3224">
        <w:rPr>
          <w:rFonts w:ascii="Times New Roman" w:eastAsia="Times New Roman" w:hAnsi="Times New Roman"/>
          <w:sz w:val="28"/>
          <w:szCs w:val="28"/>
          <w:lang w:eastAsia="ru-RU"/>
        </w:rPr>
        <w:t>работа с 13 семьями. В 12 кровных семей возвращено</w:t>
      </w:r>
      <w:r>
        <w:rPr>
          <w:rFonts w:ascii="Times New Roman" w:eastAsia="Times New Roman" w:hAnsi="Times New Roman"/>
          <w:sz w:val="28"/>
          <w:szCs w:val="28"/>
          <w:lang w:eastAsia="ru-RU"/>
        </w:rPr>
        <w:t xml:space="preserve"> 10 детей, находивших</w:t>
      </w:r>
      <w:r w:rsidRPr="00AB3224">
        <w:rPr>
          <w:rFonts w:ascii="Times New Roman" w:eastAsia="Times New Roman" w:hAnsi="Times New Roman"/>
          <w:sz w:val="28"/>
          <w:szCs w:val="28"/>
          <w:lang w:eastAsia="ru-RU"/>
        </w:rPr>
        <w:t xml:space="preserve">ся  </w:t>
      </w:r>
      <w:r w:rsidRPr="00AB3224">
        <w:rPr>
          <w:rFonts w:ascii="Times New Roman" w:eastAsia="Times New Roman" w:hAnsi="Times New Roman"/>
          <w:sz w:val="28"/>
          <w:szCs w:val="28"/>
          <w:lang w:eastAsia="ru-RU"/>
        </w:rPr>
        <w:lastRenderedPageBreak/>
        <w:t xml:space="preserve">в ГБОУ </w:t>
      </w:r>
      <w:r w:rsidR="00651166">
        <w:rPr>
          <w:rFonts w:ascii="Times New Roman" w:eastAsia="Times New Roman" w:hAnsi="Times New Roman"/>
          <w:sz w:val="28"/>
          <w:szCs w:val="28"/>
          <w:lang w:eastAsia="ru-RU"/>
        </w:rPr>
        <w:t xml:space="preserve">Республики Тыва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Детский дом</w:t>
      </w:r>
      <w:r w:rsidR="00651166">
        <w:rPr>
          <w:rFonts w:ascii="Times New Roman" w:eastAsia="Times New Roman" w:hAnsi="Times New Roman"/>
          <w:sz w:val="28"/>
          <w:szCs w:val="28"/>
          <w:lang w:eastAsia="ru-RU"/>
        </w:rPr>
        <w:t xml:space="preserve"> г. Кызыла</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p>
    <w:p w:rsidR="00A91C1D" w:rsidRPr="00AB3224" w:rsidRDefault="00A91C1D" w:rsidP="00651166">
      <w:pPr>
        <w:spacing w:after="0" w:line="240" w:lineRule="auto"/>
        <w:ind w:firstLine="709"/>
        <w:jc w:val="both"/>
        <w:rPr>
          <w:rFonts w:ascii="Times New Roman" w:eastAsiaTheme="minorEastAsia" w:hAnsi="Times New Roman"/>
          <w:sz w:val="28"/>
          <w:szCs w:val="28"/>
          <w:lang w:eastAsia="ru-RU"/>
        </w:rPr>
      </w:pPr>
      <w:r w:rsidRPr="00AB3224">
        <w:rPr>
          <w:rFonts w:ascii="Times NR Cyr MT" w:eastAsiaTheme="minorEastAsia" w:hAnsi="Times NR Cyr MT"/>
          <w:sz w:val="28"/>
          <w:szCs w:val="28"/>
          <w:lang w:eastAsia="ru-RU"/>
        </w:rPr>
        <w:t>Анализ случаев утрат</w:t>
      </w:r>
      <w:r w:rsidR="00651166">
        <w:rPr>
          <w:rFonts w:ascii="Times NR Cyr MT" w:eastAsiaTheme="minorEastAsia" w:hAnsi="Times NR Cyr MT"/>
          <w:sz w:val="28"/>
          <w:szCs w:val="28"/>
          <w:lang w:eastAsia="ru-RU"/>
        </w:rPr>
        <w:t>ы</w:t>
      </w:r>
      <w:r w:rsidRPr="00AB3224">
        <w:rPr>
          <w:rFonts w:ascii="Times NR Cyr MT" w:eastAsiaTheme="minorEastAsia" w:hAnsi="Times NR Cyr MT"/>
          <w:sz w:val="28"/>
          <w:szCs w:val="28"/>
          <w:lang w:eastAsia="ru-RU"/>
        </w:rPr>
        <w:t xml:space="preserve"> детьми родительского попечения показал, что с</w:t>
      </w:r>
      <w:r w:rsidRPr="00AB3224">
        <w:rPr>
          <w:rFonts w:ascii="Times New Roman" w:eastAsiaTheme="minorEastAsia" w:hAnsi="Times New Roman"/>
          <w:sz w:val="28"/>
          <w:szCs w:val="28"/>
          <w:lang w:eastAsia="ru-RU"/>
        </w:rPr>
        <w:t>реди причин, помимо естественных (смерть одинокой мамы или обоих родителей), пр</w:t>
      </w:r>
      <w:r w:rsidRPr="00AB3224">
        <w:rPr>
          <w:rFonts w:ascii="Times New Roman" w:eastAsiaTheme="minorEastAsia" w:hAnsi="Times New Roman"/>
          <w:sz w:val="28"/>
          <w:szCs w:val="28"/>
          <w:lang w:eastAsia="ru-RU"/>
        </w:rPr>
        <w:t>е</w:t>
      </w:r>
      <w:r w:rsidRPr="00AB3224">
        <w:rPr>
          <w:rFonts w:ascii="Times New Roman" w:eastAsiaTheme="minorEastAsia" w:hAnsi="Times New Roman"/>
          <w:sz w:val="28"/>
          <w:szCs w:val="28"/>
          <w:lang w:eastAsia="ru-RU"/>
        </w:rPr>
        <w:t>обладает уклонение от воспитания и содержания ребенка, отказ родителей от и</w:t>
      </w:r>
      <w:r w:rsidRPr="00AB3224">
        <w:rPr>
          <w:rFonts w:ascii="Times New Roman" w:eastAsiaTheme="minorEastAsia" w:hAnsi="Times New Roman"/>
          <w:sz w:val="28"/>
          <w:szCs w:val="28"/>
          <w:lang w:eastAsia="ru-RU"/>
        </w:rPr>
        <w:t>с</w:t>
      </w:r>
      <w:r w:rsidRPr="00AB3224">
        <w:rPr>
          <w:rFonts w:ascii="Times New Roman" w:eastAsiaTheme="minorEastAsia" w:hAnsi="Times New Roman"/>
          <w:sz w:val="28"/>
          <w:szCs w:val="28"/>
          <w:lang w:eastAsia="ru-RU"/>
        </w:rPr>
        <w:t xml:space="preserve">полнения обязанностей по воспитанию своих детей, и как следствие, лишение или ограничение в родительских правах. </w:t>
      </w:r>
    </w:p>
    <w:p w:rsidR="00A91C1D" w:rsidRPr="00AB3224" w:rsidRDefault="00A91C1D" w:rsidP="00651166">
      <w:pPr>
        <w:spacing w:after="0" w:line="240" w:lineRule="auto"/>
        <w:ind w:firstLine="709"/>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Также к причинам, приводящим к увеличению числа детей-сирот можно отн</w:t>
      </w:r>
      <w:r w:rsidRPr="00AB3224">
        <w:rPr>
          <w:rFonts w:ascii="Times New Roman" w:eastAsiaTheme="minorEastAsia" w:hAnsi="Times New Roman"/>
          <w:sz w:val="28"/>
          <w:szCs w:val="28"/>
          <w:lang w:eastAsia="ru-RU"/>
        </w:rPr>
        <w:t>е</w:t>
      </w:r>
      <w:r w:rsidRPr="00AB3224">
        <w:rPr>
          <w:rFonts w:ascii="Times New Roman" w:eastAsiaTheme="minorEastAsia" w:hAnsi="Times New Roman"/>
          <w:sz w:val="28"/>
          <w:szCs w:val="28"/>
          <w:lang w:eastAsia="ru-RU"/>
        </w:rPr>
        <w:t>сти такие социальные факторы как бедность, безработица, инвалидность. Так, чи</w:t>
      </w:r>
      <w:r w:rsidRPr="00AB3224">
        <w:rPr>
          <w:rFonts w:ascii="Times New Roman" w:eastAsiaTheme="minorEastAsia" w:hAnsi="Times New Roman"/>
          <w:sz w:val="28"/>
          <w:szCs w:val="28"/>
          <w:lang w:eastAsia="ru-RU"/>
        </w:rPr>
        <w:t>с</w:t>
      </w:r>
      <w:r w:rsidRPr="00AB3224">
        <w:rPr>
          <w:rFonts w:ascii="Times New Roman" w:eastAsiaTheme="minorEastAsia" w:hAnsi="Times New Roman"/>
          <w:sz w:val="28"/>
          <w:szCs w:val="28"/>
          <w:lang w:eastAsia="ru-RU"/>
        </w:rPr>
        <w:t>ленность родителей, которые я</w:t>
      </w:r>
      <w:r w:rsidR="00651166">
        <w:rPr>
          <w:rFonts w:ascii="Times New Roman" w:eastAsiaTheme="minorEastAsia" w:hAnsi="Times New Roman"/>
          <w:sz w:val="28"/>
          <w:szCs w:val="28"/>
          <w:lang w:eastAsia="ru-RU"/>
        </w:rPr>
        <w:t xml:space="preserve">вляются инвалидами 1 и 2 группы, </w:t>
      </w:r>
      <w:r w:rsidRPr="00AB3224">
        <w:rPr>
          <w:rFonts w:ascii="Times New Roman" w:eastAsiaTheme="minorEastAsia" w:hAnsi="Times New Roman"/>
          <w:sz w:val="28"/>
          <w:szCs w:val="28"/>
          <w:lang w:eastAsia="ru-RU"/>
        </w:rPr>
        <w:t>составляет 256 ч</w:t>
      </w:r>
      <w:r w:rsidRPr="00AB3224">
        <w:rPr>
          <w:rFonts w:ascii="Times New Roman" w:eastAsiaTheme="minorEastAsia" w:hAnsi="Times New Roman"/>
          <w:sz w:val="28"/>
          <w:szCs w:val="28"/>
          <w:lang w:eastAsia="ru-RU"/>
        </w:rPr>
        <w:t>е</w:t>
      </w:r>
      <w:r w:rsidRPr="00AB3224">
        <w:rPr>
          <w:rFonts w:ascii="Times New Roman" w:eastAsiaTheme="minorEastAsia" w:hAnsi="Times New Roman"/>
          <w:sz w:val="28"/>
          <w:szCs w:val="28"/>
          <w:lang w:eastAsia="ru-RU"/>
        </w:rPr>
        <w:t xml:space="preserve">ловек в отношении 331 </w:t>
      </w:r>
      <w:r w:rsidR="00651166">
        <w:rPr>
          <w:rFonts w:ascii="Times New Roman" w:eastAsiaTheme="minorEastAsia" w:hAnsi="Times New Roman"/>
          <w:sz w:val="28"/>
          <w:szCs w:val="28"/>
          <w:lang w:eastAsia="ru-RU"/>
        </w:rPr>
        <w:t>ребенка</w:t>
      </w:r>
      <w:r w:rsidRPr="00AB3224">
        <w:rPr>
          <w:rFonts w:ascii="Times New Roman" w:eastAsiaTheme="minorEastAsia" w:hAnsi="Times New Roman"/>
          <w:sz w:val="28"/>
          <w:szCs w:val="28"/>
          <w:lang w:eastAsia="ru-RU"/>
        </w:rPr>
        <w:t xml:space="preserve">, что составляет </w:t>
      </w:r>
      <w:r w:rsidR="00651166">
        <w:rPr>
          <w:rFonts w:ascii="Times New Roman" w:eastAsiaTheme="minorEastAsia" w:hAnsi="Times New Roman"/>
          <w:sz w:val="28"/>
          <w:szCs w:val="28"/>
          <w:lang w:eastAsia="ru-RU"/>
        </w:rPr>
        <w:t>19 процентов</w:t>
      </w:r>
      <w:r w:rsidRPr="00AB3224">
        <w:rPr>
          <w:rFonts w:ascii="Times New Roman" w:eastAsiaTheme="minorEastAsia" w:hAnsi="Times New Roman"/>
          <w:sz w:val="28"/>
          <w:szCs w:val="28"/>
          <w:lang w:eastAsia="ru-RU"/>
        </w:rPr>
        <w:t xml:space="preserve"> от общего числа род</w:t>
      </w:r>
      <w:r w:rsidRPr="00AB3224">
        <w:rPr>
          <w:rFonts w:ascii="Times New Roman" w:eastAsiaTheme="minorEastAsia" w:hAnsi="Times New Roman"/>
          <w:sz w:val="28"/>
          <w:szCs w:val="28"/>
          <w:lang w:eastAsia="ru-RU"/>
        </w:rPr>
        <w:t>и</w:t>
      </w:r>
      <w:r w:rsidRPr="00AB3224">
        <w:rPr>
          <w:rFonts w:ascii="Times New Roman" w:eastAsiaTheme="minorEastAsia" w:hAnsi="Times New Roman"/>
          <w:sz w:val="28"/>
          <w:szCs w:val="28"/>
          <w:lang w:eastAsia="ru-RU"/>
        </w:rPr>
        <w:t xml:space="preserve">телей. Численность осужденных родителей составляет 155 человек, в отношении 231 </w:t>
      </w:r>
      <w:r w:rsidR="00651166">
        <w:rPr>
          <w:rFonts w:ascii="Times New Roman" w:eastAsiaTheme="minorEastAsia" w:hAnsi="Times New Roman"/>
          <w:sz w:val="28"/>
          <w:szCs w:val="28"/>
          <w:lang w:eastAsia="ru-RU"/>
        </w:rPr>
        <w:t>ребенка (11 процентов</w:t>
      </w:r>
      <w:r w:rsidRPr="00AB3224">
        <w:rPr>
          <w:rFonts w:ascii="Times New Roman" w:eastAsiaTheme="minorEastAsia" w:hAnsi="Times New Roman"/>
          <w:sz w:val="28"/>
          <w:szCs w:val="28"/>
          <w:lang w:eastAsia="ru-RU"/>
        </w:rPr>
        <w:t xml:space="preserve"> от общего числа родителей).</w:t>
      </w:r>
    </w:p>
    <w:p w:rsidR="00A91C1D" w:rsidRPr="008964F2" w:rsidRDefault="00A91C1D" w:rsidP="00651166">
      <w:pPr>
        <w:tabs>
          <w:tab w:val="left" w:pos="0"/>
        </w:tabs>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В отношении детей, совершивших правонарушения</w:t>
      </w:r>
      <w:r w:rsidR="00651166">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 xml:space="preserve"> в образовательных орг</w:t>
      </w:r>
      <w:r w:rsidRPr="00AB3224">
        <w:rPr>
          <w:rFonts w:ascii="Times New Roman" w:eastAsiaTheme="minorEastAsia" w:hAnsi="Times New Roman"/>
          <w:sz w:val="28"/>
          <w:szCs w:val="28"/>
          <w:lang w:eastAsia="ru-RU"/>
        </w:rPr>
        <w:t>а</w:t>
      </w:r>
      <w:r w:rsidRPr="00AB3224">
        <w:rPr>
          <w:rFonts w:ascii="Times New Roman" w:eastAsiaTheme="minorEastAsia" w:hAnsi="Times New Roman"/>
          <w:sz w:val="28"/>
          <w:szCs w:val="28"/>
          <w:lang w:eastAsia="ru-RU"/>
        </w:rPr>
        <w:t xml:space="preserve">низациях совместно </w:t>
      </w:r>
      <w:r>
        <w:rPr>
          <w:rFonts w:ascii="Times New Roman" w:eastAsiaTheme="minorEastAsia" w:hAnsi="Times New Roman"/>
          <w:sz w:val="28"/>
          <w:szCs w:val="28"/>
          <w:lang w:eastAsia="ru-RU"/>
        </w:rPr>
        <w:t xml:space="preserve">с </w:t>
      </w:r>
      <w:r w:rsidRPr="00AB3224">
        <w:rPr>
          <w:rFonts w:ascii="Times New Roman" w:eastAsiaTheme="minorEastAsia" w:hAnsi="Times New Roman"/>
          <w:sz w:val="28"/>
          <w:szCs w:val="28"/>
          <w:lang w:eastAsia="ru-RU"/>
        </w:rPr>
        <w:t>субъектами профилактики правонарушений и безнадзорности несовершеннолетних определяют</w:t>
      </w:r>
      <w:r w:rsidR="00651166">
        <w:rPr>
          <w:rFonts w:ascii="Times New Roman" w:eastAsiaTheme="minorEastAsia" w:hAnsi="Times New Roman"/>
          <w:sz w:val="28"/>
          <w:szCs w:val="28"/>
          <w:lang w:eastAsia="ru-RU"/>
        </w:rPr>
        <w:t>ся</w:t>
      </w:r>
      <w:r w:rsidRPr="00AB3224">
        <w:rPr>
          <w:rFonts w:ascii="Times New Roman" w:eastAsiaTheme="minorEastAsia" w:hAnsi="Times New Roman"/>
          <w:sz w:val="28"/>
          <w:szCs w:val="28"/>
          <w:lang w:eastAsia="ru-RU"/>
        </w:rPr>
        <w:t xml:space="preserve"> общественн</w:t>
      </w:r>
      <w:r w:rsidR="00651166">
        <w:rPr>
          <w:rFonts w:ascii="Times New Roman" w:eastAsiaTheme="minorEastAsia" w:hAnsi="Times New Roman"/>
          <w:sz w:val="28"/>
          <w:szCs w:val="28"/>
          <w:lang w:eastAsia="ru-RU"/>
        </w:rPr>
        <w:t>ые воспитатели согласно З</w:t>
      </w:r>
      <w:r w:rsidRPr="00AB3224">
        <w:rPr>
          <w:rFonts w:ascii="Times New Roman" w:eastAsiaTheme="minorEastAsia" w:hAnsi="Times New Roman"/>
          <w:sz w:val="28"/>
          <w:szCs w:val="28"/>
          <w:lang w:eastAsia="ru-RU"/>
        </w:rPr>
        <w:t>акон</w:t>
      </w:r>
      <w:r w:rsidR="00651166">
        <w:rPr>
          <w:rFonts w:ascii="Times New Roman" w:eastAsiaTheme="minorEastAsia" w:hAnsi="Times New Roman"/>
          <w:sz w:val="28"/>
          <w:szCs w:val="28"/>
          <w:lang w:eastAsia="ru-RU"/>
        </w:rPr>
        <w:t>у</w:t>
      </w:r>
      <w:r w:rsidRPr="00AB3224">
        <w:rPr>
          <w:rFonts w:ascii="Times New Roman" w:eastAsiaTheme="minorEastAsia" w:hAnsi="Times New Roman"/>
          <w:sz w:val="28"/>
          <w:szCs w:val="28"/>
          <w:lang w:eastAsia="ru-RU"/>
        </w:rPr>
        <w:t xml:space="preserve"> Республики Тыва от 12</w:t>
      </w:r>
      <w:r w:rsidR="00651166">
        <w:rPr>
          <w:rFonts w:ascii="Times New Roman" w:eastAsiaTheme="minorEastAsia" w:hAnsi="Times New Roman"/>
          <w:sz w:val="28"/>
          <w:szCs w:val="28"/>
          <w:lang w:eastAsia="ru-RU"/>
        </w:rPr>
        <w:t xml:space="preserve"> февраля </w:t>
      </w:r>
      <w:r w:rsidRPr="00AB3224">
        <w:rPr>
          <w:rFonts w:ascii="Times New Roman" w:eastAsiaTheme="minorEastAsia" w:hAnsi="Times New Roman"/>
          <w:sz w:val="28"/>
          <w:szCs w:val="28"/>
          <w:lang w:eastAsia="ru-RU"/>
        </w:rPr>
        <w:t>2009 г. № 1131 ВХ-</w:t>
      </w:r>
      <w:r w:rsidRPr="00AB3224">
        <w:rPr>
          <w:rFonts w:ascii="Times New Roman" w:eastAsiaTheme="minorEastAsia" w:hAnsi="Times New Roman"/>
          <w:sz w:val="28"/>
          <w:szCs w:val="28"/>
          <w:lang w:val="en-US" w:eastAsia="ru-RU"/>
        </w:rPr>
        <w:t>II</w:t>
      </w:r>
      <w:r w:rsidRPr="00AB3224">
        <w:rPr>
          <w:rFonts w:ascii="Times New Roman" w:eastAsiaTheme="minorEastAsia" w:hAnsi="Times New Roman"/>
          <w:sz w:val="28"/>
          <w:szCs w:val="28"/>
          <w:lang w:eastAsia="ru-RU"/>
        </w:rPr>
        <w:t xml:space="preserve"> </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Об общественных воспитат</w:t>
      </w:r>
      <w:r w:rsidRPr="00AB3224">
        <w:rPr>
          <w:rFonts w:ascii="Times New Roman" w:eastAsiaTheme="minorEastAsia" w:hAnsi="Times New Roman"/>
          <w:sz w:val="28"/>
          <w:szCs w:val="28"/>
          <w:lang w:eastAsia="ru-RU"/>
        </w:rPr>
        <w:t>е</w:t>
      </w:r>
      <w:r w:rsidRPr="00AB3224">
        <w:rPr>
          <w:rFonts w:ascii="Times New Roman" w:eastAsiaTheme="minorEastAsia" w:hAnsi="Times New Roman"/>
          <w:sz w:val="28"/>
          <w:szCs w:val="28"/>
          <w:lang w:eastAsia="ru-RU"/>
        </w:rPr>
        <w:t>лях несовершеннолетних</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 наставник</w:t>
      </w:r>
      <w:r w:rsidR="00651166">
        <w:rPr>
          <w:rFonts w:ascii="Times New Roman" w:eastAsiaTheme="minorEastAsia" w:hAnsi="Times New Roman"/>
          <w:sz w:val="28"/>
          <w:szCs w:val="28"/>
          <w:lang w:eastAsia="ru-RU"/>
        </w:rPr>
        <w:t>и</w:t>
      </w:r>
      <w:r w:rsidRPr="00AB3224">
        <w:rPr>
          <w:rFonts w:ascii="Times New Roman" w:eastAsiaTheme="minorEastAsia" w:hAnsi="Times New Roman"/>
          <w:sz w:val="28"/>
          <w:szCs w:val="28"/>
          <w:lang w:eastAsia="ru-RU"/>
        </w:rPr>
        <w:t xml:space="preserve"> со стороны педагогов, членов совета отцов, активно работает служба примирения образовательных организаций</w:t>
      </w:r>
      <w:r>
        <w:rPr>
          <w:rFonts w:ascii="Times New Roman" w:eastAsiaTheme="minorEastAsia" w:hAnsi="Times New Roman"/>
          <w:sz w:val="28"/>
          <w:szCs w:val="28"/>
          <w:lang w:eastAsia="ru-RU"/>
        </w:rPr>
        <w:t xml:space="preserve">, </w:t>
      </w:r>
      <w:r w:rsidR="00651166">
        <w:rPr>
          <w:rFonts w:ascii="Times New Roman" w:eastAsiaTheme="minorEastAsia" w:hAnsi="Times New Roman"/>
          <w:sz w:val="28"/>
          <w:szCs w:val="28"/>
          <w:lang w:eastAsia="ru-RU"/>
        </w:rPr>
        <w:t>совершенн</w:t>
      </w:r>
      <w:r w:rsidR="00651166">
        <w:rPr>
          <w:rFonts w:ascii="Times New Roman" w:eastAsiaTheme="minorEastAsia" w:hAnsi="Times New Roman"/>
          <w:sz w:val="28"/>
          <w:szCs w:val="28"/>
          <w:lang w:eastAsia="ru-RU"/>
        </w:rPr>
        <w:t>о</w:t>
      </w:r>
      <w:r w:rsidR="00651166">
        <w:rPr>
          <w:rFonts w:ascii="Times New Roman" w:eastAsiaTheme="minorEastAsia" w:hAnsi="Times New Roman"/>
          <w:sz w:val="28"/>
          <w:szCs w:val="28"/>
          <w:lang w:eastAsia="ru-RU"/>
        </w:rPr>
        <w:t xml:space="preserve">летние данной категории </w:t>
      </w:r>
      <w:r>
        <w:rPr>
          <w:rFonts w:ascii="Times New Roman" w:eastAsiaTheme="minorEastAsia" w:hAnsi="Times New Roman"/>
          <w:sz w:val="28"/>
          <w:szCs w:val="28"/>
          <w:lang w:eastAsia="ru-RU"/>
        </w:rPr>
        <w:t xml:space="preserve">привлекаются в различные </w:t>
      </w:r>
      <w:r w:rsidRPr="00AB3224">
        <w:rPr>
          <w:rFonts w:ascii="Times New Roman" w:eastAsia="Times New Roman" w:hAnsi="Times New Roman"/>
          <w:sz w:val="28"/>
          <w:szCs w:val="28"/>
          <w:lang w:eastAsia="ru-RU"/>
        </w:rPr>
        <w:t>спортивные сек</w:t>
      </w:r>
      <w:r w:rsidR="00651166">
        <w:rPr>
          <w:rFonts w:ascii="Times New Roman" w:eastAsia="Times New Roman" w:hAnsi="Times New Roman"/>
          <w:sz w:val="28"/>
          <w:szCs w:val="28"/>
          <w:lang w:eastAsia="ru-RU"/>
        </w:rPr>
        <w:t xml:space="preserve">ции, </w:t>
      </w:r>
      <w:r>
        <w:rPr>
          <w:rFonts w:ascii="Times New Roman" w:eastAsia="Times New Roman" w:hAnsi="Times New Roman"/>
          <w:sz w:val="28"/>
          <w:szCs w:val="28"/>
          <w:lang w:eastAsia="ru-RU"/>
        </w:rPr>
        <w:t>досуговы</w:t>
      </w:r>
      <w:r w:rsidR="00651166">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кружк</w:t>
      </w:r>
      <w:r w:rsidR="00651166">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 xml:space="preserve">. </w:t>
      </w:r>
    </w:p>
    <w:p w:rsidR="00A91C1D" w:rsidRPr="00AB3224" w:rsidRDefault="00A91C1D" w:rsidP="0065116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Специалисты органов опеки и попечительства проводят плановые и внеплан</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вые проверки условий жизни подопечных, обеспечения сохранности их имущества, а также выполнения опекунами требований к осуществлению своих прав и исполн</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нию своих обязанностей, участвуют в судебных заседаниях в целях защиты прав и законных интересов детей-сирот.</w:t>
      </w:r>
    </w:p>
    <w:p w:rsidR="00A91C1D" w:rsidRPr="00AB3224" w:rsidRDefault="00A91C1D" w:rsidP="0065116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Плановая проверка проводит</w:t>
      </w:r>
      <w:r>
        <w:rPr>
          <w:rFonts w:ascii="Times New Roman" w:eastAsia="Times New Roman" w:hAnsi="Times New Roman"/>
          <w:sz w:val="28"/>
          <w:szCs w:val="28"/>
          <w:lang w:eastAsia="ru-RU"/>
        </w:rPr>
        <w:t xml:space="preserve">ся в виде посещения подопечного. </w:t>
      </w:r>
      <w:r w:rsidRPr="00AB3224">
        <w:rPr>
          <w:rFonts w:ascii="Times New Roman" w:eastAsia="Times New Roman" w:hAnsi="Times New Roman"/>
          <w:sz w:val="28"/>
          <w:szCs w:val="28"/>
          <w:lang w:eastAsia="ru-RU"/>
        </w:rPr>
        <w:t>При проверках осуществляется оценка жилищно-бытовых условий подопечного, состояния его зд</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ровья, внешнего вида и соблюдения гигиены, эмоционального и физического разв</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тия, навыков самообслуживания, отношений в семье, возможности семьи обесп</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чить потребности развития подопечного.</w:t>
      </w:r>
    </w:p>
    <w:p w:rsidR="00A91C1D" w:rsidRPr="00AB3224" w:rsidRDefault="00A91C1D" w:rsidP="00651166">
      <w:pPr>
        <w:widowControl w:val="0"/>
        <w:tabs>
          <w:tab w:val="left" w:pos="3402"/>
          <w:tab w:val="left" w:pos="85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За отчетный период в судебном заседании был</w:t>
      </w:r>
      <w:r w:rsidR="00651166">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 рассмотрен</w:t>
      </w:r>
      <w:r w:rsidR="00651166">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 554 дел</w:t>
      </w:r>
      <w:r w:rsidR="00651166">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 xml:space="preserve"> о нар</w:t>
      </w:r>
      <w:r w:rsidRPr="00AB3224">
        <w:rPr>
          <w:rFonts w:ascii="Times New Roman" w:eastAsia="Times New Roman" w:hAnsi="Times New Roman"/>
          <w:sz w:val="28"/>
          <w:szCs w:val="28"/>
          <w:lang w:eastAsia="ru-RU"/>
        </w:rPr>
        <w:t>у</w:t>
      </w:r>
      <w:r w:rsidRPr="00AB3224">
        <w:rPr>
          <w:rFonts w:ascii="Times New Roman" w:eastAsia="Times New Roman" w:hAnsi="Times New Roman"/>
          <w:sz w:val="28"/>
          <w:szCs w:val="28"/>
          <w:lang w:eastAsia="ru-RU"/>
        </w:rPr>
        <w:t xml:space="preserve">шении прав ребенка по следующим категориям: </w:t>
      </w:r>
    </w:p>
    <w:p w:rsidR="00A91C1D" w:rsidRPr="00AB3224" w:rsidRDefault="00A91C1D" w:rsidP="00651166">
      <w:pPr>
        <w:widowControl w:val="0"/>
        <w:tabs>
          <w:tab w:val="left" w:pos="3402"/>
          <w:tab w:val="left" w:pos="8576"/>
        </w:tabs>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AB3224">
        <w:rPr>
          <w:rFonts w:ascii="Times New Roman" w:eastAsia="Times New Roman" w:hAnsi="Times New Roman"/>
          <w:sz w:val="28"/>
          <w:szCs w:val="28"/>
          <w:lang w:eastAsia="ru-RU"/>
        </w:rPr>
        <w:t xml:space="preserve">о предоставлении жилья детям-сиротам и детям, оставшимся без попечения родителей; </w:t>
      </w:r>
    </w:p>
    <w:p w:rsidR="00A91C1D" w:rsidRPr="00AB3224" w:rsidRDefault="00A91C1D" w:rsidP="00651166">
      <w:pPr>
        <w:widowControl w:val="0"/>
        <w:tabs>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о лишении (ограничении) родительских прав; </w:t>
      </w:r>
    </w:p>
    <w:p w:rsidR="00A91C1D" w:rsidRPr="00AB3224" w:rsidRDefault="00651166" w:rsidP="00651166">
      <w:pPr>
        <w:widowControl w:val="0"/>
        <w:tabs>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w:t>
      </w:r>
      <w:r w:rsidR="00A91C1D" w:rsidRPr="00AB3224">
        <w:rPr>
          <w:rFonts w:ascii="Times New Roman" w:eastAsia="Times New Roman" w:hAnsi="Times New Roman"/>
          <w:sz w:val="28"/>
          <w:szCs w:val="28"/>
          <w:lang w:eastAsia="ru-RU"/>
        </w:rPr>
        <w:t>восстановлени</w:t>
      </w:r>
      <w:r>
        <w:rPr>
          <w:rFonts w:ascii="Times New Roman" w:eastAsia="Times New Roman" w:hAnsi="Times New Roman"/>
          <w:sz w:val="28"/>
          <w:szCs w:val="28"/>
          <w:lang w:eastAsia="ru-RU"/>
        </w:rPr>
        <w:t>и</w:t>
      </w:r>
      <w:r w:rsidR="00A91C1D" w:rsidRPr="00AB3224">
        <w:rPr>
          <w:rFonts w:ascii="Times New Roman" w:eastAsia="Times New Roman" w:hAnsi="Times New Roman"/>
          <w:sz w:val="28"/>
          <w:szCs w:val="28"/>
          <w:lang w:eastAsia="ru-RU"/>
        </w:rPr>
        <w:t xml:space="preserve"> в родительских правах; </w:t>
      </w:r>
    </w:p>
    <w:p w:rsidR="00A91C1D" w:rsidRPr="00AB3224" w:rsidRDefault="00A91C1D" w:rsidP="00651166">
      <w:pPr>
        <w:widowControl w:val="0"/>
        <w:tabs>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об усыновлении (удочерении);</w:t>
      </w:r>
    </w:p>
    <w:p w:rsidR="00A91C1D" w:rsidRPr="00AB3224" w:rsidRDefault="00A91C1D" w:rsidP="00651166">
      <w:pPr>
        <w:widowControl w:val="0"/>
        <w:tabs>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об определении места жительства; </w:t>
      </w:r>
    </w:p>
    <w:p w:rsidR="00A91C1D" w:rsidRPr="00AB3224" w:rsidRDefault="00A91C1D" w:rsidP="00651166">
      <w:pPr>
        <w:widowControl w:val="0"/>
        <w:tabs>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качестве законного представителя несовершеннолетних потерпевших в м</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ровых судах, районных судах и</w:t>
      </w:r>
      <w:r>
        <w:rPr>
          <w:rFonts w:ascii="Times New Roman" w:eastAsia="Times New Roman" w:hAnsi="Times New Roman"/>
          <w:sz w:val="28"/>
          <w:szCs w:val="28"/>
          <w:lang w:eastAsia="ru-RU"/>
        </w:rPr>
        <w:t xml:space="preserve"> Верховном суде Республики Тыва.</w:t>
      </w:r>
    </w:p>
    <w:p w:rsidR="004A2D09" w:rsidRDefault="004A2D09" w:rsidP="00651166">
      <w:pPr>
        <w:spacing w:after="0" w:line="240" w:lineRule="auto"/>
        <w:jc w:val="center"/>
        <w:rPr>
          <w:rFonts w:ascii="Times New Roman" w:eastAsia="Times New Roman" w:hAnsi="Times New Roman"/>
          <w:sz w:val="28"/>
          <w:szCs w:val="28"/>
        </w:rPr>
      </w:pPr>
    </w:p>
    <w:p w:rsidR="00852AD9" w:rsidRDefault="00852AD9" w:rsidP="00651166">
      <w:pPr>
        <w:spacing w:after="0" w:line="240" w:lineRule="auto"/>
        <w:jc w:val="center"/>
        <w:rPr>
          <w:rFonts w:ascii="Times New Roman" w:eastAsia="Times New Roman" w:hAnsi="Times New Roman"/>
          <w:sz w:val="28"/>
          <w:szCs w:val="28"/>
        </w:rPr>
      </w:pPr>
    </w:p>
    <w:p w:rsidR="00852AD9" w:rsidRDefault="00852AD9" w:rsidP="00651166">
      <w:pPr>
        <w:spacing w:after="0" w:line="240" w:lineRule="auto"/>
        <w:jc w:val="center"/>
        <w:rPr>
          <w:rFonts w:ascii="Times New Roman" w:eastAsia="Times New Roman" w:hAnsi="Times New Roman"/>
          <w:sz w:val="28"/>
          <w:szCs w:val="28"/>
        </w:rPr>
      </w:pPr>
    </w:p>
    <w:p w:rsidR="00852AD9" w:rsidRDefault="00852AD9" w:rsidP="00651166">
      <w:pPr>
        <w:spacing w:after="0" w:line="240" w:lineRule="auto"/>
        <w:jc w:val="center"/>
        <w:rPr>
          <w:rFonts w:ascii="Times New Roman" w:eastAsia="Times New Roman" w:hAnsi="Times New Roman"/>
          <w:sz w:val="28"/>
          <w:szCs w:val="28"/>
        </w:rPr>
      </w:pPr>
    </w:p>
    <w:p w:rsidR="00651166" w:rsidRDefault="00A91C1D" w:rsidP="00651166">
      <w:pPr>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lastRenderedPageBreak/>
        <w:t xml:space="preserve">9.9. Деятельность комиссий по делам </w:t>
      </w:r>
    </w:p>
    <w:p w:rsidR="00A91C1D" w:rsidRDefault="00A91C1D" w:rsidP="00651166">
      <w:pPr>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несовершеннолетних и защите их прав</w:t>
      </w:r>
    </w:p>
    <w:p w:rsidR="00A91C1D" w:rsidRDefault="00A91C1D" w:rsidP="00A91C1D">
      <w:pPr>
        <w:spacing w:after="0" w:line="240" w:lineRule="auto"/>
        <w:ind w:firstLine="567"/>
        <w:jc w:val="center"/>
        <w:rPr>
          <w:rFonts w:ascii="Times New Roman" w:eastAsia="Times New Roman" w:hAnsi="Times New Roman"/>
          <w:sz w:val="28"/>
          <w:szCs w:val="28"/>
        </w:rPr>
      </w:pPr>
    </w:p>
    <w:p w:rsidR="00A91C1D" w:rsidRPr="00AB3224" w:rsidRDefault="00A91C1D" w:rsidP="00651166">
      <w:pPr>
        <w:spacing w:after="0" w:line="240" w:lineRule="auto"/>
        <w:ind w:firstLine="709"/>
        <w:jc w:val="both"/>
        <w:rPr>
          <w:rFonts w:ascii="Times New Roman" w:eastAsia="Batang" w:hAnsi="Times New Roman"/>
          <w:sz w:val="28"/>
          <w:szCs w:val="28"/>
          <w:lang w:eastAsia="ru-RU"/>
        </w:rPr>
      </w:pPr>
      <w:r w:rsidRPr="00AB3224">
        <w:rPr>
          <w:rFonts w:ascii="Times New Roman" w:eastAsia="Times New Roman" w:hAnsi="Times New Roman"/>
          <w:sz w:val="28"/>
          <w:szCs w:val="28"/>
          <w:lang w:eastAsia="ru-RU"/>
        </w:rPr>
        <w:t xml:space="preserve">Профилактика правонарушений и преступлений среди несовершеннолетних и в их отношении – приоритетное направление деятельности всех субъектов системы профилактики. </w:t>
      </w:r>
    </w:p>
    <w:p w:rsidR="00A91C1D" w:rsidRPr="00AB3224" w:rsidRDefault="00A91C1D" w:rsidP="00651166">
      <w:pPr>
        <w:shd w:val="clear" w:color="auto" w:fill="FFFFFF"/>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Межведомственная комиссия по делам несовершеннолетних и защите их прав при Правительстве Республики Тыва (далее </w:t>
      </w:r>
      <w:r w:rsidR="00651166">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МКДНиЗП) является коллегиальным органом системы профилактики безнадзорности и правонарушений несовершенн</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летних (далее </w:t>
      </w:r>
      <w:r w:rsidR="00651166">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система профилактики) Республики Тыва, обеспечивающим коо</w:t>
      </w:r>
      <w:r w:rsidRPr="00AB3224">
        <w:rPr>
          <w:rFonts w:ascii="Times New Roman" w:eastAsia="Times New Roman" w:hAnsi="Times New Roman"/>
          <w:sz w:val="28"/>
          <w:szCs w:val="28"/>
          <w:lang w:eastAsia="ru-RU"/>
        </w:rPr>
        <w:t>р</w:t>
      </w:r>
      <w:r w:rsidRPr="00AB3224">
        <w:rPr>
          <w:rFonts w:ascii="Times New Roman" w:eastAsia="Times New Roman" w:hAnsi="Times New Roman"/>
          <w:sz w:val="28"/>
          <w:szCs w:val="28"/>
          <w:lang w:eastAsia="ru-RU"/>
        </w:rPr>
        <w:t>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ственных действий несовершеннолетних, выявление и устранение причин и усл</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вий, способствующих этому, обеспечение защиты прав и законных интересов нес</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вершеннолетних, социально-педагогической реабилитации несовершеннолетних, находящихся в социально опасном положении, выявление и пресечение случаев в</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влечения несовершеннолетних в совершение преступлений и антиобщественных действий. </w:t>
      </w:r>
    </w:p>
    <w:p w:rsidR="00A91C1D" w:rsidRPr="00AB3224" w:rsidRDefault="00A91C1D" w:rsidP="00651166">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B3224">
        <w:rPr>
          <w:rFonts w:ascii="Times New Roman CYR" w:eastAsia="Times New Roman" w:hAnsi="Times New Roman CYR" w:cs="Times New Roman CYR"/>
          <w:sz w:val="28"/>
          <w:szCs w:val="28"/>
          <w:lang w:eastAsia="ru-RU"/>
        </w:rPr>
        <w:t>В целях реализации задач по предупреждению повторных правонарушений несовершеннолетних, выявлению причин и условий, им способствующих, обеспеч</w:t>
      </w:r>
      <w:r w:rsidRPr="00AB3224">
        <w:rPr>
          <w:rFonts w:ascii="Times New Roman CYR" w:eastAsia="Times New Roman" w:hAnsi="Times New Roman CYR" w:cs="Times New Roman CYR"/>
          <w:sz w:val="28"/>
          <w:szCs w:val="28"/>
          <w:lang w:eastAsia="ru-RU"/>
        </w:rPr>
        <w:t>е</w:t>
      </w:r>
      <w:r w:rsidRPr="00AB3224">
        <w:rPr>
          <w:rFonts w:ascii="Times New Roman CYR" w:eastAsia="Times New Roman" w:hAnsi="Times New Roman CYR" w:cs="Times New Roman CYR"/>
          <w:sz w:val="28"/>
          <w:szCs w:val="28"/>
          <w:lang w:eastAsia="ru-RU"/>
        </w:rPr>
        <w:t>нию защиты прав и законных интересов несовершеннолетних, а также улучшения координации межведомственной деятельности органов и учреждений системы пр</w:t>
      </w:r>
      <w:r w:rsidRPr="00AB3224">
        <w:rPr>
          <w:rFonts w:ascii="Times New Roman CYR" w:eastAsia="Times New Roman" w:hAnsi="Times New Roman CYR" w:cs="Times New Roman CYR"/>
          <w:sz w:val="28"/>
          <w:szCs w:val="28"/>
          <w:lang w:eastAsia="ru-RU"/>
        </w:rPr>
        <w:t>о</w:t>
      </w:r>
      <w:r w:rsidRPr="00AB3224">
        <w:rPr>
          <w:rFonts w:ascii="Times New Roman CYR" w:eastAsia="Times New Roman" w:hAnsi="Times New Roman CYR" w:cs="Times New Roman CYR"/>
          <w:sz w:val="28"/>
          <w:szCs w:val="28"/>
          <w:lang w:eastAsia="ru-RU"/>
        </w:rPr>
        <w:t>филактики безнадзорности и правонарушений несовершеннолетних, в 201</w:t>
      </w:r>
      <w:r w:rsidR="00651166">
        <w:rPr>
          <w:rFonts w:ascii="Times New Roman CYR" w:eastAsia="Times New Roman" w:hAnsi="Times New Roman CYR" w:cs="Times New Roman CYR"/>
          <w:sz w:val="28"/>
          <w:szCs w:val="28"/>
          <w:lang w:eastAsia="ru-RU"/>
        </w:rPr>
        <w:t>7</w:t>
      </w:r>
      <w:r w:rsidRPr="00AB3224">
        <w:rPr>
          <w:rFonts w:ascii="Times New Roman CYR" w:eastAsia="Times New Roman" w:hAnsi="Times New Roman CYR" w:cs="Times New Roman CYR"/>
          <w:sz w:val="28"/>
          <w:szCs w:val="28"/>
          <w:lang w:eastAsia="ru-RU"/>
        </w:rPr>
        <w:t xml:space="preserve"> году приоритетными направлениями работы </w:t>
      </w:r>
      <w:r w:rsidR="00651166" w:rsidRPr="00AB3224">
        <w:rPr>
          <w:rFonts w:ascii="Times New Roman" w:eastAsia="Times New Roman" w:hAnsi="Times New Roman"/>
          <w:sz w:val="28"/>
          <w:szCs w:val="28"/>
          <w:lang w:eastAsia="ru-RU"/>
        </w:rPr>
        <w:t>МКДНиЗП</w:t>
      </w:r>
      <w:r w:rsidRPr="00AB3224">
        <w:rPr>
          <w:rFonts w:ascii="Times New Roman CYR" w:eastAsia="Times New Roman" w:hAnsi="Times New Roman CYR" w:cs="Times New Roman CYR"/>
          <w:sz w:val="28"/>
          <w:szCs w:val="28"/>
          <w:lang w:eastAsia="ru-RU"/>
        </w:rPr>
        <w:t>, муниципальных комиссий по делам несовершеннолетних и защите их прав Республики Тыва (далее</w:t>
      </w:r>
      <w:r w:rsidR="00651166">
        <w:rPr>
          <w:rFonts w:ascii="Times New Roman CYR" w:eastAsia="Times New Roman" w:hAnsi="Times New Roman CYR" w:cs="Times New Roman CYR"/>
          <w:sz w:val="28"/>
          <w:szCs w:val="28"/>
          <w:lang w:eastAsia="ru-RU"/>
        </w:rPr>
        <w:t xml:space="preserve"> – </w:t>
      </w:r>
      <w:r w:rsidRPr="00AB3224">
        <w:rPr>
          <w:rFonts w:ascii="Times New Roman CYR" w:eastAsia="Times New Roman" w:hAnsi="Times New Roman CYR" w:cs="Times New Roman CYR"/>
          <w:sz w:val="28"/>
          <w:szCs w:val="28"/>
          <w:lang w:eastAsia="ru-RU"/>
        </w:rPr>
        <w:t xml:space="preserve">КДНиЗП) являлись: </w:t>
      </w:r>
    </w:p>
    <w:p w:rsidR="00A91C1D" w:rsidRPr="00AB3224" w:rsidRDefault="00A91C1D" w:rsidP="00651166">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B3224">
        <w:rPr>
          <w:rFonts w:ascii="Times New Roman" w:eastAsia="Times New Roman" w:hAnsi="Times New Roman"/>
          <w:sz w:val="28"/>
          <w:szCs w:val="28"/>
          <w:lang w:eastAsia="ru-RU"/>
        </w:rPr>
        <w:t xml:space="preserve">- </w:t>
      </w:r>
      <w:r w:rsidRPr="00AB3224">
        <w:rPr>
          <w:rFonts w:ascii="Times New Roman CYR" w:eastAsia="Times New Roman" w:hAnsi="Times New Roman CYR" w:cs="Times New Roman CYR"/>
          <w:sz w:val="28"/>
          <w:szCs w:val="28"/>
          <w:lang w:eastAsia="ru-RU"/>
        </w:rPr>
        <w:t>контроль за организацией досуга несовершеннолетних, состоящих на проф</w:t>
      </w:r>
      <w:r w:rsidRPr="00AB3224">
        <w:rPr>
          <w:rFonts w:ascii="Times New Roman CYR" w:eastAsia="Times New Roman" w:hAnsi="Times New Roman CYR" w:cs="Times New Roman CYR"/>
          <w:sz w:val="28"/>
          <w:szCs w:val="28"/>
          <w:lang w:eastAsia="ru-RU"/>
        </w:rPr>
        <w:t>и</w:t>
      </w:r>
      <w:r w:rsidRPr="00AB3224">
        <w:rPr>
          <w:rFonts w:ascii="Times New Roman CYR" w:eastAsia="Times New Roman" w:hAnsi="Times New Roman CYR" w:cs="Times New Roman CYR"/>
          <w:sz w:val="28"/>
          <w:szCs w:val="28"/>
          <w:lang w:eastAsia="ru-RU"/>
        </w:rPr>
        <w:t>лактич</w:t>
      </w:r>
      <w:r w:rsidR="00651166">
        <w:rPr>
          <w:rFonts w:ascii="Times New Roman CYR" w:eastAsia="Times New Roman" w:hAnsi="Times New Roman CYR" w:cs="Times New Roman CYR"/>
          <w:sz w:val="28"/>
          <w:szCs w:val="28"/>
          <w:lang w:eastAsia="ru-RU"/>
        </w:rPr>
        <w:t>еских учетах, обеспечение 100-</w:t>
      </w:r>
      <w:r>
        <w:rPr>
          <w:rFonts w:ascii="Times New Roman CYR" w:eastAsia="Times New Roman" w:hAnsi="Times New Roman CYR" w:cs="Times New Roman CYR"/>
          <w:sz w:val="28"/>
          <w:szCs w:val="28"/>
          <w:lang w:eastAsia="ru-RU"/>
        </w:rPr>
        <w:t>процент</w:t>
      </w:r>
      <w:r w:rsidRPr="00AB3224">
        <w:rPr>
          <w:rFonts w:ascii="Times New Roman CYR" w:eastAsia="Times New Roman" w:hAnsi="Times New Roman CYR" w:cs="Times New Roman CYR"/>
          <w:sz w:val="28"/>
          <w:szCs w:val="28"/>
          <w:lang w:eastAsia="ru-RU"/>
        </w:rPr>
        <w:t>ного охвата детей;</w:t>
      </w:r>
    </w:p>
    <w:p w:rsidR="00A91C1D" w:rsidRPr="00AB3224" w:rsidRDefault="00A91C1D" w:rsidP="00651166">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B3224">
        <w:rPr>
          <w:rFonts w:ascii="Times New Roman CYR" w:eastAsia="Times New Roman" w:hAnsi="Times New Roman CYR" w:cs="Times New Roman CYR"/>
          <w:sz w:val="28"/>
          <w:szCs w:val="28"/>
          <w:lang w:eastAsia="ru-RU"/>
        </w:rPr>
        <w:t xml:space="preserve">- эффективное исполнение Закона Республики Тыва </w:t>
      </w:r>
      <w:r w:rsidR="00651166" w:rsidRPr="00AB3224">
        <w:rPr>
          <w:rFonts w:ascii="Times New Roman CYR" w:eastAsia="Times New Roman" w:hAnsi="Times New Roman CYR" w:cs="Times New Roman CYR"/>
          <w:sz w:val="28"/>
          <w:szCs w:val="28"/>
          <w:lang w:eastAsia="ru-RU"/>
        </w:rPr>
        <w:t>от 12</w:t>
      </w:r>
      <w:r w:rsidR="00651166">
        <w:rPr>
          <w:rFonts w:ascii="Times New Roman CYR" w:eastAsia="Times New Roman" w:hAnsi="Times New Roman CYR" w:cs="Times New Roman CYR"/>
          <w:sz w:val="28"/>
          <w:szCs w:val="28"/>
          <w:lang w:eastAsia="ru-RU"/>
        </w:rPr>
        <w:t xml:space="preserve"> февраля </w:t>
      </w:r>
      <w:r w:rsidR="00651166" w:rsidRPr="00AB3224">
        <w:rPr>
          <w:rFonts w:ascii="Times New Roman CYR" w:eastAsia="Times New Roman" w:hAnsi="Times New Roman CYR" w:cs="Times New Roman CYR"/>
          <w:sz w:val="28"/>
          <w:szCs w:val="28"/>
          <w:lang w:eastAsia="ru-RU"/>
        </w:rPr>
        <w:t xml:space="preserve">2009 г. </w:t>
      </w:r>
      <w:r w:rsidR="00651166">
        <w:rPr>
          <w:rFonts w:ascii="Times New Roman CYR" w:eastAsia="Times New Roman" w:hAnsi="Times New Roman CYR" w:cs="Times New Roman CYR"/>
          <w:sz w:val="28"/>
          <w:szCs w:val="28"/>
          <w:lang w:eastAsia="ru-RU"/>
        </w:rPr>
        <w:t xml:space="preserve">           </w:t>
      </w:r>
      <w:r w:rsidR="00651166" w:rsidRPr="00AB3224">
        <w:rPr>
          <w:rFonts w:ascii="Times New Roman" w:eastAsia="Times New Roman" w:hAnsi="Times New Roman"/>
          <w:sz w:val="28"/>
          <w:szCs w:val="28"/>
          <w:lang w:eastAsia="ru-RU"/>
        </w:rPr>
        <w:t>№</w:t>
      </w:r>
      <w:r w:rsidR="00651166">
        <w:rPr>
          <w:rFonts w:ascii="Times New Roman" w:eastAsia="Times New Roman" w:hAnsi="Times New Roman"/>
          <w:sz w:val="28"/>
          <w:szCs w:val="28"/>
          <w:lang w:eastAsia="ru-RU"/>
        </w:rPr>
        <w:t xml:space="preserve"> </w:t>
      </w:r>
      <w:r w:rsidR="00651166" w:rsidRPr="00AB3224">
        <w:rPr>
          <w:rFonts w:ascii="Times New Roman" w:eastAsia="Times New Roman" w:hAnsi="Times New Roman"/>
          <w:sz w:val="28"/>
          <w:szCs w:val="28"/>
          <w:lang w:eastAsia="ru-RU"/>
        </w:rPr>
        <w:t xml:space="preserve">1131 </w:t>
      </w:r>
      <w:r w:rsidR="00651166" w:rsidRPr="00AB3224">
        <w:rPr>
          <w:rFonts w:ascii="Times New Roman CYR" w:eastAsia="Times New Roman" w:hAnsi="Times New Roman CYR" w:cs="Times New Roman CYR"/>
          <w:sz w:val="28"/>
          <w:szCs w:val="28"/>
          <w:lang w:eastAsia="ru-RU"/>
        </w:rPr>
        <w:t xml:space="preserve">ВХ-2 </w:t>
      </w:r>
      <w:r w:rsidR="003C7477">
        <w:rPr>
          <w:rFonts w:ascii="Times New Roman" w:eastAsia="Times New Roman" w:hAnsi="Times New Roman"/>
          <w:sz w:val="28"/>
          <w:szCs w:val="28"/>
          <w:lang w:eastAsia="ru-RU"/>
        </w:rPr>
        <w:t>«</w:t>
      </w:r>
      <w:r w:rsidRPr="00AB3224">
        <w:rPr>
          <w:rFonts w:ascii="Times New Roman CYR" w:eastAsia="Times New Roman" w:hAnsi="Times New Roman CYR" w:cs="Times New Roman CYR"/>
          <w:sz w:val="28"/>
          <w:szCs w:val="28"/>
          <w:lang w:eastAsia="ru-RU"/>
        </w:rPr>
        <w:t>Об общественных воспитателях несовершеннолетних</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Pr="00AB3224">
        <w:rPr>
          <w:rFonts w:ascii="Times New Roman CYR" w:eastAsia="Times New Roman" w:hAnsi="Times New Roman CYR" w:cs="Times New Roman CYR"/>
          <w:sz w:val="28"/>
          <w:szCs w:val="28"/>
          <w:lang w:eastAsia="ru-RU"/>
        </w:rPr>
        <w:t>в целях пр</w:t>
      </w:r>
      <w:r w:rsidRPr="00AB3224">
        <w:rPr>
          <w:rFonts w:ascii="Times New Roman CYR" w:eastAsia="Times New Roman" w:hAnsi="Times New Roman CYR" w:cs="Times New Roman CYR"/>
          <w:sz w:val="28"/>
          <w:szCs w:val="28"/>
          <w:lang w:eastAsia="ru-RU"/>
        </w:rPr>
        <w:t>о</w:t>
      </w:r>
      <w:r w:rsidRPr="00AB3224">
        <w:rPr>
          <w:rFonts w:ascii="Times New Roman CYR" w:eastAsia="Times New Roman" w:hAnsi="Times New Roman CYR" w:cs="Times New Roman CYR"/>
          <w:sz w:val="28"/>
          <w:szCs w:val="28"/>
          <w:lang w:eastAsia="ru-RU"/>
        </w:rPr>
        <w:t>филактики повторных преступлений, совершаемых несовершеннолетними.</w:t>
      </w:r>
    </w:p>
    <w:p w:rsidR="00A91C1D" w:rsidRPr="00AB3224" w:rsidRDefault="00A91C1D" w:rsidP="0065116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2017</w:t>
      </w:r>
      <w:r w:rsidRPr="00AB3224">
        <w:rPr>
          <w:rFonts w:ascii="Times New Roman" w:eastAsia="Times New Roman" w:hAnsi="Times New Roman"/>
          <w:sz w:val="28"/>
          <w:szCs w:val="28"/>
          <w:lang w:eastAsia="ru-RU"/>
        </w:rPr>
        <w:t xml:space="preserve"> году </w:t>
      </w:r>
      <w:r w:rsidR="00651166" w:rsidRPr="00AB3224">
        <w:rPr>
          <w:rFonts w:ascii="Times New Roman" w:eastAsia="Times New Roman" w:hAnsi="Times New Roman"/>
          <w:sz w:val="28"/>
          <w:szCs w:val="28"/>
          <w:lang w:eastAsia="ru-RU"/>
        </w:rPr>
        <w:t xml:space="preserve">МКДНиЗП </w:t>
      </w:r>
      <w:r w:rsidRPr="00AB3224">
        <w:rPr>
          <w:rFonts w:ascii="Times New Roman" w:eastAsia="Times New Roman" w:hAnsi="Times New Roman"/>
          <w:sz w:val="28"/>
          <w:szCs w:val="28"/>
          <w:lang w:eastAsia="ru-RU"/>
        </w:rPr>
        <w:t>проведено 15 заседаний в режиме видео</w:t>
      </w:r>
      <w:r w:rsidR="00651166">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конференц</w:t>
      </w:r>
      <w:r w:rsidR="00651166">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связи с районами, из них </w:t>
      </w:r>
      <w:r w:rsidR="00651166" w:rsidRPr="00AB3224">
        <w:rPr>
          <w:rFonts w:ascii="Times New Roman" w:eastAsia="Times New Roman" w:hAnsi="Times New Roman"/>
          <w:sz w:val="28"/>
          <w:szCs w:val="28"/>
          <w:lang w:eastAsia="ru-RU"/>
        </w:rPr>
        <w:t>2</w:t>
      </w:r>
      <w:r w:rsidR="00651166">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выездных. </w:t>
      </w:r>
    </w:p>
    <w:p w:rsidR="00A91C1D" w:rsidRPr="00AB3224" w:rsidRDefault="00A91C1D" w:rsidP="00651166">
      <w:pPr>
        <w:shd w:val="clear" w:color="auto" w:fill="FFFFFF"/>
        <w:spacing w:after="0" w:line="240" w:lineRule="auto"/>
        <w:ind w:firstLine="709"/>
        <w:jc w:val="both"/>
        <w:rPr>
          <w:rFonts w:ascii="Times New Roman" w:hAnsi="Times New Roman"/>
          <w:sz w:val="28"/>
          <w:szCs w:val="28"/>
        </w:rPr>
      </w:pPr>
      <w:r w:rsidRPr="00AB3224">
        <w:rPr>
          <w:rFonts w:ascii="Times New Roman" w:hAnsi="Times New Roman"/>
          <w:sz w:val="28"/>
          <w:szCs w:val="28"/>
        </w:rPr>
        <w:t>На 1 января 2017 г</w:t>
      </w:r>
      <w:r w:rsidR="00D2347C">
        <w:rPr>
          <w:rFonts w:ascii="Times New Roman" w:hAnsi="Times New Roman"/>
          <w:sz w:val="28"/>
          <w:szCs w:val="28"/>
        </w:rPr>
        <w:t>.</w:t>
      </w:r>
      <w:r w:rsidRPr="00AB3224">
        <w:rPr>
          <w:rFonts w:ascii="Times New Roman" w:hAnsi="Times New Roman"/>
          <w:sz w:val="28"/>
          <w:szCs w:val="28"/>
        </w:rPr>
        <w:t xml:space="preserve"> в республике 124241</w:t>
      </w:r>
      <w:r w:rsidRPr="00AB3224">
        <w:rPr>
          <w:rFonts w:ascii="Times New Roman" w:hAnsi="Times New Roman"/>
          <w:b/>
          <w:sz w:val="28"/>
          <w:szCs w:val="28"/>
        </w:rPr>
        <w:t xml:space="preserve"> </w:t>
      </w:r>
      <w:r w:rsidRPr="00AB3224">
        <w:rPr>
          <w:rFonts w:ascii="Times New Roman" w:hAnsi="Times New Roman"/>
          <w:sz w:val="28"/>
          <w:szCs w:val="28"/>
        </w:rPr>
        <w:t>несовершеннолетних детей, из них на учетах муниципальных КДН на 1 января 2017 г. состоят 448</w:t>
      </w:r>
      <w:r>
        <w:rPr>
          <w:rFonts w:ascii="Times New Roman" w:hAnsi="Times New Roman"/>
          <w:sz w:val="28"/>
          <w:szCs w:val="28"/>
        </w:rPr>
        <w:t> </w:t>
      </w:r>
      <w:r w:rsidRPr="00AB3224">
        <w:rPr>
          <w:rFonts w:ascii="Times New Roman" w:hAnsi="Times New Roman"/>
          <w:sz w:val="28"/>
          <w:szCs w:val="28"/>
        </w:rPr>
        <w:t xml:space="preserve">несовершеннолетних, на учете ПДН МВД России по Республике Тыва </w:t>
      </w:r>
      <w:r w:rsidR="00D2347C">
        <w:rPr>
          <w:rFonts w:ascii="Times New Roman" w:hAnsi="Times New Roman"/>
          <w:sz w:val="28"/>
          <w:szCs w:val="28"/>
        </w:rPr>
        <w:t>–</w:t>
      </w:r>
      <w:r w:rsidRPr="00AB3224">
        <w:rPr>
          <w:rFonts w:ascii="Times New Roman" w:hAnsi="Times New Roman"/>
          <w:sz w:val="28"/>
          <w:szCs w:val="28"/>
        </w:rPr>
        <w:t xml:space="preserve"> 631.</w:t>
      </w:r>
    </w:p>
    <w:p w:rsidR="00A91C1D" w:rsidRPr="00AB3224" w:rsidRDefault="00A91C1D" w:rsidP="0065116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2017</w:t>
      </w:r>
      <w:r w:rsidRPr="00AB3224">
        <w:rPr>
          <w:rFonts w:ascii="Times New Roman" w:eastAsia="Times New Roman" w:hAnsi="Times New Roman"/>
          <w:bCs/>
          <w:sz w:val="28"/>
          <w:szCs w:val="28"/>
          <w:lang w:eastAsia="ru-RU"/>
        </w:rPr>
        <w:t xml:space="preserve"> году в целях консолидации усилий органов и учреждений системы профилактики безнадзорности и правонарушений несовершеннолетних, иных орг</w:t>
      </w:r>
      <w:r w:rsidRPr="00AB3224">
        <w:rPr>
          <w:rFonts w:ascii="Times New Roman" w:eastAsia="Times New Roman" w:hAnsi="Times New Roman"/>
          <w:bCs/>
          <w:sz w:val="28"/>
          <w:szCs w:val="28"/>
          <w:lang w:eastAsia="ru-RU"/>
        </w:rPr>
        <w:t>а</w:t>
      </w:r>
      <w:r w:rsidRPr="00AB3224">
        <w:rPr>
          <w:rFonts w:ascii="Times New Roman" w:eastAsia="Times New Roman" w:hAnsi="Times New Roman"/>
          <w:bCs/>
          <w:sz w:val="28"/>
          <w:szCs w:val="28"/>
          <w:lang w:eastAsia="ru-RU"/>
        </w:rPr>
        <w:t>нов государственной и муниципальной власти, общественных институтов по пр</w:t>
      </w:r>
      <w:r w:rsidRPr="00AB3224">
        <w:rPr>
          <w:rFonts w:ascii="Times New Roman" w:eastAsia="Times New Roman" w:hAnsi="Times New Roman"/>
          <w:bCs/>
          <w:sz w:val="28"/>
          <w:szCs w:val="28"/>
          <w:lang w:eastAsia="ru-RU"/>
        </w:rPr>
        <w:t>о</w:t>
      </w:r>
      <w:r w:rsidRPr="00AB3224">
        <w:rPr>
          <w:rFonts w:ascii="Times New Roman" w:eastAsia="Times New Roman" w:hAnsi="Times New Roman"/>
          <w:bCs/>
          <w:sz w:val="28"/>
          <w:szCs w:val="28"/>
          <w:lang w:eastAsia="ru-RU"/>
        </w:rPr>
        <w:t xml:space="preserve">филактике правонарушений среди несовершеннолетних и в отношении них, в целях сокращения количества происшествий с участием детей и подростков, в том числе в летний период, </w:t>
      </w:r>
      <w:r w:rsidR="00D2347C" w:rsidRPr="00AB3224">
        <w:rPr>
          <w:rFonts w:ascii="Times New Roman" w:eastAsia="Times New Roman" w:hAnsi="Times New Roman"/>
          <w:sz w:val="28"/>
          <w:szCs w:val="28"/>
          <w:lang w:eastAsia="ru-RU"/>
        </w:rPr>
        <w:t>МКДНиЗП</w:t>
      </w:r>
      <w:r w:rsidR="00D2347C" w:rsidRPr="00AB3224">
        <w:rPr>
          <w:rFonts w:ascii="Times New Roman" w:eastAsia="Times New Roman" w:hAnsi="Times New Roman"/>
          <w:bCs/>
          <w:sz w:val="28"/>
          <w:szCs w:val="28"/>
          <w:lang w:eastAsia="ru-RU"/>
        </w:rPr>
        <w:t xml:space="preserve"> </w:t>
      </w:r>
      <w:r w:rsidRPr="00AB3224">
        <w:rPr>
          <w:rFonts w:ascii="Times New Roman" w:eastAsia="Times New Roman" w:hAnsi="Times New Roman"/>
          <w:bCs/>
          <w:sz w:val="28"/>
          <w:szCs w:val="28"/>
          <w:lang w:eastAsia="ru-RU"/>
        </w:rPr>
        <w:t xml:space="preserve">утвержден </w:t>
      </w:r>
      <w:r>
        <w:rPr>
          <w:rFonts w:ascii="Times New Roman" w:eastAsia="Times New Roman" w:hAnsi="Times New Roman"/>
          <w:bCs/>
          <w:sz w:val="28"/>
          <w:szCs w:val="28"/>
          <w:lang w:eastAsia="ru-RU"/>
        </w:rPr>
        <w:t>ряд нормативных актов.</w:t>
      </w:r>
    </w:p>
    <w:p w:rsidR="00A91C1D" w:rsidRPr="00AB3224" w:rsidRDefault="00A91C1D" w:rsidP="0065116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B3224">
        <w:rPr>
          <w:rFonts w:ascii="Times New Roman" w:eastAsia="Times New Roman" w:hAnsi="Times New Roman"/>
          <w:bCs/>
          <w:sz w:val="28"/>
          <w:szCs w:val="28"/>
          <w:lang w:eastAsia="ru-RU"/>
        </w:rPr>
        <w:t xml:space="preserve">В период каникул и праздничных </w:t>
      </w:r>
      <w:r w:rsidR="00D2347C">
        <w:rPr>
          <w:rFonts w:ascii="Times New Roman" w:eastAsia="Times New Roman" w:hAnsi="Times New Roman"/>
          <w:bCs/>
          <w:sz w:val="28"/>
          <w:szCs w:val="28"/>
          <w:lang w:eastAsia="ru-RU"/>
        </w:rPr>
        <w:t xml:space="preserve">дней </w:t>
      </w:r>
      <w:r w:rsidRPr="00AB3224">
        <w:rPr>
          <w:rFonts w:ascii="Times New Roman" w:eastAsia="Times New Roman" w:hAnsi="Times New Roman"/>
          <w:bCs/>
          <w:sz w:val="28"/>
          <w:szCs w:val="28"/>
          <w:lang w:eastAsia="ru-RU"/>
        </w:rPr>
        <w:t>проводятся различные профилактич</w:t>
      </w:r>
      <w:r w:rsidRPr="00AB3224">
        <w:rPr>
          <w:rFonts w:ascii="Times New Roman" w:eastAsia="Times New Roman" w:hAnsi="Times New Roman"/>
          <w:bCs/>
          <w:sz w:val="28"/>
          <w:szCs w:val="28"/>
          <w:lang w:eastAsia="ru-RU"/>
        </w:rPr>
        <w:t>е</w:t>
      </w:r>
      <w:r w:rsidRPr="00AB3224">
        <w:rPr>
          <w:rFonts w:ascii="Times New Roman" w:eastAsia="Times New Roman" w:hAnsi="Times New Roman"/>
          <w:bCs/>
          <w:sz w:val="28"/>
          <w:szCs w:val="28"/>
          <w:lang w:eastAsia="ru-RU"/>
        </w:rPr>
        <w:t xml:space="preserve">ские мероприятия, например такие операции, как </w:t>
      </w:r>
      <w:r w:rsidR="003C7477">
        <w:rPr>
          <w:rFonts w:ascii="Times New Roman" w:eastAsia="Times New Roman" w:hAnsi="Times New Roman"/>
          <w:bCs/>
          <w:sz w:val="28"/>
          <w:szCs w:val="28"/>
          <w:lang w:eastAsia="ru-RU"/>
        </w:rPr>
        <w:t>«</w:t>
      </w:r>
      <w:r w:rsidRPr="00AB3224">
        <w:rPr>
          <w:rFonts w:ascii="Times New Roman" w:eastAsia="Times New Roman" w:hAnsi="Times New Roman"/>
          <w:bCs/>
          <w:sz w:val="28"/>
          <w:szCs w:val="28"/>
          <w:lang w:eastAsia="ru-RU"/>
        </w:rPr>
        <w:t>Зимние каникулы</w:t>
      </w:r>
      <w:r w:rsidR="003C7477">
        <w:rPr>
          <w:rFonts w:ascii="Times New Roman" w:eastAsia="Times New Roman" w:hAnsi="Times New Roman"/>
          <w:bCs/>
          <w:sz w:val="28"/>
          <w:szCs w:val="28"/>
          <w:lang w:eastAsia="ru-RU"/>
        </w:rPr>
        <w:t>»</w:t>
      </w:r>
      <w:r w:rsidRPr="00AB3224">
        <w:rPr>
          <w:rFonts w:ascii="Times New Roman" w:eastAsia="Times New Roman" w:hAnsi="Times New Roman"/>
          <w:bCs/>
          <w:sz w:val="28"/>
          <w:szCs w:val="28"/>
          <w:lang w:eastAsia="ru-RU"/>
        </w:rPr>
        <w:t xml:space="preserve">, </w:t>
      </w:r>
      <w:r w:rsidR="003C7477">
        <w:rPr>
          <w:rFonts w:ascii="Times New Roman" w:eastAsia="Times New Roman" w:hAnsi="Times New Roman"/>
          <w:bCs/>
          <w:sz w:val="28"/>
          <w:szCs w:val="28"/>
          <w:lang w:eastAsia="ru-RU"/>
        </w:rPr>
        <w:t>«</w:t>
      </w:r>
      <w:r w:rsidRPr="00AB3224">
        <w:rPr>
          <w:rFonts w:ascii="Times New Roman" w:eastAsia="Times New Roman" w:hAnsi="Times New Roman"/>
          <w:bCs/>
          <w:sz w:val="28"/>
          <w:szCs w:val="28"/>
          <w:lang w:eastAsia="ru-RU"/>
        </w:rPr>
        <w:t xml:space="preserve">Весенние </w:t>
      </w:r>
      <w:r w:rsidRPr="00AB3224">
        <w:rPr>
          <w:rFonts w:ascii="Times New Roman" w:eastAsia="Times New Roman" w:hAnsi="Times New Roman"/>
          <w:bCs/>
          <w:sz w:val="28"/>
          <w:szCs w:val="28"/>
          <w:lang w:eastAsia="ru-RU"/>
        </w:rPr>
        <w:lastRenderedPageBreak/>
        <w:t>каникулы</w:t>
      </w:r>
      <w:r w:rsidR="003C7477">
        <w:rPr>
          <w:rFonts w:ascii="Times New Roman" w:eastAsia="Times New Roman" w:hAnsi="Times New Roman"/>
          <w:bCs/>
          <w:sz w:val="28"/>
          <w:szCs w:val="28"/>
          <w:lang w:eastAsia="ru-RU"/>
        </w:rPr>
        <w:t>»</w:t>
      </w:r>
      <w:r w:rsidRPr="00AB3224">
        <w:rPr>
          <w:rFonts w:ascii="Times New Roman" w:eastAsia="Times New Roman" w:hAnsi="Times New Roman"/>
          <w:bCs/>
          <w:sz w:val="28"/>
          <w:szCs w:val="28"/>
          <w:lang w:eastAsia="ru-RU"/>
        </w:rPr>
        <w:t>, в летний период проводится летняя оздоровительная кампа</w:t>
      </w:r>
      <w:r>
        <w:rPr>
          <w:rFonts w:ascii="Times New Roman" w:eastAsia="Times New Roman" w:hAnsi="Times New Roman"/>
          <w:bCs/>
          <w:sz w:val="28"/>
          <w:szCs w:val="28"/>
          <w:lang w:eastAsia="ru-RU"/>
        </w:rPr>
        <w:t>ния в целях 100 процент</w:t>
      </w:r>
      <w:r w:rsidRPr="00AB3224">
        <w:rPr>
          <w:rFonts w:ascii="Times New Roman" w:eastAsia="Times New Roman" w:hAnsi="Times New Roman"/>
          <w:bCs/>
          <w:sz w:val="28"/>
          <w:szCs w:val="28"/>
          <w:lang w:eastAsia="ru-RU"/>
        </w:rPr>
        <w:t xml:space="preserve">ного охвата отдыхом и оздоровлением детей и подростков, в том числе подучетных детей, проводится работа по </w:t>
      </w:r>
      <w:r w:rsidR="00D2347C" w:rsidRPr="00AB3224">
        <w:rPr>
          <w:rFonts w:ascii="Times New Roman" w:eastAsia="Times New Roman" w:hAnsi="Times New Roman"/>
          <w:bCs/>
          <w:sz w:val="28"/>
          <w:szCs w:val="28"/>
          <w:lang w:eastAsia="ru-RU"/>
        </w:rPr>
        <w:t xml:space="preserve">их </w:t>
      </w:r>
      <w:r w:rsidRPr="00AB3224">
        <w:rPr>
          <w:rFonts w:ascii="Times New Roman" w:eastAsia="Times New Roman" w:hAnsi="Times New Roman"/>
          <w:bCs/>
          <w:sz w:val="28"/>
          <w:szCs w:val="28"/>
          <w:lang w:eastAsia="ru-RU"/>
        </w:rPr>
        <w:t>временному трудоустройству.</w:t>
      </w:r>
    </w:p>
    <w:p w:rsidR="00A91C1D" w:rsidRPr="00AB3224" w:rsidRDefault="00D2347C" w:rsidP="00651166">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МКДНиЗП </w:t>
      </w:r>
      <w:r w:rsidR="00A91C1D" w:rsidRPr="00AB3224">
        <w:rPr>
          <w:rFonts w:ascii="Times New Roman" w:eastAsia="Times New Roman" w:hAnsi="Times New Roman"/>
          <w:sz w:val="28"/>
          <w:szCs w:val="28"/>
          <w:lang w:eastAsia="ru-RU"/>
        </w:rPr>
        <w:t>осуществляется контроль за исполнением законодательства в о</w:t>
      </w:r>
      <w:r w:rsidR="00A91C1D" w:rsidRPr="00AB3224">
        <w:rPr>
          <w:rFonts w:ascii="Times New Roman" w:eastAsia="Times New Roman" w:hAnsi="Times New Roman"/>
          <w:sz w:val="28"/>
          <w:szCs w:val="28"/>
          <w:lang w:eastAsia="ru-RU"/>
        </w:rPr>
        <w:t>б</w:t>
      </w:r>
      <w:r w:rsidR="00A91C1D" w:rsidRPr="00AB3224">
        <w:rPr>
          <w:rFonts w:ascii="Times New Roman" w:eastAsia="Times New Roman" w:hAnsi="Times New Roman"/>
          <w:sz w:val="28"/>
          <w:szCs w:val="28"/>
          <w:lang w:eastAsia="ru-RU"/>
        </w:rPr>
        <w:t>ласти профилактики безнадзорности и правонарушений несовершеннолетних и з</w:t>
      </w:r>
      <w:r w:rsidR="00A91C1D" w:rsidRPr="00AB3224">
        <w:rPr>
          <w:rFonts w:ascii="Times New Roman" w:eastAsia="Times New Roman" w:hAnsi="Times New Roman"/>
          <w:sz w:val="28"/>
          <w:szCs w:val="28"/>
          <w:lang w:eastAsia="ru-RU"/>
        </w:rPr>
        <w:t>а</w:t>
      </w:r>
      <w:r w:rsidR="00A91C1D" w:rsidRPr="00AB3224">
        <w:rPr>
          <w:rFonts w:ascii="Times New Roman" w:eastAsia="Times New Roman" w:hAnsi="Times New Roman"/>
          <w:sz w:val="28"/>
          <w:szCs w:val="28"/>
          <w:lang w:eastAsia="ru-RU"/>
        </w:rPr>
        <w:t xml:space="preserve">щите их прав на территории республики, протокольных решений </w:t>
      </w:r>
      <w:r>
        <w:rPr>
          <w:rFonts w:ascii="Times New Roman" w:eastAsia="Times New Roman" w:hAnsi="Times New Roman"/>
          <w:sz w:val="28"/>
          <w:szCs w:val="28"/>
          <w:lang w:eastAsia="ru-RU"/>
        </w:rPr>
        <w:t>к</w:t>
      </w:r>
      <w:r w:rsidR="00A91C1D" w:rsidRPr="00AB3224">
        <w:rPr>
          <w:rFonts w:ascii="Times New Roman" w:eastAsia="Times New Roman" w:hAnsi="Times New Roman"/>
          <w:sz w:val="28"/>
          <w:szCs w:val="28"/>
          <w:lang w:eastAsia="ru-RU"/>
        </w:rPr>
        <w:t>омиссии и и</w:t>
      </w:r>
      <w:r w:rsidR="00A91C1D" w:rsidRPr="00AB3224">
        <w:rPr>
          <w:rFonts w:ascii="Times New Roman" w:eastAsia="Times New Roman" w:hAnsi="Times New Roman"/>
          <w:sz w:val="28"/>
          <w:szCs w:val="28"/>
          <w:lang w:eastAsia="ru-RU"/>
        </w:rPr>
        <w:t>н</w:t>
      </w:r>
      <w:r w:rsidR="00A91C1D" w:rsidRPr="00AB3224">
        <w:rPr>
          <w:rFonts w:ascii="Times New Roman" w:eastAsia="Times New Roman" w:hAnsi="Times New Roman"/>
          <w:sz w:val="28"/>
          <w:szCs w:val="28"/>
          <w:lang w:eastAsia="ru-RU"/>
        </w:rPr>
        <w:t>формации об устранении выявленных замечаний в ходе выездных проверок де</w:t>
      </w:r>
      <w:r w:rsidR="00A91C1D" w:rsidRPr="00AB3224">
        <w:rPr>
          <w:rFonts w:ascii="Times New Roman" w:eastAsia="Times New Roman" w:hAnsi="Times New Roman"/>
          <w:sz w:val="28"/>
          <w:szCs w:val="28"/>
          <w:lang w:eastAsia="ru-RU"/>
        </w:rPr>
        <w:t>я</w:t>
      </w:r>
      <w:r w:rsidR="00A91C1D" w:rsidRPr="00AB3224">
        <w:rPr>
          <w:rFonts w:ascii="Times New Roman" w:eastAsia="Times New Roman" w:hAnsi="Times New Roman"/>
          <w:sz w:val="28"/>
          <w:szCs w:val="28"/>
          <w:lang w:eastAsia="ru-RU"/>
        </w:rPr>
        <w:t>тельности муниципальных комиссий по делам несовершеннолетних и защите их прав республики.</w:t>
      </w:r>
    </w:p>
    <w:p w:rsidR="00D2347C" w:rsidRDefault="00D2347C" w:rsidP="00A91C1D">
      <w:pPr>
        <w:spacing w:after="0" w:line="240" w:lineRule="auto"/>
        <w:ind w:firstLine="567"/>
        <w:jc w:val="center"/>
        <w:rPr>
          <w:rFonts w:ascii="Times New Roman" w:eastAsia="Times New Roman" w:hAnsi="Times New Roman"/>
          <w:b/>
          <w:sz w:val="28"/>
          <w:szCs w:val="28"/>
        </w:rPr>
      </w:pPr>
    </w:p>
    <w:p w:rsidR="00D2347C" w:rsidRDefault="00A91C1D" w:rsidP="004A2D09">
      <w:pPr>
        <w:spacing w:after="0" w:line="240" w:lineRule="auto"/>
        <w:jc w:val="center"/>
        <w:rPr>
          <w:rFonts w:ascii="Times New Roman" w:eastAsia="Times New Roman" w:hAnsi="Times New Roman"/>
          <w:b/>
          <w:sz w:val="28"/>
          <w:szCs w:val="28"/>
        </w:rPr>
      </w:pPr>
      <w:r w:rsidRPr="00D2347C">
        <w:rPr>
          <w:rFonts w:ascii="Times New Roman" w:eastAsia="Times New Roman" w:hAnsi="Times New Roman"/>
          <w:b/>
          <w:sz w:val="28"/>
          <w:szCs w:val="28"/>
        </w:rPr>
        <w:t>Раздел 10. Укрепление института семьи, духовно-</w:t>
      </w:r>
    </w:p>
    <w:p w:rsidR="00A91C1D" w:rsidRDefault="00A91C1D" w:rsidP="004A2D09">
      <w:pPr>
        <w:spacing w:after="0" w:line="240" w:lineRule="auto"/>
        <w:jc w:val="center"/>
        <w:rPr>
          <w:rFonts w:ascii="Times New Roman" w:eastAsia="Times New Roman" w:hAnsi="Times New Roman"/>
          <w:b/>
          <w:sz w:val="28"/>
          <w:szCs w:val="28"/>
        </w:rPr>
      </w:pPr>
      <w:r w:rsidRPr="00D2347C">
        <w:rPr>
          <w:rFonts w:ascii="Times New Roman" w:eastAsia="Times New Roman" w:hAnsi="Times New Roman"/>
          <w:b/>
          <w:sz w:val="28"/>
          <w:szCs w:val="28"/>
        </w:rPr>
        <w:t>нравственных традиций, семейных отношений</w:t>
      </w:r>
    </w:p>
    <w:p w:rsidR="00D2347C" w:rsidRPr="00D2347C" w:rsidRDefault="00D2347C" w:rsidP="00A91C1D">
      <w:pPr>
        <w:spacing w:after="0" w:line="240" w:lineRule="auto"/>
        <w:ind w:firstLine="567"/>
        <w:jc w:val="center"/>
        <w:rPr>
          <w:rFonts w:ascii="Times New Roman" w:eastAsia="Times New Roman" w:hAnsi="Times New Roman"/>
          <w:b/>
          <w:sz w:val="28"/>
          <w:szCs w:val="28"/>
        </w:rPr>
      </w:pPr>
    </w:p>
    <w:p w:rsidR="00A91C1D" w:rsidRPr="00AB3224" w:rsidRDefault="00A91C1D" w:rsidP="00D2347C">
      <w:pPr>
        <w:spacing w:after="0" w:line="240" w:lineRule="auto"/>
        <w:ind w:firstLine="709"/>
        <w:jc w:val="both"/>
        <w:rPr>
          <w:rFonts w:ascii="Times New Roman" w:hAnsi="Times New Roman"/>
          <w:sz w:val="28"/>
          <w:szCs w:val="28"/>
        </w:rPr>
      </w:pPr>
      <w:r w:rsidRPr="00AB3224">
        <w:rPr>
          <w:rFonts w:ascii="Times New Roman" w:eastAsia="Times New Roman" w:hAnsi="Times New Roman"/>
          <w:sz w:val="28"/>
          <w:szCs w:val="28"/>
          <w:lang w:eastAsia="ru-RU"/>
        </w:rPr>
        <w:t>Еще одним важным направлением работы является развитие духовно-нравственных традиций, организация культурно-массовых мероприятий, напра</w:t>
      </w:r>
      <w:r w:rsidRPr="00AB3224">
        <w:rPr>
          <w:rFonts w:ascii="Times New Roman" w:eastAsia="Times New Roman" w:hAnsi="Times New Roman"/>
          <w:sz w:val="28"/>
          <w:szCs w:val="28"/>
          <w:lang w:eastAsia="ru-RU"/>
        </w:rPr>
        <w:t>в</w:t>
      </w:r>
      <w:r w:rsidRPr="00AB3224">
        <w:rPr>
          <w:rFonts w:ascii="Times New Roman" w:eastAsia="Times New Roman" w:hAnsi="Times New Roman"/>
          <w:sz w:val="28"/>
          <w:szCs w:val="28"/>
          <w:lang w:eastAsia="ru-RU"/>
        </w:rPr>
        <w:t>ленных на укрепление семьи, в том числе посвященны</w:t>
      </w:r>
      <w:r w:rsidR="00D2347C">
        <w:rPr>
          <w:rFonts w:ascii="Times New Roman" w:eastAsia="Times New Roman" w:hAnsi="Times New Roman"/>
          <w:sz w:val="28"/>
          <w:szCs w:val="28"/>
          <w:lang w:eastAsia="ru-RU"/>
        </w:rPr>
        <w:t>х</w:t>
      </w:r>
      <w:r w:rsidRPr="00AB3224">
        <w:rPr>
          <w:rFonts w:ascii="Times New Roman" w:eastAsia="Times New Roman" w:hAnsi="Times New Roman"/>
          <w:sz w:val="28"/>
          <w:szCs w:val="28"/>
          <w:lang w:eastAsia="ru-RU"/>
        </w:rPr>
        <w:t xml:space="preserve"> знаменательным датам, важным общественным событиям, народным праздникам, а также </w:t>
      </w:r>
      <w:r w:rsidR="00D2347C">
        <w:rPr>
          <w:rFonts w:ascii="Times New Roman" w:eastAsia="Times New Roman" w:hAnsi="Times New Roman"/>
          <w:sz w:val="28"/>
          <w:szCs w:val="28"/>
          <w:lang w:eastAsia="ru-RU"/>
        </w:rPr>
        <w:t xml:space="preserve">повышение </w:t>
      </w:r>
      <w:r w:rsidRPr="00AB3224">
        <w:rPr>
          <w:rFonts w:ascii="Times New Roman" w:eastAsia="Times New Roman" w:hAnsi="Times New Roman"/>
          <w:sz w:val="28"/>
          <w:szCs w:val="28"/>
          <w:lang w:eastAsia="ru-RU"/>
        </w:rPr>
        <w:t>кач</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ств</w:t>
      </w:r>
      <w:r w:rsidR="00D2347C">
        <w:rPr>
          <w:rFonts w:ascii="Times New Roman" w:eastAsia="Times New Roman" w:hAnsi="Times New Roman"/>
          <w:sz w:val="28"/>
          <w:szCs w:val="28"/>
          <w:lang w:eastAsia="ru-RU"/>
        </w:rPr>
        <w:t>а и совершенствование</w:t>
      </w:r>
      <w:r w:rsidRPr="00AB3224">
        <w:rPr>
          <w:rFonts w:ascii="Times New Roman" w:eastAsia="Times New Roman" w:hAnsi="Times New Roman"/>
          <w:sz w:val="28"/>
          <w:szCs w:val="28"/>
          <w:lang w:eastAsia="ru-RU"/>
        </w:rPr>
        <w:t xml:space="preserve"> культурно-досуговой деятельности в соответствии с тр</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бованиями времени.</w:t>
      </w:r>
      <w:r w:rsidRPr="00AB3224">
        <w:rPr>
          <w:rFonts w:ascii="Times New Roman" w:hAnsi="Times New Roman"/>
          <w:sz w:val="28"/>
          <w:szCs w:val="28"/>
        </w:rPr>
        <w:t xml:space="preserve"> </w:t>
      </w:r>
    </w:p>
    <w:p w:rsidR="00A91C1D" w:rsidRPr="00AB3224" w:rsidRDefault="00A91C1D" w:rsidP="00D2347C">
      <w:pPr>
        <w:spacing w:after="0" w:line="240" w:lineRule="auto"/>
        <w:ind w:firstLine="709"/>
        <w:jc w:val="both"/>
        <w:rPr>
          <w:rFonts w:ascii="Times New Roman" w:hAnsi="Times New Roman"/>
          <w:sz w:val="28"/>
          <w:szCs w:val="28"/>
        </w:rPr>
      </w:pPr>
      <w:r w:rsidRPr="00AB3224">
        <w:rPr>
          <w:rFonts w:ascii="Times New Roman" w:hAnsi="Times New Roman"/>
          <w:sz w:val="28"/>
          <w:szCs w:val="28"/>
        </w:rPr>
        <w:t>В целях пропаганды и повышения общественного престижа семейного образа жизни, ценностей семьи и ответственного родительства, содействия распростран</w:t>
      </w:r>
      <w:r w:rsidRPr="00AB3224">
        <w:rPr>
          <w:rFonts w:ascii="Times New Roman" w:hAnsi="Times New Roman"/>
          <w:sz w:val="28"/>
          <w:szCs w:val="28"/>
        </w:rPr>
        <w:t>е</w:t>
      </w:r>
      <w:r w:rsidRPr="00AB3224">
        <w:rPr>
          <w:rFonts w:ascii="Times New Roman" w:hAnsi="Times New Roman"/>
          <w:sz w:val="28"/>
          <w:szCs w:val="28"/>
        </w:rPr>
        <w:t xml:space="preserve">нию положительного опыта социально-ответственных семей, семейных династий, ведущих здоровый образ жизни, развивающих увлечения и таланты членов семьи, активно участвующих в жизни местного сообщества и республики проведен </w:t>
      </w:r>
      <w:r w:rsidR="00D2347C">
        <w:rPr>
          <w:rFonts w:ascii="Times New Roman" w:hAnsi="Times New Roman"/>
          <w:sz w:val="28"/>
          <w:szCs w:val="28"/>
        </w:rPr>
        <w:t xml:space="preserve">ряд </w:t>
      </w:r>
      <w:r w:rsidRPr="00AB3224">
        <w:rPr>
          <w:rFonts w:ascii="Times New Roman" w:hAnsi="Times New Roman"/>
          <w:sz w:val="28"/>
          <w:szCs w:val="28"/>
        </w:rPr>
        <w:t>м</w:t>
      </w:r>
      <w:r w:rsidRPr="00AB3224">
        <w:rPr>
          <w:rFonts w:ascii="Times New Roman" w:hAnsi="Times New Roman"/>
          <w:sz w:val="28"/>
          <w:szCs w:val="28"/>
        </w:rPr>
        <w:t>е</w:t>
      </w:r>
      <w:r w:rsidRPr="00AB3224">
        <w:rPr>
          <w:rFonts w:ascii="Times New Roman" w:hAnsi="Times New Roman"/>
          <w:sz w:val="28"/>
          <w:szCs w:val="28"/>
        </w:rPr>
        <w:t>роприяти</w:t>
      </w:r>
      <w:r w:rsidR="00D2347C">
        <w:rPr>
          <w:rFonts w:ascii="Times New Roman" w:hAnsi="Times New Roman"/>
          <w:sz w:val="28"/>
          <w:szCs w:val="28"/>
        </w:rPr>
        <w:t>й</w:t>
      </w:r>
      <w:r w:rsidRPr="00AB3224">
        <w:rPr>
          <w:rFonts w:ascii="Times New Roman" w:hAnsi="Times New Roman"/>
          <w:sz w:val="28"/>
          <w:szCs w:val="28"/>
        </w:rPr>
        <w:t xml:space="preserve">: </w:t>
      </w:r>
    </w:p>
    <w:p w:rsidR="00A91C1D" w:rsidRPr="00D2347C" w:rsidRDefault="00A91C1D" w:rsidP="00D2347C">
      <w:pPr>
        <w:spacing w:after="0" w:line="240" w:lineRule="auto"/>
        <w:ind w:firstLine="709"/>
        <w:jc w:val="both"/>
        <w:rPr>
          <w:rFonts w:ascii="Times New Roman" w:hAnsi="Times New Roman"/>
          <w:sz w:val="28"/>
          <w:szCs w:val="28"/>
        </w:rPr>
      </w:pPr>
      <w:r w:rsidRPr="00D2347C">
        <w:rPr>
          <w:rFonts w:ascii="Times New Roman" w:hAnsi="Times New Roman"/>
          <w:sz w:val="28"/>
          <w:szCs w:val="28"/>
        </w:rPr>
        <w:t xml:space="preserve">12 мая 2017 г. </w:t>
      </w:r>
      <w:r w:rsidR="00D2347C">
        <w:rPr>
          <w:rFonts w:ascii="Times New Roman" w:hAnsi="Times New Roman"/>
          <w:sz w:val="28"/>
          <w:szCs w:val="28"/>
        </w:rPr>
        <w:t xml:space="preserve">состоялся </w:t>
      </w:r>
      <w:r w:rsidRPr="00D2347C">
        <w:rPr>
          <w:rFonts w:ascii="Times New Roman" w:hAnsi="Times New Roman"/>
          <w:sz w:val="28"/>
          <w:szCs w:val="28"/>
        </w:rPr>
        <w:t xml:space="preserve">региональный этап Всероссийского конкурса </w:t>
      </w:r>
      <w:r w:rsidR="003C7477" w:rsidRPr="00D2347C">
        <w:rPr>
          <w:rFonts w:ascii="Times New Roman" w:hAnsi="Times New Roman"/>
          <w:sz w:val="28"/>
          <w:szCs w:val="28"/>
        </w:rPr>
        <w:t>«</w:t>
      </w:r>
      <w:r w:rsidRPr="00D2347C">
        <w:rPr>
          <w:rFonts w:ascii="Times New Roman" w:hAnsi="Times New Roman"/>
          <w:sz w:val="28"/>
          <w:szCs w:val="28"/>
        </w:rPr>
        <w:t>Семья года</w:t>
      </w:r>
      <w:r w:rsidR="003C7477" w:rsidRPr="00D2347C">
        <w:rPr>
          <w:rFonts w:ascii="Times New Roman" w:hAnsi="Times New Roman"/>
          <w:sz w:val="28"/>
          <w:szCs w:val="28"/>
        </w:rPr>
        <w:t>»</w:t>
      </w:r>
      <w:r w:rsidRPr="00D2347C">
        <w:rPr>
          <w:rFonts w:ascii="Times New Roman" w:hAnsi="Times New Roman"/>
          <w:sz w:val="28"/>
          <w:szCs w:val="28"/>
          <w:vertAlign w:val="superscript"/>
        </w:rPr>
        <w:footnoteReference w:id="1"/>
      </w:r>
      <w:r w:rsidRPr="00D2347C">
        <w:rPr>
          <w:rFonts w:ascii="Times New Roman" w:hAnsi="Times New Roman"/>
          <w:sz w:val="28"/>
          <w:szCs w:val="28"/>
        </w:rPr>
        <w:t xml:space="preserve">. Согласно Положению победителей конкурса определили в пяти номинациях: </w:t>
      </w:r>
      <w:r w:rsidR="003C7477" w:rsidRPr="00D2347C">
        <w:rPr>
          <w:rFonts w:ascii="Times New Roman" w:hAnsi="Times New Roman"/>
          <w:sz w:val="28"/>
          <w:szCs w:val="28"/>
        </w:rPr>
        <w:t>«</w:t>
      </w:r>
      <w:r w:rsidRPr="00D2347C">
        <w:rPr>
          <w:rFonts w:ascii="Times New Roman" w:hAnsi="Times New Roman"/>
          <w:sz w:val="28"/>
          <w:szCs w:val="28"/>
        </w:rPr>
        <w:t>Многодетная семья</w:t>
      </w:r>
      <w:r w:rsidR="003C7477" w:rsidRPr="00D2347C">
        <w:rPr>
          <w:rFonts w:ascii="Times New Roman" w:hAnsi="Times New Roman"/>
          <w:sz w:val="28"/>
          <w:szCs w:val="28"/>
        </w:rPr>
        <w:t>»</w:t>
      </w:r>
      <w:r w:rsidRPr="00D2347C">
        <w:rPr>
          <w:rFonts w:ascii="Times New Roman" w:hAnsi="Times New Roman"/>
          <w:sz w:val="28"/>
          <w:szCs w:val="28"/>
        </w:rPr>
        <w:t xml:space="preserve">, </w:t>
      </w:r>
      <w:r w:rsidR="003C7477" w:rsidRPr="00D2347C">
        <w:rPr>
          <w:rFonts w:ascii="Times New Roman" w:hAnsi="Times New Roman"/>
          <w:sz w:val="28"/>
          <w:szCs w:val="28"/>
        </w:rPr>
        <w:t>«</w:t>
      </w:r>
      <w:r w:rsidRPr="00D2347C">
        <w:rPr>
          <w:rFonts w:ascii="Times New Roman" w:hAnsi="Times New Roman"/>
          <w:sz w:val="28"/>
          <w:szCs w:val="28"/>
        </w:rPr>
        <w:t>Молодая семья</w:t>
      </w:r>
      <w:r w:rsidR="003C7477" w:rsidRPr="00D2347C">
        <w:rPr>
          <w:rFonts w:ascii="Times New Roman" w:hAnsi="Times New Roman"/>
          <w:sz w:val="28"/>
          <w:szCs w:val="28"/>
        </w:rPr>
        <w:t>»</w:t>
      </w:r>
      <w:r w:rsidRPr="00D2347C">
        <w:rPr>
          <w:rFonts w:ascii="Times New Roman" w:hAnsi="Times New Roman"/>
          <w:sz w:val="28"/>
          <w:szCs w:val="28"/>
        </w:rPr>
        <w:t xml:space="preserve">, </w:t>
      </w:r>
      <w:r w:rsidR="003C7477" w:rsidRPr="00D2347C">
        <w:rPr>
          <w:rFonts w:ascii="Times New Roman" w:hAnsi="Times New Roman"/>
          <w:sz w:val="28"/>
          <w:szCs w:val="28"/>
        </w:rPr>
        <w:t>«</w:t>
      </w:r>
      <w:r w:rsidRPr="00D2347C">
        <w:rPr>
          <w:rFonts w:ascii="Times New Roman" w:hAnsi="Times New Roman"/>
          <w:sz w:val="28"/>
          <w:szCs w:val="28"/>
        </w:rPr>
        <w:t>Сельская семья</w:t>
      </w:r>
      <w:r w:rsidR="003C7477" w:rsidRPr="00D2347C">
        <w:rPr>
          <w:rFonts w:ascii="Times New Roman" w:hAnsi="Times New Roman"/>
          <w:sz w:val="28"/>
          <w:szCs w:val="28"/>
        </w:rPr>
        <w:t>»</w:t>
      </w:r>
      <w:r w:rsidRPr="00D2347C">
        <w:rPr>
          <w:rFonts w:ascii="Times New Roman" w:hAnsi="Times New Roman"/>
          <w:sz w:val="28"/>
          <w:szCs w:val="28"/>
        </w:rPr>
        <w:t xml:space="preserve">, </w:t>
      </w:r>
      <w:r w:rsidR="003C7477" w:rsidRPr="00D2347C">
        <w:rPr>
          <w:rFonts w:ascii="Times New Roman" w:hAnsi="Times New Roman"/>
          <w:sz w:val="28"/>
          <w:szCs w:val="28"/>
        </w:rPr>
        <w:t>«</w:t>
      </w:r>
      <w:r w:rsidRPr="00D2347C">
        <w:rPr>
          <w:rFonts w:ascii="Times New Roman" w:hAnsi="Times New Roman"/>
          <w:sz w:val="28"/>
          <w:szCs w:val="28"/>
        </w:rPr>
        <w:t>Золотая семья России</w:t>
      </w:r>
      <w:r w:rsidR="003C7477" w:rsidRPr="00D2347C">
        <w:rPr>
          <w:rFonts w:ascii="Times New Roman" w:hAnsi="Times New Roman"/>
          <w:sz w:val="28"/>
          <w:szCs w:val="28"/>
        </w:rPr>
        <w:t>»</w:t>
      </w:r>
      <w:r w:rsidRPr="00D2347C">
        <w:rPr>
          <w:rFonts w:ascii="Times New Roman" w:hAnsi="Times New Roman"/>
          <w:sz w:val="28"/>
          <w:szCs w:val="28"/>
        </w:rPr>
        <w:t xml:space="preserve"> и </w:t>
      </w:r>
      <w:r w:rsidR="003C7477" w:rsidRPr="00D2347C">
        <w:rPr>
          <w:rFonts w:ascii="Times New Roman" w:hAnsi="Times New Roman"/>
          <w:sz w:val="28"/>
          <w:szCs w:val="28"/>
        </w:rPr>
        <w:t>«</w:t>
      </w:r>
      <w:r w:rsidRPr="00D2347C">
        <w:rPr>
          <w:rFonts w:ascii="Times New Roman" w:hAnsi="Times New Roman"/>
          <w:sz w:val="28"/>
          <w:szCs w:val="28"/>
        </w:rPr>
        <w:t>Семья – хранитель традиций</w:t>
      </w:r>
      <w:r w:rsidR="003C7477" w:rsidRPr="00D2347C">
        <w:rPr>
          <w:rFonts w:ascii="Times New Roman" w:hAnsi="Times New Roman"/>
          <w:sz w:val="28"/>
          <w:szCs w:val="28"/>
        </w:rPr>
        <w:t>»</w:t>
      </w:r>
      <w:r w:rsidRPr="00D2347C">
        <w:rPr>
          <w:rFonts w:ascii="Times New Roman" w:hAnsi="Times New Roman"/>
          <w:sz w:val="28"/>
          <w:szCs w:val="28"/>
        </w:rPr>
        <w:t xml:space="preserve">. </w:t>
      </w:r>
    </w:p>
    <w:p w:rsidR="00A91C1D" w:rsidRPr="00D2347C" w:rsidRDefault="00A91C1D" w:rsidP="00D2347C">
      <w:pPr>
        <w:spacing w:after="0" w:line="240" w:lineRule="auto"/>
        <w:ind w:firstLine="709"/>
        <w:jc w:val="both"/>
        <w:rPr>
          <w:rFonts w:ascii="Times New Roman" w:hAnsi="Times New Roman"/>
          <w:sz w:val="28"/>
          <w:szCs w:val="28"/>
        </w:rPr>
      </w:pPr>
      <w:r w:rsidRPr="00D2347C">
        <w:rPr>
          <w:rFonts w:ascii="Times New Roman" w:hAnsi="Times New Roman"/>
          <w:sz w:val="28"/>
          <w:szCs w:val="28"/>
        </w:rPr>
        <w:t>Все участники отмечены за активное участие, им вручены почетные  грамоты и подарочные сертификаты.</w:t>
      </w:r>
    </w:p>
    <w:p w:rsidR="00A91C1D" w:rsidRPr="00D2347C" w:rsidRDefault="00A91C1D" w:rsidP="00D2347C">
      <w:pPr>
        <w:spacing w:after="0" w:line="240" w:lineRule="auto"/>
        <w:ind w:firstLine="709"/>
        <w:jc w:val="both"/>
        <w:rPr>
          <w:rFonts w:ascii="Times New Roman" w:eastAsia="Times New Roman" w:hAnsi="Times New Roman"/>
          <w:kern w:val="24"/>
          <w:sz w:val="28"/>
          <w:szCs w:val="28"/>
          <w:lang w:eastAsia="ru-RU"/>
        </w:rPr>
      </w:pPr>
      <w:r w:rsidRPr="00D2347C">
        <w:rPr>
          <w:rFonts w:ascii="Times New Roman" w:eastAsia="Times New Roman" w:hAnsi="Times New Roman"/>
          <w:kern w:val="24"/>
          <w:sz w:val="28"/>
          <w:szCs w:val="28"/>
          <w:lang w:eastAsia="ru-RU"/>
        </w:rPr>
        <w:t>Правительством Республики Тыва проведено 6 основных мероприятий,</w:t>
      </w:r>
      <w:r w:rsidRPr="00D2347C">
        <w:rPr>
          <w:rFonts w:ascii="Times New Roman" w:eastAsia="Times New Roman" w:hAnsi="Times New Roman"/>
          <w:b/>
          <w:kern w:val="24"/>
          <w:sz w:val="28"/>
          <w:szCs w:val="28"/>
          <w:lang w:eastAsia="ru-RU"/>
        </w:rPr>
        <w:t xml:space="preserve"> </w:t>
      </w:r>
      <w:r w:rsidRPr="00D2347C">
        <w:rPr>
          <w:rFonts w:ascii="Times New Roman" w:eastAsia="Times New Roman" w:hAnsi="Times New Roman"/>
          <w:kern w:val="24"/>
          <w:sz w:val="28"/>
          <w:szCs w:val="28"/>
          <w:lang w:eastAsia="ru-RU"/>
        </w:rPr>
        <w:t>п</w:t>
      </w:r>
      <w:r w:rsidRPr="00D2347C">
        <w:rPr>
          <w:rFonts w:ascii="Times New Roman" w:eastAsia="Times New Roman" w:hAnsi="Times New Roman"/>
          <w:kern w:val="24"/>
          <w:sz w:val="28"/>
          <w:szCs w:val="28"/>
          <w:lang w:eastAsia="ru-RU"/>
        </w:rPr>
        <w:t>о</w:t>
      </w:r>
      <w:r w:rsidRPr="00D2347C">
        <w:rPr>
          <w:rFonts w:ascii="Times New Roman" w:eastAsia="Times New Roman" w:hAnsi="Times New Roman"/>
          <w:kern w:val="24"/>
          <w:sz w:val="28"/>
          <w:szCs w:val="28"/>
          <w:lang w:eastAsia="ru-RU"/>
        </w:rPr>
        <w:t>свя</w:t>
      </w:r>
      <w:r w:rsidR="00D2347C">
        <w:rPr>
          <w:rFonts w:ascii="Times New Roman" w:eastAsia="Times New Roman" w:hAnsi="Times New Roman"/>
          <w:kern w:val="24"/>
          <w:sz w:val="28"/>
          <w:szCs w:val="28"/>
          <w:lang w:eastAsia="ru-RU"/>
        </w:rPr>
        <w:t>щенных</w:t>
      </w:r>
      <w:r w:rsidRPr="00D2347C">
        <w:rPr>
          <w:rFonts w:ascii="Times New Roman" w:eastAsia="Times New Roman" w:hAnsi="Times New Roman"/>
          <w:kern w:val="24"/>
          <w:sz w:val="28"/>
          <w:szCs w:val="28"/>
          <w:lang w:eastAsia="ru-RU"/>
        </w:rPr>
        <w:t xml:space="preserve"> Всероссийскому дню семьи любви и верности</w:t>
      </w:r>
      <w:r w:rsidRPr="00D2347C">
        <w:rPr>
          <w:rFonts w:ascii="Times New Roman" w:eastAsia="Times New Roman" w:hAnsi="Times New Roman"/>
          <w:kern w:val="24"/>
          <w:sz w:val="28"/>
          <w:szCs w:val="28"/>
          <w:vertAlign w:val="superscript"/>
          <w:lang w:eastAsia="ru-RU"/>
        </w:rPr>
        <w:footnoteReference w:id="2"/>
      </w:r>
      <w:r w:rsidRPr="00D2347C">
        <w:rPr>
          <w:rFonts w:ascii="Times New Roman" w:eastAsia="Times New Roman" w:hAnsi="Times New Roman"/>
          <w:kern w:val="24"/>
          <w:sz w:val="28"/>
          <w:szCs w:val="28"/>
          <w:lang w:eastAsia="ru-RU"/>
        </w:rPr>
        <w:t>:</w:t>
      </w:r>
    </w:p>
    <w:p w:rsidR="00A91C1D" w:rsidRPr="00D2347C" w:rsidRDefault="00A91C1D" w:rsidP="00D2347C">
      <w:pPr>
        <w:spacing w:after="0" w:line="240" w:lineRule="auto"/>
        <w:ind w:firstLine="709"/>
        <w:jc w:val="both"/>
        <w:rPr>
          <w:rFonts w:ascii="Times New Roman" w:eastAsia="Times New Roman" w:hAnsi="Times New Roman"/>
          <w:kern w:val="24"/>
          <w:sz w:val="28"/>
          <w:szCs w:val="28"/>
          <w:lang w:eastAsia="ru-RU"/>
        </w:rPr>
      </w:pPr>
      <w:r w:rsidRPr="00D2347C">
        <w:rPr>
          <w:rFonts w:ascii="Times New Roman" w:eastAsia="Times New Roman" w:hAnsi="Times New Roman"/>
          <w:kern w:val="24"/>
          <w:sz w:val="28"/>
          <w:szCs w:val="28"/>
          <w:lang w:eastAsia="ru-RU"/>
        </w:rPr>
        <w:t xml:space="preserve">- цикл репортажей с участием многодетных, молодых семей, семей-участников социальных проектов, семей, победивших на региональном этапе Всероссийского конкурса </w:t>
      </w:r>
      <w:r w:rsidR="003C7477" w:rsidRPr="00D2347C">
        <w:rPr>
          <w:rFonts w:ascii="Times New Roman" w:eastAsia="Times New Roman" w:hAnsi="Times New Roman"/>
          <w:kern w:val="24"/>
          <w:sz w:val="28"/>
          <w:szCs w:val="28"/>
          <w:lang w:eastAsia="ru-RU"/>
        </w:rPr>
        <w:t>«</w:t>
      </w:r>
      <w:r w:rsidRPr="00D2347C">
        <w:rPr>
          <w:rFonts w:ascii="Times New Roman" w:eastAsia="Times New Roman" w:hAnsi="Times New Roman"/>
          <w:kern w:val="24"/>
          <w:sz w:val="28"/>
          <w:szCs w:val="28"/>
          <w:lang w:eastAsia="ru-RU"/>
        </w:rPr>
        <w:t>Семья года</w:t>
      </w:r>
      <w:r w:rsidR="003C7477" w:rsidRPr="00D2347C">
        <w:rPr>
          <w:rFonts w:ascii="Times New Roman" w:eastAsia="Times New Roman" w:hAnsi="Times New Roman"/>
          <w:kern w:val="24"/>
          <w:sz w:val="28"/>
          <w:szCs w:val="28"/>
          <w:lang w:eastAsia="ru-RU"/>
        </w:rPr>
        <w:t>»</w:t>
      </w:r>
      <w:r w:rsidR="00D2347C">
        <w:rPr>
          <w:rFonts w:ascii="Times New Roman" w:eastAsia="Times New Roman" w:hAnsi="Times New Roman"/>
          <w:kern w:val="24"/>
          <w:sz w:val="28"/>
          <w:szCs w:val="28"/>
          <w:lang w:eastAsia="ru-RU"/>
        </w:rPr>
        <w:t>,</w:t>
      </w:r>
      <w:r w:rsidRPr="00D2347C">
        <w:rPr>
          <w:rFonts w:ascii="Times New Roman" w:eastAsia="Times New Roman" w:hAnsi="Times New Roman"/>
          <w:kern w:val="24"/>
          <w:sz w:val="28"/>
          <w:szCs w:val="28"/>
          <w:lang w:eastAsia="ru-RU"/>
        </w:rPr>
        <w:t xml:space="preserve"> совместно с Министерством информатизации Республики Тыва проведено с 1 по 31 июля 2017 г. выпущено 2 репортажа.</w:t>
      </w:r>
    </w:p>
    <w:p w:rsidR="00A91C1D" w:rsidRPr="00D2347C" w:rsidRDefault="00A91C1D" w:rsidP="00D2347C">
      <w:pPr>
        <w:spacing w:after="0" w:line="240" w:lineRule="auto"/>
        <w:ind w:firstLine="709"/>
        <w:jc w:val="both"/>
        <w:rPr>
          <w:rFonts w:ascii="Times New Roman" w:eastAsia="Times New Roman" w:hAnsi="Times New Roman"/>
          <w:kern w:val="24"/>
          <w:sz w:val="28"/>
          <w:szCs w:val="28"/>
          <w:lang w:eastAsia="ru-RU"/>
        </w:rPr>
      </w:pPr>
      <w:r w:rsidRPr="00D2347C">
        <w:rPr>
          <w:rFonts w:ascii="Times New Roman" w:eastAsia="Times New Roman" w:hAnsi="Times New Roman"/>
          <w:kern w:val="24"/>
          <w:sz w:val="28"/>
          <w:szCs w:val="28"/>
          <w:lang w:eastAsia="ru-RU"/>
        </w:rPr>
        <w:lastRenderedPageBreak/>
        <w:t>- проведены познавательно-развлекательные программы для детей в лагерях дневного пребывания (конкурсы рисунков, стихотворений, пословиц о семье, семе</w:t>
      </w:r>
      <w:r w:rsidRPr="00D2347C">
        <w:rPr>
          <w:rFonts w:ascii="Times New Roman" w:eastAsia="Times New Roman" w:hAnsi="Times New Roman"/>
          <w:kern w:val="24"/>
          <w:sz w:val="28"/>
          <w:szCs w:val="28"/>
          <w:lang w:eastAsia="ru-RU"/>
        </w:rPr>
        <w:t>й</w:t>
      </w:r>
      <w:r w:rsidRPr="00D2347C">
        <w:rPr>
          <w:rFonts w:ascii="Times New Roman" w:eastAsia="Times New Roman" w:hAnsi="Times New Roman"/>
          <w:kern w:val="24"/>
          <w:sz w:val="28"/>
          <w:szCs w:val="28"/>
          <w:lang w:eastAsia="ru-RU"/>
        </w:rPr>
        <w:t>ные квесты, веселые старты, экскурсии, беседы, мастер-классы). Всего охвачено 626 детей</w:t>
      </w:r>
      <w:r w:rsidR="00D2347C">
        <w:rPr>
          <w:rFonts w:ascii="Times New Roman" w:eastAsia="Times New Roman" w:hAnsi="Times New Roman"/>
          <w:kern w:val="24"/>
          <w:sz w:val="28"/>
          <w:szCs w:val="28"/>
          <w:lang w:eastAsia="ru-RU"/>
        </w:rPr>
        <w:t>;</w:t>
      </w:r>
    </w:p>
    <w:p w:rsidR="00A91C1D" w:rsidRPr="00D2347C" w:rsidRDefault="00A91C1D" w:rsidP="00D2347C">
      <w:pPr>
        <w:spacing w:after="0" w:line="240" w:lineRule="auto"/>
        <w:ind w:firstLine="709"/>
        <w:jc w:val="both"/>
        <w:rPr>
          <w:rFonts w:ascii="Times New Roman" w:eastAsia="Times New Roman" w:hAnsi="Times New Roman"/>
          <w:kern w:val="24"/>
          <w:sz w:val="28"/>
          <w:szCs w:val="28"/>
          <w:lang w:eastAsia="ru-RU"/>
        </w:rPr>
      </w:pPr>
      <w:r w:rsidRPr="00D2347C">
        <w:rPr>
          <w:rFonts w:ascii="Times New Roman" w:eastAsia="Times New Roman" w:hAnsi="Times New Roman"/>
          <w:kern w:val="24"/>
          <w:sz w:val="28"/>
          <w:szCs w:val="28"/>
          <w:lang w:eastAsia="ru-RU"/>
        </w:rPr>
        <w:t xml:space="preserve">- проведена республиканская акция </w:t>
      </w:r>
      <w:r w:rsidR="003C7477" w:rsidRPr="00D2347C">
        <w:rPr>
          <w:rFonts w:ascii="Times New Roman" w:eastAsia="Times New Roman" w:hAnsi="Times New Roman"/>
          <w:kern w:val="24"/>
          <w:sz w:val="28"/>
          <w:szCs w:val="28"/>
          <w:lang w:eastAsia="ru-RU"/>
        </w:rPr>
        <w:t>«</w:t>
      </w:r>
      <w:r w:rsidRPr="00D2347C">
        <w:rPr>
          <w:rFonts w:ascii="Times New Roman" w:eastAsia="Times New Roman" w:hAnsi="Times New Roman"/>
          <w:kern w:val="24"/>
          <w:sz w:val="28"/>
          <w:szCs w:val="28"/>
          <w:lang w:eastAsia="ru-RU"/>
        </w:rPr>
        <w:t>Позвони родным и близким</w:t>
      </w:r>
      <w:r w:rsidR="003C7477" w:rsidRPr="00D2347C">
        <w:rPr>
          <w:rFonts w:ascii="Times New Roman" w:eastAsia="Times New Roman" w:hAnsi="Times New Roman"/>
          <w:kern w:val="24"/>
          <w:sz w:val="28"/>
          <w:szCs w:val="28"/>
          <w:lang w:eastAsia="ru-RU"/>
        </w:rPr>
        <w:t>»</w:t>
      </w:r>
      <w:r w:rsidRPr="00D2347C">
        <w:rPr>
          <w:rFonts w:ascii="Times New Roman" w:eastAsia="Times New Roman" w:hAnsi="Times New Roman"/>
          <w:kern w:val="24"/>
          <w:sz w:val="28"/>
          <w:szCs w:val="28"/>
          <w:lang w:eastAsia="ru-RU"/>
        </w:rPr>
        <w:t xml:space="preserve"> (роздано 500 экз. информационных листков специалистами на площади Арбата, Центра Азии, Национального парка Республики Тыва, Национального музея им. Алдан-Маадыр)</w:t>
      </w:r>
      <w:r w:rsidR="00D2347C">
        <w:rPr>
          <w:rFonts w:ascii="Times New Roman" w:eastAsia="Times New Roman" w:hAnsi="Times New Roman"/>
          <w:kern w:val="24"/>
          <w:sz w:val="28"/>
          <w:szCs w:val="28"/>
          <w:lang w:eastAsia="ru-RU"/>
        </w:rPr>
        <w:t>;</w:t>
      </w:r>
    </w:p>
    <w:p w:rsidR="00A91C1D" w:rsidRPr="00D2347C" w:rsidRDefault="00A91C1D" w:rsidP="00D2347C">
      <w:pPr>
        <w:spacing w:after="0" w:line="240" w:lineRule="auto"/>
        <w:ind w:firstLine="709"/>
        <w:jc w:val="both"/>
        <w:rPr>
          <w:rFonts w:ascii="Times New Roman" w:eastAsia="Times New Roman" w:hAnsi="Times New Roman"/>
          <w:kern w:val="24"/>
          <w:sz w:val="28"/>
          <w:szCs w:val="28"/>
          <w:lang w:eastAsia="ru-RU"/>
        </w:rPr>
      </w:pPr>
      <w:r w:rsidRPr="00D2347C">
        <w:rPr>
          <w:rFonts w:ascii="Times New Roman" w:eastAsia="Times New Roman" w:hAnsi="Times New Roman"/>
          <w:kern w:val="24"/>
          <w:sz w:val="28"/>
          <w:szCs w:val="28"/>
          <w:lang w:eastAsia="ru-RU"/>
        </w:rPr>
        <w:t>- 8 июля 2017 г. в Центре развития тувинской традиционной культуры и рем</w:t>
      </w:r>
      <w:r w:rsidRPr="00D2347C">
        <w:rPr>
          <w:rFonts w:ascii="Times New Roman" w:eastAsia="Times New Roman" w:hAnsi="Times New Roman"/>
          <w:kern w:val="24"/>
          <w:sz w:val="28"/>
          <w:szCs w:val="28"/>
          <w:lang w:eastAsia="ru-RU"/>
        </w:rPr>
        <w:t>е</w:t>
      </w:r>
      <w:r w:rsidRPr="00D2347C">
        <w:rPr>
          <w:rFonts w:ascii="Times New Roman" w:eastAsia="Times New Roman" w:hAnsi="Times New Roman"/>
          <w:kern w:val="24"/>
          <w:sz w:val="28"/>
          <w:szCs w:val="28"/>
          <w:lang w:eastAsia="ru-RU"/>
        </w:rPr>
        <w:t>сел состоялась  торжественная церемония награждения образцовых семей республ</w:t>
      </w:r>
      <w:r w:rsidRPr="00D2347C">
        <w:rPr>
          <w:rFonts w:ascii="Times New Roman" w:eastAsia="Times New Roman" w:hAnsi="Times New Roman"/>
          <w:kern w:val="24"/>
          <w:sz w:val="28"/>
          <w:szCs w:val="28"/>
          <w:lang w:eastAsia="ru-RU"/>
        </w:rPr>
        <w:t>и</w:t>
      </w:r>
      <w:r w:rsidR="00D2347C">
        <w:rPr>
          <w:rFonts w:ascii="Times New Roman" w:eastAsia="Times New Roman" w:hAnsi="Times New Roman"/>
          <w:kern w:val="24"/>
          <w:sz w:val="28"/>
          <w:szCs w:val="28"/>
          <w:lang w:eastAsia="ru-RU"/>
        </w:rPr>
        <w:t xml:space="preserve">ки </w:t>
      </w:r>
      <w:r w:rsidRPr="00D2347C">
        <w:rPr>
          <w:rFonts w:ascii="Times New Roman" w:eastAsia="Times New Roman" w:hAnsi="Times New Roman"/>
          <w:kern w:val="24"/>
          <w:sz w:val="28"/>
          <w:szCs w:val="28"/>
          <w:lang w:eastAsia="ru-RU"/>
        </w:rPr>
        <w:t xml:space="preserve">медалью </w:t>
      </w:r>
      <w:r w:rsidR="003C7477" w:rsidRPr="00D2347C">
        <w:rPr>
          <w:rFonts w:ascii="Times New Roman" w:eastAsia="Times New Roman" w:hAnsi="Times New Roman"/>
          <w:kern w:val="24"/>
          <w:sz w:val="28"/>
          <w:szCs w:val="28"/>
          <w:lang w:eastAsia="ru-RU"/>
        </w:rPr>
        <w:t>«</w:t>
      </w:r>
      <w:r w:rsidRPr="00D2347C">
        <w:rPr>
          <w:rFonts w:ascii="Times New Roman" w:eastAsia="Times New Roman" w:hAnsi="Times New Roman"/>
          <w:kern w:val="24"/>
          <w:sz w:val="28"/>
          <w:szCs w:val="28"/>
          <w:lang w:eastAsia="ru-RU"/>
        </w:rPr>
        <w:t>За любовь и верность</w:t>
      </w:r>
      <w:r w:rsidR="003C7477" w:rsidRPr="00D2347C">
        <w:rPr>
          <w:rFonts w:ascii="Times New Roman" w:eastAsia="Times New Roman" w:hAnsi="Times New Roman"/>
          <w:kern w:val="24"/>
          <w:sz w:val="28"/>
          <w:szCs w:val="28"/>
          <w:lang w:eastAsia="ru-RU"/>
        </w:rPr>
        <w:t>»</w:t>
      </w:r>
      <w:r w:rsidRPr="00D2347C">
        <w:rPr>
          <w:rFonts w:ascii="Times New Roman" w:eastAsia="Times New Roman" w:hAnsi="Times New Roman"/>
          <w:kern w:val="24"/>
          <w:sz w:val="28"/>
          <w:szCs w:val="28"/>
          <w:lang w:eastAsia="ru-RU"/>
        </w:rPr>
        <w:t xml:space="preserve">. Медалью награждены 22 семьи из </w:t>
      </w:r>
      <w:r w:rsidR="00D2347C">
        <w:rPr>
          <w:rFonts w:ascii="Times New Roman" w:eastAsia="Times New Roman" w:hAnsi="Times New Roman"/>
          <w:kern w:val="24"/>
          <w:sz w:val="28"/>
          <w:szCs w:val="28"/>
          <w:lang w:eastAsia="ru-RU"/>
        </w:rPr>
        <w:t>г</w:t>
      </w:r>
      <w:r w:rsidRPr="00D2347C">
        <w:rPr>
          <w:rFonts w:ascii="Times New Roman" w:eastAsia="Times New Roman" w:hAnsi="Times New Roman"/>
          <w:kern w:val="24"/>
          <w:sz w:val="28"/>
          <w:szCs w:val="28"/>
          <w:lang w:eastAsia="ru-RU"/>
        </w:rPr>
        <w:t xml:space="preserve">г. Кызыла, Ак-Довурака и 15 </w:t>
      </w:r>
      <w:r w:rsidR="00D2347C">
        <w:rPr>
          <w:rFonts w:ascii="Times New Roman" w:eastAsia="Times New Roman" w:hAnsi="Times New Roman"/>
          <w:kern w:val="24"/>
          <w:sz w:val="28"/>
          <w:szCs w:val="28"/>
          <w:lang w:eastAsia="ru-RU"/>
        </w:rPr>
        <w:t xml:space="preserve">кожуунов республики, </w:t>
      </w:r>
      <w:r w:rsidRPr="00D2347C">
        <w:rPr>
          <w:rFonts w:ascii="Times New Roman" w:eastAsia="Times New Roman" w:hAnsi="Times New Roman"/>
          <w:kern w:val="24"/>
          <w:sz w:val="28"/>
          <w:szCs w:val="28"/>
          <w:lang w:eastAsia="ru-RU"/>
        </w:rPr>
        <w:t xml:space="preserve">2 семьям из Улуг-Хемского района медали вручены </w:t>
      </w:r>
      <w:r w:rsidR="00D2347C">
        <w:rPr>
          <w:rFonts w:ascii="Times New Roman" w:eastAsia="Times New Roman" w:hAnsi="Times New Roman"/>
          <w:kern w:val="24"/>
          <w:sz w:val="28"/>
          <w:szCs w:val="28"/>
          <w:lang w:eastAsia="ru-RU"/>
        </w:rPr>
        <w:t xml:space="preserve">местной </w:t>
      </w:r>
      <w:r w:rsidRPr="00D2347C">
        <w:rPr>
          <w:rFonts w:ascii="Times New Roman" w:eastAsia="Times New Roman" w:hAnsi="Times New Roman"/>
          <w:kern w:val="24"/>
          <w:sz w:val="28"/>
          <w:szCs w:val="28"/>
          <w:lang w:eastAsia="ru-RU"/>
        </w:rPr>
        <w:t>администрацией</w:t>
      </w:r>
      <w:r w:rsidR="00D2347C">
        <w:rPr>
          <w:rFonts w:ascii="Times New Roman" w:eastAsia="Times New Roman" w:hAnsi="Times New Roman"/>
          <w:kern w:val="24"/>
          <w:sz w:val="28"/>
          <w:szCs w:val="28"/>
          <w:lang w:eastAsia="ru-RU"/>
        </w:rPr>
        <w:t>;</w:t>
      </w:r>
      <w:r w:rsidRPr="00D2347C">
        <w:rPr>
          <w:rFonts w:ascii="Times New Roman" w:eastAsia="Times New Roman" w:hAnsi="Times New Roman"/>
          <w:kern w:val="24"/>
          <w:sz w:val="28"/>
          <w:szCs w:val="28"/>
          <w:lang w:eastAsia="ru-RU"/>
        </w:rPr>
        <w:t xml:space="preserve"> </w:t>
      </w:r>
    </w:p>
    <w:p w:rsidR="00A91C1D" w:rsidRPr="00D2347C" w:rsidRDefault="00A91C1D" w:rsidP="00D2347C">
      <w:pPr>
        <w:spacing w:after="0" w:line="240" w:lineRule="auto"/>
        <w:ind w:firstLine="709"/>
        <w:jc w:val="both"/>
        <w:rPr>
          <w:rFonts w:ascii="Times New Roman" w:eastAsia="Times New Roman" w:hAnsi="Times New Roman"/>
          <w:kern w:val="24"/>
          <w:sz w:val="28"/>
          <w:szCs w:val="28"/>
          <w:lang w:eastAsia="ru-RU"/>
        </w:rPr>
      </w:pPr>
      <w:r w:rsidRPr="00D2347C">
        <w:rPr>
          <w:rFonts w:ascii="Times New Roman" w:eastAsia="Times New Roman" w:hAnsi="Times New Roman"/>
          <w:kern w:val="24"/>
          <w:sz w:val="28"/>
          <w:szCs w:val="28"/>
          <w:lang w:eastAsia="ru-RU"/>
        </w:rPr>
        <w:t xml:space="preserve">- </w:t>
      </w:r>
      <w:r w:rsidR="00D2347C" w:rsidRPr="00D2347C">
        <w:rPr>
          <w:rFonts w:ascii="Times New Roman" w:eastAsia="Times New Roman" w:hAnsi="Times New Roman"/>
          <w:kern w:val="24"/>
          <w:sz w:val="28"/>
          <w:szCs w:val="28"/>
          <w:lang w:eastAsia="ru-RU"/>
        </w:rPr>
        <w:t xml:space="preserve">в ходе акции «Ромашка в подарок» </w:t>
      </w:r>
      <w:r w:rsidRPr="00D2347C">
        <w:rPr>
          <w:rFonts w:ascii="Times New Roman" w:eastAsia="Times New Roman" w:hAnsi="Times New Roman"/>
          <w:kern w:val="24"/>
          <w:sz w:val="28"/>
          <w:szCs w:val="28"/>
          <w:lang w:eastAsia="ru-RU"/>
        </w:rPr>
        <w:t>вручены 1000 экземпляров открыток в в</w:t>
      </w:r>
      <w:r w:rsidRPr="00D2347C">
        <w:rPr>
          <w:rFonts w:ascii="Times New Roman" w:eastAsia="Times New Roman" w:hAnsi="Times New Roman"/>
          <w:kern w:val="24"/>
          <w:sz w:val="28"/>
          <w:szCs w:val="28"/>
          <w:lang w:eastAsia="ru-RU"/>
        </w:rPr>
        <w:t>и</w:t>
      </w:r>
      <w:r w:rsidRPr="00D2347C">
        <w:rPr>
          <w:rFonts w:ascii="Times New Roman" w:eastAsia="Times New Roman" w:hAnsi="Times New Roman"/>
          <w:kern w:val="24"/>
          <w:sz w:val="28"/>
          <w:szCs w:val="28"/>
          <w:lang w:eastAsia="ru-RU"/>
        </w:rPr>
        <w:t>де ромашек на площади Арбата, Центра Азии, Национального парка Республики Тыва, Национального музея им. Алдан-Маадыр</w:t>
      </w:r>
      <w:r w:rsidR="00D2347C" w:rsidRPr="00D2347C">
        <w:rPr>
          <w:rFonts w:ascii="Times New Roman" w:eastAsia="Times New Roman" w:hAnsi="Times New Roman"/>
          <w:kern w:val="24"/>
          <w:sz w:val="28"/>
          <w:szCs w:val="28"/>
          <w:lang w:eastAsia="ru-RU"/>
        </w:rPr>
        <w:t>;</w:t>
      </w:r>
    </w:p>
    <w:p w:rsidR="00A91C1D" w:rsidRPr="00D2347C" w:rsidRDefault="00A91C1D" w:rsidP="00D2347C">
      <w:pPr>
        <w:spacing w:after="0" w:line="240" w:lineRule="auto"/>
        <w:ind w:firstLine="709"/>
        <w:jc w:val="both"/>
        <w:rPr>
          <w:rFonts w:ascii="Times New Roman" w:eastAsia="Times New Roman" w:hAnsi="Times New Roman"/>
          <w:kern w:val="24"/>
          <w:sz w:val="28"/>
          <w:szCs w:val="28"/>
          <w:lang w:eastAsia="ru-RU"/>
        </w:rPr>
      </w:pPr>
      <w:r w:rsidRPr="00D2347C">
        <w:rPr>
          <w:rFonts w:ascii="Times New Roman" w:eastAsia="Times New Roman" w:hAnsi="Times New Roman"/>
          <w:kern w:val="24"/>
          <w:sz w:val="28"/>
          <w:szCs w:val="28"/>
          <w:lang w:eastAsia="ru-RU"/>
        </w:rPr>
        <w:t xml:space="preserve">- проведена акция </w:t>
      </w:r>
      <w:r w:rsidR="003C7477" w:rsidRPr="00D2347C">
        <w:rPr>
          <w:rFonts w:ascii="Times New Roman" w:eastAsia="Times New Roman" w:hAnsi="Times New Roman"/>
          <w:kern w:val="24"/>
          <w:sz w:val="28"/>
          <w:szCs w:val="28"/>
          <w:lang w:eastAsia="ru-RU"/>
        </w:rPr>
        <w:t>«</w:t>
      </w:r>
      <w:r w:rsidRPr="00D2347C">
        <w:rPr>
          <w:rFonts w:ascii="Times New Roman" w:eastAsia="Times New Roman" w:hAnsi="Times New Roman"/>
          <w:kern w:val="24"/>
          <w:sz w:val="28"/>
          <w:szCs w:val="28"/>
          <w:lang w:eastAsia="ru-RU"/>
        </w:rPr>
        <w:t>Подари мне жизнь</w:t>
      </w:r>
      <w:r w:rsidR="003C7477" w:rsidRPr="00D2347C">
        <w:rPr>
          <w:rFonts w:ascii="Times New Roman" w:eastAsia="Times New Roman" w:hAnsi="Times New Roman"/>
          <w:kern w:val="24"/>
          <w:sz w:val="28"/>
          <w:szCs w:val="28"/>
          <w:lang w:eastAsia="ru-RU"/>
        </w:rPr>
        <w:t>»</w:t>
      </w:r>
      <w:r w:rsidRPr="00D2347C">
        <w:rPr>
          <w:rFonts w:ascii="Times New Roman" w:eastAsia="Times New Roman" w:hAnsi="Times New Roman"/>
          <w:kern w:val="24"/>
          <w:sz w:val="28"/>
          <w:szCs w:val="28"/>
          <w:lang w:eastAsia="ru-RU"/>
        </w:rPr>
        <w:t xml:space="preserve"> с 9 по 15 июля 2017 г. совместно с М</w:t>
      </w:r>
      <w:r w:rsidRPr="00D2347C">
        <w:rPr>
          <w:rFonts w:ascii="Times New Roman" w:eastAsia="Times New Roman" w:hAnsi="Times New Roman"/>
          <w:kern w:val="24"/>
          <w:sz w:val="28"/>
          <w:szCs w:val="28"/>
          <w:lang w:eastAsia="ru-RU"/>
        </w:rPr>
        <w:t>и</w:t>
      </w:r>
      <w:r w:rsidRPr="00D2347C">
        <w:rPr>
          <w:rFonts w:ascii="Times New Roman" w:eastAsia="Times New Roman" w:hAnsi="Times New Roman"/>
          <w:kern w:val="24"/>
          <w:sz w:val="28"/>
          <w:szCs w:val="28"/>
          <w:lang w:eastAsia="ru-RU"/>
        </w:rPr>
        <w:t>нистерством здравоохранения Республики Тыва. В центрах социальной помощи с</w:t>
      </w:r>
      <w:r w:rsidRPr="00D2347C">
        <w:rPr>
          <w:rFonts w:ascii="Times New Roman" w:eastAsia="Times New Roman" w:hAnsi="Times New Roman"/>
          <w:kern w:val="24"/>
          <w:sz w:val="28"/>
          <w:szCs w:val="28"/>
          <w:lang w:eastAsia="ru-RU"/>
        </w:rPr>
        <w:t>е</w:t>
      </w:r>
      <w:r w:rsidRPr="00D2347C">
        <w:rPr>
          <w:rFonts w:ascii="Times New Roman" w:eastAsia="Times New Roman" w:hAnsi="Times New Roman"/>
          <w:kern w:val="24"/>
          <w:sz w:val="28"/>
          <w:szCs w:val="28"/>
          <w:lang w:eastAsia="ru-RU"/>
        </w:rPr>
        <w:t>мье и детям организованы приемы психологов. Всего охвачено 142 женщины.</w:t>
      </w:r>
    </w:p>
    <w:p w:rsidR="00A91C1D" w:rsidRPr="00D2347C" w:rsidRDefault="00A91C1D" w:rsidP="00D2347C">
      <w:pPr>
        <w:spacing w:after="0" w:line="240" w:lineRule="auto"/>
        <w:ind w:firstLine="709"/>
        <w:jc w:val="both"/>
        <w:rPr>
          <w:rFonts w:ascii="Times New Roman" w:eastAsia="Times New Roman" w:hAnsi="Times New Roman"/>
          <w:kern w:val="24"/>
          <w:sz w:val="28"/>
          <w:szCs w:val="28"/>
          <w:lang w:eastAsia="ru-RU"/>
        </w:rPr>
      </w:pPr>
      <w:r w:rsidRPr="00D2347C">
        <w:rPr>
          <w:rFonts w:ascii="Times New Roman" w:eastAsia="Times New Roman" w:hAnsi="Times New Roman"/>
          <w:kern w:val="24"/>
          <w:sz w:val="28"/>
          <w:szCs w:val="28"/>
          <w:lang w:eastAsia="ru-RU"/>
        </w:rPr>
        <w:t>Правительством Республики Тыва ежегодно поддерживается инициатива Фо</w:t>
      </w:r>
      <w:r w:rsidRPr="00D2347C">
        <w:rPr>
          <w:rFonts w:ascii="Times New Roman" w:eastAsia="Times New Roman" w:hAnsi="Times New Roman"/>
          <w:kern w:val="24"/>
          <w:sz w:val="28"/>
          <w:szCs w:val="28"/>
          <w:lang w:eastAsia="ru-RU"/>
        </w:rPr>
        <w:t>н</w:t>
      </w:r>
      <w:r w:rsidRPr="00D2347C">
        <w:rPr>
          <w:rFonts w:ascii="Times New Roman" w:eastAsia="Times New Roman" w:hAnsi="Times New Roman"/>
          <w:kern w:val="24"/>
          <w:sz w:val="28"/>
          <w:szCs w:val="28"/>
          <w:lang w:eastAsia="ru-RU"/>
        </w:rPr>
        <w:t xml:space="preserve">да социально-культурных инициатив по празднованию </w:t>
      </w:r>
      <w:r w:rsidR="003C7477" w:rsidRPr="00D2347C">
        <w:rPr>
          <w:rFonts w:ascii="Times New Roman" w:eastAsia="Times New Roman" w:hAnsi="Times New Roman"/>
          <w:kern w:val="24"/>
          <w:sz w:val="28"/>
          <w:szCs w:val="28"/>
          <w:lang w:eastAsia="ru-RU"/>
        </w:rPr>
        <w:t>«</w:t>
      </w:r>
      <w:r w:rsidRPr="00D2347C">
        <w:rPr>
          <w:rFonts w:ascii="Times New Roman" w:eastAsia="Times New Roman" w:hAnsi="Times New Roman"/>
          <w:kern w:val="24"/>
          <w:sz w:val="28"/>
          <w:szCs w:val="28"/>
          <w:lang w:eastAsia="ru-RU"/>
        </w:rPr>
        <w:t>Дня семьи, любви и верн</w:t>
      </w:r>
      <w:r w:rsidRPr="00D2347C">
        <w:rPr>
          <w:rFonts w:ascii="Times New Roman" w:eastAsia="Times New Roman" w:hAnsi="Times New Roman"/>
          <w:kern w:val="24"/>
          <w:sz w:val="28"/>
          <w:szCs w:val="28"/>
          <w:lang w:eastAsia="ru-RU"/>
        </w:rPr>
        <w:t>о</w:t>
      </w:r>
      <w:r w:rsidRPr="00D2347C">
        <w:rPr>
          <w:rFonts w:ascii="Times New Roman" w:eastAsia="Times New Roman" w:hAnsi="Times New Roman"/>
          <w:kern w:val="24"/>
          <w:sz w:val="28"/>
          <w:szCs w:val="28"/>
          <w:lang w:eastAsia="ru-RU"/>
        </w:rPr>
        <w:t>сти</w:t>
      </w:r>
      <w:r w:rsidR="003C7477" w:rsidRPr="00D2347C">
        <w:rPr>
          <w:rFonts w:ascii="Times New Roman" w:eastAsia="Times New Roman" w:hAnsi="Times New Roman"/>
          <w:kern w:val="24"/>
          <w:sz w:val="28"/>
          <w:szCs w:val="28"/>
          <w:lang w:eastAsia="ru-RU"/>
        </w:rPr>
        <w:t>»</w:t>
      </w:r>
      <w:r w:rsidRPr="00D2347C">
        <w:rPr>
          <w:rFonts w:ascii="Times New Roman" w:eastAsia="Times New Roman" w:hAnsi="Times New Roman"/>
          <w:kern w:val="24"/>
          <w:sz w:val="28"/>
          <w:szCs w:val="28"/>
          <w:lang w:eastAsia="ru-RU"/>
        </w:rPr>
        <w:t>. В этот день в муниципальных образованиях проведены концертные и конкур</w:t>
      </w:r>
      <w:r w:rsidRPr="00D2347C">
        <w:rPr>
          <w:rFonts w:ascii="Times New Roman" w:eastAsia="Times New Roman" w:hAnsi="Times New Roman"/>
          <w:kern w:val="24"/>
          <w:sz w:val="28"/>
          <w:szCs w:val="28"/>
          <w:lang w:eastAsia="ru-RU"/>
        </w:rPr>
        <w:t>с</w:t>
      </w:r>
      <w:r w:rsidRPr="00D2347C">
        <w:rPr>
          <w:rFonts w:ascii="Times New Roman" w:eastAsia="Times New Roman" w:hAnsi="Times New Roman"/>
          <w:kern w:val="24"/>
          <w:sz w:val="28"/>
          <w:szCs w:val="28"/>
          <w:lang w:eastAsia="ru-RU"/>
        </w:rPr>
        <w:t xml:space="preserve">ные программы, организована церемония награждения 27 супружеских пар медалью </w:t>
      </w:r>
      <w:r w:rsidR="003C7477" w:rsidRPr="00D2347C">
        <w:rPr>
          <w:rFonts w:ascii="Times New Roman" w:eastAsia="Times New Roman" w:hAnsi="Times New Roman"/>
          <w:kern w:val="24"/>
          <w:sz w:val="28"/>
          <w:szCs w:val="28"/>
          <w:lang w:eastAsia="ru-RU"/>
        </w:rPr>
        <w:t>«</w:t>
      </w:r>
      <w:r w:rsidRPr="00D2347C">
        <w:rPr>
          <w:rFonts w:ascii="Times New Roman" w:eastAsia="Times New Roman" w:hAnsi="Times New Roman"/>
          <w:kern w:val="24"/>
          <w:sz w:val="28"/>
          <w:szCs w:val="28"/>
          <w:lang w:eastAsia="ru-RU"/>
        </w:rPr>
        <w:t>За любовь и верность</w:t>
      </w:r>
      <w:r w:rsidR="003C7477" w:rsidRPr="00D2347C">
        <w:rPr>
          <w:rFonts w:ascii="Times New Roman" w:eastAsia="Times New Roman" w:hAnsi="Times New Roman"/>
          <w:kern w:val="24"/>
          <w:sz w:val="28"/>
          <w:szCs w:val="28"/>
          <w:lang w:eastAsia="ru-RU"/>
        </w:rPr>
        <w:t>»</w:t>
      </w:r>
      <w:r w:rsidRPr="00D2347C">
        <w:rPr>
          <w:rFonts w:ascii="Times New Roman" w:eastAsia="Times New Roman" w:hAnsi="Times New Roman"/>
          <w:kern w:val="24"/>
          <w:sz w:val="28"/>
          <w:szCs w:val="28"/>
          <w:lang w:eastAsia="ru-RU"/>
        </w:rPr>
        <w:t>.</w:t>
      </w:r>
    </w:p>
    <w:p w:rsidR="00A91C1D" w:rsidRPr="00D2347C" w:rsidRDefault="00A91C1D" w:rsidP="00D2347C">
      <w:pPr>
        <w:spacing w:after="0" w:line="240" w:lineRule="auto"/>
        <w:ind w:firstLine="709"/>
        <w:jc w:val="both"/>
        <w:rPr>
          <w:rFonts w:ascii="Times New Roman" w:eastAsia="Times New Roman" w:hAnsi="Times New Roman"/>
          <w:kern w:val="24"/>
          <w:sz w:val="28"/>
          <w:szCs w:val="28"/>
          <w:lang w:eastAsia="ru-RU"/>
        </w:rPr>
      </w:pPr>
      <w:r w:rsidRPr="00D2347C">
        <w:rPr>
          <w:rFonts w:ascii="Times New Roman" w:eastAsia="Times New Roman" w:hAnsi="Times New Roman"/>
          <w:kern w:val="24"/>
          <w:sz w:val="28"/>
          <w:szCs w:val="28"/>
          <w:lang w:eastAsia="ru-RU"/>
        </w:rPr>
        <w:t xml:space="preserve">Управлением ЗАГС </w:t>
      </w:r>
      <w:r w:rsidR="00D2347C" w:rsidRPr="00D2347C">
        <w:rPr>
          <w:rFonts w:ascii="Times New Roman" w:eastAsia="Times New Roman" w:hAnsi="Times New Roman"/>
          <w:kern w:val="24"/>
          <w:sz w:val="28"/>
          <w:szCs w:val="28"/>
          <w:lang w:eastAsia="ru-RU"/>
        </w:rPr>
        <w:t xml:space="preserve">Республики Тыва </w:t>
      </w:r>
      <w:r w:rsidR="003D171E" w:rsidRPr="00D2347C">
        <w:rPr>
          <w:rFonts w:ascii="Times New Roman" w:eastAsia="Times New Roman" w:hAnsi="Times New Roman"/>
          <w:kern w:val="24"/>
          <w:sz w:val="28"/>
          <w:szCs w:val="28"/>
          <w:lang w:eastAsia="ru-RU"/>
        </w:rPr>
        <w:t xml:space="preserve">(Агентством) </w:t>
      </w:r>
      <w:r w:rsidRPr="00D2347C">
        <w:rPr>
          <w:rFonts w:ascii="Times New Roman" w:eastAsia="Times New Roman" w:hAnsi="Times New Roman"/>
          <w:kern w:val="24"/>
          <w:sz w:val="28"/>
          <w:szCs w:val="28"/>
          <w:lang w:eastAsia="ru-RU"/>
        </w:rPr>
        <w:t>совместно с заинтерес</w:t>
      </w:r>
      <w:r w:rsidRPr="00D2347C">
        <w:rPr>
          <w:rFonts w:ascii="Times New Roman" w:eastAsia="Times New Roman" w:hAnsi="Times New Roman"/>
          <w:kern w:val="24"/>
          <w:sz w:val="28"/>
          <w:szCs w:val="28"/>
          <w:lang w:eastAsia="ru-RU"/>
        </w:rPr>
        <w:t>о</w:t>
      </w:r>
      <w:r w:rsidRPr="00D2347C">
        <w:rPr>
          <w:rFonts w:ascii="Times New Roman" w:eastAsia="Times New Roman" w:hAnsi="Times New Roman"/>
          <w:kern w:val="24"/>
          <w:sz w:val="28"/>
          <w:szCs w:val="28"/>
          <w:lang w:eastAsia="ru-RU"/>
        </w:rPr>
        <w:t>ванными органами исполнительной власти пр</w:t>
      </w:r>
      <w:r w:rsidR="00D2347C" w:rsidRPr="00D2347C">
        <w:rPr>
          <w:rFonts w:ascii="Times New Roman" w:eastAsia="Times New Roman" w:hAnsi="Times New Roman"/>
          <w:kern w:val="24"/>
          <w:sz w:val="28"/>
          <w:szCs w:val="28"/>
          <w:lang w:eastAsia="ru-RU"/>
        </w:rPr>
        <w:t>оводятся безалкогольные свадьбы</w:t>
      </w:r>
      <w:r w:rsidRPr="00D2347C">
        <w:rPr>
          <w:rFonts w:ascii="Times New Roman" w:eastAsia="Times New Roman" w:hAnsi="Times New Roman"/>
          <w:kern w:val="24"/>
          <w:sz w:val="28"/>
          <w:szCs w:val="28"/>
          <w:lang w:eastAsia="ru-RU"/>
        </w:rPr>
        <w:t>.</w:t>
      </w:r>
    </w:p>
    <w:p w:rsidR="00A91C1D" w:rsidRPr="00D2347C" w:rsidRDefault="00A91C1D" w:rsidP="00D2347C">
      <w:pPr>
        <w:tabs>
          <w:tab w:val="left" w:pos="284"/>
        </w:tabs>
        <w:spacing w:after="0" w:line="240" w:lineRule="auto"/>
        <w:ind w:firstLine="709"/>
        <w:jc w:val="both"/>
        <w:rPr>
          <w:rFonts w:ascii="Times New Roman" w:eastAsia="Times New Roman" w:hAnsi="Times New Roman"/>
          <w:sz w:val="28"/>
          <w:szCs w:val="28"/>
          <w:lang w:eastAsia="ru-RU"/>
        </w:rPr>
      </w:pPr>
      <w:r w:rsidRPr="00D2347C">
        <w:rPr>
          <w:rFonts w:ascii="Times New Roman" w:eastAsia="Times New Roman" w:hAnsi="Times New Roman"/>
          <w:sz w:val="28"/>
          <w:szCs w:val="28"/>
          <w:lang w:eastAsia="ru-RU"/>
        </w:rPr>
        <w:t xml:space="preserve">В Доме народного творчества прошло пленарное заседание </w:t>
      </w:r>
      <w:r w:rsidR="003C7477" w:rsidRPr="00D2347C">
        <w:rPr>
          <w:rFonts w:ascii="Times New Roman" w:eastAsia="Times New Roman" w:hAnsi="Times New Roman"/>
          <w:sz w:val="28"/>
          <w:szCs w:val="28"/>
          <w:lang w:eastAsia="ru-RU"/>
        </w:rPr>
        <w:t>«</w:t>
      </w:r>
      <w:r w:rsidRPr="00D2347C">
        <w:rPr>
          <w:rFonts w:ascii="Times New Roman" w:eastAsia="Times New Roman" w:hAnsi="Times New Roman"/>
          <w:sz w:val="28"/>
          <w:szCs w:val="28"/>
          <w:lang w:eastAsia="ru-RU"/>
        </w:rPr>
        <w:t>Будущее нации – в руках матери</w:t>
      </w:r>
      <w:r w:rsidR="003C7477" w:rsidRPr="00D2347C">
        <w:rPr>
          <w:rFonts w:ascii="Times New Roman" w:eastAsia="Times New Roman" w:hAnsi="Times New Roman"/>
          <w:sz w:val="28"/>
          <w:szCs w:val="28"/>
          <w:lang w:eastAsia="ru-RU"/>
        </w:rPr>
        <w:t>»</w:t>
      </w:r>
      <w:r w:rsidRPr="00D2347C">
        <w:rPr>
          <w:rFonts w:ascii="Times New Roman" w:eastAsia="Times New Roman" w:hAnsi="Times New Roman"/>
          <w:sz w:val="28"/>
          <w:szCs w:val="28"/>
          <w:lang w:eastAsia="ru-RU"/>
        </w:rPr>
        <w:t>, посвященное Дню матери. После пленарного заседания для всех участников был представлен концерт, где приняли уча</w:t>
      </w:r>
      <w:r w:rsidR="00D2347C">
        <w:rPr>
          <w:rFonts w:ascii="Times New Roman" w:eastAsia="Times New Roman" w:hAnsi="Times New Roman"/>
          <w:sz w:val="28"/>
          <w:szCs w:val="28"/>
          <w:lang w:eastAsia="ru-RU"/>
        </w:rPr>
        <w:t>стие с</w:t>
      </w:r>
      <w:r w:rsidRPr="00D2347C">
        <w:rPr>
          <w:rFonts w:ascii="Times New Roman" w:eastAsia="Times New Roman" w:hAnsi="Times New Roman"/>
          <w:sz w:val="28"/>
          <w:szCs w:val="28"/>
          <w:lang w:eastAsia="ru-RU"/>
        </w:rPr>
        <w:t>водный хор Союза женщин Республики Тыва (70 чел.), артисты Национального театра им. В. Кок-оола (7 чел.), учащиеся Детской школы искусств им. Н. Рушевой (21 чел.), солисты муз</w:t>
      </w:r>
      <w:r w:rsidRPr="00D2347C">
        <w:rPr>
          <w:rFonts w:ascii="Times New Roman" w:eastAsia="Times New Roman" w:hAnsi="Times New Roman"/>
          <w:sz w:val="28"/>
          <w:szCs w:val="28"/>
          <w:lang w:eastAsia="ru-RU"/>
        </w:rPr>
        <w:t>ы</w:t>
      </w:r>
      <w:r w:rsidRPr="00D2347C">
        <w:rPr>
          <w:rFonts w:ascii="Times New Roman" w:eastAsia="Times New Roman" w:hAnsi="Times New Roman"/>
          <w:sz w:val="28"/>
          <w:szCs w:val="28"/>
          <w:lang w:eastAsia="ru-RU"/>
        </w:rPr>
        <w:t xml:space="preserve">кальной лаборатории </w:t>
      </w:r>
      <w:r w:rsidR="003C7477" w:rsidRPr="00D2347C">
        <w:rPr>
          <w:rFonts w:ascii="Times New Roman" w:eastAsia="Times New Roman" w:hAnsi="Times New Roman"/>
          <w:sz w:val="28"/>
          <w:szCs w:val="28"/>
          <w:lang w:eastAsia="ru-RU"/>
        </w:rPr>
        <w:t>«</w:t>
      </w:r>
      <w:r w:rsidRPr="00D2347C">
        <w:rPr>
          <w:rFonts w:ascii="Times New Roman" w:eastAsia="Times New Roman" w:hAnsi="Times New Roman"/>
          <w:sz w:val="28"/>
          <w:szCs w:val="28"/>
          <w:lang w:eastAsia="ru-RU"/>
        </w:rPr>
        <w:t>Салчак</w:t>
      </w:r>
      <w:r w:rsidR="003C7477" w:rsidRPr="00D2347C">
        <w:rPr>
          <w:rFonts w:ascii="Times New Roman" w:eastAsia="Times New Roman" w:hAnsi="Times New Roman"/>
          <w:sz w:val="28"/>
          <w:szCs w:val="28"/>
          <w:lang w:eastAsia="ru-RU"/>
        </w:rPr>
        <w:t>»</w:t>
      </w:r>
      <w:r w:rsidRPr="00D2347C">
        <w:rPr>
          <w:rFonts w:ascii="Times New Roman" w:eastAsia="Times New Roman" w:hAnsi="Times New Roman"/>
          <w:sz w:val="28"/>
          <w:szCs w:val="28"/>
          <w:lang w:eastAsia="ru-RU"/>
        </w:rPr>
        <w:t xml:space="preserve"> (6 чел.) и исполнители сольных номеров (7 чел.). Общее число участников концерта – 111 чел. Среди зрителей были работники соц</w:t>
      </w:r>
      <w:r w:rsidRPr="00D2347C">
        <w:rPr>
          <w:rFonts w:ascii="Times New Roman" w:eastAsia="Times New Roman" w:hAnsi="Times New Roman"/>
          <w:sz w:val="28"/>
          <w:szCs w:val="28"/>
          <w:lang w:eastAsia="ru-RU"/>
        </w:rPr>
        <w:t>и</w:t>
      </w:r>
      <w:r w:rsidRPr="00D2347C">
        <w:rPr>
          <w:rFonts w:ascii="Times New Roman" w:eastAsia="Times New Roman" w:hAnsi="Times New Roman"/>
          <w:sz w:val="28"/>
          <w:szCs w:val="28"/>
          <w:lang w:eastAsia="ru-RU"/>
        </w:rPr>
        <w:t>альной сферы, здравоохранения, образования, культуры, науки, общественные де</w:t>
      </w:r>
      <w:r w:rsidRPr="00D2347C">
        <w:rPr>
          <w:rFonts w:ascii="Times New Roman" w:eastAsia="Times New Roman" w:hAnsi="Times New Roman"/>
          <w:sz w:val="28"/>
          <w:szCs w:val="28"/>
          <w:lang w:eastAsia="ru-RU"/>
        </w:rPr>
        <w:t>я</w:t>
      </w:r>
      <w:r w:rsidRPr="00D2347C">
        <w:rPr>
          <w:rFonts w:ascii="Times New Roman" w:eastAsia="Times New Roman" w:hAnsi="Times New Roman"/>
          <w:sz w:val="28"/>
          <w:szCs w:val="28"/>
          <w:lang w:eastAsia="ru-RU"/>
        </w:rPr>
        <w:t>тели, многодетные и молодые матери</w:t>
      </w:r>
      <w:r w:rsidR="00D2347C">
        <w:rPr>
          <w:rFonts w:ascii="Times New Roman" w:eastAsia="Times New Roman" w:hAnsi="Times New Roman"/>
          <w:sz w:val="28"/>
          <w:szCs w:val="28"/>
          <w:lang w:eastAsia="ru-RU"/>
        </w:rPr>
        <w:t>,</w:t>
      </w:r>
      <w:r w:rsidR="003D171E">
        <w:rPr>
          <w:rFonts w:ascii="Times New Roman" w:eastAsia="Times New Roman" w:hAnsi="Times New Roman"/>
          <w:sz w:val="28"/>
          <w:szCs w:val="28"/>
          <w:lang w:eastAsia="ru-RU"/>
        </w:rPr>
        <w:t xml:space="preserve"> представители </w:t>
      </w:r>
      <w:r w:rsidR="00D2347C" w:rsidRPr="00D2347C">
        <w:rPr>
          <w:rFonts w:ascii="Times New Roman" w:eastAsia="Times New Roman" w:hAnsi="Times New Roman"/>
          <w:sz w:val="28"/>
          <w:szCs w:val="28"/>
          <w:lang w:eastAsia="ru-RU"/>
        </w:rPr>
        <w:t>региональной и муниципал</w:t>
      </w:r>
      <w:r w:rsidR="00D2347C" w:rsidRPr="00D2347C">
        <w:rPr>
          <w:rFonts w:ascii="Times New Roman" w:eastAsia="Times New Roman" w:hAnsi="Times New Roman"/>
          <w:sz w:val="28"/>
          <w:szCs w:val="28"/>
          <w:lang w:eastAsia="ru-RU"/>
        </w:rPr>
        <w:t>ь</w:t>
      </w:r>
      <w:r w:rsidR="00D2347C" w:rsidRPr="00D2347C">
        <w:rPr>
          <w:rFonts w:ascii="Times New Roman" w:eastAsia="Times New Roman" w:hAnsi="Times New Roman"/>
          <w:sz w:val="28"/>
          <w:szCs w:val="28"/>
          <w:lang w:eastAsia="ru-RU"/>
        </w:rPr>
        <w:t>ной власти</w:t>
      </w:r>
      <w:r w:rsidRPr="00D2347C">
        <w:rPr>
          <w:rFonts w:ascii="Times New Roman" w:eastAsia="Times New Roman" w:hAnsi="Times New Roman"/>
          <w:sz w:val="28"/>
          <w:szCs w:val="28"/>
          <w:lang w:eastAsia="ru-RU"/>
        </w:rPr>
        <w:t xml:space="preserve">. </w:t>
      </w:r>
    </w:p>
    <w:p w:rsidR="00A91C1D" w:rsidRPr="00AB3224" w:rsidRDefault="00A91C1D" w:rsidP="00A91C1D">
      <w:pPr>
        <w:shd w:val="clear" w:color="auto" w:fill="FFFFFF"/>
        <w:spacing w:after="0" w:line="240" w:lineRule="auto"/>
        <w:ind w:firstLine="550"/>
        <w:contextualSpacing/>
        <w:jc w:val="both"/>
        <w:rPr>
          <w:rFonts w:ascii="Times New Roman" w:eastAsia="Times New Roman" w:hAnsi="Times New Roman"/>
          <w:sz w:val="28"/>
          <w:szCs w:val="28"/>
        </w:rPr>
      </w:pPr>
    </w:p>
    <w:p w:rsidR="00D2347C" w:rsidRDefault="00A91C1D" w:rsidP="00D2347C">
      <w:pPr>
        <w:spacing w:after="0" w:line="240" w:lineRule="auto"/>
        <w:jc w:val="center"/>
        <w:rPr>
          <w:rFonts w:ascii="Times New Roman" w:eastAsia="Times New Roman" w:hAnsi="Times New Roman"/>
          <w:b/>
          <w:sz w:val="28"/>
          <w:szCs w:val="28"/>
        </w:rPr>
      </w:pPr>
      <w:r w:rsidRPr="00D2347C">
        <w:rPr>
          <w:rFonts w:ascii="Times New Roman" w:eastAsia="Times New Roman" w:hAnsi="Times New Roman"/>
          <w:b/>
          <w:sz w:val="28"/>
          <w:szCs w:val="28"/>
        </w:rPr>
        <w:t>Раздел 11. Состояние и основные направления профилактики</w:t>
      </w:r>
    </w:p>
    <w:p w:rsidR="00A91C1D" w:rsidRDefault="00A91C1D" w:rsidP="00D2347C">
      <w:pPr>
        <w:spacing w:after="0" w:line="240" w:lineRule="auto"/>
        <w:jc w:val="center"/>
        <w:rPr>
          <w:rFonts w:ascii="Times New Roman" w:eastAsia="Times New Roman" w:hAnsi="Times New Roman"/>
          <w:b/>
          <w:sz w:val="28"/>
          <w:szCs w:val="28"/>
        </w:rPr>
      </w:pPr>
      <w:r w:rsidRPr="00D2347C">
        <w:rPr>
          <w:rFonts w:ascii="Times New Roman" w:eastAsia="Times New Roman" w:hAnsi="Times New Roman"/>
          <w:b/>
          <w:sz w:val="28"/>
          <w:szCs w:val="28"/>
        </w:rPr>
        <w:t xml:space="preserve"> безнадзорности и правонарушений несовершеннолетних</w:t>
      </w:r>
    </w:p>
    <w:p w:rsidR="00D2347C" w:rsidRPr="00D2347C" w:rsidRDefault="00D2347C" w:rsidP="00D2347C">
      <w:pPr>
        <w:spacing w:after="0" w:line="240" w:lineRule="auto"/>
        <w:jc w:val="center"/>
        <w:rPr>
          <w:rFonts w:ascii="Times New Roman" w:eastAsia="Times New Roman" w:hAnsi="Times New Roman"/>
          <w:b/>
          <w:sz w:val="28"/>
          <w:szCs w:val="28"/>
        </w:rPr>
      </w:pPr>
    </w:p>
    <w:p w:rsidR="00A91C1D" w:rsidRPr="00AB3224" w:rsidRDefault="00A91C1D" w:rsidP="00D2347C">
      <w:pPr>
        <w:widowControl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целях профилактики безнадзорности, беспризорности и правонарушений среди несовершеннолетних, а также для отслеживания семей с детьми, профилакт</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ки насилия в семье, жестокого обращения с детьми, семейного неблагополучия 19 социальными учреждениями, подведомственными Агентству</w:t>
      </w:r>
      <w:r w:rsidR="00D2347C">
        <w:rPr>
          <w:rFonts w:ascii="Times New Roman" w:eastAsia="Times New Roman" w:hAnsi="Times New Roman"/>
          <w:sz w:val="28"/>
          <w:szCs w:val="28"/>
          <w:lang w:eastAsia="ru-RU"/>
        </w:rPr>
        <w:t xml:space="preserve"> по делам семьи и д</w:t>
      </w:r>
      <w:r w:rsidR="00D2347C">
        <w:rPr>
          <w:rFonts w:ascii="Times New Roman" w:eastAsia="Times New Roman" w:hAnsi="Times New Roman"/>
          <w:sz w:val="28"/>
          <w:szCs w:val="28"/>
          <w:lang w:eastAsia="ru-RU"/>
        </w:rPr>
        <w:t>е</w:t>
      </w:r>
      <w:r w:rsidR="00D2347C">
        <w:rPr>
          <w:rFonts w:ascii="Times New Roman" w:eastAsia="Times New Roman" w:hAnsi="Times New Roman"/>
          <w:sz w:val="28"/>
          <w:szCs w:val="28"/>
          <w:lang w:eastAsia="ru-RU"/>
        </w:rPr>
        <w:t>тей Республики Тыва</w:t>
      </w:r>
      <w:r w:rsidRPr="00AB3224">
        <w:rPr>
          <w:rFonts w:ascii="Times New Roman" w:eastAsia="Times New Roman" w:hAnsi="Times New Roman"/>
          <w:sz w:val="28"/>
          <w:szCs w:val="28"/>
          <w:lang w:eastAsia="ru-RU"/>
        </w:rPr>
        <w:t>, отделами опеки и попечительства в течение 2017 года пров</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lastRenderedPageBreak/>
        <w:t xml:space="preserve">дено 59 630 (АППГ </w:t>
      </w:r>
      <w:r w:rsidR="00D234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48883) патронажей, из них совместно с субъектами профила</w:t>
      </w:r>
      <w:r w:rsidRPr="00AB3224">
        <w:rPr>
          <w:rFonts w:ascii="Times New Roman" w:eastAsia="Times New Roman" w:hAnsi="Times New Roman"/>
          <w:sz w:val="28"/>
          <w:szCs w:val="28"/>
          <w:lang w:eastAsia="ru-RU"/>
        </w:rPr>
        <w:t>к</w:t>
      </w:r>
      <w:r w:rsidRPr="00AB3224">
        <w:rPr>
          <w:rFonts w:ascii="Times New Roman" w:eastAsia="Times New Roman" w:hAnsi="Times New Roman"/>
          <w:sz w:val="28"/>
          <w:szCs w:val="28"/>
          <w:lang w:eastAsia="ru-RU"/>
        </w:rPr>
        <w:t xml:space="preserve">тики 21290 (АППГ </w:t>
      </w:r>
      <w:r w:rsidR="00D2347C">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19235) патронажей. </w:t>
      </w:r>
    </w:p>
    <w:p w:rsidR="00A91C1D" w:rsidRPr="00AB3224" w:rsidRDefault="00A91C1D" w:rsidP="00D2347C">
      <w:pPr>
        <w:widowControl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результате патронажей выявлено 860 детей, находящихся в социально</w:t>
      </w:r>
      <w:r w:rsidR="00A04978">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опа</w:t>
      </w:r>
      <w:r w:rsidRPr="00AB3224">
        <w:rPr>
          <w:rFonts w:ascii="Times New Roman" w:eastAsia="Times New Roman" w:hAnsi="Times New Roman"/>
          <w:sz w:val="28"/>
          <w:szCs w:val="28"/>
          <w:lang w:eastAsia="ru-RU"/>
        </w:rPr>
        <w:t>с</w:t>
      </w:r>
      <w:r w:rsidRPr="00AB3224">
        <w:rPr>
          <w:rFonts w:ascii="Times New Roman" w:eastAsia="Times New Roman" w:hAnsi="Times New Roman"/>
          <w:sz w:val="28"/>
          <w:szCs w:val="28"/>
          <w:lang w:eastAsia="ru-RU"/>
        </w:rPr>
        <w:t xml:space="preserve">ном положении и требующих помощи государства, которые в целях защиты жизни и здоровья были помещены в </w:t>
      </w:r>
      <w:r w:rsidR="00A04978">
        <w:rPr>
          <w:rFonts w:ascii="Times New Roman" w:eastAsia="Times New Roman" w:hAnsi="Times New Roman"/>
          <w:sz w:val="28"/>
          <w:szCs w:val="28"/>
          <w:lang w:eastAsia="ru-RU"/>
        </w:rPr>
        <w:t xml:space="preserve">детские соматические отделения </w:t>
      </w:r>
      <w:r w:rsidRPr="00AB3224">
        <w:rPr>
          <w:rFonts w:ascii="Times New Roman" w:eastAsia="Times New Roman" w:hAnsi="Times New Roman"/>
          <w:sz w:val="28"/>
          <w:szCs w:val="28"/>
          <w:lang w:eastAsia="ru-RU"/>
        </w:rPr>
        <w:t>140</w:t>
      </w:r>
      <w:r w:rsidR="00A04978">
        <w:rPr>
          <w:rFonts w:ascii="Times New Roman" w:eastAsia="Times New Roman" w:hAnsi="Times New Roman"/>
          <w:sz w:val="28"/>
          <w:szCs w:val="28"/>
          <w:lang w:eastAsia="ru-RU"/>
        </w:rPr>
        <w:t xml:space="preserve"> детей</w:t>
      </w:r>
      <w:r w:rsidRPr="00AB3224">
        <w:rPr>
          <w:rFonts w:ascii="Times New Roman" w:eastAsia="Times New Roman" w:hAnsi="Times New Roman"/>
          <w:sz w:val="28"/>
          <w:szCs w:val="28"/>
          <w:lang w:eastAsia="ru-RU"/>
        </w:rPr>
        <w:t xml:space="preserve">, в центры социальной помощи семье и детям (720 детей). </w:t>
      </w:r>
    </w:p>
    <w:p w:rsidR="00A91C1D" w:rsidRPr="00AB3224" w:rsidRDefault="00A91C1D" w:rsidP="00D2347C">
      <w:pPr>
        <w:widowControl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целях профилактики насилия и жестокого обращения с детьми Агентством по делам семьи и детей Республики Тыва издан приказ от 3</w:t>
      </w:r>
      <w:r w:rsidR="00A04978">
        <w:rPr>
          <w:rFonts w:ascii="Times New Roman" w:eastAsia="Times New Roman" w:hAnsi="Times New Roman"/>
          <w:sz w:val="28"/>
          <w:szCs w:val="28"/>
          <w:lang w:eastAsia="ru-RU"/>
        </w:rPr>
        <w:t xml:space="preserve"> апреля 2017 г.</w:t>
      </w:r>
      <w:r w:rsidRPr="00AB3224">
        <w:rPr>
          <w:rFonts w:ascii="Times New Roman" w:eastAsia="Times New Roman" w:hAnsi="Times New Roman"/>
          <w:sz w:val="28"/>
          <w:szCs w:val="28"/>
          <w:lang w:eastAsia="ru-RU"/>
        </w:rPr>
        <w:t xml:space="preserve"> № 74-ОД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Об усилении патронажа семей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группы риска</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и замещающих семей</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p>
    <w:p w:rsidR="00A91C1D" w:rsidRPr="00AB3224" w:rsidRDefault="00A91C1D" w:rsidP="00D2347C">
      <w:pPr>
        <w:widowControl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Во исполне</w:t>
      </w:r>
      <w:r w:rsidR="00A04978">
        <w:rPr>
          <w:rFonts w:ascii="Times New Roman" w:eastAsia="Times New Roman" w:hAnsi="Times New Roman"/>
          <w:sz w:val="28"/>
          <w:szCs w:val="28"/>
          <w:lang w:eastAsia="ru-RU"/>
        </w:rPr>
        <w:t>ние требований данного приказа ц</w:t>
      </w:r>
      <w:r w:rsidRPr="00AB3224">
        <w:rPr>
          <w:rFonts w:ascii="Times New Roman" w:eastAsia="Times New Roman" w:hAnsi="Times New Roman"/>
          <w:sz w:val="28"/>
          <w:szCs w:val="28"/>
          <w:lang w:eastAsia="ru-RU"/>
        </w:rPr>
        <w:t>ентрами социальной помощи с</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мье и детям и отделами опеки и попечительства проведено 2584 патронаж</w:t>
      </w:r>
      <w:r w:rsidR="00A04978">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 xml:space="preserve"> с охв</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том 2471 семей (в них детей 5195), в ходе которых проводились различные беседы по профилактике правонарушений и преступлений несовершеннолетних, половой неприкосновенности несовершеннолетних, информационной безопасности в сети интернет.</w:t>
      </w:r>
    </w:p>
    <w:p w:rsidR="00A91C1D" w:rsidRPr="00AB3224" w:rsidRDefault="00A91C1D" w:rsidP="00D2347C">
      <w:pPr>
        <w:widowControl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В рамках реализации профилактического месячника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5 уроков правовой гр</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мотности</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с 7 по 21 февраля 2017 г</w:t>
      </w:r>
      <w:r w:rsidR="00A04978">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Агентством </w:t>
      </w:r>
      <w:r w:rsidR="00A04978">
        <w:rPr>
          <w:rFonts w:ascii="Times New Roman" w:eastAsia="Times New Roman" w:hAnsi="Times New Roman"/>
          <w:sz w:val="28"/>
          <w:szCs w:val="28"/>
          <w:lang w:eastAsia="ru-RU"/>
        </w:rPr>
        <w:t xml:space="preserve">по делам семьи и детей Республики Тыва </w:t>
      </w:r>
      <w:r w:rsidRPr="00AB3224">
        <w:rPr>
          <w:rFonts w:ascii="Times New Roman" w:eastAsia="Times New Roman" w:hAnsi="Times New Roman"/>
          <w:sz w:val="28"/>
          <w:szCs w:val="28"/>
          <w:lang w:eastAsia="ru-RU"/>
        </w:rPr>
        <w:t xml:space="preserve">совместно с социальными педагогами и преподавателями МБОУ СОШ №14 </w:t>
      </w:r>
      <w:r w:rsidR="003D171E">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г. Кызыла, инспекторами инспекции МВД по </w:t>
      </w:r>
      <w:r w:rsidR="00A04978">
        <w:rPr>
          <w:rFonts w:ascii="Times New Roman" w:eastAsia="Times New Roman" w:hAnsi="Times New Roman"/>
          <w:sz w:val="28"/>
          <w:szCs w:val="28"/>
          <w:lang w:eastAsia="ru-RU"/>
        </w:rPr>
        <w:t>Республике Тыва</w:t>
      </w:r>
      <w:r w:rsidRPr="00AB3224">
        <w:rPr>
          <w:rFonts w:ascii="Times New Roman" w:eastAsia="Times New Roman" w:hAnsi="Times New Roman"/>
          <w:sz w:val="28"/>
          <w:szCs w:val="28"/>
          <w:lang w:eastAsia="ru-RU"/>
        </w:rPr>
        <w:t xml:space="preserve">, </w:t>
      </w:r>
      <w:r w:rsidR="003D171E">
        <w:rPr>
          <w:rFonts w:ascii="Times New Roman" w:eastAsia="Times New Roman" w:hAnsi="Times New Roman"/>
          <w:sz w:val="28"/>
          <w:szCs w:val="28"/>
          <w:lang w:eastAsia="ru-RU"/>
        </w:rPr>
        <w:t xml:space="preserve">представителями </w:t>
      </w:r>
      <w:r w:rsidRPr="00AB3224">
        <w:rPr>
          <w:rFonts w:ascii="Times New Roman" w:eastAsia="Times New Roman" w:hAnsi="Times New Roman"/>
          <w:sz w:val="28"/>
          <w:szCs w:val="28"/>
          <w:lang w:eastAsia="ru-RU"/>
        </w:rPr>
        <w:t xml:space="preserve">Военного комиссариата </w:t>
      </w:r>
      <w:r w:rsidR="00A04978">
        <w:rPr>
          <w:rFonts w:ascii="Times New Roman" w:eastAsia="Times New Roman" w:hAnsi="Times New Roman"/>
          <w:sz w:val="28"/>
          <w:szCs w:val="28"/>
          <w:lang w:eastAsia="ru-RU"/>
        </w:rPr>
        <w:t>Республики Тыва</w:t>
      </w:r>
      <w:r w:rsidRPr="00AB3224">
        <w:rPr>
          <w:rFonts w:ascii="Times New Roman" w:eastAsia="Times New Roman" w:hAnsi="Times New Roman"/>
          <w:sz w:val="28"/>
          <w:szCs w:val="28"/>
          <w:lang w:eastAsia="ru-RU"/>
        </w:rPr>
        <w:t xml:space="preserve">, Тувинского республиканского отделения Всероссийской организации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Боевое братство</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проведены классные часы,</w:t>
      </w:r>
      <w:r w:rsidR="00A04978">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круглые столы</w:t>
      </w:r>
      <w:r w:rsidR="00A04978">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родительские собрания опекунов, профилактические мероприятия с учащ</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 xml:space="preserve">мися, состоящими на различных учетах, организован совместный патронаж семей, в ходе которого изъяты дети, находящиеся в </w:t>
      </w:r>
      <w:r>
        <w:rPr>
          <w:rFonts w:ascii="Times New Roman" w:eastAsia="Times New Roman" w:hAnsi="Times New Roman"/>
          <w:sz w:val="28"/>
          <w:szCs w:val="28"/>
          <w:lang w:eastAsia="ru-RU"/>
        </w:rPr>
        <w:t>социально</w:t>
      </w:r>
      <w:r w:rsidR="00A0497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опасном положении</w:t>
      </w:r>
      <w:r w:rsidRPr="00AB3224">
        <w:rPr>
          <w:rFonts w:ascii="Times New Roman" w:eastAsia="Times New Roman" w:hAnsi="Times New Roman"/>
          <w:sz w:val="28"/>
          <w:szCs w:val="28"/>
          <w:lang w:eastAsia="ru-RU"/>
        </w:rPr>
        <w:t>, и пом</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t xml:space="preserve">щены в </w:t>
      </w:r>
      <w:r>
        <w:rPr>
          <w:rFonts w:ascii="Times New Roman" w:eastAsia="Times New Roman" w:hAnsi="Times New Roman"/>
          <w:sz w:val="28"/>
          <w:szCs w:val="28"/>
          <w:lang w:eastAsia="ru-RU"/>
        </w:rPr>
        <w:t>детские соматические отделения</w:t>
      </w:r>
      <w:r w:rsidRPr="00AB3224">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Центр социальной помощи семье и детям г.</w:t>
      </w:r>
      <w:r w:rsidRPr="00AB3224">
        <w:rPr>
          <w:rFonts w:ascii="Times New Roman" w:eastAsia="Times New Roman" w:hAnsi="Times New Roman"/>
          <w:sz w:val="28"/>
          <w:szCs w:val="28"/>
          <w:lang w:eastAsia="ru-RU"/>
        </w:rPr>
        <w:t xml:space="preserve"> Кызыла. Организовано посещение музея МВД по </w:t>
      </w:r>
      <w:r w:rsidR="00A04978">
        <w:rPr>
          <w:rFonts w:ascii="Times New Roman" w:eastAsia="Times New Roman" w:hAnsi="Times New Roman"/>
          <w:sz w:val="28"/>
          <w:szCs w:val="28"/>
          <w:lang w:eastAsia="ru-RU"/>
        </w:rPr>
        <w:t>Республике Тыва</w:t>
      </w:r>
      <w:r w:rsidRPr="00AB3224">
        <w:rPr>
          <w:rFonts w:ascii="Times New Roman" w:eastAsia="Times New Roman" w:hAnsi="Times New Roman"/>
          <w:sz w:val="28"/>
          <w:szCs w:val="28"/>
          <w:lang w:eastAsia="ru-RU"/>
        </w:rPr>
        <w:t>, тестирование по правовой грамотности учащихся.</w:t>
      </w:r>
    </w:p>
    <w:p w:rsidR="00A91C1D" w:rsidRPr="00AB3224" w:rsidRDefault="00A91C1D" w:rsidP="00D2347C">
      <w:pPr>
        <w:widowControl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Всего за вр</w:t>
      </w:r>
      <w:r w:rsidR="00A04978">
        <w:rPr>
          <w:rFonts w:ascii="Times New Roman" w:eastAsia="Times New Roman" w:hAnsi="Times New Roman"/>
          <w:sz w:val="28"/>
          <w:szCs w:val="28"/>
          <w:lang w:eastAsia="ru-RU"/>
        </w:rPr>
        <w:t>емя проведения месячника роздано</w:t>
      </w:r>
      <w:r w:rsidRPr="00AB3224">
        <w:rPr>
          <w:rFonts w:ascii="Times New Roman" w:eastAsia="Times New Roman" w:hAnsi="Times New Roman"/>
          <w:sz w:val="28"/>
          <w:szCs w:val="28"/>
          <w:lang w:eastAsia="ru-RU"/>
        </w:rPr>
        <w:t xml:space="preserve"> 600 буклетов по темам: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Алг</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ритм действий при краже сотового телефона</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Горячие телефоны</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Алгоритм действий при правонарушениях учащихся</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Обзор литературы по профилактике правонарушений</w:t>
      </w:r>
      <w:r w:rsidR="003C7477">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w:t>
      </w:r>
    </w:p>
    <w:p w:rsidR="00A91C1D" w:rsidRPr="00AB3224" w:rsidRDefault="00A91C1D" w:rsidP="00D2347C">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Профилактика детского травматизма, предотвращение фактов несчастных случаев среди детей является одним из </w:t>
      </w:r>
      <w:r w:rsidR="00A04978">
        <w:rPr>
          <w:rFonts w:ascii="Times New Roman" w:eastAsia="Times New Roman" w:hAnsi="Times New Roman"/>
          <w:sz w:val="28"/>
          <w:szCs w:val="28"/>
          <w:lang w:eastAsia="ru-RU"/>
        </w:rPr>
        <w:t xml:space="preserve">важнейших направлений </w:t>
      </w:r>
      <w:r w:rsidRPr="00AB3224">
        <w:rPr>
          <w:rFonts w:ascii="Times New Roman" w:eastAsia="Times New Roman" w:hAnsi="Times New Roman"/>
          <w:sz w:val="28"/>
          <w:szCs w:val="28"/>
          <w:lang w:eastAsia="ru-RU"/>
        </w:rPr>
        <w:t>деятельности</w:t>
      </w:r>
      <w:r w:rsidR="00A04978">
        <w:rPr>
          <w:rFonts w:ascii="Times New Roman" w:eastAsia="Times New Roman" w:hAnsi="Times New Roman"/>
          <w:sz w:val="28"/>
          <w:szCs w:val="28"/>
          <w:lang w:eastAsia="ru-RU"/>
        </w:rPr>
        <w:t xml:space="preserve"> суб</w:t>
      </w:r>
      <w:r w:rsidR="00A04978">
        <w:rPr>
          <w:rFonts w:ascii="Times New Roman" w:eastAsia="Times New Roman" w:hAnsi="Times New Roman"/>
          <w:sz w:val="28"/>
          <w:szCs w:val="28"/>
          <w:lang w:eastAsia="ru-RU"/>
        </w:rPr>
        <w:t>ъ</w:t>
      </w:r>
      <w:r w:rsidR="00A04978">
        <w:rPr>
          <w:rFonts w:ascii="Times New Roman" w:eastAsia="Times New Roman" w:hAnsi="Times New Roman"/>
          <w:sz w:val="28"/>
          <w:szCs w:val="28"/>
          <w:lang w:eastAsia="ru-RU"/>
        </w:rPr>
        <w:t>ектов профилактики</w:t>
      </w:r>
      <w:r w:rsidRPr="00AB3224">
        <w:rPr>
          <w:rFonts w:ascii="Times New Roman" w:eastAsia="Times New Roman" w:hAnsi="Times New Roman"/>
          <w:sz w:val="28"/>
          <w:szCs w:val="28"/>
          <w:lang w:eastAsia="ru-RU"/>
        </w:rPr>
        <w:t>.</w:t>
      </w:r>
    </w:p>
    <w:p w:rsidR="00A91C1D" w:rsidRPr="00AB3224" w:rsidRDefault="00A91C1D" w:rsidP="00D2347C">
      <w:pPr>
        <w:tabs>
          <w:tab w:val="left" w:pos="567"/>
        </w:tabs>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В связи с регистрацией с начала летней оздоровительной кампании фактов несчастных случаев детей было внесено предложение о проведении месячника бе</w:t>
      </w:r>
      <w:r w:rsidRPr="00AB3224">
        <w:rPr>
          <w:rFonts w:ascii="Times New Roman" w:eastAsia="Times New Roman" w:hAnsi="Times New Roman"/>
          <w:sz w:val="28"/>
          <w:szCs w:val="28"/>
          <w:lang w:eastAsia="ru-RU"/>
        </w:rPr>
        <w:t>з</w:t>
      </w:r>
      <w:r w:rsidRPr="00AB3224">
        <w:rPr>
          <w:rFonts w:ascii="Times New Roman" w:eastAsia="Times New Roman" w:hAnsi="Times New Roman"/>
          <w:sz w:val="28"/>
          <w:szCs w:val="28"/>
          <w:lang w:eastAsia="ru-RU"/>
        </w:rPr>
        <w:t>опасности на территории Республики, кот</w:t>
      </w:r>
      <w:r w:rsidR="00A04978">
        <w:rPr>
          <w:rFonts w:ascii="Times New Roman" w:eastAsia="Times New Roman" w:hAnsi="Times New Roman"/>
          <w:sz w:val="28"/>
          <w:szCs w:val="28"/>
          <w:lang w:eastAsia="ru-RU"/>
        </w:rPr>
        <w:t xml:space="preserve">орый проводился с 1 по 30 июля 2017 </w:t>
      </w:r>
      <w:r w:rsidRPr="00AB3224">
        <w:rPr>
          <w:rFonts w:ascii="Times New Roman" w:eastAsia="Times New Roman" w:hAnsi="Times New Roman"/>
          <w:sz w:val="28"/>
          <w:szCs w:val="28"/>
          <w:lang w:eastAsia="ru-RU"/>
        </w:rPr>
        <w:t>г.</w:t>
      </w:r>
      <w:r w:rsidRPr="00AB3224">
        <w:rPr>
          <w:rFonts w:ascii="Times New Roman" w:eastAsia="Times New Roman" w:hAnsi="Times New Roman"/>
          <w:sz w:val="28"/>
          <w:szCs w:val="28"/>
          <w:vertAlign w:val="superscript"/>
          <w:lang w:eastAsia="ru-RU"/>
        </w:rPr>
        <w:footnoteReference w:id="3"/>
      </w:r>
      <w:r>
        <w:rPr>
          <w:rFonts w:ascii="Times New Roman" w:eastAsia="Times New Roman" w:hAnsi="Times New Roman"/>
          <w:sz w:val="28"/>
          <w:szCs w:val="28"/>
          <w:lang w:eastAsia="ru-RU"/>
        </w:rPr>
        <w:t xml:space="preserve"> </w:t>
      </w:r>
      <w:r w:rsidR="00A04978">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В рамках месячника согласно утвержденному плану проведены мероприятия по о</w:t>
      </w:r>
      <w:r w:rsidRPr="00AB3224">
        <w:rPr>
          <w:rFonts w:ascii="Times New Roman" w:eastAsia="Times New Roman" w:hAnsi="Times New Roman"/>
          <w:sz w:val="28"/>
          <w:szCs w:val="28"/>
          <w:lang w:eastAsia="ru-RU"/>
        </w:rPr>
        <w:t>р</w:t>
      </w:r>
      <w:r w:rsidRPr="00AB3224">
        <w:rPr>
          <w:rFonts w:ascii="Times New Roman" w:eastAsia="Times New Roman" w:hAnsi="Times New Roman"/>
          <w:sz w:val="28"/>
          <w:szCs w:val="28"/>
          <w:lang w:eastAsia="ru-RU"/>
        </w:rPr>
        <w:t>ганизации и проведению летнего отдыха, проверке мест концентрации и сбора нес</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вершеннолетних, в том числе и места купания, проведены патронажи неблагополу</w:t>
      </w:r>
      <w:r w:rsidRPr="00AB3224">
        <w:rPr>
          <w:rFonts w:ascii="Times New Roman" w:eastAsia="Times New Roman" w:hAnsi="Times New Roman"/>
          <w:sz w:val="28"/>
          <w:szCs w:val="28"/>
          <w:lang w:eastAsia="ru-RU"/>
        </w:rPr>
        <w:t>ч</w:t>
      </w:r>
      <w:r w:rsidRPr="00AB3224">
        <w:rPr>
          <w:rFonts w:ascii="Times New Roman" w:eastAsia="Times New Roman" w:hAnsi="Times New Roman"/>
          <w:sz w:val="28"/>
          <w:szCs w:val="28"/>
          <w:lang w:eastAsia="ru-RU"/>
        </w:rPr>
        <w:t>ных семей, состоящих на учетах в центрах. Розданы отдыхающим гражданам и д</w:t>
      </w:r>
      <w:r w:rsidRPr="00AB3224">
        <w:rPr>
          <w:rFonts w:ascii="Times New Roman" w:eastAsia="Times New Roman" w:hAnsi="Times New Roman"/>
          <w:sz w:val="28"/>
          <w:szCs w:val="28"/>
          <w:lang w:eastAsia="ru-RU"/>
        </w:rPr>
        <w:t>е</w:t>
      </w:r>
      <w:r w:rsidRPr="00AB3224">
        <w:rPr>
          <w:rFonts w:ascii="Times New Roman" w:eastAsia="Times New Roman" w:hAnsi="Times New Roman"/>
          <w:sz w:val="28"/>
          <w:szCs w:val="28"/>
          <w:lang w:eastAsia="ru-RU"/>
        </w:rPr>
        <w:lastRenderedPageBreak/>
        <w:t>тям (на пляже, на берегу р</w:t>
      </w:r>
      <w:r w:rsidR="00A04978">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Енисей, в парке) более 500 буклетов о безопасном нахождении граждан и детей на воде.</w:t>
      </w:r>
    </w:p>
    <w:p w:rsidR="00A91C1D" w:rsidRPr="00AB3224" w:rsidRDefault="00A91C1D" w:rsidP="00D2347C">
      <w:pPr>
        <w:tabs>
          <w:tab w:val="left" w:pos="567"/>
        </w:tabs>
        <w:spacing w:after="0" w:line="240" w:lineRule="auto"/>
        <w:ind w:firstLine="709"/>
        <w:jc w:val="both"/>
        <w:rPr>
          <w:rFonts w:ascii="Times New Roman" w:eastAsia="Times New Roman" w:hAnsi="Times New Roman"/>
          <w:sz w:val="28"/>
          <w:szCs w:val="28"/>
          <w:u w:val="single"/>
          <w:lang w:eastAsia="ru-RU"/>
        </w:rPr>
      </w:pPr>
      <w:r w:rsidRPr="00AB3224">
        <w:rPr>
          <w:rFonts w:ascii="Times New Roman" w:eastAsia="Times New Roman" w:hAnsi="Times New Roman"/>
          <w:sz w:val="28"/>
          <w:szCs w:val="28"/>
          <w:lang w:eastAsia="ru-RU"/>
        </w:rPr>
        <w:t xml:space="preserve">Так, за 12 месяцев </w:t>
      </w:r>
      <w:r w:rsidR="00A04978">
        <w:rPr>
          <w:rFonts w:ascii="Times New Roman" w:eastAsia="Times New Roman" w:hAnsi="Times New Roman"/>
          <w:sz w:val="28"/>
          <w:szCs w:val="28"/>
          <w:lang w:eastAsia="ru-RU"/>
        </w:rPr>
        <w:t xml:space="preserve">отчетного </w:t>
      </w:r>
      <w:r w:rsidRPr="00AB3224">
        <w:rPr>
          <w:rFonts w:ascii="Times New Roman" w:eastAsia="Times New Roman" w:hAnsi="Times New Roman"/>
          <w:sz w:val="28"/>
          <w:szCs w:val="28"/>
          <w:lang w:eastAsia="ru-RU"/>
        </w:rPr>
        <w:t>года зарегистрировано  213</w:t>
      </w:r>
      <w:r w:rsidRPr="00AB3224">
        <w:rPr>
          <w:rFonts w:ascii="Times New Roman" w:eastAsia="Times New Roman" w:hAnsi="Times New Roman"/>
          <w:sz w:val="28"/>
          <w:szCs w:val="28"/>
          <w:vertAlign w:val="superscript"/>
          <w:lang w:eastAsia="ru-RU"/>
        </w:rPr>
        <w:footnoteReference w:id="4"/>
      </w:r>
      <w:r w:rsidRPr="00AB3224">
        <w:rPr>
          <w:rFonts w:ascii="Times New Roman" w:eastAsia="Times New Roman" w:hAnsi="Times New Roman"/>
          <w:sz w:val="28"/>
          <w:szCs w:val="28"/>
          <w:lang w:eastAsia="ru-RU"/>
        </w:rPr>
        <w:t xml:space="preserve"> (</w:t>
      </w:r>
      <w:r w:rsidR="00A04978">
        <w:rPr>
          <w:rFonts w:ascii="Times New Roman" w:eastAsia="Times New Roman" w:hAnsi="Times New Roman"/>
          <w:sz w:val="28"/>
          <w:szCs w:val="28"/>
          <w:lang w:eastAsia="ru-RU"/>
        </w:rPr>
        <w:t xml:space="preserve">в 2016 г. – </w:t>
      </w:r>
      <w:r w:rsidRPr="00AB3224">
        <w:rPr>
          <w:rFonts w:ascii="Times New Roman" w:eastAsia="Times New Roman" w:hAnsi="Times New Roman"/>
          <w:sz w:val="28"/>
          <w:szCs w:val="28"/>
          <w:lang w:eastAsia="ru-RU"/>
        </w:rPr>
        <w:t>134, + 58,9</w:t>
      </w:r>
      <w:r w:rsidR="00A04978">
        <w:rPr>
          <w:rFonts w:ascii="Times New Roman" w:eastAsia="Times New Roman" w:hAnsi="Times New Roman"/>
          <w:sz w:val="28"/>
          <w:szCs w:val="28"/>
          <w:lang w:eastAsia="ru-RU"/>
        </w:rPr>
        <w:t xml:space="preserve"> процента</w:t>
      </w:r>
      <w:r w:rsidRPr="00AB3224">
        <w:rPr>
          <w:rFonts w:ascii="Times New Roman" w:eastAsia="Times New Roman" w:hAnsi="Times New Roman"/>
          <w:sz w:val="28"/>
          <w:szCs w:val="28"/>
          <w:lang w:eastAsia="ru-RU"/>
        </w:rPr>
        <w:t xml:space="preserve">) фактов несчастных случаев, связанных с </w:t>
      </w:r>
      <w:r w:rsidR="00A04978">
        <w:rPr>
          <w:rFonts w:ascii="Times New Roman" w:eastAsia="Times New Roman" w:hAnsi="Times New Roman"/>
          <w:sz w:val="28"/>
          <w:szCs w:val="28"/>
          <w:lang w:eastAsia="ru-RU"/>
        </w:rPr>
        <w:t xml:space="preserve">несовершеннолетними, из них 42 </w:t>
      </w:r>
      <w:r w:rsidRPr="00AB3224">
        <w:rPr>
          <w:rFonts w:ascii="Times New Roman" w:eastAsia="Times New Roman" w:hAnsi="Times New Roman"/>
          <w:sz w:val="28"/>
          <w:szCs w:val="28"/>
          <w:lang w:eastAsia="ru-RU"/>
        </w:rPr>
        <w:t>(</w:t>
      </w:r>
      <w:r w:rsidR="00A04978">
        <w:rPr>
          <w:rFonts w:ascii="Times New Roman" w:eastAsia="Times New Roman" w:hAnsi="Times New Roman"/>
          <w:sz w:val="28"/>
          <w:szCs w:val="28"/>
          <w:lang w:eastAsia="ru-RU"/>
        </w:rPr>
        <w:t>2016 г. – 39, +7,7 процента</w:t>
      </w:r>
      <w:r w:rsidRPr="00AB3224">
        <w:rPr>
          <w:rFonts w:ascii="Times New Roman" w:eastAsia="Times New Roman" w:hAnsi="Times New Roman"/>
          <w:sz w:val="28"/>
          <w:szCs w:val="28"/>
          <w:lang w:eastAsia="ru-RU"/>
        </w:rPr>
        <w:t xml:space="preserve">) случаев с летальным исходом (г. Кызыл – 15, Каа-Хемский </w:t>
      </w:r>
      <w:r w:rsidR="00A04978">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5</w:t>
      </w:r>
      <w:r w:rsidR="00A04978">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Дзун-Хемчикский, Кызылский </w:t>
      </w:r>
      <w:r w:rsidR="00A04978">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по 4, Барун-Хемчикский, Овю</w:t>
      </w:r>
      <w:r w:rsidRPr="00AB3224">
        <w:rPr>
          <w:rFonts w:ascii="Times New Roman" w:eastAsia="Times New Roman" w:hAnsi="Times New Roman"/>
          <w:sz w:val="28"/>
          <w:szCs w:val="28"/>
          <w:lang w:eastAsia="ru-RU"/>
        </w:rPr>
        <w:t>р</w:t>
      </w:r>
      <w:r w:rsidRPr="00AB3224">
        <w:rPr>
          <w:rFonts w:ascii="Times New Roman" w:eastAsia="Times New Roman" w:hAnsi="Times New Roman"/>
          <w:sz w:val="28"/>
          <w:szCs w:val="28"/>
          <w:lang w:eastAsia="ru-RU"/>
        </w:rPr>
        <w:t xml:space="preserve">ский </w:t>
      </w:r>
      <w:r w:rsidR="00A04978">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по 3, Бай-Тайгинский, Сут-Хольский </w:t>
      </w:r>
      <w:r w:rsidR="00A04978">
        <w:rPr>
          <w:rFonts w:ascii="Times New Roman" w:eastAsia="Times New Roman" w:hAnsi="Times New Roman"/>
          <w:sz w:val="28"/>
          <w:szCs w:val="28"/>
          <w:lang w:eastAsia="ru-RU"/>
        </w:rPr>
        <w:t xml:space="preserve">– </w:t>
      </w:r>
      <w:r w:rsidRPr="00AB3224">
        <w:rPr>
          <w:rFonts w:ascii="Times New Roman" w:eastAsia="Times New Roman" w:hAnsi="Times New Roman"/>
          <w:sz w:val="28"/>
          <w:szCs w:val="28"/>
          <w:lang w:eastAsia="ru-RU"/>
        </w:rPr>
        <w:t xml:space="preserve">по 2, Тандинский, Эрзинский, Улуг-Хемский, Чаа-Хольский </w:t>
      </w:r>
      <w:r w:rsidR="00A04978">
        <w:rPr>
          <w:rFonts w:ascii="Times New Roman" w:eastAsia="Times New Roman" w:hAnsi="Times New Roman"/>
          <w:sz w:val="28"/>
          <w:szCs w:val="28"/>
          <w:lang w:eastAsia="ru-RU"/>
        </w:rPr>
        <w:t xml:space="preserve">кожууны – </w:t>
      </w:r>
      <w:r w:rsidRPr="00AB3224">
        <w:rPr>
          <w:rFonts w:ascii="Times New Roman" w:eastAsia="Times New Roman" w:hAnsi="Times New Roman"/>
          <w:sz w:val="28"/>
          <w:szCs w:val="28"/>
          <w:lang w:eastAsia="ru-RU"/>
        </w:rPr>
        <w:t xml:space="preserve">по 1), в них пострадали 232 детей. </w:t>
      </w:r>
    </w:p>
    <w:p w:rsidR="00A91C1D" w:rsidRPr="00AB3224" w:rsidRDefault="00A91C1D" w:rsidP="00D2347C">
      <w:pPr>
        <w:tabs>
          <w:tab w:val="left" w:pos="567"/>
        </w:tabs>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По данным оперативных сводок МВД по Республике Тыва зарегистрировано 367 фактов противоправного деяния совершенных в отношении 408 детей и по</w:t>
      </w:r>
      <w:r w:rsidRPr="00AB3224">
        <w:rPr>
          <w:rFonts w:ascii="Times New Roman" w:eastAsia="Times New Roman" w:hAnsi="Times New Roman"/>
          <w:sz w:val="28"/>
          <w:szCs w:val="28"/>
          <w:lang w:eastAsia="ru-RU"/>
        </w:rPr>
        <w:t>д</w:t>
      </w:r>
      <w:r w:rsidRPr="00AB3224">
        <w:rPr>
          <w:rFonts w:ascii="Times New Roman" w:eastAsia="Times New Roman" w:hAnsi="Times New Roman"/>
          <w:sz w:val="28"/>
          <w:szCs w:val="28"/>
          <w:lang w:eastAsia="ru-RU"/>
        </w:rPr>
        <w:t>ростков, из них 38 деяни</w:t>
      </w:r>
      <w:r w:rsidR="00A04978">
        <w:rPr>
          <w:rFonts w:ascii="Times New Roman" w:eastAsia="Times New Roman" w:hAnsi="Times New Roman"/>
          <w:sz w:val="28"/>
          <w:szCs w:val="28"/>
          <w:lang w:eastAsia="ru-RU"/>
        </w:rPr>
        <w:t>й</w:t>
      </w:r>
      <w:r w:rsidRPr="00AB3224">
        <w:rPr>
          <w:rFonts w:ascii="Times New Roman" w:eastAsia="Times New Roman" w:hAnsi="Times New Roman"/>
          <w:sz w:val="28"/>
          <w:szCs w:val="28"/>
          <w:lang w:eastAsia="ru-RU"/>
        </w:rPr>
        <w:t xml:space="preserve"> совершено родителями, близкими родственниками.</w:t>
      </w:r>
    </w:p>
    <w:p w:rsidR="00A91C1D" w:rsidRPr="00AB3224" w:rsidRDefault="00A91C1D" w:rsidP="00A04978">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Доминирующим видом преступлений, совершаемых в отношении несове</w:t>
      </w:r>
      <w:r w:rsidRPr="00AB3224">
        <w:rPr>
          <w:rFonts w:ascii="Times New Roman" w:eastAsia="Times New Roman" w:hAnsi="Times New Roman"/>
          <w:sz w:val="28"/>
          <w:szCs w:val="28"/>
          <w:lang w:eastAsia="ru-RU"/>
        </w:rPr>
        <w:t>р</w:t>
      </w:r>
      <w:r w:rsidRPr="00AB3224">
        <w:rPr>
          <w:rFonts w:ascii="Times New Roman" w:eastAsia="Times New Roman" w:hAnsi="Times New Roman"/>
          <w:sz w:val="28"/>
          <w:szCs w:val="28"/>
          <w:lang w:eastAsia="ru-RU"/>
        </w:rPr>
        <w:t xml:space="preserve">шеннолетних, являются имущественные преступления, и 90 </w:t>
      </w:r>
      <w:r w:rsidR="00A04978">
        <w:rPr>
          <w:rFonts w:ascii="Times New Roman" w:eastAsia="Times New Roman" w:hAnsi="Times New Roman"/>
          <w:sz w:val="28"/>
          <w:szCs w:val="28"/>
          <w:lang w:eastAsia="ru-RU"/>
        </w:rPr>
        <w:t>процентов</w:t>
      </w:r>
      <w:r w:rsidRPr="00AB3224">
        <w:rPr>
          <w:rFonts w:ascii="Times New Roman" w:eastAsia="Times New Roman" w:hAnsi="Times New Roman"/>
          <w:sz w:val="28"/>
          <w:szCs w:val="28"/>
          <w:lang w:eastAsia="ru-RU"/>
        </w:rPr>
        <w:t xml:space="preserve"> связаны с хищениями, грабежами сотовых телефонов у несовершеннолетних.</w:t>
      </w:r>
    </w:p>
    <w:p w:rsidR="00A91C1D" w:rsidRPr="00AB3224" w:rsidRDefault="00A91C1D" w:rsidP="00A04978">
      <w:pPr>
        <w:widowControl w:val="0"/>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 xml:space="preserve">Одной из важнейших задач работы </w:t>
      </w:r>
      <w:r>
        <w:rPr>
          <w:rFonts w:ascii="Times New Roman" w:eastAsia="Times New Roman" w:hAnsi="Times New Roman"/>
          <w:sz w:val="28"/>
          <w:szCs w:val="28"/>
          <w:lang w:eastAsia="ru-RU"/>
        </w:rPr>
        <w:t>Правительства</w:t>
      </w:r>
      <w:r w:rsidRPr="00AB3224">
        <w:rPr>
          <w:rFonts w:ascii="Times New Roman" w:eastAsia="Times New Roman" w:hAnsi="Times New Roman"/>
          <w:sz w:val="28"/>
          <w:szCs w:val="28"/>
          <w:lang w:eastAsia="ru-RU"/>
        </w:rPr>
        <w:t xml:space="preserve"> Республики Тыва является профилактика суицид</w:t>
      </w:r>
      <w:r w:rsidR="00A04978">
        <w:rPr>
          <w:rFonts w:ascii="Times New Roman" w:eastAsia="Times New Roman" w:hAnsi="Times New Roman"/>
          <w:sz w:val="28"/>
          <w:szCs w:val="28"/>
          <w:lang w:eastAsia="ru-RU"/>
        </w:rPr>
        <w:t>ов</w:t>
      </w:r>
      <w:r w:rsidRPr="00AB3224">
        <w:rPr>
          <w:rFonts w:ascii="Times New Roman" w:eastAsia="Times New Roman" w:hAnsi="Times New Roman"/>
          <w:sz w:val="28"/>
          <w:szCs w:val="28"/>
          <w:lang w:eastAsia="ru-RU"/>
        </w:rPr>
        <w:t xml:space="preserve"> среди несовершеннолетних детей, находящихся в трудной </w:t>
      </w:r>
      <w:r w:rsidR="00A04978">
        <w:rPr>
          <w:rFonts w:ascii="Times New Roman" w:eastAsia="Times New Roman" w:hAnsi="Times New Roman"/>
          <w:sz w:val="28"/>
          <w:szCs w:val="28"/>
          <w:lang w:eastAsia="ru-RU"/>
        </w:rPr>
        <w:t xml:space="preserve">жизненной ситуации, в социально </w:t>
      </w:r>
      <w:r w:rsidRPr="00AB3224">
        <w:rPr>
          <w:rFonts w:ascii="Times New Roman" w:eastAsia="Times New Roman" w:hAnsi="Times New Roman"/>
          <w:sz w:val="28"/>
          <w:szCs w:val="28"/>
          <w:lang w:eastAsia="ru-RU"/>
        </w:rPr>
        <w:t>опасном положении, из многодетных, неблагоп</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лучных и неполных семей.</w:t>
      </w:r>
    </w:p>
    <w:p w:rsidR="00A91C1D" w:rsidRPr="00AB3224" w:rsidRDefault="00A91C1D" w:rsidP="00A04978">
      <w:pPr>
        <w:widowControl w:val="0"/>
        <w:spacing w:after="0" w:line="240" w:lineRule="auto"/>
        <w:ind w:firstLine="709"/>
        <w:jc w:val="both"/>
        <w:rPr>
          <w:rFonts w:ascii="Times New Roman" w:eastAsia="Times New Roman" w:hAnsi="Times New Roman"/>
          <w:spacing w:val="2"/>
          <w:sz w:val="28"/>
          <w:szCs w:val="28"/>
          <w:lang w:eastAsia="ru-RU"/>
        </w:rPr>
      </w:pPr>
      <w:r w:rsidRPr="00AB3224">
        <w:rPr>
          <w:rFonts w:ascii="Times New Roman" w:eastAsia="Times New Roman" w:hAnsi="Times New Roman"/>
          <w:spacing w:val="2"/>
          <w:sz w:val="28"/>
          <w:szCs w:val="28"/>
          <w:lang w:eastAsia="ru-RU"/>
        </w:rPr>
        <w:t>По данным МВД по Республике Тыва</w:t>
      </w:r>
      <w:r w:rsidR="00A04978">
        <w:rPr>
          <w:rFonts w:ascii="Times New Roman" w:eastAsia="Times New Roman" w:hAnsi="Times New Roman"/>
          <w:spacing w:val="2"/>
          <w:sz w:val="28"/>
          <w:szCs w:val="28"/>
          <w:lang w:eastAsia="ru-RU"/>
        </w:rPr>
        <w:t>,</w:t>
      </w:r>
      <w:r w:rsidRPr="00AB3224">
        <w:rPr>
          <w:rFonts w:ascii="Times New Roman" w:eastAsia="Times New Roman" w:hAnsi="Times New Roman"/>
          <w:spacing w:val="2"/>
          <w:sz w:val="28"/>
          <w:szCs w:val="28"/>
          <w:lang w:eastAsia="ru-RU"/>
        </w:rPr>
        <w:t xml:space="preserve"> по итогам 2017 года на территории республики зарегистрировано 14</w:t>
      </w:r>
      <w:r w:rsidRPr="00AB3224">
        <w:rPr>
          <w:rFonts w:ascii="Times New Roman" w:eastAsia="Times New Roman" w:hAnsi="Times New Roman"/>
          <w:spacing w:val="2"/>
          <w:sz w:val="28"/>
          <w:szCs w:val="28"/>
          <w:vertAlign w:val="superscript"/>
          <w:lang w:eastAsia="ru-RU"/>
        </w:rPr>
        <w:footnoteReference w:id="5"/>
      </w:r>
      <w:r>
        <w:rPr>
          <w:rFonts w:ascii="Times New Roman" w:eastAsia="Times New Roman" w:hAnsi="Times New Roman"/>
          <w:spacing w:val="2"/>
          <w:sz w:val="28"/>
          <w:szCs w:val="28"/>
          <w:lang w:eastAsia="ru-RU"/>
        </w:rPr>
        <w:t xml:space="preserve"> (</w:t>
      </w:r>
      <w:r w:rsidR="00A04978">
        <w:rPr>
          <w:rFonts w:ascii="Times New Roman" w:eastAsia="Times New Roman" w:hAnsi="Times New Roman"/>
          <w:spacing w:val="2"/>
          <w:sz w:val="28"/>
          <w:szCs w:val="28"/>
          <w:lang w:eastAsia="ru-RU"/>
        </w:rPr>
        <w:t xml:space="preserve">2016 г. – </w:t>
      </w:r>
      <w:r>
        <w:rPr>
          <w:rFonts w:ascii="Times New Roman" w:eastAsia="Times New Roman" w:hAnsi="Times New Roman"/>
          <w:spacing w:val="2"/>
          <w:sz w:val="28"/>
          <w:szCs w:val="28"/>
          <w:lang w:eastAsia="ru-RU"/>
        </w:rPr>
        <w:t>12, +16,7 процента</w:t>
      </w:r>
      <w:r w:rsidRPr="00AB3224">
        <w:rPr>
          <w:rFonts w:ascii="Times New Roman" w:eastAsia="Times New Roman" w:hAnsi="Times New Roman"/>
          <w:spacing w:val="2"/>
          <w:sz w:val="28"/>
          <w:szCs w:val="28"/>
          <w:lang w:eastAsia="ru-RU"/>
        </w:rPr>
        <w:t>) факт</w:t>
      </w:r>
      <w:r w:rsidR="00A04978">
        <w:rPr>
          <w:rFonts w:ascii="Times New Roman" w:eastAsia="Times New Roman" w:hAnsi="Times New Roman"/>
          <w:spacing w:val="2"/>
          <w:sz w:val="28"/>
          <w:szCs w:val="28"/>
          <w:lang w:eastAsia="ru-RU"/>
        </w:rPr>
        <w:t>ов</w:t>
      </w:r>
      <w:r w:rsidRPr="00AB3224">
        <w:rPr>
          <w:rFonts w:ascii="Times New Roman" w:eastAsia="Times New Roman" w:hAnsi="Times New Roman"/>
          <w:spacing w:val="2"/>
          <w:sz w:val="28"/>
          <w:szCs w:val="28"/>
          <w:lang w:eastAsia="ru-RU"/>
        </w:rPr>
        <w:t xml:space="preserve"> совершения несовершеннолетними суицида и 23</w:t>
      </w:r>
      <w:r w:rsidRPr="00AB3224">
        <w:rPr>
          <w:rFonts w:ascii="Times New Roman" w:eastAsia="Times New Roman" w:hAnsi="Times New Roman"/>
          <w:spacing w:val="2"/>
          <w:sz w:val="28"/>
          <w:szCs w:val="28"/>
          <w:vertAlign w:val="superscript"/>
          <w:lang w:eastAsia="ru-RU"/>
        </w:rPr>
        <w:footnoteReference w:id="6"/>
      </w:r>
      <w:r>
        <w:rPr>
          <w:rFonts w:ascii="Times New Roman" w:eastAsia="Times New Roman" w:hAnsi="Times New Roman"/>
          <w:spacing w:val="2"/>
          <w:sz w:val="28"/>
          <w:szCs w:val="28"/>
          <w:lang w:eastAsia="ru-RU"/>
        </w:rPr>
        <w:t xml:space="preserve"> (</w:t>
      </w:r>
      <w:r w:rsidR="00A04978">
        <w:rPr>
          <w:rFonts w:ascii="Times New Roman" w:eastAsia="Times New Roman" w:hAnsi="Times New Roman"/>
          <w:spacing w:val="2"/>
          <w:sz w:val="28"/>
          <w:szCs w:val="28"/>
          <w:lang w:eastAsia="ru-RU"/>
        </w:rPr>
        <w:t xml:space="preserve">2016 г. – </w:t>
      </w:r>
      <w:r>
        <w:rPr>
          <w:rFonts w:ascii="Times New Roman" w:eastAsia="Times New Roman" w:hAnsi="Times New Roman"/>
          <w:spacing w:val="2"/>
          <w:sz w:val="28"/>
          <w:szCs w:val="28"/>
          <w:lang w:eastAsia="ru-RU"/>
        </w:rPr>
        <w:t>19, +21 процент</w:t>
      </w:r>
      <w:r w:rsidRPr="00AB3224">
        <w:rPr>
          <w:rFonts w:ascii="Times New Roman" w:eastAsia="Times New Roman" w:hAnsi="Times New Roman"/>
          <w:spacing w:val="2"/>
          <w:sz w:val="28"/>
          <w:szCs w:val="28"/>
          <w:lang w:eastAsia="ru-RU"/>
        </w:rPr>
        <w:t xml:space="preserve">) факта попытки его совершения. </w:t>
      </w:r>
    </w:p>
    <w:p w:rsidR="00A91C1D" w:rsidRPr="00AB3224" w:rsidRDefault="00A91C1D" w:rsidP="00A04978">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По каждому случаю совершения суицида с летальным исходом несоверше</w:t>
      </w:r>
      <w:r w:rsidRPr="00AB3224">
        <w:rPr>
          <w:rFonts w:ascii="Times New Roman" w:eastAsia="Times New Roman" w:hAnsi="Times New Roman"/>
          <w:sz w:val="28"/>
          <w:szCs w:val="28"/>
          <w:lang w:eastAsia="ru-RU"/>
        </w:rPr>
        <w:t>н</w:t>
      </w:r>
      <w:r w:rsidRPr="00AB3224">
        <w:rPr>
          <w:rFonts w:ascii="Times New Roman" w:eastAsia="Times New Roman" w:hAnsi="Times New Roman"/>
          <w:sz w:val="28"/>
          <w:szCs w:val="28"/>
          <w:lang w:eastAsia="ru-RU"/>
        </w:rPr>
        <w:t>нолетними были организованы экстренные выезды в составе психологов и сотру</w:t>
      </w:r>
      <w:r w:rsidRPr="00AB3224">
        <w:rPr>
          <w:rFonts w:ascii="Times New Roman" w:eastAsia="Times New Roman" w:hAnsi="Times New Roman"/>
          <w:sz w:val="28"/>
          <w:szCs w:val="28"/>
          <w:lang w:eastAsia="ru-RU"/>
        </w:rPr>
        <w:t>д</w:t>
      </w:r>
      <w:r w:rsidRPr="00AB3224">
        <w:rPr>
          <w:rFonts w:ascii="Times New Roman" w:eastAsia="Times New Roman" w:hAnsi="Times New Roman"/>
          <w:sz w:val="28"/>
          <w:szCs w:val="28"/>
          <w:lang w:eastAsia="ru-RU"/>
        </w:rPr>
        <w:t xml:space="preserve">ников Республиканского центра </w:t>
      </w:r>
      <w:r w:rsidR="00A04978">
        <w:rPr>
          <w:rFonts w:ascii="Times New Roman" w:eastAsia="Times New Roman" w:hAnsi="Times New Roman"/>
          <w:sz w:val="28"/>
          <w:szCs w:val="28"/>
          <w:lang w:eastAsia="ru-RU"/>
        </w:rPr>
        <w:t xml:space="preserve">социальной помощи семье и детям, </w:t>
      </w:r>
      <w:r>
        <w:rPr>
          <w:rFonts w:ascii="Times New Roman" w:eastAsia="Times New Roman" w:hAnsi="Times New Roman"/>
          <w:sz w:val="28"/>
          <w:szCs w:val="28"/>
          <w:lang w:eastAsia="ru-RU"/>
        </w:rPr>
        <w:t xml:space="preserve">ГБОУ </w:t>
      </w:r>
      <w:r w:rsidR="00A04978">
        <w:rPr>
          <w:rFonts w:ascii="Times New Roman" w:eastAsia="Times New Roman" w:hAnsi="Times New Roman"/>
          <w:sz w:val="28"/>
          <w:szCs w:val="28"/>
          <w:lang w:eastAsia="ru-RU"/>
        </w:rPr>
        <w:t>Респу</w:t>
      </w:r>
      <w:r w:rsidR="00A04978">
        <w:rPr>
          <w:rFonts w:ascii="Times New Roman" w:eastAsia="Times New Roman" w:hAnsi="Times New Roman"/>
          <w:sz w:val="28"/>
          <w:szCs w:val="28"/>
          <w:lang w:eastAsia="ru-RU"/>
        </w:rPr>
        <w:t>б</w:t>
      </w:r>
      <w:r w:rsidR="00A04978">
        <w:rPr>
          <w:rFonts w:ascii="Times New Roman" w:eastAsia="Times New Roman" w:hAnsi="Times New Roman"/>
          <w:sz w:val="28"/>
          <w:szCs w:val="28"/>
          <w:lang w:eastAsia="ru-RU"/>
        </w:rPr>
        <w:t>лики Тыва «</w:t>
      </w:r>
      <w:r>
        <w:rPr>
          <w:rFonts w:ascii="Times New Roman" w:eastAsia="Times New Roman" w:hAnsi="Times New Roman"/>
          <w:sz w:val="28"/>
          <w:szCs w:val="28"/>
          <w:lang w:eastAsia="ru-RU"/>
        </w:rPr>
        <w:t>Р</w:t>
      </w:r>
      <w:r w:rsidR="00A04978">
        <w:rPr>
          <w:rFonts w:ascii="Times New Roman" w:eastAsia="Times New Roman" w:hAnsi="Times New Roman"/>
          <w:sz w:val="28"/>
          <w:szCs w:val="28"/>
          <w:lang w:eastAsia="ru-RU"/>
        </w:rPr>
        <w:t>еспубликанский центр психолого-медико-социального сопровожден</w:t>
      </w:r>
      <w:r w:rsidR="00A04978">
        <w:rPr>
          <w:rFonts w:ascii="Times New Roman" w:eastAsia="Times New Roman" w:hAnsi="Times New Roman"/>
          <w:sz w:val="28"/>
          <w:szCs w:val="28"/>
          <w:lang w:eastAsia="ru-RU"/>
        </w:rPr>
        <w:t>и</w:t>
      </w:r>
      <w:r w:rsidR="00A04978">
        <w:rPr>
          <w:rFonts w:ascii="Times New Roman" w:eastAsia="Times New Roman" w:hAnsi="Times New Roman"/>
          <w:sz w:val="28"/>
          <w:szCs w:val="28"/>
          <w:lang w:eastAsia="ru-RU"/>
        </w:rPr>
        <w:t>ия</w:t>
      </w:r>
      <w:r>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Pr>
          <w:rFonts w:ascii="Times New Roman" w:eastAsia="Times New Roman" w:hAnsi="Times New Roman"/>
          <w:sz w:val="28"/>
          <w:szCs w:val="28"/>
          <w:lang w:eastAsia="ru-RU"/>
        </w:rPr>
        <w:t>Сайзырал</w:t>
      </w:r>
      <w:r w:rsidR="003C7477">
        <w:rPr>
          <w:rFonts w:ascii="Times New Roman" w:eastAsia="Times New Roman" w:hAnsi="Times New Roman"/>
          <w:sz w:val="28"/>
          <w:szCs w:val="28"/>
          <w:lang w:eastAsia="ru-RU"/>
        </w:rPr>
        <w:t>»</w:t>
      </w:r>
      <w:r>
        <w:rPr>
          <w:rFonts w:ascii="Times New Roman" w:eastAsia="Times New Roman" w:hAnsi="Times New Roman"/>
          <w:sz w:val="28"/>
          <w:szCs w:val="28"/>
          <w:lang w:eastAsia="ru-RU"/>
        </w:rPr>
        <w:t>, медицинских работников и субъектов профилактики</w:t>
      </w:r>
      <w:r w:rsidRPr="00AB3224">
        <w:rPr>
          <w:rFonts w:ascii="Times New Roman" w:eastAsia="Times New Roman" w:hAnsi="Times New Roman"/>
          <w:sz w:val="28"/>
          <w:szCs w:val="28"/>
          <w:lang w:eastAsia="ru-RU"/>
        </w:rPr>
        <w:t>. Всего был</w:t>
      </w:r>
      <w:r w:rsidR="00A04978">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 xml:space="preserve"> осуществле</w:t>
      </w:r>
      <w:r w:rsidR="00A04978">
        <w:rPr>
          <w:rFonts w:ascii="Times New Roman" w:eastAsia="Times New Roman" w:hAnsi="Times New Roman"/>
          <w:sz w:val="28"/>
          <w:szCs w:val="28"/>
          <w:lang w:eastAsia="ru-RU"/>
        </w:rPr>
        <w:t>но</w:t>
      </w:r>
      <w:r w:rsidRPr="00AB3224">
        <w:rPr>
          <w:rFonts w:ascii="Times New Roman" w:eastAsia="Times New Roman" w:hAnsi="Times New Roman"/>
          <w:sz w:val="28"/>
          <w:szCs w:val="28"/>
          <w:lang w:eastAsia="ru-RU"/>
        </w:rPr>
        <w:t xml:space="preserve"> 25 выездов, в ходе котор</w:t>
      </w:r>
      <w:r w:rsidR="00A04978">
        <w:rPr>
          <w:rFonts w:ascii="Times New Roman" w:eastAsia="Times New Roman" w:hAnsi="Times New Roman"/>
          <w:sz w:val="28"/>
          <w:szCs w:val="28"/>
          <w:lang w:eastAsia="ru-RU"/>
        </w:rPr>
        <w:t xml:space="preserve">ых </w:t>
      </w:r>
      <w:r w:rsidRPr="00AB3224">
        <w:rPr>
          <w:rFonts w:ascii="Times New Roman" w:eastAsia="Times New Roman" w:hAnsi="Times New Roman"/>
          <w:sz w:val="28"/>
          <w:szCs w:val="28"/>
          <w:lang w:eastAsia="ru-RU"/>
        </w:rPr>
        <w:t>проверен</w:t>
      </w:r>
      <w:r w:rsidR="00A04978">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 xml:space="preserve"> работа по профилактике су</w:t>
      </w:r>
      <w:r w:rsidRPr="00AB3224">
        <w:rPr>
          <w:rFonts w:ascii="Times New Roman" w:eastAsia="Times New Roman" w:hAnsi="Times New Roman"/>
          <w:sz w:val="28"/>
          <w:szCs w:val="28"/>
          <w:lang w:eastAsia="ru-RU"/>
        </w:rPr>
        <w:t>и</w:t>
      </w:r>
      <w:r w:rsidRPr="00AB3224">
        <w:rPr>
          <w:rFonts w:ascii="Times New Roman" w:eastAsia="Times New Roman" w:hAnsi="Times New Roman"/>
          <w:sz w:val="28"/>
          <w:szCs w:val="28"/>
          <w:lang w:eastAsia="ru-RU"/>
        </w:rPr>
        <w:t>цидов и попыток его совершения.</w:t>
      </w:r>
    </w:p>
    <w:p w:rsidR="00A91C1D" w:rsidRPr="00AB3224" w:rsidRDefault="00A91C1D" w:rsidP="00A91C1D">
      <w:pPr>
        <w:spacing w:after="0" w:line="240" w:lineRule="auto"/>
        <w:ind w:right="-1" w:firstLine="567"/>
        <w:jc w:val="both"/>
        <w:rPr>
          <w:rFonts w:ascii="Times New Roman" w:eastAsia="Times New Roman" w:hAnsi="Times New Roman"/>
          <w:sz w:val="28"/>
          <w:szCs w:val="28"/>
          <w:lang w:eastAsia="ru-RU"/>
        </w:rPr>
      </w:pPr>
    </w:p>
    <w:p w:rsidR="00A04978" w:rsidRDefault="00A91C1D" w:rsidP="00A04978">
      <w:pPr>
        <w:spacing w:after="0" w:line="240" w:lineRule="auto"/>
        <w:jc w:val="center"/>
        <w:rPr>
          <w:rFonts w:ascii="Times New Roman" w:eastAsia="Times New Roman" w:hAnsi="Times New Roman"/>
          <w:b/>
          <w:sz w:val="28"/>
          <w:szCs w:val="28"/>
        </w:rPr>
      </w:pPr>
      <w:r w:rsidRPr="00A04978">
        <w:rPr>
          <w:rFonts w:ascii="Times New Roman" w:eastAsia="Times New Roman" w:hAnsi="Times New Roman"/>
          <w:b/>
          <w:sz w:val="28"/>
          <w:szCs w:val="28"/>
        </w:rPr>
        <w:t xml:space="preserve">Раздел 12. Положение осужденных, в том числе </w:t>
      </w:r>
    </w:p>
    <w:p w:rsidR="00A04978" w:rsidRPr="008553ED" w:rsidRDefault="00A91C1D" w:rsidP="00A04978">
      <w:pPr>
        <w:spacing w:after="0" w:line="240" w:lineRule="auto"/>
        <w:jc w:val="center"/>
        <w:rPr>
          <w:rFonts w:ascii="Times New Roman" w:eastAsia="Times New Roman" w:hAnsi="Times New Roman"/>
          <w:b/>
          <w:sz w:val="28"/>
          <w:szCs w:val="28"/>
        </w:rPr>
      </w:pPr>
      <w:r w:rsidRPr="008553ED">
        <w:rPr>
          <w:rFonts w:ascii="Times New Roman" w:eastAsia="Times New Roman" w:hAnsi="Times New Roman"/>
          <w:b/>
          <w:sz w:val="28"/>
          <w:szCs w:val="28"/>
        </w:rPr>
        <w:t>подозреваемых, обвиняемых и отбывающих</w:t>
      </w:r>
    </w:p>
    <w:p w:rsidR="00A91C1D" w:rsidRPr="008553ED" w:rsidRDefault="00A91C1D" w:rsidP="00A04978">
      <w:pPr>
        <w:spacing w:after="0" w:line="240" w:lineRule="auto"/>
        <w:jc w:val="center"/>
        <w:rPr>
          <w:rFonts w:ascii="Times New Roman" w:eastAsia="Times New Roman" w:hAnsi="Times New Roman"/>
          <w:b/>
          <w:sz w:val="28"/>
          <w:szCs w:val="28"/>
        </w:rPr>
      </w:pPr>
      <w:r w:rsidRPr="008553ED">
        <w:rPr>
          <w:rFonts w:ascii="Times New Roman" w:eastAsia="Times New Roman" w:hAnsi="Times New Roman"/>
          <w:b/>
          <w:sz w:val="28"/>
          <w:szCs w:val="28"/>
        </w:rPr>
        <w:t>наказание</w:t>
      </w:r>
      <w:r w:rsidR="00A04978" w:rsidRPr="008553ED">
        <w:rPr>
          <w:rFonts w:ascii="Times New Roman" w:eastAsia="Times New Roman" w:hAnsi="Times New Roman"/>
          <w:b/>
          <w:sz w:val="28"/>
          <w:szCs w:val="28"/>
        </w:rPr>
        <w:t xml:space="preserve"> несовершеннолетних</w:t>
      </w:r>
    </w:p>
    <w:p w:rsidR="00A91C1D" w:rsidRPr="008553ED" w:rsidRDefault="00A91C1D" w:rsidP="00A91C1D">
      <w:pPr>
        <w:spacing w:after="0" w:line="240" w:lineRule="auto"/>
        <w:ind w:right="-1" w:firstLine="567"/>
        <w:jc w:val="center"/>
        <w:rPr>
          <w:rFonts w:ascii="Times New Roman" w:eastAsia="Times New Roman" w:hAnsi="Times New Roman"/>
          <w:sz w:val="28"/>
          <w:szCs w:val="28"/>
        </w:rPr>
      </w:pPr>
    </w:p>
    <w:p w:rsidR="00A91C1D" w:rsidRPr="008553ED" w:rsidRDefault="00A91C1D" w:rsidP="00A04978">
      <w:pPr>
        <w:spacing w:after="0" w:line="240" w:lineRule="auto"/>
        <w:ind w:firstLine="709"/>
        <w:jc w:val="both"/>
        <w:rPr>
          <w:rFonts w:ascii="Times New Roman" w:eastAsiaTheme="minorEastAsia" w:hAnsi="Times New Roman"/>
          <w:sz w:val="28"/>
          <w:szCs w:val="28"/>
          <w:lang w:eastAsia="ru-RU"/>
        </w:rPr>
      </w:pPr>
      <w:r w:rsidRPr="008553ED">
        <w:rPr>
          <w:rFonts w:ascii="Times New Roman" w:eastAsiaTheme="minorEastAsia" w:hAnsi="Times New Roman"/>
          <w:sz w:val="28"/>
          <w:szCs w:val="28"/>
          <w:lang w:eastAsia="ru-RU"/>
        </w:rPr>
        <w:t>На территории</w:t>
      </w:r>
      <w:r w:rsidR="00A04978" w:rsidRPr="008553ED">
        <w:rPr>
          <w:rFonts w:ascii="Times New Roman" w:eastAsiaTheme="minorEastAsia" w:hAnsi="Times New Roman"/>
          <w:sz w:val="28"/>
          <w:szCs w:val="28"/>
          <w:lang w:eastAsia="ru-RU"/>
        </w:rPr>
        <w:t xml:space="preserve"> Республики Тыва функционирует ф</w:t>
      </w:r>
      <w:r w:rsidRPr="008553ED">
        <w:rPr>
          <w:rFonts w:ascii="Times New Roman" w:eastAsiaTheme="minorEastAsia" w:hAnsi="Times New Roman"/>
          <w:sz w:val="28"/>
          <w:szCs w:val="28"/>
          <w:lang w:eastAsia="ru-RU"/>
        </w:rPr>
        <w:t>едеральное казенное учр</w:t>
      </w:r>
      <w:r w:rsidRPr="008553ED">
        <w:rPr>
          <w:rFonts w:ascii="Times New Roman" w:eastAsiaTheme="minorEastAsia" w:hAnsi="Times New Roman"/>
          <w:sz w:val="28"/>
          <w:szCs w:val="28"/>
          <w:lang w:eastAsia="ru-RU"/>
        </w:rPr>
        <w:t>е</w:t>
      </w:r>
      <w:r w:rsidRPr="008553ED">
        <w:rPr>
          <w:rFonts w:ascii="Times New Roman" w:eastAsiaTheme="minorEastAsia" w:hAnsi="Times New Roman"/>
          <w:sz w:val="28"/>
          <w:szCs w:val="28"/>
          <w:lang w:eastAsia="ru-RU"/>
        </w:rPr>
        <w:t xml:space="preserve">ждение </w:t>
      </w:r>
      <w:r w:rsidR="00A04978" w:rsidRPr="008553ED">
        <w:rPr>
          <w:rFonts w:ascii="Times New Roman" w:eastAsiaTheme="minorEastAsia" w:hAnsi="Times New Roman"/>
          <w:sz w:val="28"/>
          <w:szCs w:val="28"/>
          <w:lang w:eastAsia="ru-RU"/>
        </w:rPr>
        <w:t>«</w:t>
      </w:r>
      <w:r w:rsidRPr="008553ED">
        <w:rPr>
          <w:rFonts w:ascii="Times New Roman" w:eastAsiaTheme="minorEastAsia" w:hAnsi="Times New Roman"/>
          <w:sz w:val="28"/>
          <w:szCs w:val="28"/>
          <w:lang w:eastAsia="ru-RU"/>
        </w:rPr>
        <w:t>Уголовно-исполнительн</w:t>
      </w:r>
      <w:r w:rsidR="00A04978" w:rsidRPr="008553ED">
        <w:rPr>
          <w:rFonts w:ascii="Times New Roman" w:eastAsiaTheme="minorEastAsia" w:hAnsi="Times New Roman"/>
          <w:sz w:val="28"/>
          <w:szCs w:val="28"/>
          <w:lang w:eastAsia="ru-RU"/>
        </w:rPr>
        <w:t>ая</w:t>
      </w:r>
      <w:r w:rsidRPr="008553ED">
        <w:rPr>
          <w:rFonts w:ascii="Times New Roman" w:eastAsiaTheme="minorEastAsia" w:hAnsi="Times New Roman"/>
          <w:sz w:val="28"/>
          <w:szCs w:val="28"/>
          <w:lang w:eastAsia="ru-RU"/>
        </w:rPr>
        <w:t xml:space="preserve"> инспекци</w:t>
      </w:r>
      <w:r w:rsidR="00A04978" w:rsidRPr="008553ED">
        <w:rPr>
          <w:rFonts w:ascii="Times New Roman" w:eastAsiaTheme="minorEastAsia" w:hAnsi="Times New Roman"/>
          <w:sz w:val="28"/>
          <w:szCs w:val="28"/>
          <w:lang w:eastAsia="ru-RU"/>
        </w:rPr>
        <w:t>я</w:t>
      </w:r>
      <w:r w:rsidRPr="008553ED">
        <w:rPr>
          <w:rFonts w:ascii="Times New Roman" w:eastAsiaTheme="minorEastAsia" w:hAnsi="Times New Roman"/>
          <w:sz w:val="28"/>
          <w:szCs w:val="28"/>
          <w:lang w:eastAsia="ru-RU"/>
        </w:rPr>
        <w:t xml:space="preserve"> Управления Федеральной службы исполнения наказаний России по Республике Тыва</w:t>
      </w:r>
      <w:r w:rsidR="008553ED" w:rsidRPr="008553ED">
        <w:rPr>
          <w:rFonts w:ascii="Times New Roman" w:eastAsiaTheme="minorEastAsia" w:hAnsi="Times New Roman"/>
          <w:sz w:val="28"/>
          <w:szCs w:val="28"/>
          <w:lang w:eastAsia="ru-RU"/>
        </w:rPr>
        <w:t>»</w:t>
      </w:r>
      <w:r w:rsidRPr="008553ED">
        <w:rPr>
          <w:rFonts w:ascii="Times New Roman" w:eastAsiaTheme="minorEastAsia" w:hAnsi="Times New Roman"/>
          <w:sz w:val="28"/>
          <w:szCs w:val="28"/>
          <w:lang w:eastAsia="ru-RU"/>
        </w:rPr>
        <w:t xml:space="preserve"> (далее</w:t>
      </w:r>
      <w:r w:rsidR="008553ED" w:rsidRPr="008553ED">
        <w:rPr>
          <w:rFonts w:ascii="Times New Roman" w:eastAsiaTheme="minorEastAsia" w:hAnsi="Times New Roman"/>
          <w:sz w:val="28"/>
          <w:szCs w:val="28"/>
          <w:lang w:eastAsia="ru-RU"/>
        </w:rPr>
        <w:t xml:space="preserve"> – </w:t>
      </w:r>
      <w:r w:rsidRPr="008553ED">
        <w:rPr>
          <w:rFonts w:ascii="Times New Roman" w:eastAsiaTheme="minorEastAsia" w:hAnsi="Times New Roman"/>
          <w:sz w:val="28"/>
          <w:szCs w:val="28"/>
          <w:lang w:eastAsia="ru-RU"/>
        </w:rPr>
        <w:t>ФКУ УИИ УФСИН), в составе которого на правах межмуниципальных филиалов действу</w:t>
      </w:r>
      <w:r w:rsidR="008553ED" w:rsidRPr="008553ED">
        <w:rPr>
          <w:rFonts w:ascii="Times New Roman" w:eastAsiaTheme="minorEastAsia" w:hAnsi="Times New Roman"/>
          <w:sz w:val="28"/>
          <w:szCs w:val="28"/>
          <w:lang w:eastAsia="ru-RU"/>
        </w:rPr>
        <w:t>е</w:t>
      </w:r>
      <w:r w:rsidRPr="008553ED">
        <w:rPr>
          <w:rFonts w:ascii="Times New Roman" w:eastAsiaTheme="minorEastAsia" w:hAnsi="Times New Roman"/>
          <w:sz w:val="28"/>
          <w:szCs w:val="28"/>
          <w:lang w:eastAsia="ru-RU"/>
        </w:rPr>
        <w:t>т 4 уголовно-исполнительных инспекции (далее</w:t>
      </w:r>
      <w:r w:rsidR="008553ED" w:rsidRPr="008553ED">
        <w:rPr>
          <w:rFonts w:ascii="Times New Roman" w:eastAsiaTheme="minorEastAsia" w:hAnsi="Times New Roman"/>
          <w:sz w:val="28"/>
          <w:szCs w:val="28"/>
          <w:lang w:eastAsia="ru-RU"/>
        </w:rPr>
        <w:t xml:space="preserve"> – </w:t>
      </w:r>
      <w:r w:rsidRPr="008553ED">
        <w:rPr>
          <w:rFonts w:ascii="Times New Roman" w:eastAsiaTheme="minorEastAsia" w:hAnsi="Times New Roman"/>
          <w:sz w:val="28"/>
          <w:szCs w:val="28"/>
          <w:lang w:eastAsia="ru-RU"/>
        </w:rPr>
        <w:t>инспекция) и отдел исполнения наказаний.</w:t>
      </w:r>
    </w:p>
    <w:p w:rsidR="00A91C1D" w:rsidRPr="008553ED" w:rsidRDefault="00A91C1D" w:rsidP="00A04978">
      <w:pPr>
        <w:widowControl w:val="0"/>
        <w:spacing w:after="0" w:line="240" w:lineRule="auto"/>
        <w:ind w:firstLine="709"/>
        <w:jc w:val="both"/>
        <w:rPr>
          <w:rFonts w:ascii="Times New Roman" w:eastAsiaTheme="minorEastAsia" w:hAnsi="Times New Roman"/>
          <w:sz w:val="28"/>
          <w:szCs w:val="28"/>
          <w:lang w:eastAsia="ru-RU"/>
        </w:rPr>
      </w:pPr>
      <w:r w:rsidRPr="008553ED">
        <w:rPr>
          <w:rFonts w:ascii="Times New Roman" w:eastAsiaTheme="minorEastAsia" w:hAnsi="Times New Roman"/>
          <w:sz w:val="28"/>
          <w:szCs w:val="28"/>
          <w:lang w:eastAsia="ru-RU"/>
        </w:rPr>
        <w:lastRenderedPageBreak/>
        <w:t>За 2017 год по учетам учреждения прошло 183</w:t>
      </w:r>
      <w:r w:rsidRPr="008553ED">
        <w:rPr>
          <w:rFonts w:ascii="Times New Roman" w:eastAsiaTheme="minorEastAsia" w:hAnsi="Times New Roman"/>
          <w:spacing w:val="-1"/>
          <w:sz w:val="28"/>
          <w:szCs w:val="28"/>
          <w:lang w:eastAsia="ru-RU"/>
        </w:rPr>
        <w:t xml:space="preserve"> несовершеннолетних</w:t>
      </w:r>
      <w:r w:rsidR="008553ED" w:rsidRPr="008553ED">
        <w:rPr>
          <w:rFonts w:ascii="Times New Roman" w:eastAsiaTheme="minorEastAsia" w:hAnsi="Times New Roman"/>
          <w:spacing w:val="-1"/>
          <w:sz w:val="28"/>
          <w:szCs w:val="28"/>
          <w:lang w:eastAsia="ru-RU"/>
        </w:rPr>
        <w:t>,</w:t>
      </w:r>
      <w:r w:rsidRPr="008553ED">
        <w:rPr>
          <w:rFonts w:ascii="Times New Roman" w:eastAsiaTheme="minorEastAsia" w:hAnsi="Times New Roman"/>
          <w:spacing w:val="-1"/>
          <w:sz w:val="28"/>
          <w:szCs w:val="28"/>
          <w:lang w:eastAsia="ru-RU"/>
        </w:rPr>
        <w:t xml:space="preserve"> осужде</w:t>
      </w:r>
      <w:r w:rsidRPr="008553ED">
        <w:rPr>
          <w:rFonts w:ascii="Times New Roman" w:eastAsiaTheme="minorEastAsia" w:hAnsi="Times New Roman"/>
          <w:spacing w:val="-1"/>
          <w:sz w:val="28"/>
          <w:szCs w:val="28"/>
          <w:lang w:eastAsia="ru-RU"/>
        </w:rPr>
        <w:t>н</w:t>
      </w:r>
      <w:r w:rsidRPr="008553ED">
        <w:rPr>
          <w:rFonts w:ascii="Times New Roman" w:eastAsiaTheme="minorEastAsia" w:hAnsi="Times New Roman"/>
          <w:spacing w:val="-1"/>
          <w:sz w:val="28"/>
          <w:szCs w:val="28"/>
          <w:lang w:eastAsia="ru-RU"/>
        </w:rPr>
        <w:t xml:space="preserve">ных к наказаниям и мерам уголовно-правового характера без изоляции от общества (2016 год </w:t>
      </w:r>
      <w:r w:rsidR="008553ED" w:rsidRPr="008553ED">
        <w:rPr>
          <w:rFonts w:ascii="Times New Roman" w:eastAsiaTheme="minorEastAsia" w:hAnsi="Times New Roman"/>
          <w:spacing w:val="-1"/>
          <w:sz w:val="28"/>
          <w:szCs w:val="28"/>
          <w:lang w:eastAsia="ru-RU"/>
        </w:rPr>
        <w:t>–</w:t>
      </w:r>
      <w:r w:rsidRPr="008553ED">
        <w:rPr>
          <w:rFonts w:ascii="Times New Roman" w:eastAsiaTheme="minorEastAsia" w:hAnsi="Times New Roman"/>
          <w:spacing w:val="-1"/>
          <w:sz w:val="28"/>
          <w:szCs w:val="28"/>
          <w:lang w:eastAsia="ru-RU"/>
        </w:rPr>
        <w:t xml:space="preserve"> 152, 2015 год </w:t>
      </w:r>
      <w:r w:rsidR="008553ED" w:rsidRPr="008553ED">
        <w:rPr>
          <w:rFonts w:ascii="Times New Roman" w:eastAsiaTheme="minorEastAsia" w:hAnsi="Times New Roman"/>
          <w:spacing w:val="-1"/>
          <w:sz w:val="28"/>
          <w:szCs w:val="28"/>
          <w:lang w:eastAsia="ru-RU"/>
        </w:rPr>
        <w:t>–</w:t>
      </w:r>
      <w:r w:rsidRPr="008553ED">
        <w:rPr>
          <w:rFonts w:ascii="Times New Roman" w:eastAsiaTheme="minorEastAsia" w:hAnsi="Times New Roman"/>
          <w:spacing w:val="-1"/>
          <w:sz w:val="28"/>
          <w:szCs w:val="28"/>
          <w:lang w:eastAsia="ru-RU"/>
        </w:rPr>
        <w:t xml:space="preserve"> 99). </w:t>
      </w:r>
      <w:r w:rsidRPr="008553ED">
        <w:rPr>
          <w:rFonts w:ascii="Times New Roman" w:eastAsiaTheme="minorEastAsia" w:hAnsi="Times New Roman"/>
          <w:sz w:val="28"/>
          <w:szCs w:val="28"/>
          <w:lang w:eastAsia="ru-RU"/>
        </w:rPr>
        <w:t xml:space="preserve">Общее количество осужденных </w:t>
      </w:r>
      <w:r w:rsidR="008553ED" w:rsidRPr="008553ED">
        <w:rPr>
          <w:rFonts w:ascii="Times New Roman" w:eastAsiaTheme="minorEastAsia" w:hAnsi="Times New Roman"/>
          <w:sz w:val="28"/>
          <w:szCs w:val="28"/>
          <w:lang w:eastAsia="ru-RU"/>
        </w:rPr>
        <w:t xml:space="preserve">несовершеннолетних </w:t>
      </w:r>
      <w:r w:rsidRPr="008553ED">
        <w:rPr>
          <w:rFonts w:ascii="Times New Roman" w:eastAsiaTheme="minorEastAsia" w:hAnsi="Times New Roman"/>
          <w:sz w:val="28"/>
          <w:szCs w:val="28"/>
          <w:lang w:eastAsia="ru-RU"/>
        </w:rPr>
        <w:t>уве</w:t>
      </w:r>
      <w:r w:rsidR="008553ED" w:rsidRPr="008553ED">
        <w:rPr>
          <w:rFonts w:ascii="Times New Roman" w:eastAsiaTheme="minorEastAsia" w:hAnsi="Times New Roman"/>
          <w:sz w:val="28"/>
          <w:szCs w:val="28"/>
          <w:lang w:eastAsia="ru-RU"/>
        </w:rPr>
        <w:t xml:space="preserve">личилось на 20,4 процента, </w:t>
      </w:r>
      <w:r w:rsidRPr="008553ED">
        <w:rPr>
          <w:rFonts w:ascii="Times New Roman" w:eastAsiaTheme="minorEastAsia" w:hAnsi="Times New Roman"/>
          <w:sz w:val="28"/>
          <w:szCs w:val="28"/>
          <w:lang w:eastAsia="ru-RU"/>
        </w:rPr>
        <w:t>это обусловлено применением в последнее время н</w:t>
      </w:r>
      <w:r w:rsidRPr="008553ED">
        <w:rPr>
          <w:rFonts w:ascii="Times New Roman" w:eastAsiaTheme="minorEastAsia" w:hAnsi="Times New Roman"/>
          <w:sz w:val="28"/>
          <w:szCs w:val="28"/>
          <w:lang w:eastAsia="ru-RU"/>
        </w:rPr>
        <w:t>о</w:t>
      </w:r>
      <w:r w:rsidRPr="008553ED">
        <w:rPr>
          <w:rFonts w:ascii="Times New Roman" w:eastAsiaTheme="minorEastAsia" w:hAnsi="Times New Roman"/>
          <w:sz w:val="28"/>
          <w:szCs w:val="28"/>
          <w:lang w:eastAsia="ru-RU"/>
        </w:rPr>
        <w:t>вых видов наказаний и расширения практики назначения их судами, наблюдается последовательное увеличение общей численности лиц, осужденных к наказаниям, не связанным с изоляцией от общества.</w:t>
      </w:r>
    </w:p>
    <w:p w:rsidR="008553ED" w:rsidRPr="00AB3224" w:rsidRDefault="008553ED" w:rsidP="008553ED">
      <w:pPr>
        <w:spacing w:after="0" w:line="240" w:lineRule="auto"/>
        <w:jc w:val="right"/>
        <w:rPr>
          <w:rFonts w:ascii="Times New Roman" w:eastAsiaTheme="minorEastAsia" w:hAnsi="Times New Roman"/>
          <w:sz w:val="24"/>
          <w:szCs w:val="24"/>
          <w:lang w:eastAsia="ru-RU"/>
        </w:rPr>
      </w:pPr>
      <w:r w:rsidRPr="00AB3224">
        <w:rPr>
          <w:rFonts w:ascii="Times New Roman" w:eastAsiaTheme="minorEastAsia" w:hAnsi="Times New Roman"/>
          <w:sz w:val="24"/>
          <w:szCs w:val="24"/>
          <w:lang w:eastAsia="ru-RU"/>
        </w:rPr>
        <w:t>Таблица № 12.1</w:t>
      </w:r>
    </w:p>
    <w:p w:rsidR="00A91C1D" w:rsidRPr="008553ED" w:rsidRDefault="00A91C1D" w:rsidP="00A04978">
      <w:pPr>
        <w:spacing w:after="0" w:line="240" w:lineRule="auto"/>
        <w:ind w:firstLine="709"/>
        <w:rPr>
          <w:rFonts w:ascii="Times New Roman" w:eastAsiaTheme="minorEastAsia" w:hAnsi="Times New Roman"/>
          <w:b/>
          <w:bCs/>
          <w:sz w:val="24"/>
          <w:szCs w:val="24"/>
          <w:lang w:eastAsia="ru-RU"/>
        </w:rPr>
      </w:pPr>
    </w:p>
    <w:p w:rsidR="00A91C1D" w:rsidRDefault="00A91C1D" w:rsidP="00A91C1D">
      <w:pPr>
        <w:spacing w:after="0" w:line="240" w:lineRule="auto"/>
        <w:ind w:firstLine="708"/>
        <w:rPr>
          <w:rFonts w:ascii="Times New Roman" w:eastAsiaTheme="minorEastAsia" w:hAnsi="Times New Roman"/>
          <w:bCs/>
          <w:sz w:val="28"/>
          <w:szCs w:val="28"/>
          <w:lang w:eastAsia="ru-RU"/>
        </w:rPr>
      </w:pPr>
      <w:r w:rsidRPr="008553ED">
        <w:rPr>
          <w:rFonts w:ascii="Times New Roman" w:eastAsiaTheme="minorEastAsia" w:hAnsi="Times New Roman"/>
          <w:bCs/>
          <w:sz w:val="28"/>
          <w:szCs w:val="28"/>
          <w:lang w:eastAsia="ru-RU"/>
        </w:rPr>
        <w:t>Несовершеннолетние осужденные, прошедшие по учетам ФКУ УИИ УФСИН России по Республике Тыва</w:t>
      </w:r>
    </w:p>
    <w:p w:rsidR="008553ED" w:rsidRPr="00287341" w:rsidRDefault="008553ED" w:rsidP="00A91C1D">
      <w:pPr>
        <w:spacing w:after="0" w:line="240" w:lineRule="auto"/>
        <w:ind w:firstLine="708"/>
        <w:rPr>
          <w:rFonts w:ascii="Times New Roman" w:eastAsiaTheme="minorEastAsia" w:hAnsi="Times New Roman"/>
          <w:bCs/>
          <w:sz w:val="8"/>
          <w:szCs w:val="8"/>
          <w:lang w:eastAsia="ru-RU"/>
        </w:rPr>
      </w:pPr>
    </w:p>
    <w:tbl>
      <w:tblPr>
        <w:tblStyle w:val="9"/>
        <w:tblW w:w="0" w:type="auto"/>
        <w:tblLayout w:type="fixed"/>
        <w:tblLook w:val="04A0" w:firstRow="1" w:lastRow="0" w:firstColumn="1" w:lastColumn="0" w:noHBand="0" w:noVBand="1"/>
      </w:tblPr>
      <w:tblGrid>
        <w:gridCol w:w="3298"/>
        <w:gridCol w:w="1650"/>
        <w:gridCol w:w="1760"/>
        <w:gridCol w:w="1870"/>
        <w:gridCol w:w="1650"/>
      </w:tblGrid>
      <w:tr w:rsidR="008553ED" w:rsidRPr="00AB3224" w:rsidTr="008553ED">
        <w:tc>
          <w:tcPr>
            <w:tcW w:w="3298" w:type="dxa"/>
            <w:vMerge w:val="restart"/>
          </w:tcPr>
          <w:p w:rsidR="008553ED" w:rsidRPr="00AB3224" w:rsidRDefault="008553ED" w:rsidP="008553ED">
            <w:pPr>
              <w:jc w:val="center"/>
              <w:rPr>
                <w:rFonts w:ascii="Times New Roman" w:hAnsi="Times New Roman"/>
                <w:sz w:val="24"/>
                <w:szCs w:val="24"/>
              </w:rPr>
            </w:pPr>
            <w:r w:rsidRPr="00AB3224">
              <w:rPr>
                <w:rFonts w:ascii="Times New Roman" w:hAnsi="Times New Roman"/>
                <w:sz w:val="24"/>
                <w:szCs w:val="24"/>
              </w:rPr>
              <w:t>Филиал ФКУ УИИ</w:t>
            </w:r>
          </w:p>
        </w:tc>
        <w:tc>
          <w:tcPr>
            <w:tcW w:w="5280" w:type="dxa"/>
            <w:gridSpan w:val="3"/>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Количество несовершеннолетних осужденных, прошедших по учетам ФКУ УИИ</w:t>
            </w:r>
          </w:p>
        </w:tc>
        <w:tc>
          <w:tcPr>
            <w:tcW w:w="1650" w:type="dxa"/>
            <w:vMerge w:val="restart"/>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Состоят на</w:t>
            </w:r>
          </w:p>
          <w:p w:rsidR="008553ED" w:rsidRDefault="008553ED" w:rsidP="008553ED">
            <w:pPr>
              <w:jc w:val="center"/>
              <w:rPr>
                <w:rFonts w:ascii="Times New Roman" w:hAnsi="Times New Roman"/>
                <w:sz w:val="24"/>
                <w:szCs w:val="24"/>
              </w:rPr>
            </w:pPr>
            <w:r w:rsidRPr="00AB3224">
              <w:rPr>
                <w:rFonts w:ascii="Times New Roman" w:hAnsi="Times New Roman"/>
                <w:sz w:val="24"/>
                <w:szCs w:val="24"/>
              </w:rPr>
              <w:t>1</w:t>
            </w:r>
            <w:r>
              <w:rPr>
                <w:rFonts w:ascii="Times New Roman" w:hAnsi="Times New Roman"/>
                <w:sz w:val="24"/>
                <w:szCs w:val="24"/>
              </w:rPr>
              <w:t xml:space="preserve"> января </w:t>
            </w:r>
          </w:p>
          <w:p w:rsidR="008553ED" w:rsidRPr="00AB3224" w:rsidRDefault="008553ED" w:rsidP="008553ED">
            <w:pPr>
              <w:jc w:val="center"/>
              <w:rPr>
                <w:rFonts w:ascii="Times New Roman" w:hAnsi="Times New Roman"/>
                <w:sz w:val="24"/>
                <w:szCs w:val="24"/>
              </w:rPr>
            </w:pPr>
            <w:r w:rsidRPr="00AB3224">
              <w:rPr>
                <w:rFonts w:ascii="Times New Roman" w:hAnsi="Times New Roman"/>
                <w:sz w:val="24"/>
                <w:szCs w:val="24"/>
              </w:rPr>
              <w:t>2018 г.</w:t>
            </w:r>
          </w:p>
        </w:tc>
      </w:tr>
      <w:tr w:rsidR="008553ED" w:rsidRPr="00AB3224" w:rsidTr="008553ED">
        <w:tc>
          <w:tcPr>
            <w:tcW w:w="3298" w:type="dxa"/>
            <w:vMerge/>
          </w:tcPr>
          <w:p w:rsidR="008553ED" w:rsidRPr="00AB3224" w:rsidRDefault="008553ED" w:rsidP="00A91C1D">
            <w:pPr>
              <w:jc w:val="center"/>
              <w:rPr>
                <w:rFonts w:ascii="Times New Roman" w:hAnsi="Times New Roman"/>
                <w:sz w:val="24"/>
                <w:szCs w:val="24"/>
              </w:rPr>
            </w:pPr>
          </w:p>
        </w:tc>
        <w:tc>
          <w:tcPr>
            <w:tcW w:w="1650" w:type="dxa"/>
          </w:tcPr>
          <w:p w:rsidR="008553ED" w:rsidRPr="00AB3224" w:rsidRDefault="008553ED" w:rsidP="008553ED">
            <w:pPr>
              <w:jc w:val="center"/>
              <w:rPr>
                <w:rFonts w:ascii="Times New Roman" w:hAnsi="Times New Roman"/>
                <w:sz w:val="24"/>
                <w:szCs w:val="24"/>
              </w:rPr>
            </w:pPr>
            <w:r w:rsidRPr="00AB3224">
              <w:rPr>
                <w:rFonts w:ascii="Times New Roman" w:hAnsi="Times New Roman"/>
                <w:sz w:val="24"/>
                <w:szCs w:val="24"/>
              </w:rPr>
              <w:t>2017 г</w:t>
            </w:r>
            <w:r>
              <w:rPr>
                <w:rFonts w:ascii="Times New Roman" w:hAnsi="Times New Roman"/>
                <w:sz w:val="24"/>
                <w:szCs w:val="24"/>
              </w:rPr>
              <w:t>.</w:t>
            </w:r>
          </w:p>
        </w:tc>
        <w:tc>
          <w:tcPr>
            <w:tcW w:w="1760" w:type="dxa"/>
          </w:tcPr>
          <w:p w:rsidR="008553ED" w:rsidRPr="00AB3224" w:rsidRDefault="008553ED" w:rsidP="008553ED">
            <w:pPr>
              <w:jc w:val="center"/>
              <w:rPr>
                <w:rFonts w:ascii="Times New Roman" w:hAnsi="Times New Roman"/>
                <w:sz w:val="24"/>
                <w:szCs w:val="24"/>
              </w:rPr>
            </w:pPr>
            <w:r w:rsidRPr="00AB3224">
              <w:rPr>
                <w:rFonts w:ascii="Times New Roman" w:hAnsi="Times New Roman"/>
                <w:sz w:val="24"/>
                <w:szCs w:val="24"/>
              </w:rPr>
              <w:t>2016 г</w:t>
            </w:r>
            <w:r>
              <w:rPr>
                <w:rFonts w:ascii="Times New Roman" w:hAnsi="Times New Roman"/>
                <w:sz w:val="24"/>
                <w:szCs w:val="24"/>
              </w:rPr>
              <w:t>.</w:t>
            </w:r>
          </w:p>
        </w:tc>
        <w:tc>
          <w:tcPr>
            <w:tcW w:w="1870" w:type="dxa"/>
          </w:tcPr>
          <w:p w:rsidR="008553ED" w:rsidRPr="00AB3224" w:rsidRDefault="008553ED" w:rsidP="008553ED">
            <w:pPr>
              <w:jc w:val="center"/>
              <w:rPr>
                <w:rFonts w:ascii="Times New Roman" w:hAnsi="Times New Roman"/>
                <w:sz w:val="24"/>
                <w:szCs w:val="24"/>
              </w:rPr>
            </w:pPr>
            <w:r w:rsidRPr="00AB3224">
              <w:rPr>
                <w:rFonts w:ascii="Times New Roman" w:hAnsi="Times New Roman"/>
                <w:sz w:val="24"/>
                <w:szCs w:val="24"/>
              </w:rPr>
              <w:t>2015 г</w:t>
            </w:r>
            <w:r>
              <w:rPr>
                <w:rFonts w:ascii="Times New Roman" w:hAnsi="Times New Roman"/>
                <w:sz w:val="24"/>
                <w:szCs w:val="24"/>
              </w:rPr>
              <w:t>.</w:t>
            </w:r>
          </w:p>
        </w:tc>
        <w:tc>
          <w:tcPr>
            <w:tcW w:w="1650" w:type="dxa"/>
            <w:vMerge/>
          </w:tcPr>
          <w:p w:rsidR="008553ED" w:rsidRPr="00AB3224" w:rsidRDefault="008553ED" w:rsidP="008553ED">
            <w:pPr>
              <w:jc w:val="center"/>
              <w:rPr>
                <w:rFonts w:ascii="Times New Roman" w:hAnsi="Times New Roman"/>
                <w:sz w:val="24"/>
                <w:szCs w:val="24"/>
              </w:rPr>
            </w:pPr>
          </w:p>
        </w:tc>
      </w:tr>
      <w:tr w:rsidR="008553ED" w:rsidRPr="00AB3224" w:rsidTr="00287341">
        <w:trPr>
          <w:trHeight w:val="56"/>
        </w:trPr>
        <w:tc>
          <w:tcPr>
            <w:tcW w:w="3298" w:type="dxa"/>
          </w:tcPr>
          <w:p w:rsidR="008553ED" w:rsidRPr="00AB3224" w:rsidRDefault="008553ED" w:rsidP="008553ED">
            <w:pPr>
              <w:rPr>
                <w:rFonts w:ascii="Times New Roman" w:hAnsi="Times New Roman"/>
                <w:sz w:val="24"/>
                <w:szCs w:val="24"/>
              </w:rPr>
            </w:pPr>
            <w:r>
              <w:rPr>
                <w:rFonts w:ascii="Times New Roman" w:hAnsi="Times New Roman"/>
                <w:sz w:val="24"/>
                <w:szCs w:val="24"/>
              </w:rPr>
              <w:t xml:space="preserve">1. </w:t>
            </w:r>
            <w:r w:rsidRPr="00AB3224">
              <w:rPr>
                <w:rFonts w:ascii="Times New Roman" w:hAnsi="Times New Roman"/>
                <w:sz w:val="24"/>
                <w:szCs w:val="24"/>
              </w:rPr>
              <w:t>г.</w:t>
            </w:r>
            <w:r>
              <w:rPr>
                <w:rFonts w:ascii="Times New Roman" w:hAnsi="Times New Roman"/>
                <w:sz w:val="24"/>
                <w:szCs w:val="24"/>
              </w:rPr>
              <w:t xml:space="preserve"> </w:t>
            </w:r>
            <w:r w:rsidRPr="00AB3224">
              <w:rPr>
                <w:rFonts w:ascii="Times New Roman" w:hAnsi="Times New Roman"/>
                <w:sz w:val="24"/>
                <w:szCs w:val="24"/>
              </w:rPr>
              <w:t>Кызыл</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74</w:t>
            </w:r>
          </w:p>
        </w:tc>
        <w:tc>
          <w:tcPr>
            <w:tcW w:w="176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46</w:t>
            </w:r>
          </w:p>
        </w:tc>
        <w:tc>
          <w:tcPr>
            <w:tcW w:w="187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37</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32</w:t>
            </w:r>
          </w:p>
        </w:tc>
      </w:tr>
      <w:tr w:rsidR="008553ED" w:rsidRPr="00AB3224" w:rsidTr="008553ED">
        <w:tc>
          <w:tcPr>
            <w:tcW w:w="3298" w:type="dxa"/>
          </w:tcPr>
          <w:p w:rsidR="008553ED" w:rsidRPr="00AB3224" w:rsidRDefault="008553ED" w:rsidP="008553ED">
            <w:pPr>
              <w:rPr>
                <w:rFonts w:ascii="Times New Roman" w:hAnsi="Times New Roman"/>
                <w:sz w:val="24"/>
                <w:szCs w:val="24"/>
              </w:rPr>
            </w:pPr>
            <w:r>
              <w:rPr>
                <w:rFonts w:ascii="Times New Roman" w:hAnsi="Times New Roman"/>
                <w:sz w:val="24"/>
                <w:szCs w:val="24"/>
              </w:rPr>
              <w:t xml:space="preserve">2. </w:t>
            </w:r>
            <w:r w:rsidRPr="00AB3224">
              <w:rPr>
                <w:rFonts w:ascii="Times New Roman" w:hAnsi="Times New Roman"/>
                <w:sz w:val="24"/>
                <w:szCs w:val="24"/>
              </w:rPr>
              <w:t>Бай-Тайгинский район</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13</w:t>
            </w:r>
          </w:p>
        </w:tc>
        <w:tc>
          <w:tcPr>
            <w:tcW w:w="176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12</w:t>
            </w:r>
          </w:p>
        </w:tc>
        <w:tc>
          <w:tcPr>
            <w:tcW w:w="187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2</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1</w:t>
            </w:r>
          </w:p>
        </w:tc>
      </w:tr>
      <w:tr w:rsidR="008553ED" w:rsidRPr="00AB3224" w:rsidTr="008553ED">
        <w:tc>
          <w:tcPr>
            <w:tcW w:w="3298" w:type="dxa"/>
          </w:tcPr>
          <w:p w:rsidR="008553ED" w:rsidRPr="00AB3224" w:rsidRDefault="008553ED" w:rsidP="008553ED">
            <w:pPr>
              <w:rPr>
                <w:rFonts w:ascii="Times New Roman" w:hAnsi="Times New Roman"/>
                <w:sz w:val="24"/>
                <w:szCs w:val="24"/>
              </w:rPr>
            </w:pPr>
            <w:r>
              <w:rPr>
                <w:rFonts w:ascii="Times New Roman" w:hAnsi="Times New Roman"/>
                <w:sz w:val="24"/>
                <w:szCs w:val="24"/>
              </w:rPr>
              <w:t xml:space="preserve">3. </w:t>
            </w:r>
            <w:r w:rsidRPr="00AB3224">
              <w:rPr>
                <w:rFonts w:ascii="Times New Roman" w:hAnsi="Times New Roman"/>
                <w:sz w:val="24"/>
                <w:szCs w:val="24"/>
              </w:rPr>
              <w:t>Барун-Хемчикский район</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32</w:t>
            </w:r>
          </w:p>
        </w:tc>
        <w:tc>
          <w:tcPr>
            <w:tcW w:w="176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26</w:t>
            </w:r>
          </w:p>
        </w:tc>
        <w:tc>
          <w:tcPr>
            <w:tcW w:w="187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22</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 xml:space="preserve">12 </w:t>
            </w:r>
          </w:p>
        </w:tc>
      </w:tr>
      <w:tr w:rsidR="008553ED" w:rsidRPr="00AB3224" w:rsidTr="008553ED">
        <w:tc>
          <w:tcPr>
            <w:tcW w:w="3298" w:type="dxa"/>
          </w:tcPr>
          <w:p w:rsidR="008553ED" w:rsidRPr="00AB3224" w:rsidRDefault="008553ED" w:rsidP="008553ED">
            <w:pPr>
              <w:rPr>
                <w:rFonts w:ascii="Times New Roman" w:hAnsi="Times New Roman"/>
                <w:sz w:val="24"/>
                <w:szCs w:val="24"/>
              </w:rPr>
            </w:pPr>
            <w:r>
              <w:rPr>
                <w:rFonts w:ascii="Times New Roman" w:hAnsi="Times New Roman"/>
                <w:sz w:val="24"/>
                <w:szCs w:val="24"/>
              </w:rPr>
              <w:t xml:space="preserve">4. </w:t>
            </w:r>
            <w:r w:rsidRPr="00AB3224">
              <w:rPr>
                <w:rFonts w:ascii="Times New Roman" w:hAnsi="Times New Roman"/>
                <w:sz w:val="24"/>
                <w:szCs w:val="24"/>
              </w:rPr>
              <w:t>Дзун-Хемчикский  район</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7</w:t>
            </w:r>
          </w:p>
        </w:tc>
        <w:tc>
          <w:tcPr>
            <w:tcW w:w="176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10</w:t>
            </w:r>
          </w:p>
        </w:tc>
        <w:tc>
          <w:tcPr>
            <w:tcW w:w="187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4</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2</w:t>
            </w:r>
          </w:p>
        </w:tc>
      </w:tr>
      <w:tr w:rsidR="008553ED" w:rsidRPr="00AB3224" w:rsidTr="008553ED">
        <w:tc>
          <w:tcPr>
            <w:tcW w:w="3298" w:type="dxa"/>
          </w:tcPr>
          <w:p w:rsidR="008553ED" w:rsidRPr="00AB3224" w:rsidRDefault="008553ED" w:rsidP="008553ED">
            <w:pPr>
              <w:rPr>
                <w:rFonts w:ascii="Times New Roman" w:hAnsi="Times New Roman"/>
                <w:sz w:val="24"/>
                <w:szCs w:val="24"/>
              </w:rPr>
            </w:pPr>
            <w:r>
              <w:rPr>
                <w:rFonts w:ascii="Times New Roman" w:hAnsi="Times New Roman"/>
                <w:sz w:val="24"/>
                <w:szCs w:val="24"/>
              </w:rPr>
              <w:t xml:space="preserve">5. </w:t>
            </w:r>
            <w:r w:rsidRPr="00AB3224">
              <w:rPr>
                <w:rFonts w:ascii="Times New Roman" w:hAnsi="Times New Roman"/>
                <w:sz w:val="24"/>
                <w:szCs w:val="24"/>
              </w:rPr>
              <w:t>Каа-Хемский район</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6</w:t>
            </w:r>
          </w:p>
        </w:tc>
        <w:tc>
          <w:tcPr>
            <w:tcW w:w="176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9</w:t>
            </w:r>
          </w:p>
        </w:tc>
        <w:tc>
          <w:tcPr>
            <w:tcW w:w="187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6</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4</w:t>
            </w:r>
          </w:p>
        </w:tc>
      </w:tr>
      <w:tr w:rsidR="008553ED" w:rsidRPr="00AB3224" w:rsidTr="00287341">
        <w:trPr>
          <w:trHeight w:val="56"/>
        </w:trPr>
        <w:tc>
          <w:tcPr>
            <w:tcW w:w="3298" w:type="dxa"/>
          </w:tcPr>
          <w:p w:rsidR="008553ED" w:rsidRPr="00AB3224" w:rsidRDefault="008553ED" w:rsidP="008553ED">
            <w:pPr>
              <w:rPr>
                <w:rFonts w:ascii="Times New Roman" w:hAnsi="Times New Roman"/>
                <w:sz w:val="24"/>
                <w:szCs w:val="24"/>
              </w:rPr>
            </w:pPr>
            <w:r>
              <w:rPr>
                <w:rFonts w:ascii="Times New Roman" w:hAnsi="Times New Roman"/>
                <w:sz w:val="24"/>
                <w:szCs w:val="24"/>
              </w:rPr>
              <w:t xml:space="preserve">6. </w:t>
            </w:r>
            <w:r w:rsidRPr="00AB3224">
              <w:rPr>
                <w:rFonts w:ascii="Times New Roman" w:hAnsi="Times New Roman"/>
                <w:sz w:val="24"/>
                <w:szCs w:val="24"/>
              </w:rPr>
              <w:t>Кызылский район</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14</w:t>
            </w:r>
          </w:p>
        </w:tc>
        <w:tc>
          <w:tcPr>
            <w:tcW w:w="176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10</w:t>
            </w:r>
          </w:p>
        </w:tc>
        <w:tc>
          <w:tcPr>
            <w:tcW w:w="187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8</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7</w:t>
            </w:r>
          </w:p>
        </w:tc>
      </w:tr>
      <w:tr w:rsidR="008553ED" w:rsidRPr="00AB3224" w:rsidTr="008553ED">
        <w:tc>
          <w:tcPr>
            <w:tcW w:w="3298" w:type="dxa"/>
          </w:tcPr>
          <w:p w:rsidR="008553ED" w:rsidRPr="00AB3224" w:rsidRDefault="008553ED" w:rsidP="008553ED">
            <w:pPr>
              <w:rPr>
                <w:rFonts w:ascii="Times New Roman" w:hAnsi="Times New Roman"/>
                <w:sz w:val="24"/>
                <w:szCs w:val="24"/>
              </w:rPr>
            </w:pPr>
            <w:r>
              <w:rPr>
                <w:rFonts w:ascii="Times New Roman" w:hAnsi="Times New Roman"/>
                <w:sz w:val="24"/>
                <w:szCs w:val="24"/>
              </w:rPr>
              <w:t xml:space="preserve">7. </w:t>
            </w:r>
            <w:r w:rsidRPr="00AB3224">
              <w:rPr>
                <w:rFonts w:ascii="Times New Roman" w:hAnsi="Times New Roman"/>
                <w:sz w:val="24"/>
                <w:szCs w:val="24"/>
              </w:rPr>
              <w:t>Монгун-Тайгинский район</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3</w:t>
            </w:r>
          </w:p>
        </w:tc>
        <w:tc>
          <w:tcPr>
            <w:tcW w:w="176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0</w:t>
            </w:r>
          </w:p>
        </w:tc>
        <w:tc>
          <w:tcPr>
            <w:tcW w:w="187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1</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3</w:t>
            </w:r>
          </w:p>
        </w:tc>
      </w:tr>
      <w:tr w:rsidR="008553ED" w:rsidRPr="00AB3224" w:rsidTr="008553ED">
        <w:tc>
          <w:tcPr>
            <w:tcW w:w="3298" w:type="dxa"/>
          </w:tcPr>
          <w:p w:rsidR="008553ED" w:rsidRPr="00AB3224" w:rsidRDefault="008553ED" w:rsidP="008553ED">
            <w:pPr>
              <w:rPr>
                <w:rFonts w:ascii="Times New Roman" w:hAnsi="Times New Roman"/>
                <w:sz w:val="24"/>
                <w:szCs w:val="24"/>
              </w:rPr>
            </w:pPr>
            <w:r>
              <w:rPr>
                <w:rFonts w:ascii="Times New Roman" w:hAnsi="Times New Roman"/>
                <w:sz w:val="24"/>
                <w:szCs w:val="24"/>
              </w:rPr>
              <w:t xml:space="preserve">8. </w:t>
            </w:r>
            <w:r w:rsidRPr="00AB3224">
              <w:rPr>
                <w:rFonts w:ascii="Times New Roman" w:hAnsi="Times New Roman"/>
                <w:sz w:val="24"/>
                <w:szCs w:val="24"/>
              </w:rPr>
              <w:t>Овюрский район</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3</w:t>
            </w:r>
          </w:p>
        </w:tc>
        <w:tc>
          <w:tcPr>
            <w:tcW w:w="176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1</w:t>
            </w:r>
          </w:p>
        </w:tc>
        <w:tc>
          <w:tcPr>
            <w:tcW w:w="187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0</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0</w:t>
            </w:r>
          </w:p>
        </w:tc>
      </w:tr>
      <w:tr w:rsidR="008553ED" w:rsidRPr="00AB3224" w:rsidTr="008553ED">
        <w:tc>
          <w:tcPr>
            <w:tcW w:w="3298" w:type="dxa"/>
          </w:tcPr>
          <w:p w:rsidR="008553ED" w:rsidRPr="00AB3224" w:rsidRDefault="008553ED" w:rsidP="008553ED">
            <w:pPr>
              <w:rPr>
                <w:rFonts w:ascii="Times New Roman" w:hAnsi="Times New Roman"/>
                <w:sz w:val="24"/>
                <w:szCs w:val="24"/>
              </w:rPr>
            </w:pPr>
            <w:r>
              <w:rPr>
                <w:rFonts w:ascii="Times New Roman" w:hAnsi="Times New Roman"/>
                <w:sz w:val="24"/>
                <w:szCs w:val="24"/>
              </w:rPr>
              <w:t xml:space="preserve">9. </w:t>
            </w:r>
            <w:r w:rsidRPr="00AB3224">
              <w:rPr>
                <w:rFonts w:ascii="Times New Roman" w:hAnsi="Times New Roman"/>
                <w:sz w:val="24"/>
                <w:szCs w:val="24"/>
              </w:rPr>
              <w:t>Пий-Хемский район</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1</w:t>
            </w:r>
          </w:p>
        </w:tc>
        <w:tc>
          <w:tcPr>
            <w:tcW w:w="176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1</w:t>
            </w:r>
          </w:p>
        </w:tc>
        <w:tc>
          <w:tcPr>
            <w:tcW w:w="187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0</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1</w:t>
            </w:r>
          </w:p>
        </w:tc>
      </w:tr>
      <w:tr w:rsidR="008553ED" w:rsidRPr="00AB3224" w:rsidTr="008553ED">
        <w:tc>
          <w:tcPr>
            <w:tcW w:w="3298" w:type="dxa"/>
          </w:tcPr>
          <w:p w:rsidR="008553ED" w:rsidRPr="00AB3224" w:rsidRDefault="008553ED" w:rsidP="008553ED">
            <w:pPr>
              <w:rPr>
                <w:rFonts w:ascii="Times New Roman" w:hAnsi="Times New Roman"/>
                <w:sz w:val="24"/>
                <w:szCs w:val="24"/>
              </w:rPr>
            </w:pPr>
            <w:r>
              <w:rPr>
                <w:rFonts w:ascii="Times New Roman" w:hAnsi="Times New Roman"/>
                <w:sz w:val="24"/>
                <w:szCs w:val="24"/>
              </w:rPr>
              <w:t xml:space="preserve">10. </w:t>
            </w:r>
            <w:r w:rsidRPr="00AB3224">
              <w:rPr>
                <w:rFonts w:ascii="Times New Roman" w:hAnsi="Times New Roman"/>
                <w:sz w:val="24"/>
                <w:szCs w:val="24"/>
              </w:rPr>
              <w:t>Сут-Хольский район</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2</w:t>
            </w:r>
          </w:p>
        </w:tc>
        <w:tc>
          <w:tcPr>
            <w:tcW w:w="176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1</w:t>
            </w:r>
          </w:p>
        </w:tc>
        <w:tc>
          <w:tcPr>
            <w:tcW w:w="187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1</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0</w:t>
            </w:r>
          </w:p>
        </w:tc>
      </w:tr>
      <w:tr w:rsidR="008553ED" w:rsidRPr="00AB3224" w:rsidTr="008553ED">
        <w:tc>
          <w:tcPr>
            <w:tcW w:w="3298" w:type="dxa"/>
          </w:tcPr>
          <w:p w:rsidR="008553ED" w:rsidRPr="00AB3224" w:rsidRDefault="008553ED" w:rsidP="008553ED">
            <w:pPr>
              <w:rPr>
                <w:rFonts w:ascii="Times New Roman" w:hAnsi="Times New Roman"/>
                <w:sz w:val="24"/>
                <w:szCs w:val="24"/>
              </w:rPr>
            </w:pPr>
            <w:r>
              <w:rPr>
                <w:rFonts w:ascii="Times New Roman" w:hAnsi="Times New Roman"/>
                <w:sz w:val="24"/>
                <w:szCs w:val="24"/>
              </w:rPr>
              <w:t xml:space="preserve">11. </w:t>
            </w:r>
            <w:r w:rsidRPr="00AB3224">
              <w:rPr>
                <w:rFonts w:ascii="Times New Roman" w:hAnsi="Times New Roman"/>
                <w:sz w:val="24"/>
                <w:szCs w:val="24"/>
              </w:rPr>
              <w:t>Тандынский район</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9</w:t>
            </w:r>
          </w:p>
        </w:tc>
        <w:tc>
          <w:tcPr>
            <w:tcW w:w="176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5</w:t>
            </w:r>
          </w:p>
        </w:tc>
        <w:tc>
          <w:tcPr>
            <w:tcW w:w="187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4</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2</w:t>
            </w:r>
          </w:p>
        </w:tc>
      </w:tr>
      <w:tr w:rsidR="008553ED" w:rsidRPr="00AB3224" w:rsidTr="008553ED">
        <w:tc>
          <w:tcPr>
            <w:tcW w:w="3298" w:type="dxa"/>
          </w:tcPr>
          <w:p w:rsidR="008553ED" w:rsidRPr="00AB3224" w:rsidRDefault="008553ED" w:rsidP="008553ED">
            <w:pPr>
              <w:rPr>
                <w:rFonts w:ascii="Times New Roman" w:hAnsi="Times New Roman"/>
                <w:sz w:val="24"/>
                <w:szCs w:val="24"/>
              </w:rPr>
            </w:pPr>
            <w:r>
              <w:rPr>
                <w:rFonts w:ascii="Times New Roman" w:hAnsi="Times New Roman"/>
                <w:sz w:val="24"/>
                <w:szCs w:val="24"/>
              </w:rPr>
              <w:t xml:space="preserve">12. </w:t>
            </w:r>
            <w:r w:rsidRPr="00AB3224">
              <w:rPr>
                <w:rFonts w:ascii="Times New Roman" w:hAnsi="Times New Roman"/>
                <w:sz w:val="24"/>
                <w:szCs w:val="24"/>
              </w:rPr>
              <w:t>Тере-Хольский район</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0</w:t>
            </w:r>
          </w:p>
        </w:tc>
        <w:tc>
          <w:tcPr>
            <w:tcW w:w="176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0</w:t>
            </w:r>
          </w:p>
        </w:tc>
        <w:tc>
          <w:tcPr>
            <w:tcW w:w="187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0</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0</w:t>
            </w:r>
          </w:p>
        </w:tc>
      </w:tr>
      <w:tr w:rsidR="008553ED" w:rsidRPr="00AB3224" w:rsidTr="008553ED">
        <w:tc>
          <w:tcPr>
            <w:tcW w:w="3298" w:type="dxa"/>
          </w:tcPr>
          <w:p w:rsidR="008553ED" w:rsidRPr="00AB3224" w:rsidRDefault="008553ED" w:rsidP="008553ED">
            <w:pPr>
              <w:rPr>
                <w:rFonts w:ascii="Times New Roman" w:hAnsi="Times New Roman"/>
                <w:sz w:val="24"/>
                <w:szCs w:val="24"/>
              </w:rPr>
            </w:pPr>
            <w:r>
              <w:rPr>
                <w:rFonts w:ascii="Times New Roman" w:hAnsi="Times New Roman"/>
                <w:sz w:val="24"/>
                <w:szCs w:val="24"/>
              </w:rPr>
              <w:t xml:space="preserve">13. </w:t>
            </w:r>
            <w:r w:rsidRPr="00AB3224">
              <w:rPr>
                <w:rFonts w:ascii="Times New Roman" w:hAnsi="Times New Roman"/>
                <w:sz w:val="24"/>
                <w:szCs w:val="24"/>
              </w:rPr>
              <w:t>Тес-Хемский район</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0</w:t>
            </w:r>
          </w:p>
        </w:tc>
        <w:tc>
          <w:tcPr>
            <w:tcW w:w="176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0</w:t>
            </w:r>
          </w:p>
        </w:tc>
        <w:tc>
          <w:tcPr>
            <w:tcW w:w="187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1</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0</w:t>
            </w:r>
          </w:p>
        </w:tc>
      </w:tr>
      <w:tr w:rsidR="008553ED" w:rsidRPr="00AB3224" w:rsidTr="008553ED">
        <w:tc>
          <w:tcPr>
            <w:tcW w:w="3298" w:type="dxa"/>
          </w:tcPr>
          <w:p w:rsidR="008553ED" w:rsidRPr="00AB3224" w:rsidRDefault="008553ED" w:rsidP="008553ED">
            <w:pPr>
              <w:rPr>
                <w:rFonts w:ascii="Times New Roman" w:hAnsi="Times New Roman"/>
                <w:sz w:val="24"/>
                <w:szCs w:val="24"/>
              </w:rPr>
            </w:pPr>
            <w:r>
              <w:rPr>
                <w:rFonts w:ascii="Times New Roman" w:hAnsi="Times New Roman"/>
                <w:sz w:val="24"/>
                <w:szCs w:val="24"/>
              </w:rPr>
              <w:t xml:space="preserve">14. </w:t>
            </w:r>
            <w:r w:rsidRPr="00AB3224">
              <w:rPr>
                <w:rFonts w:ascii="Times New Roman" w:hAnsi="Times New Roman"/>
                <w:sz w:val="24"/>
                <w:szCs w:val="24"/>
              </w:rPr>
              <w:t>Тоджинский район</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2</w:t>
            </w:r>
          </w:p>
        </w:tc>
        <w:tc>
          <w:tcPr>
            <w:tcW w:w="176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2</w:t>
            </w:r>
          </w:p>
        </w:tc>
        <w:tc>
          <w:tcPr>
            <w:tcW w:w="187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0</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3</w:t>
            </w:r>
          </w:p>
        </w:tc>
      </w:tr>
      <w:tr w:rsidR="008553ED" w:rsidRPr="00AB3224" w:rsidTr="008553ED">
        <w:tc>
          <w:tcPr>
            <w:tcW w:w="3298" w:type="dxa"/>
          </w:tcPr>
          <w:p w:rsidR="008553ED" w:rsidRPr="00AB3224" w:rsidRDefault="008553ED" w:rsidP="008553ED">
            <w:pPr>
              <w:rPr>
                <w:rFonts w:ascii="Times New Roman" w:hAnsi="Times New Roman"/>
                <w:sz w:val="24"/>
                <w:szCs w:val="24"/>
              </w:rPr>
            </w:pPr>
            <w:r>
              <w:rPr>
                <w:rFonts w:ascii="Times New Roman" w:hAnsi="Times New Roman"/>
                <w:sz w:val="24"/>
                <w:szCs w:val="24"/>
              </w:rPr>
              <w:t xml:space="preserve">15. </w:t>
            </w:r>
            <w:r w:rsidRPr="00AB3224">
              <w:rPr>
                <w:rFonts w:ascii="Times New Roman" w:hAnsi="Times New Roman"/>
                <w:sz w:val="24"/>
                <w:szCs w:val="24"/>
              </w:rPr>
              <w:t>Улуг-Хемский район</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7</w:t>
            </w:r>
          </w:p>
        </w:tc>
        <w:tc>
          <w:tcPr>
            <w:tcW w:w="176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17</w:t>
            </w:r>
          </w:p>
        </w:tc>
        <w:tc>
          <w:tcPr>
            <w:tcW w:w="187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5</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2</w:t>
            </w:r>
          </w:p>
        </w:tc>
      </w:tr>
      <w:tr w:rsidR="008553ED" w:rsidRPr="00AB3224" w:rsidTr="008553ED">
        <w:tc>
          <w:tcPr>
            <w:tcW w:w="3298" w:type="dxa"/>
          </w:tcPr>
          <w:p w:rsidR="008553ED" w:rsidRPr="00AB3224" w:rsidRDefault="008553ED" w:rsidP="008553ED">
            <w:pPr>
              <w:rPr>
                <w:rFonts w:ascii="Times New Roman" w:hAnsi="Times New Roman"/>
                <w:sz w:val="24"/>
                <w:szCs w:val="24"/>
              </w:rPr>
            </w:pPr>
            <w:r>
              <w:rPr>
                <w:rFonts w:ascii="Times New Roman" w:hAnsi="Times New Roman"/>
                <w:sz w:val="24"/>
                <w:szCs w:val="24"/>
              </w:rPr>
              <w:t xml:space="preserve">16. </w:t>
            </w:r>
            <w:r w:rsidRPr="00AB3224">
              <w:rPr>
                <w:rFonts w:ascii="Times New Roman" w:hAnsi="Times New Roman"/>
                <w:sz w:val="24"/>
                <w:szCs w:val="24"/>
              </w:rPr>
              <w:t>Чеди-Хольский район</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5</w:t>
            </w:r>
          </w:p>
        </w:tc>
        <w:tc>
          <w:tcPr>
            <w:tcW w:w="176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7</w:t>
            </w:r>
          </w:p>
        </w:tc>
        <w:tc>
          <w:tcPr>
            <w:tcW w:w="187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1</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1</w:t>
            </w:r>
          </w:p>
        </w:tc>
      </w:tr>
      <w:tr w:rsidR="008553ED" w:rsidRPr="00AB3224" w:rsidTr="008553ED">
        <w:tc>
          <w:tcPr>
            <w:tcW w:w="3298" w:type="dxa"/>
          </w:tcPr>
          <w:p w:rsidR="008553ED" w:rsidRPr="00AB3224" w:rsidRDefault="008553ED" w:rsidP="008553ED">
            <w:pPr>
              <w:rPr>
                <w:rFonts w:ascii="Times New Roman" w:hAnsi="Times New Roman"/>
                <w:sz w:val="24"/>
                <w:szCs w:val="24"/>
              </w:rPr>
            </w:pPr>
            <w:r>
              <w:rPr>
                <w:rFonts w:ascii="Times New Roman" w:hAnsi="Times New Roman"/>
                <w:sz w:val="24"/>
                <w:szCs w:val="24"/>
              </w:rPr>
              <w:t xml:space="preserve">17. </w:t>
            </w:r>
            <w:r w:rsidRPr="00AB3224">
              <w:rPr>
                <w:rFonts w:ascii="Times New Roman" w:hAnsi="Times New Roman"/>
                <w:sz w:val="24"/>
                <w:szCs w:val="24"/>
              </w:rPr>
              <w:t>Чаа-Хольский район</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3</w:t>
            </w:r>
          </w:p>
        </w:tc>
        <w:tc>
          <w:tcPr>
            <w:tcW w:w="176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3</w:t>
            </w:r>
          </w:p>
        </w:tc>
        <w:tc>
          <w:tcPr>
            <w:tcW w:w="187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3</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0</w:t>
            </w:r>
          </w:p>
        </w:tc>
      </w:tr>
      <w:tr w:rsidR="008553ED" w:rsidRPr="00AB3224" w:rsidTr="008553ED">
        <w:tc>
          <w:tcPr>
            <w:tcW w:w="3298" w:type="dxa"/>
          </w:tcPr>
          <w:p w:rsidR="008553ED" w:rsidRPr="00AB3224" w:rsidRDefault="008553ED" w:rsidP="008553ED">
            <w:pPr>
              <w:rPr>
                <w:rFonts w:ascii="Times New Roman" w:hAnsi="Times New Roman"/>
                <w:sz w:val="24"/>
                <w:szCs w:val="24"/>
              </w:rPr>
            </w:pPr>
            <w:r>
              <w:rPr>
                <w:rFonts w:ascii="Times New Roman" w:hAnsi="Times New Roman"/>
                <w:sz w:val="24"/>
                <w:szCs w:val="24"/>
              </w:rPr>
              <w:t xml:space="preserve">18. </w:t>
            </w:r>
            <w:r w:rsidRPr="00AB3224">
              <w:rPr>
                <w:rFonts w:ascii="Times New Roman" w:hAnsi="Times New Roman"/>
                <w:sz w:val="24"/>
                <w:szCs w:val="24"/>
              </w:rPr>
              <w:t>Эрзинский район</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2</w:t>
            </w:r>
          </w:p>
        </w:tc>
        <w:tc>
          <w:tcPr>
            <w:tcW w:w="176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2</w:t>
            </w:r>
          </w:p>
        </w:tc>
        <w:tc>
          <w:tcPr>
            <w:tcW w:w="187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1</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0</w:t>
            </w:r>
          </w:p>
        </w:tc>
      </w:tr>
      <w:tr w:rsidR="008553ED" w:rsidRPr="00AB3224" w:rsidTr="008553ED">
        <w:trPr>
          <w:trHeight w:val="82"/>
        </w:trPr>
        <w:tc>
          <w:tcPr>
            <w:tcW w:w="3298" w:type="dxa"/>
          </w:tcPr>
          <w:p w:rsidR="008553ED" w:rsidRPr="00AB3224" w:rsidRDefault="008553ED" w:rsidP="008553ED">
            <w:pPr>
              <w:rPr>
                <w:rFonts w:ascii="Times New Roman" w:hAnsi="Times New Roman"/>
                <w:sz w:val="24"/>
                <w:szCs w:val="24"/>
              </w:rPr>
            </w:pPr>
            <w:r w:rsidRPr="00AB3224">
              <w:rPr>
                <w:rFonts w:ascii="Times New Roman" w:hAnsi="Times New Roman"/>
                <w:sz w:val="24"/>
                <w:szCs w:val="24"/>
              </w:rPr>
              <w:t>В</w:t>
            </w:r>
            <w:r>
              <w:rPr>
                <w:rFonts w:ascii="Times New Roman" w:hAnsi="Times New Roman"/>
                <w:sz w:val="24"/>
                <w:szCs w:val="24"/>
              </w:rPr>
              <w:t>сего</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183</w:t>
            </w:r>
          </w:p>
        </w:tc>
        <w:tc>
          <w:tcPr>
            <w:tcW w:w="176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152</w:t>
            </w:r>
          </w:p>
        </w:tc>
        <w:tc>
          <w:tcPr>
            <w:tcW w:w="187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99</w:t>
            </w:r>
          </w:p>
        </w:tc>
        <w:tc>
          <w:tcPr>
            <w:tcW w:w="1650" w:type="dxa"/>
          </w:tcPr>
          <w:p w:rsidR="008553ED" w:rsidRPr="00AB3224" w:rsidRDefault="008553ED" w:rsidP="00A91C1D">
            <w:pPr>
              <w:jc w:val="center"/>
              <w:rPr>
                <w:rFonts w:ascii="Times New Roman" w:hAnsi="Times New Roman"/>
                <w:sz w:val="24"/>
                <w:szCs w:val="24"/>
              </w:rPr>
            </w:pPr>
            <w:r w:rsidRPr="00AB3224">
              <w:rPr>
                <w:rFonts w:ascii="Times New Roman" w:hAnsi="Times New Roman"/>
                <w:sz w:val="24"/>
                <w:szCs w:val="24"/>
              </w:rPr>
              <w:t>70</w:t>
            </w:r>
          </w:p>
        </w:tc>
      </w:tr>
    </w:tbl>
    <w:p w:rsidR="00A91C1D" w:rsidRPr="00AB3224" w:rsidRDefault="00A91C1D" w:rsidP="00A91C1D">
      <w:pPr>
        <w:spacing w:after="0" w:line="240" w:lineRule="auto"/>
        <w:ind w:firstLine="708"/>
        <w:jc w:val="both"/>
        <w:rPr>
          <w:rFonts w:ascii="Times New Roman" w:eastAsiaTheme="minorEastAsia" w:hAnsi="Times New Roman"/>
          <w:sz w:val="28"/>
          <w:szCs w:val="28"/>
          <w:lang w:eastAsia="ru-RU"/>
        </w:rPr>
      </w:pPr>
      <w:r w:rsidRPr="00AB3224">
        <w:rPr>
          <w:rFonts w:ascii="Times New Roman" w:eastAsiaTheme="minorEastAsia" w:hAnsi="Times New Roman"/>
          <w:sz w:val="26"/>
          <w:szCs w:val="26"/>
          <w:lang w:eastAsia="ru-RU"/>
        </w:rPr>
        <w:t xml:space="preserve">Источник: </w:t>
      </w:r>
      <w:r w:rsidRPr="00AB3224">
        <w:rPr>
          <w:rFonts w:ascii="Times New Roman" w:eastAsiaTheme="minorEastAsia" w:hAnsi="Times New Roman"/>
          <w:sz w:val="28"/>
          <w:szCs w:val="28"/>
          <w:lang w:eastAsia="ru-RU"/>
        </w:rPr>
        <w:t xml:space="preserve">ФКУ УИИ УФСИН России по Республике Тыва </w:t>
      </w:r>
    </w:p>
    <w:p w:rsidR="00852AD9" w:rsidRDefault="00852AD9" w:rsidP="008553ED">
      <w:pPr>
        <w:spacing w:after="0" w:line="240" w:lineRule="auto"/>
        <w:ind w:firstLine="709"/>
        <w:jc w:val="both"/>
        <w:rPr>
          <w:rFonts w:ascii="Times New Roman" w:eastAsiaTheme="minorEastAsia" w:hAnsi="Times New Roman"/>
          <w:sz w:val="28"/>
          <w:szCs w:val="28"/>
          <w:lang w:eastAsia="ru-RU"/>
        </w:rPr>
      </w:pPr>
    </w:p>
    <w:p w:rsidR="00A91C1D" w:rsidRPr="00AB3224" w:rsidRDefault="00A91C1D" w:rsidP="008553ED">
      <w:pPr>
        <w:spacing w:after="0" w:line="240" w:lineRule="auto"/>
        <w:ind w:firstLine="709"/>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Из общей численности несовершеннолетних, прошедших по учетам, основ</w:t>
      </w:r>
      <w:r w:rsidR="00287341">
        <w:rPr>
          <w:rFonts w:ascii="Times New Roman" w:eastAsiaTheme="minorEastAsia" w:hAnsi="Times New Roman"/>
          <w:sz w:val="28"/>
          <w:szCs w:val="28"/>
          <w:lang w:eastAsia="ru-RU"/>
        </w:rPr>
        <w:t>ную массу составляют у</w:t>
      </w:r>
      <w:r w:rsidRPr="00AB3224">
        <w:rPr>
          <w:rFonts w:ascii="Times New Roman" w:eastAsiaTheme="minorEastAsia" w:hAnsi="Times New Roman"/>
          <w:sz w:val="28"/>
          <w:szCs w:val="28"/>
          <w:lang w:eastAsia="ru-RU"/>
        </w:rPr>
        <w:t>словно осужденные – 150 человек (82 процент</w:t>
      </w:r>
      <w:r w:rsidR="008553ED">
        <w:rPr>
          <w:rFonts w:ascii="Times New Roman" w:eastAsiaTheme="minorEastAsia" w:hAnsi="Times New Roman"/>
          <w:sz w:val="28"/>
          <w:szCs w:val="28"/>
          <w:lang w:eastAsia="ru-RU"/>
        </w:rPr>
        <w:t>а</w:t>
      </w:r>
      <w:r w:rsidRPr="00AB3224">
        <w:rPr>
          <w:rFonts w:ascii="Times New Roman" w:eastAsiaTheme="minorEastAsia" w:hAnsi="Times New Roman"/>
          <w:sz w:val="28"/>
          <w:szCs w:val="28"/>
          <w:lang w:eastAsia="ru-RU"/>
        </w:rPr>
        <w:t>), осужденные к  обязательным работам – 14 (7 процент</w:t>
      </w:r>
      <w:r w:rsidR="008553ED">
        <w:rPr>
          <w:rFonts w:ascii="Times New Roman" w:eastAsiaTheme="minorEastAsia" w:hAnsi="Times New Roman"/>
          <w:sz w:val="28"/>
          <w:szCs w:val="28"/>
          <w:lang w:eastAsia="ru-RU"/>
        </w:rPr>
        <w:t>а</w:t>
      </w:r>
      <w:r w:rsidRPr="00AB3224">
        <w:rPr>
          <w:rFonts w:ascii="Times New Roman" w:eastAsiaTheme="minorEastAsia" w:hAnsi="Times New Roman"/>
          <w:sz w:val="28"/>
          <w:szCs w:val="28"/>
          <w:lang w:eastAsia="ru-RU"/>
        </w:rPr>
        <w:t xml:space="preserve">), ограничению свободы </w:t>
      </w:r>
      <w:r w:rsidR="008553ED">
        <w:rPr>
          <w:rFonts w:ascii="Times New Roman" w:eastAsiaTheme="minorEastAsia" w:hAnsi="Times New Roman"/>
          <w:sz w:val="28"/>
          <w:szCs w:val="28"/>
          <w:lang w:eastAsia="ru-RU"/>
        </w:rPr>
        <w:t xml:space="preserve">– </w:t>
      </w:r>
      <w:r w:rsidRPr="00AB3224">
        <w:rPr>
          <w:rFonts w:ascii="Times New Roman" w:eastAsiaTheme="minorEastAsia" w:hAnsi="Times New Roman"/>
          <w:sz w:val="28"/>
          <w:szCs w:val="28"/>
          <w:lang w:eastAsia="ru-RU"/>
        </w:rPr>
        <w:t>1 (1 процент), также исполнялась мера пресечения в виде домашнего ареста в отношении 18 под</w:t>
      </w:r>
      <w:r w:rsidRPr="00AB3224">
        <w:rPr>
          <w:rFonts w:ascii="Times New Roman" w:eastAsiaTheme="minorEastAsia" w:hAnsi="Times New Roman"/>
          <w:sz w:val="28"/>
          <w:szCs w:val="28"/>
          <w:lang w:eastAsia="ru-RU"/>
        </w:rPr>
        <w:t>о</w:t>
      </w:r>
      <w:r w:rsidRPr="00AB3224">
        <w:rPr>
          <w:rFonts w:ascii="Times New Roman" w:eastAsiaTheme="minorEastAsia" w:hAnsi="Times New Roman"/>
          <w:sz w:val="28"/>
          <w:szCs w:val="28"/>
          <w:lang w:eastAsia="ru-RU"/>
        </w:rPr>
        <w:t>зреваемых (или обвиняемых) (10 процент</w:t>
      </w:r>
      <w:r w:rsidR="008553ED">
        <w:rPr>
          <w:rFonts w:ascii="Times New Roman" w:eastAsiaTheme="minorEastAsia" w:hAnsi="Times New Roman"/>
          <w:sz w:val="28"/>
          <w:szCs w:val="28"/>
          <w:lang w:eastAsia="ru-RU"/>
        </w:rPr>
        <w:t>ов</w:t>
      </w:r>
      <w:r w:rsidRPr="00AB3224">
        <w:rPr>
          <w:rFonts w:ascii="Times New Roman" w:eastAsiaTheme="minorEastAsia" w:hAnsi="Times New Roman"/>
          <w:sz w:val="28"/>
          <w:szCs w:val="28"/>
          <w:lang w:eastAsia="ru-RU"/>
        </w:rPr>
        <w:t>).</w:t>
      </w:r>
    </w:p>
    <w:p w:rsidR="00852AD9" w:rsidRDefault="00852AD9" w:rsidP="00A91C1D">
      <w:pPr>
        <w:spacing w:after="0" w:line="240" w:lineRule="auto"/>
        <w:ind w:firstLine="708"/>
        <w:jc w:val="right"/>
        <w:rPr>
          <w:rFonts w:ascii="Times New Roman" w:eastAsiaTheme="minorEastAsia" w:hAnsi="Times New Roman"/>
          <w:sz w:val="28"/>
          <w:szCs w:val="28"/>
          <w:lang w:eastAsia="ru-RU"/>
        </w:rPr>
      </w:pPr>
    </w:p>
    <w:p w:rsidR="00852AD9" w:rsidRDefault="00852AD9" w:rsidP="00A91C1D">
      <w:pPr>
        <w:spacing w:after="0" w:line="240" w:lineRule="auto"/>
        <w:ind w:firstLine="708"/>
        <w:jc w:val="right"/>
        <w:rPr>
          <w:rFonts w:ascii="Times New Roman" w:eastAsiaTheme="minorEastAsia" w:hAnsi="Times New Roman"/>
          <w:sz w:val="28"/>
          <w:szCs w:val="28"/>
          <w:lang w:eastAsia="ru-RU"/>
        </w:rPr>
      </w:pPr>
    </w:p>
    <w:p w:rsidR="00852AD9" w:rsidRDefault="00852AD9" w:rsidP="00A91C1D">
      <w:pPr>
        <w:spacing w:after="0" w:line="240" w:lineRule="auto"/>
        <w:ind w:firstLine="708"/>
        <w:jc w:val="right"/>
        <w:rPr>
          <w:rFonts w:ascii="Times New Roman" w:eastAsiaTheme="minorEastAsia" w:hAnsi="Times New Roman"/>
          <w:sz w:val="28"/>
          <w:szCs w:val="28"/>
          <w:lang w:eastAsia="ru-RU"/>
        </w:rPr>
      </w:pPr>
    </w:p>
    <w:p w:rsidR="00852AD9" w:rsidRDefault="00852AD9" w:rsidP="00A91C1D">
      <w:pPr>
        <w:spacing w:after="0" w:line="240" w:lineRule="auto"/>
        <w:ind w:firstLine="708"/>
        <w:jc w:val="right"/>
        <w:rPr>
          <w:rFonts w:ascii="Times New Roman" w:eastAsiaTheme="minorEastAsia" w:hAnsi="Times New Roman"/>
          <w:sz w:val="28"/>
          <w:szCs w:val="28"/>
          <w:lang w:eastAsia="ru-RU"/>
        </w:rPr>
      </w:pPr>
    </w:p>
    <w:p w:rsidR="00852AD9" w:rsidRDefault="00852AD9" w:rsidP="00A91C1D">
      <w:pPr>
        <w:spacing w:after="0" w:line="240" w:lineRule="auto"/>
        <w:ind w:firstLine="708"/>
        <w:jc w:val="right"/>
        <w:rPr>
          <w:rFonts w:ascii="Times New Roman" w:eastAsiaTheme="minorEastAsia" w:hAnsi="Times New Roman"/>
          <w:sz w:val="28"/>
          <w:szCs w:val="28"/>
          <w:lang w:eastAsia="ru-RU"/>
        </w:rPr>
      </w:pPr>
    </w:p>
    <w:p w:rsidR="00852AD9" w:rsidRDefault="00852AD9" w:rsidP="00A91C1D">
      <w:pPr>
        <w:spacing w:after="0" w:line="240" w:lineRule="auto"/>
        <w:ind w:firstLine="708"/>
        <w:jc w:val="right"/>
        <w:rPr>
          <w:rFonts w:ascii="Times New Roman" w:eastAsiaTheme="minorEastAsia" w:hAnsi="Times New Roman"/>
          <w:sz w:val="28"/>
          <w:szCs w:val="28"/>
          <w:lang w:eastAsia="ru-RU"/>
        </w:rPr>
      </w:pPr>
    </w:p>
    <w:p w:rsidR="00852AD9" w:rsidRDefault="00852AD9" w:rsidP="00A91C1D">
      <w:pPr>
        <w:spacing w:after="0" w:line="240" w:lineRule="auto"/>
        <w:ind w:firstLine="708"/>
        <w:jc w:val="right"/>
        <w:rPr>
          <w:rFonts w:ascii="Times New Roman" w:eastAsiaTheme="minorEastAsia" w:hAnsi="Times New Roman"/>
          <w:sz w:val="28"/>
          <w:szCs w:val="28"/>
          <w:lang w:eastAsia="ru-RU"/>
        </w:rPr>
      </w:pPr>
    </w:p>
    <w:p w:rsidR="00A91C1D" w:rsidRPr="00AB3224" w:rsidRDefault="00A91C1D" w:rsidP="00A91C1D">
      <w:pPr>
        <w:spacing w:after="0" w:line="240" w:lineRule="auto"/>
        <w:ind w:firstLine="708"/>
        <w:jc w:val="right"/>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lastRenderedPageBreak/>
        <w:t>Диаграмма № 12.2</w:t>
      </w:r>
    </w:p>
    <w:p w:rsidR="00A91C1D" w:rsidRPr="00F8125B" w:rsidRDefault="00A91C1D" w:rsidP="00A91C1D">
      <w:pPr>
        <w:spacing w:after="0" w:line="240" w:lineRule="auto"/>
        <w:ind w:firstLine="708"/>
        <w:jc w:val="center"/>
        <w:rPr>
          <w:rFonts w:ascii="Times New Roman" w:eastAsiaTheme="minorEastAsia" w:hAnsi="Times New Roman"/>
          <w:sz w:val="24"/>
          <w:szCs w:val="24"/>
          <w:lang w:eastAsia="ru-RU"/>
        </w:rPr>
      </w:pPr>
      <w:r w:rsidRPr="00F8125B">
        <w:rPr>
          <w:rFonts w:ascii="Times New Roman" w:eastAsiaTheme="minorEastAsia" w:hAnsi="Times New Roman"/>
          <w:sz w:val="24"/>
          <w:szCs w:val="24"/>
          <w:lang w:eastAsia="ru-RU"/>
        </w:rPr>
        <w:t>Численность детей, прошедших по учетам</w:t>
      </w:r>
    </w:p>
    <w:p w:rsidR="00A91C1D" w:rsidRPr="00AB3224" w:rsidRDefault="00A91C1D" w:rsidP="00A91C1D">
      <w:pPr>
        <w:spacing w:after="0" w:line="240" w:lineRule="auto"/>
        <w:jc w:val="center"/>
        <w:rPr>
          <w:rFonts w:ascii="Times New Roman" w:eastAsiaTheme="minorEastAsia" w:hAnsi="Times New Roman"/>
          <w:sz w:val="26"/>
          <w:szCs w:val="26"/>
          <w:lang w:eastAsia="ru-RU"/>
        </w:rPr>
      </w:pPr>
      <w:r w:rsidRPr="00AB3224">
        <w:rPr>
          <w:rFonts w:ascii="Times New Roman" w:eastAsiaTheme="minorEastAsia" w:hAnsi="Times New Roman"/>
          <w:noProof/>
          <w:sz w:val="26"/>
          <w:szCs w:val="26"/>
          <w:lang w:eastAsia="ru-RU"/>
        </w:rPr>
        <w:drawing>
          <wp:inline distT="0" distB="0" distL="0" distR="0">
            <wp:extent cx="5334000" cy="1476375"/>
            <wp:effectExtent l="0" t="0" r="0"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AB3224">
        <w:rPr>
          <w:rFonts w:ascii="Times New Roman" w:eastAsiaTheme="minorEastAsia" w:hAnsi="Times New Roman"/>
          <w:sz w:val="26"/>
          <w:szCs w:val="26"/>
          <w:lang w:eastAsia="ru-RU"/>
        </w:rPr>
        <w:t>.</w:t>
      </w:r>
    </w:p>
    <w:p w:rsidR="00A91C1D" w:rsidRPr="00F42749" w:rsidRDefault="00A91C1D" w:rsidP="008553ED">
      <w:pPr>
        <w:spacing w:after="0" w:line="240" w:lineRule="auto"/>
        <w:ind w:firstLine="709"/>
        <w:rPr>
          <w:rFonts w:ascii="Times New Roman" w:eastAsiaTheme="minorEastAsia" w:hAnsi="Times New Roman"/>
          <w:i/>
          <w:sz w:val="28"/>
          <w:szCs w:val="28"/>
          <w:lang w:eastAsia="ru-RU"/>
        </w:rPr>
      </w:pPr>
      <w:r w:rsidRPr="00F42749">
        <w:rPr>
          <w:rFonts w:ascii="Times New Roman" w:eastAsiaTheme="minorEastAsia" w:hAnsi="Times New Roman"/>
          <w:i/>
          <w:sz w:val="28"/>
          <w:szCs w:val="28"/>
          <w:lang w:eastAsia="ru-RU"/>
        </w:rPr>
        <w:t>Категории несовершеннолетних осужденных, прошедших по учетам.</w:t>
      </w:r>
    </w:p>
    <w:p w:rsidR="00A91C1D" w:rsidRPr="00AB3224" w:rsidRDefault="00A91C1D" w:rsidP="008553ED">
      <w:pPr>
        <w:spacing w:after="0" w:line="240" w:lineRule="auto"/>
        <w:ind w:firstLine="709"/>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По состоянию на 1</w:t>
      </w:r>
      <w:r w:rsidR="008553ED">
        <w:rPr>
          <w:rFonts w:ascii="Times New Roman" w:eastAsiaTheme="minorEastAsia" w:hAnsi="Times New Roman"/>
          <w:sz w:val="28"/>
          <w:szCs w:val="28"/>
          <w:lang w:eastAsia="ru-RU"/>
        </w:rPr>
        <w:t xml:space="preserve"> января </w:t>
      </w:r>
      <w:r w:rsidRPr="00AB3224">
        <w:rPr>
          <w:rFonts w:ascii="Times New Roman" w:eastAsiaTheme="minorEastAsia" w:hAnsi="Times New Roman"/>
          <w:sz w:val="28"/>
          <w:szCs w:val="28"/>
          <w:lang w:eastAsia="ru-RU"/>
        </w:rPr>
        <w:t>2018 г</w:t>
      </w:r>
      <w:r w:rsidR="008553ED">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 xml:space="preserve"> на учетах состоят 70 осужденных, подозр</w:t>
      </w:r>
      <w:r w:rsidRPr="00AB3224">
        <w:rPr>
          <w:rFonts w:ascii="Times New Roman" w:eastAsiaTheme="minorEastAsia" w:hAnsi="Times New Roman"/>
          <w:sz w:val="28"/>
          <w:szCs w:val="28"/>
          <w:lang w:eastAsia="ru-RU"/>
        </w:rPr>
        <w:t>е</w:t>
      </w:r>
      <w:r w:rsidRPr="00AB3224">
        <w:rPr>
          <w:rFonts w:ascii="Times New Roman" w:eastAsiaTheme="minorEastAsia" w:hAnsi="Times New Roman"/>
          <w:sz w:val="28"/>
          <w:szCs w:val="28"/>
          <w:lang w:eastAsia="ru-RU"/>
        </w:rPr>
        <w:t>ваемых или обвиняемых несовершеннолетних. Среди несовершеннолетних осу</w:t>
      </w:r>
      <w:r w:rsidRPr="00AB3224">
        <w:rPr>
          <w:rFonts w:ascii="Times New Roman" w:eastAsiaTheme="minorEastAsia" w:hAnsi="Times New Roman"/>
          <w:sz w:val="28"/>
          <w:szCs w:val="28"/>
          <w:lang w:eastAsia="ru-RU"/>
        </w:rPr>
        <w:t>ж</w:t>
      </w:r>
      <w:r w:rsidRPr="00AB3224">
        <w:rPr>
          <w:rFonts w:ascii="Times New Roman" w:eastAsiaTheme="minorEastAsia" w:hAnsi="Times New Roman"/>
          <w:sz w:val="28"/>
          <w:szCs w:val="28"/>
          <w:lang w:eastAsia="ru-RU"/>
        </w:rPr>
        <w:t>денных</w:t>
      </w:r>
      <w:r>
        <w:rPr>
          <w:rFonts w:ascii="Times New Roman" w:eastAsiaTheme="minorEastAsia" w:hAnsi="Times New Roman"/>
          <w:sz w:val="28"/>
          <w:szCs w:val="28"/>
          <w:lang w:eastAsia="ru-RU"/>
        </w:rPr>
        <w:t xml:space="preserve"> </w:t>
      </w:r>
      <w:r w:rsidRPr="00AB3224">
        <w:rPr>
          <w:rFonts w:ascii="Times New Roman" w:eastAsiaTheme="minorEastAsia" w:hAnsi="Times New Roman"/>
          <w:sz w:val="28"/>
          <w:szCs w:val="28"/>
          <w:lang w:eastAsia="ru-RU"/>
        </w:rPr>
        <w:t xml:space="preserve">(2015 год </w:t>
      </w:r>
      <w:r w:rsidR="008553ED">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 xml:space="preserve"> 42, 2016 год </w:t>
      </w:r>
      <w:r w:rsidR="008553ED">
        <w:rPr>
          <w:rFonts w:ascii="Times New Roman" w:eastAsiaTheme="minorEastAsia" w:hAnsi="Times New Roman"/>
          <w:sz w:val="28"/>
          <w:szCs w:val="28"/>
          <w:lang w:eastAsia="ru-RU"/>
        </w:rPr>
        <w:t xml:space="preserve">– </w:t>
      </w:r>
      <w:r w:rsidRPr="00AB3224">
        <w:rPr>
          <w:rFonts w:ascii="Times New Roman" w:eastAsiaTheme="minorEastAsia" w:hAnsi="Times New Roman"/>
          <w:sz w:val="28"/>
          <w:szCs w:val="28"/>
          <w:lang w:eastAsia="ru-RU"/>
        </w:rPr>
        <w:t xml:space="preserve">70): </w:t>
      </w:r>
    </w:p>
    <w:p w:rsidR="00A91C1D" w:rsidRPr="00AB3224" w:rsidRDefault="00A91C1D" w:rsidP="008553ED">
      <w:pPr>
        <w:spacing w:after="0" w:line="240" w:lineRule="auto"/>
        <w:ind w:firstLine="709"/>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 ранее судимых – 5 человек, или 7,1 процент</w:t>
      </w:r>
      <w:r w:rsidR="008553ED">
        <w:rPr>
          <w:rFonts w:ascii="Times New Roman" w:eastAsiaTheme="minorEastAsia" w:hAnsi="Times New Roman"/>
          <w:sz w:val="28"/>
          <w:szCs w:val="28"/>
          <w:lang w:eastAsia="ru-RU"/>
        </w:rPr>
        <w:t xml:space="preserve">а от общей </w:t>
      </w:r>
      <w:r w:rsidRPr="00AB3224">
        <w:rPr>
          <w:rFonts w:ascii="Times New Roman" w:eastAsiaTheme="minorEastAsia" w:hAnsi="Times New Roman"/>
          <w:sz w:val="28"/>
          <w:szCs w:val="28"/>
          <w:lang w:eastAsia="ru-RU"/>
        </w:rPr>
        <w:t xml:space="preserve">численности: </w:t>
      </w:r>
    </w:p>
    <w:p w:rsidR="00A91C1D" w:rsidRPr="00AB3224" w:rsidRDefault="00A91C1D" w:rsidP="008553ED">
      <w:pPr>
        <w:spacing w:after="0" w:line="240" w:lineRule="auto"/>
        <w:ind w:firstLine="709"/>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w:t>
      </w:r>
      <w:r w:rsidR="008553ED">
        <w:rPr>
          <w:rFonts w:ascii="Times New Roman" w:eastAsiaTheme="minorEastAsia" w:hAnsi="Times New Roman"/>
          <w:sz w:val="28"/>
          <w:szCs w:val="28"/>
          <w:lang w:eastAsia="ru-RU"/>
        </w:rPr>
        <w:t xml:space="preserve"> </w:t>
      </w:r>
      <w:r w:rsidRPr="00AB3224">
        <w:rPr>
          <w:rFonts w:ascii="Times New Roman" w:eastAsiaTheme="minorEastAsia" w:hAnsi="Times New Roman"/>
          <w:sz w:val="28"/>
          <w:szCs w:val="28"/>
          <w:lang w:eastAsia="ru-RU"/>
        </w:rPr>
        <w:t>не занятых трудом или учебой – 12 или 17,1 процент</w:t>
      </w:r>
      <w:r w:rsidR="008553ED">
        <w:rPr>
          <w:rFonts w:ascii="Times New Roman" w:eastAsiaTheme="minorEastAsia" w:hAnsi="Times New Roman"/>
          <w:sz w:val="28"/>
          <w:szCs w:val="28"/>
          <w:lang w:eastAsia="ru-RU"/>
        </w:rPr>
        <w:t>а</w:t>
      </w:r>
      <w:r w:rsidRPr="00AB3224">
        <w:rPr>
          <w:rFonts w:ascii="Times New Roman" w:eastAsiaTheme="minorEastAsia" w:hAnsi="Times New Roman"/>
          <w:sz w:val="28"/>
          <w:szCs w:val="28"/>
          <w:lang w:eastAsia="ru-RU"/>
        </w:rPr>
        <w:t xml:space="preserve">; </w:t>
      </w:r>
    </w:p>
    <w:p w:rsidR="00A91C1D" w:rsidRPr="00AB3224" w:rsidRDefault="00A91C1D" w:rsidP="008553ED">
      <w:pPr>
        <w:spacing w:after="0" w:line="240" w:lineRule="auto"/>
        <w:ind w:firstLine="709"/>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 проживают в школе-интернат</w:t>
      </w:r>
      <w:r w:rsidR="008553ED">
        <w:rPr>
          <w:rFonts w:ascii="Times New Roman" w:eastAsiaTheme="minorEastAsia" w:hAnsi="Times New Roman"/>
          <w:sz w:val="28"/>
          <w:szCs w:val="28"/>
          <w:lang w:eastAsia="ru-RU"/>
        </w:rPr>
        <w:t>е</w:t>
      </w:r>
      <w:r w:rsidRPr="00AB3224">
        <w:rPr>
          <w:rFonts w:ascii="Times New Roman" w:eastAsiaTheme="minorEastAsia" w:hAnsi="Times New Roman"/>
          <w:sz w:val="28"/>
          <w:szCs w:val="28"/>
          <w:lang w:eastAsia="ru-RU"/>
        </w:rPr>
        <w:t xml:space="preserve"> для детей-сирот и детей, оставшихся без п</w:t>
      </w:r>
      <w:r w:rsidRPr="00AB3224">
        <w:rPr>
          <w:rFonts w:ascii="Times New Roman" w:eastAsiaTheme="minorEastAsia" w:hAnsi="Times New Roman"/>
          <w:sz w:val="28"/>
          <w:szCs w:val="28"/>
          <w:lang w:eastAsia="ru-RU"/>
        </w:rPr>
        <w:t>о</w:t>
      </w:r>
      <w:r w:rsidRPr="00AB3224">
        <w:rPr>
          <w:rFonts w:ascii="Times New Roman" w:eastAsiaTheme="minorEastAsia" w:hAnsi="Times New Roman"/>
          <w:sz w:val="28"/>
          <w:szCs w:val="28"/>
          <w:lang w:eastAsia="ru-RU"/>
        </w:rPr>
        <w:t>печения родителей</w:t>
      </w:r>
      <w:r w:rsidR="008553ED">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 xml:space="preserve"> – 0.</w:t>
      </w:r>
    </w:p>
    <w:p w:rsidR="00A91C1D" w:rsidRPr="00AB3224" w:rsidRDefault="00A91C1D" w:rsidP="008553ED">
      <w:pPr>
        <w:spacing w:after="0" w:line="240" w:lineRule="auto"/>
        <w:ind w:firstLine="709"/>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В течение отчетного периода отмечается улучшение качества взаимодействия инспекций с органами внутренних дел. Регулярно проводятся совместные рейдовые мероприятия по проверке образа жизни осужденных и выявлению лиц, скрыва</w:t>
      </w:r>
      <w:r w:rsidRPr="00AB3224">
        <w:rPr>
          <w:rFonts w:ascii="Times New Roman" w:eastAsiaTheme="minorEastAsia" w:hAnsi="Times New Roman"/>
          <w:sz w:val="28"/>
          <w:szCs w:val="28"/>
          <w:lang w:eastAsia="ru-RU"/>
        </w:rPr>
        <w:t>ю</w:t>
      </w:r>
      <w:r w:rsidRPr="00AB3224">
        <w:rPr>
          <w:rFonts w:ascii="Times New Roman" w:eastAsiaTheme="minorEastAsia" w:hAnsi="Times New Roman"/>
          <w:sz w:val="28"/>
          <w:szCs w:val="28"/>
          <w:lang w:eastAsia="ru-RU"/>
        </w:rPr>
        <w:t>щихся от контроля УИИ.</w:t>
      </w:r>
    </w:p>
    <w:p w:rsidR="00A91C1D" w:rsidRPr="00AB3224" w:rsidRDefault="00A91C1D" w:rsidP="008553ED">
      <w:pPr>
        <w:spacing w:after="0" w:line="240" w:lineRule="auto"/>
        <w:ind w:firstLine="709"/>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В целях контроля за поведением осужденных уголовно-исполнительные и</w:t>
      </w:r>
      <w:r w:rsidRPr="00AB3224">
        <w:rPr>
          <w:rFonts w:ascii="Times New Roman" w:eastAsiaTheme="minorEastAsia" w:hAnsi="Times New Roman"/>
          <w:sz w:val="28"/>
          <w:szCs w:val="28"/>
          <w:lang w:eastAsia="ru-RU"/>
        </w:rPr>
        <w:t>н</w:t>
      </w:r>
      <w:r w:rsidRPr="00AB3224">
        <w:rPr>
          <w:rFonts w:ascii="Times New Roman" w:eastAsiaTheme="minorEastAsia" w:hAnsi="Times New Roman"/>
          <w:sz w:val="28"/>
          <w:szCs w:val="28"/>
          <w:lang w:eastAsia="ru-RU"/>
        </w:rPr>
        <w:t>спекции совместно с органами полиции разрабатывают графики рейдовых меро</w:t>
      </w:r>
      <w:r w:rsidR="008553ED">
        <w:rPr>
          <w:rFonts w:ascii="Times New Roman" w:eastAsiaTheme="minorEastAsia" w:hAnsi="Times New Roman"/>
          <w:sz w:val="28"/>
          <w:szCs w:val="28"/>
          <w:lang w:eastAsia="ru-RU"/>
        </w:rPr>
        <w:t>пр</w:t>
      </w:r>
      <w:r w:rsidR="008553ED">
        <w:rPr>
          <w:rFonts w:ascii="Times New Roman" w:eastAsiaTheme="minorEastAsia" w:hAnsi="Times New Roman"/>
          <w:sz w:val="28"/>
          <w:szCs w:val="28"/>
          <w:lang w:eastAsia="ru-RU"/>
        </w:rPr>
        <w:t>и</w:t>
      </w:r>
      <w:r w:rsidR="008553ED">
        <w:rPr>
          <w:rFonts w:ascii="Times New Roman" w:eastAsiaTheme="minorEastAsia" w:hAnsi="Times New Roman"/>
          <w:sz w:val="28"/>
          <w:szCs w:val="28"/>
          <w:lang w:eastAsia="ru-RU"/>
        </w:rPr>
        <w:t>ятий, принимают участие</w:t>
      </w:r>
      <w:r w:rsidRPr="00AB3224">
        <w:rPr>
          <w:rFonts w:ascii="Times New Roman" w:eastAsiaTheme="minorEastAsia" w:hAnsi="Times New Roman"/>
          <w:sz w:val="28"/>
          <w:szCs w:val="28"/>
          <w:lang w:eastAsia="ru-RU"/>
        </w:rPr>
        <w:t xml:space="preserve"> в оперативно-профилактических операциях </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Условник</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 xml:space="preserve">, </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Подросток</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 xml:space="preserve">, </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Улица и дети</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 проводят проверки подучетных лиц по месту жител</w:t>
      </w:r>
      <w:r w:rsidRPr="00AB3224">
        <w:rPr>
          <w:rFonts w:ascii="Times New Roman" w:eastAsiaTheme="minorEastAsia" w:hAnsi="Times New Roman"/>
          <w:sz w:val="28"/>
          <w:szCs w:val="28"/>
          <w:lang w:eastAsia="ru-RU"/>
        </w:rPr>
        <w:t>ь</w:t>
      </w:r>
      <w:r w:rsidRPr="00AB3224">
        <w:rPr>
          <w:rFonts w:ascii="Times New Roman" w:eastAsiaTheme="minorEastAsia" w:hAnsi="Times New Roman"/>
          <w:sz w:val="28"/>
          <w:szCs w:val="28"/>
          <w:lang w:eastAsia="ru-RU"/>
        </w:rPr>
        <w:t xml:space="preserve">ства и в общественных местах.  </w:t>
      </w:r>
    </w:p>
    <w:p w:rsidR="00A91C1D" w:rsidRPr="00AB3224" w:rsidRDefault="00A91C1D" w:rsidP="008553ED">
      <w:pPr>
        <w:spacing w:after="0" w:line="240" w:lineRule="auto"/>
        <w:ind w:firstLine="709"/>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В течение 2015 года в отношении несовершеннолетних осужденных провед</w:t>
      </w:r>
      <w:r w:rsidRPr="00AB3224">
        <w:rPr>
          <w:rFonts w:ascii="Times New Roman" w:eastAsiaTheme="minorEastAsia" w:hAnsi="Times New Roman"/>
          <w:sz w:val="28"/>
          <w:szCs w:val="28"/>
          <w:lang w:eastAsia="ru-RU"/>
        </w:rPr>
        <w:t>е</w:t>
      </w:r>
      <w:r w:rsidRPr="00AB3224">
        <w:rPr>
          <w:rFonts w:ascii="Times New Roman" w:eastAsiaTheme="minorEastAsia" w:hAnsi="Times New Roman"/>
          <w:sz w:val="28"/>
          <w:szCs w:val="28"/>
          <w:lang w:eastAsia="ru-RU"/>
        </w:rPr>
        <w:t>н</w:t>
      </w:r>
      <w:r w:rsidR="008553ED">
        <w:rPr>
          <w:rFonts w:ascii="Times New Roman" w:eastAsiaTheme="minorEastAsia" w:hAnsi="Times New Roman"/>
          <w:sz w:val="28"/>
          <w:szCs w:val="28"/>
          <w:lang w:eastAsia="ru-RU"/>
        </w:rPr>
        <w:t>о</w:t>
      </w:r>
      <w:r w:rsidRPr="00AB3224">
        <w:rPr>
          <w:rFonts w:ascii="Times New Roman" w:eastAsiaTheme="minorEastAsia" w:hAnsi="Times New Roman"/>
          <w:sz w:val="28"/>
          <w:szCs w:val="28"/>
          <w:lang w:eastAsia="ru-RU"/>
        </w:rPr>
        <w:t xml:space="preserve"> 151 (2016 год</w:t>
      </w:r>
      <w:r w:rsidR="008553ED">
        <w:rPr>
          <w:rFonts w:ascii="Times New Roman" w:eastAsiaTheme="minorEastAsia" w:hAnsi="Times New Roman"/>
          <w:sz w:val="28"/>
          <w:szCs w:val="28"/>
          <w:lang w:eastAsia="ru-RU"/>
        </w:rPr>
        <w:t xml:space="preserve"> – </w:t>
      </w:r>
      <w:r w:rsidRPr="00AB3224">
        <w:rPr>
          <w:rFonts w:ascii="Times New Roman" w:eastAsiaTheme="minorEastAsia" w:hAnsi="Times New Roman"/>
          <w:sz w:val="28"/>
          <w:szCs w:val="28"/>
          <w:lang w:eastAsia="ru-RU"/>
        </w:rPr>
        <w:t>149, 2014 год</w:t>
      </w:r>
      <w:r w:rsidR="008553ED">
        <w:rPr>
          <w:rFonts w:ascii="Times New Roman" w:eastAsiaTheme="minorEastAsia" w:hAnsi="Times New Roman"/>
          <w:sz w:val="28"/>
          <w:szCs w:val="28"/>
          <w:lang w:eastAsia="ru-RU"/>
        </w:rPr>
        <w:t xml:space="preserve"> – </w:t>
      </w:r>
      <w:r w:rsidRPr="00AB3224">
        <w:rPr>
          <w:rFonts w:ascii="Times New Roman" w:eastAsiaTheme="minorEastAsia" w:hAnsi="Times New Roman"/>
          <w:sz w:val="28"/>
          <w:szCs w:val="28"/>
          <w:lang w:eastAsia="ru-RU"/>
        </w:rPr>
        <w:t>155) рейдов</w:t>
      </w:r>
      <w:r w:rsidR="008553ED">
        <w:rPr>
          <w:rFonts w:ascii="Times New Roman" w:eastAsiaTheme="minorEastAsia" w:hAnsi="Times New Roman"/>
          <w:sz w:val="28"/>
          <w:szCs w:val="28"/>
          <w:lang w:eastAsia="ru-RU"/>
        </w:rPr>
        <w:t>ое мероприятие</w:t>
      </w:r>
      <w:r w:rsidRPr="00AB3224">
        <w:rPr>
          <w:rFonts w:ascii="Times New Roman" w:eastAsiaTheme="minorEastAsia" w:hAnsi="Times New Roman"/>
          <w:sz w:val="28"/>
          <w:szCs w:val="28"/>
          <w:lang w:eastAsia="ru-RU"/>
        </w:rPr>
        <w:t>, в том числе совмес</w:t>
      </w:r>
      <w:r w:rsidRPr="00AB3224">
        <w:rPr>
          <w:rFonts w:ascii="Times New Roman" w:eastAsiaTheme="minorEastAsia" w:hAnsi="Times New Roman"/>
          <w:sz w:val="28"/>
          <w:szCs w:val="28"/>
          <w:lang w:eastAsia="ru-RU"/>
        </w:rPr>
        <w:t>т</w:t>
      </w:r>
      <w:r w:rsidRPr="00AB3224">
        <w:rPr>
          <w:rFonts w:ascii="Times New Roman" w:eastAsiaTheme="minorEastAsia" w:hAnsi="Times New Roman"/>
          <w:sz w:val="28"/>
          <w:szCs w:val="28"/>
          <w:lang w:eastAsia="ru-RU"/>
        </w:rPr>
        <w:t xml:space="preserve">но с органами внутренних дел – 69 (2016 год </w:t>
      </w:r>
      <w:r w:rsidR="008553ED">
        <w:rPr>
          <w:rFonts w:ascii="Times New Roman" w:eastAsiaTheme="minorEastAsia" w:hAnsi="Times New Roman"/>
          <w:sz w:val="28"/>
          <w:szCs w:val="28"/>
          <w:lang w:eastAsia="ru-RU"/>
        </w:rPr>
        <w:t xml:space="preserve">– </w:t>
      </w:r>
      <w:r w:rsidRPr="00AB3224">
        <w:rPr>
          <w:rFonts w:ascii="Times New Roman" w:eastAsiaTheme="minorEastAsia" w:hAnsi="Times New Roman"/>
          <w:sz w:val="28"/>
          <w:szCs w:val="28"/>
          <w:lang w:eastAsia="ru-RU"/>
        </w:rPr>
        <w:t>69, 2015 год</w:t>
      </w:r>
      <w:r w:rsidR="008553ED">
        <w:rPr>
          <w:rFonts w:ascii="Times New Roman" w:eastAsiaTheme="minorEastAsia" w:hAnsi="Times New Roman"/>
          <w:sz w:val="28"/>
          <w:szCs w:val="28"/>
          <w:lang w:eastAsia="ru-RU"/>
        </w:rPr>
        <w:t xml:space="preserve"> – </w:t>
      </w:r>
      <w:r w:rsidRPr="00AB3224">
        <w:rPr>
          <w:rFonts w:ascii="Times New Roman" w:eastAsiaTheme="minorEastAsia" w:hAnsi="Times New Roman"/>
          <w:sz w:val="28"/>
          <w:szCs w:val="28"/>
          <w:lang w:eastAsia="ru-RU"/>
        </w:rPr>
        <w:t>73), совместно с суб</w:t>
      </w:r>
      <w:r w:rsidRPr="00AB3224">
        <w:rPr>
          <w:rFonts w:ascii="Times New Roman" w:eastAsiaTheme="minorEastAsia" w:hAnsi="Times New Roman"/>
          <w:sz w:val="28"/>
          <w:szCs w:val="28"/>
          <w:lang w:eastAsia="ru-RU"/>
        </w:rPr>
        <w:t>ъ</w:t>
      </w:r>
      <w:r w:rsidRPr="00AB3224">
        <w:rPr>
          <w:rFonts w:ascii="Times New Roman" w:eastAsiaTheme="minorEastAsia" w:hAnsi="Times New Roman"/>
          <w:sz w:val="28"/>
          <w:szCs w:val="28"/>
          <w:lang w:eastAsia="ru-RU"/>
        </w:rPr>
        <w:t xml:space="preserve">ектами профилактики – 35 (2016 год </w:t>
      </w:r>
      <w:r w:rsidR="008553ED">
        <w:rPr>
          <w:rFonts w:ascii="Times New Roman" w:eastAsiaTheme="minorEastAsia" w:hAnsi="Times New Roman"/>
          <w:sz w:val="28"/>
          <w:szCs w:val="28"/>
          <w:lang w:eastAsia="ru-RU"/>
        </w:rPr>
        <w:t xml:space="preserve">– </w:t>
      </w:r>
      <w:r w:rsidRPr="00AB3224">
        <w:rPr>
          <w:rFonts w:ascii="Times New Roman" w:eastAsiaTheme="minorEastAsia" w:hAnsi="Times New Roman"/>
          <w:sz w:val="28"/>
          <w:szCs w:val="28"/>
          <w:lang w:eastAsia="ru-RU"/>
        </w:rPr>
        <w:t>32, 2015 год</w:t>
      </w:r>
      <w:r w:rsidR="008553ED">
        <w:rPr>
          <w:rFonts w:ascii="Times New Roman" w:eastAsiaTheme="minorEastAsia" w:hAnsi="Times New Roman"/>
          <w:sz w:val="28"/>
          <w:szCs w:val="28"/>
          <w:lang w:eastAsia="ru-RU"/>
        </w:rPr>
        <w:t xml:space="preserve"> – </w:t>
      </w:r>
      <w:r w:rsidRPr="00AB3224">
        <w:rPr>
          <w:rFonts w:ascii="Times New Roman" w:eastAsiaTheme="minorEastAsia" w:hAnsi="Times New Roman"/>
          <w:sz w:val="28"/>
          <w:szCs w:val="28"/>
          <w:lang w:eastAsia="ru-RU"/>
        </w:rPr>
        <w:t>25). Неоднократными прове</w:t>
      </w:r>
      <w:r w:rsidRPr="00AB3224">
        <w:rPr>
          <w:rFonts w:ascii="Times New Roman" w:eastAsiaTheme="minorEastAsia" w:hAnsi="Times New Roman"/>
          <w:sz w:val="28"/>
          <w:szCs w:val="28"/>
          <w:lang w:eastAsia="ru-RU"/>
        </w:rPr>
        <w:t>р</w:t>
      </w:r>
      <w:r w:rsidRPr="00AB3224">
        <w:rPr>
          <w:rFonts w:ascii="Times New Roman" w:eastAsiaTheme="minorEastAsia" w:hAnsi="Times New Roman"/>
          <w:sz w:val="28"/>
          <w:szCs w:val="28"/>
          <w:lang w:eastAsia="ru-RU"/>
        </w:rPr>
        <w:t xml:space="preserve">ками охвачено 100 процентов несовершеннолетних. </w:t>
      </w:r>
    </w:p>
    <w:p w:rsidR="00A91C1D" w:rsidRDefault="008553ED" w:rsidP="00A91C1D">
      <w:pPr>
        <w:spacing w:after="0" w:line="240" w:lineRule="auto"/>
        <w:ind w:firstLine="567"/>
        <w:jc w:val="right"/>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Диаграмма № 12.3</w:t>
      </w:r>
    </w:p>
    <w:p w:rsidR="00A91C1D" w:rsidRPr="00F8125B" w:rsidRDefault="00A91C1D" w:rsidP="00A91C1D">
      <w:pPr>
        <w:spacing w:after="0" w:line="240" w:lineRule="auto"/>
        <w:ind w:firstLine="567"/>
        <w:jc w:val="center"/>
        <w:rPr>
          <w:rFonts w:ascii="Times New Roman" w:eastAsiaTheme="minorEastAsia" w:hAnsi="Times New Roman"/>
          <w:sz w:val="24"/>
          <w:szCs w:val="24"/>
          <w:lang w:eastAsia="ru-RU"/>
        </w:rPr>
      </w:pPr>
      <w:r w:rsidRPr="00F8125B">
        <w:rPr>
          <w:rFonts w:ascii="Times New Roman" w:eastAsiaTheme="minorEastAsia" w:hAnsi="Times New Roman"/>
          <w:sz w:val="24"/>
          <w:szCs w:val="24"/>
          <w:lang w:eastAsia="ru-RU"/>
        </w:rPr>
        <w:t>Количество проведенных рейдовых мероприятий</w:t>
      </w:r>
    </w:p>
    <w:p w:rsidR="00A91C1D" w:rsidRPr="00AB3224" w:rsidRDefault="00A91C1D" w:rsidP="00A91C1D">
      <w:pPr>
        <w:spacing w:after="0" w:line="240" w:lineRule="auto"/>
        <w:jc w:val="center"/>
        <w:rPr>
          <w:rFonts w:ascii="Times New Roman" w:eastAsiaTheme="minorEastAsia" w:hAnsi="Times New Roman"/>
          <w:sz w:val="26"/>
          <w:szCs w:val="26"/>
          <w:lang w:eastAsia="ru-RU"/>
        </w:rPr>
      </w:pPr>
      <w:r w:rsidRPr="00AB3224">
        <w:rPr>
          <w:rFonts w:ascii="Times New Roman" w:eastAsiaTheme="minorEastAsia" w:hAnsi="Times New Roman"/>
          <w:noProof/>
          <w:sz w:val="26"/>
          <w:szCs w:val="26"/>
          <w:lang w:eastAsia="ru-RU"/>
        </w:rPr>
        <w:drawing>
          <wp:inline distT="0" distB="0" distL="0" distR="0">
            <wp:extent cx="4848225" cy="1590675"/>
            <wp:effectExtent l="0" t="0" r="9525"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91C1D" w:rsidRPr="00AB3224" w:rsidRDefault="00A91C1D" w:rsidP="00A91C1D">
      <w:pPr>
        <w:spacing w:after="0" w:line="240" w:lineRule="auto"/>
        <w:ind w:firstLine="708"/>
        <w:jc w:val="both"/>
        <w:rPr>
          <w:rFonts w:ascii="Times New Roman" w:eastAsiaTheme="minorEastAsia" w:hAnsi="Times New Roman"/>
          <w:sz w:val="25"/>
          <w:szCs w:val="25"/>
          <w:lang w:eastAsia="ru-RU"/>
        </w:rPr>
      </w:pPr>
    </w:p>
    <w:p w:rsidR="00A91C1D" w:rsidRPr="00AB3224" w:rsidRDefault="00A91C1D" w:rsidP="008553ED">
      <w:pPr>
        <w:spacing w:after="0" w:line="240" w:lineRule="auto"/>
        <w:ind w:firstLine="709"/>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За анализируемый период со стороны несовершеннолетних выявлен</w:t>
      </w:r>
      <w:r w:rsidR="008553ED">
        <w:rPr>
          <w:rFonts w:ascii="Times New Roman" w:eastAsiaTheme="minorEastAsia" w:hAnsi="Times New Roman"/>
          <w:sz w:val="28"/>
          <w:szCs w:val="28"/>
          <w:lang w:eastAsia="ru-RU"/>
        </w:rPr>
        <w:t>о</w:t>
      </w:r>
      <w:r w:rsidRPr="00AB3224">
        <w:rPr>
          <w:rFonts w:ascii="Times New Roman" w:eastAsiaTheme="minorEastAsia" w:hAnsi="Times New Roman"/>
          <w:sz w:val="28"/>
          <w:szCs w:val="28"/>
          <w:lang w:eastAsia="ru-RU"/>
        </w:rPr>
        <w:t xml:space="preserve"> 68 (2016 год</w:t>
      </w:r>
      <w:r w:rsidR="008553ED">
        <w:rPr>
          <w:rFonts w:ascii="Times New Roman" w:eastAsiaTheme="minorEastAsia" w:hAnsi="Times New Roman"/>
          <w:sz w:val="28"/>
          <w:szCs w:val="28"/>
          <w:lang w:eastAsia="ru-RU"/>
        </w:rPr>
        <w:t xml:space="preserve"> – </w:t>
      </w:r>
      <w:r w:rsidRPr="00AB3224">
        <w:rPr>
          <w:rFonts w:ascii="Times New Roman" w:eastAsiaTheme="minorEastAsia" w:hAnsi="Times New Roman"/>
          <w:sz w:val="28"/>
          <w:szCs w:val="28"/>
          <w:lang w:eastAsia="ru-RU"/>
        </w:rPr>
        <w:t>50, 2015 год</w:t>
      </w:r>
      <w:r w:rsidR="008553ED">
        <w:rPr>
          <w:rFonts w:ascii="Times New Roman" w:eastAsiaTheme="minorEastAsia" w:hAnsi="Times New Roman"/>
          <w:sz w:val="28"/>
          <w:szCs w:val="28"/>
          <w:lang w:eastAsia="ru-RU"/>
        </w:rPr>
        <w:t xml:space="preserve"> – </w:t>
      </w:r>
      <w:r w:rsidRPr="00AB3224">
        <w:rPr>
          <w:rFonts w:ascii="Times New Roman" w:eastAsiaTheme="minorEastAsia" w:hAnsi="Times New Roman"/>
          <w:sz w:val="28"/>
          <w:szCs w:val="28"/>
          <w:lang w:eastAsia="ru-RU"/>
        </w:rPr>
        <w:t xml:space="preserve"> 25) фактов нарушений общественного порядка и порядка отб</w:t>
      </w:r>
      <w:r w:rsidRPr="00AB3224">
        <w:rPr>
          <w:rFonts w:ascii="Times New Roman" w:eastAsiaTheme="minorEastAsia" w:hAnsi="Times New Roman"/>
          <w:sz w:val="28"/>
          <w:szCs w:val="28"/>
          <w:lang w:eastAsia="ru-RU"/>
        </w:rPr>
        <w:t>ы</w:t>
      </w:r>
      <w:r w:rsidRPr="00AB3224">
        <w:rPr>
          <w:rFonts w:ascii="Times New Roman" w:eastAsiaTheme="minorEastAsia" w:hAnsi="Times New Roman"/>
          <w:sz w:val="28"/>
          <w:szCs w:val="28"/>
          <w:lang w:eastAsia="ru-RU"/>
        </w:rPr>
        <w:lastRenderedPageBreak/>
        <w:t>вания наказания. По всем допустившим нарушениям уголовно-исполнительными инспекциями приняты меры в соответствии с действующим законодательством. Так, за 2017 год в отношении несовершеннолетних в городские, районные и мировые с</w:t>
      </w:r>
      <w:r w:rsidRPr="00AB3224">
        <w:rPr>
          <w:rFonts w:ascii="Times New Roman" w:eastAsiaTheme="minorEastAsia" w:hAnsi="Times New Roman"/>
          <w:sz w:val="28"/>
          <w:szCs w:val="28"/>
          <w:lang w:eastAsia="ru-RU"/>
        </w:rPr>
        <w:t>у</w:t>
      </w:r>
      <w:r w:rsidRPr="00AB3224">
        <w:rPr>
          <w:rFonts w:ascii="Times New Roman" w:eastAsiaTheme="minorEastAsia" w:hAnsi="Times New Roman"/>
          <w:sz w:val="28"/>
          <w:szCs w:val="28"/>
          <w:lang w:eastAsia="ru-RU"/>
        </w:rPr>
        <w:t>ды Республики внесены представления, по которым приняты меры:</w:t>
      </w:r>
    </w:p>
    <w:p w:rsidR="00A91C1D" w:rsidRPr="00AB3224" w:rsidRDefault="00A91C1D" w:rsidP="008553ED">
      <w:pPr>
        <w:spacing w:after="0" w:line="240" w:lineRule="auto"/>
        <w:ind w:firstLine="709"/>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 продлен испытательный срок (ч.1 ст.74 УК РФ) – 24 осужденным (2016 год</w:t>
      </w:r>
      <w:r w:rsidR="008553ED">
        <w:rPr>
          <w:rFonts w:ascii="Times New Roman" w:eastAsiaTheme="minorEastAsia" w:hAnsi="Times New Roman"/>
          <w:sz w:val="28"/>
          <w:szCs w:val="28"/>
          <w:lang w:eastAsia="ru-RU"/>
        </w:rPr>
        <w:t xml:space="preserve"> –</w:t>
      </w:r>
      <w:r w:rsidRPr="00AB3224">
        <w:rPr>
          <w:rFonts w:ascii="Times New Roman" w:eastAsiaTheme="minorEastAsia" w:hAnsi="Times New Roman"/>
          <w:sz w:val="28"/>
          <w:szCs w:val="28"/>
          <w:lang w:eastAsia="ru-RU"/>
        </w:rPr>
        <w:t xml:space="preserve">16, 2015 год </w:t>
      </w:r>
      <w:r w:rsidR="008553ED">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 xml:space="preserve"> 18).</w:t>
      </w:r>
    </w:p>
    <w:p w:rsidR="00A91C1D" w:rsidRPr="00AB3224" w:rsidRDefault="00A91C1D" w:rsidP="008553ED">
      <w:pPr>
        <w:spacing w:after="0" w:line="240" w:lineRule="auto"/>
        <w:ind w:firstLine="709"/>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 дополнены ранее установленные обязанности (ч.7 ст.73 УК РФ) – 24 осу</w:t>
      </w:r>
      <w:r w:rsidRPr="00AB3224">
        <w:rPr>
          <w:rFonts w:ascii="Times New Roman" w:eastAsiaTheme="minorEastAsia" w:hAnsi="Times New Roman"/>
          <w:sz w:val="28"/>
          <w:szCs w:val="28"/>
          <w:lang w:eastAsia="ru-RU"/>
        </w:rPr>
        <w:t>ж</w:t>
      </w:r>
      <w:r w:rsidRPr="00AB3224">
        <w:rPr>
          <w:rFonts w:ascii="Times New Roman" w:eastAsiaTheme="minorEastAsia" w:hAnsi="Times New Roman"/>
          <w:sz w:val="28"/>
          <w:szCs w:val="28"/>
          <w:lang w:eastAsia="ru-RU"/>
        </w:rPr>
        <w:t>денным (2016 год</w:t>
      </w:r>
      <w:r w:rsidR="008553ED">
        <w:rPr>
          <w:rFonts w:ascii="Times New Roman" w:eastAsiaTheme="minorEastAsia" w:hAnsi="Times New Roman"/>
          <w:sz w:val="28"/>
          <w:szCs w:val="28"/>
          <w:lang w:eastAsia="ru-RU"/>
        </w:rPr>
        <w:t xml:space="preserve"> – </w:t>
      </w:r>
      <w:r w:rsidRPr="00AB3224">
        <w:rPr>
          <w:rFonts w:ascii="Times New Roman" w:eastAsiaTheme="minorEastAsia" w:hAnsi="Times New Roman"/>
          <w:sz w:val="28"/>
          <w:szCs w:val="28"/>
          <w:lang w:eastAsia="ru-RU"/>
        </w:rPr>
        <w:t xml:space="preserve">27, 2015 год </w:t>
      </w:r>
      <w:r w:rsidR="008553ED">
        <w:rPr>
          <w:rFonts w:ascii="Times New Roman" w:eastAsiaTheme="minorEastAsia" w:hAnsi="Times New Roman"/>
          <w:sz w:val="28"/>
          <w:szCs w:val="28"/>
          <w:lang w:eastAsia="ru-RU"/>
        </w:rPr>
        <w:t xml:space="preserve">– </w:t>
      </w:r>
      <w:r w:rsidRPr="00AB3224">
        <w:rPr>
          <w:rFonts w:ascii="Times New Roman" w:eastAsiaTheme="minorEastAsia" w:hAnsi="Times New Roman"/>
          <w:sz w:val="28"/>
          <w:szCs w:val="28"/>
          <w:lang w:eastAsia="ru-RU"/>
        </w:rPr>
        <w:t>11).</w:t>
      </w:r>
    </w:p>
    <w:p w:rsidR="00A91C1D" w:rsidRPr="00AB3224" w:rsidRDefault="00A91C1D" w:rsidP="008553ED">
      <w:pPr>
        <w:spacing w:after="0" w:line="240" w:lineRule="auto"/>
        <w:ind w:firstLine="709"/>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 xml:space="preserve">- отменено условное осуждение  на реальное лишение свободы (ч.3 ст.74 УК РФ) – 6 (2016 год </w:t>
      </w:r>
      <w:r w:rsidR="008553ED">
        <w:rPr>
          <w:rFonts w:ascii="Times New Roman" w:eastAsiaTheme="minorEastAsia" w:hAnsi="Times New Roman"/>
          <w:sz w:val="28"/>
          <w:szCs w:val="28"/>
          <w:lang w:eastAsia="ru-RU"/>
        </w:rPr>
        <w:t xml:space="preserve">– </w:t>
      </w:r>
      <w:r w:rsidRPr="00AB3224">
        <w:rPr>
          <w:rFonts w:ascii="Times New Roman" w:eastAsiaTheme="minorEastAsia" w:hAnsi="Times New Roman"/>
          <w:sz w:val="28"/>
          <w:szCs w:val="28"/>
          <w:lang w:eastAsia="ru-RU"/>
        </w:rPr>
        <w:t>16, 2015 год</w:t>
      </w:r>
      <w:r w:rsidR="008553ED">
        <w:rPr>
          <w:rFonts w:ascii="Times New Roman" w:eastAsiaTheme="minorEastAsia" w:hAnsi="Times New Roman"/>
          <w:sz w:val="28"/>
          <w:szCs w:val="28"/>
          <w:lang w:eastAsia="ru-RU"/>
        </w:rPr>
        <w:t xml:space="preserve"> – </w:t>
      </w:r>
      <w:r w:rsidRPr="00AB3224">
        <w:rPr>
          <w:rFonts w:ascii="Times New Roman" w:eastAsiaTheme="minorEastAsia" w:hAnsi="Times New Roman"/>
          <w:sz w:val="28"/>
          <w:szCs w:val="28"/>
          <w:lang w:eastAsia="ru-RU"/>
        </w:rPr>
        <w:t>1).</w:t>
      </w:r>
    </w:p>
    <w:p w:rsidR="008553ED" w:rsidRDefault="008553ED" w:rsidP="00A91C1D">
      <w:pPr>
        <w:spacing w:after="0" w:line="240" w:lineRule="auto"/>
        <w:ind w:firstLine="708"/>
        <w:jc w:val="right"/>
        <w:rPr>
          <w:rFonts w:ascii="Times New Roman" w:eastAsiaTheme="minorEastAsia" w:hAnsi="Times New Roman"/>
          <w:sz w:val="25"/>
          <w:szCs w:val="25"/>
          <w:lang w:eastAsia="ru-RU"/>
        </w:rPr>
      </w:pPr>
    </w:p>
    <w:p w:rsidR="00A91C1D" w:rsidRPr="00AB3224" w:rsidRDefault="008553ED" w:rsidP="00A91C1D">
      <w:pPr>
        <w:spacing w:after="0" w:line="240" w:lineRule="auto"/>
        <w:ind w:firstLine="708"/>
        <w:jc w:val="right"/>
        <w:rPr>
          <w:rFonts w:ascii="Times New Roman" w:eastAsiaTheme="minorEastAsia" w:hAnsi="Times New Roman"/>
          <w:sz w:val="25"/>
          <w:szCs w:val="25"/>
          <w:lang w:eastAsia="ru-RU"/>
        </w:rPr>
      </w:pPr>
      <w:r>
        <w:rPr>
          <w:rFonts w:ascii="Times New Roman" w:eastAsiaTheme="minorEastAsia" w:hAnsi="Times New Roman"/>
          <w:sz w:val="25"/>
          <w:szCs w:val="25"/>
          <w:lang w:eastAsia="ru-RU"/>
        </w:rPr>
        <w:t>Диаграмма № 12.4</w:t>
      </w:r>
    </w:p>
    <w:p w:rsidR="00A91C1D" w:rsidRPr="00F8125B" w:rsidRDefault="00A91C1D" w:rsidP="00A91C1D">
      <w:pPr>
        <w:spacing w:after="0" w:line="240" w:lineRule="auto"/>
        <w:ind w:firstLine="708"/>
        <w:jc w:val="center"/>
        <w:rPr>
          <w:rFonts w:ascii="Times New Roman" w:eastAsiaTheme="minorEastAsia" w:hAnsi="Times New Roman"/>
          <w:sz w:val="25"/>
          <w:szCs w:val="25"/>
          <w:lang w:eastAsia="ru-RU"/>
        </w:rPr>
      </w:pPr>
      <w:r w:rsidRPr="00F8125B">
        <w:rPr>
          <w:rFonts w:ascii="Times New Roman" w:eastAsiaTheme="minorEastAsia" w:hAnsi="Times New Roman"/>
          <w:sz w:val="25"/>
          <w:szCs w:val="25"/>
          <w:lang w:eastAsia="ru-RU"/>
        </w:rPr>
        <w:t>Выявленные факты нарушений общественного порядка</w:t>
      </w:r>
    </w:p>
    <w:p w:rsidR="00A91C1D" w:rsidRPr="00AB3224" w:rsidRDefault="00A91C1D" w:rsidP="00A91C1D">
      <w:pPr>
        <w:spacing w:after="0" w:line="240" w:lineRule="auto"/>
        <w:ind w:firstLine="708"/>
        <w:jc w:val="both"/>
        <w:rPr>
          <w:rFonts w:ascii="Times New Roman" w:eastAsiaTheme="minorEastAsia" w:hAnsi="Times New Roman"/>
          <w:sz w:val="26"/>
          <w:szCs w:val="26"/>
          <w:lang w:eastAsia="ru-RU"/>
        </w:rPr>
      </w:pPr>
      <w:r w:rsidRPr="00AB3224">
        <w:rPr>
          <w:rFonts w:ascii="Times New Roman" w:eastAsiaTheme="minorEastAsia" w:hAnsi="Times New Roman"/>
          <w:noProof/>
          <w:sz w:val="26"/>
          <w:szCs w:val="26"/>
          <w:lang w:eastAsia="ru-RU"/>
        </w:rPr>
        <w:drawing>
          <wp:inline distT="0" distB="0" distL="0" distR="0">
            <wp:extent cx="5486400" cy="163830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AB3224">
        <w:rPr>
          <w:rFonts w:ascii="Times New Roman" w:eastAsiaTheme="minorEastAsia" w:hAnsi="Times New Roman"/>
          <w:sz w:val="26"/>
          <w:szCs w:val="26"/>
          <w:lang w:eastAsia="ru-RU"/>
        </w:rPr>
        <w:t xml:space="preserve">    </w:t>
      </w:r>
    </w:p>
    <w:p w:rsidR="00A91C1D" w:rsidRDefault="00A91C1D" w:rsidP="00A91C1D">
      <w:pPr>
        <w:spacing w:after="0" w:line="240" w:lineRule="auto"/>
        <w:ind w:firstLine="708"/>
        <w:jc w:val="both"/>
        <w:rPr>
          <w:rFonts w:ascii="Times New Roman" w:eastAsiaTheme="minorEastAsia" w:hAnsi="Times New Roman"/>
          <w:b/>
          <w:i/>
          <w:sz w:val="28"/>
          <w:szCs w:val="28"/>
          <w:lang w:eastAsia="ru-RU"/>
        </w:rPr>
      </w:pPr>
    </w:p>
    <w:p w:rsidR="00A91C1D" w:rsidRPr="008078A2" w:rsidRDefault="00A91C1D" w:rsidP="00417B22">
      <w:pPr>
        <w:spacing w:after="0" w:line="240" w:lineRule="auto"/>
        <w:ind w:firstLine="709"/>
        <w:jc w:val="both"/>
        <w:rPr>
          <w:rFonts w:ascii="Times New Roman" w:eastAsiaTheme="minorEastAsia" w:hAnsi="Times New Roman"/>
          <w:i/>
          <w:sz w:val="28"/>
          <w:szCs w:val="28"/>
          <w:lang w:eastAsia="ru-RU"/>
        </w:rPr>
      </w:pPr>
      <w:r w:rsidRPr="008078A2">
        <w:rPr>
          <w:rFonts w:ascii="Times New Roman" w:eastAsiaTheme="minorEastAsia" w:hAnsi="Times New Roman"/>
          <w:i/>
          <w:sz w:val="28"/>
          <w:szCs w:val="28"/>
          <w:lang w:eastAsia="ru-RU"/>
        </w:rPr>
        <w:t>Принятые меры в отношении несовершеннолетних осужде</w:t>
      </w:r>
      <w:r w:rsidR="00417B22">
        <w:rPr>
          <w:rFonts w:ascii="Times New Roman" w:eastAsiaTheme="minorEastAsia" w:hAnsi="Times New Roman"/>
          <w:i/>
          <w:sz w:val="28"/>
          <w:szCs w:val="28"/>
          <w:lang w:eastAsia="ru-RU"/>
        </w:rPr>
        <w:t>нных</w:t>
      </w:r>
      <w:r w:rsidRPr="008078A2">
        <w:rPr>
          <w:rFonts w:ascii="Times New Roman" w:eastAsiaTheme="minorEastAsia" w:hAnsi="Times New Roman"/>
          <w:i/>
          <w:sz w:val="28"/>
          <w:szCs w:val="28"/>
          <w:lang w:eastAsia="ru-RU"/>
        </w:rPr>
        <w:t xml:space="preserve"> за нарушение общественного порядка и порядка отбывания наказания.</w:t>
      </w:r>
    </w:p>
    <w:p w:rsidR="00A91C1D" w:rsidRPr="00AB3224" w:rsidRDefault="00A91C1D" w:rsidP="00417B22">
      <w:pPr>
        <w:spacing w:after="0" w:line="240" w:lineRule="auto"/>
        <w:ind w:firstLine="709"/>
        <w:jc w:val="both"/>
        <w:rPr>
          <w:rFonts w:ascii="Times New Roman" w:eastAsiaTheme="minorEastAsia" w:hAnsi="Times New Roman"/>
          <w:i/>
          <w:sz w:val="28"/>
          <w:szCs w:val="28"/>
          <w:lang w:eastAsia="ru-RU"/>
        </w:rPr>
      </w:pPr>
      <w:r>
        <w:rPr>
          <w:rFonts w:ascii="Times New Roman" w:eastAsiaTheme="minorEastAsia" w:hAnsi="Times New Roman"/>
          <w:sz w:val="28"/>
          <w:szCs w:val="28"/>
          <w:lang w:eastAsia="ru-RU"/>
        </w:rPr>
        <w:t>В</w:t>
      </w:r>
      <w:r w:rsidRPr="00AB3224">
        <w:rPr>
          <w:rFonts w:ascii="Times New Roman" w:eastAsiaTheme="minorEastAsia" w:hAnsi="Times New Roman"/>
          <w:sz w:val="28"/>
          <w:szCs w:val="28"/>
          <w:lang w:eastAsia="ru-RU"/>
        </w:rPr>
        <w:t xml:space="preserve"> практику </w:t>
      </w:r>
      <w:r w:rsidR="00417B22">
        <w:rPr>
          <w:rFonts w:ascii="Times New Roman" w:eastAsiaTheme="minorEastAsia" w:hAnsi="Times New Roman"/>
          <w:sz w:val="28"/>
          <w:szCs w:val="28"/>
          <w:lang w:eastAsia="ru-RU"/>
        </w:rPr>
        <w:t xml:space="preserve">внедрены </w:t>
      </w:r>
      <w:r w:rsidRPr="00AB3224">
        <w:rPr>
          <w:rFonts w:ascii="Times New Roman" w:eastAsiaTheme="minorEastAsia" w:hAnsi="Times New Roman"/>
          <w:sz w:val="28"/>
          <w:szCs w:val="28"/>
          <w:lang w:eastAsia="ru-RU"/>
        </w:rPr>
        <w:t>совместные выезды руководителей  ФКУ УИИ УФСИН Республики Тыва и отдел</w:t>
      </w:r>
      <w:r w:rsidR="00417B22">
        <w:rPr>
          <w:rFonts w:ascii="Times New Roman" w:eastAsiaTheme="minorEastAsia" w:hAnsi="Times New Roman"/>
          <w:sz w:val="28"/>
          <w:szCs w:val="28"/>
          <w:lang w:eastAsia="ru-RU"/>
        </w:rPr>
        <w:t>а</w:t>
      </w:r>
      <w:r w:rsidRPr="00AB3224">
        <w:rPr>
          <w:rFonts w:ascii="Times New Roman" w:eastAsiaTheme="minorEastAsia" w:hAnsi="Times New Roman"/>
          <w:sz w:val="28"/>
          <w:szCs w:val="28"/>
          <w:lang w:eastAsia="ru-RU"/>
        </w:rPr>
        <w:t xml:space="preserve"> по обеспечению деятельности участковых уполномоче</w:t>
      </w:r>
      <w:r w:rsidRPr="00AB3224">
        <w:rPr>
          <w:rFonts w:ascii="Times New Roman" w:eastAsiaTheme="minorEastAsia" w:hAnsi="Times New Roman"/>
          <w:sz w:val="28"/>
          <w:szCs w:val="28"/>
          <w:lang w:eastAsia="ru-RU"/>
        </w:rPr>
        <w:t>н</w:t>
      </w:r>
      <w:r w:rsidRPr="00AB3224">
        <w:rPr>
          <w:rFonts w:ascii="Times New Roman" w:eastAsiaTheme="minorEastAsia" w:hAnsi="Times New Roman"/>
          <w:sz w:val="28"/>
          <w:szCs w:val="28"/>
          <w:lang w:eastAsia="ru-RU"/>
        </w:rPr>
        <w:t xml:space="preserve">ных полиции и подразделений по делам несовершеннолетних (далее </w:t>
      </w:r>
      <w:r w:rsidR="00417B22">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 xml:space="preserve"> ООДУУП и ПДН МВД Республики Тыва) в подчиненные подразделения для проверки результ</w:t>
      </w:r>
      <w:r w:rsidRPr="00AB3224">
        <w:rPr>
          <w:rFonts w:ascii="Times New Roman" w:eastAsiaTheme="minorEastAsia" w:hAnsi="Times New Roman"/>
          <w:sz w:val="28"/>
          <w:szCs w:val="28"/>
          <w:lang w:eastAsia="ru-RU"/>
        </w:rPr>
        <w:t>а</w:t>
      </w:r>
      <w:r w:rsidRPr="00AB3224">
        <w:rPr>
          <w:rFonts w:ascii="Times New Roman" w:eastAsiaTheme="minorEastAsia" w:hAnsi="Times New Roman"/>
          <w:sz w:val="28"/>
          <w:szCs w:val="28"/>
          <w:lang w:eastAsia="ru-RU"/>
        </w:rPr>
        <w:t>тов совме</w:t>
      </w:r>
      <w:r w:rsidR="00417B22">
        <w:rPr>
          <w:rFonts w:ascii="Times New Roman" w:eastAsiaTheme="minorEastAsia" w:hAnsi="Times New Roman"/>
          <w:sz w:val="28"/>
          <w:szCs w:val="28"/>
          <w:lang w:eastAsia="ru-RU"/>
        </w:rPr>
        <w:t xml:space="preserve">стной работы и оказания им </w:t>
      </w:r>
      <w:r w:rsidRPr="00AB3224">
        <w:rPr>
          <w:rFonts w:ascii="Times New Roman" w:eastAsiaTheme="minorEastAsia" w:hAnsi="Times New Roman"/>
          <w:sz w:val="28"/>
          <w:szCs w:val="28"/>
          <w:lang w:eastAsia="ru-RU"/>
        </w:rPr>
        <w:t>практической помощи. На протяжении 2017 года осуществлено 6 (АППГ</w:t>
      </w:r>
      <w:r w:rsidR="00417B22">
        <w:rPr>
          <w:rFonts w:ascii="Times New Roman" w:eastAsiaTheme="minorEastAsia" w:hAnsi="Times New Roman"/>
          <w:sz w:val="28"/>
          <w:szCs w:val="28"/>
          <w:lang w:eastAsia="ru-RU"/>
        </w:rPr>
        <w:t xml:space="preserve"> – </w:t>
      </w:r>
      <w:r w:rsidRPr="00AB3224">
        <w:rPr>
          <w:rFonts w:ascii="Times New Roman" w:eastAsiaTheme="minorEastAsia" w:hAnsi="Times New Roman"/>
          <w:sz w:val="28"/>
          <w:szCs w:val="28"/>
          <w:lang w:eastAsia="ru-RU"/>
        </w:rPr>
        <w:t xml:space="preserve">4) совместных выездов в филиалы по Пий-Хемскому, Бай-Тайгинскому, Улуг-Хемскому, Дзун-Хемчикскому, Сут-Хольскому районам. По итогам совместных выездов </w:t>
      </w:r>
      <w:r w:rsidR="00417B22">
        <w:rPr>
          <w:rFonts w:ascii="Times New Roman" w:eastAsiaTheme="minorEastAsia" w:hAnsi="Times New Roman"/>
          <w:sz w:val="28"/>
          <w:szCs w:val="28"/>
          <w:lang w:eastAsia="ru-RU"/>
        </w:rPr>
        <w:t xml:space="preserve">подводятся </w:t>
      </w:r>
      <w:r w:rsidRPr="00AB3224">
        <w:rPr>
          <w:rFonts w:ascii="Times New Roman" w:eastAsiaTheme="minorEastAsia" w:hAnsi="Times New Roman"/>
          <w:sz w:val="28"/>
          <w:szCs w:val="28"/>
          <w:lang w:eastAsia="ru-RU"/>
        </w:rPr>
        <w:t>итог</w:t>
      </w:r>
      <w:r w:rsidR="00417B22">
        <w:rPr>
          <w:rFonts w:ascii="Times New Roman" w:eastAsiaTheme="minorEastAsia" w:hAnsi="Times New Roman"/>
          <w:sz w:val="28"/>
          <w:szCs w:val="28"/>
          <w:lang w:eastAsia="ru-RU"/>
        </w:rPr>
        <w:t xml:space="preserve">и </w:t>
      </w:r>
      <w:r w:rsidRPr="00AB3224">
        <w:rPr>
          <w:rFonts w:ascii="Times New Roman" w:eastAsiaTheme="minorEastAsia" w:hAnsi="Times New Roman"/>
          <w:sz w:val="28"/>
          <w:szCs w:val="28"/>
          <w:lang w:eastAsia="ru-RU"/>
        </w:rPr>
        <w:t>работы с участием начальников отд</w:t>
      </w:r>
      <w:r w:rsidRPr="00AB3224">
        <w:rPr>
          <w:rFonts w:ascii="Times New Roman" w:eastAsiaTheme="minorEastAsia" w:hAnsi="Times New Roman"/>
          <w:sz w:val="28"/>
          <w:szCs w:val="28"/>
          <w:lang w:eastAsia="ru-RU"/>
        </w:rPr>
        <w:t>е</w:t>
      </w:r>
      <w:r w:rsidRPr="00AB3224">
        <w:rPr>
          <w:rFonts w:ascii="Times New Roman" w:eastAsiaTheme="minorEastAsia" w:hAnsi="Times New Roman"/>
          <w:sz w:val="28"/>
          <w:szCs w:val="28"/>
          <w:lang w:eastAsia="ru-RU"/>
        </w:rPr>
        <w:t>лов внутренних дел (далее – ОВД), сотрудников УИИ и ОУУП и ПДН данного ра</w:t>
      </w:r>
      <w:r w:rsidRPr="00AB3224">
        <w:rPr>
          <w:rFonts w:ascii="Times New Roman" w:eastAsiaTheme="minorEastAsia" w:hAnsi="Times New Roman"/>
          <w:sz w:val="28"/>
          <w:szCs w:val="28"/>
          <w:lang w:eastAsia="ru-RU"/>
        </w:rPr>
        <w:t>й</w:t>
      </w:r>
      <w:r w:rsidRPr="00AB3224">
        <w:rPr>
          <w:rFonts w:ascii="Times New Roman" w:eastAsiaTheme="minorEastAsia" w:hAnsi="Times New Roman"/>
          <w:sz w:val="28"/>
          <w:szCs w:val="28"/>
          <w:lang w:eastAsia="ru-RU"/>
        </w:rPr>
        <w:t>она, где рассматриваются выявленные недостатки  по взаимодействию</w:t>
      </w:r>
      <w:r w:rsidR="00E4517E">
        <w:rPr>
          <w:rFonts w:ascii="Times New Roman" w:eastAsiaTheme="minorEastAsia" w:hAnsi="Times New Roman"/>
          <w:sz w:val="28"/>
          <w:szCs w:val="28"/>
          <w:lang w:eastAsia="ru-RU"/>
        </w:rPr>
        <w:t>, рассматр</w:t>
      </w:r>
      <w:r w:rsidR="00E4517E">
        <w:rPr>
          <w:rFonts w:ascii="Times New Roman" w:eastAsiaTheme="minorEastAsia" w:hAnsi="Times New Roman"/>
          <w:sz w:val="28"/>
          <w:szCs w:val="28"/>
          <w:lang w:eastAsia="ru-RU"/>
        </w:rPr>
        <w:t>и</w:t>
      </w:r>
      <w:r w:rsidR="00E4517E">
        <w:rPr>
          <w:rFonts w:ascii="Times New Roman" w:eastAsiaTheme="minorEastAsia" w:hAnsi="Times New Roman"/>
          <w:sz w:val="28"/>
          <w:szCs w:val="28"/>
          <w:lang w:eastAsia="ru-RU"/>
        </w:rPr>
        <w:t>ваются</w:t>
      </w:r>
      <w:r w:rsidRPr="00AB3224">
        <w:rPr>
          <w:rFonts w:ascii="Times New Roman" w:eastAsiaTheme="minorEastAsia" w:hAnsi="Times New Roman"/>
          <w:sz w:val="28"/>
          <w:szCs w:val="28"/>
          <w:lang w:eastAsia="ru-RU"/>
        </w:rPr>
        <w:t xml:space="preserve"> вопросы профилактики правонарушений и преступлений со стороны осу</w:t>
      </w:r>
      <w:r w:rsidRPr="00AB3224">
        <w:rPr>
          <w:rFonts w:ascii="Times New Roman" w:eastAsiaTheme="minorEastAsia" w:hAnsi="Times New Roman"/>
          <w:sz w:val="28"/>
          <w:szCs w:val="28"/>
          <w:lang w:eastAsia="ru-RU"/>
        </w:rPr>
        <w:t>ж</w:t>
      </w:r>
      <w:r w:rsidRPr="00AB3224">
        <w:rPr>
          <w:rFonts w:ascii="Times New Roman" w:eastAsiaTheme="minorEastAsia" w:hAnsi="Times New Roman"/>
          <w:sz w:val="28"/>
          <w:szCs w:val="28"/>
          <w:lang w:eastAsia="ru-RU"/>
        </w:rPr>
        <w:t xml:space="preserve">денных без изоляции от общества, в том числе несовершеннолетних.  </w:t>
      </w:r>
    </w:p>
    <w:p w:rsidR="00A91C1D" w:rsidRPr="00AB3224" w:rsidRDefault="00A91C1D" w:rsidP="00417B22">
      <w:pPr>
        <w:spacing w:after="0" w:line="240" w:lineRule="auto"/>
        <w:ind w:firstLine="709"/>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Несмотря на проводимую работу несовершеннолетними в текущем году д</w:t>
      </w:r>
      <w:r w:rsidRPr="00AB3224">
        <w:rPr>
          <w:rFonts w:ascii="Times New Roman" w:eastAsiaTheme="minorEastAsia" w:hAnsi="Times New Roman"/>
          <w:sz w:val="28"/>
          <w:szCs w:val="28"/>
          <w:lang w:eastAsia="ru-RU"/>
        </w:rPr>
        <w:t>о</w:t>
      </w:r>
      <w:r w:rsidRPr="00AB3224">
        <w:rPr>
          <w:rFonts w:ascii="Times New Roman" w:eastAsiaTheme="minorEastAsia" w:hAnsi="Times New Roman"/>
          <w:sz w:val="28"/>
          <w:szCs w:val="28"/>
          <w:lang w:eastAsia="ru-RU"/>
        </w:rPr>
        <w:t>пущено 7 (АППГ</w:t>
      </w:r>
      <w:r w:rsidR="00E4517E">
        <w:rPr>
          <w:rFonts w:ascii="Times New Roman" w:eastAsiaTheme="minorEastAsia" w:hAnsi="Times New Roman"/>
          <w:sz w:val="28"/>
          <w:szCs w:val="28"/>
          <w:lang w:eastAsia="ru-RU"/>
        </w:rPr>
        <w:t xml:space="preserve"> – </w:t>
      </w:r>
      <w:r w:rsidRPr="00AB3224">
        <w:rPr>
          <w:rFonts w:ascii="Times New Roman" w:eastAsiaTheme="minorEastAsia" w:hAnsi="Times New Roman"/>
          <w:sz w:val="28"/>
          <w:szCs w:val="28"/>
          <w:lang w:eastAsia="ru-RU"/>
        </w:rPr>
        <w:t>7) повторных преступлений (3</w:t>
      </w:r>
      <w:r w:rsidR="00E4517E">
        <w:rPr>
          <w:rFonts w:ascii="Times New Roman" w:eastAsiaTheme="minorEastAsia" w:hAnsi="Times New Roman"/>
          <w:sz w:val="28"/>
          <w:szCs w:val="28"/>
          <w:lang w:eastAsia="ru-RU"/>
        </w:rPr>
        <w:t xml:space="preserve"> – </w:t>
      </w:r>
      <w:r w:rsidRPr="00AB3224">
        <w:rPr>
          <w:rFonts w:ascii="Times New Roman" w:eastAsiaTheme="minorEastAsia" w:hAnsi="Times New Roman"/>
          <w:sz w:val="28"/>
          <w:szCs w:val="28"/>
          <w:lang w:eastAsia="ru-RU"/>
        </w:rPr>
        <w:t>в г. Кызыл</w:t>
      </w:r>
      <w:r w:rsidR="00E4517E">
        <w:rPr>
          <w:rFonts w:ascii="Times New Roman" w:eastAsiaTheme="minorEastAsia" w:hAnsi="Times New Roman"/>
          <w:sz w:val="28"/>
          <w:szCs w:val="28"/>
          <w:lang w:eastAsia="ru-RU"/>
        </w:rPr>
        <w:t>е</w:t>
      </w:r>
      <w:r w:rsidRPr="00AB3224">
        <w:rPr>
          <w:rFonts w:ascii="Times New Roman" w:eastAsiaTheme="minorEastAsia" w:hAnsi="Times New Roman"/>
          <w:sz w:val="28"/>
          <w:szCs w:val="28"/>
          <w:lang w:eastAsia="ru-RU"/>
        </w:rPr>
        <w:t xml:space="preserve">, 1 – в Каа-Хемском, 2 – в Барун-Хемчикском, 1 – в Улуг-Хемском районах).   </w:t>
      </w:r>
    </w:p>
    <w:p w:rsidR="00A91C1D" w:rsidRPr="00AB3224" w:rsidRDefault="00E4517E" w:rsidP="00417B2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00A91C1D" w:rsidRPr="00AB3224">
        <w:rPr>
          <w:rFonts w:ascii="Times New Roman" w:eastAsia="Times New Roman" w:hAnsi="Times New Roman"/>
          <w:sz w:val="28"/>
          <w:szCs w:val="28"/>
          <w:lang w:eastAsia="ru-RU"/>
        </w:rPr>
        <w:t xml:space="preserve">нализ повторной преступности среди несовершеннолетних </w:t>
      </w:r>
      <w:r>
        <w:rPr>
          <w:rFonts w:ascii="Times New Roman" w:eastAsia="Times New Roman" w:hAnsi="Times New Roman"/>
          <w:sz w:val="28"/>
          <w:szCs w:val="28"/>
          <w:lang w:eastAsia="ru-RU"/>
        </w:rPr>
        <w:t>показал,</w:t>
      </w:r>
      <w:r w:rsidR="003D171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что </w:t>
      </w:r>
      <w:r w:rsidR="00A91C1D" w:rsidRPr="00AB3224">
        <w:rPr>
          <w:rFonts w:ascii="Times New Roman" w:eastAsia="Times New Roman" w:hAnsi="Times New Roman"/>
          <w:sz w:val="28"/>
          <w:szCs w:val="28"/>
          <w:lang w:eastAsia="ru-RU"/>
        </w:rPr>
        <w:t>и</w:t>
      </w:r>
      <w:r w:rsidR="00A91C1D" w:rsidRPr="00AB3224">
        <w:rPr>
          <w:rFonts w:ascii="Times New Roman" w:eastAsiaTheme="minorEastAsia" w:hAnsi="Times New Roman"/>
          <w:sz w:val="28"/>
          <w:szCs w:val="28"/>
          <w:lang w:eastAsia="ru-RU"/>
        </w:rPr>
        <w:t xml:space="preserve">з </w:t>
      </w:r>
      <w:r>
        <w:rPr>
          <w:rFonts w:ascii="Times New Roman" w:eastAsiaTheme="minorEastAsia" w:hAnsi="Times New Roman"/>
          <w:sz w:val="28"/>
          <w:szCs w:val="28"/>
          <w:lang w:eastAsia="ru-RU"/>
        </w:rPr>
        <w:t xml:space="preserve">         </w:t>
      </w:r>
      <w:r w:rsidR="00A91C1D" w:rsidRPr="00AB3224">
        <w:rPr>
          <w:rFonts w:ascii="Times New Roman" w:eastAsiaTheme="minorEastAsia" w:hAnsi="Times New Roman"/>
          <w:sz w:val="28"/>
          <w:szCs w:val="28"/>
          <w:lang w:eastAsia="ru-RU"/>
        </w:rPr>
        <w:t>7 подростков, допустивших повторные преступления, 1 (в ОИН) – состоял на учете всего 1 день, 2 (в Каа-Хемском и Улуг-Хемском районах) – состояли на учетах 1 м</w:t>
      </w:r>
      <w:r w:rsidR="00A91C1D" w:rsidRPr="00AB3224">
        <w:rPr>
          <w:rFonts w:ascii="Times New Roman" w:eastAsiaTheme="minorEastAsia" w:hAnsi="Times New Roman"/>
          <w:sz w:val="28"/>
          <w:szCs w:val="28"/>
          <w:lang w:eastAsia="ru-RU"/>
        </w:rPr>
        <w:t>е</w:t>
      </w:r>
      <w:r w:rsidR="00A91C1D" w:rsidRPr="00AB3224">
        <w:rPr>
          <w:rFonts w:ascii="Times New Roman" w:eastAsiaTheme="minorEastAsia" w:hAnsi="Times New Roman"/>
          <w:sz w:val="28"/>
          <w:szCs w:val="28"/>
          <w:lang w:eastAsia="ru-RU"/>
        </w:rPr>
        <w:t xml:space="preserve">сяц.  </w:t>
      </w:r>
    </w:p>
    <w:p w:rsidR="00A91C1D" w:rsidRPr="00AB3224" w:rsidRDefault="00A91C1D" w:rsidP="00417B22">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Причинами и условиями совершения повторн</w:t>
      </w:r>
      <w:r w:rsidR="00E4517E">
        <w:rPr>
          <w:rFonts w:ascii="Times New Roman" w:eastAsia="Times New Roman" w:hAnsi="Times New Roman"/>
          <w:sz w:val="28"/>
          <w:szCs w:val="28"/>
          <w:lang w:eastAsia="ru-RU"/>
        </w:rPr>
        <w:t>ых</w:t>
      </w:r>
      <w:r w:rsidRPr="00AB3224">
        <w:rPr>
          <w:rFonts w:ascii="Times New Roman" w:eastAsia="Times New Roman" w:hAnsi="Times New Roman"/>
          <w:sz w:val="28"/>
          <w:szCs w:val="28"/>
          <w:lang w:eastAsia="ru-RU"/>
        </w:rPr>
        <w:t xml:space="preserve"> преступлени</w:t>
      </w:r>
      <w:r w:rsidR="00E4517E">
        <w:rPr>
          <w:rFonts w:ascii="Times New Roman" w:eastAsia="Times New Roman" w:hAnsi="Times New Roman"/>
          <w:sz w:val="28"/>
          <w:szCs w:val="28"/>
          <w:lang w:eastAsia="ru-RU"/>
        </w:rPr>
        <w:t>й</w:t>
      </w:r>
      <w:r w:rsidRPr="00AB3224">
        <w:rPr>
          <w:rFonts w:ascii="Times New Roman" w:eastAsia="Times New Roman" w:hAnsi="Times New Roman"/>
          <w:sz w:val="28"/>
          <w:szCs w:val="28"/>
          <w:lang w:eastAsia="ru-RU"/>
        </w:rPr>
        <w:t xml:space="preserve"> осужденными стала личная недисциплинированность, нежелание встать на путь исправления, а </w:t>
      </w:r>
      <w:r w:rsidRPr="00AB3224">
        <w:rPr>
          <w:rFonts w:ascii="Times New Roman" w:eastAsia="Times New Roman" w:hAnsi="Times New Roman"/>
          <w:sz w:val="28"/>
          <w:szCs w:val="28"/>
          <w:lang w:eastAsia="ru-RU"/>
        </w:rPr>
        <w:lastRenderedPageBreak/>
        <w:t>также осужденные после вынесения обвинительного приговора, отбывая наказание, фактически остаются в той же среде, ведут привычный для себя образ жизни, сохр</w:t>
      </w:r>
      <w:r w:rsidRPr="00AB3224">
        <w:rPr>
          <w:rFonts w:ascii="Times New Roman" w:eastAsia="Times New Roman" w:hAnsi="Times New Roman"/>
          <w:sz w:val="28"/>
          <w:szCs w:val="28"/>
          <w:lang w:eastAsia="ru-RU"/>
        </w:rPr>
        <w:t>а</w:t>
      </w:r>
      <w:r w:rsidRPr="00AB3224">
        <w:rPr>
          <w:rFonts w:ascii="Times New Roman" w:eastAsia="Times New Roman" w:hAnsi="Times New Roman"/>
          <w:sz w:val="28"/>
          <w:szCs w:val="28"/>
          <w:lang w:eastAsia="ru-RU"/>
        </w:rPr>
        <w:t>няя преступные связи.</w:t>
      </w:r>
    </w:p>
    <w:p w:rsidR="00A91C1D" w:rsidRPr="00AB3224" w:rsidRDefault="00A91C1D" w:rsidP="00417B22">
      <w:pPr>
        <w:spacing w:after="0" w:line="240" w:lineRule="auto"/>
        <w:ind w:firstLine="709"/>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В  Республике Тыва действует Закон  от 12</w:t>
      </w:r>
      <w:r w:rsidR="00E4517E">
        <w:rPr>
          <w:rFonts w:ascii="Times New Roman" w:eastAsiaTheme="minorEastAsia" w:hAnsi="Times New Roman"/>
          <w:sz w:val="28"/>
          <w:szCs w:val="28"/>
          <w:lang w:eastAsia="ru-RU"/>
        </w:rPr>
        <w:t xml:space="preserve"> февраля 2</w:t>
      </w:r>
      <w:r w:rsidRPr="00AB3224">
        <w:rPr>
          <w:rFonts w:ascii="Times New Roman" w:eastAsiaTheme="minorEastAsia" w:hAnsi="Times New Roman"/>
          <w:sz w:val="28"/>
          <w:szCs w:val="28"/>
          <w:lang w:eastAsia="ru-RU"/>
        </w:rPr>
        <w:t xml:space="preserve">009 </w:t>
      </w:r>
      <w:r w:rsidR="00E4517E">
        <w:rPr>
          <w:rFonts w:ascii="Times New Roman" w:eastAsiaTheme="minorEastAsia" w:hAnsi="Times New Roman"/>
          <w:sz w:val="28"/>
          <w:szCs w:val="28"/>
          <w:lang w:eastAsia="ru-RU"/>
        </w:rPr>
        <w:t xml:space="preserve">г. </w:t>
      </w:r>
      <w:r w:rsidRPr="00AB3224">
        <w:rPr>
          <w:rFonts w:ascii="Times New Roman" w:eastAsiaTheme="minorEastAsia" w:hAnsi="Times New Roman"/>
          <w:sz w:val="28"/>
          <w:szCs w:val="28"/>
          <w:lang w:eastAsia="ru-RU"/>
        </w:rPr>
        <w:t xml:space="preserve">№ 1131 ВХ-2 </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Об общественных воспитателях несовершеннолетних</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 xml:space="preserve">, который регулирует отношения, </w:t>
      </w:r>
      <w:r w:rsidR="00E4517E">
        <w:rPr>
          <w:rFonts w:ascii="Times New Roman" w:eastAsiaTheme="minorEastAsia" w:hAnsi="Times New Roman"/>
          <w:sz w:val="28"/>
          <w:szCs w:val="28"/>
          <w:lang w:eastAsia="ru-RU"/>
        </w:rPr>
        <w:t>связанные</w:t>
      </w:r>
      <w:r w:rsidRPr="00AB3224">
        <w:rPr>
          <w:rFonts w:ascii="Times New Roman" w:eastAsiaTheme="minorEastAsia" w:hAnsi="Times New Roman"/>
          <w:sz w:val="28"/>
          <w:szCs w:val="28"/>
          <w:lang w:eastAsia="ru-RU"/>
        </w:rPr>
        <w:t xml:space="preserve"> с деятельностью общественных воспитателей несовершеннолетних. </w:t>
      </w:r>
    </w:p>
    <w:p w:rsidR="00A91C1D" w:rsidRPr="00AB3224" w:rsidRDefault="00A91C1D" w:rsidP="00417B22">
      <w:pPr>
        <w:spacing w:after="0" w:line="240" w:lineRule="auto"/>
        <w:ind w:firstLine="709"/>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В рамках реализации указанного закона за несовершеннолетними осужденн</w:t>
      </w:r>
      <w:r w:rsidRPr="00AB3224">
        <w:rPr>
          <w:rFonts w:ascii="Times New Roman" w:eastAsiaTheme="minorEastAsia" w:hAnsi="Times New Roman"/>
          <w:sz w:val="28"/>
          <w:szCs w:val="28"/>
          <w:lang w:eastAsia="ru-RU"/>
        </w:rPr>
        <w:t>ы</w:t>
      </w:r>
      <w:r w:rsidRPr="00AB3224">
        <w:rPr>
          <w:rFonts w:ascii="Times New Roman" w:eastAsiaTheme="minorEastAsia" w:hAnsi="Times New Roman"/>
          <w:sz w:val="28"/>
          <w:szCs w:val="28"/>
          <w:lang w:eastAsia="ru-RU"/>
        </w:rPr>
        <w:t>ми закреплены общественные воспитатели из числа работников районных, сумо</w:t>
      </w:r>
      <w:r w:rsidRPr="00AB3224">
        <w:rPr>
          <w:rFonts w:ascii="Times New Roman" w:eastAsiaTheme="minorEastAsia" w:hAnsi="Times New Roman"/>
          <w:sz w:val="28"/>
          <w:szCs w:val="28"/>
          <w:lang w:eastAsia="ru-RU"/>
        </w:rPr>
        <w:t>н</w:t>
      </w:r>
      <w:r w:rsidRPr="00AB3224">
        <w:rPr>
          <w:rFonts w:ascii="Times New Roman" w:eastAsiaTheme="minorEastAsia" w:hAnsi="Times New Roman"/>
          <w:sz w:val="28"/>
          <w:szCs w:val="28"/>
          <w:lang w:eastAsia="ru-RU"/>
        </w:rPr>
        <w:t>ных администраций, преподавателей школ, средних учебных заведений, тренеров. Имеется положительный опыт работы в органах исполнения наказаний (далее – ОИН) (г.</w:t>
      </w:r>
      <w:r>
        <w:rPr>
          <w:rFonts w:ascii="Times New Roman" w:eastAsiaTheme="minorEastAsia" w:hAnsi="Times New Roman"/>
          <w:sz w:val="28"/>
          <w:szCs w:val="28"/>
          <w:lang w:eastAsia="ru-RU"/>
        </w:rPr>
        <w:t xml:space="preserve"> </w:t>
      </w:r>
      <w:r w:rsidRPr="00AB3224">
        <w:rPr>
          <w:rFonts w:ascii="Times New Roman" w:eastAsiaTheme="minorEastAsia" w:hAnsi="Times New Roman"/>
          <w:sz w:val="28"/>
          <w:szCs w:val="28"/>
          <w:lang w:eastAsia="ru-RU"/>
        </w:rPr>
        <w:t>Кызыл) и в ряде районов (Каа-Хемский, Пий-Хемский, Сут-Хольский), где за каждым несовершеннолетним осужденным закреплено шефство со стороны с</w:t>
      </w:r>
      <w:r w:rsidRPr="00AB3224">
        <w:rPr>
          <w:rFonts w:ascii="Times New Roman" w:eastAsiaTheme="minorEastAsia" w:hAnsi="Times New Roman"/>
          <w:sz w:val="28"/>
          <w:szCs w:val="28"/>
          <w:lang w:eastAsia="ru-RU"/>
        </w:rPr>
        <w:t>о</w:t>
      </w:r>
      <w:r w:rsidRPr="00AB3224">
        <w:rPr>
          <w:rFonts w:ascii="Times New Roman" w:eastAsiaTheme="minorEastAsia" w:hAnsi="Times New Roman"/>
          <w:sz w:val="28"/>
          <w:szCs w:val="28"/>
          <w:lang w:eastAsia="ru-RU"/>
        </w:rPr>
        <w:t>трудни</w:t>
      </w:r>
      <w:r w:rsidR="00E4517E">
        <w:rPr>
          <w:rFonts w:ascii="Times New Roman" w:eastAsiaTheme="minorEastAsia" w:hAnsi="Times New Roman"/>
          <w:sz w:val="28"/>
          <w:szCs w:val="28"/>
          <w:lang w:eastAsia="ru-RU"/>
        </w:rPr>
        <w:t>ков УМВД г. Кызыла и ОВД</w:t>
      </w:r>
      <w:r w:rsidRPr="00AB3224">
        <w:rPr>
          <w:rFonts w:ascii="Times New Roman" w:eastAsiaTheme="minorEastAsia" w:hAnsi="Times New Roman"/>
          <w:sz w:val="28"/>
          <w:szCs w:val="28"/>
          <w:lang w:eastAsia="ru-RU"/>
        </w:rPr>
        <w:t xml:space="preserve"> районов. </w:t>
      </w:r>
    </w:p>
    <w:p w:rsidR="00A91C1D" w:rsidRPr="00AB3224" w:rsidRDefault="00A91C1D" w:rsidP="00417B22">
      <w:pPr>
        <w:spacing w:after="0" w:line="240" w:lineRule="auto"/>
        <w:ind w:firstLine="709"/>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Наиболее активно проводится совместная профилактическая работа с субъе</w:t>
      </w:r>
      <w:r w:rsidRPr="00AB3224">
        <w:rPr>
          <w:rFonts w:ascii="Times New Roman" w:eastAsiaTheme="minorEastAsia" w:hAnsi="Times New Roman"/>
          <w:sz w:val="28"/>
          <w:szCs w:val="28"/>
          <w:lang w:eastAsia="ru-RU"/>
        </w:rPr>
        <w:t>к</w:t>
      </w:r>
      <w:r w:rsidRPr="00AB3224">
        <w:rPr>
          <w:rFonts w:ascii="Times New Roman" w:eastAsiaTheme="minorEastAsia" w:hAnsi="Times New Roman"/>
          <w:sz w:val="28"/>
          <w:szCs w:val="28"/>
          <w:lang w:eastAsia="ru-RU"/>
        </w:rPr>
        <w:t>тами профилактики в местном муниципалитете Дзун-Хемчикского района. Инспе</w:t>
      </w:r>
      <w:r w:rsidRPr="00AB3224">
        <w:rPr>
          <w:rFonts w:ascii="Times New Roman" w:eastAsiaTheme="minorEastAsia" w:hAnsi="Times New Roman"/>
          <w:sz w:val="28"/>
          <w:szCs w:val="28"/>
          <w:lang w:eastAsia="ru-RU"/>
        </w:rPr>
        <w:t>к</w:t>
      </w:r>
      <w:r w:rsidR="00E4517E">
        <w:rPr>
          <w:rFonts w:ascii="Times New Roman" w:eastAsiaTheme="minorEastAsia" w:hAnsi="Times New Roman"/>
          <w:sz w:val="28"/>
          <w:szCs w:val="28"/>
          <w:lang w:eastAsia="ru-RU"/>
        </w:rPr>
        <w:t xml:space="preserve">ция совместно с женсоветом района, </w:t>
      </w:r>
      <w:r w:rsidRPr="00AB3224">
        <w:rPr>
          <w:rFonts w:ascii="Times New Roman" w:eastAsiaTheme="minorEastAsia" w:hAnsi="Times New Roman"/>
          <w:sz w:val="28"/>
          <w:szCs w:val="28"/>
          <w:lang w:eastAsia="ru-RU"/>
        </w:rPr>
        <w:t>органами молодежной политики и спорта, о</w:t>
      </w:r>
      <w:r w:rsidRPr="00AB3224">
        <w:rPr>
          <w:rFonts w:ascii="Times New Roman" w:eastAsiaTheme="minorEastAsia" w:hAnsi="Times New Roman"/>
          <w:sz w:val="28"/>
          <w:szCs w:val="28"/>
          <w:lang w:eastAsia="ru-RU"/>
        </w:rPr>
        <w:t>р</w:t>
      </w:r>
      <w:r w:rsidRPr="00AB3224">
        <w:rPr>
          <w:rFonts w:ascii="Times New Roman" w:eastAsiaTheme="minorEastAsia" w:hAnsi="Times New Roman"/>
          <w:sz w:val="28"/>
          <w:szCs w:val="28"/>
          <w:lang w:eastAsia="ru-RU"/>
        </w:rPr>
        <w:t xml:space="preserve">ганами образования провели лекции среди подучетных на темы: </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Нет правонаруш</w:t>
      </w:r>
      <w:r w:rsidRPr="00AB3224">
        <w:rPr>
          <w:rFonts w:ascii="Times New Roman" w:eastAsiaTheme="minorEastAsia" w:hAnsi="Times New Roman"/>
          <w:sz w:val="28"/>
          <w:szCs w:val="28"/>
          <w:lang w:eastAsia="ru-RU"/>
        </w:rPr>
        <w:t>е</w:t>
      </w:r>
      <w:r w:rsidRPr="00AB3224">
        <w:rPr>
          <w:rFonts w:ascii="Times New Roman" w:eastAsiaTheme="minorEastAsia" w:hAnsi="Times New Roman"/>
          <w:sz w:val="28"/>
          <w:szCs w:val="28"/>
          <w:lang w:eastAsia="ru-RU"/>
        </w:rPr>
        <w:t>ний</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 xml:space="preserve">, </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Береги себя</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 xml:space="preserve">, </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Алкоголизм и наркомания</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 Проведено конкурсное меропр</w:t>
      </w:r>
      <w:r w:rsidRPr="00AB3224">
        <w:rPr>
          <w:rFonts w:ascii="Times New Roman" w:eastAsiaTheme="minorEastAsia" w:hAnsi="Times New Roman"/>
          <w:sz w:val="28"/>
          <w:szCs w:val="28"/>
          <w:lang w:eastAsia="ru-RU"/>
        </w:rPr>
        <w:t>и</w:t>
      </w:r>
      <w:r w:rsidRPr="00AB3224">
        <w:rPr>
          <w:rFonts w:ascii="Times New Roman" w:eastAsiaTheme="minorEastAsia" w:hAnsi="Times New Roman"/>
          <w:sz w:val="28"/>
          <w:szCs w:val="28"/>
          <w:lang w:eastAsia="ru-RU"/>
        </w:rPr>
        <w:t xml:space="preserve">ятие </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Лучший знаток права</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 xml:space="preserve">. Ежемесячно проводится мероприятие </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День здорового образа жизни</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 xml:space="preserve">, </w:t>
      </w:r>
      <w:r w:rsidR="00E4517E">
        <w:rPr>
          <w:rFonts w:ascii="Times New Roman" w:eastAsiaTheme="minorEastAsia" w:hAnsi="Times New Roman"/>
          <w:sz w:val="28"/>
          <w:szCs w:val="28"/>
          <w:lang w:eastAsia="ru-RU"/>
        </w:rPr>
        <w:t xml:space="preserve">к которому </w:t>
      </w:r>
      <w:r w:rsidRPr="00AB3224">
        <w:rPr>
          <w:rFonts w:ascii="Times New Roman" w:eastAsiaTheme="minorEastAsia" w:hAnsi="Times New Roman"/>
          <w:sz w:val="28"/>
          <w:szCs w:val="28"/>
          <w:lang w:eastAsia="ru-RU"/>
        </w:rPr>
        <w:t xml:space="preserve">активно </w:t>
      </w:r>
      <w:r w:rsidR="00E4517E">
        <w:rPr>
          <w:rFonts w:ascii="Times New Roman" w:eastAsiaTheme="minorEastAsia" w:hAnsi="Times New Roman"/>
          <w:sz w:val="28"/>
          <w:szCs w:val="28"/>
          <w:lang w:eastAsia="ru-RU"/>
        </w:rPr>
        <w:t xml:space="preserve">привлекаются </w:t>
      </w:r>
      <w:r w:rsidRPr="00AB3224">
        <w:rPr>
          <w:rFonts w:ascii="Times New Roman" w:eastAsiaTheme="minorEastAsia" w:hAnsi="Times New Roman"/>
          <w:sz w:val="28"/>
          <w:szCs w:val="28"/>
          <w:lang w:eastAsia="ru-RU"/>
        </w:rPr>
        <w:t>осужденные, состоящие на учете инспекции. Со стороны органов профилактики администрации Дзун-Хемчикского района оказывается всесторонняя поддержка в решении проблем и при этом особое внимание уделяется индивидуальн</w:t>
      </w:r>
      <w:r w:rsidR="00E4517E">
        <w:rPr>
          <w:rFonts w:ascii="Times New Roman" w:eastAsiaTheme="minorEastAsia" w:hAnsi="Times New Roman"/>
          <w:sz w:val="28"/>
          <w:szCs w:val="28"/>
          <w:lang w:eastAsia="ru-RU"/>
        </w:rPr>
        <w:t>ой</w:t>
      </w:r>
      <w:r w:rsidRPr="00AB3224">
        <w:rPr>
          <w:rFonts w:ascii="Times New Roman" w:eastAsiaTheme="minorEastAsia" w:hAnsi="Times New Roman"/>
          <w:sz w:val="28"/>
          <w:szCs w:val="28"/>
          <w:lang w:eastAsia="ru-RU"/>
        </w:rPr>
        <w:t xml:space="preserve"> программ</w:t>
      </w:r>
      <w:r w:rsidR="00E4517E">
        <w:rPr>
          <w:rFonts w:ascii="Times New Roman" w:eastAsiaTheme="minorEastAsia" w:hAnsi="Times New Roman"/>
          <w:sz w:val="28"/>
          <w:szCs w:val="28"/>
          <w:lang w:eastAsia="ru-RU"/>
        </w:rPr>
        <w:t>е</w:t>
      </w:r>
      <w:r w:rsidRPr="00AB3224">
        <w:rPr>
          <w:rFonts w:ascii="Times New Roman" w:eastAsiaTheme="minorEastAsia" w:hAnsi="Times New Roman"/>
          <w:sz w:val="28"/>
          <w:szCs w:val="28"/>
          <w:lang w:eastAsia="ru-RU"/>
        </w:rPr>
        <w:t xml:space="preserve"> профилактики каждого несове</w:t>
      </w:r>
      <w:r w:rsidRPr="00AB3224">
        <w:rPr>
          <w:rFonts w:ascii="Times New Roman" w:eastAsiaTheme="minorEastAsia" w:hAnsi="Times New Roman"/>
          <w:sz w:val="28"/>
          <w:szCs w:val="28"/>
          <w:lang w:eastAsia="ru-RU"/>
        </w:rPr>
        <w:t>р</w:t>
      </w:r>
      <w:r w:rsidRPr="00AB3224">
        <w:rPr>
          <w:rFonts w:ascii="Times New Roman" w:eastAsiaTheme="minorEastAsia" w:hAnsi="Times New Roman"/>
          <w:sz w:val="28"/>
          <w:szCs w:val="28"/>
          <w:lang w:eastAsia="ru-RU"/>
        </w:rPr>
        <w:t>шеннолетнего осужденн</w:t>
      </w:r>
      <w:r w:rsidR="00E4517E">
        <w:rPr>
          <w:rFonts w:ascii="Times New Roman" w:eastAsiaTheme="minorEastAsia" w:hAnsi="Times New Roman"/>
          <w:sz w:val="28"/>
          <w:szCs w:val="28"/>
          <w:lang w:eastAsia="ru-RU"/>
        </w:rPr>
        <w:t>ого. Совместно с председателем ж</w:t>
      </w:r>
      <w:r w:rsidRPr="00AB3224">
        <w:rPr>
          <w:rFonts w:ascii="Times New Roman" w:eastAsiaTheme="minorEastAsia" w:hAnsi="Times New Roman"/>
          <w:sz w:val="28"/>
          <w:szCs w:val="28"/>
          <w:lang w:eastAsia="ru-RU"/>
        </w:rPr>
        <w:t>енсовета администрации проводятся рейдовые мероприятия по проверке места жительства несовершенноле</w:t>
      </w:r>
      <w:r w:rsidRPr="00AB3224">
        <w:rPr>
          <w:rFonts w:ascii="Times New Roman" w:eastAsiaTheme="minorEastAsia" w:hAnsi="Times New Roman"/>
          <w:sz w:val="28"/>
          <w:szCs w:val="28"/>
          <w:lang w:eastAsia="ru-RU"/>
        </w:rPr>
        <w:t>т</w:t>
      </w:r>
      <w:r w:rsidRPr="00AB3224">
        <w:rPr>
          <w:rFonts w:ascii="Times New Roman" w:eastAsiaTheme="minorEastAsia" w:hAnsi="Times New Roman"/>
          <w:sz w:val="28"/>
          <w:szCs w:val="28"/>
          <w:lang w:eastAsia="ru-RU"/>
        </w:rPr>
        <w:t>них осужденных и женщин с отсрочкой наказания.</w:t>
      </w:r>
    </w:p>
    <w:p w:rsidR="00A91C1D" w:rsidRDefault="00E4517E" w:rsidP="00417B22">
      <w:pPr>
        <w:spacing w:after="0" w:line="240" w:lineRule="auto"/>
        <w:ind w:firstLine="709"/>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Психолога</w:t>
      </w:r>
      <w:r w:rsidRPr="00AB3224">
        <w:rPr>
          <w:rFonts w:ascii="Times New Roman" w:eastAsiaTheme="minorEastAsia" w:hAnsi="Times New Roman"/>
          <w:sz w:val="28"/>
          <w:szCs w:val="28"/>
          <w:lang w:eastAsia="ru-RU"/>
        </w:rPr>
        <w:t>м</w:t>
      </w:r>
      <w:r>
        <w:rPr>
          <w:rFonts w:ascii="Times New Roman" w:eastAsiaTheme="minorEastAsia" w:hAnsi="Times New Roman"/>
          <w:sz w:val="28"/>
          <w:szCs w:val="28"/>
          <w:lang w:eastAsia="ru-RU"/>
        </w:rPr>
        <w:t xml:space="preserve">и </w:t>
      </w:r>
      <w:r w:rsidR="00A91C1D">
        <w:rPr>
          <w:rFonts w:ascii="Times New Roman" w:eastAsiaTheme="minorEastAsia" w:hAnsi="Times New Roman"/>
          <w:sz w:val="28"/>
          <w:szCs w:val="28"/>
          <w:lang w:eastAsia="ru-RU"/>
        </w:rPr>
        <w:t xml:space="preserve">ГБОУ </w:t>
      </w:r>
      <w:r>
        <w:rPr>
          <w:rFonts w:ascii="Times New Roman" w:eastAsiaTheme="minorEastAsia" w:hAnsi="Times New Roman"/>
          <w:sz w:val="28"/>
          <w:szCs w:val="28"/>
          <w:lang w:eastAsia="ru-RU"/>
        </w:rPr>
        <w:t>«</w:t>
      </w:r>
      <w:r w:rsidR="00A91C1D">
        <w:rPr>
          <w:rFonts w:ascii="Times New Roman" w:eastAsiaTheme="minorEastAsia" w:hAnsi="Times New Roman"/>
          <w:sz w:val="28"/>
          <w:szCs w:val="28"/>
          <w:lang w:eastAsia="ru-RU"/>
        </w:rPr>
        <w:t>Р</w:t>
      </w:r>
      <w:r>
        <w:rPr>
          <w:rFonts w:ascii="Times New Roman" w:eastAsiaTheme="minorEastAsia" w:hAnsi="Times New Roman"/>
          <w:sz w:val="28"/>
          <w:szCs w:val="28"/>
          <w:lang w:eastAsia="ru-RU"/>
        </w:rPr>
        <w:t xml:space="preserve">еспубликанский центр психолого-медико-социального сопровождения </w:t>
      </w:r>
      <w:r w:rsidR="003C7477">
        <w:rPr>
          <w:rFonts w:ascii="Times New Roman" w:eastAsiaTheme="minorEastAsia" w:hAnsi="Times New Roman"/>
          <w:sz w:val="28"/>
          <w:szCs w:val="28"/>
          <w:lang w:eastAsia="ru-RU"/>
        </w:rPr>
        <w:t>«</w:t>
      </w:r>
      <w:r w:rsidR="00A91C1D">
        <w:rPr>
          <w:rFonts w:ascii="Times New Roman" w:eastAsiaTheme="minorEastAsia" w:hAnsi="Times New Roman"/>
          <w:sz w:val="28"/>
          <w:szCs w:val="28"/>
          <w:lang w:eastAsia="ru-RU"/>
        </w:rPr>
        <w:t>Сайзырал</w:t>
      </w:r>
      <w:r w:rsidR="003C7477">
        <w:rPr>
          <w:rFonts w:ascii="Times New Roman" w:eastAsiaTheme="minorEastAsia" w:hAnsi="Times New Roman"/>
          <w:sz w:val="28"/>
          <w:szCs w:val="28"/>
          <w:lang w:eastAsia="ru-RU"/>
        </w:rPr>
        <w:t>»</w:t>
      </w:r>
      <w:r w:rsidR="00A91C1D">
        <w:rPr>
          <w:rFonts w:ascii="Times New Roman" w:eastAsiaTheme="minorEastAsia" w:hAnsi="Times New Roman"/>
          <w:sz w:val="28"/>
          <w:szCs w:val="28"/>
          <w:lang w:eastAsia="ru-RU"/>
        </w:rPr>
        <w:t xml:space="preserve"> тесно велась работа по психологическому</w:t>
      </w:r>
      <w:r w:rsidR="00A91C1D" w:rsidRPr="00AB3224">
        <w:rPr>
          <w:rFonts w:ascii="Times New Roman" w:eastAsiaTheme="minorEastAsia" w:hAnsi="Times New Roman"/>
          <w:sz w:val="28"/>
          <w:szCs w:val="28"/>
          <w:lang w:eastAsia="ru-RU"/>
        </w:rPr>
        <w:t xml:space="preserve"> сопровожд</w:t>
      </w:r>
      <w:r w:rsidR="00A91C1D">
        <w:rPr>
          <w:rFonts w:ascii="Times New Roman" w:eastAsiaTheme="minorEastAsia" w:hAnsi="Times New Roman"/>
          <w:sz w:val="28"/>
          <w:szCs w:val="28"/>
          <w:lang w:eastAsia="ru-RU"/>
        </w:rPr>
        <w:t>е</w:t>
      </w:r>
      <w:r w:rsidR="00A91C1D">
        <w:rPr>
          <w:rFonts w:ascii="Times New Roman" w:eastAsiaTheme="minorEastAsia" w:hAnsi="Times New Roman"/>
          <w:sz w:val="28"/>
          <w:szCs w:val="28"/>
          <w:lang w:eastAsia="ru-RU"/>
        </w:rPr>
        <w:t>нию</w:t>
      </w:r>
      <w:r w:rsidR="00A91C1D" w:rsidRPr="00AB3224">
        <w:rPr>
          <w:rFonts w:ascii="Times New Roman" w:eastAsiaTheme="minorEastAsia" w:hAnsi="Times New Roman"/>
          <w:sz w:val="28"/>
          <w:szCs w:val="28"/>
          <w:lang w:eastAsia="ru-RU"/>
        </w:rPr>
        <w:t xml:space="preserve"> несовершеннолетних осужденных, направленных из ФКУ УИИ УФСИН Ро</w:t>
      </w:r>
      <w:r w:rsidR="00A91C1D" w:rsidRPr="00AB3224">
        <w:rPr>
          <w:rFonts w:ascii="Times New Roman" w:eastAsiaTheme="minorEastAsia" w:hAnsi="Times New Roman"/>
          <w:sz w:val="28"/>
          <w:szCs w:val="28"/>
          <w:lang w:eastAsia="ru-RU"/>
        </w:rPr>
        <w:t>с</w:t>
      </w:r>
      <w:r>
        <w:rPr>
          <w:rFonts w:ascii="Times New Roman" w:eastAsiaTheme="minorEastAsia" w:hAnsi="Times New Roman"/>
          <w:sz w:val="28"/>
          <w:szCs w:val="28"/>
          <w:lang w:eastAsia="ru-RU"/>
        </w:rPr>
        <w:t>сии по Р</w:t>
      </w:r>
      <w:r w:rsidR="00A91C1D" w:rsidRPr="00AB3224">
        <w:rPr>
          <w:rFonts w:ascii="Times New Roman" w:eastAsiaTheme="minorEastAsia" w:hAnsi="Times New Roman"/>
          <w:sz w:val="28"/>
          <w:szCs w:val="28"/>
          <w:lang w:eastAsia="ru-RU"/>
        </w:rPr>
        <w:t>еспублике Тыва. Всего обследовано 35 несовершеннолетних осужденных. Данная работа проводились как при поступлении в уголовно-исполнительную и</w:t>
      </w:r>
      <w:r w:rsidR="00A91C1D" w:rsidRPr="00AB3224">
        <w:rPr>
          <w:rFonts w:ascii="Times New Roman" w:eastAsiaTheme="minorEastAsia" w:hAnsi="Times New Roman"/>
          <w:sz w:val="28"/>
          <w:szCs w:val="28"/>
          <w:lang w:eastAsia="ru-RU"/>
        </w:rPr>
        <w:t>н</w:t>
      </w:r>
      <w:r w:rsidR="00A91C1D" w:rsidRPr="00AB3224">
        <w:rPr>
          <w:rFonts w:ascii="Times New Roman" w:eastAsiaTheme="minorEastAsia" w:hAnsi="Times New Roman"/>
          <w:sz w:val="28"/>
          <w:szCs w:val="28"/>
          <w:lang w:eastAsia="ru-RU"/>
        </w:rPr>
        <w:t xml:space="preserve">спекцию, так и при повторном плановом обследовании, параллельно проводилась индивидуальная консультационная и психокоррекционная работа с подростками. </w:t>
      </w:r>
    </w:p>
    <w:p w:rsidR="00A91C1D" w:rsidRPr="00AB3224" w:rsidRDefault="00A91C1D" w:rsidP="00417B22">
      <w:pPr>
        <w:spacing w:after="0" w:line="240" w:lineRule="auto"/>
        <w:ind w:firstLine="709"/>
        <w:contextualSpacing/>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За 2017 год психологом регулярно проводились рейдовые мероприятия со</w:t>
      </w:r>
      <w:r w:rsidRPr="00AB3224">
        <w:rPr>
          <w:rFonts w:ascii="Times New Roman" w:eastAsiaTheme="minorEastAsia" w:hAnsi="Times New Roman"/>
          <w:sz w:val="28"/>
          <w:szCs w:val="28"/>
          <w:lang w:eastAsia="ru-RU"/>
        </w:rPr>
        <w:t>в</w:t>
      </w:r>
      <w:r w:rsidRPr="00AB3224">
        <w:rPr>
          <w:rFonts w:ascii="Times New Roman" w:eastAsiaTheme="minorEastAsia" w:hAnsi="Times New Roman"/>
          <w:sz w:val="28"/>
          <w:szCs w:val="28"/>
          <w:lang w:eastAsia="ru-RU"/>
        </w:rPr>
        <w:t>местно с отделом профилактики правонарушений мэрии г. Кызыла. Всего проведено 25 рейдовых мероприятий, из них: 4 рейдовых мероприятия на период усиленного варианта несения службы, 2 рейда произведены самостоятельно. В ходе данной р</w:t>
      </w:r>
      <w:r w:rsidRPr="00AB3224">
        <w:rPr>
          <w:rFonts w:ascii="Times New Roman" w:eastAsiaTheme="minorEastAsia" w:hAnsi="Times New Roman"/>
          <w:sz w:val="28"/>
          <w:szCs w:val="28"/>
          <w:lang w:eastAsia="ru-RU"/>
        </w:rPr>
        <w:t>а</w:t>
      </w:r>
      <w:r w:rsidRPr="00AB3224">
        <w:rPr>
          <w:rFonts w:ascii="Times New Roman" w:eastAsiaTheme="minorEastAsia" w:hAnsi="Times New Roman"/>
          <w:sz w:val="28"/>
          <w:szCs w:val="28"/>
          <w:lang w:eastAsia="ru-RU"/>
        </w:rPr>
        <w:t xml:space="preserve">боты осуществлялась проверка адресов осужденных без изоляции от общества, находящихся в </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группе риска</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 а также несовершеннолетних осужденных.</w:t>
      </w:r>
    </w:p>
    <w:p w:rsidR="00A91C1D" w:rsidRPr="00AB3224" w:rsidRDefault="00A91C1D" w:rsidP="00417B22">
      <w:pPr>
        <w:spacing w:after="0" w:line="240" w:lineRule="auto"/>
        <w:ind w:firstLine="709"/>
        <w:jc w:val="both"/>
        <w:rPr>
          <w:rFonts w:ascii="Times New Roman" w:eastAsiaTheme="minorEastAsia" w:hAnsi="Times New Roman"/>
          <w:sz w:val="28"/>
          <w:szCs w:val="28"/>
          <w:lang w:eastAsia="ru-RU"/>
        </w:rPr>
      </w:pPr>
      <w:r w:rsidRPr="00AB3224">
        <w:rPr>
          <w:rFonts w:ascii="Times New Roman" w:eastAsiaTheme="minorEastAsia" w:hAnsi="Times New Roman"/>
          <w:sz w:val="28"/>
          <w:szCs w:val="28"/>
          <w:lang w:eastAsia="ru-RU"/>
        </w:rPr>
        <w:t xml:space="preserve">В рамках реализации пункта 8 республиканской целевой программы  </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Проф</w:t>
      </w:r>
      <w:r w:rsidRPr="00AB3224">
        <w:rPr>
          <w:rFonts w:ascii="Times New Roman" w:eastAsiaTheme="minorEastAsia" w:hAnsi="Times New Roman"/>
          <w:sz w:val="28"/>
          <w:szCs w:val="28"/>
          <w:lang w:eastAsia="ru-RU"/>
        </w:rPr>
        <w:t>и</w:t>
      </w:r>
      <w:r w:rsidRPr="00AB3224">
        <w:rPr>
          <w:rFonts w:ascii="Times New Roman" w:eastAsiaTheme="minorEastAsia" w:hAnsi="Times New Roman"/>
          <w:sz w:val="28"/>
          <w:szCs w:val="28"/>
          <w:lang w:eastAsia="ru-RU"/>
        </w:rPr>
        <w:t>лактика  преступлений и  иных правонарушений  на  2013-2018 г</w:t>
      </w:r>
      <w:r w:rsidR="00E4517E">
        <w:rPr>
          <w:rFonts w:ascii="Times New Roman" w:eastAsiaTheme="minorEastAsia" w:hAnsi="Times New Roman"/>
          <w:sz w:val="28"/>
          <w:szCs w:val="28"/>
          <w:lang w:eastAsia="ru-RU"/>
        </w:rPr>
        <w:t>оды</w:t>
      </w:r>
      <w:r w:rsidR="003C7477">
        <w:rPr>
          <w:rFonts w:ascii="Times New Roman" w:eastAsiaTheme="minorEastAsia" w:hAnsi="Times New Roman"/>
          <w:sz w:val="28"/>
          <w:szCs w:val="28"/>
          <w:lang w:eastAsia="ru-RU"/>
        </w:rPr>
        <w:t>»</w:t>
      </w:r>
      <w:r w:rsidRPr="00AB3224">
        <w:rPr>
          <w:rFonts w:ascii="Times New Roman" w:eastAsiaTheme="minorEastAsia" w:hAnsi="Times New Roman"/>
          <w:sz w:val="28"/>
          <w:szCs w:val="28"/>
          <w:lang w:eastAsia="ru-RU"/>
        </w:rPr>
        <w:t>, утвержде</w:t>
      </w:r>
      <w:r w:rsidRPr="00AB3224">
        <w:rPr>
          <w:rFonts w:ascii="Times New Roman" w:eastAsiaTheme="minorEastAsia" w:hAnsi="Times New Roman"/>
          <w:sz w:val="28"/>
          <w:szCs w:val="28"/>
          <w:lang w:eastAsia="ru-RU"/>
        </w:rPr>
        <w:t>н</w:t>
      </w:r>
      <w:r w:rsidRPr="00AB3224">
        <w:rPr>
          <w:rFonts w:ascii="Times New Roman" w:eastAsiaTheme="minorEastAsia" w:hAnsi="Times New Roman"/>
          <w:sz w:val="28"/>
          <w:szCs w:val="28"/>
          <w:lang w:eastAsia="ru-RU"/>
        </w:rPr>
        <w:t>ной постановлением Правительства Республики Тыва от 20</w:t>
      </w:r>
      <w:r w:rsidR="00E4517E">
        <w:rPr>
          <w:rFonts w:ascii="Times New Roman" w:eastAsiaTheme="minorEastAsia" w:hAnsi="Times New Roman"/>
          <w:sz w:val="28"/>
          <w:szCs w:val="28"/>
          <w:lang w:eastAsia="ru-RU"/>
        </w:rPr>
        <w:t xml:space="preserve"> февраля 2013 г № 100, центры занятости населения</w:t>
      </w:r>
      <w:r w:rsidRPr="00AB3224">
        <w:rPr>
          <w:rFonts w:ascii="Times New Roman" w:eastAsiaTheme="minorEastAsia" w:hAnsi="Times New Roman"/>
          <w:sz w:val="28"/>
          <w:szCs w:val="28"/>
          <w:lang w:eastAsia="ru-RU"/>
        </w:rPr>
        <w:t xml:space="preserve"> при Министерстве труда и социальной политики Ре</w:t>
      </w:r>
      <w:r w:rsidRPr="00AB3224">
        <w:rPr>
          <w:rFonts w:ascii="Times New Roman" w:eastAsiaTheme="minorEastAsia" w:hAnsi="Times New Roman"/>
          <w:sz w:val="28"/>
          <w:szCs w:val="28"/>
          <w:lang w:eastAsia="ru-RU"/>
        </w:rPr>
        <w:t>с</w:t>
      </w:r>
      <w:r w:rsidRPr="00AB3224">
        <w:rPr>
          <w:rFonts w:ascii="Times New Roman" w:eastAsiaTheme="minorEastAsia" w:hAnsi="Times New Roman"/>
          <w:sz w:val="28"/>
          <w:szCs w:val="28"/>
          <w:lang w:eastAsia="ru-RU"/>
        </w:rPr>
        <w:t>публики по мере необходимости (по запросу) своевременно информируют уголо</w:t>
      </w:r>
      <w:r w:rsidRPr="00AB3224">
        <w:rPr>
          <w:rFonts w:ascii="Times New Roman" w:eastAsiaTheme="minorEastAsia" w:hAnsi="Times New Roman"/>
          <w:sz w:val="28"/>
          <w:szCs w:val="28"/>
          <w:lang w:eastAsia="ru-RU"/>
        </w:rPr>
        <w:t>в</w:t>
      </w:r>
      <w:r w:rsidRPr="00AB3224">
        <w:rPr>
          <w:rFonts w:ascii="Times New Roman" w:eastAsiaTheme="minorEastAsia" w:hAnsi="Times New Roman"/>
          <w:sz w:val="28"/>
          <w:szCs w:val="28"/>
          <w:lang w:eastAsia="ru-RU"/>
        </w:rPr>
        <w:lastRenderedPageBreak/>
        <w:t>но-исполнительные инспекции о наличии вакантных рабочих мест, оказывая соде</w:t>
      </w:r>
      <w:r w:rsidRPr="00AB3224">
        <w:rPr>
          <w:rFonts w:ascii="Times New Roman" w:eastAsiaTheme="minorEastAsia" w:hAnsi="Times New Roman"/>
          <w:sz w:val="28"/>
          <w:szCs w:val="28"/>
          <w:lang w:eastAsia="ru-RU"/>
        </w:rPr>
        <w:t>й</w:t>
      </w:r>
      <w:r w:rsidRPr="00AB3224">
        <w:rPr>
          <w:rFonts w:ascii="Times New Roman" w:eastAsiaTheme="minorEastAsia" w:hAnsi="Times New Roman"/>
          <w:sz w:val="28"/>
          <w:szCs w:val="28"/>
          <w:lang w:eastAsia="ru-RU"/>
        </w:rPr>
        <w:t xml:space="preserve">ствие в трудоустройстве осужденных, в том числе молодежи и несовершеннолетних. </w:t>
      </w:r>
    </w:p>
    <w:p w:rsidR="00A91C1D" w:rsidRDefault="00A91C1D" w:rsidP="00417B22">
      <w:pPr>
        <w:spacing w:after="0" w:line="240" w:lineRule="auto"/>
        <w:ind w:firstLine="709"/>
        <w:jc w:val="both"/>
        <w:rPr>
          <w:rFonts w:ascii="Times New Roman" w:eastAsia="Times New Roman" w:hAnsi="Times New Roman"/>
          <w:sz w:val="28"/>
          <w:szCs w:val="28"/>
          <w:lang w:eastAsia="ru-RU"/>
        </w:rPr>
      </w:pPr>
      <w:r w:rsidRPr="00AB3224">
        <w:rPr>
          <w:rFonts w:ascii="Times New Roman" w:eastAsia="Times New Roman" w:hAnsi="Times New Roman"/>
          <w:sz w:val="28"/>
          <w:szCs w:val="28"/>
          <w:lang w:eastAsia="ru-RU"/>
        </w:rPr>
        <w:t>Приоритетным направлением уголовно-исполнительной инспекции в работе с несовершеннолетними остается социальная работа, а также своевременный и взаи</w:t>
      </w:r>
      <w:r w:rsidRPr="00AB3224">
        <w:rPr>
          <w:rFonts w:ascii="Times New Roman" w:eastAsia="Times New Roman" w:hAnsi="Times New Roman"/>
          <w:sz w:val="28"/>
          <w:szCs w:val="28"/>
          <w:lang w:eastAsia="ru-RU"/>
        </w:rPr>
        <w:t>м</w:t>
      </w:r>
      <w:r w:rsidR="00E4517E">
        <w:rPr>
          <w:rFonts w:ascii="Times New Roman" w:eastAsia="Times New Roman" w:hAnsi="Times New Roman"/>
          <w:sz w:val="28"/>
          <w:szCs w:val="28"/>
          <w:lang w:eastAsia="ru-RU"/>
        </w:rPr>
        <w:t>ный обмен информацией</w:t>
      </w:r>
      <w:r w:rsidRPr="00AB3224">
        <w:rPr>
          <w:rFonts w:ascii="Times New Roman" w:eastAsia="Times New Roman" w:hAnsi="Times New Roman"/>
          <w:sz w:val="28"/>
          <w:szCs w:val="28"/>
          <w:lang w:eastAsia="ru-RU"/>
        </w:rPr>
        <w:t xml:space="preserve"> с субъектами профилактики о поведении и образе жизни несовершеннолетн</w:t>
      </w:r>
      <w:r w:rsidR="00E4517E">
        <w:rPr>
          <w:rFonts w:ascii="Times New Roman" w:eastAsia="Times New Roman" w:hAnsi="Times New Roman"/>
          <w:sz w:val="28"/>
          <w:szCs w:val="28"/>
          <w:lang w:eastAsia="ru-RU"/>
        </w:rPr>
        <w:t>их осужденных (подследственных)</w:t>
      </w:r>
      <w:r w:rsidRPr="00AB3224">
        <w:rPr>
          <w:rFonts w:ascii="Times New Roman" w:eastAsia="Times New Roman" w:hAnsi="Times New Roman"/>
          <w:sz w:val="28"/>
          <w:szCs w:val="28"/>
          <w:lang w:eastAsia="ru-RU"/>
        </w:rPr>
        <w:t xml:space="preserve"> как одна из главных форм профилактики правонарушений и повторных преступлений среди несовершенн</w:t>
      </w:r>
      <w:r w:rsidRPr="00AB3224">
        <w:rPr>
          <w:rFonts w:ascii="Times New Roman" w:eastAsia="Times New Roman" w:hAnsi="Times New Roman"/>
          <w:sz w:val="28"/>
          <w:szCs w:val="28"/>
          <w:lang w:eastAsia="ru-RU"/>
        </w:rPr>
        <w:t>о</w:t>
      </w:r>
      <w:r w:rsidRPr="00AB3224">
        <w:rPr>
          <w:rFonts w:ascii="Times New Roman" w:eastAsia="Times New Roman" w:hAnsi="Times New Roman"/>
          <w:sz w:val="28"/>
          <w:szCs w:val="28"/>
          <w:lang w:eastAsia="ru-RU"/>
        </w:rPr>
        <w:t>летних осужденных к наказаниям</w:t>
      </w:r>
      <w:r>
        <w:rPr>
          <w:rFonts w:ascii="Times New Roman" w:eastAsia="Times New Roman" w:hAnsi="Times New Roman"/>
          <w:sz w:val="28"/>
          <w:szCs w:val="28"/>
          <w:lang w:eastAsia="ru-RU"/>
        </w:rPr>
        <w:t>,</w:t>
      </w:r>
      <w:r w:rsidRPr="00AB3224">
        <w:rPr>
          <w:rFonts w:ascii="Times New Roman" w:eastAsia="Times New Roman" w:hAnsi="Times New Roman"/>
          <w:sz w:val="28"/>
          <w:szCs w:val="28"/>
          <w:lang w:eastAsia="ru-RU"/>
        </w:rPr>
        <w:t xml:space="preserve"> не связанным с лишением свободы. </w:t>
      </w:r>
    </w:p>
    <w:p w:rsidR="00A91C1D" w:rsidRDefault="00A91C1D" w:rsidP="00A91C1D">
      <w:pPr>
        <w:spacing w:after="0" w:line="240" w:lineRule="auto"/>
        <w:jc w:val="center"/>
        <w:rPr>
          <w:rFonts w:ascii="Times New Roman" w:eastAsia="Times New Roman" w:hAnsi="Times New Roman"/>
          <w:sz w:val="28"/>
          <w:szCs w:val="28"/>
        </w:rPr>
      </w:pPr>
    </w:p>
    <w:p w:rsidR="00A91C1D" w:rsidRPr="00E4517E" w:rsidRDefault="00A91C1D" w:rsidP="00E4517E">
      <w:pPr>
        <w:spacing w:after="0" w:line="240" w:lineRule="auto"/>
        <w:jc w:val="center"/>
        <w:rPr>
          <w:rFonts w:ascii="Times New Roman" w:eastAsia="Times New Roman" w:hAnsi="Times New Roman"/>
          <w:b/>
          <w:sz w:val="28"/>
          <w:szCs w:val="28"/>
        </w:rPr>
      </w:pPr>
      <w:r w:rsidRPr="00E4517E">
        <w:rPr>
          <w:rFonts w:ascii="Times New Roman" w:eastAsia="Times New Roman" w:hAnsi="Times New Roman"/>
          <w:b/>
          <w:sz w:val="28"/>
          <w:szCs w:val="28"/>
        </w:rPr>
        <w:t>Заключение</w:t>
      </w:r>
    </w:p>
    <w:p w:rsidR="00E4517E" w:rsidRPr="00AB3224" w:rsidRDefault="00E4517E" w:rsidP="00A91C1D">
      <w:pPr>
        <w:spacing w:after="0" w:line="240" w:lineRule="auto"/>
        <w:jc w:val="center"/>
        <w:rPr>
          <w:rFonts w:ascii="Times New Roman" w:eastAsia="Times New Roman" w:hAnsi="Times New Roman"/>
          <w:sz w:val="28"/>
          <w:szCs w:val="28"/>
        </w:rPr>
      </w:pPr>
    </w:p>
    <w:p w:rsidR="00A91C1D" w:rsidRPr="00167FB6" w:rsidRDefault="00A91C1D" w:rsidP="00E4517E">
      <w:pPr>
        <w:spacing w:after="0" w:line="240" w:lineRule="auto"/>
        <w:ind w:firstLine="709"/>
        <w:jc w:val="both"/>
        <w:rPr>
          <w:rFonts w:ascii="Times New Roman" w:eastAsia="Times New Roman" w:hAnsi="Times New Roman"/>
          <w:sz w:val="28"/>
          <w:szCs w:val="28"/>
          <w:lang w:eastAsia="ru-RU"/>
        </w:rPr>
      </w:pPr>
      <w:r w:rsidRPr="00960173">
        <w:rPr>
          <w:rFonts w:ascii="Times New Roman" w:eastAsia="Times New Roman" w:hAnsi="Times New Roman"/>
          <w:sz w:val="28"/>
          <w:szCs w:val="28"/>
          <w:lang w:eastAsia="ru-RU"/>
        </w:rPr>
        <w:t>В Республике Тыва реализация мероприятий, принятых в рамках Концепции демографической политики Российской Федерации на период до 2025 года, Наци</w:t>
      </w:r>
      <w:r w:rsidRPr="00960173">
        <w:rPr>
          <w:rFonts w:ascii="Times New Roman" w:eastAsia="Times New Roman" w:hAnsi="Times New Roman"/>
          <w:sz w:val="28"/>
          <w:szCs w:val="28"/>
          <w:lang w:eastAsia="ru-RU"/>
        </w:rPr>
        <w:t>о</w:t>
      </w:r>
      <w:r w:rsidRPr="00960173">
        <w:rPr>
          <w:rFonts w:ascii="Times New Roman" w:eastAsia="Times New Roman" w:hAnsi="Times New Roman"/>
          <w:sz w:val="28"/>
          <w:szCs w:val="28"/>
          <w:lang w:eastAsia="ru-RU"/>
        </w:rPr>
        <w:t xml:space="preserve">нальной стратегии в интересах детей </w:t>
      </w:r>
      <w:r w:rsidR="00E4517E">
        <w:rPr>
          <w:rFonts w:ascii="Times New Roman" w:eastAsia="Times New Roman" w:hAnsi="Times New Roman"/>
          <w:sz w:val="28"/>
          <w:szCs w:val="28"/>
          <w:lang w:eastAsia="ru-RU"/>
        </w:rPr>
        <w:t>в Российской Федерации позволила</w:t>
      </w:r>
      <w:r w:rsidRPr="00960173">
        <w:rPr>
          <w:rFonts w:ascii="Times New Roman" w:eastAsia="Times New Roman" w:hAnsi="Times New Roman"/>
          <w:sz w:val="28"/>
          <w:szCs w:val="28"/>
          <w:lang w:eastAsia="ru-RU"/>
        </w:rPr>
        <w:t xml:space="preserve"> достичь значительных результатов.  </w:t>
      </w:r>
    </w:p>
    <w:p w:rsidR="00A91C1D" w:rsidRPr="00960173" w:rsidRDefault="00E4517E" w:rsidP="00E4517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w:t>
      </w:r>
      <w:r w:rsidR="00A91C1D" w:rsidRPr="00960173">
        <w:rPr>
          <w:rFonts w:ascii="Times New Roman" w:eastAsia="Times New Roman" w:hAnsi="Times New Roman"/>
          <w:sz w:val="28"/>
          <w:szCs w:val="28"/>
          <w:lang w:eastAsia="ru-RU"/>
        </w:rPr>
        <w:t>еспублике Тыва были реализованы меры первого этапа Концепции гос</w:t>
      </w:r>
      <w:r w:rsidR="00A91C1D" w:rsidRPr="00960173">
        <w:rPr>
          <w:rFonts w:ascii="Times New Roman" w:eastAsia="Times New Roman" w:hAnsi="Times New Roman"/>
          <w:sz w:val="28"/>
          <w:szCs w:val="28"/>
          <w:lang w:eastAsia="ru-RU"/>
        </w:rPr>
        <w:t>у</w:t>
      </w:r>
      <w:r w:rsidR="00A91C1D" w:rsidRPr="00960173">
        <w:rPr>
          <w:rFonts w:ascii="Times New Roman" w:eastAsia="Times New Roman" w:hAnsi="Times New Roman"/>
          <w:sz w:val="28"/>
          <w:szCs w:val="28"/>
          <w:lang w:eastAsia="ru-RU"/>
        </w:rPr>
        <w:t>дарственной семейной политики в Российской Федерации во исполнение   распор</w:t>
      </w:r>
      <w:r w:rsidR="00A91C1D" w:rsidRPr="00960173">
        <w:rPr>
          <w:rFonts w:ascii="Times New Roman" w:eastAsia="Times New Roman" w:hAnsi="Times New Roman"/>
          <w:sz w:val="28"/>
          <w:szCs w:val="28"/>
          <w:lang w:eastAsia="ru-RU"/>
        </w:rPr>
        <w:t>я</w:t>
      </w:r>
      <w:r w:rsidR="00A91C1D" w:rsidRPr="00960173">
        <w:rPr>
          <w:rFonts w:ascii="Times New Roman" w:eastAsia="Times New Roman" w:hAnsi="Times New Roman"/>
          <w:sz w:val="28"/>
          <w:szCs w:val="28"/>
          <w:lang w:eastAsia="ru-RU"/>
        </w:rPr>
        <w:t>жения Правительства Республики Тыва от 23 марта 2015</w:t>
      </w:r>
      <w:r>
        <w:rPr>
          <w:rFonts w:ascii="Times New Roman" w:eastAsia="Times New Roman" w:hAnsi="Times New Roman"/>
          <w:sz w:val="28"/>
          <w:szCs w:val="28"/>
          <w:lang w:eastAsia="ru-RU"/>
        </w:rPr>
        <w:t xml:space="preserve"> </w:t>
      </w:r>
      <w:r w:rsidR="00A91C1D" w:rsidRPr="00960173">
        <w:rPr>
          <w:rFonts w:ascii="Times New Roman" w:eastAsia="Times New Roman" w:hAnsi="Times New Roman"/>
          <w:sz w:val="28"/>
          <w:szCs w:val="28"/>
          <w:lang w:eastAsia="ru-RU"/>
        </w:rPr>
        <w:t xml:space="preserve">г №106-р </w:t>
      </w:r>
      <w:r w:rsidR="003C7477">
        <w:rPr>
          <w:rFonts w:ascii="Times New Roman" w:eastAsia="Times New Roman" w:hAnsi="Times New Roman"/>
          <w:sz w:val="28"/>
          <w:szCs w:val="28"/>
          <w:lang w:eastAsia="ru-RU"/>
        </w:rPr>
        <w:t>«</w:t>
      </w:r>
      <w:r w:rsidR="00A91C1D" w:rsidRPr="00960173">
        <w:rPr>
          <w:rFonts w:ascii="Times New Roman" w:eastAsia="Times New Roman" w:hAnsi="Times New Roman"/>
          <w:sz w:val="28"/>
          <w:szCs w:val="28"/>
          <w:lang w:eastAsia="ru-RU"/>
        </w:rPr>
        <w:t>Об утверждении плана мероприятий на 2015-2018 годы по реализации в Республике Тыва первого этапа Концепции государственной семейной политики в Российской Федерации на период до 2025 года</w:t>
      </w:r>
      <w:r w:rsidR="003C7477">
        <w:rPr>
          <w:rFonts w:ascii="Times New Roman" w:eastAsia="Times New Roman" w:hAnsi="Times New Roman"/>
          <w:sz w:val="28"/>
          <w:szCs w:val="28"/>
          <w:lang w:eastAsia="ru-RU"/>
        </w:rPr>
        <w:t>»</w:t>
      </w:r>
      <w:r w:rsidR="00A91C1D" w:rsidRPr="00960173">
        <w:rPr>
          <w:rFonts w:ascii="Times New Roman" w:eastAsia="Times New Roman" w:hAnsi="Times New Roman"/>
          <w:sz w:val="28"/>
          <w:szCs w:val="28"/>
          <w:lang w:eastAsia="ru-RU"/>
        </w:rPr>
        <w:t>.</w:t>
      </w:r>
    </w:p>
    <w:p w:rsidR="00A91C1D" w:rsidRPr="00167FB6" w:rsidRDefault="00A91C1D" w:rsidP="00E4517E">
      <w:pPr>
        <w:spacing w:after="0" w:line="240" w:lineRule="auto"/>
        <w:ind w:firstLine="709"/>
        <w:jc w:val="both"/>
        <w:rPr>
          <w:rFonts w:ascii="Times New Roman" w:eastAsia="Times New Roman" w:hAnsi="Times New Roman"/>
          <w:color w:val="000000"/>
          <w:sz w:val="28"/>
          <w:szCs w:val="28"/>
          <w:lang w:eastAsia="ru-RU"/>
        </w:rPr>
      </w:pPr>
      <w:r w:rsidRPr="00960173">
        <w:rPr>
          <w:rFonts w:ascii="Times New Roman" w:eastAsia="Times New Roman" w:hAnsi="Times New Roman"/>
          <w:sz w:val="28"/>
          <w:szCs w:val="28"/>
          <w:lang w:eastAsia="ru-RU"/>
        </w:rPr>
        <w:t>Во исполнение указанных мер в республике продолжена межведомственная работа по устройству детей-сирот и детей, оставшихся без попечения родителей</w:t>
      </w:r>
      <w:r w:rsidR="00E4517E">
        <w:rPr>
          <w:rFonts w:ascii="Times New Roman" w:eastAsia="Times New Roman" w:hAnsi="Times New Roman"/>
          <w:sz w:val="28"/>
          <w:szCs w:val="28"/>
          <w:lang w:eastAsia="ru-RU"/>
        </w:rPr>
        <w:t>,</w:t>
      </w:r>
      <w:r w:rsidRPr="00960173">
        <w:rPr>
          <w:rFonts w:ascii="Times New Roman" w:eastAsia="Times New Roman" w:hAnsi="Times New Roman"/>
          <w:sz w:val="28"/>
          <w:szCs w:val="28"/>
          <w:lang w:eastAsia="ru-RU"/>
        </w:rPr>
        <w:t xml:space="preserve"> в семьи.</w:t>
      </w:r>
      <w:r w:rsidRPr="00960173">
        <w:rPr>
          <w:rFonts w:ascii="Times New Roman" w:eastAsia="Times New Roman" w:hAnsi="Times New Roman"/>
          <w:color w:val="000000"/>
          <w:sz w:val="28"/>
          <w:szCs w:val="28"/>
          <w:lang w:eastAsia="ru-RU"/>
        </w:rPr>
        <w:t xml:space="preserve"> Это направление является одним из ключевых приоритетов работы органов исполнительной власти всех уровней. При этом количество детей-сирот уменьшае</w:t>
      </w:r>
      <w:r w:rsidRPr="00960173">
        <w:rPr>
          <w:rFonts w:ascii="Times New Roman" w:eastAsia="Times New Roman" w:hAnsi="Times New Roman"/>
          <w:color w:val="000000"/>
          <w:sz w:val="28"/>
          <w:szCs w:val="28"/>
          <w:lang w:eastAsia="ru-RU"/>
        </w:rPr>
        <w:t>т</w:t>
      </w:r>
      <w:r w:rsidRPr="00960173">
        <w:rPr>
          <w:rFonts w:ascii="Times New Roman" w:eastAsia="Times New Roman" w:hAnsi="Times New Roman"/>
          <w:color w:val="000000"/>
          <w:sz w:val="28"/>
          <w:szCs w:val="28"/>
          <w:lang w:eastAsia="ru-RU"/>
        </w:rPr>
        <w:t>ся не только за счет выбытия их по возрасту. В немалой степени сокращать сиро</w:t>
      </w:r>
      <w:r w:rsidRPr="00960173">
        <w:rPr>
          <w:rFonts w:ascii="Times New Roman" w:eastAsia="Times New Roman" w:hAnsi="Times New Roman"/>
          <w:color w:val="000000"/>
          <w:sz w:val="28"/>
          <w:szCs w:val="28"/>
          <w:lang w:eastAsia="ru-RU"/>
        </w:rPr>
        <w:t>т</w:t>
      </w:r>
      <w:r w:rsidRPr="00960173">
        <w:rPr>
          <w:rFonts w:ascii="Times New Roman" w:eastAsia="Times New Roman" w:hAnsi="Times New Roman"/>
          <w:color w:val="000000"/>
          <w:sz w:val="28"/>
          <w:szCs w:val="28"/>
          <w:lang w:eastAsia="ru-RU"/>
        </w:rPr>
        <w:t>ство удается и с помощью активного развития института при</w:t>
      </w:r>
      <w:r w:rsidR="00E64CDC">
        <w:rPr>
          <w:rFonts w:ascii="Times New Roman" w:eastAsia="Times New Roman" w:hAnsi="Times New Roman"/>
          <w:color w:val="000000"/>
          <w:sz w:val="28"/>
          <w:szCs w:val="28"/>
          <w:lang w:eastAsia="ru-RU"/>
        </w:rPr>
        <w:t>е</w:t>
      </w:r>
      <w:r w:rsidRPr="00960173">
        <w:rPr>
          <w:rFonts w:ascii="Times New Roman" w:eastAsia="Times New Roman" w:hAnsi="Times New Roman"/>
          <w:color w:val="000000"/>
          <w:sz w:val="28"/>
          <w:szCs w:val="28"/>
          <w:lang w:eastAsia="ru-RU"/>
        </w:rPr>
        <w:t xml:space="preserve">мных семей. </w:t>
      </w:r>
    </w:p>
    <w:p w:rsidR="00A91C1D" w:rsidRPr="00960173" w:rsidRDefault="00A91C1D" w:rsidP="00E4517E">
      <w:pPr>
        <w:tabs>
          <w:tab w:val="left" w:pos="9356"/>
        </w:tabs>
        <w:spacing w:after="0" w:line="240" w:lineRule="auto"/>
        <w:ind w:firstLine="709"/>
        <w:jc w:val="both"/>
        <w:rPr>
          <w:rFonts w:ascii="Times New Roman" w:eastAsia="Times New Roman" w:hAnsi="Times New Roman"/>
          <w:sz w:val="28"/>
          <w:szCs w:val="28"/>
          <w:lang w:eastAsia="ru-RU"/>
        </w:rPr>
      </w:pPr>
      <w:r w:rsidRPr="00960173">
        <w:rPr>
          <w:rFonts w:ascii="Times New Roman" w:eastAsia="Times New Roman" w:hAnsi="Times New Roman"/>
          <w:sz w:val="28"/>
          <w:szCs w:val="28"/>
          <w:lang w:eastAsia="ru-RU"/>
        </w:rPr>
        <w:t xml:space="preserve">В 2017 году </w:t>
      </w:r>
      <w:r w:rsidR="00E4517E" w:rsidRPr="00960173">
        <w:rPr>
          <w:rFonts w:ascii="Times New Roman" w:eastAsia="Times New Roman" w:hAnsi="Times New Roman"/>
          <w:sz w:val="28"/>
          <w:szCs w:val="28"/>
          <w:lang w:eastAsia="ru-RU"/>
        </w:rPr>
        <w:t xml:space="preserve">продолжена </w:t>
      </w:r>
      <w:r w:rsidRPr="00960173">
        <w:rPr>
          <w:rFonts w:ascii="Times New Roman" w:eastAsia="Times New Roman" w:hAnsi="Times New Roman"/>
          <w:sz w:val="28"/>
          <w:szCs w:val="28"/>
          <w:lang w:eastAsia="ru-RU"/>
        </w:rPr>
        <w:t>целенаправленная работа по про</w:t>
      </w:r>
      <w:r w:rsidRPr="00167FB6">
        <w:rPr>
          <w:rFonts w:ascii="Times New Roman" w:eastAsia="Times New Roman" w:hAnsi="Times New Roman"/>
          <w:sz w:val="28"/>
          <w:szCs w:val="28"/>
          <w:lang w:eastAsia="ru-RU"/>
        </w:rPr>
        <w:t>грамме обеспечения жильем детей-</w:t>
      </w:r>
      <w:r w:rsidRPr="00960173">
        <w:rPr>
          <w:rFonts w:ascii="Times New Roman" w:eastAsia="Times New Roman" w:hAnsi="Times New Roman"/>
          <w:sz w:val="28"/>
          <w:szCs w:val="28"/>
          <w:lang w:eastAsia="ru-RU"/>
        </w:rPr>
        <w:t>сирот.</w:t>
      </w:r>
    </w:p>
    <w:p w:rsidR="00A91C1D" w:rsidRPr="00960173" w:rsidRDefault="00A91C1D" w:rsidP="00E4517E">
      <w:pPr>
        <w:spacing w:after="0" w:line="240" w:lineRule="auto"/>
        <w:ind w:firstLine="709"/>
        <w:jc w:val="both"/>
        <w:rPr>
          <w:rFonts w:ascii="Times New Roman" w:eastAsia="Times New Roman" w:hAnsi="Times New Roman"/>
          <w:sz w:val="28"/>
          <w:szCs w:val="28"/>
          <w:lang w:eastAsia="ru-RU"/>
        </w:rPr>
      </w:pPr>
      <w:r w:rsidRPr="00960173">
        <w:rPr>
          <w:rFonts w:ascii="Times New Roman" w:eastAsia="Times New Roman" w:hAnsi="Times New Roman"/>
          <w:sz w:val="28"/>
          <w:szCs w:val="28"/>
          <w:lang w:eastAsia="ru-RU"/>
        </w:rPr>
        <w:t>Острота жилищных проблем детей-сирот связана не только с ограниченными возможностями бюджета Тувы. Серьезные трудности республика испытывает с вв</w:t>
      </w:r>
      <w:r w:rsidRPr="00960173">
        <w:rPr>
          <w:rFonts w:ascii="Times New Roman" w:eastAsia="Times New Roman" w:hAnsi="Times New Roman"/>
          <w:sz w:val="28"/>
          <w:szCs w:val="28"/>
          <w:lang w:eastAsia="ru-RU"/>
        </w:rPr>
        <w:t>о</w:t>
      </w:r>
      <w:r w:rsidRPr="00960173">
        <w:rPr>
          <w:rFonts w:ascii="Times New Roman" w:eastAsia="Times New Roman" w:hAnsi="Times New Roman"/>
          <w:sz w:val="28"/>
          <w:szCs w:val="28"/>
          <w:lang w:eastAsia="ru-RU"/>
        </w:rPr>
        <w:t>дом уже построенных многоквартирных домов, в которых часть фонда зарезервир</w:t>
      </w:r>
      <w:r w:rsidRPr="00960173">
        <w:rPr>
          <w:rFonts w:ascii="Times New Roman" w:eastAsia="Times New Roman" w:hAnsi="Times New Roman"/>
          <w:sz w:val="28"/>
          <w:szCs w:val="28"/>
          <w:lang w:eastAsia="ru-RU"/>
        </w:rPr>
        <w:t>о</w:t>
      </w:r>
      <w:r w:rsidRPr="00960173">
        <w:rPr>
          <w:rFonts w:ascii="Times New Roman" w:eastAsia="Times New Roman" w:hAnsi="Times New Roman"/>
          <w:sz w:val="28"/>
          <w:szCs w:val="28"/>
          <w:lang w:eastAsia="ru-RU"/>
        </w:rPr>
        <w:t>вана для детей</w:t>
      </w:r>
      <w:r w:rsidR="00E4517E">
        <w:rPr>
          <w:rFonts w:ascii="Times New Roman" w:eastAsia="Times New Roman" w:hAnsi="Times New Roman"/>
          <w:sz w:val="28"/>
          <w:szCs w:val="28"/>
          <w:lang w:eastAsia="ru-RU"/>
        </w:rPr>
        <w:t>-</w:t>
      </w:r>
      <w:r w:rsidRPr="00960173">
        <w:rPr>
          <w:rFonts w:ascii="Times New Roman" w:eastAsia="Times New Roman" w:hAnsi="Times New Roman"/>
          <w:sz w:val="28"/>
          <w:szCs w:val="28"/>
          <w:lang w:eastAsia="ru-RU"/>
        </w:rPr>
        <w:t>сирот. Причина – в вопросах подключения этих домов к инженерным сетям, требующего значительных дополнительных затрат. Для комплексного реш</w:t>
      </w:r>
      <w:r w:rsidRPr="00960173">
        <w:rPr>
          <w:rFonts w:ascii="Times New Roman" w:eastAsia="Times New Roman" w:hAnsi="Times New Roman"/>
          <w:sz w:val="28"/>
          <w:szCs w:val="28"/>
          <w:lang w:eastAsia="ru-RU"/>
        </w:rPr>
        <w:t>е</w:t>
      </w:r>
      <w:r w:rsidRPr="00960173">
        <w:rPr>
          <w:rFonts w:ascii="Times New Roman" w:eastAsia="Times New Roman" w:hAnsi="Times New Roman"/>
          <w:sz w:val="28"/>
          <w:szCs w:val="28"/>
          <w:lang w:eastAsia="ru-RU"/>
        </w:rPr>
        <w:t xml:space="preserve">ния вопроса Правительством Республики Тыва успешно организованы инвестиции ПАО </w:t>
      </w:r>
      <w:r w:rsidR="003C7477">
        <w:rPr>
          <w:rFonts w:ascii="Times New Roman" w:eastAsia="Times New Roman" w:hAnsi="Times New Roman"/>
          <w:sz w:val="28"/>
          <w:szCs w:val="28"/>
          <w:lang w:eastAsia="ru-RU"/>
        </w:rPr>
        <w:t>«</w:t>
      </w:r>
      <w:r w:rsidRPr="00960173">
        <w:rPr>
          <w:rFonts w:ascii="Times New Roman" w:eastAsia="Times New Roman" w:hAnsi="Times New Roman"/>
          <w:sz w:val="28"/>
          <w:szCs w:val="28"/>
          <w:lang w:eastAsia="ru-RU"/>
        </w:rPr>
        <w:t>Россети</w:t>
      </w:r>
      <w:r w:rsidR="003C7477">
        <w:rPr>
          <w:rFonts w:ascii="Times New Roman" w:eastAsia="Times New Roman" w:hAnsi="Times New Roman"/>
          <w:sz w:val="28"/>
          <w:szCs w:val="28"/>
          <w:lang w:eastAsia="ru-RU"/>
        </w:rPr>
        <w:t>»</w:t>
      </w:r>
      <w:r w:rsidRPr="00960173">
        <w:rPr>
          <w:rFonts w:ascii="Times New Roman" w:eastAsia="Times New Roman" w:hAnsi="Times New Roman"/>
          <w:sz w:val="28"/>
          <w:szCs w:val="28"/>
          <w:lang w:eastAsia="ru-RU"/>
        </w:rPr>
        <w:t xml:space="preserve"> в региональную сетевую компанию </w:t>
      </w:r>
      <w:r w:rsidR="003C7477">
        <w:rPr>
          <w:rFonts w:ascii="Times New Roman" w:eastAsia="Times New Roman" w:hAnsi="Times New Roman"/>
          <w:sz w:val="28"/>
          <w:szCs w:val="28"/>
          <w:lang w:eastAsia="ru-RU"/>
        </w:rPr>
        <w:t>«</w:t>
      </w:r>
      <w:r w:rsidRPr="00960173">
        <w:rPr>
          <w:rFonts w:ascii="Times New Roman" w:eastAsia="Times New Roman" w:hAnsi="Times New Roman"/>
          <w:sz w:val="28"/>
          <w:szCs w:val="28"/>
          <w:lang w:eastAsia="ru-RU"/>
        </w:rPr>
        <w:t>Тываэнерго</w:t>
      </w:r>
      <w:r w:rsidR="003C7477">
        <w:rPr>
          <w:rFonts w:ascii="Times New Roman" w:eastAsia="Times New Roman" w:hAnsi="Times New Roman"/>
          <w:sz w:val="28"/>
          <w:szCs w:val="28"/>
          <w:lang w:eastAsia="ru-RU"/>
        </w:rPr>
        <w:t>»</w:t>
      </w:r>
      <w:r w:rsidRPr="00960173">
        <w:rPr>
          <w:rFonts w:ascii="Times New Roman" w:eastAsia="Times New Roman" w:hAnsi="Times New Roman"/>
          <w:sz w:val="28"/>
          <w:szCs w:val="28"/>
          <w:lang w:eastAsia="ru-RU"/>
        </w:rPr>
        <w:t xml:space="preserve"> для развития местного энергосетевого комплекса.</w:t>
      </w:r>
    </w:p>
    <w:p w:rsidR="00A91C1D" w:rsidRPr="00960173" w:rsidRDefault="00A91C1D" w:rsidP="00E4517E">
      <w:pPr>
        <w:spacing w:after="0" w:line="240" w:lineRule="auto"/>
        <w:ind w:firstLine="709"/>
        <w:jc w:val="both"/>
        <w:rPr>
          <w:rFonts w:ascii="Times New Roman" w:eastAsia="Times New Roman" w:hAnsi="Times New Roman"/>
          <w:sz w:val="28"/>
          <w:szCs w:val="28"/>
          <w:lang w:eastAsia="ru-RU"/>
        </w:rPr>
      </w:pPr>
      <w:r w:rsidRPr="00960173">
        <w:rPr>
          <w:rFonts w:ascii="Times New Roman" w:eastAsia="Times New Roman" w:hAnsi="Times New Roman"/>
          <w:sz w:val="28"/>
          <w:szCs w:val="28"/>
          <w:lang w:eastAsia="ru-RU"/>
        </w:rPr>
        <w:t xml:space="preserve">Значительную роль в положительных изменениях </w:t>
      </w:r>
      <w:r w:rsidR="00E4517E">
        <w:rPr>
          <w:rFonts w:ascii="Times New Roman" w:eastAsia="Times New Roman" w:hAnsi="Times New Roman"/>
          <w:sz w:val="28"/>
          <w:szCs w:val="28"/>
          <w:lang w:eastAsia="ru-RU"/>
        </w:rPr>
        <w:t xml:space="preserve">показателя по </w:t>
      </w:r>
      <w:r w:rsidRPr="00960173">
        <w:rPr>
          <w:rFonts w:ascii="Times New Roman" w:eastAsia="Times New Roman" w:hAnsi="Times New Roman"/>
          <w:sz w:val="28"/>
          <w:szCs w:val="28"/>
          <w:lang w:eastAsia="ru-RU"/>
        </w:rPr>
        <w:t>увеличени</w:t>
      </w:r>
      <w:r w:rsidR="00E4517E">
        <w:rPr>
          <w:rFonts w:ascii="Times New Roman" w:eastAsia="Times New Roman" w:hAnsi="Times New Roman"/>
          <w:sz w:val="28"/>
          <w:szCs w:val="28"/>
          <w:lang w:eastAsia="ru-RU"/>
        </w:rPr>
        <w:t>ю</w:t>
      </w:r>
      <w:r w:rsidRPr="00960173">
        <w:rPr>
          <w:rFonts w:ascii="Times New Roman" w:eastAsia="Times New Roman" w:hAnsi="Times New Roman"/>
          <w:sz w:val="28"/>
          <w:szCs w:val="28"/>
          <w:lang w:eastAsia="ru-RU"/>
        </w:rPr>
        <w:t xml:space="preserve"> продолжительности жизни и снижени</w:t>
      </w:r>
      <w:r w:rsidR="00E4517E">
        <w:rPr>
          <w:rFonts w:ascii="Times New Roman" w:eastAsia="Times New Roman" w:hAnsi="Times New Roman"/>
          <w:sz w:val="28"/>
          <w:szCs w:val="28"/>
          <w:lang w:eastAsia="ru-RU"/>
        </w:rPr>
        <w:t>ю</w:t>
      </w:r>
      <w:r w:rsidRPr="00960173">
        <w:rPr>
          <w:rFonts w:ascii="Times New Roman" w:eastAsia="Times New Roman" w:hAnsi="Times New Roman"/>
          <w:sz w:val="28"/>
          <w:szCs w:val="28"/>
          <w:lang w:eastAsia="ru-RU"/>
        </w:rPr>
        <w:t xml:space="preserve"> общей смертности населения сыграли э</w:t>
      </w:r>
      <w:r w:rsidRPr="00960173">
        <w:rPr>
          <w:rFonts w:ascii="Times New Roman" w:eastAsia="Times New Roman" w:hAnsi="Times New Roman"/>
          <w:sz w:val="28"/>
          <w:szCs w:val="28"/>
          <w:lang w:eastAsia="ru-RU"/>
        </w:rPr>
        <w:t>ф</w:t>
      </w:r>
      <w:r w:rsidRPr="00960173">
        <w:rPr>
          <w:rFonts w:ascii="Times New Roman" w:eastAsia="Times New Roman" w:hAnsi="Times New Roman"/>
          <w:sz w:val="28"/>
          <w:szCs w:val="28"/>
          <w:lang w:eastAsia="ru-RU"/>
        </w:rPr>
        <w:t>фективно реализуемые Правительством Республики Тыва государственные пр</w:t>
      </w:r>
      <w:r w:rsidRPr="00960173">
        <w:rPr>
          <w:rFonts w:ascii="Times New Roman" w:eastAsia="Times New Roman" w:hAnsi="Times New Roman"/>
          <w:sz w:val="28"/>
          <w:szCs w:val="28"/>
          <w:lang w:eastAsia="ru-RU"/>
        </w:rPr>
        <w:t>о</w:t>
      </w:r>
      <w:r w:rsidRPr="00960173">
        <w:rPr>
          <w:rFonts w:ascii="Times New Roman" w:eastAsia="Times New Roman" w:hAnsi="Times New Roman"/>
          <w:sz w:val="28"/>
          <w:szCs w:val="28"/>
          <w:lang w:eastAsia="ru-RU"/>
        </w:rPr>
        <w:t xml:space="preserve">граммы </w:t>
      </w:r>
      <w:r w:rsidR="00E4517E">
        <w:rPr>
          <w:rFonts w:ascii="Times New Roman" w:eastAsia="Times New Roman" w:hAnsi="Times New Roman"/>
          <w:sz w:val="28"/>
          <w:szCs w:val="28"/>
          <w:lang w:eastAsia="ru-RU"/>
        </w:rPr>
        <w:t xml:space="preserve">в сфере </w:t>
      </w:r>
      <w:r w:rsidRPr="00960173">
        <w:rPr>
          <w:rFonts w:ascii="Times New Roman" w:eastAsia="Times New Roman" w:hAnsi="Times New Roman"/>
          <w:sz w:val="28"/>
          <w:szCs w:val="28"/>
          <w:lang w:eastAsia="ru-RU"/>
        </w:rPr>
        <w:t>общественного здоровья, направленные на создание условий и фо</w:t>
      </w:r>
      <w:r w:rsidRPr="00960173">
        <w:rPr>
          <w:rFonts w:ascii="Times New Roman" w:eastAsia="Times New Roman" w:hAnsi="Times New Roman"/>
          <w:sz w:val="28"/>
          <w:szCs w:val="28"/>
          <w:lang w:eastAsia="ru-RU"/>
        </w:rPr>
        <w:t>р</w:t>
      </w:r>
      <w:r w:rsidRPr="00960173">
        <w:rPr>
          <w:rFonts w:ascii="Times New Roman" w:eastAsia="Times New Roman" w:hAnsi="Times New Roman"/>
          <w:sz w:val="28"/>
          <w:szCs w:val="28"/>
          <w:lang w:eastAsia="ru-RU"/>
        </w:rPr>
        <w:t>мирование мотивации для ведения здорового образа жизни в семьях, сохранение и укрепление здоровья населения.</w:t>
      </w:r>
    </w:p>
    <w:p w:rsidR="00A91C1D" w:rsidRPr="00960173" w:rsidRDefault="00A91C1D" w:rsidP="00E4517E">
      <w:pPr>
        <w:spacing w:after="0" w:line="240" w:lineRule="auto"/>
        <w:ind w:firstLine="709"/>
        <w:jc w:val="both"/>
        <w:rPr>
          <w:rFonts w:ascii="Times New Roman" w:eastAsia="Times New Roman" w:hAnsi="Times New Roman"/>
          <w:sz w:val="28"/>
          <w:szCs w:val="28"/>
          <w:lang w:eastAsia="ru-RU"/>
        </w:rPr>
      </w:pPr>
      <w:r w:rsidRPr="00960173">
        <w:rPr>
          <w:rFonts w:ascii="Times New Roman" w:eastAsia="Times New Roman" w:hAnsi="Times New Roman"/>
          <w:sz w:val="28"/>
          <w:szCs w:val="28"/>
          <w:lang w:eastAsia="ru-RU"/>
        </w:rPr>
        <w:lastRenderedPageBreak/>
        <w:t xml:space="preserve">Численность населения республики постоянно растет. </w:t>
      </w:r>
      <w:r>
        <w:rPr>
          <w:rFonts w:ascii="Times New Roman" w:eastAsia="Times New Roman" w:hAnsi="Times New Roman"/>
          <w:sz w:val="28"/>
          <w:szCs w:val="28"/>
          <w:lang w:eastAsia="ru-RU"/>
        </w:rPr>
        <w:t>На начало 2018 г. с</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ставила</w:t>
      </w:r>
      <w:r w:rsidR="00E4517E">
        <w:rPr>
          <w:rFonts w:ascii="Times New Roman" w:eastAsia="Times New Roman" w:hAnsi="Times New Roman"/>
          <w:sz w:val="28"/>
          <w:szCs w:val="28"/>
          <w:lang w:eastAsia="ru-RU"/>
        </w:rPr>
        <w:t xml:space="preserve"> 321,7 тыс. человек, из них 54 процента –</w:t>
      </w:r>
      <w:r>
        <w:rPr>
          <w:rFonts w:ascii="Times New Roman" w:eastAsia="Times New Roman" w:hAnsi="Times New Roman"/>
          <w:sz w:val="28"/>
          <w:szCs w:val="28"/>
          <w:lang w:eastAsia="ru-RU"/>
        </w:rPr>
        <w:t xml:space="preserve"> городское население. </w:t>
      </w:r>
      <w:r w:rsidRPr="00960173">
        <w:rPr>
          <w:rFonts w:ascii="Times New Roman" w:eastAsia="Times New Roman" w:hAnsi="Times New Roman"/>
          <w:sz w:val="28"/>
          <w:szCs w:val="28"/>
          <w:lang w:eastAsia="ru-RU"/>
        </w:rPr>
        <w:t>Доля детей</w:t>
      </w:r>
      <w:r>
        <w:rPr>
          <w:rFonts w:ascii="Times New Roman" w:eastAsia="Times New Roman" w:hAnsi="Times New Roman"/>
          <w:sz w:val="28"/>
          <w:szCs w:val="28"/>
          <w:lang w:eastAsia="ru-RU"/>
        </w:rPr>
        <w:t xml:space="preserve"> в 2017 году по сравнению с 2016</w:t>
      </w:r>
      <w:r w:rsidRPr="00960173">
        <w:rPr>
          <w:rFonts w:ascii="Times New Roman" w:eastAsia="Times New Roman" w:hAnsi="Times New Roman"/>
          <w:sz w:val="28"/>
          <w:szCs w:val="28"/>
          <w:lang w:eastAsia="ru-RU"/>
        </w:rPr>
        <w:t xml:space="preserve"> годом в общей численности насел</w:t>
      </w:r>
      <w:r>
        <w:rPr>
          <w:rFonts w:ascii="Times New Roman" w:eastAsia="Times New Roman" w:hAnsi="Times New Roman"/>
          <w:sz w:val="28"/>
          <w:szCs w:val="28"/>
          <w:lang w:eastAsia="ru-RU"/>
        </w:rPr>
        <w:t xml:space="preserve">ения республики увеличилась </w:t>
      </w:r>
      <w:r w:rsidR="00E4517E">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32,9</w:t>
      </w:r>
      <w:r w:rsidRPr="00167FB6">
        <w:rPr>
          <w:rFonts w:ascii="Times New Roman" w:eastAsia="Times New Roman" w:hAnsi="Times New Roman"/>
          <w:sz w:val="28"/>
          <w:szCs w:val="28"/>
          <w:lang w:eastAsia="ru-RU"/>
        </w:rPr>
        <w:t xml:space="preserve"> процент</w:t>
      </w:r>
      <w:r w:rsidR="00E4517E">
        <w:rPr>
          <w:rFonts w:ascii="Times New Roman" w:eastAsia="Times New Roman" w:hAnsi="Times New Roman"/>
          <w:sz w:val="28"/>
          <w:szCs w:val="28"/>
          <w:lang w:eastAsia="ru-RU"/>
        </w:rPr>
        <w:t>а</w:t>
      </w:r>
      <w:r w:rsidRPr="0096017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A91C1D" w:rsidRPr="00960173" w:rsidRDefault="00A91C1D" w:rsidP="00E4517E">
      <w:pPr>
        <w:spacing w:after="0" w:line="240" w:lineRule="auto"/>
        <w:ind w:firstLine="709"/>
        <w:jc w:val="both"/>
        <w:rPr>
          <w:rFonts w:ascii="Times New Roman" w:eastAsia="Times New Roman" w:hAnsi="Times New Roman"/>
          <w:sz w:val="28"/>
          <w:szCs w:val="28"/>
          <w:lang w:eastAsia="ru-RU"/>
        </w:rPr>
      </w:pPr>
      <w:r w:rsidRPr="00960173">
        <w:rPr>
          <w:rFonts w:ascii="Times New Roman" w:eastAsia="Times New Roman" w:hAnsi="Times New Roman"/>
          <w:sz w:val="28"/>
          <w:szCs w:val="28"/>
          <w:lang w:eastAsia="ru-RU"/>
        </w:rPr>
        <w:t xml:space="preserve">В 2017 году продолжилась реализация </w:t>
      </w:r>
      <w:r w:rsidR="00E4517E">
        <w:rPr>
          <w:rFonts w:ascii="Times New Roman" w:eastAsia="Times New Roman" w:hAnsi="Times New Roman"/>
          <w:sz w:val="28"/>
          <w:szCs w:val="28"/>
          <w:lang w:eastAsia="ru-RU"/>
        </w:rPr>
        <w:t>г</w:t>
      </w:r>
      <w:r w:rsidRPr="00960173">
        <w:rPr>
          <w:rFonts w:ascii="Times New Roman" w:eastAsia="Times New Roman" w:hAnsi="Times New Roman"/>
          <w:sz w:val="28"/>
          <w:szCs w:val="28"/>
          <w:lang w:eastAsia="ru-RU"/>
        </w:rPr>
        <w:t xml:space="preserve">убернаторских проектов </w:t>
      </w:r>
      <w:r w:rsidR="003C7477">
        <w:rPr>
          <w:rFonts w:ascii="Times New Roman" w:eastAsia="Times New Roman" w:hAnsi="Times New Roman"/>
          <w:sz w:val="28"/>
          <w:szCs w:val="28"/>
          <w:lang w:eastAsia="ru-RU"/>
        </w:rPr>
        <w:t>«</w:t>
      </w:r>
      <w:r w:rsidRPr="00960173">
        <w:rPr>
          <w:rFonts w:ascii="Times New Roman" w:eastAsia="Times New Roman" w:hAnsi="Times New Roman"/>
          <w:sz w:val="28"/>
          <w:szCs w:val="28"/>
          <w:lang w:eastAsia="ru-RU"/>
        </w:rPr>
        <w:t>В каждой семье – не менее одного ребенка с высшим образованием</w:t>
      </w:r>
      <w:r w:rsidR="003C7477">
        <w:rPr>
          <w:rFonts w:ascii="Times New Roman" w:eastAsia="Times New Roman" w:hAnsi="Times New Roman"/>
          <w:sz w:val="28"/>
          <w:szCs w:val="28"/>
          <w:lang w:eastAsia="ru-RU"/>
        </w:rPr>
        <w:t>»</w:t>
      </w:r>
      <w:r w:rsidRPr="00960173">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960173">
        <w:rPr>
          <w:rFonts w:ascii="Times New Roman" w:eastAsia="Times New Roman" w:hAnsi="Times New Roman"/>
          <w:sz w:val="28"/>
          <w:szCs w:val="28"/>
          <w:lang w:eastAsia="ru-RU"/>
        </w:rPr>
        <w:t>Маршрут здоровья</w:t>
      </w:r>
      <w:r w:rsidR="003C7477">
        <w:rPr>
          <w:rFonts w:ascii="Times New Roman" w:eastAsia="Times New Roman" w:hAnsi="Times New Roman"/>
          <w:sz w:val="28"/>
          <w:szCs w:val="28"/>
          <w:lang w:eastAsia="ru-RU"/>
        </w:rPr>
        <w:t>»</w:t>
      </w:r>
      <w:r w:rsidRPr="00960173">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960173">
        <w:rPr>
          <w:rFonts w:ascii="Times New Roman" w:eastAsia="Times New Roman" w:hAnsi="Times New Roman"/>
          <w:sz w:val="28"/>
          <w:szCs w:val="28"/>
          <w:lang w:eastAsia="ru-RU"/>
        </w:rPr>
        <w:t>Корова кормилица</w:t>
      </w:r>
      <w:r w:rsidR="003C7477">
        <w:rPr>
          <w:rFonts w:ascii="Times New Roman" w:eastAsia="Times New Roman" w:hAnsi="Times New Roman"/>
          <w:sz w:val="28"/>
          <w:szCs w:val="28"/>
          <w:lang w:eastAsia="ru-RU"/>
        </w:rPr>
        <w:t>»</w:t>
      </w:r>
      <w:r w:rsidRPr="00960173">
        <w:rPr>
          <w:rFonts w:ascii="Times New Roman" w:eastAsia="Times New Roman" w:hAnsi="Times New Roman"/>
          <w:sz w:val="28"/>
          <w:szCs w:val="28"/>
          <w:lang w:eastAsia="ru-RU"/>
        </w:rPr>
        <w:t xml:space="preserve">, </w:t>
      </w:r>
      <w:r w:rsidR="003C7477">
        <w:rPr>
          <w:rFonts w:ascii="Times New Roman" w:eastAsia="Times New Roman" w:hAnsi="Times New Roman"/>
          <w:sz w:val="28"/>
          <w:szCs w:val="28"/>
          <w:lang w:eastAsia="ru-RU"/>
        </w:rPr>
        <w:t>«</w:t>
      </w:r>
      <w:r w:rsidRPr="00960173">
        <w:rPr>
          <w:rFonts w:ascii="Times New Roman" w:eastAsia="Times New Roman" w:hAnsi="Times New Roman"/>
          <w:sz w:val="28"/>
          <w:szCs w:val="28"/>
          <w:lang w:eastAsia="ru-RU"/>
        </w:rPr>
        <w:t>Кыштаг для молодой семьи</w:t>
      </w:r>
      <w:r w:rsidR="003C7477">
        <w:rPr>
          <w:rFonts w:ascii="Times New Roman" w:eastAsia="Times New Roman" w:hAnsi="Times New Roman"/>
          <w:sz w:val="28"/>
          <w:szCs w:val="28"/>
          <w:lang w:eastAsia="ru-RU"/>
        </w:rPr>
        <w:t>»</w:t>
      </w:r>
      <w:r w:rsidR="00E4517E">
        <w:rPr>
          <w:rFonts w:ascii="Times New Roman" w:eastAsia="Times New Roman" w:hAnsi="Times New Roman"/>
          <w:sz w:val="28"/>
          <w:szCs w:val="28"/>
          <w:lang w:eastAsia="ru-RU"/>
        </w:rPr>
        <w:t>. Реализация этих проектов была</w:t>
      </w:r>
      <w:r w:rsidRPr="00960173">
        <w:rPr>
          <w:rFonts w:ascii="Times New Roman" w:eastAsia="Times New Roman" w:hAnsi="Times New Roman"/>
          <w:sz w:val="28"/>
          <w:szCs w:val="28"/>
          <w:lang w:eastAsia="ru-RU"/>
        </w:rPr>
        <w:t xml:space="preserve"> активно поддержан</w:t>
      </w:r>
      <w:r w:rsidR="00E4517E">
        <w:rPr>
          <w:rFonts w:ascii="Times New Roman" w:eastAsia="Times New Roman" w:hAnsi="Times New Roman"/>
          <w:sz w:val="28"/>
          <w:szCs w:val="28"/>
          <w:lang w:eastAsia="ru-RU"/>
        </w:rPr>
        <w:t>а</w:t>
      </w:r>
      <w:r w:rsidRPr="00960173">
        <w:rPr>
          <w:rFonts w:ascii="Times New Roman" w:eastAsia="Times New Roman" w:hAnsi="Times New Roman"/>
          <w:sz w:val="28"/>
          <w:szCs w:val="28"/>
          <w:lang w:eastAsia="ru-RU"/>
        </w:rPr>
        <w:t xml:space="preserve"> населени</w:t>
      </w:r>
      <w:r w:rsidR="00E4517E">
        <w:rPr>
          <w:rFonts w:ascii="Times New Roman" w:eastAsia="Times New Roman" w:hAnsi="Times New Roman"/>
          <w:sz w:val="28"/>
          <w:szCs w:val="28"/>
          <w:lang w:eastAsia="ru-RU"/>
        </w:rPr>
        <w:t>ем</w:t>
      </w:r>
      <w:r w:rsidRPr="00960173">
        <w:rPr>
          <w:rFonts w:ascii="Times New Roman" w:eastAsia="Times New Roman" w:hAnsi="Times New Roman"/>
          <w:sz w:val="28"/>
          <w:szCs w:val="28"/>
          <w:lang w:eastAsia="ru-RU"/>
        </w:rPr>
        <w:t xml:space="preserve"> республики. В результате реализации данных пр</w:t>
      </w:r>
      <w:r w:rsidRPr="00960173">
        <w:rPr>
          <w:rFonts w:ascii="Times New Roman" w:eastAsia="Times New Roman" w:hAnsi="Times New Roman"/>
          <w:sz w:val="28"/>
          <w:szCs w:val="28"/>
          <w:lang w:eastAsia="ru-RU"/>
        </w:rPr>
        <w:t>о</w:t>
      </w:r>
      <w:r w:rsidRPr="00960173">
        <w:rPr>
          <w:rFonts w:ascii="Times New Roman" w:eastAsia="Times New Roman" w:hAnsi="Times New Roman"/>
          <w:sz w:val="28"/>
          <w:szCs w:val="28"/>
          <w:lang w:eastAsia="ru-RU"/>
        </w:rPr>
        <w:t>ектов отмечается значительное улучшение материального достатка семьи и пов</w:t>
      </w:r>
      <w:r w:rsidRPr="00960173">
        <w:rPr>
          <w:rFonts w:ascii="Times New Roman" w:eastAsia="Times New Roman" w:hAnsi="Times New Roman"/>
          <w:sz w:val="28"/>
          <w:szCs w:val="28"/>
          <w:lang w:eastAsia="ru-RU"/>
        </w:rPr>
        <w:t>ы</w:t>
      </w:r>
      <w:r w:rsidRPr="00167FB6">
        <w:rPr>
          <w:rFonts w:ascii="Times New Roman" w:eastAsia="Times New Roman" w:hAnsi="Times New Roman"/>
          <w:sz w:val="28"/>
          <w:szCs w:val="28"/>
          <w:lang w:eastAsia="ru-RU"/>
        </w:rPr>
        <w:t>ш</w:t>
      </w:r>
      <w:r w:rsidRPr="00960173">
        <w:rPr>
          <w:rFonts w:ascii="Times New Roman" w:eastAsia="Times New Roman" w:hAnsi="Times New Roman"/>
          <w:sz w:val="28"/>
          <w:szCs w:val="28"/>
          <w:lang w:eastAsia="ru-RU"/>
        </w:rPr>
        <w:t>ение социального благополучия семей.</w:t>
      </w:r>
    </w:p>
    <w:p w:rsidR="00A91C1D" w:rsidRPr="00960173" w:rsidRDefault="00A91C1D" w:rsidP="00E4517E">
      <w:pPr>
        <w:spacing w:after="0" w:line="240" w:lineRule="auto"/>
        <w:ind w:firstLine="709"/>
        <w:jc w:val="both"/>
        <w:rPr>
          <w:rFonts w:ascii="Times New Roman" w:eastAsia="Times New Roman" w:hAnsi="Times New Roman"/>
          <w:sz w:val="28"/>
          <w:szCs w:val="28"/>
          <w:lang w:eastAsia="ru-RU"/>
        </w:rPr>
      </w:pPr>
      <w:r w:rsidRPr="00960173">
        <w:rPr>
          <w:rFonts w:ascii="Times New Roman" w:eastAsia="Times New Roman" w:hAnsi="Times New Roman"/>
          <w:sz w:val="28"/>
          <w:szCs w:val="28"/>
          <w:lang w:eastAsia="ru-RU"/>
        </w:rPr>
        <w:t>В 2017 году Правительством Республики Тыва по федеральной программе строительства школ была введена в эксплуатацию новая современная школа в г. К</w:t>
      </w:r>
      <w:r w:rsidRPr="00960173">
        <w:rPr>
          <w:rFonts w:ascii="Times New Roman" w:eastAsia="Times New Roman" w:hAnsi="Times New Roman"/>
          <w:sz w:val="28"/>
          <w:szCs w:val="28"/>
          <w:lang w:eastAsia="ru-RU"/>
        </w:rPr>
        <w:t>ы</w:t>
      </w:r>
      <w:r w:rsidRPr="00960173">
        <w:rPr>
          <w:rFonts w:ascii="Times New Roman" w:eastAsia="Times New Roman" w:hAnsi="Times New Roman"/>
          <w:sz w:val="28"/>
          <w:szCs w:val="28"/>
          <w:lang w:eastAsia="ru-RU"/>
        </w:rPr>
        <w:t xml:space="preserve">зыле. </w:t>
      </w:r>
      <w:r w:rsidR="00E4517E">
        <w:rPr>
          <w:rFonts w:ascii="Times New Roman" w:eastAsia="Times New Roman" w:hAnsi="Times New Roman"/>
          <w:sz w:val="28"/>
          <w:szCs w:val="28"/>
          <w:lang w:eastAsia="ru-RU"/>
        </w:rPr>
        <w:t>П</w:t>
      </w:r>
      <w:r w:rsidRPr="00960173">
        <w:rPr>
          <w:rFonts w:ascii="Times New Roman" w:eastAsia="Times New Roman" w:hAnsi="Times New Roman"/>
          <w:sz w:val="28"/>
          <w:szCs w:val="28"/>
          <w:lang w:eastAsia="ru-RU"/>
        </w:rPr>
        <w:t xml:space="preserve">родолжена </w:t>
      </w:r>
      <w:r w:rsidR="00E4517E">
        <w:rPr>
          <w:rFonts w:ascii="Times New Roman" w:eastAsia="Times New Roman" w:hAnsi="Times New Roman"/>
          <w:sz w:val="28"/>
          <w:szCs w:val="28"/>
          <w:lang w:eastAsia="ru-RU"/>
        </w:rPr>
        <w:t xml:space="preserve">реализация </w:t>
      </w:r>
      <w:r w:rsidRPr="00960173">
        <w:rPr>
          <w:rFonts w:ascii="Times New Roman" w:eastAsia="Times New Roman" w:hAnsi="Times New Roman"/>
          <w:sz w:val="28"/>
          <w:szCs w:val="28"/>
          <w:lang w:eastAsia="ru-RU"/>
        </w:rPr>
        <w:t>программ</w:t>
      </w:r>
      <w:r w:rsidR="00E4517E">
        <w:rPr>
          <w:rFonts w:ascii="Times New Roman" w:eastAsia="Times New Roman" w:hAnsi="Times New Roman"/>
          <w:sz w:val="28"/>
          <w:szCs w:val="28"/>
          <w:lang w:eastAsia="ru-RU"/>
        </w:rPr>
        <w:t>ы</w:t>
      </w:r>
      <w:r w:rsidRPr="00960173">
        <w:rPr>
          <w:rFonts w:ascii="Times New Roman" w:eastAsia="Times New Roman" w:hAnsi="Times New Roman"/>
          <w:sz w:val="28"/>
          <w:szCs w:val="28"/>
          <w:lang w:eastAsia="ru-RU"/>
        </w:rPr>
        <w:t xml:space="preserve"> развития сети дошкольных образовател</w:t>
      </w:r>
      <w:r w:rsidRPr="00960173">
        <w:rPr>
          <w:rFonts w:ascii="Times New Roman" w:eastAsia="Times New Roman" w:hAnsi="Times New Roman"/>
          <w:sz w:val="28"/>
          <w:szCs w:val="28"/>
          <w:lang w:eastAsia="ru-RU"/>
        </w:rPr>
        <w:t>ь</w:t>
      </w:r>
      <w:r w:rsidRPr="00960173">
        <w:rPr>
          <w:rFonts w:ascii="Times New Roman" w:eastAsia="Times New Roman" w:hAnsi="Times New Roman"/>
          <w:sz w:val="28"/>
          <w:szCs w:val="28"/>
          <w:lang w:eastAsia="ru-RU"/>
        </w:rPr>
        <w:t>ных организаций в республике с введением в эксплуатацию двух новых детских с</w:t>
      </w:r>
      <w:r w:rsidRPr="00960173">
        <w:rPr>
          <w:rFonts w:ascii="Times New Roman" w:eastAsia="Times New Roman" w:hAnsi="Times New Roman"/>
          <w:sz w:val="28"/>
          <w:szCs w:val="28"/>
          <w:lang w:eastAsia="ru-RU"/>
        </w:rPr>
        <w:t>а</w:t>
      </w:r>
      <w:r w:rsidRPr="00960173">
        <w:rPr>
          <w:rFonts w:ascii="Times New Roman" w:eastAsia="Times New Roman" w:hAnsi="Times New Roman"/>
          <w:sz w:val="28"/>
          <w:szCs w:val="28"/>
          <w:lang w:eastAsia="ru-RU"/>
        </w:rPr>
        <w:t>дов в муниципальных образованиях республики.</w:t>
      </w:r>
    </w:p>
    <w:p w:rsidR="00A91C1D" w:rsidRPr="00960173" w:rsidRDefault="00A91C1D" w:rsidP="00E4517E">
      <w:pPr>
        <w:spacing w:after="0" w:line="240" w:lineRule="auto"/>
        <w:ind w:firstLine="709"/>
        <w:jc w:val="both"/>
        <w:rPr>
          <w:rFonts w:ascii="Times New Roman" w:eastAsia="Times New Roman" w:hAnsi="Times New Roman"/>
          <w:bCs/>
          <w:sz w:val="28"/>
          <w:szCs w:val="28"/>
          <w:lang w:eastAsia="ru-RU"/>
        </w:rPr>
      </w:pPr>
      <w:r w:rsidRPr="00960173">
        <w:rPr>
          <w:rFonts w:ascii="Times New Roman" w:eastAsia="Times New Roman" w:hAnsi="Times New Roman"/>
          <w:bCs/>
          <w:sz w:val="28"/>
          <w:szCs w:val="28"/>
          <w:lang w:eastAsia="ru-RU"/>
        </w:rPr>
        <w:t>В целом, система социальной поддержки семей с детьми в 2017 году развив</w:t>
      </w:r>
      <w:r w:rsidRPr="00960173">
        <w:rPr>
          <w:rFonts w:ascii="Times New Roman" w:eastAsia="Times New Roman" w:hAnsi="Times New Roman"/>
          <w:bCs/>
          <w:sz w:val="28"/>
          <w:szCs w:val="28"/>
          <w:lang w:eastAsia="ru-RU"/>
        </w:rPr>
        <w:t>а</w:t>
      </w:r>
      <w:r w:rsidR="00E4517E">
        <w:rPr>
          <w:rFonts w:ascii="Times New Roman" w:eastAsia="Times New Roman" w:hAnsi="Times New Roman"/>
          <w:bCs/>
          <w:sz w:val="28"/>
          <w:szCs w:val="28"/>
          <w:lang w:eastAsia="ru-RU"/>
        </w:rPr>
        <w:t>лась</w:t>
      </w:r>
      <w:r w:rsidRPr="00960173">
        <w:rPr>
          <w:rFonts w:ascii="Times New Roman" w:eastAsia="Times New Roman" w:hAnsi="Times New Roman"/>
          <w:bCs/>
          <w:sz w:val="28"/>
          <w:szCs w:val="28"/>
          <w:lang w:eastAsia="ru-RU"/>
        </w:rPr>
        <w:t xml:space="preserve"> в направлении усиления адресности предоставляемых мер. Успешно был</w:t>
      </w:r>
      <w:r>
        <w:rPr>
          <w:rFonts w:ascii="Times New Roman" w:eastAsia="Times New Roman" w:hAnsi="Times New Roman"/>
          <w:bCs/>
          <w:sz w:val="28"/>
          <w:szCs w:val="28"/>
          <w:lang w:eastAsia="ru-RU"/>
        </w:rPr>
        <w:t>и</w:t>
      </w:r>
      <w:r w:rsidRPr="00960173">
        <w:rPr>
          <w:rFonts w:ascii="Times New Roman" w:eastAsia="Times New Roman" w:hAnsi="Times New Roman"/>
          <w:bCs/>
          <w:sz w:val="28"/>
          <w:szCs w:val="28"/>
          <w:lang w:eastAsia="ru-RU"/>
        </w:rPr>
        <w:t xml:space="preserve"> ре</w:t>
      </w:r>
      <w:r w:rsidRPr="00960173">
        <w:rPr>
          <w:rFonts w:ascii="Times New Roman" w:eastAsia="Times New Roman" w:hAnsi="Times New Roman"/>
          <w:bCs/>
          <w:sz w:val="28"/>
          <w:szCs w:val="28"/>
          <w:lang w:eastAsia="ru-RU"/>
        </w:rPr>
        <w:t>а</w:t>
      </w:r>
      <w:r w:rsidRPr="00960173">
        <w:rPr>
          <w:rFonts w:ascii="Times New Roman" w:eastAsia="Times New Roman" w:hAnsi="Times New Roman"/>
          <w:bCs/>
          <w:sz w:val="28"/>
          <w:szCs w:val="28"/>
          <w:lang w:eastAsia="ru-RU"/>
        </w:rPr>
        <w:t>лизован</w:t>
      </w:r>
      <w:r>
        <w:rPr>
          <w:rFonts w:ascii="Times New Roman" w:eastAsia="Times New Roman" w:hAnsi="Times New Roman"/>
          <w:bCs/>
          <w:sz w:val="28"/>
          <w:szCs w:val="28"/>
          <w:lang w:eastAsia="ru-RU"/>
        </w:rPr>
        <w:t>ы</w:t>
      </w:r>
      <w:r w:rsidRPr="00960173">
        <w:rPr>
          <w:rFonts w:ascii="Times New Roman" w:eastAsia="Times New Roman" w:hAnsi="Times New Roman"/>
          <w:bCs/>
          <w:sz w:val="28"/>
          <w:szCs w:val="28"/>
          <w:lang w:eastAsia="ru-RU"/>
        </w:rPr>
        <w:t xml:space="preserve"> проект</w:t>
      </w:r>
      <w:r>
        <w:rPr>
          <w:rFonts w:ascii="Times New Roman" w:eastAsia="Times New Roman" w:hAnsi="Times New Roman"/>
          <w:bCs/>
          <w:sz w:val="28"/>
          <w:szCs w:val="28"/>
          <w:lang w:eastAsia="ru-RU"/>
        </w:rPr>
        <w:t>ы</w:t>
      </w:r>
      <w:r w:rsidRPr="00960173">
        <w:rPr>
          <w:rFonts w:ascii="Times New Roman" w:eastAsia="Times New Roman" w:hAnsi="Times New Roman"/>
          <w:bCs/>
          <w:sz w:val="28"/>
          <w:szCs w:val="28"/>
          <w:lang w:eastAsia="ru-RU"/>
        </w:rPr>
        <w:t xml:space="preserve"> </w:t>
      </w:r>
      <w:r w:rsidR="003C7477">
        <w:rPr>
          <w:rFonts w:ascii="Times New Roman" w:eastAsia="Times New Roman" w:hAnsi="Times New Roman"/>
          <w:bCs/>
          <w:sz w:val="28"/>
          <w:szCs w:val="28"/>
          <w:lang w:eastAsia="ru-RU"/>
        </w:rPr>
        <w:t>«</w:t>
      </w:r>
      <w:r w:rsidRPr="00960173">
        <w:rPr>
          <w:rFonts w:ascii="Times New Roman" w:eastAsia="Times New Roman" w:hAnsi="Times New Roman"/>
          <w:bCs/>
          <w:sz w:val="28"/>
          <w:szCs w:val="28"/>
          <w:lang w:eastAsia="ru-RU"/>
        </w:rPr>
        <w:t>Социальный картофель</w:t>
      </w:r>
      <w:r w:rsidR="003C7477">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3C7477">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Корова – кормилица</w:t>
      </w:r>
      <w:r w:rsidR="003C7477">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3C7477">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Социальный уголь</w:t>
      </w:r>
      <w:r w:rsidR="003C7477">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3C7477">
        <w:rPr>
          <w:rFonts w:ascii="Times New Roman" w:eastAsia="Times New Roman" w:hAnsi="Times New Roman"/>
          <w:bCs/>
          <w:sz w:val="28"/>
          <w:szCs w:val="28"/>
          <w:lang w:eastAsia="ru-RU"/>
        </w:rPr>
        <w:t>«</w:t>
      </w:r>
      <w:r w:rsidR="00E4517E">
        <w:rPr>
          <w:rFonts w:ascii="Times New Roman" w:eastAsia="Times New Roman" w:hAnsi="Times New Roman"/>
          <w:bCs/>
          <w:sz w:val="28"/>
          <w:szCs w:val="28"/>
          <w:lang w:eastAsia="ru-RU"/>
        </w:rPr>
        <w:t xml:space="preserve">Кыштаг </w:t>
      </w:r>
      <w:r>
        <w:rPr>
          <w:rFonts w:ascii="Times New Roman" w:eastAsia="Times New Roman" w:hAnsi="Times New Roman"/>
          <w:bCs/>
          <w:sz w:val="28"/>
          <w:szCs w:val="28"/>
          <w:lang w:eastAsia="ru-RU"/>
        </w:rPr>
        <w:t xml:space="preserve"> для молодой семьи</w:t>
      </w:r>
      <w:r w:rsidR="003C7477">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3C7477">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В каждой семье </w:t>
      </w:r>
      <w:r w:rsidR="00E4517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не менее одного ребенка с высшим образованием</w:t>
      </w:r>
      <w:r w:rsidR="003C7477">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3C7477">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Спорт </w:t>
      </w:r>
      <w:r w:rsidR="00E4517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во дворы</w:t>
      </w:r>
      <w:r w:rsidR="003C7477">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и другие</w:t>
      </w:r>
      <w:r w:rsidRPr="00960173">
        <w:rPr>
          <w:rFonts w:ascii="Times New Roman" w:eastAsia="Times New Roman" w:hAnsi="Times New Roman"/>
          <w:bCs/>
          <w:sz w:val="28"/>
          <w:szCs w:val="28"/>
          <w:lang w:eastAsia="ru-RU"/>
        </w:rPr>
        <w:t>.</w:t>
      </w:r>
    </w:p>
    <w:p w:rsidR="00A91C1D" w:rsidRPr="00960173" w:rsidRDefault="00A91C1D" w:rsidP="00E4517E">
      <w:pPr>
        <w:spacing w:after="0" w:line="240" w:lineRule="auto"/>
        <w:ind w:firstLine="709"/>
        <w:jc w:val="both"/>
        <w:rPr>
          <w:rFonts w:ascii="Times New Roman" w:eastAsia="Times New Roman" w:hAnsi="Times New Roman"/>
          <w:sz w:val="28"/>
          <w:szCs w:val="28"/>
          <w:lang w:eastAsia="ru-RU"/>
        </w:rPr>
      </w:pPr>
      <w:r w:rsidRPr="00960173">
        <w:rPr>
          <w:rFonts w:ascii="Times New Roman" w:eastAsia="Times New Roman" w:hAnsi="Times New Roman"/>
          <w:bCs/>
          <w:sz w:val="28"/>
          <w:szCs w:val="28"/>
          <w:lang w:eastAsia="ru-RU"/>
        </w:rPr>
        <w:t xml:space="preserve">В целях развития и укрепления института семьи в республике проводятся комплексные мероприятия. В рамках плана мероприятий </w:t>
      </w:r>
      <w:r w:rsidR="00E4517E">
        <w:rPr>
          <w:rFonts w:ascii="Times New Roman" w:eastAsia="Times New Roman" w:hAnsi="Times New Roman"/>
          <w:bCs/>
          <w:sz w:val="28"/>
          <w:szCs w:val="28"/>
          <w:lang w:eastAsia="ru-RU"/>
        </w:rPr>
        <w:t xml:space="preserve">по реализации </w:t>
      </w:r>
      <w:r w:rsidRPr="00960173">
        <w:rPr>
          <w:rFonts w:ascii="Times New Roman" w:eastAsia="Times New Roman" w:hAnsi="Times New Roman"/>
          <w:bCs/>
          <w:sz w:val="28"/>
          <w:szCs w:val="28"/>
          <w:lang w:eastAsia="ru-RU"/>
        </w:rPr>
        <w:t>первого этапа Концепции государственной семейной политики в республике завершено еж</w:t>
      </w:r>
      <w:r w:rsidRPr="00960173">
        <w:rPr>
          <w:rFonts w:ascii="Times New Roman" w:eastAsia="Times New Roman" w:hAnsi="Times New Roman"/>
          <w:bCs/>
          <w:sz w:val="28"/>
          <w:szCs w:val="28"/>
          <w:lang w:eastAsia="ru-RU"/>
        </w:rPr>
        <w:t>е</w:t>
      </w:r>
      <w:r w:rsidRPr="00960173">
        <w:rPr>
          <w:rFonts w:ascii="Times New Roman" w:eastAsia="Times New Roman" w:hAnsi="Times New Roman"/>
          <w:bCs/>
          <w:sz w:val="28"/>
          <w:szCs w:val="28"/>
          <w:lang w:eastAsia="ru-RU"/>
        </w:rPr>
        <w:t xml:space="preserve">годное проведение конференции </w:t>
      </w:r>
      <w:r w:rsidR="00E4517E">
        <w:rPr>
          <w:rFonts w:ascii="Times New Roman" w:eastAsia="Times New Roman" w:hAnsi="Times New Roman"/>
          <w:bCs/>
          <w:sz w:val="28"/>
          <w:szCs w:val="28"/>
          <w:lang w:val="en-US" w:eastAsia="ru-RU"/>
        </w:rPr>
        <w:t>IV</w:t>
      </w:r>
      <w:r w:rsidR="00E4517E">
        <w:rPr>
          <w:rFonts w:ascii="Times New Roman" w:eastAsia="Times New Roman" w:hAnsi="Times New Roman"/>
          <w:bCs/>
          <w:sz w:val="28"/>
          <w:szCs w:val="28"/>
          <w:lang w:eastAsia="ru-RU"/>
        </w:rPr>
        <w:t xml:space="preserve"> </w:t>
      </w:r>
      <w:r w:rsidRPr="00960173">
        <w:rPr>
          <w:rFonts w:ascii="Times New Roman" w:eastAsia="Times New Roman" w:hAnsi="Times New Roman"/>
          <w:bCs/>
          <w:sz w:val="28"/>
          <w:szCs w:val="28"/>
          <w:lang w:eastAsia="ru-RU"/>
        </w:rPr>
        <w:t>республиканской научно-практической конф</w:t>
      </w:r>
      <w:r w:rsidRPr="00960173">
        <w:rPr>
          <w:rFonts w:ascii="Times New Roman" w:eastAsia="Times New Roman" w:hAnsi="Times New Roman"/>
          <w:bCs/>
          <w:sz w:val="28"/>
          <w:szCs w:val="28"/>
          <w:lang w:eastAsia="ru-RU"/>
        </w:rPr>
        <w:t>е</w:t>
      </w:r>
      <w:r w:rsidRPr="00960173">
        <w:rPr>
          <w:rFonts w:ascii="Times New Roman" w:eastAsia="Times New Roman" w:hAnsi="Times New Roman"/>
          <w:bCs/>
          <w:sz w:val="28"/>
          <w:szCs w:val="28"/>
          <w:lang w:eastAsia="ru-RU"/>
        </w:rPr>
        <w:t xml:space="preserve">ренции </w:t>
      </w:r>
      <w:r w:rsidR="003C7477">
        <w:rPr>
          <w:rFonts w:ascii="Times New Roman" w:eastAsia="Times New Roman" w:hAnsi="Times New Roman"/>
          <w:bCs/>
          <w:sz w:val="28"/>
          <w:szCs w:val="28"/>
          <w:lang w:eastAsia="ru-RU"/>
        </w:rPr>
        <w:t>«</w:t>
      </w:r>
      <w:r w:rsidRPr="00960173">
        <w:rPr>
          <w:rFonts w:ascii="Times New Roman" w:eastAsia="Times New Roman" w:hAnsi="Times New Roman"/>
          <w:bCs/>
          <w:sz w:val="28"/>
          <w:szCs w:val="28"/>
          <w:lang w:eastAsia="ru-RU"/>
        </w:rPr>
        <w:t>Роль семьи в формировании здорового образа жизни и демографическом развитии Республики Тыва</w:t>
      </w:r>
      <w:r w:rsidR="003C7477">
        <w:rPr>
          <w:rFonts w:ascii="Times New Roman" w:eastAsia="Times New Roman" w:hAnsi="Times New Roman"/>
          <w:bCs/>
          <w:sz w:val="28"/>
          <w:szCs w:val="28"/>
          <w:lang w:eastAsia="ru-RU"/>
        </w:rPr>
        <w:t>»</w:t>
      </w:r>
      <w:r w:rsidRPr="00167FB6">
        <w:rPr>
          <w:rFonts w:ascii="Times New Roman" w:eastAsia="Times New Roman" w:hAnsi="Times New Roman"/>
          <w:bCs/>
          <w:sz w:val="28"/>
          <w:szCs w:val="28"/>
          <w:lang w:eastAsia="ru-RU"/>
        </w:rPr>
        <w:t>, Форум матерей,</w:t>
      </w:r>
      <w:r w:rsidR="00E4517E">
        <w:rPr>
          <w:rFonts w:ascii="Times New Roman" w:eastAsia="Times New Roman" w:hAnsi="Times New Roman"/>
          <w:bCs/>
          <w:sz w:val="28"/>
          <w:szCs w:val="28"/>
          <w:lang w:eastAsia="ru-RU"/>
        </w:rPr>
        <w:t xml:space="preserve"> Форум</w:t>
      </w:r>
      <w:r w:rsidRPr="00167FB6">
        <w:rPr>
          <w:rFonts w:ascii="Times New Roman" w:eastAsia="Times New Roman" w:hAnsi="Times New Roman"/>
          <w:bCs/>
          <w:sz w:val="28"/>
          <w:szCs w:val="28"/>
          <w:lang w:eastAsia="ru-RU"/>
        </w:rPr>
        <w:t xml:space="preserve"> отцов</w:t>
      </w:r>
      <w:r w:rsidRPr="00960173">
        <w:rPr>
          <w:rFonts w:ascii="Times New Roman" w:eastAsia="Times New Roman" w:hAnsi="Times New Roman"/>
          <w:bCs/>
          <w:sz w:val="28"/>
          <w:szCs w:val="28"/>
          <w:lang w:eastAsia="ru-RU"/>
        </w:rPr>
        <w:t>.</w:t>
      </w:r>
    </w:p>
    <w:p w:rsidR="00A91C1D" w:rsidRPr="00AB3224" w:rsidRDefault="00A91C1D" w:rsidP="00E4517E">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AB3224">
        <w:rPr>
          <w:rFonts w:ascii="Times New Roman" w:eastAsia="Times New Roman" w:hAnsi="Times New Roman"/>
          <w:sz w:val="28"/>
          <w:szCs w:val="28"/>
        </w:rPr>
        <w:t>Системным и целенаправленным стало проведение специальных акций и ма</w:t>
      </w:r>
      <w:r w:rsidRPr="00AB3224">
        <w:rPr>
          <w:rFonts w:ascii="Times New Roman" w:eastAsia="Times New Roman" w:hAnsi="Times New Roman"/>
          <w:sz w:val="28"/>
          <w:szCs w:val="28"/>
        </w:rPr>
        <w:t>с</w:t>
      </w:r>
      <w:r w:rsidRPr="00AB3224">
        <w:rPr>
          <w:rFonts w:ascii="Times New Roman" w:eastAsia="Times New Roman" w:hAnsi="Times New Roman"/>
          <w:sz w:val="28"/>
          <w:szCs w:val="28"/>
        </w:rPr>
        <w:t xml:space="preserve">совых спортивных мероприятий, направленных на пропаганду здорового образа жизни. Формирование здорового образ жизни </w:t>
      </w:r>
      <w:r w:rsidR="00E4517E">
        <w:rPr>
          <w:rFonts w:ascii="Times New Roman" w:eastAsia="Times New Roman" w:hAnsi="Times New Roman"/>
          <w:sz w:val="28"/>
          <w:szCs w:val="28"/>
        </w:rPr>
        <w:t>–</w:t>
      </w:r>
      <w:r w:rsidRPr="00AB3224">
        <w:rPr>
          <w:rFonts w:ascii="Times New Roman" w:eastAsia="Times New Roman" w:hAnsi="Times New Roman"/>
          <w:sz w:val="28"/>
          <w:szCs w:val="28"/>
        </w:rPr>
        <w:t xml:space="preserve"> одна из самых актуальных проблем сегодняшнего дня и важно добиться, чтобы интерес к занятиям физической культ</w:t>
      </w:r>
      <w:r w:rsidRPr="00AB3224">
        <w:rPr>
          <w:rFonts w:ascii="Times New Roman" w:eastAsia="Times New Roman" w:hAnsi="Times New Roman"/>
          <w:sz w:val="28"/>
          <w:szCs w:val="28"/>
        </w:rPr>
        <w:t>у</w:t>
      </w:r>
      <w:r w:rsidRPr="00AB3224">
        <w:rPr>
          <w:rFonts w:ascii="Times New Roman" w:eastAsia="Times New Roman" w:hAnsi="Times New Roman"/>
          <w:sz w:val="28"/>
          <w:szCs w:val="28"/>
        </w:rPr>
        <w:t>рой и спортом прививался в каждой семье.</w:t>
      </w:r>
    </w:p>
    <w:p w:rsidR="00A91C1D" w:rsidRPr="00AB3224" w:rsidRDefault="00A91C1D" w:rsidP="00E4517E">
      <w:pPr>
        <w:spacing w:after="0" w:line="240" w:lineRule="auto"/>
        <w:ind w:firstLine="709"/>
        <w:contextualSpacing/>
        <w:jc w:val="both"/>
        <w:rPr>
          <w:rFonts w:ascii="Times New Roman" w:eastAsia="Times New Roman" w:hAnsi="Times New Roman"/>
          <w:sz w:val="28"/>
          <w:szCs w:val="28"/>
        </w:rPr>
      </w:pPr>
      <w:r w:rsidRPr="00AB3224">
        <w:rPr>
          <w:rFonts w:ascii="Times New Roman" w:eastAsia="Times New Roman" w:hAnsi="Times New Roman"/>
          <w:sz w:val="28"/>
          <w:szCs w:val="28"/>
        </w:rPr>
        <w:t>Обеспечение эффективности механизмов защиты прав и интересов детей те</w:t>
      </w:r>
      <w:r w:rsidRPr="00AB3224">
        <w:rPr>
          <w:rFonts w:ascii="Times New Roman" w:eastAsia="Times New Roman" w:hAnsi="Times New Roman"/>
          <w:sz w:val="28"/>
          <w:szCs w:val="28"/>
        </w:rPr>
        <w:t>с</w:t>
      </w:r>
      <w:r w:rsidRPr="00AB3224">
        <w:rPr>
          <w:rFonts w:ascii="Times New Roman" w:eastAsia="Times New Roman" w:hAnsi="Times New Roman"/>
          <w:sz w:val="28"/>
          <w:szCs w:val="28"/>
        </w:rPr>
        <w:t>но связано с ранним выявлением детей и семей, находящихся в социально опасном положении, профилактикой детской беспризорности и безнадзорности, правонар</w:t>
      </w:r>
      <w:r w:rsidRPr="00AB3224">
        <w:rPr>
          <w:rFonts w:ascii="Times New Roman" w:eastAsia="Times New Roman" w:hAnsi="Times New Roman"/>
          <w:sz w:val="28"/>
          <w:szCs w:val="28"/>
        </w:rPr>
        <w:t>у</w:t>
      </w:r>
      <w:r w:rsidRPr="00AB3224">
        <w:rPr>
          <w:rFonts w:ascii="Times New Roman" w:eastAsia="Times New Roman" w:hAnsi="Times New Roman"/>
          <w:sz w:val="28"/>
          <w:szCs w:val="28"/>
        </w:rPr>
        <w:t>шений несовершеннолетних, а также правонарушений в их отношении.</w:t>
      </w:r>
    </w:p>
    <w:p w:rsidR="00A91C1D" w:rsidRPr="00AB3224" w:rsidRDefault="00A91C1D" w:rsidP="00E4517E">
      <w:pPr>
        <w:spacing w:after="0" w:line="240" w:lineRule="auto"/>
        <w:ind w:firstLine="709"/>
        <w:jc w:val="both"/>
        <w:rPr>
          <w:rFonts w:eastAsia="Times New Roman"/>
          <w:sz w:val="28"/>
          <w:szCs w:val="28"/>
        </w:rPr>
      </w:pPr>
      <w:r w:rsidRPr="00AB3224">
        <w:rPr>
          <w:rFonts w:ascii="Times New Roman" w:eastAsia="Times New Roman" w:hAnsi="Times New Roman"/>
          <w:sz w:val="28"/>
          <w:szCs w:val="28"/>
        </w:rPr>
        <w:t>Для решения поставленных задач необходим комплексный, межведомстве</w:t>
      </w:r>
      <w:r w:rsidRPr="00AB3224">
        <w:rPr>
          <w:rFonts w:ascii="Times New Roman" w:eastAsia="Times New Roman" w:hAnsi="Times New Roman"/>
          <w:sz w:val="28"/>
          <w:szCs w:val="28"/>
        </w:rPr>
        <w:t>н</w:t>
      </w:r>
      <w:r w:rsidRPr="00AB3224">
        <w:rPr>
          <w:rFonts w:ascii="Times New Roman" w:eastAsia="Times New Roman" w:hAnsi="Times New Roman"/>
          <w:sz w:val="28"/>
          <w:szCs w:val="28"/>
        </w:rPr>
        <w:t>ный подход, направленный на продвижение ценностей ответственного родительства как альтернативы жестокому обращению с детьми, семейного устройства детей-сирот и детей, оставшихся без попечения родителей</w:t>
      </w:r>
      <w:r w:rsidR="00E4517E">
        <w:rPr>
          <w:rFonts w:ascii="Times New Roman" w:eastAsia="Times New Roman" w:hAnsi="Times New Roman"/>
          <w:sz w:val="28"/>
          <w:szCs w:val="28"/>
        </w:rPr>
        <w:t>,</w:t>
      </w:r>
      <w:r w:rsidRPr="00AB3224">
        <w:rPr>
          <w:rFonts w:ascii="Times New Roman" w:eastAsia="Times New Roman" w:hAnsi="Times New Roman"/>
          <w:sz w:val="28"/>
          <w:szCs w:val="28"/>
        </w:rPr>
        <w:t xml:space="preserve"> и</w:t>
      </w:r>
      <w:r w:rsidRPr="00AB3224">
        <w:rPr>
          <w:rFonts w:eastAsia="Times New Roman"/>
          <w:sz w:val="28"/>
          <w:szCs w:val="28"/>
        </w:rPr>
        <w:t xml:space="preserve"> </w:t>
      </w:r>
      <w:r w:rsidRPr="00AB3224">
        <w:rPr>
          <w:rFonts w:ascii="Times New Roman" w:eastAsia="Times New Roman" w:hAnsi="Times New Roman"/>
          <w:sz w:val="28"/>
          <w:szCs w:val="28"/>
        </w:rPr>
        <w:t>необходимо совершенств</w:t>
      </w:r>
      <w:r w:rsidRPr="00AB3224">
        <w:rPr>
          <w:rFonts w:ascii="Times New Roman" w:eastAsia="Times New Roman" w:hAnsi="Times New Roman"/>
          <w:sz w:val="28"/>
          <w:szCs w:val="28"/>
        </w:rPr>
        <w:t>о</w:t>
      </w:r>
      <w:r w:rsidRPr="00AB3224">
        <w:rPr>
          <w:rFonts w:ascii="Times New Roman" w:eastAsia="Times New Roman" w:hAnsi="Times New Roman"/>
          <w:sz w:val="28"/>
          <w:szCs w:val="28"/>
        </w:rPr>
        <w:t>вать нормативно-правовую базу по профилактике правонарушений, жестокого о</w:t>
      </w:r>
      <w:r w:rsidRPr="00AB3224">
        <w:rPr>
          <w:rFonts w:ascii="Times New Roman" w:eastAsia="Times New Roman" w:hAnsi="Times New Roman"/>
          <w:sz w:val="28"/>
          <w:szCs w:val="28"/>
        </w:rPr>
        <w:t>б</w:t>
      </w:r>
      <w:r w:rsidRPr="00AB3224">
        <w:rPr>
          <w:rFonts w:ascii="Times New Roman" w:eastAsia="Times New Roman" w:hAnsi="Times New Roman"/>
          <w:sz w:val="28"/>
          <w:szCs w:val="28"/>
        </w:rPr>
        <w:t>ращения в отношении несовершеннолетних детей. Необходимо повышение коорд</w:t>
      </w:r>
      <w:r w:rsidRPr="00AB3224">
        <w:rPr>
          <w:rFonts w:ascii="Times New Roman" w:eastAsia="Times New Roman" w:hAnsi="Times New Roman"/>
          <w:sz w:val="28"/>
          <w:szCs w:val="28"/>
        </w:rPr>
        <w:t>и</w:t>
      </w:r>
      <w:r w:rsidRPr="00AB3224">
        <w:rPr>
          <w:rFonts w:ascii="Times New Roman" w:eastAsia="Times New Roman" w:hAnsi="Times New Roman"/>
          <w:sz w:val="28"/>
          <w:szCs w:val="28"/>
        </w:rPr>
        <w:t xml:space="preserve">нирующей роли муниципальных комиссий по делам несовершеннолетних и защите их прав. </w:t>
      </w:r>
    </w:p>
    <w:p w:rsidR="00A91C1D" w:rsidRPr="00AB3224" w:rsidRDefault="00A91C1D" w:rsidP="00E4517E">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lastRenderedPageBreak/>
        <w:t>Эффективность экономических мер невозможна без создания в обществе а</w:t>
      </w:r>
      <w:r w:rsidRPr="00AB3224">
        <w:rPr>
          <w:rFonts w:ascii="Times New Roman" w:eastAsia="Times New Roman" w:hAnsi="Times New Roman"/>
          <w:sz w:val="28"/>
          <w:szCs w:val="28"/>
        </w:rPr>
        <w:t>т</w:t>
      </w:r>
      <w:r w:rsidRPr="00AB3224">
        <w:rPr>
          <w:rFonts w:ascii="Times New Roman" w:eastAsia="Times New Roman" w:hAnsi="Times New Roman"/>
          <w:sz w:val="28"/>
          <w:szCs w:val="28"/>
        </w:rPr>
        <w:t xml:space="preserve">мосферы приоритета семейно-нравственных ценностей, поддержки и всестороннего укрепления института семьи. </w:t>
      </w:r>
    </w:p>
    <w:p w:rsidR="00A91C1D" w:rsidRDefault="00A91C1D" w:rsidP="00E4517E">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 xml:space="preserve">Ответственное родительство в республике постепенно становится решением социальных проблем, связанных с социальным сиротством и его профилактикой. Практика ответственного родительства реализуется в различных формах семейного устройства детей-сирот и детей, оставшихся </w:t>
      </w:r>
      <w:r>
        <w:rPr>
          <w:rFonts w:ascii="Times New Roman" w:eastAsia="Times New Roman" w:hAnsi="Times New Roman"/>
          <w:sz w:val="28"/>
          <w:szCs w:val="28"/>
        </w:rPr>
        <w:t>без попечения родителей. В 2017</w:t>
      </w:r>
      <w:r w:rsidRPr="00AB3224">
        <w:rPr>
          <w:rFonts w:ascii="Times New Roman" w:eastAsia="Times New Roman" w:hAnsi="Times New Roman"/>
          <w:sz w:val="28"/>
          <w:szCs w:val="28"/>
        </w:rPr>
        <w:t xml:space="preserve"> году число п</w:t>
      </w:r>
      <w:r>
        <w:rPr>
          <w:rFonts w:ascii="Times New Roman" w:eastAsia="Times New Roman" w:hAnsi="Times New Roman"/>
          <w:sz w:val="28"/>
          <w:szCs w:val="28"/>
        </w:rPr>
        <w:t>риемных семей увеличились до 110</w:t>
      </w:r>
      <w:r w:rsidRPr="00AB3224">
        <w:rPr>
          <w:rFonts w:ascii="Times New Roman" w:eastAsia="Times New Roman" w:hAnsi="Times New Roman"/>
          <w:sz w:val="28"/>
          <w:szCs w:val="28"/>
        </w:rPr>
        <w:t xml:space="preserve">, в </w:t>
      </w:r>
      <w:r w:rsidR="00E4517E">
        <w:rPr>
          <w:rFonts w:ascii="Times New Roman" w:eastAsia="Times New Roman" w:hAnsi="Times New Roman"/>
          <w:sz w:val="28"/>
          <w:szCs w:val="28"/>
        </w:rPr>
        <w:t xml:space="preserve">таких семьях насчитывается </w:t>
      </w:r>
      <w:r>
        <w:rPr>
          <w:rFonts w:ascii="Times New Roman" w:eastAsia="Times New Roman" w:hAnsi="Times New Roman"/>
          <w:sz w:val="28"/>
          <w:szCs w:val="28"/>
        </w:rPr>
        <w:t>515</w:t>
      </w:r>
      <w:r w:rsidRPr="00AB3224">
        <w:rPr>
          <w:rFonts w:ascii="Times New Roman" w:eastAsia="Times New Roman" w:hAnsi="Times New Roman"/>
          <w:sz w:val="28"/>
          <w:szCs w:val="28"/>
        </w:rPr>
        <w:t xml:space="preserve"> д</w:t>
      </w:r>
      <w:r w:rsidRPr="00AB3224">
        <w:rPr>
          <w:rFonts w:ascii="Times New Roman" w:eastAsia="Times New Roman" w:hAnsi="Times New Roman"/>
          <w:sz w:val="28"/>
          <w:szCs w:val="28"/>
        </w:rPr>
        <w:t>е</w:t>
      </w:r>
      <w:r w:rsidRPr="00AB3224">
        <w:rPr>
          <w:rFonts w:ascii="Times New Roman" w:eastAsia="Times New Roman" w:hAnsi="Times New Roman"/>
          <w:sz w:val="28"/>
          <w:szCs w:val="28"/>
        </w:rPr>
        <w:t>тей.</w:t>
      </w:r>
    </w:p>
    <w:p w:rsidR="00A91C1D" w:rsidRPr="00AB3224" w:rsidRDefault="00A91C1D" w:rsidP="00E4517E">
      <w:pPr>
        <w:spacing w:after="0" w:line="240" w:lineRule="auto"/>
        <w:ind w:firstLine="709"/>
        <w:contextualSpacing/>
        <w:jc w:val="both"/>
        <w:rPr>
          <w:rFonts w:ascii="Times New Roman" w:eastAsia="Times New Roman" w:hAnsi="Times New Roman"/>
          <w:sz w:val="28"/>
          <w:szCs w:val="28"/>
        </w:rPr>
      </w:pPr>
      <w:r w:rsidRPr="00AB3224">
        <w:rPr>
          <w:rFonts w:ascii="Times New Roman" w:eastAsia="Times New Roman" w:hAnsi="Times New Roman"/>
          <w:sz w:val="28"/>
          <w:szCs w:val="28"/>
        </w:rPr>
        <w:t>В число наиболее актуальных задач, стоящих перед органами  государстве</w:t>
      </w:r>
      <w:r w:rsidRPr="00AB3224">
        <w:rPr>
          <w:rFonts w:ascii="Times New Roman" w:eastAsia="Times New Roman" w:hAnsi="Times New Roman"/>
          <w:sz w:val="28"/>
          <w:szCs w:val="28"/>
        </w:rPr>
        <w:t>н</w:t>
      </w:r>
      <w:r w:rsidRPr="00AB3224">
        <w:rPr>
          <w:rFonts w:ascii="Times New Roman" w:eastAsia="Times New Roman" w:hAnsi="Times New Roman"/>
          <w:sz w:val="28"/>
          <w:szCs w:val="28"/>
        </w:rPr>
        <w:t>ной власти, входит задача совершенствования системы социальной адаптации в</w:t>
      </w:r>
      <w:r w:rsidRPr="00AB3224">
        <w:rPr>
          <w:rFonts w:ascii="Times New Roman" w:eastAsia="Times New Roman" w:hAnsi="Times New Roman"/>
          <w:sz w:val="28"/>
          <w:szCs w:val="28"/>
        </w:rPr>
        <w:t>ы</w:t>
      </w:r>
      <w:r w:rsidRPr="00AB3224">
        <w:rPr>
          <w:rFonts w:ascii="Times New Roman" w:eastAsia="Times New Roman" w:hAnsi="Times New Roman"/>
          <w:sz w:val="28"/>
          <w:szCs w:val="28"/>
        </w:rPr>
        <w:t>пускников организаций для детей-сирот, включая их социально-психологическое сопровождение, обеспечение жильем, оказание содействия в получении професси</w:t>
      </w:r>
      <w:r w:rsidRPr="00AB3224">
        <w:rPr>
          <w:rFonts w:ascii="Times New Roman" w:eastAsia="Times New Roman" w:hAnsi="Times New Roman"/>
          <w:sz w:val="28"/>
          <w:szCs w:val="28"/>
        </w:rPr>
        <w:t>о</w:t>
      </w:r>
      <w:r w:rsidRPr="00AB3224">
        <w:rPr>
          <w:rFonts w:ascii="Times New Roman" w:eastAsia="Times New Roman" w:hAnsi="Times New Roman"/>
          <w:sz w:val="28"/>
          <w:szCs w:val="28"/>
        </w:rPr>
        <w:t>нального образования и трудоустройстве после завершения пребывания в учрежд</w:t>
      </w:r>
      <w:r w:rsidRPr="00AB3224">
        <w:rPr>
          <w:rFonts w:ascii="Times New Roman" w:eastAsia="Times New Roman" w:hAnsi="Times New Roman"/>
          <w:sz w:val="28"/>
          <w:szCs w:val="28"/>
        </w:rPr>
        <w:t>е</w:t>
      </w:r>
      <w:r w:rsidRPr="00AB3224">
        <w:rPr>
          <w:rFonts w:ascii="Times New Roman" w:eastAsia="Times New Roman" w:hAnsi="Times New Roman"/>
          <w:sz w:val="28"/>
          <w:szCs w:val="28"/>
        </w:rPr>
        <w:t>нии для детей-сирот.</w:t>
      </w:r>
    </w:p>
    <w:p w:rsidR="00A91C1D" w:rsidRPr="00AB3224" w:rsidRDefault="00A91C1D" w:rsidP="00E4517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Всего на поддержку и улучшение социально-экономического положения детей и семей, имеющих детей (детский бюджет) ежегодно из республиканского бюджета</w:t>
      </w:r>
      <w:r w:rsidR="004F057A">
        <w:rPr>
          <w:rFonts w:ascii="Times New Roman" w:eastAsia="Times New Roman" w:hAnsi="Times New Roman"/>
          <w:sz w:val="28"/>
          <w:szCs w:val="28"/>
        </w:rPr>
        <w:t xml:space="preserve"> Республики Тыва</w:t>
      </w:r>
      <w:r>
        <w:rPr>
          <w:rFonts w:ascii="Times New Roman" w:eastAsia="Times New Roman" w:hAnsi="Times New Roman"/>
          <w:sz w:val="28"/>
          <w:szCs w:val="28"/>
        </w:rPr>
        <w:t xml:space="preserve"> выделяется более 8 847 442,3 тыс.</w:t>
      </w:r>
      <w:r w:rsidR="004F057A">
        <w:rPr>
          <w:rFonts w:ascii="Times New Roman" w:eastAsia="Times New Roman" w:hAnsi="Times New Roman"/>
          <w:sz w:val="28"/>
          <w:szCs w:val="28"/>
        </w:rPr>
        <w:t xml:space="preserve"> </w:t>
      </w:r>
      <w:r>
        <w:rPr>
          <w:rFonts w:ascii="Times New Roman" w:eastAsia="Times New Roman" w:hAnsi="Times New Roman"/>
          <w:sz w:val="28"/>
          <w:szCs w:val="28"/>
        </w:rPr>
        <w:t xml:space="preserve">руб. </w:t>
      </w:r>
    </w:p>
    <w:p w:rsidR="004F057A" w:rsidRDefault="00A91C1D" w:rsidP="00E4517E">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Таким образом, реализация комплексных мер, направленных на поддержку детей и семей с детьми в Республике Тыва, позволит решить задачи, поставленные Президентом Российской Федерации и улучшить социально-экономическое пол</w:t>
      </w:r>
      <w:r w:rsidRPr="00AB3224">
        <w:rPr>
          <w:rFonts w:ascii="Times New Roman" w:eastAsia="Times New Roman" w:hAnsi="Times New Roman"/>
          <w:sz w:val="28"/>
          <w:szCs w:val="28"/>
        </w:rPr>
        <w:t>о</w:t>
      </w:r>
      <w:r w:rsidRPr="00AB3224">
        <w:rPr>
          <w:rFonts w:ascii="Times New Roman" w:eastAsia="Times New Roman" w:hAnsi="Times New Roman"/>
          <w:sz w:val="28"/>
          <w:szCs w:val="28"/>
        </w:rPr>
        <w:t>жение семей с детьми.</w:t>
      </w:r>
    </w:p>
    <w:p w:rsidR="004F057A" w:rsidRDefault="004F057A" w:rsidP="004F057A">
      <w:pPr>
        <w:spacing w:after="0" w:line="240" w:lineRule="auto"/>
        <w:jc w:val="both"/>
        <w:rPr>
          <w:rFonts w:ascii="Times New Roman" w:eastAsia="Times New Roman" w:hAnsi="Times New Roman"/>
          <w:sz w:val="28"/>
          <w:szCs w:val="28"/>
        </w:rPr>
      </w:pPr>
    </w:p>
    <w:p w:rsidR="004F057A" w:rsidRDefault="004F057A" w:rsidP="004F057A">
      <w:pPr>
        <w:spacing w:after="0" w:line="240" w:lineRule="auto"/>
        <w:jc w:val="both"/>
        <w:rPr>
          <w:rFonts w:ascii="Times New Roman" w:eastAsia="Times New Roman" w:hAnsi="Times New Roman"/>
          <w:sz w:val="28"/>
          <w:szCs w:val="28"/>
        </w:rPr>
      </w:pPr>
    </w:p>
    <w:p w:rsidR="004F057A" w:rsidRDefault="004F057A" w:rsidP="004F057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_______</w:t>
      </w:r>
    </w:p>
    <w:p w:rsidR="004F057A" w:rsidRDefault="004F057A" w:rsidP="004F057A">
      <w:pPr>
        <w:spacing w:after="0" w:line="240" w:lineRule="auto"/>
        <w:jc w:val="center"/>
        <w:rPr>
          <w:rFonts w:ascii="Times New Roman" w:eastAsia="Times New Roman" w:hAnsi="Times New Roman"/>
          <w:sz w:val="28"/>
          <w:szCs w:val="28"/>
        </w:rPr>
      </w:pPr>
    </w:p>
    <w:p w:rsidR="004A2D09" w:rsidRDefault="004A2D09" w:rsidP="004F057A">
      <w:pPr>
        <w:spacing w:after="0" w:line="240" w:lineRule="auto"/>
        <w:jc w:val="center"/>
        <w:rPr>
          <w:rFonts w:ascii="Times New Roman" w:eastAsia="Times New Roman" w:hAnsi="Times New Roman"/>
          <w:sz w:val="28"/>
          <w:szCs w:val="28"/>
        </w:rPr>
      </w:pPr>
    </w:p>
    <w:p w:rsidR="004A2D09" w:rsidRDefault="004A2D09" w:rsidP="004F057A">
      <w:pPr>
        <w:spacing w:after="0" w:line="240" w:lineRule="auto"/>
        <w:jc w:val="center"/>
        <w:rPr>
          <w:rFonts w:ascii="Times New Roman" w:eastAsia="Times New Roman" w:hAnsi="Times New Roman"/>
          <w:sz w:val="28"/>
          <w:szCs w:val="28"/>
        </w:rPr>
        <w:sectPr w:rsidR="004A2D09" w:rsidSect="00556629">
          <w:headerReference w:type="default" r:id="rId38"/>
          <w:footerReference w:type="even" r:id="rId39"/>
          <w:pgSz w:w="11906" w:h="16838"/>
          <w:pgMar w:top="1134" w:right="567" w:bottom="1134" w:left="1134" w:header="709" w:footer="709" w:gutter="0"/>
          <w:pgNumType w:start="1"/>
          <w:cols w:space="708"/>
          <w:titlePg/>
          <w:docGrid w:linePitch="360"/>
        </w:sectPr>
      </w:pPr>
    </w:p>
    <w:p w:rsidR="00A91C1D" w:rsidRPr="00AB3224" w:rsidRDefault="004A2D09" w:rsidP="004A2D09">
      <w:pPr>
        <w:pStyle w:val="af0"/>
        <w:tabs>
          <w:tab w:val="left" w:pos="0"/>
        </w:tabs>
        <w:spacing w:after="0" w:line="240" w:lineRule="auto"/>
        <w:ind w:left="1002"/>
        <w:jc w:val="both"/>
        <w:rPr>
          <w:rFonts w:ascii="Times New Roman" w:eastAsia="Calibri" w:hAnsi="Times New Roman" w:cs="Calibri"/>
          <w:sz w:val="28"/>
          <w:szCs w:val="28"/>
        </w:rPr>
      </w:pPr>
      <w:r>
        <w:rPr>
          <w:rFonts w:ascii="Times New Roman" w:eastAsia="Calibri" w:hAnsi="Times New Roman" w:cs="Calibri"/>
          <w:sz w:val="28"/>
          <w:szCs w:val="28"/>
        </w:rPr>
        <w:lastRenderedPageBreak/>
        <w:t xml:space="preserve">                                                                                  </w:t>
      </w:r>
      <w:r w:rsidR="00A91C1D" w:rsidRPr="00AB3224">
        <w:rPr>
          <w:rFonts w:ascii="Times New Roman" w:eastAsia="Calibri" w:hAnsi="Times New Roman" w:cs="Calibri"/>
          <w:sz w:val="28"/>
          <w:szCs w:val="28"/>
        </w:rPr>
        <w:t>Приложение № 1</w:t>
      </w:r>
    </w:p>
    <w:p w:rsidR="00A91C1D" w:rsidRPr="00AB3224" w:rsidRDefault="004A2D09" w:rsidP="004A2D09">
      <w:pPr>
        <w:spacing w:after="0" w:line="240" w:lineRule="auto"/>
        <w:ind w:left="4956" w:firstLine="708"/>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A91C1D" w:rsidRPr="00AB3224">
        <w:rPr>
          <w:rFonts w:ascii="Times New Roman" w:eastAsia="Times New Roman" w:hAnsi="Times New Roman"/>
          <w:sz w:val="28"/>
          <w:szCs w:val="28"/>
        </w:rPr>
        <w:t xml:space="preserve">к государственному докладу </w:t>
      </w:r>
    </w:p>
    <w:p w:rsidR="00A91C1D" w:rsidRPr="00AB3224" w:rsidRDefault="004A2D09" w:rsidP="004A2D0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A91C1D" w:rsidRPr="00AB3224">
        <w:rPr>
          <w:rFonts w:ascii="Times New Roman" w:eastAsia="Times New Roman" w:hAnsi="Times New Roman"/>
          <w:sz w:val="28"/>
          <w:szCs w:val="28"/>
        </w:rPr>
        <w:t xml:space="preserve"> </w:t>
      </w:r>
      <w:r w:rsidR="003C7477">
        <w:rPr>
          <w:rFonts w:ascii="Times New Roman" w:eastAsia="Times New Roman" w:hAnsi="Times New Roman"/>
          <w:sz w:val="28"/>
          <w:szCs w:val="28"/>
        </w:rPr>
        <w:t>«</w:t>
      </w:r>
      <w:r w:rsidR="00A91C1D" w:rsidRPr="00AB3224">
        <w:rPr>
          <w:rFonts w:ascii="Times New Roman" w:eastAsia="Times New Roman" w:hAnsi="Times New Roman"/>
          <w:sz w:val="28"/>
          <w:szCs w:val="28"/>
        </w:rPr>
        <w:t xml:space="preserve">О положении семей с детьми </w:t>
      </w:r>
    </w:p>
    <w:p w:rsidR="00A91C1D" w:rsidRPr="00AB3224" w:rsidRDefault="004A2D09" w:rsidP="004A2D0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A91C1D" w:rsidRPr="00AB3224">
        <w:rPr>
          <w:rFonts w:ascii="Times New Roman" w:eastAsia="Times New Roman" w:hAnsi="Times New Roman"/>
          <w:sz w:val="28"/>
          <w:szCs w:val="28"/>
        </w:rPr>
        <w:t>в Республике Тыва в 201</w:t>
      </w:r>
      <w:r w:rsidR="00A91C1D">
        <w:rPr>
          <w:rFonts w:ascii="Times New Roman" w:eastAsia="Times New Roman" w:hAnsi="Times New Roman"/>
          <w:sz w:val="28"/>
          <w:szCs w:val="28"/>
        </w:rPr>
        <w:t>7</w:t>
      </w:r>
      <w:r w:rsidR="00A91C1D" w:rsidRPr="00AB3224">
        <w:rPr>
          <w:rFonts w:ascii="Times New Roman" w:eastAsia="Times New Roman" w:hAnsi="Times New Roman"/>
          <w:sz w:val="28"/>
          <w:szCs w:val="28"/>
        </w:rPr>
        <w:t xml:space="preserve"> году</w:t>
      </w:r>
      <w:r w:rsidR="003C7477">
        <w:rPr>
          <w:rFonts w:ascii="Times New Roman" w:eastAsia="Times New Roman" w:hAnsi="Times New Roman"/>
          <w:sz w:val="28"/>
          <w:szCs w:val="28"/>
        </w:rPr>
        <w:t>»</w:t>
      </w:r>
    </w:p>
    <w:p w:rsidR="00A91C1D" w:rsidRPr="00AB3224" w:rsidRDefault="00A91C1D" w:rsidP="00A91C1D">
      <w:pPr>
        <w:spacing w:after="0" w:line="240" w:lineRule="auto"/>
        <w:jc w:val="right"/>
        <w:rPr>
          <w:rFonts w:ascii="Times New Roman" w:eastAsia="Times New Roman" w:hAnsi="Times New Roman"/>
          <w:sz w:val="28"/>
          <w:szCs w:val="28"/>
        </w:rPr>
      </w:pPr>
    </w:p>
    <w:p w:rsidR="004A2D09" w:rsidRDefault="004A2D09" w:rsidP="00A91C1D">
      <w:pPr>
        <w:spacing w:after="0" w:line="240" w:lineRule="auto"/>
        <w:ind w:firstLine="540"/>
        <w:jc w:val="center"/>
        <w:rPr>
          <w:rFonts w:ascii="Times New Roman" w:eastAsia="Times New Roman" w:hAnsi="Times New Roman"/>
          <w:b/>
          <w:sz w:val="28"/>
          <w:szCs w:val="28"/>
        </w:rPr>
      </w:pPr>
    </w:p>
    <w:p w:rsidR="004A2D09" w:rsidRPr="004A2D09" w:rsidRDefault="004A2D09" w:rsidP="004A2D09">
      <w:pPr>
        <w:spacing w:after="0" w:line="240" w:lineRule="auto"/>
        <w:ind w:firstLine="539"/>
        <w:jc w:val="center"/>
        <w:rPr>
          <w:rFonts w:ascii="Times New Roman" w:eastAsia="Times New Roman" w:hAnsi="Times New Roman"/>
          <w:b/>
          <w:sz w:val="28"/>
          <w:szCs w:val="28"/>
        </w:rPr>
      </w:pPr>
      <w:r w:rsidRPr="004A2D09">
        <w:rPr>
          <w:rFonts w:ascii="Times New Roman" w:eastAsia="Times New Roman" w:hAnsi="Times New Roman"/>
          <w:b/>
          <w:sz w:val="28"/>
          <w:szCs w:val="28"/>
        </w:rPr>
        <w:t xml:space="preserve">ПЕРЕЧЕНЬ </w:t>
      </w:r>
    </w:p>
    <w:p w:rsidR="004A2D09" w:rsidRDefault="00A91C1D" w:rsidP="004A2D09">
      <w:pPr>
        <w:spacing w:after="0" w:line="240" w:lineRule="auto"/>
        <w:ind w:firstLine="539"/>
        <w:jc w:val="center"/>
        <w:rPr>
          <w:rFonts w:ascii="Times New Roman" w:eastAsia="Times New Roman" w:hAnsi="Times New Roman"/>
          <w:sz w:val="28"/>
          <w:szCs w:val="28"/>
        </w:rPr>
      </w:pPr>
      <w:r w:rsidRPr="00AB3224">
        <w:rPr>
          <w:rFonts w:ascii="Times New Roman" w:eastAsia="Times New Roman" w:hAnsi="Times New Roman"/>
          <w:sz w:val="28"/>
          <w:szCs w:val="28"/>
        </w:rPr>
        <w:t xml:space="preserve">основных нормативно-правовых актов по </w:t>
      </w:r>
    </w:p>
    <w:p w:rsidR="00A91C1D" w:rsidRDefault="00A91C1D" w:rsidP="004A2D09">
      <w:pPr>
        <w:spacing w:after="0" w:line="240" w:lineRule="auto"/>
        <w:ind w:firstLine="539"/>
        <w:jc w:val="center"/>
        <w:rPr>
          <w:rFonts w:ascii="Times New Roman" w:eastAsia="Times New Roman" w:hAnsi="Times New Roman"/>
          <w:sz w:val="28"/>
          <w:szCs w:val="28"/>
        </w:rPr>
      </w:pPr>
      <w:r w:rsidRPr="00AB3224">
        <w:rPr>
          <w:rFonts w:ascii="Times New Roman" w:eastAsia="Times New Roman" w:hAnsi="Times New Roman"/>
          <w:sz w:val="28"/>
          <w:szCs w:val="28"/>
        </w:rPr>
        <w:t xml:space="preserve">вопросам </w:t>
      </w:r>
      <w:r>
        <w:rPr>
          <w:rFonts w:ascii="Times New Roman" w:eastAsia="Times New Roman" w:hAnsi="Times New Roman"/>
          <w:sz w:val="28"/>
          <w:szCs w:val="28"/>
        </w:rPr>
        <w:t>семьи и детства, принятых в 2017</w:t>
      </w:r>
      <w:r w:rsidRPr="00AB3224">
        <w:rPr>
          <w:rFonts w:ascii="Times New Roman" w:eastAsia="Times New Roman" w:hAnsi="Times New Roman"/>
          <w:sz w:val="28"/>
          <w:szCs w:val="28"/>
        </w:rPr>
        <w:t xml:space="preserve"> году</w:t>
      </w:r>
    </w:p>
    <w:p w:rsidR="004A2D09" w:rsidRDefault="004A2D09" w:rsidP="004A2D09">
      <w:pPr>
        <w:spacing w:after="0" w:line="240" w:lineRule="auto"/>
        <w:rPr>
          <w:rFonts w:ascii="Times New Roman" w:eastAsia="Times New Roman" w:hAnsi="Times New Roman"/>
          <w:sz w:val="28"/>
          <w:szCs w:val="28"/>
        </w:rPr>
      </w:pPr>
    </w:p>
    <w:p w:rsidR="00A91C1D" w:rsidRDefault="00A91C1D" w:rsidP="004A2D09">
      <w:pPr>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Законы Республики Тыва</w:t>
      </w:r>
    </w:p>
    <w:p w:rsidR="004A2D09" w:rsidRPr="00AB3224" w:rsidRDefault="004A2D09" w:rsidP="004A2D09">
      <w:pPr>
        <w:spacing w:after="0" w:line="240" w:lineRule="auto"/>
        <w:jc w:val="center"/>
        <w:rPr>
          <w:rFonts w:ascii="Times New Roman" w:eastAsia="Times New Roman" w:hAnsi="Times New Roman"/>
          <w:sz w:val="28"/>
          <w:szCs w:val="28"/>
        </w:rPr>
      </w:pPr>
    </w:p>
    <w:p w:rsidR="004A2D09" w:rsidRDefault="004A2D09" w:rsidP="004A2D0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A91C1D" w:rsidRPr="004A2D09">
        <w:rPr>
          <w:rFonts w:ascii="Times New Roman" w:hAnsi="Times New Roman"/>
          <w:sz w:val="28"/>
          <w:szCs w:val="28"/>
        </w:rPr>
        <w:t>Закон Республики Тыва от 29</w:t>
      </w:r>
      <w:r>
        <w:rPr>
          <w:rFonts w:ascii="Times New Roman" w:hAnsi="Times New Roman"/>
          <w:sz w:val="28"/>
          <w:szCs w:val="28"/>
        </w:rPr>
        <w:t xml:space="preserve"> декабря </w:t>
      </w:r>
      <w:r w:rsidR="00A91C1D" w:rsidRPr="004A2D09">
        <w:rPr>
          <w:rFonts w:ascii="Times New Roman" w:hAnsi="Times New Roman"/>
          <w:sz w:val="28"/>
          <w:szCs w:val="28"/>
        </w:rPr>
        <w:t xml:space="preserve">2017 </w:t>
      </w:r>
      <w:r>
        <w:rPr>
          <w:rFonts w:ascii="Times New Roman" w:hAnsi="Times New Roman"/>
          <w:sz w:val="28"/>
          <w:szCs w:val="28"/>
        </w:rPr>
        <w:t xml:space="preserve">г. </w:t>
      </w:r>
      <w:r w:rsidR="00A91C1D" w:rsidRPr="004A2D09">
        <w:rPr>
          <w:rFonts w:ascii="Times New Roman" w:hAnsi="Times New Roman"/>
          <w:sz w:val="28"/>
          <w:szCs w:val="28"/>
        </w:rPr>
        <w:t xml:space="preserve">№ 353-ЗРТ </w:t>
      </w:r>
      <w:r w:rsidR="003C7477" w:rsidRPr="004A2D09">
        <w:rPr>
          <w:rFonts w:ascii="Times New Roman" w:hAnsi="Times New Roman"/>
          <w:sz w:val="28"/>
          <w:szCs w:val="28"/>
        </w:rPr>
        <w:t>«</w:t>
      </w:r>
      <w:r w:rsidR="00A91C1D" w:rsidRPr="004A2D09">
        <w:rPr>
          <w:rFonts w:ascii="Times New Roman" w:hAnsi="Times New Roman"/>
          <w:sz w:val="28"/>
          <w:szCs w:val="28"/>
        </w:rPr>
        <w:t>Об обеспечении в Республике Тыва полноценным питанием беременных женщин, кормящих матерей, а также детей в возрасте до трех лет по заключению врачей</w:t>
      </w:r>
      <w:r w:rsidR="003C7477" w:rsidRPr="004A2D09">
        <w:rPr>
          <w:rFonts w:ascii="Times New Roman" w:hAnsi="Times New Roman"/>
          <w:sz w:val="28"/>
          <w:szCs w:val="28"/>
        </w:rPr>
        <w:t>»</w:t>
      </w:r>
      <w:r>
        <w:rPr>
          <w:rFonts w:ascii="Times New Roman" w:hAnsi="Times New Roman"/>
          <w:sz w:val="28"/>
          <w:szCs w:val="28"/>
        </w:rPr>
        <w:t>.</w:t>
      </w:r>
    </w:p>
    <w:p w:rsidR="004A2D09" w:rsidRDefault="004A2D09" w:rsidP="004A2D0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A91C1D" w:rsidRPr="00C07F91">
        <w:rPr>
          <w:rFonts w:ascii="Times New Roman" w:hAnsi="Times New Roman"/>
          <w:sz w:val="28"/>
          <w:szCs w:val="28"/>
        </w:rPr>
        <w:t>Закон Республики Тыва от 7</w:t>
      </w:r>
      <w:r>
        <w:rPr>
          <w:rFonts w:ascii="Times New Roman" w:hAnsi="Times New Roman"/>
          <w:sz w:val="28"/>
          <w:szCs w:val="28"/>
        </w:rPr>
        <w:t xml:space="preserve"> декабря 2</w:t>
      </w:r>
      <w:r w:rsidR="00A91C1D" w:rsidRPr="00C07F91">
        <w:rPr>
          <w:rFonts w:ascii="Times New Roman" w:hAnsi="Times New Roman"/>
          <w:sz w:val="28"/>
          <w:szCs w:val="28"/>
        </w:rPr>
        <w:t>0</w:t>
      </w:r>
      <w:r w:rsidR="00A91C1D">
        <w:rPr>
          <w:rFonts w:ascii="Times New Roman" w:hAnsi="Times New Roman"/>
          <w:sz w:val="28"/>
          <w:szCs w:val="28"/>
        </w:rPr>
        <w:t xml:space="preserve">17 </w:t>
      </w:r>
      <w:r>
        <w:rPr>
          <w:rFonts w:ascii="Times New Roman" w:hAnsi="Times New Roman"/>
          <w:sz w:val="28"/>
          <w:szCs w:val="28"/>
        </w:rPr>
        <w:t xml:space="preserve">г. </w:t>
      </w:r>
      <w:r w:rsidR="00A91C1D">
        <w:rPr>
          <w:rFonts w:ascii="Times New Roman" w:hAnsi="Times New Roman"/>
          <w:sz w:val="28"/>
          <w:szCs w:val="28"/>
        </w:rPr>
        <w:t>№</w:t>
      </w:r>
      <w:r w:rsidR="00A91C1D" w:rsidRPr="00C07F91">
        <w:rPr>
          <w:rFonts w:ascii="Times New Roman" w:hAnsi="Times New Roman"/>
          <w:sz w:val="28"/>
          <w:szCs w:val="28"/>
        </w:rPr>
        <w:t xml:space="preserve"> 339-ЗРТ </w:t>
      </w:r>
      <w:r w:rsidR="003C7477">
        <w:rPr>
          <w:rFonts w:ascii="Times New Roman" w:hAnsi="Times New Roman"/>
          <w:sz w:val="28"/>
          <w:szCs w:val="28"/>
        </w:rPr>
        <w:t>«</w:t>
      </w:r>
      <w:r w:rsidR="00A91C1D" w:rsidRPr="00C07F91">
        <w:rPr>
          <w:rFonts w:ascii="Times New Roman" w:hAnsi="Times New Roman"/>
          <w:sz w:val="28"/>
          <w:szCs w:val="28"/>
        </w:rPr>
        <w:t>О бюджете Терр</w:t>
      </w:r>
      <w:r w:rsidR="00A91C1D" w:rsidRPr="00C07F91">
        <w:rPr>
          <w:rFonts w:ascii="Times New Roman" w:hAnsi="Times New Roman"/>
          <w:sz w:val="28"/>
          <w:szCs w:val="28"/>
        </w:rPr>
        <w:t>и</w:t>
      </w:r>
      <w:r w:rsidR="00A91C1D" w:rsidRPr="00C07F91">
        <w:rPr>
          <w:rFonts w:ascii="Times New Roman" w:hAnsi="Times New Roman"/>
          <w:sz w:val="28"/>
          <w:szCs w:val="28"/>
        </w:rPr>
        <w:t>ториального фонда обязательного медицинского страхования Республики Тыва на 2018 год и на плановый период 2019 и 2020 годов</w:t>
      </w:r>
      <w:r w:rsidR="003C7477">
        <w:rPr>
          <w:rFonts w:ascii="Times New Roman" w:hAnsi="Times New Roman"/>
          <w:sz w:val="28"/>
          <w:szCs w:val="28"/>
        </w:rPr>
        <w:t>»</w:t>
      </w:r>
      <w:r>
        <w:rPr>
          <w:rFonts w:ascii="Times New Roman" w:hAnsi="Times New Roman"/>
          <w:sz w:val="28"/>
          <w:szCs w:val="28"/>
        </w:rPr>
        <w:t>.</w:t>
      </w:r>
    </w:p>
    <w:p w:rsidR="004A2D09" w:rsidRDefault="004A2D09" w:rsidP="004A2D0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00A91C1D" w:rsidRPr="00C07F91">
        <w:rPr>
          <w:rFonts w:ascii="Times New Roman" w:hAnsi="Times New Roman"/>
          <w:sz w:val="28"/>
          <w:szCs w:val="28"/>
        </w:rPr>
        <w:t>Закон</w:t>
      </w:r>
      <w:r w:rsidR="00A91C1D">
        <w:rPr>
          <w:rFonts w:ascii="Times New Roman" w:hAnsi="Times New Roman"/>
          <w:sz w:val="28"/>
          <w:szCs w:val="28"/>
        </w:rPr>
        <w:t xml:space="preserve"> Ре</w:t>
      </w:r>
      <w:r>
        <w:rPr>
          <w:rFonts w:ascii="Times New Roman" w:hAnsi="Times New Roman"/>
          <w:sz w:val="28"/>
          <w:szCs w:val="28"/>
        </w:rPr>
        <w:t xml:space="preserve">спублики Тыва от </w:t>
      </w:r>
      <w:r w:rsidR="00A91C1D">
        <w:rPr>
          <w:rFonts w:ascii="Times New Roman" w:hAnsi="Times New Roman"/>
          <w:sz w:val="28"/>
          <w:szCs w:val="28"/>
        </w:rPr>
        <w:t>4</w:t>
      </w:r>
      <w:r>
        <w:rPr>
          <w:rFonts w:ascii="Times New Roman" w:hAnsi="Times New Roman"/>
          <w:sz w:val="28"/>
          <w:szCs w:val="28"/>
        </w:rPr>
        <w:t xml:space="preserve"> декабря </w:t>
      </w:r>
      <w:r w:rsidR="00A91C1D">
        <w:rPr>
          <w:rFonts w:ascii="Times New Roman" w:hAnsi="Times New Roman"/>
          <w:sz w:val="28"/>
          <w:szCs w:val="28"/>
        </w:rPr>
        <w:t xml:space="preserve">2017 </w:t>
      </w:r>
      <w:r>
        <w:rPr>
          <w:rFonts w:ascii="Times New Roman" w:hAnsi="Times New Roman"/>
          <w:sz w:val="28"/>
          <w:szCs w:val="28"/>
        </w:rPr>
        <w:t xml:space="preserve">г. </w:t>
      </w:r>
      <w:r w:rsidR="00A91C1D">
        <w:rPr>
          <w:rFonts w:ascii="Times New Roman" w:hAnsi="Times New Roman"/>
          <w:sz w:val="28"/>
          <w:szCs w:val="28"/>
        </w:rPr>
        <w:t>№</w:t>
      </w:r>
      <w:r w:rsidR="00A91C1D" w:rsidRPr="00C07F91">
        <w:rPr>
          <w:rFonts w:ascii="Times New Roman" w:hAnsi="Times New Roman"/>
          <w:sz w:val="28"/>
          <w:szCs w:val="28"/>
        </w:rPr>
        <w:t xml:space="preserve"> 338-ЗРТ </w:t>
      </w:r>
      <w:r w:rsidR="003C7477">
        <w:rPr>
          <w:rFonts w:ascii="Times New Roman" w:hAnsi="Times New Roman"/>
          <w:sz w:val="28"/>
          <w:szCs w:val="28"/>
        </w:rPr>
        <w:t>«</w:t>
      </w:r>
      <w:r w:rsidR="00A91C1D" w:rsidRPr="00C07F91">
        <w:rPr>
          <w:rFonts w:ascii="Times New Roman" w:hAnsi="Times New Roman"/>
          <w:sz w:val="28"/>
          <w:szCs w:val="28"/>
        </w:rPr>
        <w:t>О республиканском бюджете Республики Тыва на 2018 год и на плановый период 2019 и 2020 годов</w:t>
      </w:r>
      <w:r w:rsidR="003C7477">
        <w:rPr>
          <w:rFonts w:ascii="Times New Roman" w:hAnsi="Times New Roman"/>
          <w:sz w:val="28"/>
          <w:szCs w:val="28"/>
        </w:rPr>
        <w:t>»</w:t>
      </w:r>
      <w:r>
        <w:rPr>
          <w:rFonts w:ascii="Times New Roman" w:hAnsi="Times New Roman"/>
          <w:sz w:val="28"/>
          <w:szCs w:val="28"/>
        </w:rPr>
        <w:t>.</w:t>
      </w:r>
    </w:p>
    <w:p w:rsidR="004A2D09" w:rsidRDefault="004A2D09" w:rsidP="004A2D0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Закон Республики Тыва от </w:t>
      </w:r>
      <w:r w:rsidR="00A91C1D" w:rsidRPr="00C07F91">
        <w:rPr>
          <w:rFonts w:ascii="Times New Roman" w:hAnsi="Times New Roman"/>
          <w:sz w:val="28"/>
          <w:szCs w:val="28"/>
        </w:rPr>
        <w:t>7</w:t>
      </w:r>
      <w:r>
        <w:rPr>
          <w:rFonts w:ascii="Times New Roman" w:hAnsi="Times New Roman"/>
          <w:sz w:val="28"/>
          <w:szCs w:val="28"/>
        </w:rPr>
        <w:t xml:space="preserve"> июля </w:t>
      </w:r>
      <w:r w:rsidR="00A91C1D" w:rsidRPr="00C07F91">
        <w:rPr>
          <w:rFonts w:ascii="Times New Roman" w:hAnsi="Times New Roman"/>
          <w:sz w:val="28"/>
          <w:szCs w:val="28"/>
        </w:rPr>
        <w:t xml:space="preserve">2017 </w:t>
      </w:r>
      <w:r>
        <w:rPr>
          <w:rFonts w:ascii="Times New Roman" w:hAnsi="Times New Roman"/>
          <w:sz w:val="28"/>
          <w:szCs w:val="28"/>
        </w:rPr>
        <w:t xml:space="preserve">г. </w:t>
      </w:r>
      <w:r w:rsidR="00A91C1D" w:rsidRPr="00C07F91">
        <w:rPr>
          <w:rFonts w:ascii="Times New Roman" w:hAnsi="Times New Roman"/>
          <w:sz w:val="28"/>
          <w:szCs w:val="28"/>
        </w:rPr>
        <w:t xml:space="preserve">№ 298-ЗРТ </w:t>
      </w:r>
      <w:r w:rsidR="003C7477">
        <w:rPr>
          <w:rFonts w:ascii="Times New Roman" w:hAnsi="Times New Roman"/>
          <w:sz w:val="28"/>
          <w:szCs w:val="28"/>
        </w:rPr>
        <w:t>«</w:t>
      </w:r>
      <w:r w:rsidR="00A91C1D" w:rsidRPr="00C07F91">
        <w:rPr>
          <w:rFonts w:ascii="Times New Roman" w:hAnsi="Times New Roman"/>
          <w:sz w:val="28"/>
          <w:szCs w:val="28"/>
        </w:rPr>
        <w:t>О профилактике пр</w:t>
      </w:r>
      <w:r w:rsidR="00A91C1D" w:rsidRPr="00C07F91">
        <w:rPr>
          <w:rFonts w:ascii="Times New Roman" w:hAnsi="Times New Roman"/>
          <w:sz w:val="28"/>
          <w:szCs w:val="28"/>
        </w:rPr>
        <w:t>а</w:t>
      </w:r>
      <w:r w:rsidR="00A91C1D" w:rsidRPr="00C07F91">
        <w:rPr>
          <w:rFonts w:ascii="Times New Roman" w:hAnsi="Times New Roman"/>
          <w:sz w:val="28"/>
          <w:szCs w:val="28"/>
        </w:rPr>
        <w:t>вонарушений в Республике Тыва</w:t>
      </w:r>
      <w:r w:rsidR="003C7477">
        <w:rPr>
          <w:rFonts w:ascii="Times New Roman" w:hAnsi="Times New Roman"/>
          <w:sz w:val="28"/>
          <w:szCs w:val="28"/>
        </w:rPr>
        <w:t>»</w:t>
      </w:r>
      <w:r>
        <w:rPr>
          <w:rFonts w:ascii="Times New Roman" w:hAnsi="Times New Roman"/>
          <w:sz w:val="28"/>
          <w:szCs w:val="28"/>
        </w:rPr>
        <w:t>.</w:t>
      </w:r>
    </w:p>
    <w:p w:rsidR="001F6869" w:rsidRDefault="004A2D09" w:rsidP="001F686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00A91C1D" w:rsidRPr="00C07F91">
        <w:rPr>
          <w:rFonts w:ascii="Times New Roman" w:hAnsi="Times New Roman"/>
          <w:sz w:val="28"/>
          <w:szCs w:val="28"/>
        </w:rPr>
        <w:t>Закон Республики Тыва от 17</w:t>
      </w:r>
      <w:r w:rsidR="001F6869">
        <w:rPr>
          <w:rFonts w:ascii="Times New Roman" w:hAnsi="Times New Roman"/>
          <w:sz w:val="28"/>
          <w:szCs w:val="28"/>
        </w:rPr>
        <w:t xml:space="preserve"> августа </w:t>
      </w:r>
      <w:r w:rsidR="00A91C1D" w:rsidRPr="00C07F91">
        <w:rPr>
          <w:rFonts w:ascii="Times New Roman" w:hAnsi="Times New Roman"/>
          <w:sz w:val="28"/>
          <w:szCs w:val="28"/>
        </w:rPr>
        <w:t xml:space="preserve">1999 </w:t>
      </w:r>
      <w:r w:rsidR="001F6869">
        <w:rPr>
          <w:rFonts w:ascii="Times New Roman" w:hAnsi="Times New Roman"/>
          <w:sz w:val="28"/>
          <w:szCs w:val="28"/>
        </w:rPr>
        <w:t xml:space="preserve">г. </w:t>
      </w:r>
      <w:r w:rsidR="00A91C1D" w:rsidRPr="00C07F91">
        <w:rPr>
          <w:rFonts w:ascii="Times New Roman" w:hAnsi="Times New Roman"/>
          <w:sz w:val="28"/>
          <w:szCs w:val="28"/>
        </w:rPr>
        <w:t>№ 263 (ред</w:t>
      </w:r>
      <w:r w:rsidR="001F6869">
        <w:rPr>
          <w:rFonts w:ascii="Times New Roman" w:hAnsi="Times New Roman"/>
          <w:sz w:val="28"/>
          <w:szCs w:val="28"/>
        </w:rPr>
        <w:t xml:space="preserve">акция </w:t>
      </w:r>
      <w:r w:rsidR="00A91C1D" w:rsidRPr="00C07F91">
        <w:rPr>
          <w:rFonts w:ascii="Times New Roman" w:hAnsi="Times New Roman"/>
          <w:sz w:val="28"/>
          <w:szCs w:val="28"/>
        </w:rPr>
        <w:t xml:space="preserve"> от 25</w:t>
      </w:r>
      <w:r w:rsidR="001F6869">
        <w:rPr>
          <w:rFonts w:ascii="Times New Roman" w:hAnsi="Times New Roman"/>
          <w:sz w:val="28"/>
          <w:szCs w:val="28"/>
        </w:rPr>
        <w:t xml:space="preserve"> декабря </w:t>
      </w:r>
      <w:r w:rsidR="00A91C1D" w:rsidRPr="00C07F91">
        <w:rPr>
          <w:rFonts w:ascii="Times New Roman" w:hAnsi="Times New Roman"/>
          <w:sz w:val="28"/>
          <w:szCs w:val="28"/>
        </w:rPr>
        <w:t>2017</w:t>
      </w:r>
      <w:r w:rsidR="001F6869">
        <w:rPr>
          <w:rFonts w:ascii="Times New Roman" w:hAnsi="Times New Roman"/>
          <w:sz w:val="28"/>
          <w:szCs w:val="28"/>
        </w:rPr>
        <w:t xml:space="preserve"> г.</w:t>
      </w:r>
      <w:r w:rsidR="00A91C1D" w:rsidRPr="00C07F91">
        <w:rPr>
          <w:rFonts w:ascii="Times New Roman" w:hAnsi="Times New Roman"/>
          <w:sz w:val="28"/>
          <w:szCs w:val="28"/>
        </w:rPr>
        <w:t xml:space="preserve">) </w:t>
      </w:r>
      <w:r w:rsidR="003C7477">
        <w:rPr>
          <w:rFonts w:ascii="Times New Roman" w:hAnsi="Times New Roman"/>
          <w:sz w:val="28"/>
          <w:szCs w:val="28"/>
        </w:rPr>
        <w:t>«</w:t>
      </w:r>
      <w:r w:rsidR="00A91C1D" w:rsidRPr="00C07F91">
        <w:rPr>
          <w:rFonts w:ascii="Times New Roman" w:hAnsi="Times New Roman"/>
          <w:sz w:val="28"/>
          <w:szCs w:val="28"/>
        </w:rPr>
        <w:t>Об основах государственной политики в сфере профилактики, лечения а</w:t>
      </w:r>
      <w:r w:rsidR="00A91C1D" w:rsidRPr="00C07F91">
        <w:rPr>
          <w:rFonts w:ascii="Times New Roman" w:hAnsi="Times New Roman"/>
          <w:sz w:val="28"/>
          <w:szCs w:val="28"/>
        </w:rPr>
        <w:t>л</w:t>
      </w:r>
      <w:r w:rsidR="00A91C1D" w:rsidRPr="00C07F91">
        <w:rPr>
          <w:rFonts w:ascii="Times New Roman" w:hAnsi="Times New Roman"/>
          <w:sz w:val="28"/>
          <w:szCs w:val="28"/>
        </w:rPr>
        <w:t>коголизма, наркомании и токсикомании в Республике Тыва</w:t>
      </w:r>
      <w:r w:rsidR="003C7477">
        <w:rPr>
          <w:rFonts w:ascii="Times New Roman" w:hAnsi="Times New Roman"/>
          <w:sz w:val="28"/>
          <w:szCs w:val="28"/>
        </w:rPr>
        <w:t>»</w:t>
      </w:r>
      <w:r w:rsidR="001F6869">
        <w:rPr>
          <w:rFonts w:ascii="Times New Roman" w:hAnsi="Times New Roman"/>
          <w:sz w:val="28"/>
          <w:szCs w:val="28"/>
        </w:rPr>
        <w:t>.</w:t>
      </w:r>
    </w:p>
    <w:p w:rsidR="001F6869" w:rsidRDefault="001F6869" w:rsidP="001F686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00A91C1D" w:rsidRPr="00C07F91">
        <w:rPr>
          <w:rFonts w:ascii="Times New Roman" w:hAnsi="Times New Roman"/>
          <w:sz w:val="28"/>
          <w:szCs w:val="28"/>
        </w:rPr>
        <w:t>Закон Республики Тыва от 17</w:t>
      </w:r>
      <w:r>
        <w:rPr>
          <w:rFonts w:ascii="Times New Roman" w:hAnsi="Times New Roman"/>
          <w:sz w:val="28"/>
          <w:szCs w:val="28"/>
        </w:rPr>
        <w:t xml:space="preserve"> августа </w:t>
      </w:r>
      <w:r w:rsidR="00A91C1D" w:rsidRPr="00C07F91">
        <w:rPr>
          <w:rFonts w:ascii="Times New Roman" w:hAnsi="Times New Roman"/>
          <w:sz w:val="28"/>
          <w:szCs w:val="28"/>
        </w:rPr>
        <w:t xml:space="preserve">1999 </w:t>
      </w:r>
      <w:r>
        <w:rPr>
          <w:rFonts w:ascii="Times New Roman" w:hAnsi="Times New Roman"/>
          <w:sz w:val="28"/>
          <w:szCs w:val="28"/>
        </w:rPr>
        <w:t xml:space="preserve">г. </w:t>
      </w:r>
      <w:r w:rsidR="00A91C1D" w:rsidRPr="00C07F91">
        <w:rPr>
          <w:rFonts w:ascii="Times New Roman" w:hAnsi="Times New Roman"/>
          <w:sz w:val="28"/>
          <w:szCs w:val="28"/>
        </w:rPr>
        <w:t>№ 263 (ред</w:t>
      </w:r>
      <w:r>
        <w:rPr>
          <w:rFonts w:ascii="Times New Roman" w:hAnsi="Times New Roman"/>
          <w:sz w:val="28"/>
          <w:szCs w:val="28"/>
        </w:rPr>
        <w:t>акция</w:t>
      </w:r>
      <w:r w:rsidR="00A91C1D" w:rsidRPr="00C07F91">
        <w:rPr>
          <w:rFonts w:ascii="Times New Roman" w:hAnsi="Times New Roman"/>
          <w:sz w:val="28"/>
          <w:szCs w:val="28"/>
        </w:rPr>
        <w:t xml:space="preserve"> от 25</w:t>
      </w:r>
      <w:r>
        <w:rPr>
          <w:rFonts w:ascii="Times New Roman" w:hAnsi="Times New Roman"/>
          <w:sz w:val="28"/>
          <w:szCs w:val="28"/>
        </w:rPr>
        <w:t xml:space="preserve"> декабря </w:t>
      </w:r>
      <w:r w:rsidR="00A91C1D" w:rsidRPr="00C07F91">
        <w:rPr>
          <w:rFonts w:ascii="Times New Roman" w:hAnsi="Times New Roman"/>
          <w:sz w:val="28"/>
          <w:szCs w:val="28"/>
        </w:rPr>
        <w:t>2017</w:t>
      </w:r>
      <w:r>
        <w:rPr>
          <w:rFonts w:ascii="Times New Roman" w:hAnsi="Times New Roman"/>
          <w:sz w:val="28"/>
          <w:szCs w:val="28"/>
        </w:rPr>
        <w:t xml:space="preserve"> г.</w:t>
      </w:r>
      <w:r w:rsidR="00A91C1D" w:rsidRPr="00C07F91">
        <w:rPr>
          <w:rFonts w:ascii="Times New Roman" w:hAnsi="Times New Roman"/>
          <w:sz w:val="28"/>
          <w:szCs w:val="28"/>
        </w:rPr>
        <w:t xml:space="preserve">) </w:t>
      </w:r>
      <w:r w:rsidR="003C7477">
        <w:rPr>
          <w:rFonts w:ascii="Times New Roman" w:hAnsi="Times New Roman"/>
          <w:sz w:val="28"/>
          <w:szCs w:val="28"/>
        </w:rPr>
        <w:t>«</w:t>
      </w:r>
      <w:r w:rsidR="00A91C1D" w:rsidRPr="00C07F91">
        <w:rPr>
          <w:rFonts w:ascii="Times New Roman" w:hAnsi="Times New Roman"/>
          <w:sz w:val="28"/>
          <w:szCs w:val="28"/>
        </w:rPr>
        <w:t>Об основах государственной политики в сфере профилактики, лечения а</w:t>
      </w:r>
      <w:r w:rsidR="00A91C1D" w:rsidRPr="00C07F91">
        <w:rPr>
          <w:rFonts w:ascii="Times New Roman" w:hAnsi="Times New Roman"/>
          <w:sz w:val="28"/>
          <w:szCs w:val="28"/>
        </w:rPr>
        <w:t>л</w:t>
      </w:r>
      <w:r w:rsidR="00A91C1D" w:rsidRPr="00C07F91">
        <w:rPr>
          <w:rFonts w:ascii="Times New Roman" w:hAnsi="Times New Roman"/>
          <w:sz w:val="28"/>
          <w:szCs w:val="28"/>
        </w:rPr>
        <w:t>коголизма, наркомании и токсикомании в Республике Тыва</w:t>
      </w:r>
      <w:r w:rsidR="003C7477">
        <w:rPr>
          <w:rFonts w:ascii="Times New Roman" w:hAnsi="Times New Roman"/>
          <w:sz w:val="28"/>
          <w:szCs w:val="28"/>
        </w:rPr>
        <w:t>»</w:t>
      </w:r>
      <w:r>
        <w:rPr>
          <w:rFonts w:ascii="Times New Roman" w:hAnsi="Times New Roman"/>
          <w:sz w:val="28"/>
          <w:szCs w:val="28"/>
        </w:rPr>
        <w:t>.</w:t>
      </w:r>
    </w:p>
    <w:p w:rsidR="001F6869" w:rsidRDefault="001F6869" w:rsidP="001F686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00A91C1D" w:rsidRPr="00C07F91">
        <w:rPr>
          <w:rFonts w:ascii="Times New Roman" w:hAnsi="Times New Roman"/>
          <w:sz w:val="28"/>
          <w:szCs w:val="28"/>
        </w:rPr>
        <w:t>Закон Республики Тыва от 29</w:t>
      </w:r>
      <w:r>
        <w:rPr>
          <w:rFonts w:ascii="Times New Roman" w:hAnsi="Times New Roman"/>
          <w:sz w:val="28"/>
          <w:szCs w:val="28"/>
        </w:rPr>
        <w:t xml:space="preserve"> декабря </w:t>
      </w:r>
      <w:r w:rsidR="00A91C1D" w:rsidRPr="00C07F91">
        <w:rPr>
          <w:rFonts w:ascii="Times New Roman" w:hAnsi="Times New Roman"/>
          <w:sz w:val="28"/>
          <w:szCs w:val="28"/>
        </w:rPr>
        <w:t xml:space="preserve">2004 </w:t>
      </w:r>
      <w:r>
        <w:rPr>
          <w:rFonts w:ascii="Times New Roman" w:hAnsi="Times New Roman"/>
          <w:sz w:val="28"/>
          <w:szCs w:val="28"/>
        </w:rPr>
        <w:t xml:space="preserve">г. </w:t>
      </w:r>
      <w:r w:rsidR="00A91C1D" w:rsidRPr="00C07F91">
        <w:rPr>
          <w:rFonts w:ascii="Times New Roman" w:hAnsi="Times New Roman"/>
          <w:sz w:val="28"/>
          <w:szCs w:val="28"/>
        </w:rPr>
        <w:t>№ 1165 ВХ-1 (ред</w:t>
      </w:r>
      <w:r>
        <w:rPr>
          <w:rFonts w:ascii="Times New Roman" w:hAnsi="Times New Roman"/>
          <w:sz w:val="28"/>
          <w:szCs w:val="28"/>
        </w:rPr>
        <w:t xml:space="preserve">акция </w:t>
      </w:r>
      <w:r w:rsidR="00A91C1D" w:rsidRPr="00C07F91">
        <w:rPr>
          <w:rFonts w:ascii="Times New Roman" w:hAnsi="Times New Roman"/>
          <w:sz w:val="28"/>
          <w:szCs w:val="28"/>
        </w:rPr>
        <w:t>от 21</w:t>
      </w:r>
      <w:r>
        <w:rPr>
          <w:rFonts w:ascii="Times New Roman" w:hAnsi="Times New Roman"/>
          <w:sz w:val="28"/>
          <w:szCs w:val="28"/>
        </w:rPr>
        <w:t xml:space="preserve"> декабря </w:t>
      </w:r>
      <w:r w:rsidR="00A91C1D" w:rsidRPr="00C07F91">
        <w:rPr>
          <w:rFonts w:ascii="Times New Roman" w:hAnsi="Times New Roman"/>
          <w:sz w:val="28"/>
          <w:szCs w:val="28"/>
        </w:rPr>
        <w:t>2017</w:t>
      </w:r>
      <w:r>
        <w:rPr>
          <w:rFonts w:ascii="Times New Roman" w:hAnsi="Times New Roman"/>
          <w:sz w:val="28"/>
          <w:szCs w:val="28"/>
        </w:rPr>
        <w:t xml:space="preserve"> г.</w:t>
      </w:r>
      <w:r w:rsidR="00A91C1D" w:rsidRPr="00C07F91">
        <w:rPr>
          <w:rFonts w:ascii="Times New Roman" w:hAnsi="Times New Roman"/>
          <w:sz w:val="28"/>
          <w:szCs w:val="28"/>
        </w:rPr>
        <w:t xml:space="preserve">) </w:t>
      </w:r>
      <w:r w:rsidR="003C7477">
        <w:rPr>
          <w:rFonts w:ascii="Times New Roman" w:hAnsi="Times New Roman"/>
          <w:sz w:val="28"/>
          <w:szCs w:val="28"/>
        </w:rPr>
        <w:t>«</w:t>
      </w:r>
      <w:r w:rsidR="00A91C1D" w:rsidRPr="00C07F91">
        <w:rPr>
          <w:rFonts w:ascii="Times New Roman" w:hAnsi="Times New Roman"/>
          <w:sz w:val="28"/>
          <w:szCs w:val="28"/>
        </w:rPr>
        <w:t>О системе профилактики безнадзорности и правонарушений нес</w:t>
      </w:r>
      <w:r w:rsidR="00A91C1D" w:rsidRPr="00C07F91">
        <w:rPr>
          <w:rFonts w:ascii="Times New Roman" w:hAnsi="Times New Roman"/>
          <w:sz w:val="28"/>
          <w:szCs w:val="28"/>
        </w:rPr>
        <w:t>о</w:t>
      </w:r>
      <w:r w:rsidR="00A91C1D" w:rsidRPr="00C07F91">
        <w:rPr>
          <w:rFonts w:ascii="Times New Roman" w:hAnsi="Times New Roman"/>
          <w:sz w:val="28"/>
          <w:szCs w:val="28"/>
        </w:rPr>
        <w:t>вершеннолетних в Республике Тыва</w:t>
      </w:r>
      <w:r w:rsidR="003C7477">
        <w:rPr>
          <w:rFonts w:ascii="Times New Roman" w:hAnsi="Times New Roman"/>
          <w:sz w:val="28"/>
          <w:szCs w:val="28"/>
        </w:rPr>
        <w:t>»</w:t>
      </w:r>
      <w:r>
        <w:rPr>
          <w:rFonts w:ascii="Times New Roman" w:hAnsi="Times New Roman"/>
          <w:sz w:val="28"/>
          <w:szCs w:val="28"/>
        </w:rPr>
        <w:t>.</w:t>
      </w:r>
    </w:p>
    <w:p w:rsidR="001F6869" w:rsidRDefault="001F6869" w:rsidP="001F686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8. </w:t>
      </w:r>
      <w:r w:rsidR="00A91C1D" w:rsidRPr="00C07F91">
        <w:rPr>
          <w:rFonts w:ascii="Times New Roman" w:hAnsi="Times New Roman"/>
          <w:sz w:val="28"/>
          <w:szCs w:val="28"/>
        </w:rPr>
        <w:t>Закон</w:t>
      </w:r>
      <w:r w:rsidR="00A91C1D">
        <w:rPr>
          <w:rFonts w:ascii="Times New Roman" w:hAnsi="Times New Roman"/>
          <w:sz w:val="28"/>
          <w:szCs w:val="28"/>
        </w:rPr>
        <w:t xml:space="preserve"> Республики Тыва от 16</w:t>
      </w:r>
      <w:r>
        <w:rPr>
          <w:rFonts w:ascii="Times New Roman" w:hAnsi="Times New Roman"/>
          <w:sz w:val="28"/>
          <w:szCs w:val="28"/>
        </w:rPr>
        <w:t xml:space="preserve"> марта </w:t>
      </w:r>
      <w:r w:rsidR="00A91C1D">
        <w:rPr>
          <w:rFonts w:ascii="Times New Roman" w:hAnsi="Times New Roman"/>
          <w:sz w:val="28"/>
          <w:szCs w:val="28"/>
        </w:rPr>
        <w:t xml:space="preserve">2011 </w:t>
      </w:r>
      <w:r>
        <w:rPr>
          <w:rFonts w:ascii="Times New Roman" w:hAnsi="Times New Roman"/>
          <w:sz w:val="28"/>
          <w:szCs w:val="28"/>
        </w:rPr>
        <w:t xml:space="preserve">г. </w:t>
      </w:r>
      <w:r w:rsidR="00A91C1D">
        <w:rPr>
          <w:rFonts w:ascii="Times New Roman" w:hAnsi="Times New Roman"/>
          <w:sz w:val="28"/>
          <w:szCs w:val="28"/>
        </w:rPr>
        <w:t>№</w:t>
      </w:r>
      <w:r w:rsidR="00A91C1D" w:rsidRPr="00C07F91">
        <w:rPr>
          <w:rFonts w:ascii="Times New Roman" w:hAnsi="Times New Roman"/>
          <w:sz w:val="28"/>
          <w:szCs w:val="28"/>
        </w:rPr>
        <w:t xml:space="preserve"> 444 ВХ-1 (ред</w:t>
      </w:r>
      <w:r>
        <w:rPr>
          <w:rFonts w:ascii="Times New Roman" w:hAnsi="Times New Roman"/>
          <w:sz w:val="28"/>
          <w:szCs w:val="28"/>
        </w:rPr>
        <w:t xml:space="preserve">акция </w:t>
      </w:r>
      <w:r w:rsidR="00A91C1D" w:rsidRPr="00C07F91">
        <w:rPr>
          <w:rFonts w:ascii="Times New Roman" w:hAnsi="Times New Roman"/>
          <w:sz w:val="28"/>
          <w:szCs w:val="28"/>
        </w:rPr>
        <w:t>от 1</w:t>
      </w:r>
      <w:r>
        <w:rPr>
          <w:rFonts w:ascii="Times New Roman" w:hAnsi="Times New Roman"/>
          <w:sz w:val="28"/>
          <w:szCs w:val="28"/>
        </w:rPr>
        <w:t xml:space="preserve"> д</w:t>
      </w:r>
      <w:r>
        <w:rPr>
          <w:rFonts w:ascii="Times New Roman" w:hAnsi="Times New Roman"/>
          <w:sz w:val="28"/>
          <w:szCs w:val="28"/>
        </w:rPr>
        <w:t>е</w:t>
      </w:r>
      <w:r>
        <w:rPr>
          <w:rFonts w:ascii="Times New Roman" w:hAnsi="Times New Roman"/>
          <w:sz w:val="28"/>
          <w:szCs w:val="28"/>
        </w:rPr>
        <w:t xml:space="preserve">кабря </w:t>
      </w:r>
      <w:r w:rsidR="00A91C1D" w:rsidRPr="00C07F91">
        <w:rPr>
          <w:rFonts w:ascii="Times New Roman" w:hAnsi="Times New Roman"/>
          <w:sz w:val="28"/>
          <w:szCs w:val="28"/>
        </w:rPr>
        <w:t>2017</w:t>
      </w:r>
      <w:r>
        <w:rPr>
          <w:rFonts w:ascii="Times New Roman" w:hAnsi="Times New Roman"/>
          <w:sz w:val="28"/>
          <w:szCs w:val="28"/>
        </w:rPr>
        <w:t xml:space="preserve"> г.</w:t>
      </w:r>
      <w:r w:rsidR="00A91C1D" w:rsidRPr="00C07F91">
        <w:rPr>
          <w:rFonts w:ascii="Times New Roman" w:hAnsi="Times New Roman"/>
          <w:sz w:val="28"/>
          <w:szCs w:val="28"/>
        </w:rPr>
        <w:t xml:space="preserve">) </w:t>
      </w:r>
      <w:r w:rsidR="003C7477">
        <w:rPr>
          <w:rFonts w:ascii="Times New Roman" w:hAnsi="Times New Roman"/>
          <w:sz w:val="28"/>
          <w:szCs w:val="28"/>
        </w:rPr>
        <w:t>«</w:t>
      </w:r>
      <w:r w:rsidR="00A91C1D" w:rsidRPr="00C07F91">
        <w:rPr>
          <w:rFonts w:ascii="Times New Roman" w:hAnsi="Times New Roman"/>
          <w:sz w:val="28"/>
          <w:szCs w:val="28"/>
        </w:rPr>
        <w:t>О наделении органов местного самоуправления муниципальных о</w:t>
      </w:r>
      <w:r w:rsidR="00A91C1D" w:rsidRPr="00C07F91">
        <w:rPr>
          <w:rFonts w:ascii="Times New Roman" w:hAnsi="Times New Roman"/>
          <w:sz w:val="28"/>
          <w:szCs w:val="28"/>
        </w:rPr>
        <w:t>б</w:t>
      </w:r>
      <w:r w:rsidR="00A91C1D" w:rsidRPr="00C07F91">
        <w:rPr>
          <w:rFonts w:ascii="Times New Roman" w:hAnsi="Times New Roman"/>
          <w:sz w:val="28"/>
          <w:szCs w:val="28"/>
        </w:rPr>
        <w:t>разований Республики Тыва отдельными государственными полномочиями Респу</w:t>
      </w:r>
      <w:r w:rsidR="00A91C1D" w:rsidRPr="00C07F91">
        <w:rPr>
          <w:rFonts w:ascii="Times New Roman" w:hAnsi="Times New Roman"/>
          <w:sz w:val="28"/>
          <w:szCs w:val="28"/>
        </w:rPr>
        <w:t>б</w:t>
      </w:r>
      <w:r w:rsidR="00A91C1D" w:rsidRPr="00C07F91">
        <w:rPr>
          <w:rFonts w:ascii="Times New Roman" w:hAnsi="Times New Roman"/>
          <w:sz w:val="28"/>
          <w:szCs w:val="28"/>
        </w:rPr>
        <w:t>лики Тыва по назначению и выплате компенсации части родительской платы за с</w:t>
      </w:r>
      <w:r w:rsidR="00A91C1D" w:rsidRPr="00C07F91">
        <w:rPr>
          <w:rFonts w:ascii="Times New Roman" w:hAnsi="Times New Roman"/>
          <w:sz w:val="28"/>
          <w:szCs w:val="28"/>
        </w:rPr>
        <w:t>о</w:t>
      </w:r>
      <w:r w:rsidR="00A91C1D" w:rsidRPr="00C07F91">
        <w:rPr>
          <w:rFonts w:ascii="Times New Roman" w:hAnsi="Times New Roman"/>
          <w:sz w:val="28"/>
          <w:szCs w:val="28"/>
        </w:rPr>
        <w:t>держание ребенка в образовательных организациях, реализующих основную общ</w:t>
      </w:r>
      <w:r w:rsidR="00A91C1D" w:rsidRPr="00C07F91">
        <w:rPr>
          <w:rFonts w:ascii="Times New Roman" w:hAnsi="Times New Roman"/>
          <w:sz w:val="28"/>
          <w:szCs w:val="28"/>
        </w:rPr>
        <w:t>е</w:t>
      </w:r>
      <w:r w:rsidR="00A91C1D" w:rsidRPr="00C07F91">
        <w:rPr>
          <w:rFonts w:ascii="Times New Roman" w:hAnsi="Times New Roman"/>
          <w:sz w:val="28"/>
          <w:szCs w:val="28"/>
        </w:rPr>
        <w:t>образовательную программу дошкольного образования</w:t>
      </w:r>
      <w:r w:rsidR="003C7477">
        <w:rPr>
          <w:rFonts w:ascii="Times New Roman" w:hAnsi="Times New Roman"/>
          <w:sz w:val="28"/>
          <w:szCs w:val="28"/>
        </w:rPr>
        <w:t>»</w:t>
      </w:r>
      <w:r>
        <w:rPr>
          <w:rFonts w:ascii="Times New Roman" w:hAnsi="Times New Roman"/>
          <w:sz w:val="28"/>
          <w:szCs w:val="28"/>
        </w:rPr>
        <w:t>.</w:t>
      </w:r>
    </w:p>
    <w:p w:rsidR="00A91C1D" w:rsidRDefault="001F6869" w:rsidP="001F686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 </w:t>
      </w:r>
      <w:r w:rsidR="00A91C1D" w:rsidRPr="00C07F91">
        <w:rPr>
          <w:rFonts w:ascii="Times New Roman" w:hAnsi="Times New Roman"/>
          <w:sz w:val="28"/>
          <w:szCs w:val="28"/>
        </w:rPr>
        <w:t>Закон Республики Тыва от 21</w:t>
      </w:r>
      <w:r>
        <w:rPr>
          <w:rFonts w:ascii="Times New Roman" w:hAnsi="Times New Roman"/>
          <w:sz w:val="28"/>
          <w:szCs w:val="28"/>
        </w:rPr>
        <w:t xml:space="preserve"> апреля </w:t>
      </w:r>
      <w:r w:rsidR="00A91C1D" w:rsidRPr="00C07F91">
        <w:rPr>
          <w:rFonts w:ascii="Times New Roman" w:hAnsi="Times New Roman"/>
          <w:sz w:val="28"/>
          <w:szCs w:val="28"/>
        </w:rPr>
        <w:t>20</w:t>
      </w:r>
      <w:r w:rsidR="00A91C1D">
        <w:rPr>
          <w:rFonts w:ascii="Times New Roman" w:hAnsi="Times New Roman"/>
          <w:sz w:val="28"/>
          <w:szCs w:val="28"/>
        </w:rPr>
        <w:t xml:space="preserve">08 </w:t>
      </w:r>
      <w:r>
        <w:rPr>
          <w:rFonts w:ascii="Times New Roman" w:hAnsi="Times New Roman"/>
          <w:sz w:val="28"/>
          <w:szCs w:val="28"/>
        </w:rPr>
        <w:t xml:space="preserve">г. </w:t>
      </w:r>
      <w:r w:rsidR="00A91C1D">
        <w:rPr>
          <w:rFonts w:ascii="Times New Roman" w:hAnsi="Times New Roman"/>
          <w:sz w:val="28"/>
          <w:szCs w:val="28"/>
        </w:rPr>
        <w:t>№</w:t>
      </w:r>
      <w:r w:rsidR="00A91C1D" w:rsidRPr="00C07F91">
        <w:rPr>
          <w:rFonts w:ascii="Times New Roman" w:hAnsi="Times New Roman"/>
          <w:sz w:val="28"/>
          <w:szCs w:val="28"/>
        </w:rPr>
        <w:t xml:space="preserve"> 702 ВХ-2 (ред</w:t>
      </w:r>
      <w:r>
        <w:rPr>
          <w:rFonts w:ascii="Times New Roman" w:hAnsi="Times New Roman"/>
          <w:sz w:val="28"/>
          <w:szCs w:val="28"/>
        </w:rPr>
        <w:t>акция</w:t>
      </w:r>
      <w:r w:rsidR="00A91C1D" w:rsidRPr="00C07F91">
        <w:rPr>
          <w:rFonts w:ascii="Times New Roman" w:hAnsi="Times New Roman"/>
          <w:sz w:val="28"/>
          <w:szCs w:val="28"/>
        </w:rPr>
        <w:t xml:space="preserve"> от 1</w:t>
      </w:r>
      <w:r>
        <w:rPr>
          <w:rFonts w:ascii="Times New Roman" w:hAnsi="Times New Roman"/>
          <w:sz w:val="28"/>
          <w:szCs w:val="28"/>
        </w:rPr>
        <w:t xml:space="preserve"> д</w:t>
      </w:r>
      <w:r>
        <w:rPr>
          <w:rFonts w:ascii="Times New Roman" w:hAnsi="Times New Roman"/>
          <w:sz w:val="28"/>
          <w:szCs w:val="28"/>
        </w:rPr>
        <w:t>е</w:t>
      </w:r>
      <w:r>
        <w:rPr>
          <w:rFonts w:ascii="Times New Roman" w:hAnsi="Times New Roman"/>
          <w:sz w:val="28"/>
          <w:szCs w:val="28"/>
        </w:rPr>
        <w:t xml:space="preserve">кабря </w:t>
      </w:r>
      <w:r w:rsidR="00A91C1D" w:rsidRPr="00C07F91">
        <w:rPr>
          <w:rFonts w:ascii="Times New Roman" w:hAnsi="Times New Roman"/>
          <w:sz w:val="28"/>
          <w:szCs w:val="28"/>
        </w:rPr>
        <w:t>2017</w:t>
      </w:r>
      <w:r>
        <w:rPr>
          <w:rFonts w:ascii="Times New Roman" w:hAnsi="Times New Roman"/>
          <w:sz w:val="28"/>
          <w:szCs w:val="28"/>
        </w:rPr>
        <w:t xml:space="preserve"> г.</w:t>
      </w:r>
      <w:r w:rsidR="00A91C1D" w:rsidRPr="00C07F91">
        <w:rPr>
          <w:rFonts w:ascii="Times New Roman" w:hAnsi="Times New Roman"/>
          <w:sz w:val="28"/>
          <w:szCs w:val="28"/>
        </w:rPr>
        <w:t xml:space="preserve">) </w:t>
      </w:r>
      <w:r w:rsidR="003C7477">
        <w:rPr>
          <w:rFonts w:ascii="Times New Roman" w:hAnsi="Times New Roman"/>
          <w:sz w:val="28"/>
          <w:szCs w:val="28"/>
        </w:rPr>
        <w:t>«</w:t>
      </w:r>
      <w:r w:rsidR="00A91C1D" w:rsidRPr="00C07F91">
        <w:rPr>
          <w:rFonts w:ascii="Times New Roman" w:hAnsi="Times New Roman"/>
          <w:sz w:val="28"/>
          <w:szCs w:val="28"/>
        </w:rPr>
        <w:t>О наделении органов местного самоуправления муниципальных ра</w:t>
      </w:r>
      <w:r w:rsidR="00A91C1D" w:rsidRPr="00C07F91">
        <w:rPr>
          <w:rFonts w:ascii="Times New Roman" w:hAnsi="Times New Roman"/>
          <w:sz w:val="28"/>
          <w:szCs w:val="28"/>
        </w:rPr>
        <w:t>й</w:t>
      </w:r>
      <w:r w:rsidR="00A91C1D" w:rsidRPr="00C07F91">
        <w:rPr>
          <w:rFonts w:ascii="Times New Roman" w:hAnsi="Times New Roman"/>
          <w:sz w:val="28"/>
          <w:szCs w:val="28"/>
        </w:rPr>
        <w:t>онов и городских округов Республики Тыва отдельными государственными полн</w:t>
      </w:r>
      <w:r w:rsidR="00A91C1D" w:rsidRPr="00C07F91">
        <w:rPr>
          <w:rFonts w:ascii="Times New Roman" w:hAnsi="Times New Roman"/>
          <w:sz w:val="28"/>
          <w:szCs w:val="28"/>
        </w:rPr>
        <w:t>о</w:t>
      </w:r>
      <w:r w:rsidR="00A91C1D" w:rsidRPr="00C07F91">
        <w:rPr>
          <w:rFonts w:ascii="Times New Roman" w:hAnsi="Times New Roman"/>
          <w:sz w:val="28"/>
          <w:szCs w:val="28"/>
        </w:rPr>
        <w:t>мочиями Российской Федерации по предоставлению мер социальной поддержки по оплате жилья и коммунальных услуг, компенсации расходов на уплату взносов на капитальный ремонт общего имущества в многоквартирных домах, переданными для осуществления органам государственной власти Республики Тыва, госуда</w:t>
      </w:r>
      <w:r w:rsidR="00A91C1D" w:rsidRPr="00C07F91">
        <w:rPr>
          <w:rFonts w:ascii="Times New Roman" w:hAnsi="Times New Roman"/>
          <w:sz w:val="28"/>
          <w:szCs w:val="28"/>
        </w:rPr>
        <w:t>р</w:t>
      </w:r>
      <w:r w:rsidR="00A91C1D" w:rsidRPr="00C07F91">
        <w:rPr>
          <w:rFonts w:ascii="Times New Roman" w:hAnsi="Times New Roman"/>
          <w:sz w:val="28"/>
          <w:szCs w:val="28"/>
        </w:rPr>
        <w:t>ственным полномочием Республики Тыва по предоставлению компенсации расх</w:t>
      </w:r>
      <w:r w:rsidR="00A91C1D" w:rsidRPr="00C07F91">
        <w:rPr>
          <w:rFonts w:ascii="Times New Roman" w:hAnsi="Times New Roman"/>
          <w:sz w:val="28"/>
          <w:szCs w:val="28"/>
        </w:rPr>
        <w:t>о</w:t>
      </w:r>
      <w:r w:rsidR="00A91C1D" w:rsidRPr="00C07F91">
        <w:rPr>
          <w:rFonts w:ascii="Times New Roman" w:hAnsi="Times New Roman"/>
          <w:sz w:val="28"/>
          <w:szCs w:val="28"/>
        </w:rPr>
        <w:lastRenderedPageBreak/>
        <w:t>дов на уплату взноса на капитальный ремонт общего имущества в многоквартирных домах</w:t>
      </w:r>
      <w:r w:rsidR="003C7477">
        <w:rPr>
          <w:rFonts w:ascii="Times New Roman" w:hAnsi="Times New Roman"/>
          <w:sz w:val="28"/>
          <w:szCs w:val="28"/>
        </w:rPr>
        <w:t>»</w:t>
      </w:r>
      <w:r w:rsidR="00A91C1D">
        <w:rPr>
          <w:rFonts w:ascii="Times New Roman" w:hAnsi="Times New Roman"/>
          <w:sz w:val="28"/>
          <w:szCs w:val="28"/>
        </w:rPr>
        <w:t>.</w:t>
      </w:r>
    </w:p>
    <w:p w:rsidR="001F6869" w:rsidRDefault="001F6869" w:rsidP="001F6869">
      <w:pPr>
        <w:spacing w:after="0" w:line="240" w:lineRule="auto"/>
        <w:rPr>
          <w:rFonts w:ascii="Times New Roman" w:hAnsi="Times New Roman"/>
          <w:sz w:val="28"/>
          <w:szCs w:val="28"/>
        </w:rPr>
      </w:pPr>
    </w:p>
    <w:p w:rsidR="00A91C1D" w:rsidRDefault="00A91C1D" w:rsidP="001F6869">
      <w:pPr>
        <w:spacing w:after="0" w:line="240" w:lineRule="auto"/>
        <w:jc w:val="center"/>
        <w:rPr>
          <w:rFonts w:ascii="Times New Roman" w:eastAsia="Times New Roman" w:hAnsi="Times New Roman"/>
          <w:sz w:val="28"/>
          <w:szCs w:val="28"/>
        </w:rPr>
      </w:pPr>
      <w:r w:rsidRPr="00AB3224">
        <w:rPr>
          <w:rFonts w:ascii="Times New Roman" w:eastAsia="Times New Roman" w:hAnsi="Times New Roman"/>
          <w:sz w:val="28"/>
          <w:szCs w:val="28"/>
        </w:rPr>
        <w:t>Постановления Республики Тыва</w:t>
      </w:r>
    </w:p>
    <w:p w:rsidR="001F6869" w:rsidRPr="00AB3224" w:rsidRDefault="001F6869" w:rsidP="00A91C1D">
      <w:pPr>
        <w:spacing w:after="0" w:line="240" w:lineRule="auto"/>
        <w:ind w:firstLine="540"/>
        <w:jc w:val="center"/>
        <w:rPr>
          <w:rFonts w:ascii="Times New Roman" w:eastAsia="Times New Roman" w:hAnsi="Times New Roman"/>
          <w:sz w:val="28"/>
          <w:szCs w:val="28"/>
        </w:rPr>
      </w:pP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A91C1D" w:rsidRPr="001F6869">
        <w:rPr>
          <w:rFonts w:ascii="Times New Roman" w:eastAsia="Times New Roman" w:hAnsi="Times New Roman"/>
          <w:sz w:val="28"/>
          <w:szCs w:val="28"/>
          <w:lang w:eastAsia="ru-RU"/>
        </w:rPr>
        <w:t>Постановление Правительства Республики Тыва от 13</w:t>
      </w:r>
      <w:r>
        <w:rPr>
          <w:rFonts w:ascii="Times New Roman" w:eastAsia="Times New Roman" w:hAnsi="Times New Roman"/>
          <w:sz w:val="28"/>
          <w:szCs w:val="28"/>
          <w:lang w:eastAsia="ru-RU"/>
        </w:rPr>
        <w:t xml:space="preserve">января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г.</w:t>
      </w:r>
      <w:r w:rsidR="00A91C1D" w:rsidRPr="001F6869">
        <w:rPr>
          <w:rFonts w:ascii="Times New Roman" w:eastAsia="Times New Roman" w:hAnsi="Times New Roman"/>
          <w:sz w:val="28"/>
          <w:szCs w:val="28"/>
          <w:lang w:eastAsia="ru-RU"/>
        </w:rPr>
        <w:t xml:space="preserve"> № 3 </w:t>
      </w:r>
      <w:r>
        <w:rPr>
          <w:rFonts w:ascii="Times New Roman" w:eastAsia="Times New Roman" w:hAnsi="Times New Roman"/>
          <w:sz w:val="28"/>
          <w:szCs w:val="28"/>
          <w:lang w:eastAsia="ru-RU"/>
        </w:rPr>
        <w:t xml:space="preserve">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 xml:space="preserve">О внесении изменений в государственную программу Республики Тыва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Развитие образования и науки на 2014-2025 годы</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A91C1D" w:rsidRPr="001F6869">
        <w:rPr>
          <w:rFonts w:ascii="Times New Roman" w:eastAsia="Times New Roman" w:hAnsi="Times New Roman"/>
          <w:sz w:val="28"/>
          <w:szCs w:val="28"/>
          <w:lang w:eastAsia="ru-RU"/>
        </w:rPr>
        <w:t>Постановление Правительства Республики Тыва от 1</w:t>
      </w:r>
      <w:r>
        <w:rPr>
          <w:rFonts w:ascii="Times New Roman" w:eastAsia="Times New Roman" w:hAnsi="Times New Roman"/>
          <w:sz w:val="28"/>
          <w:szCs w:val="28"/>
          <w:lang w:eastAsia="ru-RU"/>
        </w:rPr>
        <w:t xml:space="preserve"> февраля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г.</w:t>
      </w:r>
      <w:r w:rsidR="00A91C1D" w:rsidRPr="001F6869">
        <w:rPr>
          <w:rFonts w:ascii="Times New Roman" w:eastAsia="Times New Roman" w:hAnsi="Times New Roman"/>
          <w:sz w:val="28"/>
          <w:szCs w:val="28"/>
          <w:lang w:eastAsia="ru-RU"/>
        </w:rPr>
        <w:t xml:space="preserve"> № 22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 xml:space="preserve">О внесении изменений в государственную программу Республики Тыва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Досту</w:t>
      </w:r>
      <w:r w:rsidR="00A91C1D" w:rsidRPr="001F6869">
        <w:rPr>
          <w:rFonts w:ascii="Times New Roman" w:eastAsia="Times New Roman" w:hAnsi="Times New Roman"/>
          <w:sz w:val="28"/>
          <w:szCs w:val="28"/>
          <w:lang w:eastAsia="ru-RU"/>
        </w:rPr>
        <w:t>п</w:t>
      </w:r>
      <w:r w:rsidR="00A91C1D" w:rsidRPr="001F6869">
        <w:rPr>
          <w:rFonts w:ascii="Times New Roman" w:eastAsia="Times New Roman" w:hAnsi="Times New Roman"/>
          <w:sz w:val="28"/>
          <w:szCs w:val="28"/>
          <w:lang w:eastAsia="ru-RU"/>
        </w:rPr>
        <w:t>ная среда</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 xml:space="preserve"> на 2016-2020 годы</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A91C1D" w:rsidRPr="001F6869">
        <w:rPr>
          <w:rFonts w:ascii="Times New Roman" w:eastAsia="Times New Roman" w:hAnsi="Times New Roman"/>
          <w:sz w:val="28"/>
          <w:szCs w:val="28"/>
          <w:lang w:eastAsia="ru-RU"/>
        </w:rPr>
        <w:t>Постановление Правительства Республики Тыва от 14</w:t>
      </w:r>
      <w:r>
        <w:rPr>
          <w:rFonts w:ascii="Times New Roman" w:eastAsia="Times New Roman" w:hAnsi="Times New Roman"/>
          <w:sz w:val="28"/>
          <w:szCs w:val="28"/>
          <w:lang w:eastAsia="ru-RU"/>
        </w:rPr>
        <w:t xml:space="preserve"> февраля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г.</w:t>
      </w:r>
      <w:r w:rsidR="00A91C1D" w:rsidRPr="001F6869">
        <w:rPr>
          <w:rFonts w:ascii="Times New Roman" w:eastAsia="Times New Roman" w:hAnsi="Times New Roman"/>
          <w:sz w:val="28"/>
          <w:szCs w:val="28"/>
          <w:lang w:eastAsia="ru-RU"/>
        </w:rPr>
        <w:t xml:space="preserve"> № 35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 xml:space="preserve">О внесении изменений в государственную программу Республики Тыва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Социал</w:t>
      </w:r>
      <w:r w:rsidR="00A91C1D" w:rsidRPr="001F6869">
        <w:rPr>
          <w:rFonts w:ascii="Times New Roman" w:eastAsia="Times New Roman" w:hAnsi="Times New Roman"/>
          <w:sz w:val="28"/>
          <w:szCs w:val="28"/>
          <w:lang w:eastAsia="ru-RU"/>
        </w:rPr>
        <w:t>ь</w:t>
      </w:r>
      <w:r w:rsidR="00A91C1D" w:rsidRPr="001F6869">
        <w:rPr>
          <w:rFonts w:ascii="Times New Roman" w:eastAsia="Times New Roman" w:hAnsi="Times New Roman"/>
          <w:sz w:val="28"/>
          <w:szCs w:val="28"/>
          <w:lang w:eastAsia="ru-RU"/>
        </w:rPr>
        <w:t>ная поддержка граждан в Республике Тыва на 2017-2019 годы</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A91C1D" w:rsidRPr="001F6869">
        <w:rPr>
          <w:rFonts w:ascii="Times New Roman" w:eastAsia="Times New Roman" w:hAnsi="Times New Roman"/>
          <w:sz w:val="28"/>
          <w:szCs w:val="28"/>
          <w:lang w:eastAsia="ru-RU"/>
        </w:rPr>
        <w:t>Постановление Правительства Республики Тыва от 15</w:t>
      </w:r>
      <w:r>
        <w:rPr>
          <w:rFonts w:ascii="Times New Roman" w:eastAsia="Times New Roman" w:hAnsi="Times New Roman"/>
          <w:sz w:val="28"/>
          <w:szCs w:val="28"/>
          <w:lang w:eastAsia="ru-RU"/>
        </w:rPr>
        <w:t xml:space="preserve"> февраля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г.</w:t>
      </w:r>
      <w:r w:rsidR="00A91C1D" w:rsidRPr="001F6869">
        <w:rPr>
          <w:rFonts w:ascii="Times New Roman" w:eastAsia="Times New Roman" w:hAnsi="Times New Roman"/>
          <w:sz w:val="28"/>
          <w:szCs w:val="28"/>
          <w:lang w:eastAsia="ru-RU"/>
        </w:rPr>
        <w:t xml:space="preserve"> № 57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Об установлении величины прожиточного минимума на душу населения и по о</w:t>
      </w:r>
      <w:r w:rsidR="00A91C1D" w:rsidRPr="001F6869">
        <w:rPr>
          <w:rFonts w:ascii="Times New Roman" w:eastAsia="Times New Roman" w:hAnsi="Times New Roman"/>
          <w:sz w:val="28"/>
          <w:szCs w:val="28"/>
          <w:lang w:eastAsia="ru-RU"/>
        </w:rPr>
        <w:t>с</w:t>
      </w:r>
      <w:r w:rsidR="00A91C1D" w:rsidRPr="001F6869">
        <w:rPr>
          <w:rFonts w:ascii="Times New Roman" w:eastAsia="Times New Roman" w:hAnsi="Times New Roman"/>
          <w:sz w:val="28"/>
          <w:szCs w:val="28"/>
          <w:lang w:eastAsia="ru-RU"/>
        </w:rPr>
        <w:t>новным социально-демографическим группам населения в целом по Республике Тыва за IV квартал 2016 г.</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A91C1D" w:rsidRPr="001F6869">
        <w:rPr>
          <w:rFonts w:ascii="Times New Roman" w:eastAsia="Times New Roman" w:hAnsi="Times New Roman"/>
          <w:sz w:val="28"/>
          <w:szCs w:val="28"/>
          <w:lang w:eastAsia="ru-RU"/>
        </w:rPr>
        <w:t>Постановление Правительства Республики Тыва от 17</w:t>
      </w:r>
      <w:r>
        <w:rPr>
          <w:rFonts w:ascii="Times New Roman" w:eastAsia="Times New Roman" w:hAnsi="Times New Roman"/>
          <w:sz w:val="28"/>
          <w:szCs w:val="28"/>
          <w:lang w:eastAsia="ru-RU"/>
        </w:rPr>
        <w:t xml:space="preserve"> февраля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г.</w:t>
      </w:r>
      <w:r w:rsidR="00A91C1D" w:rsidRPr="001F6869">
        <w:rPr>
          <w:rFonts w:ascii="Times New Roman" w:eastAsia="Times New Roman" w:hAnsi="Times New Roman"/>
          <w:sz w:val="28"/>
          <w:szCs w:val="28"/>
          <w:lang w:eastAsia="ru-RU"/>
        </w:rPr>
        <w:t xml:space="preserve">№ 63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О внесении изменения в приложение № 2 к Прогнозу социально-экономического развития Республики Тыва на 2017 год и плановый период 2018 и 2019 годов</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A91C1D" w:rsidRPr="001F6869">
        <w:rPr>
          <w:rFonts w:ascii="Times New Roman" w:eastAsia="Times New Roman" w:hAnsi="Times New Roman"/>
          <w:sz w:val="28"/>
          <w:szCs w:val="28"/>
          <w:lang w:eastAsia="ru-RU"/>
        </w:rPr>
        <w:t>Постановление Правительства Республики Тыва от 14</w:t>
      </w:r>
      <w:r>
        <w:rPr>
          <w:rFonts w:ascii="Times New Roman" w:eastAsia="Times New Roman" w:hAnsi="Times New Roman"/>
          <w:sz w:val="28"/>
          <w:szCs w:val="28"/>
          <w:lang w:eastAsia="ru-RU"/>
        </w:rPr>
        <w:t xml:space="preserve"> марта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г.</w:t>
      </w:r>
      <w:r w:rsidR="00A91C1D" w:rsidRPr="001F6869">
        <w:rPr>
          <w:rFonts w:ascii="Times New Roman" w:eastAsia="Times New Roman" w:hAnsi="Times New Roman"/>
          <w:sz w:val="28"/>
          <w:szCs w:val="28"/>
          <w:lang w:eastAsia="ru-RU"/>
        </w:rPr>
        <w:t xml:space="preserve"> № 95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 xml:space="preserve">О внесении изменений в республиканскую комплексную программу профилактики правонарушений и преступлений несовершеннолетних в Республике Тыва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Бузу</w:t>
      </w:r>
      <w:r w:rsidR="00A91C1D" w:rsidRPr="001F6869">
        <w:rPr>
          <w:rFonts w:ascii="Times New Roman" w:eastAsia="Times New Roman" w:hAnsi="Times New Roman"/>
          <w:sz w:val="28"/>
          <w:szCs w:val="28"/>
          <w:lang w:eastAsia="ru-RU"/>
        </w:rPr>
        <w:t>р</w:t>
      </w:r>
      <w:r w:rsidR="00A91C1D" w:rsidRPr="001F6869">
        <w:rPr>
          <w:rFonts w:ascii="Times New Roman" w:eastAsia="Times New Roman" w:hAnsi="Times New Roman"/>
          <w:sz w:val="28"/>
          <w:szCs w:val="28"/>
          <w:lang w:eastAsia="ru-RU"/>
        </w:rPr>
        <w:t>ел</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 xml:space="preserve"> (Вера)</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A91C1D" w:rsidRPr="001F6869">
        <w:rPr>
          <w:rFonts w:ascii="Times New Roman" w:eastAsia="Times New Roman" w:hAnsi="Times New Roman"/>
          <w:sz w:val="28"/>
          <w:szCs w:val="28"/>
          <w:lang w:eastAsia="ru-RU"/>
        </w:rPr>
        <w:t>Постановление Правительства Республики Тыва от 14</w:t>
      </w:r>
      <w:r>
        <w:rPr>
          <w:rFonts w:ascii="Times New Roman" w:eastAsia="Times New Roman" w:hAnsi="Times New Roman"/>
          <w:sz w:val="28"/>
          <w:szCs w:val="28"/>
          <w:lang w:eastAsia="ru-RU"/>
        </w:rPr>
        <w:t xml:space="preserve"> марта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г.</w:t>
      </w:r>
      <w:r w:rsidR="00A91C1D" w:rsidRPr="001F6869">
        <w:rPr>
          <w:rFonts w:ascii="Times New Roman" w:eastAsia="Times New Roman" w:hAnsi="Times New Roman"/>
          <w:sz w:val="28"/>
          <w:szCs w:val="28"/>
          <w:lang w:eastAsia="ru-RU"/>
        </w:rPr>
        <w:t xml:space="preserve"> № 94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Об утверждении Порядка принятия решений об оказании в экстренных случаях бесплатной юридической помощи гражданам, оказавшимся в трудной жизненной ситуации</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00A91C1D" w:rsidRPr="001F6869">
        <w:rPr>
          <w:rFonts w:ascii="Times New Roman" w:eastAsia="Times New Roman" w:hAnsi="Times New Roman"/>
          <w:sz w:val="28"/>
          <w:szCs w:val="28"/>
          <w:lang w:eastAsia="ru-RU"/>
        </w:rPr>
        <w:t>Постановление Правительства Республики Тыва от</w:t>
      </w:r>
      <w:r>
        <w:rPr>
          <w:rFonts w:ascii="Times New Roman" w:eastAsia="Times New Roman" w:hAnsi="Times New Roman"/>
          <w:sz w:val="28"/>
          <w:szCs w:val="28"/>
          <w:lang w:eastAsia="ru-RU"/>
        </w:rPr>
        <w:t xml:space="preserve"> 6 апреля </w:t>
      </w:r>
      <w:r w:rsidR="00A91C1D" w:rsidRPr="001F6869">
        <w:rPr>
          <w:rFonts w:ascii="Times New Roman" w:eastAsia="Times New Roman" w:hAnsi="Times New Roman"/>
          <w:sz w:val="28"/>
          <w:szCs w:val="28"/>
          <w:lang w:eastAsia="ru-RU"/>
        </w:rPr>
        <w:t>2017</w:t>
      </w:r>
      <w:r>
        <w:rPr>
          <w:rFonts w:ascii="Times New Roman" w:eastAsia="Times New Roman" w:hAnsi="Times New Roman"/>
          <w:sz w:val="28"/>
          <w:szCs w:val="28"/>
          <w:lang w:eastAsia="ru-RU"/>
        </w:rPr>
        <w:t xml:space="preserve"> г.</w:t>
      </w:r>
      <w:r w:rsidR="00A91C1D" w:rsidRPr="001F6869">
        <w:rPr>
          <w:rFonts w:ascii="Times New Roman" w:eastAsia="Times New Roman" w:hAnsi="Times New Roman"/>
          <w:sz w:val="28"/>
          <w:szCs w:val="28"/>
          <w:lang w:eastAsia="ru-RU"/>
        </w:rPr>
        <w:t xml:space="preserve"> № 140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О внесении изменения в пункт 12 Порядка приобретения и выдачи путевок, оплаты путевок в санатории, санаторные оздоровительные лагеря круглогодичного де</w:t>
      </w:r>
      <w:r w:rsidR="00A91C1D" w:rsidRPr="001F6869">
        <w:rPr>
          <w:rFonts w:ascii="Times New Roman" w:eastAsia="Times New Roman" w:hAnsi="Times New Roman"/>
          <w:sz w:val="28"/>
          <w:szCs w:val="28"/>
          <w:lang w:eastAsia="ru-RU"/>
        </w:rPr>
        <w:t>й</w:t>
      </w:r>
      <w:r w:rsidR="00A91C1D" w:rsidRPr="001F6869">
        <w:rPr>
          <w:rFonts w:ascii="Times New Roman" w:eastAsia="Times New Roman" w:hAnsi="Times New Roman"/>
          <w:sz w:val="28"/>
          <w:szCs w:val="28"/>
          <w:lang w:eastAsia="ru-RU"/>
        </w:rPr>
        <w:t>ствия</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00A91C1D" w:rsidRPr="001F6869">
        <w:rPr>
          <w:rFonts w:ascii="Times New Roman" w:eastAsia="Times New Roman" w:hAnsi="Times New Roman"/>
          <w:sz w:val="28"/>
          <w:szCs w:val="28"/>
          <w:lang w:eastAsia="ru-RU"/>
        </w:rPr>
        <w:t>Постановление Пр</w:t>
      </w:r>
      <w:r>
        <w:rPr>
          <w:rFonts w:ascii="Times New Roman" w:eastAsia="Times New Roman" w:hAnsi="Times New Roman"/>
          <w:sz w:val="28"/>
          <w:szCs w:val="28"/>
          <w:lang w:eastAsia="ru-RU"/>
        </w:rPr>
        <w:t xml:space="preserve">авительства Республики Тыва от </w:t>
      </w:r>
      <w:r w:rsidR="00A91C1D" w:rsidRPr="001F6869">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апреля </w:t>
      </w:r>
      <w:r w:rsidR="00A91C1D" w:rsidRPr="001F6869">
        <w:rPr>
          <w:rFonts w:ascii="Times New Roman" w:eastAsia="Times New Roman" w:hAnsi="Times New Roman"/>
          <w:sz w:val="28"/>
          <w:szCs w:val="28"/>
          <w:lang w:eastAsia="ru-RU"/>
        </w:rPr>
        <w:t>2017</w:t>
      </w:r>
      <w:r>
        <w:rPr>
          <w:rFonts w:ascii="Times New Roman" w:eastAsia="Times New Roman" w:hAnsi="Times New Roman"/>
          <w:sz w:val="28"/>
          <w:szCs w:val="28"/>
          <w:lang w:eastAsia="ru-RU"/>
        </w:rPr>
        <w:t xml:space="preserve"> г.</w:t>
      </w:r>
      <w:r w:rsidR="00A91C1D" w:rsidRPr="001F6869">
        <w:rPr>
          <w:rFonts w:ascii="Times New Roman" w:eastAsia="Times New Roman" w:hAnsi="Times New Roman"/>
          <w:sz w:val="28"/>
          <w:szCs w:val="28"/>
          <w:lang w:eastAsia="ru-RU"/>
        </w:rPr>
        <w:t xml:space="preserve"> № 141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 xml:space="preserve">О внесении изменений в Положение об организации работы выездных мобильных медицинских бригад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Маршрут здоровья</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 xml:space="preserve"> по комплексному медицинскому обсл</w:t>
      </w:r>
      <w:r w:rsidR="00A91C1D" w:rsidRPr="001F6869">
        <w:rPr>
          <w:rFonts w:ascii="Times New Roman" w:eastAsia="Times New Roman" w:hAnsi="Times New Roman"/>
          <w:sz w:val="28"/>
          <w:szCs w:val="28"/>
          <w:lang w:eastAsia="ru-RU"/>
        </w:rPr>
        <w:t>у</w:t>
      </w:r>
      <w:r w:rsidR="00A91C1D" w:rsidRPr="001F6869">
        <w:rPr>
          <w:rFonts w:ascii="Times New Roman" w:eastAsia="Times New Roman" w:hAnsi="Times New Roman"/>
          <w:sz w:val="28"/>
          <w:szCs w:val="28"/>
          <w:lang w:eastAsia="ru-RU"/>
        </w:rPr>
        <w:t>живанию населения Республики Тыва</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w:t>
      </w:r>
      <w:r w:rsidR="00A91C1D" w:rsidRPr="001F6869">
        <w:rPr>
          <w:rFonts w:ascii="Times New Roman" w:eastAsia="Times New Roman" w:hAnsi="Times New Roman"/>
          <w:sz w:val="28"/>
          <w:szCs w:val="28"/>
          <w:lang w:eastAsia="ru-RU"/>
        </w:rPr>
        <w:t>Постановление Правительства Республики Тыва от 21</w:t>
      </w:r>
      <w:r>
        <w:rPr>
          <w:rFonts w:ascii="Times New Roman" w:eastAsia="Times New Roman" w:hAnsi="Times New Roman"/>
          <w:sz w:val="28"/>
          <w:szCs w:val="28"/>
          <w:lang w:eastAsia="ru-RU"/>
        </w:rPr>
        <w:t xml:space="preserve"> апреля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 xml:space="preserve">г.             </w:t>
      </w:r>
      <w:r w:rsidR="00A91C1D" w:rsidRPr="001F6869">
        <w:rPr>
          <w:rFonts w:ascii="Times New Roman" w:eastAsia="Times New Roman" w:hAnsi="Times New Roman"/>
          <w:sz w:val="28"/>
          <w:szCs w:val="28"/>
          <w:lang w:eastAsia="ru-RU"/>
        </w:rPr>
        <w:t xml:space="preserve"> № 180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 xml:space="preserve">О внесении изменений в государственную программу Республики Тыва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Социальная защита семьи и детей на 2017-2020 годы</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00A91C1D" w:rsidRPr="001F6869">
        <w:rPr>
          <w:rFonts w:ascii="Times New Roman" w:eastAsia="Times New Roman" w:hAnsi="Times New Roman"/>
          <w:sz w:val="28"/>
          <w:szCs w:val="28"/>
          <w:lang w:eastAsia="ru-RU"/>
        </w:rPr>
        <w:t>Постановление Правитель</w:t>
      </w:r>
      <w:r>
        <w:rPr>
          <w:rFonts w:ascii="Times New Roman" w:eastAsia="Times New Roman" w:hAnsi="Times New Roman"/>
          <w:sz w:val="28"/>
          <w:szCs w:val="28"/>
          <w:lang w:eastAsia="ru-RU"/>
        </w:rPr>
        <w:t xml:space="preserve">ства Республики Тыва от </w:t>
      </w:r>
      <w:r w:rsidR="00A91C1D" w:rsidRPr="001F6869">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мая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г.</w:t>
      </w:r>
      <w:r w:rsidR="00A91C1D" w:rsidRPr="001F6869">
        <w:rPr>
          <w:rFonts w:ascii="Times New Roman" w:eastAsia="Times New Roman" w:hAnsi="Times New Roman"/>
          <w:sz w:val="28"/>
          <w:szCs w:val="28"/>
          <w:lang w:eastAsia="ru-RU"/>
        </w:rPr>
        <w:t xml:space="preserve"> № 198</w:t>
      </w:r>
      <w:r>
        <w:rPr>
          <w:rFonts w:ascii="Times New Roman" w:eastAsia="Times New Roman" w:hAnsi="Times New Roman"/>
          <w:sz w:val="28"/>
          <w:szCs w:val="28"/>
          <w:lang w:eastAsia="ru-RU"/>
        </w:rPr>
        <w:t xml:space="preserve">        </w:t>
      </w:r>
      <w:r w:rsidR="00A91C1D" w:rsidRPr="001F6869">
        <w:rPr>
          <w:rFonts w:ascii="Times New Roman" w:eastAsia="Times New Roman" w:hAnsi="Times New Roman"/>
          <w:sz w:val="28"/>
          <w:szCs w:val="28"/>
          <w:lang w:eastAsia="ru-RU"/>
        </w:rPr>
        <w:t xml:space="preserve">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О Государственном докладе о состоянии здоровья населения Республики Тыва в 2016 году</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12. </w:t>
      </w:r>
      <w:r w:rsidR="00A91C1D" w:rsidRPr="001F6869">
        <w:rPr>
          <w:rFonts w:ascii="Times New Roman" w:eastAsia="Times New Roman" w:hAnsi="Times New Roman"/>
          <w:sz w:val="28"/>
          <w:szCs w:val="28"/>
          <w:lang w:eastAsia="ru-RU"/>
        </w:rPr>
        <w:t>Постановление Правительства Республики Тыва от 28</w:t>
      </w:r>
      <w:r>
        <w:rPr>
          <w:rFonts w:ascii="Times New Roman" w:eastAsia="Times New Roman" w:hAnsi="Times New Roman"/>
          <w:sz w:val="28"/>
          <w:szCs w:val="28"/>
          <w:lang w:eastAsia="ru-RU"/>
        </w:rPr>
        <w:t xml:space="preserve"> августа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 xml:space="preserve">г.            </w:t>
      </w:r>
      <w:r w:rsidR="00A91C1D" w:rsidRPr="001F6869">
        <w:rPr>
          <w:rFonts w:ascii="Times New Roman" w:eastAsia="Times New Roman" w:hAnsi="Times New Roman"/>
          <w:sz w:val="28"/>
          <w:szCs w:val="28"/>
          <w:lang w:eastAsia="ru-RU"/>
        </w:rPr>
        <w:t xml:space="preserve"> № 380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 xml:space="preserve">О внесении изменений в государственную программу Республики Тыва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Развитие информационного общества и средств массовой информации в Республ</w:t>
      </w:r>
      <w:r w:rsidR="00A91C1D" w:rsidRPr="001F6869">
        <w:rPr>
          <w:rFonts w:ascii="Times New Roman" w:eastAsia="Times New Roman" w:hAnsi="Times New Roman"/>
          <w:sz w:val="28"/>
          <w:szCs w:val="28"/>
          <w:lang w:eastAsia="ru-RU"/>
        </w:rPr>
        <w:t>и</w:t>
      </w:r>
      <w:r w:rsidR="00A91C1D" w:rsidRPr="001F6869">
        <w:rPr>
          <w:rFonts w:ascii="Times New Roman" w:eastAsia="Times New Roman" w:hAnsi="Times New Roman"/>
          <w:sz w:val="28"/>
          <w:szCs w:val="28"/>
          <w:lang w:eastAsia="ru-RU"/>
        </w:rPr>
        <w:t>ке Тыва на 2014-2017 годы</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00A91C1D" w:rsidRPr="001F6869">
        <w:rPr>
          <w:rFonts w:ascii="Times New Roman" w:eastAsia="Times New Roman" w:hAnsi="Times New Roman"/>
          <w:sz w:val="28"/>
          <w:szCs w:val="28"/>
          <w:lang w:eastAsia="ru-RU"/>
        </w:rPr>
        <w:t>Постановление Правительства Республики Тыва от 13</w:t>
      </w:r>
      <w:r>
        <w:rPr>
          <w:rFonts w:ascii="Times New Roman" w:eastAsia="Times New Roman" w:hAnsi="Times New Roman"/>
          <w:sz w:val="28"/>
          <w:szCs w:val="28"/>
          <w:lang w:eastAsia="ru-RU"/>
        </w:rPr>
        <w:t xml:space="preserve"> сентября 2</w:t>
      </w:r>
      <w:r w:rsidR="00A91C1D" w:rsidRPr="001F6869">
        <w:rPr>
          <w:rFonts w:ascii="Times New Roman" w:eastAsia="Times New Roman" w:hAnsi="Times New Roman"/>
          <w:sz w:val="28"/>
          <w:szCs w:val="28"/>
          <w:lang w:eastAsia="ru-RU"/>
        </w:rPr>
        <w:t xml:space="preserve">017 </w:t>
      </w:r>
      <w:r>
        <w:rPr>
          <w:rFonts w:ascii="Times New Roman" w:eastAsia="Times New Roman" w:hAnsi="Times New Roman"/>
          <w:sz w:val="28"/>
          <w:szCs w:val="28"/>
          <w:lang w:eastAsia="ru-RU"/>
        </w:rPr>
        <w:t>г.</w:t>
      </w:r>
      <w:r w:rsidR="00A91C1D" w:rsidRPr="001F686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A91C1D" w:rsidRPr="001F6869">
        <w:rPr>
          <w:rFonts w:ascii="Times New Roman" w:eastAsia="Times New Roman" w:hAnsi="Times New Roman"/>
          <w:sz w:val="28"/>
          <w:szCs w:val="28"/>
          <w:lang w:eastAsia="ru-RU"/>
        </w:rPr>
        <w:t xml:space="preserve">№ 411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 xml:space="preserve">О внесении изменений в государственную программу Республики Тыва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Развитие образования и науки на 2014-2025 годы</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00A91C1D" w:rsidRPr="001F6869">
        <w:rPr>
          <w:rFonts w:ascii="Times New Roman" w:eastAsia="Times New Roman" w:hAnsi="Times New Roman"/>
          <w:sz w:val="28"/>
          <w:szCs w:val="28"/>
          <w:lang w:eastAsia="ru-RU"/>
        </w:rPr>
        <w:t>Постановление Правительства Республики Тыва от 10</w:t>
      </w:r>
      <w:r>
        <w:rPr>
          <w:rFonts w:ascii="Times New Roman" w:eastAsia="Times New Roman" w:hAnsi="Times New Roman"/>
          <w:sz w:val="28"/>
          <w:szCs w:val="28"/>
          <w:lang w:eastAsia="ru-RU"/>
        </w:rPr>
        <w:t xml:space="preserve"> ноября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г.</w:t>
      </w:r>
      <w:r w:rsidR="00A91C1D" w:rsidRPr="001F686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A91C1D" w:rsidRPr="001F6869">
        <w:rPr>
          <w:rFonts w:ascii="Times New Roman" w:eastAsia="Times New Roman" w:hAnsi="Times New Roman"/>
          <w:sz w:val="28"/>
          <w:szCs w:val="28"/>
          <w:lang w:eastAsia="ru-RU"/>
        </w:rPr>
        <w:t xml:space="preserve">№ 503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Об утверждении Положения о предоставлении субсидий субъектам малого и среднего предпринимательства на компенсацию части затрат на участие в межр</w:t>
      </w:r>
      <w:r w:rsidR="00A91C1D" w:rsidRPr="001F6869">
        <w:rPr>
          <w:rFonts w:ascii="Times New Roman" w:eastAsia="Times New Roman" w:hAnsi="Times New Roman"/>
          <w:sz w:val="28"/>
          <w:szCs w:val="28"/>
          <w:lang w:eastAsia="ru-RU"/>
        </w:rPr>
        <w:t>е</w:t>
      </w:r>
      <w:r w:rsidR="00A91C1D" w:rsidRPr="001F6869">
        <w:rPr>
          <w:rFonts w:ascii="Times New Roman" w:eastAsia="Times New Roman" w:hAnsi="Times New Roman"/>
          <w:sz w:val="28"/>
          <w:szCs w:val="28"/>
          <w:lang w:eastAsia="ru-RU"/>
        </w:rPr>
        <w:t>гиональных и международных мероприятиях</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00A91C1D" w:rsidRPr="001F6869">
        <w:rPr>
          <w:rFonts w:ascii="Times New Roman" w:eastAsia="Times New Roman" w:hAnsi="Times New Roman"/>
          <w:sz w:val="28"/>
          <w:szCs w:val="28"/>
          <w:lang w:eastAsia="ru-RU"/>
        </w:rPr>
        <w:t>Постановление Правительства Республики Тыва от 14</w:t>
      </w:r>
      <w:r>
        <w:rPr>
          <w:rFonts w:ascii="Times New Roman" w:eastAsia="Times New Roman" w:hAnsi="Times New Roman"/>
          <w:sz w:val="28"/>
          <w:szCs w:val="28"/>
          <w:lang w:eastAsia="ru-RU"/>
        </w:rPr>
        <w:t xml:space="preserve"> ноября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г.</w:t>
      </w:r>
      <w:r w:rsidR="00A91C1D" w:rsidRPr="001F686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A91C1D" w:rsidRPr="001F6869">
        <w:rPr>
          <w:rFonts w:ascii="Times New Roman" w:eastAsia="Times New Roman" w:hAnsi="Times New Roman"/>
          <w:sz w:val="28"/>
          <w:szCs w:val="28"/>
          <w:lang w:eastAsia="ru-RU"/>
        </w:rPr>
        <w:t xml:space="preserve">№ 507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О внесении изменения в пункт 1.1 Положения о присуждении именных премий Главы – Председателя Правительства Республики Тыва для талантливой и способной молодежи и школьникам</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00A91C1D" w:rsidRPr="001F6869">
        <w:rPr>
          <w:rFonts w:ascii="Times New Roman" w:eastAsia="Times New Roman" w:hAnsi="Times New Roman"/>
          <w:sz w:val="28"/>
          <w:szCs w:val="28"/>
          <w:lang w:eastAsia="ru-RU"/>
        </w:rPr>
        <w:t>Постановление Правительства Республики Тыва от 18</w:t>
      </w:r>
      <w:r>
        <w:rPr>
          <w:rFonts w:ascii="Times New Roman" w:eastAsia="Times New Roman" w:hAnsi="Times New Roman"/>
          <w:sz w:val="28"/>
          <w:szCs w:val="28"/>
          <w:lang w:eastAsia="ru-RU"/>
        </w:rPr>
        <w:t xml:space="preserve"> декабря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 xml:space="preserve">г.             </w:t>
      </w:r>
      <w:r w:rsidR="00A91C1D" w:rsidRPr="001F6869">
        <w:rPr>
          <w:rFonts w:ascii="Times New Roman" w:eastAsia="Times New Roman" w:hAnsi="Times New Roman"/>
          <w:sz w:val="28"/>
          <w:szCs w:val="28"/>
          <w:lang w:eastAsia="ru-RU"/>
        </w:rPr>
        <w:t xml:space="preserve"> № 547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Об утверждении Порядка реализации проекта Главы Республики Тыва</w:t>
      </w:r>
      <w:r>
        <w:rPr>
          <w:rFonts w:ascii="Times New Roman" w:eastAsia="Times New Roman" w:hAnsi="Times New Roman"/>
          <w:sz w:val="28"/>
          <w:szCs w:val="28"/>
          <w:lang w:eastAsia="ru-RU"/>
        </w:rPr>
        <w:t xml:space="preserve">            </w:t>
      </w:r>
      <w:r w:rsidR="00A91C1D" w:rsidRPr="001F6869">
        <w:rPr>
          <w:rFonts w:ascii="Times New Roman" w:eastAsia="Times New Roman" w:hAnsi="Times New Roman"/>
          <w:sz w:val="28"/>
          <w:szCs w:val="28"/>
          <w:lang w:eastAsia="ru-RU"/>
        </w:rPr>
        <w:t xml:space="preserve">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В каждой семье – не менее одного ребенка с высшим образованием</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A91C1D" w:rsidRPr="001F6869" w:rsidRDefault="001F6869" w:rsidP="001F6869">
      <w:pPr>
        <w:pBdr>
          <w:bottom w:val="single" w:sz="6" w:space="7" w:color="EEEEEE"/>
        </w:pBdr>
        <w:shd w:val="clear" w:color="auto" w:fill="FFFFFF"/>
        <w:spacing w:after="0" w:line="240" w:lineRule="auto"/>
        <w:ind w:firstLine="709"/>
        <w:jc w:val="both"/>
        <w:outlineLvl w:val="2"/>
        <w:rPr>
          <w:rFonts w:ascii="Times New Roman" w:hAnsi="Times New Roman"/>
          <w:sz w:val="28"/>
          <w:szCs w:val="28"/>
        </w:rPr>
      </w:pPr>
      <w:r>
        <w:rPr>
          <w:rFonts w:ascii="Times New Roman" w:eastAsia="Times New Roman" w:hAnsi="Times New Roman"/>
          <w:sz w:val="28"/>
          <w:szCs w:val="28"/>
          <w:lang w:eastAsia="ru-RU"/>
        </w:rPr>
        <w:t xml:space="preserve">17. </w:t>
      </w:r>
      <w:r w:rsidR="00A91C1D" w:rsidRPr="001F6869">
        <w:rPr>
          <w:rFonts w:ascii="Times New Roman" w:hAnsi="Times New Roman"/>
          <w:sz w:val="28"/>
          <w:szCs w:val="28"/>
        </w:rPr>
        <w:t>Постановление Правительства Республики Тыва от 28</w:t>
      </w:r>
      <w:r>
        <w:rPr>
          <w:rFonts w:ascii="Times New Roman" w:hAnsi="Times New Roman"/>
          <w:sz w:val="28"/>
          <w:szCs w:val="28"/>
        </w:rPr>
        <w:t xml:space="preserve"> декабря </w:t>
      </w:r>
      <w:r w:rsidR="00A91C1D" w:rsidRPr="001F6869">
        <w:rPr>
          <w:rFonts w:ascii="Times New Roman" w:hAnsi="Times New Roman"/>
          <w:sz w:val="28"/>
          <w:szCs w:val="28"/>
        </w:rPr>
        <w:t xml:space="preserve">2012 </w:t>
      </w:r>
      <w:r>
        <w:rPr>
          <w:rFonts w:ascii="Times New Roman" w:hAnsi="Times New Roman"/>
          <w:sz w:val="28"/>
          <w:szCs w:val="28"/>
        </w:rPr>
        <w:t xml:space="preserve">г.            </w:t>
      </w:r>
      <w:r w:rsidR="00A91C1D" w:rsidRPr="001F6869">
        <w:rPr>
          <w:rFonts w:ascii="Times New Roman" w:hAnsi="Times New Roman"/>
          <w:sz w:val="28"/>
          <w:szCs w:val="28"/>
        </w:rPr>
        <w:t>№ 729 (ред</w:t>
      </w:r>
      <w:r>
        <w:rPr>
          <w:rFonts w:ascii="Times New Roman" w:hAnsi="Times New Roman"/>
          <w:sz w:val="28"/>
          <w:szCs w:val="28"/>
        </w:rPr>
        <w:t>акция</w:t>
      </w:r>
      <w:r w:rsidR="00A91C1D" w:rsidRPr="001F6869">
        <w:rPr>
          <w:rFonts w:ascii="Times New Roman" w:hAnsi="Times New Roman"/>
          <w:sz w:val="28"/>
          <w:szCs w:val="28"/>
        </w:rPr>
        <w:t xml:space="preserve"> от 11</w:t>
      </w:r>
      <w:r>
        <w:rPr>
          <w:rFonts w:ascii="Times New Roman" w:hAnsi="Times New Roman"/>
          <w:sz w:val="28"/>
          <w:szCs w:val="28"/>
        </w:rPr>
        <w:t xml:space="preserve"> мая </w:t>
      </w:r>
      <w:r w:rsidR="00A91C1D" w:rsidRPr="001F6869">
        <w:rPr>
          <w:rFonts w:ascii="Times New Roman" w:hAnsi="Times New Roman"/>
          <w:sz w:val="28"/>
          <w:szCs w:val="28"/>
        </w:rPr>
        <w:t>2017</w:t>
      </w:r>
      <w:r>
        <w:rPr>
          <w:rFonts w:ascii="Times New Roman" w:hAnsi="Times New Roman"/>
          <w:sz w:val="28"/>
          <w:szCs w:val="28"/>
        </w:rPr>
        <w:t xml:space="preserve"> г.</w:t>
      </w:r>
      <w:r w:rsidR="00A91C1D" w:rsidRPr="001F6869">
        <w:rPr>
          <w:rFonts w:ascii="Times New Roman" w:hAnsi="Times New Roman"/>
          <w:sz w:val="28"/>
          <w:szCs w:val="28"/>
        </w:rPr>
        <w:t xml:space="preserve">) </w:t>
      </w:r>
      <w:r w:rsidR="003C7477" w:rsidRPr="001F6869">
        <w:rPr>
          <w:rFonts w:ascii="Times New Roman" w:hAnsi="Times New Roman"/>
          <w:sz w:val="28"/>
          <w:szCs w:val="28"/>
        </w:rPr>
        <w:t>«</w:t>
      </w:r>
      <w:r w:rsidR="00A91C1D" w:rsidRPr="001F6869">
        <w:rPr>
          <w:rFonts w:ascii="Times New Roman" w:hAnsi="Times New Roman"/>
          <w:sz w:val="28"/>
          <w:szCs w:val="28"/>
        </w:rPr>
        <w:t>О некоторых мерах по реализации Федеральн</w:t>
      </w:r>
      <w:r w:rsidR="00A91C1D" w:rsidRPr="001F6869">
        <w:rPr>
          <w:rFonts w:ascii="Times New Roman" w:hAnsi="Times New Roman"/>
          <w:sz w:val="28"/>
          <w:szCs w:val="28"/>
        </w:rPr>
        <w:t>о</w:t>
      </w:r>
      <w:r w:rsidR="00A91C1D" w:rsidRPr="001F6869">
        <w:rPr>
          <w:rFonts w:ascii="Times New Roman" w:hAnsi="Times New Roman"/>
          <w:sz w:val="28"/>
          <w:szCs w:val="28"/>
        </w:rPr>
        <w:t xml:space="preserve">го закона </w:t>
      </w:r>
      <w:r w:rsidR="003C7477" w:rsidRPr="001F6869">
        <w:rPr>
          <w:rFonts w:ascii="Times New Roman" w:hAnsi="Times New Roman"/>
          <w:sz w:val="28"/>
          <w:szCs w:val="28"/>
        </w:rPr>
        <w:t>«</w:t>
      </w:r>
      <w:r w:rsidR="00A91C1D" w:rsidRPr="001F6869">
        <w:rPr>
          <w:rFonts w:ascii="Times New Roman" w:hAnsi="Times New Roman"/>
          <w:sz w:val="28"/>
          <w:szCs w:val="28"/>
        </w:rPr>
        <w:t>О бесплатной юридической помощи в Российской Федерации</w:t>
      </w:r>
      <w:r w:rsidR="003C7477" w:rsidRPr="001F6869">
        <w:rPr>
          <w:rFonts w:ascii="Times New Roman" w:hAnsi="Times New Roman"/>
          <w:sz w:val="28"/>
          <w:szCs w:val="28"/>
        </w:rPr>
        <w:t>»</w:t>
      </w:r>
      <w:r w:rsidR="00A91C1D" w:rsidRPr="001F6869">
        <w:rPr>
          <w:rFonts w:ascii="Times New Roman" w:hAnsi="Times New Roman"/>
          <w:sz w:val="28"/>
          <w:szCs w:val="28"/>
        </w:rPr>
        <w:t xml:space="preserve"> на терр</w:t>
      </w:r>
      <w:r w:rsidR="00A91C1D" w:rsidRPr="001F6869">
        <w:rPr>
          <w:rFonts w:ascii="Times New Roman" w:hAnsi="Times New Roman"/>
          <w:sz w:val="28"/>
          <w:szCs w:val="28"/>
        </w:rPr>
        <w:t>и</w:t>
      </w:r>
      <w:r w:rsidR="00A91C1D" w:rsidRPr="001F6869">
        <w:rPr>
          <w:rFonts w:ascii="Times New Roman" w:hAnsi="Times New Roman"/>
          <w:sz w:val="28"/>
          <w:szCs w:val="28"/>
        </w:rPr>
        <w:t>тории Республики Тыва</w:t>
      </w:r>
      <w:r w:rsidR="003C7477" w:rsidRPr="001F6869">
        <w:rPr>
          <w:rFonts w:ascii="Times New Roman" w:hAnsi="Times New Roman"/>
          <w:sz w:val="28"/>
          <w:szCs w:val="28"/>
        </w:rPr>
        <w:t>»</w:t>
      </w:r>
      <w:r w:rsidR="00A91C1D" w:rsidRPr="001F6869">
        <w:rPr>
          <w:rFonts w:ascii="Times New Roman" w:hAnsi="Times New Roman"/>
          <w:sz w:val="28"/>
          <w:szCs w:val="28"/>
        </w:rPr>
        <w:t>.</w:t>
      </w:r>
    </w:p>
    <w:p w:rsidR="00A91C1D" w:rsidRPr="001F6869" w:rsidRDefault="00A91C1D" w:rsidP="00A91C1D">
      <w:pPr>
        <w:autoSpaceDE w:val="0"/>
        <w:autoSpaceDN w:val="0"/>
        <w:adjustRightInd w:val="0"/>
        <w:spacing w:after="0" w:line="240" w:lineRule="auto"/>
        <w:rPr>
          <w:rFonts w:ascii="Courier New" w:hAnsi="Courier New" w:cs="Courier New"/>
          <w:sz w:val="20"/>
          <w:szCs w:val="20"/>
        </w:rPr>
      </w:pPr>
    </w:p>
    <w:p w:rsidR="00A91C1D" w:rsidRDefault="00A91C1D" w:rsidP="001F6869">
      <w:pPr>
        <w:spacing w:after="0" w:line="240" w:lineRule="auto"/>
        <w:jc w:val="center"/>
        <w:rPr>
          <w:rFonts w:ascii="Times New Roman" w:hAnsi="Times New Roman"/>
          <w:sz w:val="28"/>
          <w:szCs w:val="28"/>
        </w:rPr>
      </w:pPr>
      <w:r w:rsidRPr="001F6869">
        <w:rPr>
          <w:rFonts w:ascii="Times New Roman" w:hAnsi="Times New Roman"/>
          <w:sz w:val="28"/>
          <w:szCs w:val="28"/>
        </w:rPr>
        <w:t>Распоряжени</w:t>
      </w:r>
      <w:r w:rsidR="003D171E">
        <w:rPr>
          <w:rFonts w:ascii="Times New Roman" w:hAnsi="Times New Roman"/>
          <w:sz w:val="28"/>
          <w:szCs w:val="28"/>
        </w:rPr>
        <w:t>я</w:t>
      </w:r>
      <w:r w:rsidRPr="001F6869">
        <w:rPr>
          <w:rFonts w:ascii="Times New Roman" w:hAnsi="Times New Roman"/>
          <w:sz w:val="28"/>
          <w:szCs w:val="28"/>
        </w:rPr>
        <w:t xml:space="preserve"> </w:t>
      </w:r>
      <w:r w:rsidR="001F6869">
        <w:rPr>
          <w:rFonts w:ascii="Times New Roman" w:hAnsi="Times New Roman"/>
          <w:sz w:val="28"/>
          <w:szCs w:val="28"/>
        </w:rPr>
        <w:t xml:space="preserve">Правительства </w:t>
      </w:r>
      <w:r w:rsidRPr="001F6869">
        <w:rPr>
          <w:rFonts w:ascii="Times New Roman" w:hAnsi="Times New Roman"/>
          <w:sz w:val="28"/>
          <w:szCs w:val="28"/>
        </w:rPr>
        <w:t>Республики Тыва</w:t>
      </w:r>
    </w:p>
    <w:p w:rsidR="001F6869" w:rsidRPr="001F6869" w:rsidRDefault="001F6869" w:rsidP="001F6869">
      <w:pPr>
        <w:spacing w:after="0" w:line="240" w:lineRule="auto"/>
        <w:jc w:val="center"/>
        <w:rPr>
          <w:rFonts w:ascii="Times New Roman" w:hAnsi="Times New Roman"/>
          <w:sz w:val="28"/>
          <w:szCs w:val="28"/>
          <w:lang w:eastAsia="ru-RU"/>
        </w:rPr>
      </w:pP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A91C1D" w:rsidRPr="001F6869">
        <w:rPr>
          <w:rFonts w:ascii="Times New Roman" w:eastAsia="Times New Roman" w:hAnsi="Times New Roman"/>
          <w:sz w:val="28"/>
          <w:szCs w:val="28"/>
          <w:lang w:eastAsia="ru-RU"/>
        </w:rPr>
        <w:t>Распоряжение Правительства Республики Тыва от 26</w:t>
      </w:r>
      <w:r>
        <w:rPr>
          <w:rFonts w:ascii="Times New Roman" w:eastAsia="Times New Roman" w:hAnsi="Times New Roman"/>
          <w:sz w:val="28"/>
          <w:szCs w:val="28"/>
          <w:lang w:eastAsia="ru-RU"/>
        </w:rPr>
        <w:t xml:space="preserve"> января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 xml:space="preserve">г. </w:t>
      </w:r>
      <w:r w:rsidR="00A91C1D" w:rsidRPr="001F6869">
        <w:rPr>
          <w:rFonts w:ascii="Times New Roman" w:eastAsia="Times New Roman" w:hAnsi="Times New Roman"/>
          <w:sz w:val="28"/>
          <w:szCs w:val="28"/>
          <w:lang w:eastAsia="ru-RU"/>
        </w:rPr>
        <w:t xml:space="preserve">№ 35-р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 xml:space="preserve">О мерах по подготовке кандидатов, поступающих в 2017 году в ФГКОУ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К</w:t>
      </w:r>
      <w:r w:rsidR="00A91C1D" w:rsidRPr="001F6869">
        <w:rPr>
          <w:rFonts w:ascii="Times New Roman" w:eastAsia="Times New Roman" w:hAnsi="Times New Roman"/>
          <w:sz w:val="28"/>
          <w:szCs w:val="28"/>
          <w:lang w:eastAsia="ru-RU"/>
        </w:rPr>
        <w:t>ы</w:t>
      </w:r>
      <w:r w:rsidR="00A91C1D" w:rsidRPr="001F6869">
        <w:rPr>
          <w:rFonts w:ascii="Times New Roman" w:eastAsia="Times New Roman" w:hAnsi="Times New Roman"/>
          <w:sz w:val="28"/>
          <w:szCs w:val="28"/>
          <w:lang w:eastAsia="ru-RU"/>
        </w:rPr>
        <w:t>зылское президентское кадетское училище</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A91C1D" w:rsidRPr="001F6869">
        <w:rPr>
          <w:rFonts w:ascii="Times New Roman" w:eastAsia="Times New Roman" w:hAnsi="Times New Roman"/>
          <w:sz w:val="28"/>
          <w:szCs w:val="28"/>
          <w:lang w:eastAsia="ru-RU"/>
        </w:rPr>
        <w:t>Распоряжение Правительства Республики Тыва от 30</w:t>
      </w:r>
      <w:r>
        <w:rPr>
          <w:rFonts w:ascii="Times New Roman" w:eastAsia="Times New Roman" w:hAnsi="Times New Roman"/>
          <w:sz w:val="28"/>
          <w:szCs w:val="28"/>
          <w:lang w:eastAsia="ru-RU"/>
        </w:rPr>
        <w:t xml:space="preserve"> января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 xml:space="preserve">г. </w:t>
      </w:r>
      <w:r w:rsidR="00A91C1D" w:rsidRPr="001F6869">
        <w:rPr>
          <w:rFonts w:ascii="Times New Roman" w:eastAsia="Times New Roman" w:hAnsi="Times New Roman"/>
          <w:sz w:val="28"/>
          <w:szCs w:val="28"/>
          <w:lang w:eastAsia="ru-RU"/>
        </w:rPr>
        <w:t xml:space="preserve">№ 38-р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Об утверждении плана мероприятий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дорожной карты</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 xml:space="preserve">)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Повышение эффекти</w:t>
      </w:r>
      <w:r w:rsidR="00A91C1D" w:rsidRPr="001F6869">
        <w:rPr>
          <w:rFonts w:ascii="Times New Roman" w:eastAsia="Times New Roman" w:hAnsi="Times New Roman"/>
          <w:sz w:val="28"/>
          <w:szCs w:val="28"/>
          <w:lang w:eastAsia="ru-RU"/>
        </w:rPr>
        <w:t>в</w:t>
      </w:r>
      <w:r w:rsidR="00A91C1D" w:rsidRPr="001F6869">
        <w:rPr>
          <w:rFonts w:ascii="Times New Roman" w:eastAsia="Times New Roman" w:hAnsi="Times New Roman"/>
          <w:sz w:val="28"/>
          <w:szCs w:val="28"/>
          <w:lang w:eastAsia="ru-RU"/>
        </w:rPr>
        <w:t>ности и качества услуг в сфере социального обслуживания населения в Республике Тыва (2013-2018 годы)</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A91C1D" w:rsidRPr="001F6869">
        <w:rPr>
          <w:rFonts w:ascii="Times New Roman" w:eastAsia="Times New Roman" w:hAnsi="Times New Roman"/>
          <w:sz w:val="28"/>
          <w:szCs w:val="28"/>
          <w:lang w:eastAsia="ru-RU"/>
        </w:rPr>
        <w:t>Распоряжение Правительства Республики Тыва от 10</w:t>
      </w:r>
      <w:r>
        <w:rPr>
          <w:rFonts w:ascii="Times New Roman" w:eastAsia="Times New Roman" w:hAnsi="Times New Roman"/>
          <w:sz w:val="28"/>
          <w:szCs w:val="28"/>
          <w:lang w:eastAsia="ru-RU"/>
        </w:rPr>
        <w:t xml:space="preserve"> февраля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 xml:space="preserve">г. </w:t>
      </w:r>
      <w:r w:rsidR="00A91C1D" w:rsidRPr="001F6869">
        <w:rPr>
          <w:rFonts w:ascii="Times New Roman" w:eastAsia="Times New Roman" w:hAnsi="Times New Roman"/>
          <w:sz w:val="28"/>
          <w:szCs w:val="28"/>
          <w:lang w:eastAsia="ru-RU"/>
        </w:rPr>
        <w:t xml:space="preserve">№ 62-р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О проведении независимой оценки качества оказания услуг организациями соц</w:t>
      </w:r>
      <w:r w:rsidR="00A91C1D" w:rsidRPr="001F6869">
        <w:rPr>
          <w:rFonts w:ascii="Times New Roman" w:eastAsia="Times New Roman" w:hAnsi="Times New Roman"/>
          <w:sz w:val="28"/>
          <w:szCs w:val="28"/>
          <w:lang w:eastAsia="ru-RU"/>
        </w:rPr>
        <w:t>и</w:t>
      </w:r>
      <w:r w:rsidR="00A91C1D" w:rsidRPr="001F6869">
        <w:rPr>
          <w:rFonts w:ascii="Times New Roman" w:eastAsia="Times New Roman" w:hAnsi="Times New Roman"/>
          <w:sz w:val="28"/>
          <w:szCs w:val="28"/>
          <w:lang w:eastAsia="ru-RU"/>
        </w:rPr>
        <w:t>альной сферы</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A91C1D" w:rsidRPr="001F6869">
        <w:rPr>
          <w:rFonts w:ascii="Times New Roman" w:eastAsia="Times New Roman" w:hAnsi="Times New Roman"/>
          <w:sz w:val="28"/>
          <w:szCs w:val="28"/>
          <w:lang w:eastAsia="ru-RU"/>
        </w:rPr>
        <w:t>Распоряжение Прав</w:t>
      </w:r>
      <w:r>
        <w:rPr>
          <w:rFonts w:ascii="Times New Roman" w:eastAsia="Times New Roman" w:hAnsi="Times New Roman"/>
          <w:sz w:val="28"/>
          <w:szCs w:val="28"/>
          <w:lang w:eastAsia="ru-RU"/>
        </w:rPr>
        <w:t xml:space="preserve">ительства Республики Тыва от 28 февраля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 xml:space="preserve">г.            </w:t>
      </w:r>
      <w:r w:rsidR="00A91C1D" w:rsidRPr="001F6869">
        <w:rPr>
          <w:rFonts w:ascii="Times New Roman" w:eastAsia="Times New Roman" w:hAnsi="Times New Roman"/>
          <w:sz w:val="28"/>
          <w:szCs w:val="28"/>
          <w:lang w:eastAsia="ru-RU"/>
        </w:rPr>
        <w:t xml:space="preserve">№ 94-р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 xml:space="preserve">О проведении акции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Месяц безопасного Интернета</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A91C1D" w:rsidRPr="001F6869">
        <w:rPr>
          <w:rFonts w:ascii="Times New Roman" w:eastAsia="Times New Roman" w:hAnsi="Times New Roman"/>
          <w:sz w:val="28"/>
          <w:szCs w:val="28"/>
          <w:lang w:eastAsia="ru-RU"/>
        </w:rPr>
        <w:t>Распоряжение Правительства Республики Тыва от 17</w:t>
      </w:r>
      <w:r>
        <w:rPr>
          <w:rFonts w:ascii="Times New Roman" w:eastAsia="Times New Roman" w:hAnsi="Times New Roman"/>
          <w:sz w:val="28"/>
          <w:szCs w:val="28"/>
          <w:lang w:eastAsia="ru-RU"/>
        </w:rPr>
        <w:t xml:space="preserve"> апреля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 xml:space="preserve">г. </w:t>
      </w:r>
      <w:r w:rsidR="00A91C1D" w:rsidRPr="001F6869">
        <w:rPr>
          <w:rFonts w:ascii="Times New Roman" w:eastAsia="Times New Roman" w:hAnsi="Times New Roman"/>
          <w:sz w:val="28"/>
          <w:szCs w:val="28"/>
          <w:lang w:eastAsia="ru-RU"/>
        </w:rPr>
        <w:t xml:space="preserve">№ 172-р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Об утверждении межведомственного плана мероприятий по профилактике детских суицидов на территории Республики Тыва на 2017-2019 годы</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A91C1D" w:rsidRPr="001F6869">
        <w:rPr>
          <w:rFonts w:ascii="Times New Roman" w:eastAsia="Times New Roman" w:hAnsi="Times New Roman"/>
          <w:sz w:val="28"/>
          <w:szCs w:val="28"/>
          <w:lang w:eastAsia="ru-RU"/>
        </w:rPr>
        <w:t>Распоряжение Правительства Республики Тыва от 18 мая 2017 г. №</w:t>
      </w:r>
      <w:r>
        <w:rPr>
          <w:rFonts w:ascii="Times New Roman" w:eastAsia="Times New Roman" w:hAnsi="Times New Roman"/>
          <w:sz w:val="28"/>
          <w:szCs w:val="28"/>
          <w:lang w:eastAsia="ru-RU"/>
        </w:rPr>
        <w:t xml:space="preserve"> </w:t>
      </w:r>
      <w:r w:rsidR="00A91C1D" w:rsidRPr="001F6869">
        <w:rPr>
          <w:rFonts w:ascii="Times New Roman" w:eastAsia="Times New Roman" w:hAnsi="Times New Roman"/>
          <w:sz w:val="28"/>
          <w:szCs w:val="28"/>
          <w:lang w:eastAsia="ru-RU"/>
        </w:rPr>
        <w:t xml:space="preserve">230-р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Об утверждении межведомственного плана мероприятий по снижению младенч</w:t>
      </w:r>
      <w:r w:rsidR="00A91C1D" w:rsidRPr="001F6869">
        <w:rPr>
          <w:rFonts w:ascii="Times New Roman" w:eastAsia="Times New Roman" w:hAnsi="Times New Roman"/>
          <w:sz w:val="28"/>
          <w:szCs w:val="28"/>
          <w:lang w:eastAsia="ru-RU"/>
        </w:rPr>
        <w:t>е</w:t>
      </w:r>
      <w:r w:rsidR="00A91C1D" w:rsidRPr="001F6869">
        <w:rPr>
          <w:rFonts w:ascii="Times New Roman" w:eastAsia="Times New Roman" w:hAnsi="Times New Roman"/>
          <w:sz w:val="28"/>
          <w:szCs w:val="28"/>
          <w:lang w:eastAsia="ru-RU"/>
        </w:rPr>
        <w:t xml:space="preserve">ской и детской смертности и профилактике материнской смертности в </w:t>
      </w:r>
      <w:r w:rsidR="003D171E">
        <w:rPr>
          <w:rFonts w:ascii="Times New Roman" w:eastAsia="Times New Roman" w:hAnsi="Times New Roman"/>
          <w:sz w:val="28"/>
          <w:szCs w:val="28"/>
          <w:lang w:eastAsia="ru-RU"/>
        </w:rPr>
        <w:t xml:space="preserve">Республике Тыва </w:t>
      </w:r>
      <w:r w:rsidR="00A91C1D" w:rsidRPr="001F6869">
        <w:rPr>
          <w:rFonts w:ascii="Times New Roman" w:eastAsia="Times New Roman" w:hAnsi="Times New Roman"/>
          <w:sz w:val="28"/>
          <w:szCs w:val="28"/>
          <w:lang w:eastAsia="ru-RU"/>
        </w:rPr>
        <w:t>на 2017-2018</w:t>
      </w:r>
      <w:r>
        <w:rPr>
          <w:rFonts w:ascii="Times New Roman" w:eastAsia="Times New Roman" w:hAnsi="Times New Roman"/>
          <w:sz w:val="28"/>
          <w:szCs w:val="28"/>
          <w:lang w:eastAsia="ru-RU"/>
        </w:rPr>
        <w:t xml:space="preserve"> </w:t>
      </w:r>
      <w:r w:rsidR="00A91C1D" w:rsidRPr="001F6869">
        <w:rPr>
          <w:rFonts w:ascii="Times New Roman" w:eastAsia="Times New Roman" w:hAnsi="Times New Roman"/>
          <w:sz w:val="28"/>
          <w:szCs w:val="28"/>
          <w:lang w:eastAsia="ru-RU"/>
        </w:rPr>
        <w:t>гг</w:t>
      </w:r>
      <w:r w:rsidR="003D171E">
        <w:rPr>
          <w:rFonts w:ascii="Times New Roman" w:eastAsia="Times New Roman" w:hAnsi="Times New Roman"/>
          <w:sz w:val="28"/>
          <w:szCs w:val="28"/>
          <w:lang w:eastAsia="ru-RU"/>
        </w:rPr>
        <w:t>.</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7. </w:t>
      </w:r>
      <w:r w:rsidR="00A91C1D" w:rsidRPr="001F6869">
        <w:rPr>
          <w:rFonts w:ascii="Times New Roman" w:eastAsia="Times New Roman" w:hAnsi="Times New Roman"/>
          <w:sz w:val="28"/>
          <w:szCs w:val="28"/>
          <w:lang w:eastAsia="ru-RU"/>
        </w:rPr>
        <w:t>Распоряжение Правительства Республики Тыва от 7</w:t>
      </w:r>
      <w:r>
        <w:rPr>
          <w:rFonts w:ascii="Times New Roman" w:eastAsia="Times New Roman" w:hAnsi="Times New Roman"/>
          <w:sz w:val="28"/>
          <w:szCs w:val="28"/>
          <w:lang w:eastAsia="ru-RU"/>
        </w:rPr>
        <w:t xml:space="preserve"> июня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 xml:space="preserve">г. </w:t>
      </w:r>
      <w:r w:rsidR="00A91C1D" w:rsidRPr="001F6869">
        <w:rPr>
          <w:rFonts w:ascii="Times New Roman" w:eastAsia="Times New Roman" w:hAnsi="Times New Roman"/>
          <w:sz w:val="28"/>
          <w:szCs w:val="28"/>
          <w:lang w:eastAsia="ru-RU"/>
        </w:rPr>
        <w:t xml:space="preserve">№ 269-р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 xml:space="preserve">О координационном совете по вопросам деятельности Всероссийского детско-юношеского военно-патриотического общественного движения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Юнармия</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 xml:space="preserve"> в Ре</w:t>
      </w:r>
      <w:r w:rsidR="00A91C1D" w:rsidRPr="001F6869">
        <w:rPr>
          <w:rFonts w:ascii="Times New Roman" w:eastAsia="Times New Roman" w:hAnsi="Times New Roman"/>
          <w:sz w:val="28"/>
          <w:szCs w:val="28"/>
          <w:lang w:eastAsia="ru-RU"/>
        </w:rPr>
        <w:t>с</w:t>
      </w:r>
      <w:r w:rsidR="00A91C1D" w:rsidRPr="001F6869">
        <w:rPr>
          <w:rFonts w:ascii="Times New Roman" w:eastAsia="Times New Roman" w:hAnsi="Times New Roman"/>
          <w:sz w:val="28"/>
          <w:szCs w:val="28"/>
          <w:lang w:eastAsia="ru-RU"/>
        </w:rPr>
        <w:t>публике Тыва</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00A91C1D" w:rsidRPr="001F6869">
        <w:rPr>
          <w:rFonts w:ascii="Times New Roman" w:eastAsia="Times New Roman" w:hAnsi="Times New Roman"/>
          <w:sz w:val="28"/>
          <w:szCs w:val="28"/>
          <w:lang w:eastAsia="ru-RU"/>
        </w:rPr>
        <w:t>Распоряжение Правительства Республики Тыва от 13</w:t>
      </w:r>
      <w:r>
        <w:rPr>
          <w:rFonts w:ascii="Times New Roman" w:eastAsia="Times New Roman" w:hAnsi="Times New Roman"/>
          <w:sz w:val="28"/>
          <w:szCs w:val="28"/>
          <w:lang w:eastAsia="ru-RU"/>
        </w:rPr>
        <w:t xml:space="preserve"> июня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 xml:space="preserve">г. </w:t>
      </w:r>
      <w:r w:rsidR="00A91C1D" w:rsidRPr="001F6869">
        <w:rPr>
          <w:rFonts w:ascii="Times New Roman" w:eastAsia="Times New Roman" w:hAnsi="Times New Roman"/>
          <w:sz w:val="28"/>
          <w:szCs w:val="28"/>
          <w:lang w:eastAsia="ru-RU"/>
        </w:rPr>
        <w:t xml:space="preserve">№ 276-р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О профилактике алкоголизма и противодействии незаконному обороту алкогол</w:t>
      </w:r>
      <w:r w:rsidR="00A91C1D" w:rsidRPr="001F6869">
        <w:rPr>
          <w:rFonts w:ascii="Times New Roman" w:eastAsia="Times New Roman" w:hAnsi="Times New Roman"/>
          <w:sz w:val="28"/>
          <w:szCs w:val="28"/>
          <w:lang w:eastAsia="ru-RU"/>
        </w:rPr>
        <w:t>ь</w:t>
      </w:r>
      <w:r w:rsidR="00A91C1D" w:rsidRPr="001F6869">
        <w:rPr>
          <w:rFonts w:ascii="Times New Roman" w:eastAsia="Times New Roman" w:hAnsi="Times New Roman"/>
          <w:sz w:val="28"/>
          <w:szCs w:val="28"/>
          <w:lang w:eastAsia="ru-RU"/>
        </w:rPr>
        <w:t>ной и спиртосодержащей продукции на территории Республики Тыва</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6869" w:rsidRDefault="001F6869" w:rsidP="001F6869">
      <w:pPr>
        <w:pBdr>
          <w:bottom w:val="single" w:sz="6" w:space="7" w:color="EEEEEE"/>
        </w:pBdr>
        <w:shd w:val="clear" w:color="auto" w:fill="FFFFFF"/>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00A91C1D" w:rsidRPr="001F6869">
        <w:rPr>
          <w:rFonts w:ascii="Times New Roman" w:eastAsia="Times New Roman" w:hAnsi="Times New Roman"/>
          <w:sz w:val="28"/>
          <w:szCs w:val="28"/>
          <w:lang w:eastAsia="ru-RU"/>
        </w:rPr>
        <w:t>Распоряжение Прав</w:t>
      </w:r>
      <w:r>
        <w:rPr>
          <w:rFonts w:ascii="Times New Roman" w:eastAsia="Times New Roman" w:hAnsi="Times New Roman"/>
          <w:sz w:val="28"/>
          <w:szCs w:val="28"/>
          <w:lang w:eastAsia="ru-RU"/>
        </w:rPr>
        <w:t xml:space="preserve">ительства Республики Тыва от 28 июня </w:t>
      </w:r>
      <w:r w:rsidR="00A91C1D" w:rsidRPr="001F6869">
        <w:rPr>
          <w:rFonts w:ascii="Times New Roman" w:eastAsia="Times New Roman" w:hAnsi="Times New Roman"/>
          <w:sz w:val="28"/>
          <w:szCs w:val="28"/>
          <w:lang w:eastAsia="ru-RU"/>
        </w:rPr>
        <w:t xml:space="preserve">2017 </w:t>
      </w:r>
      <w:r>
        <w:rPr>
          <w:rFonts w:ascii="Times New Roman" w:eastAsia="Times New Roman" w:hAnsi="Times New Roman"/>
          <w:sz w:val="28"/>
          <w:szCs w:val="28"/>
          <w:lang w:eastAsia="ru-RU"/>
        </w:rPr>
        <w:t xml:space="preserve">г. </w:t>
      </w:r>
      <w:r w:rsidR="00A91C1D" w:rsidRPr="001F6869">
        <w:rPr>
          <w:rFonts w:ascii="Times New Roman" w:eastAsia="Times New Roman" w:hAnsi="Times New Roman"/>
          <w:sz w:val="28"/>
          <w:szCs w:val="28"/>
          <w:lang w:eastAsia="ru-RU"/>
        </w:rPr>
        <w:t xml:space="preserve">№ 315-р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 xml:space="preserve">О проведении на территории Республики Тыва профилактической акции </w:t>
      </w:r>
      <w:r w:rsidR="003C7477" w:rsidRPr="001F6869">
        <w:rPr>
          <w:rFonts w:ascii="Times New Roman" w:eastAsia="Times New Roman" w:hAnsi="Times New Roman"/>
          <w:sz w:val="28"/>
          <w:szCs w:val="28"/>
          <w:lang w:eastAsia="ru-RU"/>
        </w:rPr>
        <w:t>«</w:t>
      </w:r>
      <w:r w:rsidR="00A91C1D" w:rsidRPr="001F6869">
        <w:rPr>
          <w:rFonts w:ascii="Times New Roman" w:eastAsia="Times New Roman" w:hAnsi="Times New Roman"/>
          <w:sz w:val="28"/>
          <w:szCs w:val="28"/>
          <w:lang w:eastAsia="ru-RU"/>
        </w:rPr>
        <w:t>Безопа</w:t>
      </w:r>
      <w:r w:rsidR="00A91C1D" w:rsidRPr="001F6869">
        <w:rPr>
          <w:rFonts w:ascii="Times New Roman" w:eastAsia="Times New Roman" w:hAnsi="Times New Roman"/>
          <w:sz w:val="28"/>
          <w:szCs w:val="28"/>
          <w:lang w:eastAsia="ru-RU"/>
        </w:rPr>
        <w:t>с</w:t>
      </w:r>
      <w:r w:rsidR="00A91C1D" w:rsidRPr="001F6869">
        <w:rPr>
          <w:rFonts w:ascii="Times New Roman" w:eastAsia="Times New Roman" w:hAnsi="Times New Roman"/>
          <w:sz w:val="28"/>
          <w:szCs w:val="28"/>
          <w:lang w:eastAsia="ru-RU"/>
        </w:rPr>
        <w:t>ное и здоровое лето</w:t>
      </w:r>
      <w:r w:rsidR="003C7477" w:rsidRPr="001F68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A91C1D" w:rsidRPr="001F6869" w:rsidRDefault="001F6869" w:rsidP="001F6869">
      <w:pPr>
        <w:pBdr>
          <w:bottom w:val="single" w:sz="6" w:space="7" w:color="EEEEEE"/>
        </w:pBdr>
        <w:shd w:val="clear" w:color="auto" w:fill="FFFFFF"/>
        <w:spacing w:after="0" w:line="240" w:lineRule="auto"/>
        <w:ind w:firstLine="709"/>
        <w:jc w:val="both"/>
        <w:outlineLvl w:val="2"/>
        <w:rPr>
          <w:rFonts w:ascii="Helvetica" w:eastAsia="Times New Roman" w:hAnsi="Helvetica"/>
          <w:sz w:val="36"/>
          <w:szCs w:val="36"/>
          <w:lang w:eastAsia="ru-RU"/>
        </w:rPr>
      </w:pPr>
      <w:r>
        <w:rPr>
          <w:rFonts w:ascii="Times New Roman" w:eastAsia="Times New Roman" w:hAnsi="Times New Roman"/>
          <w:sz w:val="28"/>
          <w:szCs w:val="28"/>
          <w:lang w:eastAsia="ru-RU"/>
        </w:rPr>
        <w:t xml:space="preserve">10. </w:t>
      </w:r>
      <w:r w:rsidR="00A91C1D" w:rsidRPr="001F6869">
        <w:rPr>
          <w:rFonts w:ascii="Times New Roman" w:hAnsi="Times New Roman"/>
          <w:sz w:val="28"/>
          <w:szCs w:val="28"/>
          <w:shd w:val="clear" w:color="auto" w:fill="FFFFFF"/>
        </w:rPr>
        <w:t>Распоряжение Правительства Республики Тыва от 25 ноября 2016</w:t>
      </w:r>
      <w:r>
        <w:rPr>
          <w:rFonts w:ascii="Times New Roman" w:hAnsi="Times New Roman"/>
          <w:sz w:val="28"/>
          <w:szCs w:val="28"/>
          <w:shd w:val="clear" w:color="auto" w:fill="FFFFFF"/>
        </w:rPr>
        <w:t xml:space="preserve"> </w:t>
      </w:r>
      <w:r w:rsidR="00A91C1D" w:rsidRPr="001F6869">
        <w:rPr>
          <w:rFonts w:ascii="Times New Roman" w:hAnsi="Times New Roman"/>
          <w:sz w:val="28"/>
          <w:szCs w:val="28"/>
          <w:shd w:val="clear" w:color="auto" w:fill="FFFFFF"/>
        </w:rPr>
        <w:t xml:space="preserve">г. </w:t>
      </w:r>
      <w:r>
        <w:rPr>
          <w:rFonts w:ascii="Times New Roman" w:hAnsi="Times New Roman"/>
          <w:sz w:val="28"/>
          <w:szCs w:val="28"/>
          <w:shd w:val="clear" w:color="auto" w:fill="FFFFFF"/>
        </w:rPr>
        <w:t xml:space="preserve">                 </w:t>
      </w:r>
      <w:r w:rsidR="00A91C1D" w:rsidRPr="001F6869">
        <w:rPr>
          <w:rFonts w:ascii="Times New Roman" w:hAnsi="Times New Roman"/>
          <w:sz w:val="28"/>
          <w:szCs w:val="28"/>
          <w:shd w:val="clear" w:color="auto" w:fill="FFFFFF"/>
        </w:rPr>
        <w:t xml:space="preserve">№ 437-р </w:t>
      </w:r>
      <w:r w:rsidR="003C7477" w:rsidRPr="001F6869">
        <w:rPr>
          <w:rFonts w:ascii="Times New Roman" w:hAnsi="Times New Roman"/>
          <w:sz w:val="28"/>
          <w:szCs w:val="28"/>
          <w:shd w:val="clear" w:color="auto" w:fill="FFFFFF"/>
        </w:rPr>
        <w:t>«</w:t>
      </w:r>
      <w:r>
        <w:rPr>
          <w:rFonts w:ascii="Times New Roman" w:hAnsi="Times New Roman"/>
          <w:sz w:val="28"/>
          <w:szCs w:val="28"/>
          <w:shd w:val="clear" w:color="auto" w:fill="FFFFFF"/>
        </w:rPr>
        <w:t>Об утверждении плана м</w:t>
      </w:r>
      <w:r w:rsidR="00A91C1D" w:rsidRPr="001F6869">
        <w:rPr>
          <w:rFonts w:ascii="Times New Roman" w:hAnsi="Times New Roman"/>
          <w:sz w:val="28"/>
          <w:szCs w:val="28"/>
          <w:shd w:val="clear" w:color="auto" w:fill="FFFFFF"/>
        </w:rPr>
        <w:t>ероприятий на 2016-2020</w:t>
      </w:r>
      <w:r>
        <w:rPr>
          <w:rFonts w:ascii="Times New Roman" w:hAnsi="Times New Roman"/>
          <w:sz w:val="28"/>
          <w:szCs w:val="28"/>
          <w:shd w:val="clear" w:color="auto" w:fill="FFFFFF"/>
        </w:rPr>
        <w:t xml:space="preserve"> </w:t>
      </w:r>
      <w:r w:rsidR="00A91C1D" w:rsidRPr="001F6869">
        <w:rPr>
          <w:rFonts w:ascii="Times New Roman" w:hAnsi="Times New Roman"/>
          <w:sz w:val="28"/>
          <w:szCs w:val="28"/>
          <w:shd w:val="clear" w:color="auto" w:fill="FFFFFF"/>
        </w:rPr>
        <w:t xml:space="preserve">годы по реализации Концепции демографической политики </w:t>
      </w:r>
      <w:r>
        <w:rPr>
          <w:rFonts w:ascii="Times New Roman" w:hAnsi="Times New Roman"/>
          <w:sz w:val="28"/>
          <w:szCs w:val="28"/>
          <w:shd w:val="clear" w:color="auto" w:fill="FFFFFF"/>
        </w:rPr>
        <w:t xml:space="preserve">Российской Федерации </w:t>
      </w:r>
      <w:r w:rsidR="00A91C1D" w:rsidRPr="001F6869">
        <w:rPr>
          <w:rFonts w:ascii="Times New Roman" w:hAnsi="Times New Roman"/>
          <w:sz w:val="28"/>
          <w:szCs w:val="28"/>
          <w:shd w:val="clear" w:color="auto" w:fill="FFFFFF"/>
        </w:rPr>
        <w:t>на период до 2025</w:t>
      </w:r>
      <w:r>
        <w:rPr>
          <w:rFonts w:ascii="Times New Roman" w:hAnsi="Times New Roman"/>
          <w:sz w:val="28"/>
          <w:szCs w:val="28"/>
          <w:shd w:val="clear" w:color="auto" w:fill="FFFFFF"/>
        </w:rPr>
        <w:t xml:space="preserve"> </w:t>
      </w:r>
      <w:r w:rsidR="00A91C1D" w:rsidRPr="001F6869">
        <w:rPr>
          <w:rFonts w:ascii="Times New Roman" w:hAnsi="Times New Roman"/>
          <w:sz w:val="28"/>
          <w:szCs w:val="28"/>
          <w:shd w:val="clear" w:color="auto" w:fill="FFFFFF"/>
        </w:rPr>
        <w:t>года</w:t>
      </w:r>
      <w:r w:rsidR="003C7477" w:rsidRPr="001F6869">
        <w:rPr>
          <w:rFonts w:ascii="Times New Roman" w:hAnsi="Times New Roman"/>
          <w:sz w:val="28"/>
          <w:szCs w:val="28"/>
          <w:shd w:val="clear" w:color="auto" w:fill="FFFFFF"/>
        </w:rPr>
        <w:t>»</w:t>
      </w:r>
      <w:r w:rsidR="00A91C1D" w:rsidRPr="001F6869">
        <w:rPr>
          <w:rFonts w:ascii="Times New Roman" w:hAnsi="Times New Roman"/>
          <w:sz w:val="28"/>
          <w:szCs w:val="28"/>
          <w:shd w:val="clear" w:color="auto" w:fill="FFFFFF"/>
        </w:rPr>
        <w:t>.</w:t>
      </w:r>
    </w:p>
    <w:p w:rsidR="001F0B2A" w:rsidRDefault="001F0B2A" w:rsidP="00A91C1D">
      <w:pPr>
        <w:rPr>
          <w:rFonts w:ascii="Times New Roman" w:eastAsia="Times New Roman" w:hAnsi="Times New Roman"/>
          <w:bCs/>
          <w:sz w:val="28"/>
          <w:szCs w:val="28"/>
          <w:lang w:eastAsia="ru-RU"/>
        </w:rPr>
      </w:pPr>
    </w:p>
    <w:p w:rsidR="001F0B2A" w:rsidRDefault="001F0B2A" w:rsidP="00A91C1D">
      <w:pPr>
        <w:rPr>
          <w:rFonts w:ascii="Times New Roman" w:eastAsia="Times New Roman" w:hAnsi="Times New Roman"/>
          <w:bCs/>
          <w:sz w:val="28"/>
          <w:szCs w:val="28"/>
          <w:lang w:eastAsia="ru-RU"/>
        </w:rPr>
      </w:pPr>
    </w:p>
    <w:p w:rsidR="001F0B2A" w:rsidRDefault="001F0B2A" w:rsidP="00A91C1D">
      <w:pPr>
        <w:rPr>
          <w:rFonts w:ascii="Times New Roman" w:eastAsia="Times New Roman" w:hAnsi="Times New Roman"/>
          <w:bCs/>
          <w:sz w:val="28"/>
          <w:szCs w:val="28"/>
          <w:lang w:eastAsia="ru-RU"/>
        </w:rPr>
      </w:pPr>
    </w:p>
    <w:p w:rsidR="001F0B2A" w:rsidRDefault="001F0B2A" w:rsidP="00A91C1D">
      <w:pPr>
        <w:rPr>
          <w:rFonts w:ascii="Times New Roman" w:eastAsia="Times New Roman" w:hAnsi="Times New Roman"/>
          <w:bCs/>
          <w:sz w:val="28"/>
          <w:szCs w:val="28"/>
          <w:lang w:eastAsia="ru-RU"/>
        </w:rPr>
      </w:pPr>
    </w:p>
    <w:p w:rsidR="001F0B2A" w:rsidRDefault="001F0B2A" w:rsidP="00A91C1D">
      <w:pPr>
        <w:rPr>
          <w:rFonts w:ascii="Times New Roman" w:eastAsia="Times New Roman" w:hAnsi="Times New Roman"/>
          <w:bCs/>
          <w:sz w:val="28"/>
          <w:szCs w:val="28"/>
          <w:lang w:eastAsia="ru-RU"/>
        </w:rPr>
      </w:pPr>
    </w:p>
    <w:p w:rsidR="001F0B2A" w:rsidRDefault="001F0B2A" w:rsidP="00A91C1D">
      <w:pPr>
        <w:rPr>
          <w:rFonts w:ascii="Times New Roman" w:eastAsia="Times New Roman" w:hAnsi="Times New Roman"/>
          <w:bCs/>
          <w:sz w:val="28"/>
          <w:szCs w:val="28"/>
          <w:lang w:eastAsia="ru-RU"/>
        </w:rPr>
      </w:pPr>
    </w:p>
    <w:p w:rsidR="001F0B2A" w:rsidRDefault="001F0B2A" w:rsidP="00A91C1D">
      <w:pPr>
        <w:rPr>
          <w:rFonts w:ascii="Times New Roman" w:eastAsia="Times New Roman" w:hAnsi="Times New Roman"/>
          <w:bCs/>
          <w:sz w:val="28"/>
          <w:szCs w:val="28"/>
          <w:lang w:eastAsia="ru-RU"/>
        </w:rPr>
      </w:pPr>
    </w:p>
    <w:p w:rsidR="001F0B2A" w:rsidRDefault="001F0B2A" w:rsidP="00A91C1D">
      <w:pPr>
        <w:rPr>
          <w:rFonts w:ascii="Times New Roman" w:eastAsia="Times New Roman" w:hAnsi="Times New Roman"/>
          <w:bCs/>
          <w:sz w:val="28"/>
          <w:szCs w:val="28"/>
          <w:lang w:eastAsia="ru-RU"/>
        </w:rPr>
      </w:pPr>
    </w:p>
    <w:p w:rsidR="001F0B2A" w:rsidRDefault="001F0B2A" w:rsidP="00A91C1D">
      <w:pPr>
        <w:rPr>
          <w:rFonts w:ascii="Times New Roman" w:eastAsia="Times New Roman" w:hAnsi="Times New Roman"/>
          <w:bCs/>
          <w:sz w:val="28"/>
          <w:szCs w:val="28"/>
          <w:lang w:eastAsia="ru-RU"/>
        </w:rPr>
      </w:pPr>
    </w:p>
    <w:p w:rsidR="001F0B2A" w:rsidRDefault="001F0B2A" w:rsidP="00A91C1D">
      <w:pPr>
        <w:rPr>
          <w:rFonts w:ascii="Times New Roman" w:eastAsia="Times New Roman" w:hAnsi="Times New Roman"/>
          <w:bCs/>
          <w:sz w:val="28"/>
          <w:szCs w:val="28"/>
          <w:lang w:eastAsia="ru-RU"/>
        </w:rPr>
      </w:pPr>
    </w:p>
    <w:p w:rsidR="001F0B2A" w:rsidRDefault="001F0B2A" w:rsidP="00A91C1D">
      <w:pPr>
        <w:rPr>
          <w:rFonts w:ascii="Times New Roman" w:eastAsia="Times New Roman" w:hAnsi="Times New Roman"/>
          <w:bCs/>
          <w:sz w:val="28"/>
          <w:szCs w:val="28"/>
          <w:lang w:eastAsia="ru-RU"/>
        </w:rPr>
      </w:pPr>
    </w:p>
    <w:p w:rsidR="001F0B2A" w:rsidRDefault="001F0B2A" w:rsidP="00A91C1D">
      <w:pPr>
        <w:rPr>
          <w:rFonts w:ascii="Times New Roman" w:eastAsia="Times New Roman" w:hAnsi="Times New Roman"/>
          <w:bCs/>
          <w:sz w:val="28"/>
          <w:szCs w:val="28"/>
          <w:lang w:eastAsia="ru-RU"/>
        </w:rPr>
      </w:pPr>
    </w:p>
    <w:p w:rsidR="001F0B2A" w:rsidRDefault="001F0B2A" w:rsidP="00A91C1D">
      <w:pPr>
        <w:rPr>
          <w:rFonts w:ascii="Times New Roman" w:eastAsia="Times New Roman" w:hAnsi="Times New Roman"/>
          <w:bCs/>
          <w:sz w:val="28"/>
          <w:szCs w:val="28"/>
          <w:lang w:eastAsia="ru-RU"/>
        </w:rPr>
      </w:pPr>
    </w:p>
    <w:p w:rsidR="001F0B2A" w:rsidRDefault="001F0B2A" w:rsidP="00A91C1D">
      <w:pPr>
        <w:rPr>
          <w:rFonts w:ascii="Times New Roman" w:eastAsia="Times New Roman" w:hAnsi="Times New Roman"/>
          <w:bCs/>
          <w:sz w:val="28"/>
          <w:szCs w:val="28"/>
          <w:lang w:eastAsia="ru-RU"/>
        </w:rPr>
      </w:pPr>
    </w:p>
    <w:p w:rsidR="001F0B2A" w:rsidRDefault="001F0B2A" w:rsidP="00A91C1D">
      <w:pPr>
        <w:rPr>
          <w:rFonts w:ascii="Times New Roman" w:eastAsia="Times New Roman" w:hAnsi="Times New Roman"/>
          <w:bCs/>
          <w:sz w:val="28"/>
          <w:szCs w:val="28"/>
          <w:lang w:eastAsia="ru-RU"/>
        </w:rPr>
      </w:pPr>
    </w:p>
    <w:p w:rsidR="00A91C1D" w:rsidRDefault="00A91C1D" w:rsidP="00A91C1D">
      <w:pPr>
        <w:rPr>
          <w:rFonts w:ascii="Times New Roman" w:eastAsia="Times New Roman" w:hAnsi="Times New Roman"/>
          <w:bCs/>
          <w:sz w:val="28"/>
          <w:szCs w:val="28"/>
          <w:lang w:eastAsia="ru-RU"/>
        </w:rPr>
      </w:pPr>
    </w:p>
    <w:p w:rsidR="001F0B2A" w:rsidRDefault="001F0B2A" w:rsidP="00A91C1D">
      <w:pPr>
        <w:rPr>
          <w:rFonts w:ascii="Times New Roman" w:eastAsia="Times New Roman" w:hAnsi="Times New Roman"/>
          <w:bCs/>
          <w:sz w:val="28"/>
          <w:szCs w:val="28"/>
          <w:lang w:eastAsia="ru-RU"/>
        </w:rPr>
        <w:sectPr w:rsidR="001F0B2A" w:rsidSect="00556629">
          <w:pgSz w:w="11906" w:h="16838"/>
          <w:pgMar w:top="1134" w:right="567" w:bottom="1134" w:left="1134" w:header="709" w:footer="709" w:gutter="0"/>
          <w:pgNumType w:start="1"/>
          <w:cols w:space="708"/>
          <w:titlePg/>
          <w:docGrid w:linePitch="360"/>
        </w:sectPr>
      </w:pPr>
    </w:p>
    <w:p w:rsidR="00A91C1D" w:rsidRPr="00AB3224" w:rsidRDefault="001F0B2A" w:rsidP="001F0B2A">
      <w:pPr>
        <w:spacing w:after="0" w:line="240" w:lineRule="auto"/>
        <w:ind w:firstLine="709"/>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                                                                                    </w:t>
      </w:r>
      <w:r w:rsidR="00A91C1D">
        <w:rPr>
          <w:rFonts w:ascii="Times New Roman" w:eastAsia="Times New Roman" w:hAnsi="Times New Roman"/>
          <w:bCs/>
          <w:sz w:val="28"/>
          <w:szCs w:val="28"/>
          <w:lang w:eastAsia="ru-RU"/>
        </w:rPr>
        <w:t>П</w:t>
      </w:r>
      <w:r w:rsidR="00A91C1D" w:rsidRPr="00AB3224">
        <w:rPr>
          <w:rFonts w:ascii="Times New Roman" w:eastAsia="Times New Roman" w:hAnsi="Times New Roman"/>
          <w:bCs/>
          <w:sz w:val="28"/>
          <w:szCs w:val="28"/>
          <w:lang w:eastAsia="ru-RU"/>
        </w:rPr>
        <w:t>риложение № 2</w:t>
      </w:r>
    </w:p>
    <w:p w:rsidR="00A91C1D" w:rsidRPr="00AB3224" w:rsidRDefault="001F0B2A" w:rsidP="001F0B2A">
      <w:pPr>
        <w:spacing w:after="0" w:line="240" w:lineRule="auto"/>
        <w:ind w:firstLine="540"/>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00A91C1D" w:rsidRPr="00AB3224">
        <w:rPr>
          <w:rFonts w:ascii="Times New Roman" w:eastAsia="Times New Roman" w:hAnsi="Times New Roman"/>
          <w:sz w:val="28"/>
          <w:szCs w:val="28"/>
        </w:rPr>
        <w:t xml:space="preserve">к государственному докладу </w:t>
      </w:r>
    </w:p>
    <w:p w:rsidR="00A91C1D" w:rsidRPr="00AB3224" w:rsidRDefault="001F0B2A" w:rsidP="001F0B2A">
      <w:pPr>
        <w:spacing w:after="0" w:line="240" w:lineRule="auto"/>
        <w:ind w:firstLine="540"/>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003C7477">
        <w:rPr>
          <w:rFonts w:ascii="Times New Roman" w:eastAsia="Times New Roman" w:hAnsi="Times New Roman"/>
          <w:sz w:val="28"/>
          <w:szCs w:val="28"/>
        </w:rPr>
        <w:t>«</w:t>
      </w:r>
      <w:r w:rsidR="00A91C1D" w:rsidRPr="00AB3224">
        <w:rPr>
          <w:rFonts w:ascii="Times New Roman" w:eastAsia="Times New Roman" w:hAnsi="Times New Roman"/>
          <w:sz w:val="28"/>
          <w:szCs w:val="28"/>
        </w:rPr>
        <w:t xml:space="preserve">О положении семей с детьми </w:t>
      </w:r>
    </w:p>
    <w:p w:rsidR="00A91C1D" w:rsidRPr="00AB3224" w:rsidRDefault="00A91C1D" w:rsidP="00A91C1D">
      <w:pPr>
        <w:spacing w:after="0" w:line="240" w:lineRule="auto"/>
        <w:ind w:firstLine="540"/>
        <w:jc w:val="right"/>
        <w:rPr>
          <w:rFonts w:ascii="Times New Roman" w:eastAsia="Times New Roman" w:hAnsi="Times New Roman"/>
          <w:sz w:val="28"/>
          <w:szCs w:val="28"/>
        </w:rPr>
      </w:pPr>
      <w:r w:rsidRPr="00AB3224">
        <w:rPr>
          <w:rFonts w:ascii="Times New Roman" w:eastAsia="Times New Roman" w:hAnsi="Times New Roman"/>
          <w:sz w:val="28"/>
          <w:szCs w:val="28"/>
        </w:rPr>
        <w:t>в Республике Тыва в 201</w:t>
      </w:r>
      <w:r>
        <w:rPr>
          <w:rFonts w:ascii="Times New Roman" w:eastAsia="Times New Roman" w:hAnsi="Times New Roman"/>
          <w:sz w:val="28"/>
          <w:szCs w:val="28"/>
        </w:rPr>
        <w:t>7</w:t>
      </w:r>
      <w:r w:rsidRPr="00AB3224">
        <w:rPr>
          <w:rFonts w:ascii="Times New Roman" w:eastAsia="Times New Roman" w:hAnsi="Times New Roman"/>
          <w:sz w:val="28"/>
          <w:szCs w:val="28"/>
        </w:rPr>
        <w:t xml:space="preserve"> году</w:t>
      </w:r>
      <w:r w:rsidR="003C7477">
        <w:rPr>
          <w:rFonts w:ascii="Times New Roman" w:eastAsia="Times New Roman" w:hAnsi="Times New Roman"/>
          <w:sz w:val="28"/>
          <w:szCs w:val="28"/>
        </w:rPr>
        <w:t>»</w:t>
      </w:r>
    </w:p>
    <w:p w:rsidR="00A91C1D" w:rsidRDefault="00A91C1D" w:rsidP="00A91C1D">
      <w:pPr>
        <w:spacing w:after="0" w:line="240" w:lineRule="auto"/>
        <w:ind w:firstLine="851"/>
        <w:jc w:val="right"/>
        <w:rPr>
          <w:rFonts w:ascii="Times New Roman" w:eastAsia="Times New Roman" w:hAnsi="Times New Roman"/>
          <w:sz w:val="28"/>
          <w:szCs w:val="28"/>
          <w:lang w:eastAsia="ru-RU"/>
        </w:rPr>
      </w:pPr>
    </w:p>
    <w:p w:rsidR="001F0B2A" w:rsidRDefault="001F0B2A" w:rsidP="00A91C1D">
      <w:pPr>
        <w:spacing w:after="0" w:line="240" w:lineRule="auto"/>
        <w:ind w:firstLine="851"/>
        <w:jc w:val="right"/>
        <w:rPr>
          <w:rFonts w:ascii="Times New Roman" w:eastAsia="Times New Roman" w:hAnsi="Times New Roman"/>
          <w:sz w:val="28"/>
          <w:szCs w:val="28"/>
          <w:lang w:eastAsia="ru-RU"/>
        </w:rPr>
      </w:pPr>
    </w:p>
    <w:p w:rsidR="00A91C1D" w:rsidRDefault="00A91C1D" w:rsidP="00A91C1D">
      <w:pPr>
        <w:spacing w:after="0" w:line="240" w:lineRule="auto"/>
        <w:ind w:firstLine="851"/>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 1</w:t>
      </w:r>
    </w:p>
    <w:p w:rsidR="001F0B2A" w:rsidRDefault="001F0B2A" w:rsidP="001F0B2A">
      <w:pPr>
        <w:spacing w:after="0" w:line="240" w:lineRule="auto"/>
        <w:jc w:val="center"/>
        <w:rPr>
          <w:rFonts w:ascii="Times New Roman" w:eastAsia="Times New Roman" w:hAnsi="Times New Roman"/>
          <w:bCs/>
          <w:sz w:val="28"/>
          <w:szCs w:val="28"/>
          <w:lang w:eastAsia="ru-RU"/>
        </w:rPr>
      </w:pPr>
      <w:bookmarkStart w:id="2" w:name="RANGE!A1:C34"/>
      <w:r w:rsidRPr="001F0B2A">
        <w:rPr>
          <w:rFonts w:ascii="Times New Roman" w:eastAsia="Times New Roman" w:hAnsi="Times New Roman"/>
          <w:bCs/>
          <w:sz w:val="28"/>
          <w:szCs w:val="28"/>
          <w:lang w:eastAsia="ru-RU"/>
        </w:rPr>
        <w:t>Оценка</w:t>
      </w:r>
    </w:p>
    <w:p w:rsidR="001F0B2A" w:rsidRDefault="001F0B2A" w:rsidP="001F0B2A">
      <w:pPr>
        <w:spacing w:after="0" w:line="240" w:lineRule="auto"/>
        <w:jc w:val="center"/>
        <w:rPr>
          <w:rFonts w:ascii="Times New Roman" w:eastAsia="Times New Roman" w:hAnsi="Times New Roman"/>
          <w:sz w:val="28"/>
          <w:szCs w:val="28"/>
          <w:lang w:eastAsia="ru-RU"/>
        </w:rPr>
      </w:pPr>
      <w:r w:rsidRPr="001F0B2A">
        <w:rPr>
          <w:rFonts w:ascii="Times New Roman" w:eastAsia="Times New Roman" w:hAnsi="Times New Roman"/>
          <w:bCs/>
          <w:sz w:val="28"/>
          <w:szCs w:val="28"/>
          <w:lang w:eastAsia="ru-RU"/>
        </w:rPr>
        <w:t>численности постоянного населения Республики Тыва</w:t>
      </w:r>
      <w:r w:rsidRPr="001F0B2A">
        <w:rPr>
          <w:rFonts w:ascii="Times New Roman" w:eastAsia="Times New Roman" w:hAnsi="Times New Roman"/>
          <w:bCs/>
          <w:sz w:val="28"/>
          <w:szCs w:val="28"/>
          <w:lang w:eastAsia="ru-RU"/>
        </w:rPr>
        <w:br/>
        <w:t>на 1 января 2017 года и в среднем за 2016 год</w:t>
      </w:r>
      <w:r w:rsidRPr="001F0B2A">
        <w:rPr>
          <w:rFonts w:ascii="Times New Roman" w:eastAsia="Times New Roman" w:hAnsi="Times New Roman"/>
          <w:bCs/>
          <w:sz w:val="28"/>
          <w:szCs w:val="28"/>
          <w:lang w:eastAsia="ru-RU"/>
        </w:rPr>
        <w:br/>
        <w:t>по городским округам и муниципальным районам</w:t>
      </w:r>
      <w:bookmarkEnd w:id="2"/>
      <w:r>
        <w:rPr>
          <w:rFonts w:ascii="Times New Roman" w:eastAsia="Times New Roman" w:hAnsi="Times New Roman"/>
          <w:bCs/>
          <w:sz w:val="28"/>
          <w:szCs w:val="28"/>
          <w:lang w:eastAsia="ru-RU"/>
        </w:rPr>
        <w:t xml:space="preserve"> </w:t>
      </w:r>
      <w:r w:rsidRPr="001F0B2A">
        <w:rPr>
          <w:rFonts w:ascii="Times New Roman" w:eastAsia="Times New Roman" w:hAnsi="Times New Roman"/>
          <w:sz w:val="28"/>
          <w:szCs w:val="28"/>
          <w:lang w:eastAsia="ru-RU"/>
        </w:rPr>
        <w:t>(человек)</w:t>
      </w:r>
    </w:p>
    <w:p w:rsidR="001F0B2A" w:rsidRDefault="001F0B2A" w:rsidP="001F0B2A">
      <w:pPr>
        <w:spacing w:after="0" w:line="240" w:lineRule="auto"/>
        <w:jc w:val="center"/>
        <w:rPr>
          <w:rFonts w:ascii="Times New Roman" w:eastAsia="Times New Roman" w:hAnsi="Times New Roman"/>
          <w:sz w:val="28"/>
          <w:szCs w:val="28"/>
          <w:lang w:eastAsia="ru-RU"/>
        </w:rPr>
      </w:pPr>
    </w:p>
    <w:tbl>
      <w:tblPr>
        <w:tblW w:w="10135" w:type="dxa"/>
        <w:tblInd w:w="93" w:type="dxa"/>
        <w:tblLayout w:type="fixed"/>
        <w:tblLook w:val="04A0" w:firstRow="1" w:lastRow="0" w:firstColumn="1" w:lastColumn="0" w:noHBand="0" w:noVBand="1"/>
      </w:tblPr>
      <w:tblGrid>
        <w:gridCol w:w="5955"/>
        <w:gridCol w:w="1430"/>
        <w:gridCol w:w="1430"/>
        <w:gridCol w:w="1320"/>
      </w:tblGrid>
      <w:tr w:rsidR="00A91C1D" w:rsidRPr="001F0B2A" w:rsidTr="001F0B2A">
        <w:trPr>
          <w:trHeight w:val="70"/>
        </w:trPr>
        <w:tc>
          <w:tcPr>
            <w:tcW w:w="595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F0B2A" w:rsidRDefault="001F0B2A" w:rsidP="001F0B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показателя </w:t>
            </w:r>
          </w:p>
          <w:p w:rsidR="001F0B2A" w:rsidRDefault="001F0B2A" w:rsidP="001F0B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разрезе муниципальных районов </w:t>
            </w:r>
          </w:p>
          <w:p w:rsidR="00A91C1D" w:rsidRPr="001F0B2A" w:rsidRDefault="001F0B2A" w:rsidP="001F0B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городских округов) </w:t>
            </w:r>
          </w:p>
        </w:tc>
        <w:tc>
          <w:tcPr>
            <w:tcW w:w="4180" w:type="dxa"/>
            <w:gridSpan w:val="3"/>
            <w:tcBorders>
              <w:top w:val="single" w:sz="4" w:space="0" w:color="auto"/>
              <w:left w:val="nil"/>
              <w:bottom w:val="single" w:sz="4" w:space="0" w:color="auto"/>
              <w:right w:val="single" w:sz="4" w:space="0" w:color="000000"/>
            </w:tcBorders>
            <w:shd w:val="clear" w:color="000000" w:fill="FFFFFF"/>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Численность постоянного населения</w:t>
            </w:r>
          </w:p>
        </w:tc>
      </w:tr>
      <w:tr w:rsidR="00A91C1D" w:rsidRPr="001F0B2A" w:rsidTr="001F0B2A">
        <w:trPr>
          <w:trHeight w:val="150"/>
        </w:trPr>
        <w:tc>
          <w:tcPr>
            <w:tcW w:w="5955" w:type="dxa"/>
            <w:vMerge/>
            <w:tcBorders>
              <w:top w:val="single" w:sz="4" w:space="0" w:color="auto"/>
              <w:left w:val="single" w:sz="4" w:space="0" w:color="auto"/>
              <w:bottom w:val="single" w:sz="4" w:space="0" w:color="000000"/>
              <w:right w:val="single" w:sz="4" w:space="0" w:color="auto"/>
            </w:tcBorders>
            <w:vAlign w:val="center"/>
            <w:hideMark/>
          </w:tcPr>
          <w:p w:rsidR="00A91C1D" w:rsidRPr="001F0B2A" w:rsidRDefault="00A91C1D" w:rsidP="00A91C1D">
            <w:pPr>
              <w:spacing w:after="0" w:line="240" w:lineRule="auto"/>
              <w:rPr>
                <w:rFonts w:ascii="Times New Roman" w:eastAsia="Times New Roman" w:hAnsi="Times New Roman"/>
                <w:sz w:val="24"/>
                <w:szCs w:val="24"/>
                <w:lang w:eastAsia="ru-RU"/>
              </w:rPr>
            </w:pPr>
          </w:p>
        </w:tc>
        <w:tc>
          <w:tcPr>
            <w:tcW w:w="1430" w:type="dxa"/>
            <w:tcBorders>
              <w:top w:val="nil"/>
              <w:left w:val="nil"/>
              <w:bottom w:val="single" w:sz="4" w:space="0" w:color="auto"/>
              <w:right w:val="single" w:sz="4" w:space="0" w:color="auto"/>
            </w:tcBorders>
            <w:shd w:val="clear" w:color="000000" w:fill="FFFFFF"/>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на 1 января</w:t>
            </w:r>
          </w:p>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2017 г.</w:t>
            </w:r>
          </w:p>
        </w:tc>
        <w:tc>
          <w:tcPr>
            <w:tcW w:w="1430" w:type="dxa"/>
            <w:tcBorders>
              <w:top w:val="nil"/>
              <w:left w:val="nil"/>
              <w:bottom w:val="single" w:sz="4" w:space="0" w:color="auto"/>
              <w:right w:val="single" w:sz="4" w:space="0" w:color="auto"/>
            </w:tcBorders>
            <w:shd w:val="clear" w:color="000000" w:fill="FFFFFF"/>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в среднем за 2016 г.</w:t>
            </w:r>
          </w:p>
        </w:tc>
        <w:tc>
          <w:tcPr>
            <w:tcW w:w="1320" w:type="dxa"/>
            <w:tcBorders>
              <w:top w:val="nil"/>
              <w:left w:val="nil"/>
              <w:bottom w:val="single" w:sz="4" w:space="0" w:color="auto"/>
              <w:right w:val="single" w:sz="4" w:space="0" w:color="auto"/>
            </w:tcBorders>
            <w:shd w:val="clear" w:color="000000" w:fill="FFFFFF"/>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в среднем</w:t>
            </w:r>
          </w:p>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за 2017 г.</w:t>
            </w:r>
          </w:p>
        </w:tc>
      </w:tr>
      <w:tr w:rsidR="00A91C1D" w:rsidRPr="001F0B2A" w:rsidTr="001F0B2A">
        <w:trPr>
          <w:trHeight w:val="13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A91C1D" w:rsidRPr="001F0B2A" w:rsidRDefault="00A91C1D" w:rsidP="001F0B2A">
            <w:pPr>
              <w:spacing w:after="0" w:line="240" w:lineRule="auto"/>
              <w:rPr>
                <w:rFonts w:ascii="Times New Roman" w:eastAsia="Times New Roman" w:hAnsi="Times New Roman"/>
                <w:bCs/>
                <w:sz w:val="24"/>
                <w:szCs w:val="24"/>
                <w:lang w:eastAsia="ru-RU"/>
              </w:rPr>
            </w:pPr>
            <w:r w:rsidRPr="001F0B2A">
              <w:rPr>
                <w:rFonts w:ascii="Times New Roman" w:eastAsia="Times New Roman" w:hAnsi="Times New Roman"/>
                <w:bCs/>
                <w:sz w:val="24"/>
                <w:szCs w:val="24"/>
                <w:lang w:eastAsia="ru-RU"/>
              </w:rPr>
              <w:t>Вс</w:t>
            </w:r>
            <w:r w:rsidR="001F0B2A">
              <w:rPr>
                <w:rFonts w:ascii="Times New Roman" w:eastAsia="Times New Roman" w:hAnsi="Times New Roman"/>
                <w:bCs/>
                <w:sz w:val="24"/>
                <w:szCs w:val="24"/>
                <w:lang w:eastAsia="ru-RU"/>
              </w:rPr>
              <w:t>е</w:t>
            </w:r>
            <w:r w:rsidRPr="001F0B2A">
              <w:rPr>
                <w:rFonts w:ascii="Times New Roman" w:eastAsia="Times New Roman" w:hAnsi="Times New Roman"/>
                <w:bCs/>
                <w:sz w:val="24"/>
                <w:szCs w:val="24"/>
                <w:lang w:eastAsia="ru-RU"/>
              </w:rPr>
              <w:t xml:space="preserve"> население</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bCs/>
                <w:sz w:val="24"/>
                <w:szCs w:val="24"/>
                <w:lang w:eastAsia="ru-RU"/>
              </w:rPr>
            </w:pPr>
            <w:r w:rsidRPr="001F0B2A">
              <w:rPr>
                <w:rFonts w:ascii="Times New Roman" w:eastAsia="Times New Roman" w:hAnsi="Times New Roman"/>
                <w:bCs/>
                <w:sz w:val="24"/>
                <w:szCs w:val="24"/>
                <w:lang w:eastAsia="ru-RU"/>
              </w:rPr>
              <w:t>318550</w:t>
            </w:r>
          </w:p>
        </w:tc>
        <w:tc>
          <w:tcPr>
            <w:tcW w:w="1430" w:type="dxa"/>
            <w:tcBorders>
              <w:top w:val="nil"/>
              <w:left w:val="single" w:sz="4" w:space="0" w:color="auto"/>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bCs/>
                <w:sz w:val="24"/>
                <w:szCs w:val="24"/>
                <w:lang w:eastAsia="ru-RU"/>
              </w:rPr>
            </w:pPr>
            <w:r w:rsidRPr="001F0B2A">
              <w:rPr>
                <w:rFonts w:ascii="Times New Roman" w:eastAsia="Times New Roman" w:hAnsi="Times New Roman"/>
                <w:bCs/>
                <w:sz w:val="24"/>
                <w:szCs w:val="24"/>
                <w:lang w:eastAsia="ru-RU"/>
              </w:rPr>
              <w:t>317094</w:t>
            </w:r>
          </w:p>
        </w:tc>
        <w:tc>
          <w:tcPr>
            <w:tcW w:w="1320" w:type="dxa"/>
            <w:tcBorders>
              <w:top w:val="nil"/>
              <w:left w:val="single" w:sz="4" w:space="0" w:color="auto"/>
              <w:bottom w:val="single" w:sz="4" w:space="0" w:color="auto"/>
              <w:right w:val="single" w:sz="4" w:space="0" w:color="auto"/>
            </w:tcBorders>
          </w:tcPr>
          <w:p w:rsidR="00A91C1D" w:rsidRPr="001F0B2A" w:rsidRDefault="00A91C1D" w:rsidP="001F0B2A">
            <w:pPr>
              <w:spacing w:after="0" w:line="240" w:lineRule="auto"/>
              <w:jc w:val="center"/>
              <w:rPr>
                <w:rFonts w:ascii="Times New Roman" w:eastAsia="Times New Roman" w:hAnsi="Times New Roman"/>
                <w:bCs/>
                <w:sz w:val="24"/>
                <w:szCs w:val="24"/>
                <w:lang w:eastAsia="ru-RU"/>
              </w:rPr>
            </w:pPr>
            <w:r w:rsidRPr="001F0B2A">
              <w:rPr>
                <w:rFonts w:ascii="Times New Roman" w:eastAsia="Times New Roman" w:hAnsi="Times New Roman"/>
                <w:bCs/>
                <w:sz w:val="24"/>
                <w:szCs w:val="24"/>
                <w:lang w:eastAsia="ru-RU"/>
              </w:rPr>
              <w:t>320074</w:t>
            </w:r>
          </w:p>
        </w:tc>
      </w:tr>
      <w:tr w:rsidR="00A91C1D" w:rsidRPr="001F0B2A" w:rsidTr="001F0B2A">
        <w:trPr>
          <w:trHeight w:val="7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 xml:space="preserve">   городское население</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172097</w:t>
            </w:r>
          </w:p>
        </w:tc>
        <w:tc>
          <w:tcPr>
            <w:tcW w:w="1430" w:type="dxa"/>
            <w:tcBorders>
              <w:top w:val="nil"/>
              <w:left w:val="single" w:sz="4" w:space="0" w:color="auto"/>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171627</w:t>
            </w:r>
          </w:p>
        </w:tc>
        <w:tc>
          <w:tcPr>
            <w:tcW w:w="1320" w:type="dxa"/>
            <w:tcBorders>
              <w:top w:val="nil"/>
              <w:left w:val="single" w:sz="4" w:space="0" w:color="auto"/>
              <w:bottom w:val="single" w:sz="4" w:space="0" w:color="auto"/>
              <w:right w:val="single" w:sz="4" w:space="0" w:color="auto"/>
            </w:tcBorders>
          </w:tcPr>
          <w:p w:rsidR="00A91C1D" w:rsidRPr="001F0B2A" w:rsidRDefault="00A91C1D" w:rsidP="001F0B2A">
            <w:pPr>
              <w:spacing w:after="0" w:line="240" w:lineRule="auto"/>
              <w:jc w:val="center"/>
              <w:rPr>
                <w:rFonts w:ascii="Times New Roman" w:hAnsi="Times New Roman"/>
                <w:color w:val="000000"/>
                <w:sz w:val="24"/>
                <w:szCs w:val="24"/>
              </w:rPr>
            </w:pPr>
            <w:r w:rsidRPr="001F0B2A">
              <w:rPr>
                <w:rFonts w:ascii="Times New Roman" w:hAnsi="Times New Roman"/>
                <w:color w:val="000000"/>
                <w:sz w:val="24"/>
                <w:szCs w:val="24"/>
              </w:rPr>
              <w:t>172956</w:t>
            </w:r>
          </w:p>
        </w:tc>
      </w:tr>
      <w:tr w:rsidR="00A91C1D" w:rsidRPr="001F0B2A" w:rsidTr="001F0B2A">
        <w:trPr>
          <w:trHeight w:val="7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 xml:space="preserve">   сельское население</w:t>
            </w:r>
          </w:p>
        </w:tc>
        <w:tc>
          <w:tcPr>
            <w:tcW w:w="1430" w:type="dxa"/>
            <w:tcBorders>
              <w:top w:val="nil"/>
              <w:left w:val="nil"/>
              <w:bottom w:val="nil"/>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146453</w:t>
            </w:r>
          </w:p>
        </w:tc>
        <w:tc>
          <w:tcPr>
            <w:tcW w:w="1430" w:type="dxa"/>
            <w:tcBorders>
              <w:top w:val="nil"/>
              <w:left w:val="single" w:sz="4" w:space="0" w:color="auto"/>
              <w:bottom w:val="nil"/>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145467</w:t>
            </w:r>
          </w:p>
        </w:tc>
        <w:tc>
          <w:tcPr>
            <w:tcW w:w="1320" w:type="dxa"/>
            <w:tcBorders>
              <w:top w:val="nil"/>
              <w:left w:val="single" w:sz="4" w:space="0" w:color="auto"/>
              <w:bottom w:val="nil"/>
              <w:right w:val="single" w:sz="4" w:space="0" w:color="auto"/>
            </w:tcBorders>
          </w:tcPr>
          <w:p w:rsidR="00A91C1D" w:rsidRPr="001F0B2A" w:rsidRDefault="00A91C1D" w:rsidP="001F0B2A">
            <w:pPr>
              <w:spacing w:after="0" w:line="240" w:lineRule="auto"/>
              <w:jc w:val="center"/>
              <w:rPr>
                <w:rFonts w:ascii="Times New Roman" w:hAnsi="Times New Roman"/>
                <w:color w:val="000000"/>
                <w:sz w:val="24"/>
                <w:szCs w:val="24"/>
              </w:rPr>
            </w:pPr>
            <w:r w:rsidRPr="001F0B2A">
              <w:rPr>
                <w:rFonts w:ascii="Times New Roman" w:hAnsi="Times New Roman"/>
                <w:color w:val="000000"/>
                <w:sz w:val="24"/>
                <w:szCs w:val="24"/>
              </w:rPr>
              <w:t>147118</w:t>
            </w:r>
          </w:p>
        </w:tc>
      </w:tr>
      <w:tr w:rsidR="00A91C1D" w:rsidRPr="001F0B2A" w:rsidTr="001F0B2A">
        <w:trPr>
          <w:trHeight w:val="7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г. Кызыл</w:t>
            </w:r>
          </w:p>
        </w:tc>
        <w:tc>
          <w:tcPr>
            <w:tcW w:w="1430" w:type="dxa"/>
            <w:tcBorders>
              <w:top w:val="single" w:sz="4" w:space="0" w:color="auto"/>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116015</w:t>
            </w:r>
          </w:p>
        </w:tc>
        <w:tc>
          <w:tcPr>
            <w:tcW w:w="1430" w:type="dxa"/>
            <w:tcBorders>
              <w:top w:val="single" w:sz="4" w:space="0" w:color="auto"/>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115943</w:t>
            </w:r>
          </w:p>
        </w:tc>
        <w:tc>
          <w:tcPr>
            <w:tcW w:w="1320" w:type="dxa"/>
            <w:tcBorders>
              <w:top w:val="single" w:sz="4" w:space="0" w:color="auto"/>
              <w:left w:val="nil"/>
              <w:bottom w:val="single" w:sz="4" w:space="0" w:color="auto"/>
              <w:right w:val="single" w:sz="4" w:space="0" w:color="auto"/>
            </w:tcBorders>
          </w:tcPr>
          <w:p w:rsidR="00A91C1D" w:rsidRPr="001F0B2A" w:rsidRDefault="00A91C1D" w:rsidP="001F0B2A">
            <w:pPr>
              <w:spacing w:after="0" w:line="240" w:lineRule="auto"/>
              <w:jc w:val="center"/>
              <w:rPr>
                <w:rFonts w:ascii="Times New Roman" w:hAnsi="Times New Roman"/>
                <w:color w:val="000000"/>
                <w:sz w:val="24"/>
                <w:szCs w:val="24"/>
              </w:rPr>
            </w:pPr>
            <w:r w:rsidRPr="001F0B2A">
              <w:rPr>
                <w:rFonts w:ascii="Times New Roman" w:hAnsi="Times New Roman"/>
                <w:color w:val="000000"/>
                <w:sz w:val="24"/>
                <w:szCs w:val="24"/>
              </w:rPr>
              <w:t>116529</w:t>
            </w:r>
          </w:p>
        </w:tc>
      </w:tr>
      <w:tr w:rsidR="00A91C1D" w:rsidRPr="001F0B2A" w:rsidTr="001F0B2A">
        <w:trPr>
          <w:trHeight w:val="7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г. Ак-Довурак</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13578</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13621</w:t>
            </w:r>
          </w:p>
        </w:tc>
        <w:tc>
          <w:tcPr>
            <w:tcW w:w="1320" w:type="dxa"/>
            <w:tcBorders>
              <w:top w:val="nil"/>
              <w:left w:val="nil"/>
              <w:bottom w:val="single" w:sz="4" w:space="0" w:color="auto"/>
              <w:right w:val="single" w:sz="4" w:space="0" w:color="auto"/>
            </w:tcBorders>
          </w:tcPr>
          <w:p w:rsidR="00A91C1D" w:rsidRPr="001F0B2A" w:rsidRDefault="00A91C1D" w:rsidP="001F0B2A">
            <w:pPr>
              <w:spacing w:after="0" w:line="240" w:lineRule="auto"/>
              <w:jc w:val="center"/>
              <w:rPr>
                <w:rFonts w:ascii="Times New Roman" w:hAnsi="Times New Roman"/>
                <w:color w:val="000000"/>
                <w:sz w:val="24"/>
                <w:szCs w:val="24"/>
              </w:rPr>
            </w:pPr>
            <w:r w:rsidRPr="001F0B2A">
              <w:rPr>
                <w:rFonts w:ascii="Times New Roman" w:hAnsi="Times New Roman"/>
                <w:color w:val="000000"/>
                <w:sz w:val="24"/>
                <w:szCs w:val="24"/>
              </w:rPr>
              <w:t>13583</w:t>
            </w:r>
          </w:p>
        </w:tc>
      </w:tr>
      <w:tr w:rsidR="00A91C1D" w:rsidRPr="001F0B2A" w:rsidTr="001F0B2A">
        <w:trPr>
          <w:trHeight w:val="141"/>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 xml:space="preserve"> Бай-Тайгинский район</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10594</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10521</w:t>
            </w:r>
          </w:p>
        </w:tc>
        <w:tc>
          <w:tcPr>
            <w:tcW w:w="1320" w:type="dxa"/>
            <w:tcBorders>
              <w:top w:val="nil"/>
              <w:left w:val="nil"/>
              <w:bottom w:val="single" w:sz="4" w:space="0" w:color="auto"/>
              <w:right w:val="single" w:sz="4" w:space="0" w:color="auto"/>
            </w:tcBorders>
          </w:tcPr>
          <w:p w:rsidR="00A91C1D" w:rsidRPr="001F0B2A" w:rsidRDefault="00A91C1D" w:rsidP="001F0B2A">
            <w:pPr>
              <w:spacing w:after="0" w:line="240" w:lineRule="auto"/>
              <w:jc w:val="center"/>
              <w:rPr>
                <w:rFonts w:ascii="Times New Roman" w:hAnsi="Times New Roman"/>
                <w:color w:val="000000"/>
                <w:sz w:val="24"/>
                <w:szCs w:val="24"/>
              </w:rPr>
            </w:pPr>
            <w:r w:rsidRPr="001F0B2A">
              <w:rPr>
                <w:rFonts w:ascii="Times New Roman" w:hAnsi="Times New Roman"/>
                <w:color w:val="000000"/>
                <w:sz w:val="24"/>
                <w:szCs w:val="24"/>
              </w:rPr>
              <w:t>10570</w:t>
            </w:r>
          </w:p>
        </w:tc>
      </w:tr>
      <w:tr w:rsidR="00A91C1D" w:rsidRPr="001F0B2A" w:rsidTr="001F0B2A">
        <w:trPr>
          <w:trHeight w:val="301"/>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Барун-Хемчикский район</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12401</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12404</w:t>
            </w:r>
          </w:p>
        </w:tc>
        <w:tc>
          <w:tcPr>
            <w:tcW w:w="1320" w:type="dxa"/>
            <w:tcBorders>
              <w:top w:val="nil"/>
              <w:left w:val="nil"/>
              <w:bottom w:val="single" w:sz="4" w:space="0" w:color="auto"/>
              <w:right w:val="single" w:sz="4" w:space="0" w:color="auto"/>
            </w:tcBorders>
          </w:tcPr>
          <w:p w:rsidR="00A91C1D" w:rsidRPr="001F0B2A" w:rsidRDefault="00A91C1D" w:rsidP="001F0B2A">
            <w:pPr>
              <w:spacing w:after="0" w:line="240" w:lineRule="auto"/>
              <w:jc w:val="center"/>
              <w:rPr>
                <w:rFonts w:ascii="Times New Roman" w:hAnsi="Times New Roman"/>
                <w:color w:val="000000"/>
                <w:sz w:val="24"/>
                <w:szCs w:val="24"/>
              </w:rPr>
            </w:pPr>
            <w:r w:rsidRPr="001F0B2A">
              <w:rPr>
                <w:rFonts w:ascii="Times New Roman" w:hAnsi="Times New Roman"/>
                <w:color w:val="000000"/>
                <w:sz w:val="24"/>
                <w:szCs w:val="24"/>
              </w:rPr>
              <w:t>12402</w:t>
            </w:r>
          </w:p>
        </w:tc>
      </w:tr>
      <w:tr w:rsidR="00A91C1D" w:rsidRPr="001F0B2A" w:rsidTr="001F0B2A">
        <w:trPr>
          <w:trHeight w:val="79"/>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 xml:space="preserve">Дзун-Хемчикский район </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19890</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19707</w:t>
            </w:r>
          </w:p>
        </w:tc>
        <w:tc>
          <w:tcPr>
            <w:tcW w:w="1320" w:type="dxa"/>
            <w:tcBorders>
              <w:top w:val="nil"/>
              <w:left w:val="nil"/>
              <w:bottom w:val="single" w:sz="4" w:space="0" w:color="auto"/>
              <w:right w:val="single" w:sz="4" w:space="0" w:color="auto"/>
            </w:tcBorders>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hAnsi="Times New Roman"/>
                <w:color w:val="000000"/>
                <w:sz w:val="24"/>
                <w:szCs w:val="24"/>
              </w:rPr>
              <w:t>19978</w:t>
            </w:r>
          </w:p>
        </w:tc>
      </w:tr>
      <w:tr w:rsidR="00A91C1D" w:rsidRPr="001F0B2A" w:rsidTr="001F0B2A">
        <w:trPr>
          <w:trHeight w:val="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 xml:space="preserve">Каа-Хемский район </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11902</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11926</w:t>
            </w:r>
          </w:p>
        </w:tc>
        <w:tc>
          <w:tcPr>
            <w:tcW w:w="1320" w:type="dxa"/>
            <w:tcBorders>
              <w:top w:val="nil"/>
              <w:left w:val="nil"/>
              <w:bottom w:val="single" w:sz="4" w:space="0" w:color="auto"/>
              <w:right w:val="single" w:sz="4" w:space="0" w:color="auto"/>
            </w:tcBorders>
          </w:tcPr>
          <w:p w:rsidR="00A91C1D" w:rsidRPr="001F0B2A" w:rsidRDefault="00A91C1D" w:rsidP="001F0B2A">
            <w:pPr>
              <w:spacing w:after="0" w:line="240" w:lineRule="auto"/>
              <w:jc w:val="center"/>
              <w:rPr>
                <w:rFonts w:ascii="Times New Roman" w:hAnsi="Times New Roman"/>
                <w:color w:val="000000"/>
                <w:sz w:val="24"/>
                <w:szCs w:val="24"/>
              </w:rPr>
            </w:pPr>
            <w:r w:rsidRPr="001F0B2A">
              <w:rPr>
                <w:rFonts w:ascii="Times New Roman" w:hAnsi="Times New Roman"/>
                <w:color w:val="000000"/>
                <w:sz w:val="24"/>
                <w:szCs w:val="24"/>
              </w:rPr>
              <w:t>11908</w:t>
            </w:r>
          </w:p>
        </w:tc>
      </w:tr>
      <w:tr w:rsidR="00A91C1D" w:rsidRPr="001F0B2A" w:rsidTr="001F0B2A">
        <w:trPr>
          <w:trHeight w:val="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 xml:space="preserve">Кызылский район </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31056</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30598</w:t>
            </w:r>
          </w:p>
        </w:tc>
        <w:tc>
          <w:tcPr>
            <w:tcW w:w="1320" w:type="dxa"/>
            <w:tcBorders>
              <w:top w:val="nil"/>
              <w:left w:val="nil"/>
              <w:bottom w:val="single" w:sz="4" w:space="0" w:color="auto"/>
              <w:right w:val="single" w:sz="4" w:space="0" w:color="auto"/>
            </w:tcBorders>
          </w:tcPr>
          <w:p w:rsidR="00A91C1D" w:rsidRPr="001F0B2A" w:rsidRDefault="00A91C1D" w:rsidP="001F0B2A">
            <w:pPr>
              <w:spacing w:after="0" w:line="240" w:lineRule="auto"/>
              <w:jc w:val="center"/>
              <w:rPr>
                <w:rFonts w:ascii="Times New Roman" w:hAnsi="Times New Roman"/>
                <w:color w:val="000000"/>
                <w:sz w:val="24"/>
                <w:szCs w:val="24"/>
              </w:rPr>
            </w:pPr>
            <w:r w:rsidRPr="001F0B2A">
              <w:rPr>
                <w:rFonts w:ascii="Times New Roman" w:hAnsi="Times New Roman"/>
                <w:color w:val="000000"/>
                <w:sz w:val="24"/>
                <w:szCs w:val="24"/>
              </w:rPr>
              <w:t>31495</w:t>
            </w:r>
          </w:p>
        </w:tc>
      </w:tr>
      <w:tr w:rsidR="00A91C1D" w:rsidRPr="001F0B2A" w:rsidTr="001F0B2A">
        <w:trPr>
          <w:trHeight w:val="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 xml:space="preserve">Монгун-Тайгинский район </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5972</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5898</w:t>
            </w:r>
          </w:p>
        </w:tc>
        <w:tc>
          <w:tcPr>
            <w:tcW w:w="1320" w:type="dxa"/>
            <w:tcBorders>
              <w:top w:val="nil"/>
              <w:left w:val="nil"/>
              <w:bottom w:val="single" w:sz="4" w:space="0" w:color="auto"/>
              <w:right w:val="single" w:sz="4" w:space="0" w:color="auto"/>
            </w:tcBorders>
          </w:tcPr>
          <w:p w:rsidR="00A91C1D" w:rsidRPr="001F0B2A" w:rsidRDefault="00A91C1D" w:rsidP="001F0B2A">
            <w:pPr>
              <w:spacing w:after="0" w:line="240" w:lineRule="auto"/>
              <w:jc w:val="center"/>
              <w:rPr>
                <w:rFonts w:ascii="Times New Roman" w:hAnsi="Times New Roman"/>
                <w:color w:val="000000"/>
                <w:sz w:val="24"/>
                <w:szCs w:val="24"/>
              </w:rPr>
            </w:pPr>
            <w:r w:rsidRPr="001F0B2A">
              <w:rPr>
                <w:rFonts w:ascii="Times New Roman" w:hAnsi="Times New Roman"/>
                <w:color w:val="000000"/>
                <w:sz w:val="24"/>
                <w:szCs w:val="24"/>
              </w:rPr>
              <w:t>5994</w:t>
            </w:r>
          </w:p>
        </w:tc>
      </w:tr>
      <w:tr w:rsidR="00A91C1D" w:rsidRPr="001F0B2A" w:rsidTr="001F0B2A">
        <w:trPr>
          <w:trHeight w:val="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Овюрский район</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6888</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6854</w:t>
            </w:r>
          </w:p>
        </w:tc>
        <w:tc>
          <w:tcPr>
            <w:tcW w:w="1320" w:type="dxa"/>
            <w:tcBorders>
              <w:top w:val="nil"/>
              <w:left w:val="nil"/>
              <w:bottom w:val="single" w:sz="4" w:space="0" w:color="auto"/>
              <w:right w:val="single" w:sz="4" w:space="0" w:color="auto"/>
            </w:tcBorders>
          </w:tcPr>
          <w:p w:rsidR="00A91C1D" w:rsidRPr="001F0B2A" w:rsidRDefault="00A91C1D" w:rsidP="001F0B2A">
            <w:pPr>
              <w:spacing w:after="0" w:line="240" w:lineRule="auto"/>
              <w:jc w:val="center"/>
              <w:rPr>
                <w:rFonts w:ascii="Times New Roman" w:hAnsi="Times New Roman"/>
                <w:color w:val="000000"/>
                <w:sz w:val="24"/>
                <w:szCs w:val="24"/>
              </w:rPr>
            </w:pPr>
            <w:r w:rsidRPr="001F0B2A">
              <w:rPr>
                <w:rFonts w:ascii="Times New Roman" w:hAnsi="Times New Roman"/>
                <w:color w:val="000000"/>
                <w:sz w:val="24"/>
                <w:szCs w:val="24"/>
              </w:rPr>
              <w:t>6924</w:t>
            </w:r>
          </w:p>
        </w:tc>
      </w:tr>
      <w:tr w:rsidR="00A91C1D" w:rsidRPr="001F0B2A" w:rsidTr="001F0B2A">
        <w:trPr>
          <w:trHeight w:val="92"/>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 xml:space="preserve">Пий-Хемский район </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9979</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9955</w:t>
            </w:r>
          </w:p>
        </w:tc>
        <w:tc>
          <w:tcPr>
            <w:tcW w:w="1320" w:type="dxa"/>
            <w:tcBorders>
              <w:top w:val="nil"/>
              <w:left w:val="nil"/>
              <w:bottom w:val="single" w:sz="4" w:space="0" w:color="auto"/>
              <w:right w:val="single" w:sz="4" w:space="0" w:color="auto"/>
            </w:tcBorders>
          </w:tcPr>
          <w:p w:rsidR="00A91C1D" w:rsidRPr="001F0B2A" w:rsidRDefault="00A91C1D" w:rsidP="001F0B2A">
            <w:pPr>
              <w:spacing w:after="0" w:line="240" w:lineRule="auto"/>
              <w:jc w:val="center"/>
              <w:rPr>
                <w:rFonts w:ascii="Times New Roman" w:hAnsi="Times New Roman"/>
                <w:color w:val="000000"/>
                <w:sz w:val="24"/>
                <w:szCs w:val="24"/>
              </w:rPr>
            </w:pPr>
            <w:r w:rsidRPr="001F0B2A">
              <w:rPr>
                <w:rFonts w:ascii="Times New Roman" w:hAnsi="Times New Roman"/>
                <w:color w:val="000000"/>
                <w:sz w:val="24"/>
                <w:szCs w:val="24"/>
              </w:rPr>
              <w:t>9980</w:t>
            </w:r>
          </w:p>
        </w:tc>
      </w:tr>
      <w:tr w:rsidR="00A91C1D" w:rsidRPr="001F0B2A" w:rsidTr="001F0B2A">
        <w:trPr>
          <w:trHeight w:val="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Сут-Хольский район</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8077</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8002</w:t>
            </w:r>
          </w:p>
        </w:tc>
        <w:tc>
          <w:tcPr>
            <w:tcW w:w="1320" w:type="dxa"/>
            <w:tcBorders>
              <w:top w:val="nil"/>
              <w:left w:val="nil"/>
              <w:bottom w:val="single" w:sz="4" w:space="0" w:color="auto"/>
              <w:right w:val="single" w:sz="4" w:space="0" w:color="auto"/>
            </w:tcBorders>
          </w:tcPr>
          <w:p w:rsidR="00A91C1D" w:rsidRPr="001F0B2A" w:rsidRDefault="00A91C1D" w:rsidP="001F0B2A">
            <w:pPr>
              <w:spacing w:after="0" w:line="240" w:lineRule="auto"/>
              <w:jc w:val="center"/>
              <w:rPr>
                <w:rFonts w:ascii="Times New Roman" w:hAnsi="Times New Roman"/>
                <w:color w:val="000000"/>
                <w:sz w:val="24"/>
                <w:szCs w:val="24"/>
              </w:rPr>
            </w:pPr>
            <w:r w:rsidRPr="001F0B2A">
              <w:rPr>
                <w:rFonts w:ascii="Times New Roman" w:hAnsi="Times New Roman"/>
                <w:color w:val="000000"/>
                <w:sz w:val="24"/>
                <w:szCs w:val="24"/>
              </w:rPr>
              <w:t>8067</w:t>
            </w:r>
          </w:p>
        </w:tc>
      </w:tr>
      <w:tr w:rsidR="00A91C1D" w:rsidRPr="001F0B2A" w:rsidTr="001F0B2A">
        <w:trPr>
          <w:trHeight w:val="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Тандинский район</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14129</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13853</w:t>
            </w:r>
          </w:p>
        </w:tc>
        <w:tc>
          <w:tcPr>
            <w:tcW w:w="1320" w:type="dxa"/>
            <w:tcBorders>
              <w:top w:val="nil"/>
              <w:left w:val="nil"/>
              <w:bottom w:val="single" w:sz="4" w:space="0" w:color="auto"/>
              <w:right w:val="single" w:sz="4" w:space="0" w:color="auto"/>
            </w:tcBorders>
          </w:tcPr>
          <w:p w:rsidR="00A91C1D" w:rsidRPr="001F0B2A" w:rsidRDefault="00A91C1D" w:rsidP="001F0B2A">
            <w:pPr>
              <w:spacing w:after="0" w:line="240" w:lineRule="auto"/>
              <w:jc w:val="center"/>
              <w:rPr>
                <w:rFonts w:ascii="Times New Roman" w:hAnsi="Times New Roman"/>
                <w:color w:val="000000"/>
                <w:sz w:val="24"/>
                <w:szCs w:val="24"/>
              </w:rPr>
            </w:pPr>
            <w:r w:rsidRPr="001F0B2A">
              <w:rPr>
                <w:rFonts w:ascii="Times New Roman" w:hAnsi="Times New Roman"/>
                <w:color w:val="000000"/>
                <w:sz w:val="24"/>
                <w:szCs w:val="24"/>
              </w:rPr>
              <w:t>14417</w:t>
            </w:r>
          </w:p>
        </w:tc>
      </w:tr>
      <w:tr w:rsidR="00A91C1D" w:rsidRPr="001F0B2A" w:rsidTr="001F0B2A">
        <w:trPr>
          <w:trHeight w:val="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Тере-Хольский район</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1890</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1885</w:t>
            </w:r>
          </w:p>
        </w:tc>
        <w:tc>
          <w:tcPr>
            <w:tcW w:w="1320" w:type="dxa"/>
            <w:tcBorders>
              <w:top w:val="nil"/>
              <w:left w:val="nil"/>
              <w:bottom w:val="single" w:sz="4" w:space="0" w:color="auto"/>
              <w:right w:val="single" w:sz="4" w:space="0" w:color="auto"/>
            </w:tcBorders>
          </w:tcPr>
          <w:p w:rsidR="00A91C1D" w:rsidRPr="001F0B2A" w:rsidRDefault="00A91C1D" w:rsidP="001F0B2A">
            <w:pPr>
              <w:spacing w:after="0" w:line="240" w:lineRule="auto"/>
              <w:jc w:val="center"/>
              <w:rPr>
                <w:rFonts w:ascii="Times New Roman" w:hAnsi="Times New Roman"/>
                <w:color w:val="000000"/>
                <w:sz w:val="24"/>
                <w:szCs w:val="24"/>
              </w:rPr>
            </w:pPr>
            <w:r w:rsidRPr="001F0B2A">
              <w:rPr>
                <w:rFonts w:ascii="Times New Roman" w:hAnsi="Times New Roman"/>
                <w:color w:val="000000"/>
                <w:sz w:val="24"/>
                <w:szCs w:val="24"/>
              </w:rPr>
              <w:t>1904</w:t>
            </w:r>
          </w:p>
        </w:tc>
      </w:tr>
      <w:tr w:rsidR="00A91C1D" w:rsidRPr="001F0B2A" w:rsidTr="001F0B2A">
        <w:trPr>
          <w:trHeight w:val="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Тес-Хемский район</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8341</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8304</w:t>
            </w:r>
          </w:p>
        </w:tc>
        <w:tc>
          <w:tcPr>
            <w:tcW w:w="1320" w:type="dxa"/>
            <w:tcBorders>
              <w:top w:val="nil"/>
              <w:left w:val="nil"/>
              <w:bottom w:val="single" w:sz="4" w:space="0" w:color="auto"/>
              <w:right w:val="single" w:sz="4" w:space="0" w:color="auto"/>
            </w:tcBorders>
          </w:tcPr>
          <w:p w:rsidR="00A91C1D" w:rsidRPr="001F0B2A" w:rsidRDefault="00A91C1D" w:rsidP="001F0B2A">
            <w:pPr>
              <w:spacing w:after="0" w:line="240" w:lineRule="auto"/>
              <w:jc w:val="center"/>
              <w:rPr>
                <w:rFonts w:ascii="Times New Roman" w:hAnsi="Times New Roman"/>
                <w:color w:val="000000"/>
                <w:sz w:val="24"/>
                <w:szCs w:val="24"/>
              </w:rPr>
            </w:pPr>
            <w:r w:rsidRPr="001F0B2A">
              <w:rPr>
                <w:rFonts w:ascii="Times New Roman" w:hAnsi="Times New Roman"/>
                <w:color w:val="000000"/>
                <w:sz w:val="24"/>
                <w:szCs w:val="24"/>
              </w:rPr>
              <w:t>8382</w:t>
            </w:r>
          </w:p>
        </w:tc>
      </w:tr>
      <w:tr w:rsidR="00A91C1D" w:rsidRPr="001F0B2A" w:rsidTr="001F0B2A">
        <w:trPr>
          <w:trHeight w:val="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Тоджинский район</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6492</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6460</w:t>
            </w:r>
          </w:p>
        </w:tc>
        <w:tc>
          <w:tcPr>
            <w:tcW w:w="1320" w:type="dxa"/>
            <w:tcBorders>
              <w:top w:val="nil"/>
              <w:left w:val="nil"/>
              <w:bottom w:val="single" w:sz="4" w:space="0" w:color="auto"/>
              <w:right w:val="single" w:sz="4" w:space="0" w:color="auto"/>
            </w:tcBorders>
          </w:tcPr>
          <w:p w:rsidR="00A91C1D" w:rsidRPr="001F0B2A" w:rsidRDefault="00A91C1D" w:rsidP="001F0B2A">
            <w:pPr>
              <w:spacing w:after="0" w:line="240" w:lineRule="auto"/>
              <w:jc w:val="center"/>
              <w:rPr>
                <w:rFonts w:ascii="Times New Roman" w:hAnsi="Times New Roman"/>
                <w:color w:val="000000"/>
                <w:sz w:val="24"/>
                <w:szCs w:val="24"/>
              </w:rPr>
            </w:pPr>
            <w:r w:rsidRPr="001F0B2A">
              <w:rPr>
                <w:rFonts w:ascii="Times New Roman" w:hAnsi="Times New Roman"/>
                <w:color w:val="000000"/>
                <w:sz w:val="24"/>
                <w:szCs w:val="24"/>
              </w:rPr>
              <w:t>6512</w:t>
            </w:r>
          </w:p>
        </w:tc>
      </w:tr>
      <w:tr w:rsidR="00A91C1D" w:rsidRPr="001F0B2A" w:rsidTr="001F0B2A">
        <w:trPr>
          <w:trHeight w:val="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 xml:space="preserve">Улуг-Хемский район </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19094</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19016</w:t>
            </w:r>
          </w:p>
        </w:tc>
        <w:tc>
          <w:tcPr>
            <w:tcW w:w="1320" w:type="dxa"/>
            <w:tcBorders>
              <w:top w:val="nil"/>
              <w:left w:val="nil"/>
              <w:bottom w:val="single" w:sz="4" w:space="0" w:color="auto"/>
              <w:right w:val="single" w:sz="4" w:space="0" w:color="auto"/>
            </w:tcBorders>
          </w:tcPr>
          <w:p w:rsidR="00A91C1D" w:rsidRPr="001F0B2A" w:rsidRDefault="00A91C1D" w:rsidP="001F0B2A">
            <w:pPr>
              <w:spacing w:after="0" w:line="240" w:lineRule="auto"/>
              <w:jc w:val="center"/>
              <w:rPr>
                <w:rFonts w:ascii="Times New Roman" w:hAnsi="Times New Roman"/>
                <w:color w:val="000000"/>
                <w:sz w:val="24"/>
                <w:szCs w:val="24"/>
              </w:rPr>
            </w:pPr>
            <w:r w:rsidRPr="001F0B2A">
              <w:rPr>
                <w:rFonts w:ascii="Times New Roman" w:hAnsi="Times New Roman"/>
                <w:color w:val="000000"/>
                <w:sz w:val="24"/>
                <w:szCs w:val="24"/>
              </w:rPr>
              <w:t>19142</w:t>
            </w:r>
          </w:p>
        </w:tc>
      </w:tr>
      <w:tr w:rsidR="00A91C1D" w:rsidRPr="001F0B2A" w:rsidTr="001F0B2A">
        <w:trPr>
          <w:trHeight w:val="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Чаа-Хольский район</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6127</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6093</w:t>
            </w:r>
          </w:p>
        </w:tc>
        <w:tc>
          <w:tcPr>
            <w:tcW w:w="1320" w:type="dxa"/>
            <w:tcBorders>
              <w:top w:val="nil"/>
              <w:left w:val="nil"/>
              <w:bottom w:val="single" w:sz="4" w:space="0" w:color="auto"/>
              <w:right w:val="single" w:sz="4" w:space="0" w:color="auto"/>
            </w:tcBorders>
          </w:tcPr>
          <w:p w:rsidR="00A91C1D" w:rsidRPr="001F0B2A" w:rsidRDefault="00A91C1D" w:rsidP="001F0B2A">
            <w:pPr>
              <w:spacing w:after="0" w:line="240" w:lineRule="auto"/>
              <w:jc w:val="center"/>
              <w:rPr>
                <w:rFonts w:ascii="Times New Roman" w:hAnsi="Times New Roman"/>
                <w:color w:val="000000"/>
                <w:sz w:val="24"/>
                <w:szCs w:val="24"/>
              </w:rPr>
            </w:pPr>
            <w:r w:rsidRPr="001F0B2A">
              <w:rPr>
                <w:rFonts w:ascii="Times New Roman" w:hAnsi="Times New Roman"/>
                <w:color w:val="000000"/>
                <w:sz w:val="24"/>
                <w:szCs w:val="24"/>
              </w:rPr>
              <w:t>6134</w:t>
            </w:r>
          </w:p>
        </w:tc>
      </w:tr>
      <w:tr w:rsidR="00A91C1D" w:rsidRPr="001F0B2A" w:rsidTr="001F0B2A">
        <w:trPr>
          <w:trHeight w:val="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Чеди-Хольский район</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7817</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7765</w:t>
            </w:r>
          </w:p>
        </w:tc>
        <w:tc>
          <w:tcPr>
            <w:tcW w:w="1320" w:type="dxa"/>
            <w:tcBorders>
              <w:top w:val="nil"/>
              <w:left w:val="nil"/>
              <w:bottom w:val="single" w:sz="4" w:space="0" w:color="auto"/>
              <w:right w:val="single" w:sz="4" w:space="0" w:color="auto"/>
            </w:tcBorders>
          </w:tcPr>
          <w:p w:rsidR="00A91C1D" w:rsidRPr="001F0B2A" w:rsidRDefault="00A91C1D" w:rsidP="001F0B2A">
            <w:pPr>
              <w:spacing w:after="0" w:line="240" w:lineRule="auto"/>
              <w:jc w:val="center"/>
              <w:rPr>
                <w:rFonts w:ascii="Times New Roman" w:hAnsi="Times New Roman"/>
                <w:color w:val="000000"/>
                <w:sz w:val="24"/>
                <w:szCs w:val="24"/>
              </w:rPr>
            </w:pPr>
            <w:r w:rsidRPr="001F0B2A">
              <w:rPr>
                <w:rFonts w:ascii="Times New Roman" w:hAnsi="Times New Roman"/>
                <w:color w:val="000000"/>
                <w:sz w:val="24"/>
                <w:szCs w:val="24"/>
              </w:rPr>
              <w:t>7842</w:t>
            </w:r>
          </w:p>
        </w:tc>
      </w:tr>
      <w:tr w:rsidR="00A91C1D" w:rsidRPr="001F0B2A" w:rsidTr="001F0B2A">
        <w:trPr>
          <w:trHeight w:val="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91C1D" w:rsidRPr="001F0B2A" w:rsidRDefault="00A91C1D" w:rsidP="00A91C1D">
            <w:pPr>
              <w:spacing w:after="0" w:line="240" w:lineRule="auto"/>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Эрзинский район</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8308</w:t>
            </w:r>
          </w:p>
        </w:tc>
        <w:tc>
          <w:tcPr>
            <w:tcW w:w="1430" w:type="dxa"/>
            <w:tcBorders>
              <w:top w:val="nil"/>
              <w:left w:val="nil"/>
              <w:bottom w:val="single" w:sz="4" w:space="0" w:color="auto"/>
              <w:right w:val="single" w:sz="4" w:space="0" w:color="auto"/>
            </w:tcBorders>
            <w:shd w:val="clear" w:color="auto" w:fill="auto"/>
            <w:noWrap/>
            <w:hideMark/>
          </w:tcPr>
          <w:p w:rsidR="00A91C1D" w:rsidRPr="001F0B2A" w:rsidRDefault="00A91C1D" w:rsidP="001F0B2A">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8294</w:t>
            </w:r>
          </w:p>
        </w:tc>
        <w:tc>
          <w:tcPr>
            <w:tcW w:w="1320" w:type="dxa"/>
            <w:tcBorders>
              <w:top w:val="nil"/>
              <w:left w:val="nil"/>
              <w:bottom w:val="single" w:sz="4" w:space="0" w:color="auto"/>
              <w:right w:val="single" w:sz="4" w:space="0" w:color="auto"/>
            </w:tcBorders>
          </w:tcPr>
          <w:p w:rsidR="00A91C1D" w:rsidRPr="001F0B2A" w:rsidRDefault="00A91C1D" w:rsidP="001F0B2A">
            <w:pPr>
              <w:spacing w:after="0" w:line="240" w:lineRule="auto"/>
              <w:jc w:val="center"/>
              <w:rPr>
                <w:rFonts w:ascii="Times New Roman" w:hAnsi="Times New Roman"/>
                <w:color w:val="000000"/>
                <w:sz w:val="24"/>
                <w:szCs w:val="24"/>
              </w:rPr>
            </w:pPr>
            <w:r w:rsidRPr="001F0B2A">
              <w:rPr>
                <w:rFonts w:ascii="Times New Roman" w:hAnsi="Times New Roman"/>
                <w:color w:val="000000"/>
                <w:sz w:val="24"/>
                <w:szCs w:val="24"/>
              </w:rPr>
              <w:t>8311</w:t>
            </w:r>
          </w:p>
        </w:tc>
      </w:tr>
    </w:tbl>
    <w:p w:rsidR="001F0B2A" w:rsidRDefault="001F0B2A" w:rsidP="00A91C1D">
      <w:pPr>
        <w:pStyle w:val="af0"/>
        <w:tabs>
          <w:tab w:val="left" w:pos="0"/>
        </w:tabs>
        <w:spacing w:after="0" w:line="240" w:lineRule="auto"/>
        <w:ind w:left="0" w:firstLine="567"/>
        <w:jc w:val="both"/>
        <w:rPr>
          <w:rFonts w:ascii="Times New Roman" w:eastAsia="Calibri" w:hAnsi="Times New Roman" w:cs="Calibri"/>
          <w:sz w:val="24"/>
          <w:szCs w:val="24"/>
        </w:rPr>
      </w:pPr>
    </w:p>
    <w:p w:rsidR="00A91C1D" w:rsidRPr="00AB3224" w:rsidRDefault="00A91C1D" w:rsidP="00A91C1D">
      <w:pPr>
        <w:pStyle w:val="af0"/>
        <w:tabs>
          <w:tab w:val="left" w:pos="0"/>
        </w:tabs>
        <w:spacing w:after="0" w:line="240" w:lineRule="auto"/>
        <w:ind w:left="0" w:firstLine="567"/>
        <w:jc w:val="both"/>
        <w:rPr>
          <w:rFonts w:ascii="Times New Roman" w:hAnsi="Times New Roman" w:cs="Times New Roman"/>
          <w:sz w:val="24"/>
          <w:szCs w:val="24"/>
        </w:rPr>
      </w:pPr>
      <w:r w:rsidRPr="00AB3224">
        <w:rPr>
          <w:rFonts w:ascii="Times New Roman" w:eastAsia="Calibri" w:hAnsi="Times New Roman" w:cs="Calibri"/>
          <w:sz w:val="24"/>
          <w:szCs w:val="24"/>
        </w:rPr>
        <w:t>Источник:</w:t>
      </w:r>
      <w:r w:rsidRPr="00AB3224">
        <w:rPr>
          <w:rFonts w:ascii="Helvetica" w:hAnsi="Helvetica"/>
          <w:b/>
          <w:bCs/>
          <w:sz w:val="18"/>
          <w:szCs w:val="18"/>
          <w:shd w:val="clear" w:color="auto" w:fill="FFFFFF"/>
        </w:rPr>
        <w:t xml:space="preserve"> </w:t>
      </w:r>
      <w:r w:rsidRPr="00AB3224">
        <w:rPr>
          <w:rFonts w:ascii="Times New Roman" w:hAnsi="Times New Roman" w:cs="Times New Roman"/>
          <w:sz w:val="24"/>
          <w:szCs w:val="24"/>
        </w:rPr>
        <w:t>Управление Федеральной службы государственной статистики по Красноярскому краю, Республике Хакасия и Республике Тыва</w:t>
      </w:r>
    </w:p>
    <w:p w:rsidR="00A91C1D" w:rsidRDefault="00A91C1D" w:rsidP="00A91C1D">
      <w:pPr>
        <w:spacing w:after="0" w:line="240" w:lineRule="auto"/>
        <w:jc w:val="right"/>
        <w:rPr>
          <w:rFonts w:ascii="Times New Roman" w:eastAsia="Times New Roman" w:hAnsi="Times New Roman"/>
          <w:sz w:val="28"/>
          <w:szCs w:val="28"/>
          <w:lang w:eastAsia="ru-RU"/>
        </w:rPr>
      </w:pPr>
    </w:p>
    <w:p w:rsidR="001F0B2A" w:rsidRDefault="001F0B2A" w:rsidP="00A91C1D">
      <w:pPr>
        <w:spacing w:after="0" w:line="240" w:lineRule="auto"/>
        <w:jc w:val="right"/>
        <w:rPr>
          <w:rFonts w:ascii="Times New Roman" w:eastAsia="Times New Roman" w:hAnsi="Times New Roman"/>
          <w:sz w:val="24"/>
          <w:szCs w:val="24"/>
          <w:lang w:eastAsia="ru-RU"/>
        </w:rPr>
      </w:pPr>
    </w:p>
    <w:p w:rsidR="001F0B2A" w:rsidRDefault="001F0B2A" w:rsidP="00A91C1D">
      <w:pPr>
        <w:spacing w:after="0" w:line="240" w:lineRule="auto"/>
        <w:jc w:val="right"/>
        <w:rPr>
          <w:rFonts w:ascii="Times New Roman" w:eastAsia="Times New Roman" w:hAnsi="Times New Roman"/>
          <w:sz w:val="24"/>
          <w:szCs w:val="24"/>
          <w:lang w:eastAsia="ru-RU"/>
        </w:rPr>
      </w:pPr>
    </w:p>
    <w:p w:rsidR="001F0B2A" w:rsidRDefault="001F0B2A" w:rsidP="00A91C1D">
      <w:pPr>
        <w:spacing w:after="0" w:line="240" w:lineRule="auto"/>
        <w:jc w:val="right"/>
        <w:rPr>
          <w:rFonts w:ascii="Times New Roman" w:eastAsia="Times New Roman" w:hAnsi="Times New Roman"/>
          <w:sz w:val="24"/>
          <w:szCs w:val="24"/>
          <w:lang w:eastAsia="ru-RU"/>
        </w:rPr>
      </w:pPr>
    </w:p>
    <w:p w:rsidR="001F0B2A" w:rsidRDefault="001F0B2A" w:rsidP="00A91C1D">
      <w:pPr>
        <w:spacing w:after="0" w:line="240" w:lineRule="auto"/>
        <w:jc w:val="right"/>
        <w:rPr>
          <w:rFonts w:ascii="Times New Roman" w:eastAsia="Times New Roman" w:hAnsi="Times New Roman"/>
          <w:sz w:val="24"/>
          <w:szCs w:val="24"/>
          <w:lang w:eastAsia="ru-RU"/>
        </w:rPr>
      </w:pPr>
    </w:p>
    <w:p w:rsidR="001F0B2A" w:rsidRDefault="001F0B2A" w:rsidP="00A91C1D">
      <w:pPr>
        <w:spacing w:after="0" w:line="240" w:lineRule="auto"/>
        <w:jc w:val="right"/>
        <w:rPr>
          <w:rFonts w:ascii="Times New Roman" w:eastAsia="Times New Roman" w:hAnsi="Times New Roman"/>
          <w:sz w:val="24"/>
          <w:szCs w:val="24"/>
          <w:lang w:eastAsia="ru-RU"/>
        </w:rPr>
      </w:pPr>
    </w:p>
    <w:p w:rsidR="001F0B2A" w:rsidRDefault="001F0B2A" w:rsidP="00A91C1D">
      <w:pPr>
        <w:spacing w:after="0" w:line="240" w:lineRule="auto"/>
        <w:jc w:val="right"/>
        <w:rPr>
          <w:rFonts w:ascii="Times New Roman" w:eastAsia="Times New Roman" w:hAnsi="Times New Roman"/>
          <w:sz w:val="24"/>
          <w:szCs w:val="24"/>
          <w:lang w:eastAsia="ru-RU"/>
        </w:rPr>
      </w:pPr>
    </w:p>
    <w:p w:rsidR="001F0B2A" w:rsidRDefault="001F0B2A" w:rsidP="00A91C1D">
      <w:pPr>
        <w:spacing w:after="0" w:line="240" w:lineRule="auto"/>
        <w:jc w:val="right"/>
        <w:rPr>
          <w:rFonts w:ascii="Times New Roman" w:eastAsia="Times New Roman" w:hAnsi="Times New Roman"/>
          <w:sz w:val="24"/>
          <w:szCs w:val="24"/>
          <w:lang w:eastAsia="ru-RU"/>
        </w:rPr>
      </w:pPr>
    </w:p>
    <w:p w:rsidR="001F0B2A" w:rsidRDefault="001F0B2A" w:rsidP="00A91C1D">
      <w:pPr>
        <w:spacing w:after="0" w:line="240" w:lineRule="auto"/>
        <w:jc w:val="right"/>
        <w:rPr>
          <w:rFonts w:ascii="Times New Roman" w:eastAsia="Times New Roman" w:hAnsi="Times New Roman"/>
          <w:sz w:val="24"/>
          <w:szCs w:val="24"/>
          <w:lang w:eastAsia="ru-RU"/>
        </w:rPr>
      </w:pPr>
    </w:p>
    <w:p w:rsidR="00A91C1D" w:rsidRPr="00537166" w:rsidRDefault="00A91C1D" w:rsidP="00A91C1D">
      <w:pPr>
        <w:spacing w:after="0" w:line="240" w:lineRule="auto"/>
        <w:jc w:val="right"/>
        <w:rPr>
          <w:rFonts w:ascii="Times New Roman" w:eastAsia="Times New Roman" w:hAnsi="Times New Roman"/>
          <w:sz w:val="24"/>
          <w:szCs w:val="24"/>
          <w:lang w:eastAsia="ru-RU"/>
        </w:rPr>
      </w:pPr>
      <w:r w:rsidRPr="00537166">
        <w:rPr>
          <w:rFonts w:ascii="Times New Roman" w:eastAsia="Times New Roman" w:hAnsi="Times New Roman"/>
          <w:sz w:val="24"/>
          <w:szCs w:val="24"/>
          <w:lang w:eastAsia="ru-RU"/>
        </w:rPr>
        <w:lastRenderedPageBreak/>
        <w:t>Таблица № 2</w:t>
      </w:r>
    </w:p>
    <w:p w:rsidR="001F0B2A" w:rsidRDefault="00A91C1D" w:rsidP="00A91C1D">
      <w:pPr>
        <w:spacing w:after="0" w:line="240" w:lineRule="auto"/>
        <w:jc w:val="center"/>
        <w:rPr>
          <w:rFonts w:ascii="Times New Roman" w:eastAsia="Times New Roman" w:hAnsi="Times New Roman"/>
          <w:sz w:val="28"/>
          <w:szCs w:val="28"/>
          <w:lang w:eastAsia="ru-RU"/>
        </w:rPr>
      </w:pPr>
      <w:r w:rsidRPr="001F0B2A">
        <w:rPr>
          <w:rFonts w:ascii="Times New Roman" w:eastAsia="Times New Roman" w:hAnsi="Times New Roman"/>
          <w:sz w:val="28"/>
          <w:szCs w:val="28"/>
          <w:lang w:eastAsia="ru-RU"/>
        </w:rPr>
        <w:t xml:space="preserve">Численность </w:t>
      </w:r>
    </w:p>
    <w:p w:rsidR="00A91C1D" w:rsidRPr="001F0B2A" w:rsidRDefault="001F0B2A" w:rsidP="00A91C1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детского населения по возрастной группе </w:t>
      </w:r>
      <w:r w:rsidR="00A91C1D" w:rsidRPr="001F0B2A">
        <w:rPr>
          <w:rFonts w:ascii="Times New Roman" w:eastAsia="Times New Roman" w:hAnsi="Times New Roman"/>
          <w:sz w:val="28"/>
          <w:szCs w:val="28"/>
          <w:lang w:eastAsia="ru-RU"/>
        </w:rPr>
        <w:t>0-4 года</w:t>
      </w:r>
    </w:p>
    <w:p w:rsidR="001F0B2A" w:rsidRDefault="00A91C1D" w:rsidP="00A91C1D">
      <w:pPr>
        <w:spacing w:after="0" w:line="240" w:lineRule="auto"/>
        <w:jc w:val="center"/>
        <w:rPr>
          <w:rFonts w:ascii="Times New Roman" w:eastAsia="Times New Roman" w:hAnsi="Times New Roman"/>
          <w:sz w:val="28"/>
          <w:szCs w:val="28"/>
          <w:lang w:eastAsia="ru-RU"/>
        </w:rPr>
      </w:pPr>
      <w:r w:rsidRPr="001F0B2A">
        <w:rPr>
          <w:rFonts w:ascii="Times New Roman" w:eastAsia="Times New Roman" w:hAnsi="Times New Roman"/>
          <w:sz w:val="28"/>
          <w:szCs w:val="28"/>
          <w:lang w:eastAsia="ru-RU"/>
        </w:rPr>
        <w:t xml:space="preserve">за 2015-2017 годы в разрезе муниципальных </w:t>
      </w:r>
    </w:p>
    <w:p w:rsidR="00A91C1D" w:rsidRPr="001F0B2A" w:rsidRDefault="00A91C1D" w:rsidP="00A91C1D">
      <w:pPr>
        <w:spacing w:after="0" w:line="240" w:lineRule="auto"/>
        <w:jc w:val="center"/>
        <w:rPr>
          <w:rFonts w:ascii="Times New Roman" w:eastAsia="Times New Roman" w:hAnsi="Times New Roman"/>
          <w:sz w:val="28"/>
          <w:szCs w:val="28"/>
          <w:lang w:eastAsia="ru-RU"/>
        </w:rPr>
      </w:pPr>
      <w:r w:rsidRPr="001F0B2A">
        <w:rPr>
          <w:rFonts w:ascii="Times New Roman" w:eastAsia="Times New Roman" w:hAnsi="Times New Roman"/>
          <w:sz w:val="28"/>
          <w:szCs w:val="28"/>
          <w:lang w:eastAsia="ru-RU"/>
        </w:rPr>
        <w:t>образований  Республики Тыва</w:t>
      </w:r>
    </w:p>
    <w:p w:rsidR="001F0B2A" w:rsidRPr="00537166" w:rsidRDefault="001F0B2A" w:rsidP="00A91C1D">
      <w:pPr>
        <w:spacing w:after="0" w:line="240" w:lineRule="auto"/>
        <w:jc w:val="center"/>
        <w:rPr>
          <w:rFonts w:ascii="Times New Roman" w:eastAsia="Times New Roman" w:hAnsi="Times New Roman"/>
          <w:sz w:val="24"/>
          <w:szCs w:val="24"/>
          <w:lang w:eastAsia="ru-RU"/>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78"/>
        <w:gridCol w:w="880"/>
        <w:gridCol w:w="990"/>
        <w:gridCol w:w="880"/>
        <w:gridCol w:w="880"/>
        <w:gridCol w:w="880"/>
        <w:gridCol w:w="902"/>
        <w:gridCol w:w="770"/>
        <w:gridCol w:w="990"/>
      </w:tblGrid>
      <w:tr w:rsidR="00A91C1D" w:rsidRPr="006E2974" w:rsidTr="001F0B2A">
        <w:tc>
          <w:tcPr>
            <w:tcW w:w="3078" w:type="dxa"/>
            <w:vMerge w:val="restart"/>
            <w:tcBorders>
              <w:top w:val="single" w:sz="4" w:space="0" w:color="000000"/>
              <w:left w:val="single" w:sz="4" w:space="0" w:color="000000"/>
              <w:bottom w:val="single" w:sz="4" w:space="0" w:color="000000"/>
              <w:right w:val="single" w:sz="4" w:space="0" w:color="000000"/>
            </w:tcBorders>
            <w:hideMark/>
          </w:tcPr>
          <w:p w:rsidR="001F0B2A" w:rsidRDefault="001F0B2A" w:rsidP="001F0B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
          <w:p w:rsidR="00A91C1D" w:rsidRPr="006E2974" w:rsidRDefault="001F0B2A" w:rsidP="001F0B2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w:t>
            </w:r>
            <w:r w:rsidR="00A91C1D" w:rsidRPr="006E2974">
              <w:rPr>
                <w:rFonts w:ascii="Times New Roman" w:eastAsia="Times New Roman" w:hAnsi="Times New Roman"/>
                <w:sz w:val="24"/>
                <w:szCs w:val="24"/>
                <w:lang w:eastAsia="ru-RU"/>
              </w:rPr>
              <w:t>униципальны</w:t>
            </w:r>
            <w:r>
              <w:rPr>
                <w:rFonts w:ascii="Times New Roman" w:eastAsia="Times New Roman" w:hAnsi="Times New Roman"/>
                <w:sz w:val="24"/>
                <w:szCs w:val="24"/>
                <w:lang w:eastAsia="ru-RU"/>
              </w:rPr>
              <w:t>х районов (городских округов)</w:t>
            </w:r>
            <w:r w:rsidR="00A91C1D" w:rsidRPr="006E2974">
              <w:rPr>
                <w:rFonts w:ascii="Times New Roman" w:eastAsia="Times New Roman" w:hAnsi="Times New Roman"/>
                <w:sz w:val="24"/>
                <w:szCs w:val="24"/>
                <w:lang w:eastAsia="ru-RU"/>
              </w:rPr>
              <w:t xml:space="preserve"> </w:t>
            </w:r>
          </w:p>
        </w:tc>
        <w:tc>
          <w:tcPr>
            <w:tcW w:w="1870" w:type="dxa"/>
            <w:gridSpan w:val="2"/>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2015г.</w:t>
            </w:r>
          </w:p>
        </w:tc>
        <w:tc>
          <w:tcPr>
            <w:tcW w:w="1760" w:type="dxa"/>
            <w:gridSpan w:val="2"/>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2016г.</w:t>
            </w:r>
          </w:p>
        </w:tc>
        <w:tc>
          <w:tcPr>
            <w:tcW w:w="1782" w:type="dxa"/>
            <w:gridSpan w:val="2"/>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2017г.</w:t>
            </w:r>
          </w:p>
        </w:tc>
        <w:tc>
          <w:tcPr>
            <w:tcW w:w="1760" w:type="dxa"/>
            <w:gridSpan w:val="2"/>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 ув/ум (-)</w:t>
            </w:r>
          </w:p>
        </w:tc>
      </w:tr>
      <w:tr w:rsidR="00A91C1D" w:rsidRPr="006E2974" w:rsidTr="001F0B2A">
        <w:tc>
          <w:tcPr>
            <w:tcW w:w="3078" w:type="dxa"/>
            <w:vMerge/>
            <w:tcBorders>
              <w:top w:val="single" w:sz="4" w:space="0" w:color="000000"/>
              <w:left w:val="single" w:sz="4" w:space="0" w:color="000000"/>
              <w:bottom w:val="single" w:sz="4" w:space="0" w:color="000000"/>
              <w:right w:val="single" w:sz="4" w:space="0" w:color="000000"/>
            </w:tcBorders>
            <w:vAlign w:val="center"/>
            <w:hideMark/>
          </w:tcPr>
          <w:p w:rsidR="00A91C1D" w:rsidRPr="006E2974" w:rsidRDefault="00A91C1D" w:rsidP="00A91C1D">
            <w:pPr>
              <w:spacing w:after="0" w:line="240" w:lineRule="auto"/>
              <w:rPr>
                <w:rFonts w:ascii="Times New Roman" w:eastAsia="Times New Roman" w:hAnsi="Times New Roman"/>
                <w:sz w:val="24"/>
                <w:szCs w:val="24"/>
              </w:rPr>
            </w:pP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0-4 г.</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1F0B2A">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в т</w:t>
            </w:r>
            <w:r w:rsidR="001F0B2A">
              <w:rPr>
                <w:rFonts w:ascii="Times New Roman" w:eastAsia="Times New Roman" w:hAnsi="Times New Roman"/>
                <w:sz w:val="24"/>
                <w:szCs w:val="24"/>
                <w:lang w:eastAsia="ru-RU"/>
              </w:rPr>
              <w:t>ом числе</w:t>
            </w:r>
            <w:r w:rsidRPr="006E2974">
              <w:rPr>
                <w:rFonts w:ascii="Times New Roman" w:eastAsia="Times New Roman" w:hAnsi="Times New Roman"/>
                <w:sz w:val="24"/>
                <w:szCs w:val="24"/>
                <w:lang w:eastAsia="ru-RU"/>
              </w:rPr>
              <w:t xml:space="preserve"> 0-1</w:t>
            </w:r>
            <w:r w:rsidR="001F0B2A">
              <w:rPr>
                <w:rFonts w:ascii="Times New Roman" w:eastAsia="Times New Roman" w:hAnsi="Times New Roman"/>
                <w:sz w:val="24"/>
                <w:szCs w:val="24"/>
                <w:lang w:eastAsia="ru-RU"/>
              </w:rPr>
              <w:t xml:space="preserve"> </w:t>
            </w:r>
            <w:r w:rsidRPr="006E2974">
              <w:rPr>
                <w:rFonts w:ascii="Times New Roman" w:eastAsia="Times New Roman" w:hAnsi="Times New Roman"/>
                <w:sz w:val="24"/>
                <w:szCs w:val="24"/>
                <w:lang w:eastAsia="ru-RU"/>
              </w:rPr>
              <w:t>г.</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0-4 г.</w:t>
            </w:r>
          </w:p>
        </w:tc>
        <w:tc>
          <w:tcPr>
            <w:tcW w:w="880" w:type="dxa"/>
            <w:tcBorders>
              <w:top w:val="single" w:sz="4" w:space="0" w:color="000000"/>
              <w:left w:val="single" w:sz="4" w:space="0" w:color="auto"/>
              <w:bottom w:val="single" w:sz="4" w:space="0" w:color="000000"/>
              <w:right w:val="single" w:sz="4" w:space="0" w:color="000000"/>
            </w:tcBorders>
            <w:hideMark/>
          </w:tcPr>
          <w:p w:rsidR="001F0B2A" w:rsidRDefault="00A91C1D" w:rsidP="001F0B2A">
            <w:pPr>
              <w:spacing w:after="0" w:line="240" w:lineRule="auto"/>
              <w:jc w:val="center"/>
              <w:rPr>
                <w:rFonts w:ascii="Times New Roman" w:eastAsia="Times New Roman" w:hAnsi="Times New Roman"/>
                <w:sz w:val="24"/>
                <w:szCs w:val="24"/>
                <w:lang w:eastAsia="ru-RU"/>
              </w:rPr>
            </w:pPr>
            <w:r w:rsidRPr="006E2974">
              <w:rPr>
                <w:rFonts w:ascii="Times New Roman" w:eastAsia="Times New Roman" w:hAnsi="Times New Roman"/>
                <w:sz w:val="24"/>
                <w:szCs w:val="24"/>
                <w:lang w:eastAsia="ru-RU"/>
              </w:rPr>
              <w:t>в т</w:t>
            </w:r>
            <w:r w:rsidR="001F0B2A">
              <w:rPr>
                <w:rFonts w:ascii="Times New Roman" w:eastAsia="Times New Roman" w:hAnsi="Times New Roman"/>
                <w:sz w:val="24"/>
                <w:szCs w:val="24"/>
                <w:lang w:eastAsia="ru-RU"/>
              </w:rPr>
              <w:t>ом числе</w:t>
            </w:r>
          </w:p>
          <w:p w:rsidR="00A91C1D" w:rsidRPr="006E2974" w:rsidRDefault="00A91C1D" w:rsidP="001F0B2A">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0-1</w:t>
            </w:r>
            <w:r w:rsidR="001F0B2A">
              <w:rPr>
                <w:rFonts w:ascii="Times New Roman" w:eastAsia="Times New Roman" w:hAnsi="Times New Roman"/>
                <w:sz w:val="24"/>
                <w:szCs w:val="24"/>
                <w:lang w:eastAsia="ru-RU"/>
              </w:rPr>
              <w:t xml:space="preserve"> </w:t>
            </w:r>
            <w:r w:rsidRPr="006E2974">
              <w:rPr>
                <w:rFonts w:ascii="Times New Roman" w:eastAsia="Times New Roman" w:hAnsi="Times New Roman"/>
                <w:sz w:val="24"/>
                <w:szCs w:val="24"/>
                <w:lang w:eastAsia="ru-RU"/>
              </w:rPr>
              <w:t>г.</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0-4 г.</w:t>
            </w:r>
          </w:p>
        </w:tc>
        <w:tc>
          <w:tcPr>
            <w:tcW w:w="902" w:type="dxa"/>
            <w:tcBorders>
              <w:top w:val="single" w:sz="4" w:space="0" w:color="000000"/>
              <w:left w:val="single" w:sz="4" w:space="0" w:color="auto"/>
              <w:bottom w:val="single" w:sz="4" w:space="0" w:color="000000"/>
              <w:right w:val="single" w:sz="4" w:space="0" w:color="000000"/>
            </w:tcBorders>
            <w:hideMark/>
          </w:tcPr>
          <w:p w:rsidR="001F0B2A" w:rsidRDefault="00A91C1D" w:rsidP="001F0B2A">
            <w:pPr>
              <w:spacing w:after="0" w:line="240" w:lineRule="auto"/>
              <w:jc w:val="center"/>
              <w:rPr>
                <w:rFonts w:ascii="Times New Roman" w:eastAsia="Times New Roman" w:hAnsi="Times New Roman"/>
                <w:sz w:val="24"/>
                <w:szCs w:val="24"/>
                <w:lang w:eastAsia="ru-RU"/>
              </w:rPr>
            </w:pPr>
            <w:r w:rsidRPr="006E2974">
              <w:rPr>
                <w:rFonts w:ascii="Times New Roman" w:eastAsia="Times New Roman" w:hAnsi="Times New Roman"/>
                <w:sz w:val="24"/>
                <w:szCs w:val="24"/>
                <w:lang w:eastAsia="ru-RU"/>
              </w:rPr>
              <w:t>в т</w:t>
            </w:r>
            <w:r w:rsidR="001F0B2A">
              <w:rPr>
                <w:rFonts w:ascii="Times New Roman" w:eastAsia="Times New Roman" w:hAnsi="Times New Roman"/>
                <w:sz w:val="24"/>
                <w:szCs w:val="24"/>
                <w:lang w:eastAsia="ru-RU"/>
              </w:rPr>
              <w:t>ом числе</w:t>
            </w:r>
          </w:p>
          <w:p w:rsidR="00A91C1D" w:rsidRPr="006E2974" w:rsidRDefault="00A91C1D" w:rsidP="001F0B2A">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0-1</w:t>
            </w:r>
            <w:r w:rsidR="001F0B2A">
              <w:rPr>
                <w:rFonts w:ascii="Times New Roman" w:eastAsia="Times New Roman" w:hAnsi="Times New Roman"/>
                <w:sz w:val="24"/>
                <w:szCs w:val="24"/>
                <w:lang w:eastAsia="ru-RU"/>
              </w:rPr>
              <w:t xml:space="preserve"> </w:t>
            </w:r>
            <w:r w:rsidRPr="006E2974">
              <w:rPr>
                <w:rFonts w:ascii="Times New Roman" w:eastAsia="Times New Roman" w:hAnsi="Times New Roman"/>
                <w:sz w:val="24"/>
                <w:szCs w:val="24"/>
                <w:lang w:eastAsia="ru-RU"/>
              </w:rPr>
              <w:t>г.</w:t>
            </w:r>
          </w:p>
        </w:tc>
        <w:tc>
          <w:tcPr>
            <w:tcW w:w="77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0-4 г.</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lang w:eastAsia="ru-RU"/>
              </w:rPr>
            </w:pPr>
            <w:r w:rsidRPr="006E2974">
              <w:rPr>
                <w:rFonts w:ascii="Times New Roman" w:eastAsia="Times New Roman" w:hAnsi="Times New Roman"/>
                <w:sz w:val="24"/>
                <w:szCs w:val="24"/>
                <w:lang w:eastAsia="ru-RU"/>
              </w:rPr>
              <w:t>в т</w:t>
            </w:r>
            <w:r w:rsidR="001F0B2A">
              <w:rPr>
                <w:rFonts w:ascii="Times New Roman" w:eastAsia="Times New Roman" w:hAnsi="Times New Roman"/>
                <w:sz w:val="24"/>
                <w:szCs w:val="24"/>
                <w:lang w:eastAsia="ru-RU"/>
              </w:rPr>
              <w:t>ом числе</w:t>
            </w:r>
            <w:r w:rsidRPr="006E2974">
              <w:rPr>
                <w:rFonts w:ascii="Times New Roman" w:eastAsia="Times New Roman" w:hAnsi="Times New Roman"/>
                <w:sz w:val="24"/>
                <w:szCs w:val="24"/>
                <w:lang w:eastAsia="ru-RU"/>
              </w:rPr>
              <w:t xml:space="preserve"> </w:t>
            </w:r>
          </w:p>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0-1</w:t>
            </w:r>
            <w:r w:rsidR="001F0B2A">
              <w:rPr>
                <w:rFonts w:ascii="Times New Roman" w:eastAsia="Times New Roman" w:hAnsi="Times New Roman"/>
                <w:sz w:val="24"/>
                <w:szCs w:val="24"/>
                <w:lang w:eastAsia="ru-RU"/>
              </w:rPr>
              <w:t xml:space="preserve"> </w:t>
            </w:r>
            <w:r w:rsidRPr="006E2974">
              <w:rPr>
                <w:rFonts w:ascii="Times New Roman" w:eastAsia="Times New Roman" w:hAnsi="Times New Roman"/>
                <w:sz w:val="24"/>
                <w:szCs w:val="24"/>
                <w:lang w:eastAsia="ru-RU"/>
              </w:rPr>
              <w:t>г.</w:t>
            </w:r>
          </w:p>
        </w:tc>
      </w:tr>
      <w:tr w:rsidR="00A91C1D" w:rsidRPr="006E2974" w:rsidTr="001F0B2A">
        <w:tc>
          <w:tcPr>
            <w:tcW w:w="3078" w:type="dxa"/>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rPr>
                <w:rFonts w:ascii="Times New Roman" w:eastAsia="Times New Roman" w:hAnsi="Times New Roman"/>
                <w:sz w:val="24"/>
                <w:szCs w:val="24"/>
              </w:rPr>
            </w:pPr>
            <w:r w:rsidRPr="006E2974">
              <w:rPr>
                <w:rFonts w:ascii="Times New Roman" w:eastAsia="Times New Roman" w:hAnsi="Times New Roman"/>
                <w:sz w:val="24"/>
                <w:szCs w:val="24"/>
                <w:lang w:eastAsia="ru-RU"/>
              </w:rPr>
              <w:t>Бай-Тайгинский</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1279</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536</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1169</w:t>
            </w:r>
          </w:p>
        </w:tc>
        <w:tc>
          <w:tcPr>
            <w:tcW w:w="88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507</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1079</w:t>
            </w:r>
          </w:p>
        </w:tc>
        <w:tc>
          <w:tcPr>
            <w:tcW w:w="902"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447</w:t>
            </w:r>
          </w:p>
        </w:tc>
        <w:tc>
          <w:tcPr>
            <w:tcW w:w="77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-7,6</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-11,8</w:t>
            </w:r>
          </w:p>
        </w:tc>
      </w:tr>
      <w:tr w:rsidR="00A91C1D" w:rsidRPr="006E2974" w:rsidTr="001F0B2A">
        <w:tc>
          <w:tcPr>
            <w:tcW w:w="3078" w:type="dxa"/>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rPr>
                <w:rFonts w:ascii="Times New Roman" w:eastAsia="Times New Roman" w:hAnsi="Times New Roman"/>
                <w:sz w:val="24"/>
                <w:szCs w:val="24"/>
              </w:rPr>
            </w:pPr>
            <w:r w:rsidRPr="006E2974">
              <w:rPr>
                <w:rFonts w:ascii="Times New Roman" w:eastAsia="Times New Roman" w:hAnsi="Times New Roman"/>
                <w:sz w:val="24"/>
                <w:szCs w:val="24"/>
                <w:lang w:eastAsia="ru-RU"/>
              </w:rPr>
              <w:t xml:space="preserve">Барун-Хемчикский </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3184</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1252</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2959</w:t>
            </w:r>
          </w:p>
        </w:tc>
        <w:tc>
          <w:tcPr>
            <w:tcW w:w="88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1138</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2800</w:t>
            </w:r>
          </w:p>
        </w:tc>
        <w:tc>
          <w:tcPr>
            <w:tcW w:w="902"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1120</w:t>
            </w:r>
          </w:p>
        </w:tc>
        <w:tc>
          <w:tcPr>
            <w:tcW w:w="77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-5,3</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-1,5</w:t>
            </w:r>
          </w:p>
        </w:tc>
      </w:tr>
      <w:tr w:rsidR="00A91C1D" w:rsidRPr="006E2974" w:rsidTr="001F0B2A">
        <w:tc>
          <w:tcPr>
            <w:tcW w:w="3078" w:type="dxa"/>
            <w:tcBorders>
              <w:top w:val="single" w:sz="4" w:space="0" w:color="000000"/>
              <w:left w:val="single" w:sz="4" w:space="0" w:color="000000"/>
              <w:bottom w:val="single" w:sz="4" w:space="0" w:color="000000"/>
              <w:right w:val="single" w:sz="4" w:space="0" w:color="000000"/>
            </w:tcBorders>
            <w:hideMark/>
          </w:tcPr>
          <w:p w:rsidR="00A91C1D" w:rsidRPr="006E2974" w:rsidRDefault="00A91C1D" w:rsidP="001F0B2A">
            <w:pPr>
              <w:spacing w:after="0" w:line="240" w:lineRule="auto"/>
              <w:rPr>
                <w:rFonts w:ascii="Times New Roman" w:eastAsia="Times New Roman" w:hAnsi="Times New Roman"/>
                <w:sz w:val="24"/>
                <w:szCs w:val="24"/>
              </w:rPr>
            </w:pPr>
            <w:r w:rsidRPr="006E2974">
              <w:rPr>
                <w:rFonts w:ascii="Times New Roman" w:eastAsia="Times New Roman" w:hAnsi="Times New Roman"/>
                <w:sz w:val="24"/>
                <w:szCs w:val="24"/>
                <w:lang w:eastAsia="ru-RU"/>
              </w:rPr>
              <w:t>в т</w:t>
            </w:r>
            <w:r w:rsidR="001F0B2A">
              <w:rPr>
                <w:rFonts w:ascii="Times New Roman" w:eastAsia="Times New Roman" w:hAnsi="Times New Roman"/>
                <w:sz w:val="24"/>
                <w:szCs w:val="24"/>
                <w:lang w:eastAsia="ru-RU"/>
              </w:rPr>
              <w:t xml:space="preserve">ом числе </w:t>
            </w:r>
            <w:r w:rsidRPr="006E2974">
              <w:rPr>
                <w:rFonts w:ascii="Times New Roman" w:eastAsia="Times New Roman" w:hAnsi="Times New Roman"/>
                <w:sz w:val="24"/>
                <w:szCs w:val="24"/>
                <w:lang w:eastAsia="ru-RU"/>
              </w:rPr>
              <w:t>г. Ак-Довурак</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1816</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710</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1651</w:t>
            </w:r>
          </w:p>
        </w:tc>
        <w:tc>
          <w:tcPr>
            <w:tcW w:w="88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633</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1590</w:t>
            </w:r>
          </w:p>
        </w:tc>
        <w:tc>
          <w:tcPr>
            <w:tcW w:w="902"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615</w:t>
            </w:r>
          </w:p>
        </w:tc>
        <w:tc>
          <w:tcPr>
            <w:tcW w:w="77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-3,6</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-2,8</w:t>
            </w:r>
          </w:p>
        </w:tc>
      </w:tr>
      <w:tr w:rsidR="00A91C1D" w:rsidRPr="006E2974" w:rsidTr="001F0B2A">
        <w:tc>
          <w:tcPr>
            <w:tcW w:w="3078" w:type="dxa"/>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rPr>
                <w:rFonts w:ascii="Times New Roman" w:eastAsia="Times New Roman" w:hAnsi="Times New Roman"/>
                <w:sz w:val="24"/>
                <w:szCs w:val="24"/>
              </w:rPr>
            </w:pPr>
            <w:r w:rsidRPr="006E2974">
              <w:rPr>
                <w:rFonts w:ascii="Times New Roman" w:eastAsia="Times New Roman" w:hAnsi="Times New Roman"/>
                <w:sz w:val="24"/>
                <w:szCs w:val="24"/>
                <w:lang w:eastAsia="ru-RU"/>
              </w:rPr>
              <w:t xml:space="preserve">Дзун-Хемчикский </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2887</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1212</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2631</w:t>
            </w:r>
          </w:p>
        </w:tc>
        <w:tc>
          <w:tcPr>
            <w:tcW w:w="88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1049</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2563</w:t>
            </w:r>
          </w:p>
        </w:tc>
        <w:tc>
          <w:tcPr>
            <w:tcW w:w="902"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1080</w:t>
            </w:r>
          </w:p>
        </w:tc>
        <w:tc>
          <w:tcPr>
            <w:tcW w:w="77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-2,5</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+2,9</w:t>
            </w:r>
          </w:p>
        </w:tc>
      </w:tr>
      <w:tr w:rsidR="00A91C1D" w:rsidRPr="006E2974" w:rsidTr="001F0B2A">
        <w:tc>
          <w:tcPr>
            <w:tcW w:w="3078" w:type="dxa"/>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rPr>
                <w:rFonts w:ascii="Times New Roman" w:eastAsia="Times New Roman" w:hAnsi="Times New Roman"/>
                <w:sz w:val="24"/>
                <w:szCs w:val="24"/>
              </w:rPr>
            </w:pPr>
            <w:r w:rsidRPr="006E2974">
              <w:rPr>
                <w:rFonts w:ascii="Times New Roman" w:eastAsia="Times New Roman" w:hAnsi="Times New Roman"/>
                <w:sz w:val="24"/>
                <w:szCs w:val="24"/>
                <w:lang w:eastAsia="ru-RU"/>
              </w:rPr>
              <w:t>Каа-Хемский</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1522</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618</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1454</w:t>
            </w:r>
          </w:p>
        </w:tc>
        <w:tc>
          <w:tcPr>
            <w:tcW w:w="88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542</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1381</w:t>
            </w:r>
          </w:p>
        </w:tc>
        <w:tc>
          <w:tcPr>
            <w:tcW w:w="902"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521</w:t>
            </w:r>
          </w:p>
        </w:tc>
        <w:tc>
          <w:tcPr>
            <w:tcW w:w="77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-5,0</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-3,8</w:t>
            </w:r>
          </w:p>
        </w:tc>
      </w:tr>
      <w:tr w:rsidR="00A91C1D" w:rsidRPr="006E2974" w:rsidTr="001F0B2A">
        <w:tc>
          <w:tcPr>
            <w:tcW w:w="3078" w:type="dxa"/>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rPr>
                <w:rFonts w:ascii="Times New Roman" w:eastAsia="Times New Roman" w:hAnsi="Times New Roman"/>
                <w:sz w:val="24"/>
                <w:szCs w:val="24"/>
              </w:rPr>
            </w:pPr>
            <w:r w:rsidRPr="006E2974">
              <w:rPr>
                <w:rFonts w:ascii="Times New Roman" w:eastAsia="Times New Roman" w:hAnsi="Times New Roman"/>
                <w:sz w:val="24"/>
                <w:szCs w:val="24"/>
                <w:lang w:eastAsia="ru-RU"/>
              </w:rPr>
              <w:t>Кызылский</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3923</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1531</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3836</w:t>
            </w:r>
          </w:p>
        </w:tc>
        <w:tc>
          <w:tcPr>
            <w:tcW w:w="88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1518</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3903</w:t>
            </w:r>
          </w:p>
        </w:tc>
        <w:tc>
          <w:tcPr>
            <w:tcW w:w="902"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1429</w:t>
            </w:r>
          </w:p>
        </w:tc>
        <w:tc>
          <w:tcPr>
            <w:tcW w:w="77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+1,7</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-5,8</w:t>
            </w:r>
          </w:p>
        </w:tc>
      </w:tr>
      <w:tr w:rsidR="00A91C1D" w:rsidRPr="006E2974" w:rsidTr="001F0B2A">
        <w:tc>
          <w:tcPr>
            <w:tcW w:w="3078" w:type="dxa"/>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rPr>
                <w:rFonts w:ascii="Times New Roman" w:eastAsia="Times New Roman" w:hAnsi="Times New Roman"/>
                <w:sz w:val="24"/>
                <w:szCs w:val="24"/>
              </w:rPr>
            </w:pPr>
            <w:r w:rsidRPr="006E2974">
              <w:rPr>
                <w:rFonts w:ascii="Times New Roman" w:eastAsia="Times New Roman" w:hAnsi="Times New Roman"/>
                <w:sz w:val="24"/>
                <w:szCs w:val="24"/>
                <w:lang w:eastAsia="ru-RU"/>
              </w:rPr>
              <w:t>Тере-Хольский</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278</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116</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251</w:t>
            </w:r>
          </w:p>
        </w:tc>
        <w:tc>
          <w:tcPr>
            <w:tcW w:w="88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100</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198</w:t>
            </w:r>
          </w:p>
        </w:tc>
        <w:tc>
          <w:tcPr>
            <w:tcW w:w="902"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75</w:t>
            </w:r>
          </w:p>
        </w:tc>
        <w:tc>
          <w:tcPr>
            <w:tcW w:w="77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-21,1</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-25,0</w:t>
            </w:r>
          </w:p>
        </w:tc>
      </w:tr>
      <w:tr w:rsidR="00A91C1D" w:rsidRPr="006E2974" w:rsidTr="001F0B2A">
        <w:tc>
          <w:tcPr>
            <w:tcW w:w="3078" w:type="dxa"/>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rPr>
                <w:rFonts w:ascii="Times New Roman" w:eastAsia="Times New Roman" w:hAnsi="Times New Roman"/>
                <w:sz w:val="24"/>
                <w:szCs w:val="24"/>
              </w:rPr>
            </w:pPr>
            <w:r w:rsidRPr="006E2974">
              <w:rPr>
                <w:rFonts w:ascii="Times New Roman" w:eastAsia="Times New Roman" w:hAnsi="Times New Roman"/>
                <w:sz w:val="24"/>
                <w:szCs w:val="24"/>
                <w:lang w:eastAsia="ru-RU"/>
              </w:rPr>
              <w:t>Монгун-Тайгинский</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833</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348</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794</w:t>
            </w:r>
          </w:p>
        </w:tc>
        <w:tc>
          <w:tcPr>
            <w:tcW w:w="88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331</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751</w:t>
            </w:r>
          </w:p>
        </w:tc>
        <w:tc>
          <w:tcPr>
            <w:tcW w:w="902"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300</w:t>
            </w:r>
          </w:p>
        </w:tc>
        <w:tc>
          <w:tcPr>
            <w:tcW w:w="770" w:type="dxa"/>
            <w:tcBorders>
              <w:top w:val="single" w:sz="4" w:space="0" w:color="000000"/>
              <w:left w:val="single" w:sz="4" w:space="0" w:color="000000"/>
              <w:bottom w:val="single" w:sz="4" w:space="0" w:color="000000"/>
              <w:right w:val="single" w:sz="4" w:space="0" w:color="auto"/>
            </w:tcBorders>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-5,4</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-9,3</w:t>
            </w:r>
          </w:p>
        </w:tc>
      </w:tr>
      <w:tr w:rsidR="00A91C1D" w:rsidRPr="006E2974" w:rsidTr="001F0B2A">
        <w:tc>
          <w:tcPr>
            <w:tcW w:w="3078" w:type="dxa"/>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rPr>
                <w:rFonts w:ascii="Times New Roman" w:eastAsia="Times New Roman" w:hAnsi="Times New Roman"/>
                <w:sz w:val="24"/>
                <w:szCs w:val="24"/>
              </w:rPr>
            </w:pPr>
            <w:r w:rsidRPr="006E2974">
              <w:rPr>
                <w:rFonts w:ascii="Times New Roman" w:eastAsia="Times New Roman" w:hAnsi="Times New Roman"/>
                <w:sz w:val="24"/>
                <w:szCs w:val="24"/>
                <w:lang w:eastAsia="ru-RU"/>
              </w:rPr>
              <w:t>Овюрский</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965</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385</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872</w:t>
            </w:r>
          </w:p>
        </w:tc>
        <w:tc>
          <w:tcPr>
            <w:tcW w:w="88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333</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784</w:t>
            </w:r>
          </w:p>
        </w:tc>
        <w:tc>
          <w:tcPr>
            <w:tcW w:w="902"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330</w:t>
            </w:r>
          </w:p>
        </w:tc>
        <w:tc>
          <w:tcPr>
            <w:tcW w:w="77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-10,1</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-0,9</w:t>
            </w:r>
          </w:p>
        </w:tc>
      </w:tr>
      <w:tr w:rsidR="00A91C1D" w:rsidRPr="006E2974" w:rsidTr="001F0B2A">
        <w:tc>
          <w:tcPr>
            <w:tcW w:w="3078" w:type="dxa"/>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rPr>
                <w:rFonts w:ascii="Times New Roman" w:eastAsia="Times New Roman" w:hAnsi="Times New Roman"/>
                <w:sz w:val="24"/>
                <w:szCs w:val="24"/>
              </w:rPr>
            </w:pPr>
            <w:r w:rsidRPr="006E2974">
              <w:rPr>
                <w:rFonts w:ascii="Times New Roman" w:eastAsia="Times New Roman" w:hAnsi="Times New Roman"/>
                <w:sz w:val="24"/>
                <w:szCs w:val="24"/>
                <w:lang w:eastAsia="ru-RU"/>
              </w:rPr>
              <w:t>Пий-Хемский</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1095</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428</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1052</w:t>
            </w:r>
          </w:p>
        </w:tc>
        <w:tc>
          <w:tcPr>
            <w:tcW w:w="88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419</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957</w:t>
            </w:r>
          </w:p>
        </w:tc>
        <w:tc>
          <w:tcPr>
            <w:tcW w:w="902"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364</w:t>
            </w:r>
          </w:p>
        </w:tc>
        <w:tc>
          <w:tcPr>
            <w:tcW w:w="77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-9,0</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-13,1</w:t>
            </w:r>
          </w:p>
        </w:tc>
      </w:tr>
      <w:tr w:rsidR="00A91C1D" w:rsidRPr="006E2974" w:rsidTr="001F0B2A">
        <w:tc>
          <w:tcPr>
            <w:tcW w:w="3078" w:type="dxa"/>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rPr>
                <w:rFonts w:ascii="Times New Roman" w:eastAsia="Times New Roman" w:hAnsi="Times New Roman"/>
                <w:sz w:val="24"/>
                <w:szCs w:val="24"/>
              </w:rPr>
            </w:pPr>
            <w:r w:rsidRPr="006E2974">
              <w:rPr>
                <w:rFonts w:ascii="Times New Roman" w:eastAsia="Times New Roman" w:hAnsi="Times New Roman"/>
                <w:sz w:val="24"/>
                <w:szCs w:val="24"/>
                <w:lang w:eastAsia="ru-RU"/>
              </w:rPr>
              <w:t>Сут-Хольский</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1023</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406</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936</w:t>
            </w:r>
          </w:p>
        </w:tc>
        <w:tc>
          <w:tcPr>
            <w:tcW w:w="88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390</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830</w:t>
            </w:r>
          </w:p>
        </w:tc>
        <w:tc>
          <w:tcPr>
            <w:tcW w:w="902"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320</w:t>
            </w:r>
          </w:p>
        </w:tc>
        <w:tc>
          <w:tcPr>
            <w:tcW w:w="77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-11,3</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-17,9</w:t>
            </w:r>
          </w:p>
        </w:tc>
      </w:tr>
      <w:tr w:rsidR="00A91C1D" w:rsidRPr="006E2974" w:rsidTr="001F0B2A">
        <w:tc>
          <w:tcPr>
            <w:tcW w:w="3078" w:type="dxa"/>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rPr>
                <w:rFonts w:ascii="Times New Roman" w:eastAsia="Times New Roman" w:hAnsi="Times New Roman"/>
                <w:sz w:val="24"/>
                <w:szCs w:val="24"/>
              </w:rPr>
            </w:pPr>
            <w:r w:rsidRPr="006E2974">
              <w:rPr>
                <w:rFonts w:ascii="Times New Roman" w:eastAsia="Times New Roman" w:hAnsi="Times New Roman"/>
                <w:sz w:val="24"/>
                <w:szCs w:val="24"/>
                <w:lang w:eastAsia="ru-RU"/>
              </w:rPr>
              <w:t xml:space="preserve">Тандинский </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1589</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599</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1497</w:t>
            </w:r>
          </w:p>
        </w:tc>
        <w:tc>
          <w:tcPr>
            <w:tcW w:w="88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607</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1412</w:t>
            </w:r>
          </w:p>
        </w:tc>
        <w:tc>
          <w:tcPr>
            <w:tcW w:w="902"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583</w:t>
            </w:r>
          </w:p>
        </w:tc>
        <w:tc>
          <w:tcPr>
            <w:tcW w:w="77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-5,6</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-3,9</w:t>
            </w:r>
          </w:p>
        </w:tc>
      </w:tr>
      <w:tr w:rsidR="00A91C1D" w:rsidRPr="006E2974" w:rsidTr="001F0B2A">
        <w:tc>
          <w:tcPr>
            <w:tcW w:w="3078" w:type="dxa"/>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rPr>
                <w:rFonts w:ascii="Times New Roman" w:eastAsia="Times New Roman" w:hAnsi="Times New Roman"/>
                <w:sz w:val="24"/>
                <w:szCs w:val="24"/>
              </w:rPr>
            </w:pPr>
            <w:r w:rsidRPr="006E2974">
              <w:rPr>
                <w:rFonts w:ascii="Times New Roman" w:eastAsia="Times New Roman" w:hAnsi="Times New Roman"/>
                <w:sz w:val="24"/>
                <w:szCs w:val="24"/>
                <w:lang w:eastAsia="ru-RU"/>
              </w:rPr>
              <w:t>Тес-Хемский</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1150</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437</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1068</w:t>
            </w:r>
          </w:p>
        </w:tc>
        <w:tc>
          <w:tcPr>
            <w:tcW w:w="88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389</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973</w:t>
            </w:r>
          </w:p>
        </w:tc>
        <w:tc>
          <w:tcPr>
            <w:tcW w:w="902"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401</w:t>
            </w:r>
          </w:p>
        </w:tc>
        <w:tc>
          <w:tcPr>
            <w:tcW w:w="77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-8,8</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+3,0</w:t>
            </w:r>
          </w:p>
        </w:tc>
      </w:tr>
      <w:tr w:rsidR="00A91C1D" w:rsidRPr="006E2974" w:rsidTr="001F0B2A">
        <w:tc>
          <w:tcPr>
            <w:tcW w:w="3078" w:type="dxa"/>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rPr>
                <w:rFonts w:ascii="Times New Roman" w:eastAsia="Times New Roman" w:hAnsi="Times New Roman"/>
                <w:sz w:val="24"/>
                <w:szCs w:val="24"/>
              </w:rPr>
            </w:pPr>
            <w:r w:rsidRPr="006E2974">
              <w:rPr>
                <w:rFonts w:ascii="Times New Roman" w:eastAsia="Times New Roman" w:hAnsi="Times New Roman"/>
                <w:sz w:val="24"/>
                <w:szCs w:val="24"/>
                <w:lang w:eastAsia="ru-RU"/>
              </w:rPr>
              <w:t>Тоджинский</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982</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404</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899</w:t>
            </w:r>
          </w:p>
        </w:tc>
        <w:tc>
          <w:tcPr>
            <w:tcW w:w="88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338</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837</w:t>
            </w:r>
          </w:p>
        </w:tc>
        <w:tc>
          <w:tcPr>
            <w:tcW w:w="902"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315</w:t>
            </w:r>
          </w:p>
        </w:tc>
        <w:tc>
          <w:tcPr>
            <w:tcW w:w="77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-6,8</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-6,8</w:t>
            </w:r>
          </w:p>
        </w:tc>
      </w:tr>
      <w:tr w:rsidR="00A91C1D" w:rsidRPr="006E2974" w:rsidTr="001F0B2A">
        <w:tc>
          <w:tcPr>
            <w:tcW w:w="3078" w:type="dxa"/>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rPr>
                <w:rFonts w:ascii="Times New Roman" w:eastAsia="Times New Roman" w:hAnsi="Times New Roman"/>
                <w:sz w:val="24"/>
                <w:szCs w:val="24"/>
              </w:rPr>
            </w:pPr>
            <w:r w:rsidRPr="006E2974">
              <w:rPr>
                <w:rFonts w:ascii="Times New Roman" w:eastAsia="Times New Roman" w:hAnsi="Times New Roman"/>
                <w:sz w:val="24"/>
                <w:szCs w:val="24"/>
                <w:lang w:eastAsia="ru-RU"/>
              </w:rPr>
              <w:t>Улуг-Хемский</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2527</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992</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2497</w:t>
            </w:r>
          </w:p>
        </w:tc>
        <w:tc>
          <w:tcPr>
            <w:tcW w:w="88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1004</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2296</w:t>
            </w:r>
          </w:p>
        </w:tc>
        <w:tc>
          <w:tcPr>
            <w:tcW w:w="902"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916</w:t>
            </w:r>
          </w:p>
        </w:tc>
        <w:tc>
          <w:tcPr>
            <w:tcW w:w="77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-8,0</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-8,7</w:t>
            </w:r>
          </w:p>
        </w:tc>
      </w:tr>
      <w:tr w:rsidR="00A91C1D" w:rsidRPr="006E2974" w:rsidTr="001F0B2A">
        <w:tc>
          <w:tcPr>
            <w:tcW w:w="3078" w:type="dxa"/>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rPr>
                <w:rFonts w:ascii="Times New Roman" w:eastAsia="Times New Roman" w:hAnsi="Times New Roman"/>
                <w:sz w:val="24"/>
                <w:szCs w:val="24"/>
              </w:rPr>
            </w:pPr>
            <w:r w:rsidRPr="006E2974">
              <w:rPr>
                <w:rFonts w:ascii="Times New Roman" w:eastAsia="Times New Roman" w:hAnsi="Times New Roman"/>
                <w:sz w:val="24"/>
                <w:szCs w:val="24"/>
                <w:lang w:eastAsia="ru-RU"/>
              </w:rPr>
              <w:t>Чаа-Хольский</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771</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313</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758</w:t>
            </w:r>
          </w:p>
        </w:tc>
        <w:tc>
          <w:tcPr>
            <w:tcW w:w="88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310</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763</w:t>
            </w:r>
          </w:p>
        </w:tc>
        <w:tc>
          <w:tcPr>
            <w:tcW w:w="902"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303</w:t>
            </w:r>
          </w:p>
        </w:tc>
        <w:tc>
          <w:tcPr>
            <w:tcW w:w="77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+0,6</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-2,2</w:t>
            </w:r>
          </w:p>
        </w:tc>
      </w:tr>
      <w:tr w:rsidR="00A91C1D" w:rsidRPr="006E2974" w:rsidTr="001F0B2A">
        <w:tc>
          <w:tcPr>
            <w:tcW w:w="3078" w:type="dxa"/>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rPr>
                <w:rFonts w:ascii="Times New Roman" w:eastAsia="Times New Roman" w:hAnsi="Times New Roman"/>
                <w:sz w:val="24"/>
                <w:szCs w:val="24"/>
              </w:rPr>
            </w:pPr>
            <w:r w:rsidRPr="006E2974">
              <w:rPr>
                <w:rFonts w:ascii="Times New Roman" w:eastAsia="Times New Roman" w:hAnsi="Times New Roman"/>
                <w:sz w:val="24"/>
                <w:szCs w:val="24"/>
                <w:lang w:eastAsia="ru-RU"/>
              </w:rPr>
              <w:t>Чеди-Хольский</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992</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392</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923</w:t>
            </w:r>
          </w:p>
        </w:tc>
        <w:tc>
          <w:tcPr>
            <w:tcW w:w="88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343</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898</w:t>
            </w:r>
          </w:p>
        </w:tc>
        <w:tc>
          <w:tcPr>
            <w:tcW w:w="902"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346</w:t>
            </w:r>
          </w:p>
        </w:tc>
        <w:tc>
          <w:tcPr>
            <w:tcW w:w="77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-2,7</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+0,8</w:t>
            </w:r>
          </w:p>
        </w:tc>
      </w:tr>
      <w:tr w:rsidR="00A91C1D" w:rsidRPr="006E2974" w:rsidTr="001F0B2A">
        <w:tc>
          <w:tcPr>
            <w:tcW w:w="3078" w:type="dxa"/>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rPr>
                <w:rFonts w:ascii="Times New Roman" w:eastAsia="Times New Roman" w:hAnsi="Times New Roman"/>
                <w:sz w:val="24"/>
                <w:szCs w:val="24"/>
              </w:rPr>
            </w:pPr>
            <w:r w:rsidRPr="006E2974">
              <w:rPr>
                <w:rFonts w:ascii="Times New Roman" w:eastAsia="Times New Roman" w:hAnsi="Times New Roman"/>
                <w:sz w:val="24"/>
                <w:szCs w:val="24"/>
                <w:lang w:eastAsia="ru-RU"/>
              </w:rPr>
              <w:t>Эрзинский</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904</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332</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819</w:t>
            </w:r>
          </w:p>
        </w:tc>
        <w:tc>
          <w:tcPr>
            <w:tcW w:w="88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314</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754</w:t>
            </w:r>
          </w:p>
        </w:tc>
        <w:tc>
          <w:tcPr>
            <w:tcW w:w="902"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297</w:t>
            </w:r>
          </w:p>
        </w:tc>
        <w:tc>
          <w:tcPr>
            <w:tcW w:w="77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-7,9</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-5,4</w:t>
            </w:r>
          </w:p>
        </w:tc>
      </w:tr>
      <w:tr w:rsidR="00A91C1D" w:rsidRPr="006E2974" w:rsidTr="001F0B2A">
        <w:tc>
          <w:tcPr>
            <w:tcW w:w="3078" w:type="dxa"/>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rPr>
                <w:rFonts w:ascii="Times New Roman" w:eastAsia="Times New Roman" w:hAnsi="Times New Roman"/>
                <w:sz w:val="24"/>
                <w:szCs w:val="24"/>
              </w:rPr>
            </w:pPr>
            <w:r w:rsidRPr="006E2974">
              <w:rPr>
                <w:rFonts w:ascii="Times New Roman" w:eastAsia="Times New Roman" w:hAnsi="Times New Roman"/>
                <w:sz w:val="24"/>
                <w:szCs w:val="24"/>
                <w:lang w:eastAsia="ru-RU"/>
              </w:rPr>
              <w:t>г. Кызыл</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11333</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4433</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11341</w:t>
            </w:r>
          </w:p>
        </w:tc>
        <w:tc>
          <w:tcPr>
            <w:tcW w:w="88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4389</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11822</w:t>
            </w:r>
          </w:p>
        </w:tc>
        <w:tc>
          <w:tcPr>
            <w:tcW w:w="902"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4614</w:t>
            </w:r>
          </w:p>
        </w:tc>
        <w:tc>
          <w:tcPr>
            <w:tcW w:w="77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+4,2</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+5,1</w:t>
            </w:r>
          </w:p>
        </w:tc>
      </w:tr>
      <w:tr w:rsidR="00A91C1D" w:rsidRPr="006E2974" w:rsidTr="001F0B2A">
        <w:tc>
          <w:tcPr>
            <w:tcW w:w="3078" w:type="dxa"/>
            <w:tcBorders>
              <w:top w:val="single" w:sz="4" w:space="0" w:color="000000"/>
              <w:left w:val="single" w:sz="4" w:space="0" w:color="000000"/>
              <w:bottom w:val="single" w:sz="4" w:space="0" w:color="000000"/>
              <w:right w:val="single" w:sz="4" w:space="0" w:color="000000"/>
            </w:tcBorders>
            <w:hideMark/>
          </w:tcPr>
          <w:p w:rsidR="00A91C1D" w:rsidRPr="006E2974" w:rsidRDefault="00A91C1D" w:rsidP="00A91C1D">
            <w:pPr>
              <w:spacing w:after="0" w:line="240" w:lineRule="auto"/>
              <w:rPr>
                <w:rFonts w:ascii="Times New Roman" w:eastAsia="Times New Roman" w:hAnsi="Times New Roman"/>
                <w:sz w:val="24"/>
                <w:szCs w:val="24"/>
              </w:rPr>
            </w:pPr>
            <w:r w:rsidRPr="006E2974">
              <w:rPr>
                <w:rFonts w:ascii="Times New Roman" w:eastAsia="Times New Roman" w:hAnsi="Times New Roman"/>
                <w:sz w:val="24"/>
                <w:szCs w:val="24"/>
                <w:lang w:eastAsia="ru-RU"/>
              </w:rPr>
              <w:t>Республика Тыва, всего:</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37237</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lang w:eastAsia="ru-RU"/>
              </w:rPr>
              <w:t>15444</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35756</w:t>
            </w:r>
          </w:p>
        </w:tc>
        <w:tc>
          <w:tcPr>
            <w:tcW w:w="88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14021</w:t>
            </w:r>
          </w:p>
        </w:tc>
        <w:tc>
          <w:tcPr>
            <w:tcW w:w="88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35001</w:t>
            </w:r>
          </w:p>
        </w:tc>
        <w:tc>
          <w:tcPr>
            <w:tcW w:w="902"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13761</w:t>
            </w:r>
          </w:p>
        </w:tc>
        <w:tc>
          <w:tcPr>
            <w:tcW w:w="770" w:type="dxa"/>
            <w:tcBorders>
              <w:top w:val="single" w:sz="4" w:space="0" w:color="000000"/>
              <w:left w:val="single" w:sz="4" w:space="0" w:color="000000"/>
              <w:bottom w:val="single" w:sz="4" w:space="0" w:color="000000"/>
              <w:right w:val="single" w:sz="4" w:space="0" w:color="auto"/>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-2,1</w:t>
            </w:r>
          </w:p>
        </w:tc>
        <w:tc>
          <w:tcPr>
            <w:tcW w:w="990" w:type="dxa"/>
            <w:tcBorders>
              <w:top w:val="single" w:sz="4" w:space="0" w:color="000000"/>
              <w:left w:val="single" w:sz="4" w:space="0" w:color="auto"/>
              <w:bottom w:val="single" w:sz="4" w:space="0" w:color="000000"/>
              <w:right w:val="single" w:sz="4" w:space="0" w:color="000000"/>
            </w:tcBorders>
            <w:hideMark/>
          </w:tcPr>
          <w:p w:rsidR="00A91C1D" w:rsidRPr="006E2974" w:rsidRDefault="00A91C1D" w:rsidP="00A91C1D">
            <w:pPr>
              <w:spacing w:after="0" w:line="240" w:lineRule="auto"/>
              <w:jc w:val="center"/>
              <w:rPr>
                <w:rFonts w:ascii="Times New Roman" w:eastAsia="Times New Roman" w:hAnsi="Times New Roman"/>
                <w:sz w:val="24"/>
                <w:szCs w:val="24"/>
              </w:rPr>
            </w:pPr>
            <w:r w:rsidRPr="006E2974">
              <w:rPr>
                <w:rFonts w:ascii="Times New Roman" w:eastAsia="Times New Roman" w:hAnsi="Times New Roman"/>
                <w:sz w:val="24"/>
                <w:szCs w:val="24"/>
              </w:rPr>
              <w:t>-1,8</w:t>
            </w:r>
          </w:p>
        </w:tc>
      </w:tr>
    </w:tbl>
    <w:p w:rsidR="001F0B2A" w:rsidRDefault="001F0B2A" w:rsidP="00A91C1D">
      <w:pPr>
        <w:spacing w:after="0" w:line="240" w:lineRule="auto"/>
        <w:jc w:val="both"/>
        <w:rPr>
          <w:rFonts w:ascii="Times New Roman" w:eastAsia="Times New Roman" w:hAnsi="Times New Roman"/>
          <w:sz w:val="24"/>
          <w:szCs w:val="24"/>
          <w:lang w:eastAsia="ru-RU"/>
        </w:rPr>
      </w:pPr>
    </w:p>
    <w:p w:rsidR="00A91C1D" w:rsidRPr="006E2974" w:rsidRDefault="00A91C1D" w:rsidP="001F0B2A">
      <w:pPr>
        <w:spacing w:after="0" w:line="240" w:lineRule="auto"/>
        <w:ind w:firstLine="708"/>
        <w:jc w:val="both"/>
        <w:rPr>
          <w:rFonts w:ascii="Times New Roman" w:eastAsia="Times New Roman" w:hAnsi="Times New Roman"/>
          <w:sz w:val="24"/>
          <w:szCs w:val="24"/>
        </w:rPr>
      </w:pPr>
      <w:r w:rsidRPr="006E2974">
        <w:rPr>
          <w:rFonts w:ascii="Times New Roman" w:eastAsia="Times New Roman" w:hAnsi="Times New Roman"/>
          <w:sz w:val="24"/>
          <w:szCs w:val="24"/>
          <w:lang w:eastAsia="ru-RU"/>
        </w:rPr>
        <w:t>Источник: НИИ медико-социальных проблем и управления Республики Тыва</w:t>
      </w:r>
    </w:p>
    <w:p w:rsidR="001F0B2A" w:rsidRDefault="001F0B2A" w:rsidP="00A91C1D">
      <w:pPr>
        <w:spacing w:after="0" w:line="240" w:lineRule="auto"/>
        <w:jc w:val="right"/>
        <w:rPr>
          <w:rFonts w:ascii="Times New Roman" w:eastAsia="Times New Roman" w:hAnsi="Times New Roman"/>
          <w:sz w:val="24"/>
          <w:szCs w:val="24"/>
          <w:lang w:eastAsia="ru-RU"/>
        </w:rPr>
      </w:pPr>
    </w:p>
    <w:p w:rsidR="00A91C1D" w:rsidRPr="00537166" w:rsidRDefault="00A91C1D" w:rsidP="00A91C1D">
      <w:pPr>
        <w:spacing w:after="0" w:line="240" w:lineRule="auto"/>
        <w:jc w:val="right"/>
        <w:rPr>
          <w:rFonts w:ascii="Times New Roman" w:eastAsia="Times New Roman" w:hAnsi="Times New Roman"/>
          <w:sz w:val="24"/>
          <w:szCs w:val="24"/>
          <w:lang w:eastAsia="ru-RU"/>
        </w:rPr>
      </w:pPr>
      <w:r w:rsidRPr="00537166">
        <w:rPr>
          <w:rFonts w:ascii="Times New Roman" w:eastAsia="Times New Roman" w:hAnsi="Times New Roman"/>
          <w:sz w:val="24"/>
          <w:szCs w:val="24"/>
          <w:lang w:eastAsia="ru-RU"/>
        </w:rPr>
        <w:t>Таблица № 3</w:t>
      </w:r>
    </w:p>
    <w:p w:rsidR="001F0B2A" w:rsidRPr="001F0B2A" w:rsidRDefault="00A91C1D" w:rsidP="00A91C1D">
      <w:pPr>
        <w:spacing w:after="0" w:line="240" w:lineRule="auto"/>
        <w:jc w:val="center"/>
        <w:rPr>
          <w:rFonts w:ascii="Times New Roman" w:eastAsia="Times New Roman" w:hAnsi="Times New Roman"/>
          <w:sz w:val="28"/>
          <w:szCs w:val="28"/>
          <w:lang w:eastAsia="ru-RU"/>
        </w:rPr>
      </w:pPr>
      <w:r w:rsidRPr="001F0B2A">
        <w:rPr>
          <w:rFonts w:ascii="Times New Roman" w:eastAsia="Times New Roman" w:hAnsi="Times New Roman"/>
          <w:sz w:val="28"/>
          <w:szCs w:val="28"/>
          <w:lang w:eastAsia="ru-RU"/>
        </w:rPr>
        <w:t>Численность</w:t>
      </w:r>
    </w:p>
    <w:p w:rsidR="00A91C1D" w:rsidRPr="001F0B2A" w:rsidRDefault="00A91C1D" w:rsidP="00A91C1D">
      <w:pPr>
        <w:spacing w:after="0" w:line="240" w:lineRule="auto"/>
        <w:jc w:val="center"/>
        <w:rPr>
          <w:rFonts w:ascii="Times New Roman" w:eastAsia="Times New Roman" w:hAnsi="Times New Roman"/>
          <w:sz w:val="28"/>
          <w:szCs w:val="28"/>
          <w:lang w:eastAsia="ru-RU"/>
        </w:rPr>
      </w:pPr>
      <w:r w:rsidRPr="001F0B2A">
        <w:rPr>
          <w:rFonts w:ascii="Times New Roman" w:eastAsia="Times New Roman" w:hAnsi="Times New Roman"/>
          <w:sz w:val="28"/>
          <w:szCs w:val="28"/>
          <w:lang w:eastAsia="ru-RU"/>
        </w:rPr>
        <w:t>детского н</w:t>
      </w:r>
      <w:r w:rsidR="001F0B2A">
        <w:rPr>
          <w:rFonts w:ascii="Times New Roman" w:eastAsia="Times New Roman" w:hAnsi="Times New Roman"/>
          <w:sz w:val="28"/>
          <w:szCs w:val="28"/>
          <w:lang w:eastAsia="ru-RU"/>
        </w:rPr>
        <w:t xml:space="preserve">аселения </w:t>
      </w:r>
      <w:r w:rsidR="001F0B2A" w:rsidRPr="001F0B2A">
        <w:rPr>
          <w:rFonts w:ascii="Times New Roman" w:eastAsia="Times New Roman" w:hAnsi="Times New Roman"/>
          <w:sz w:val="28"/>
          <w:szCs w:val="28"/>
          <w:lang w:eastAsia="ru-RU"/>
        </w:rPr>
        <w:t xml:space="preserve">по возрастной группе </w:t>
      </w:r>
      <w:r w:rsidRPr="001F0B2A">
        <w:rPr>
          <w:rFonts w:ascii="Times New Roman" w:eastAsia="Times New Roman" w:hAnsi="Times New Roman"/>
          <w:sz w:val="28"/>
          <w:szCs w:val="28"/>
          <w:lang w:eastAsia="ru-RU"/>
        </w:rPr>
        <w:t>5-6 лет,</w:t>
      </w:r>
    </w:p>
    <w:p w:rsidR="001F0B2A" w:rsidRPr="001F0B2A" w:rsidRDefault="00A91C1D" w:rsidP="00A91C1D">
      <w:pPr>
        <w:spacing w:after="0" w:line="240" w:lineRule="auto"/>
        <w:jc w:val="center"/>
        <w:rPr>
          <w:rFonts w:ascii="Times New Roman" w:eastAsia="Times New Roman" w:hAnsi="Times New Roman"/>
          <w:sz w:val="28"/>
          <w:szCs w:val="28"/>
          <w:lang w:eastAsia="ru-RU"/>
        </w:rPr>
      </w:pPr>
      <w:r w:rsidRPr="001F0B2A">
        <w:rPr>
          <w:rFonts w:ascii="Times New Roman" w:eastAsia="Times New Roman" w:hAnsi="Times New Roman"/>
          <w:sz w:val="28"/>
          <w:szCs w:val="28"/>
          <w:lang w:eastAsia="ru-RU"/>
        </w:rPr>
        <w:t xml:space="preserve">за 2015-2017 годы в разрезе  муниципальных  </w:t>
      </w:r>
    </w:p>
    <w:p w:rsidR="00A91C1D" w:rsidRPr="001F0B2A" w:rsidRDefault="00A91C1D" w:rsidP="00A91C1D">
      <w:pPr>
        <w:spacing w:after="0" w:line="240" w:lineRule="auto"/>
        <w:jc w:val="center"/>
        <w:rPr>
          <w:rFonts w:ascii="Times New Roman" w:eastAsia="Times New Roman" w:hAnsi="Times New Roman"/>
          <w:sz w:val="28"/>
          <w:szCs w:val="28"/>
          <w:lang w:eastAsia="ru-RU"/>
        </w:rPr>
      </w:pPr>
      <w:r w:rsidRPr="001F0B2A">
        <w:rPr>
          <w:rFonts w:ascii="Times New Roman" w:eastAsia="Times New Roman" w:hAnsi="Times New Roman"/>
          <w:sz w:val="28"/>
          <w:szCs w:val="28"/>
          <w:lang w:eastAsia="ru-RU"/>
        </w:rPr>
        <w:t>образований  Республики Тыва</w:t>
      </w:r>
    </w:p>
    <w:p w:rsidR="00A91C1D" w:rsidRPr="00537166" w:rsidRDefault="00A91C1D" w:rsidP="00A91C1D">
      <w:pPr>
        <w:spacing w:after="0" w:line="240" w:lineRule="auto"/>
        <w:jc w:val="center"/>
        <w:rPr>
          <w:rFonts w:ascii="Times New Roman" w:eastAsia="Times New Roman" w:hAnsi="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7"/>
        <w:gridCol w:w="1349"/>
        <w:gridCol w:w="1123"/>
        <w:gridCol w:w="1301"/>
        <w:gridCol w:w="1916"/>
      </w:tblGrid>
      <w:tr w:rsidR="00A91C1D" w:rsidRPr="001F0B2A" w:rsidTr="00A91C1D">
        <w:trPr>
          <w:jc w:val="center"/>
        </w:trPr>
        <w:tc>
          <w:tcPr>
            <w:tcW w:w="4717" w:type="dxa"/>
            <w:vMerge w:val="restart"/>
            <w:tcBorders>
              <w:top w:val="single" w:sz="4" w:space="0" w:color="000000"/>
              <w:left w:val="single" w:sz="4" w:space="0" w:color="000000"/>
              <w:bottom w:val="single" w:sz="4" w:space="0" w:color="000000"/>
              <w:right w:val="single" w:sz="4" w:space="0" w:color="000000"/>
            </w:tcBorders>
            <w:hideMark/>
          </w:tcPr>
          <w:p w:rsidR="00A91C1D" w:rsidRPr="001F0B2A" w:rsidRDefault="001F0B2A" w:rsidP="001F0B2A">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Наименование м</w:t>
            </w:r>
            <w:r w:rsidR="00A91C1D" w:rsidRPr="001F0B2A">
              <w:rPr>
                <w:rFonts w:ascii="Times New Roman" w:eastAsia="Times New Roman" w:hAnsi="Times New Roman"/>
                <w:sz w:val="24"/>
                <w:szCs w:val="24"/>
                <w:lang w:eastAsia="ru-RU"/>
              </w:rPr>
              <w:t>униципальны</w:t>
            </w:r>
            <w:r w:rsidRPr="001F0B2A">
              <w:rPr>
                <w:rFonts w:ascii="Times New Roman" w:eastAsia="Times New Roman" w:hAnsi="Times New Roman"/>
                <w:sz w:val="24"/>
                <w:szCs w:val="24"/>
                <w:lang w:eastAsia="ru-RU"/>
              </w:rPr>
              <w:t xml:space="preserve">х районов (городских округов) </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2015</w:t>
            </w:r>
            <w:r w:rsidR="001F0B2A" w:rsidRPr="001F0B2A">
              <w:rPr>
                <w:rFonts w:ascii="Times New Roman" w:eastAsia="Times New Roman" w:hAnsi="Times New Roman"/>
                <w:sz w:val="24"/>
                <w:szCs w:val="24"/>
                <w:lang w:eastAsia="ru-RU"/>
              </w:rPr>
              <w:t xml:space="preserve"> </w:t>
            </w:r>
            <w:r w:rsidRPr="001F0B2A">
              <w:rPr>
                <w:rFonts w:ascii="Times New Roman" w:eastAsia="Times New Roman" w:hAnsi="Times New Roman"/>
                <w:sz w:val="24"/>
                <w:szCs w:val="24"/>
                <w:lang w:eastAsia="ru-RU"/>
              </w:rPr>
              <w:t>г.</w:t>
            </w:r>
          </w:p>
        </w:tc>
        <w:tc>
          <w:tcPr>
            <w:tcW w:w="1123"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2016</w:t>
            </w:r>
            <w:r w:rsidR="001F0B2A" w:rsidRPr="001F0B2A">
              <w:rPr>
                <w:rFonts w:ascii="Times New Roman" w:eastAsia="Times New Roman" w:hAnsi="Times New Roman"/>
                <w:sz w:val="24"/>
                <w:szCs w:val="24"/>
                <w:lang w:eastAsia="ru-RU"/>
              </w:rPr>
              <w:t xml:space="preserve"> </w:t>
            </w:r>
            <w:r w:rsidRPr="001F0B2A">
              <w:rPr>
                <w:rFonts w:ascii="Times New Roman" w:eastAsia="Times New Roman" w:hAnsi="Times New Roman"/>
                <w:sz w:val="24"/>
                <w:szCs w:val="24"/>
                <w:lang w:eastAsia="ru-RU"/>
              </w:rPr>
              <w:t>г.</w:t>
            </w:r>
          </w:p>
        </w:tc>
        <w:tc>
          <w:tcPr>
            <w:tcW w:w="1301" w:type="dxa"/>
            <w:tcBorders>
              <w:top w:val="single" w:sz="4" w:space="0" w:color="000000"/>
              <w:left w:val="single" w:sz="4" w:space="0" w:color="auto"/>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2017</w:t>
            </w:r>
            <w:r w:rsidR="001F0B2A" w:rsidRPr="001F0B2A">
              <w:rPr>
                <w:rFonts w:ascii="Times New Roman" w:eastAsia="Times New Roman" w:hAnsi="Times New Roman"/>
                <w:sz w:val="24"/>
                <w:szCs w:val="24"/>
                <w:lang w:eastAsia="ru-RU"/>
              </w:rPr>
              <w:t xml:space="preserve"> </w:t>
            </w:r>
            <w:r w:rsidRPr="001F0B2A">
              <w:rPr>
                <w:rFonts w:ascii="Times New Roman" w:eastAsia="Times New Roman" w:hAnsi="Times New Roman"/>
                <w:sz w:val="24"/>
                <w:szCs w:val="24"/>
                <w:lang w:eastAsia="ru-RU"/>
              </w:rPr>
              <w:t>г.</w:t>
            </w:r>
          </w:p>
        </w:tc>
        <w:tc>
          <w:tcPr>
            <w:tcW w:w="1916" w:type="dxa"/>
            <w:vMerge w:val="restart"/>
            <w:tcBorders>
              <w:top w:val="single" w:sz="4" w:space="0" w:color="000000"/>
              <w:left w:val="single" w:sz="4" w:space="0" w:color="auto"/>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 xml:space="preserve">(+) </w:t>
            </w:r>
          </w:p>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ув/ум(-)</w:t>
            </w:r>
          </w:p>
        </w:tc>
      </w:tr>
      <w:tr w:rsidR="00A91C1D" w:rsidRPr="001F0B2A" w:rsidTr="00A91C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C1D" w:rsidRPr="001F0B2A" w:rsidRDefault="00A91C1D" w:rsidP="00A91C1D">
            <w:pPr>
              <w:spacing w:after="0" w:line="240" w:lineRule="auto"/>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5-6 лет</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5-6 лет</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5-6 лет</w:t>
            </w:r>
          </w:p>
        </w:tc>
        <w:tc>
          <w:tcPr>
            <w:tcW w:w="1916" w:type="dxa"/>
            <w:vMerge/>
            <w:tcBorders>
              <w:left w:val="single" w:sz="4" w:space="0" w:color="auto"/>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p>
        </w:tc>
      </w:tr>
      <w:tr w:rsidR="00A91C1D" w:rsidRPr="001F0B2A" w:rsidTr="00A91C1D">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Бай-Тайгинский</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457</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468</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437</w:t>
            </w:r>
          </w:p>
        </w:tc>
        <w:tc>
          <w:tcPr>
            <w:tcW w:w="1916"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-6,6</w:t>
            </w:r>
          </w:p>
        </w:tc>
      </w:tr>
      <w:tr w:rsidR="00A91C1D" w:rsidRPr="001F0B2A" w:rsidTr="00A91C1D">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 xml:space="preserve">Барун-Хемчикский </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1324</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1252</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1262</w:t>
            </w:r>
          </w:p>
        </w:tc>
        <w:tc>
          <w:tcPr>
            <w:tcW w:w="1916"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+0,7</w:t>
            </w:r>
          </w:p>
        </w:tc>
      </w:tr>
      <w:tr w:rsidR="00A91C1D" w:rsidRPr="001F0B2A" w:rsidTr="00A91C1D">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1F0B2A">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в т</w:t>
            </w:r>
            <w:r w:rsidR="001F0B2A">
              <w:rPr>
                <w:rFonts w:ascii="Times New Roman" w:eastAsia="Times New Roman" w:hAnsi="Times New Roman"/>
                <w:sz w:val="24"/>
                <w:szCs w:val="24"/>
                <w:lang w:eastAsia="ru-RU"/>
              </w:rPr>
              <w:t xml:space="preserve">ом числе </w:t>
            </w:r>
            <w:r w:rsidRPr="001F0B2A">
              <w:rPr>
                <w:rFonts w:ascii="Times New Roman" w:eastAsia="Times New Roman" w:hAnsi="Times New Roman"/>
                <w:sz w:val="24"/>
                <w:szCs w:val="24"/>
                <w:lang w:eastAsia="ru-RU"/>
              </w:rPr>
              <w:t>г. Ак-Довурак</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736</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717</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711</w:t>
            </w:r>
          </w:p>
        </w:tc>
        <w:tc>
          <w:tcPr>
            <w:tcW w:w="1916"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-0,8</w:t>
            </w:r>
          </w:p>
        </w:tc>
      </w:tr>
      <w:tr w:rsidR="00A91C1D" w:rsidRPr="001F0B2A" w:rsidTr="00A91C1D">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 xml:space="preserve">Дзун-Хемчикский </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1160</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1017</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1054</w:t>
            </w:r>
          </w:p>
        </w:tc>
        <w:tc>
          <w:tcPr>
            <w:tcW w:w="1916"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+3,6</w:t>
            </w:r>
          </w:p>
        </w:tc>
      </w:tr>
      <w:tr w:rsidR="00A91C1D" w:rsidRPr="001F0B2A" w:rsidTr="00A91C1D">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Каа-Хемский</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545</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613</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596</w:t>
            </w:r>
          </w:p>
        </w:tc>
        <w:tc>
          <w:tcPr>
            <w:tcW w:w="1916"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-2,7</w:t>
            </w:r>
          </w:p>
        </w:tc>
      </w:tr>
      <w:tr w:rsidR="00A91C1D" w:rsidRPr="001F0B2A" w:rsidTr="00A91C1D">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Кызылский</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1513</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1570</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1699</w:t>
            </w:r>
          </w:p>
        </w:tc>
        <w:tc>
          <w:tcPr>
            <w:tcW w:w="1916"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+8,2</w:t>
            </w:r>
          </w:p>
        </w:tc>
      </w:tr>
      <w:tr w:rsidR="00A91C1D" w:rsidRPr="001F0B2A" w:rsidTr="00A91C1D">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Тере-Хольский</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71</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98</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95</w:t>
            </w:r>
          </w:p>
        </w:tc>
        <w:tc>
          <w:tcPr>
            <w:tcW w:w="1916"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-3,0</w:t>
            </w:r>
          </w:p>
        </w:tc>
      </w:tr>
    </w:tbl>
    <w:p w:rsidR="001F0B2A" w:rsidRDefault="001F0B2A"/>
    <w:p w:rsidR="001F0B2A" w:rsidRDefault="001F0B2A" w:rsidP="001F0B2A">
      <w:pPr>
        <w:spacing w:after="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7"/>
        <w:gridCol w:w="1349"/>
        <w:gridCol w:w="1123"/>
        <w:gridCol w:w="1301"/>
        <w:gridCol w:w="1916"/>
      </w:tblGrid>
      <w:tr w:rsidR="001F0B2A" w:rsidRPr="001F0B2A" w:rsidTr="00FE5BD4">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1F0B2A" w:rsidRPr="001F0B2A" w:rsidRDefault="001F0B2A" w:rsidP="00FE5BD4">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 xml:space="preserve">Наименование муниципальных районов (городских округов) </w:t>
            </w:r>
          </w:p>
        </w:tc>
        <w:tc>
          <w:tcPr>
            <w:tcW w:w="1349" w:type="dxa"/>
            <w:tcBorders>
              <w:top w:val="single" w:sz="4" w:space="0" w:color="000000"/>
              <w:left w:val="single" w:sz="4" w:space="0" w:color="000000"/>
              <w:bottom w:val="single" w:sz="4" w:space="0" w:color="000000"/>
              <w:right w:val="single" w:sz="4" w:space="0" w:color="auto"/>
            </w:tcBorders>
            <w:hideMark/>
          </w:tcPr>
          <w:p w:rsidR="001F0B2A" w:rsidRPr="001F0B2A" w:rsidRDefault="001F0B2A" w:rsidP="00FE5BD4">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2015 г.</w:t>
            </w:r>
          </w:p>
        </w:tc>
        <w:tc>
          <w:tcPr>
            <w:tcW w:w="1123" w:type="dxa"/>
            <w:tcBorders>
              <w:top w:val="single" w:sz="4" w:space="0" w:color="000000"/>
              <w:left w:val="single" w:sz="4" w:space="0" w:color="000000"/>
              <w:bottom w:val="single" w:sz="4" w:space="0" w:color="000000"/>
              <w:right w:val="single" w:sz="4" w:space="0" w:color="auto"/>
            </w:tcBorders>
            <w:hideMark/>
          </w:tcPr>
          <w:p w:rsidR="001F0B2A" w:rsidRPr="001F0B2A" w:rsidRDefault="001F0B2A" w:rsidP="00FE5BD4">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2016 г.</w:t>
            </w:r>
          </w:p>
        </w:tc>
        <w:tc>
          <w:tcPr>
            <w:tcW w:w="1301" w:type="dxa"/>
            <w:tcBorders>
              <w:top w:val="single" w:sz="4" w:space="0" w:color="000000"/>
              <w:left w:val="single" w:sz="4" w:space="0" w:color="auto"/>
              <w:bottom w:val="single" w:sz="4" w:space="0" w:color="000000"/>
              <w:right w:val="single" w:sz="4" w:space="0" w:color="auto"/>
            </w:tcBorders>
            <w:hideMark/>
          </w:tcPr>
          <w:p w:rsidR="001F0B2A" w:rsidRPr="001F0B2A" w:rsidRDefault="001F0B2A" w:rsidP="00FE5BD4">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2017 г.</w:t>
            </w:r>
          </w:p>
        </w:tc>
        <w:tc>
          <w:tcPr>
            <w:tcW w:w="1916" w:type="dxa"/>
            <w:tcBorders>
              <w:top w:val="single" w:sz="4" w:space="0" w:color="000000"/>
              <w:left w:val="single" w:sz="4" w:space="0" w:color="auto"/>
              <w:right w:val="single" w:sz="4" w:space="0" w:color="auto"/>
            </w:tcBorders>
          </w:tcPr>
          <w:p w:rsidR="001F0B2A" w:rsidRPr="001F0B2A" w:rsidRDefault="001F0B2A" w:rsidP="00FE5BD4">
            <w:pPr>
              <w:spacing w:after="0" w:line="240" w:lineRule="auto"/>
              <w:jc w:val="center"/>
              <w:rPr>
                <w:rFonts w:ascii="Times New Roman" w:eastAsia="Times New Roman" w:hAnsi="Times New Roman"/>
                <w:sz w:val="24"/>
                <w:szCs w:val="24"/>
                <w:lang w:eastAsia="ru-RU"/>
              </w:rPr>
            </w:pPr>
            <w:r w:rsidRPr="001F0B2A">
              <w:rPr>
                <w:rFonts w:ascii="Times New Roman" w:eastAsia="Times New Roman" w:hAnsi="Times New Roman"/>
                <w:sz w:val="24"/>
                <w:szCs w:val="24"/>
                <w:lang w:eastAsia="ru-RU"/>
              </w:rPr>
              <w:t xml:space="preserve">(+) </w:t>
            </w:r>
          </w:p>
          <w:p w:rsidR="001F0B2A" w:rsidRPr="001F0B2A" w:rsidRDefault="001F0B2A" w:rsidP="00FE5BD4">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ув/ум(-)</w:t>
            </w:r>
          </w:p>
        </w:tc>
      </w:tr>
      <w:tr w:rsidR="00A91C1D" w:rsidRPr="001F0B2A" w:rsidTr="00A91C1D">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Монгун-Тайгинский</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274</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296</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287</w:t>
            </w:r>
          </w:p>
        </w:tc>
        <w:tc>
          <w:tcPr>
            <w:tcW w:w="1916"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-3,0</w:t>
            </w:r>
          </w:p>
        </w:tc>
      </w:tr>
      <w:tr w:rsidR="00A91C1D" w:rsidRPr="001F0B2A" w:rsidTr="00A91C1D">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Овюрский</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322</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328</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327</w:t>
            </w:r>
          </w:p>
        </w:tc>
        <w:tc>
          <w:tcPr>
            <w:tcW w:w="1916"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-0,3</w:t>
            </w:r>
          </w:p>
        </w:tc>
      </w:tr>
      <w:tr w:rsidR="00A91C1D" w:rsidRPr="001F0B2A" w:rsidTr="00A91C1D">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Пий-Хемский</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454</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471</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440</w:t>
            </w:r>
          </w:p>
        </w:tc>
        <w:tc>
          <w:tcPr>
            <w:tcW w:w="1916"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-6,5</w:t>
            </w:r>
          </w:p>
        </w:tc>
      </w:tr>
      <w:tr w:rsidR="00A91C1D" w:rsidRPr="001F0B2A" w:rsidTr="00A91C1D">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Сут-Хольский</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389</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400</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374</w:t>
            </w:r>
          </w:p>
        </w:tc>
        <w:tc>
          <w:tcPr>
            <w:tcW w:w="1916"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-6,5</w:t>
            </w:r>
          </w:p>
        </w:tc>
      </w:tr>
      <w:tr w:rsidR="00A91C1D" w:rsidRPr="001F0B2A" w:rsidTr="00A91C1D">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 xml:space="preserve">Тандинский </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778</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683</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618</w:t>
            </w:r>
          </w:p>
        </w:tc>
        <w:tc>
          <w:tcPr>
            <w:tcW w:w="1916"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-9,5</w:t>
            </w:r>
          </w:p>
        </w:tc>
      </w:tr>
      <w:tr w:rsidR="00A91C1D" w:rsidRPr="001F0B2A" w:rsidTr="00A91C1D">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Тес-Хемский</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478</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441</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442</w:t>
            </w:r>
          </w:p>
        </w:tc>
        <w:tc>
          <w:tcPr>
            <w:tcW w:w="1916"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+0,2</w:t>
            </w:r>
          </w:p>
        </w:tc>
      </w:tr>
      <w:tr w:rsidR="00A91C1D" w:rsidRPr="001F0B2A" w:rsidTr="00A91C1D">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Тоджинский</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351</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350</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362</w:t>
            </w:r>
          </w:p>
        </w:tc>
        <w:tc>
          <w:tcPr>
            <w:tcW w:w="1916"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+3,4</w:t>
            </w:r>
          </w:p>
        </w:tc>
      </w:tr>
      <w:tr w:rsidR="00A91C1D" w:rsidRPr="001F0B2A" w:rsidTr="00A91C1D">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Улуг-Хемский</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1084</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966</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944</w:t>
            </w:r>
          </w:p>
        </w:tc>
        <w:tc>
          <w:tcPr>
            <w:tcW w:w="1916"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-2,2</w:t>
            </w:r>
          </w:p>
        </w:tc>
      </w:tr>
      <w:tr w:rsidR="00A91C1D" w:rsidRPr="001F0B2A" w:rsidTr="00A91C1D">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Чаа-Хольский</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356</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324</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307</w:t>
            </w:r>
          </w:p>
        </w:tc>
        <w:tc>
          <w:tcPr>
            <w:tcW w:w="1916"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-5,2</w:t>
            </w:r>
          </w:p>
        </w:tc>
      </w:tr>
      <w:tr w:rsidR="00A91C1D" w:rsidRPr="001F0B2A" w:rsidTr="00A91C1D">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Чеди-Хольский</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405</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396</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376</w:t>
            </w:r>
          </w:p>
        </w:tc>
        <w:tc>
          <w:tcPr>
            <w:tcW w:w="1916"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-5,0</w:t>
            </w:r>
          </w:p>
        </w:tc>
      </w:tr>
      <w:tr w:rsidR="00A91C1D" w:rsidRPr="001F0B2A" w:rsidTr="00A91C1D">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Эрзинский</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370</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345</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336</w:t>
            </w:r>
          </w:p>
        </w:tc>
        <w:tc>
          <w:tcPr>
            <w:tcW w:w="1916"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-2,6</w:t>
            </w:r>
          </w:p>
        </w:tc>
      </w:tr>
      <w:tr w:rsidR="00A91C1D" w:rsidRPr="001F0B2A" w:rsidTr="00A91C1D">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г. Кызыл</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4682</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4961</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4995</w:t>
            </w:r>
          </w:p>
        </w:tc>
        <w:tc>
          <w:tcPr>
            <w:tcW w:w="1916"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+0,7</w:t>
            </w:r>
          </w:p>
        </w:tc>
      </w:tr>
      <w:tr w:rsidR="00A91C1D" w:rsidRPr="001F0B2A" w:rsidTr="00A91C1D">
        <w:trPr>
          <w:jc w:val="center"/>
        </w:trPr>
        <w:tc>
          <w:tcPr>
            <w:tcW w:w="4717"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Республика Тыва, всего:</w:t>
            </w:r>
          </w:p>
        </w:tc>
        <w:tc>
          <w:tcPr>
            <w:tcW w:w="134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15013</w:t>
            </w:r>
          </w:p>
        </w:tc>
        <w:tc>
          <w:tcPr>
            <w:tcW w:w="1123"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14979</w:t>
            </w:r>
          </w:p>
        </w:tc>
        <w:tc>
          <w:tcPr>
            <w:tcW w:w="1301"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14951</w:t>
            </w:r>
          </w:p>
        </w:tc>
        <w:tc>
          <w:tcPr>
            <w:tcW w:w="1916"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-0,1</w:t>
            </w:r>
          </w:p>
        </w:tc>
      </w:tr>
    </w:tbl>
    <w:p w:rsidR="001F0B2A" w:rsidRDefault="001F0B2A" w:rsidP="00A91C1D">
      <w:pPr>
        <w:spacing w:after="0" w:line="240" w:lineRule="auto"/>
        <w:jc w:val="both"/>
        <w:rPr>
          <w:rFonts w:ascii="Times New Roman" w:eastAsia="Times New Roman" w:hAnsi="Times New Roman"/>
          <w:sz w:val="24"/>
          <w:szCs w:val="24"/>
          <w:lang w:eastAsia="ru-RU"/>
        </w:rPr>
      </w:pPr>
    </w:p>
    <w:p w:rsidR="00A91C1D" w:rsidRPr="006E2974" w:rsidRDefault="00A91C1D" w:rsidP="001F0B2A">
      <w:pPr>
        <w:spacing w:after="0" w:line="240" w:lineRule="auto"/>
        <w:ind w:firstLine="708"/>
        <w:jc w:val="both"/>
        <w:rPr>
          <w:rFonts w:ascii="Times New Roman" w:eastAsia="Times New Roman" w:hAnsi="Times New Roman"/>
          <w:sz w:val="24"/>
          <w:szCs w:val="24"/>
        </w:rPr>
      </w:pPr>
      <w:r w:rsidRPr="006E2974">
        <w:rPr>
          <w:rFonts w:ascii="Times New Roman" w:eastAsia="Times New Roman" w:hAnsi="Times New Roman"/>
          <w:sz w:val="24"/>
          <w:szCs w:val="24"/>
          <w:lang w:eastAsia="ru-RU"/>
        </w:rPr>
        <w:t>Источник: НИИ медико-социальных проблем и управления РТ</w:t>
      </w:r>
    </w:p>
    <w:p w:rsidR="00A91C1D" w:rsidRPr="00537166" w:rsidRDefault="00A91C1D" w:rsidP="00A91C1D">
      <w:pPr>
        <w:spacing w:after="0" w:line="240" w:lineRule="auto"/>
        <w:ind w:firstLine="709"/>
        <w:jc w:val="right"/>
        <w:rPr>
          <w:rFonts w:ascii="Times New Roman" w:eastAsia="Times New Roman" w:hAnsi="Times New Roman"/>
          <w:sz w:val="24"/>
          <w:szCs w:val="24"/>
          <w:lang w:eastAsia="ru-RU"/>
        </w:rPr>
      </w:pPr>
      <w:r w:rsidRPr="00537166">
        <w:rPr>
          <w:rFonts w:ascii="Times New Roman" w:eastAsia="Times New Roman" w:hAnsi="Times New Roman"/>
          <w:sz w:val="24"/>
          <w:szCs w:val="24"/>
          <w:lang w:eastAsia="ru-RU"/>
        </w:rPr>
        <w:t>Таблица № 4</w:t>
      </w:r>
    </w:p>
    <w:p w:rsidR="001F0B2A" w:rsidRDefault="001F0B2A" w:rsidP="00A91C1D">
      <w:pPr>
        <w:spacing w:after="0" w:line="240" w:lineRule="auto"/>
        <w:jc w:val="center"/>
        <w:rPr>
          <w:rFonts w:ascii="Times New Roman" w:eastAsia="Times New Roman" w:hAnsi="Times New Roman"/>
          <w:sz w:val="32"/>
          <w:szCs w:val="32"/>
          <w:lang w:eastAsia="ru-RU"/>
        </w:rPr>
      </w:pPr>
    </w:p>
    <w:p w:rsidR="001F0B2A" w:rsidRPr="001F0B2A" w:rsidRDefault="00A91C1D" w:rsidP="00A91C1D">
      <w:pPr>
        <w:spacing w:after="0" w:line="240" w:lineRule="auto"/>
        <w:jc w:val="center"/>
        <w:rPr>
          <w:rFonts w:ascii="Times New Roman" w:eastAsia="Times New Roman" w:hAnsi="Times New Roman"/>
          <w:sz w:val="28"/>
          <w:szCs w:val="28"/>
          <w:lang w:eastAsia="ru-RU"/>
        </w:rPr>
      </w:pPr>
      <w:r w:rsidRPr="001F0B2A">
        <w:rPr>
          <w:rFonts w:ascii="Times New Roman" w:eastAsia="Times New Roman" w:hAnsi="Times New Roman"/>
          <w:sz w:val="28"/>
          <w:szCs w:val="28"/>
          <w:lang w:eastAsia="ru-RU"/>
        </w:rPr>
        <w:t xml:space="preserve">Численность </w:t>
      </w:r>
    </w:p>
    <w:p w:rsidR="00A91C1D" w:rsidRPr="001F0B2A" w:rsidRDefault="001F0B2A" w:rsidP="00A91C1D">
      <w:pPr>
        <w:spacing w:after="0" w:line="240" w:lineRule="auto"/>
        <w:jc w:val="center"/>
        <w:rPr>
          <w:rFonts w:ascii="Times New Roman" w:eastAsia="Times New Roman" w:hAnsi="Times New Roman"/>
          <w:sz w:val="28"/>
          <w:szCs w:val="28"/>
          <w:lang w:eastAsia="ru-RU"/>
        </w:rPr>
      </w:pPr>
      <w:r w:rsidRPr="001F0B2A">
        <w:rPr>
          <w:rFonts w:ascii="Times New Roman" w:eastAsia="Times New Roman" w:hAnsi="Times New Roman"/>
          <w:sz w:val="28"/>
          <w:szCs w:val="28"/>
          <w:lang w:eastAsia="ru-RU"/>
        </w:rPr>
        <w:t xml:space="preserve">детского населения по возрастной группе </w:t>
      </w:r>
      <w:r w:rsidR="00A91C1D" w:rsidRPr="001F0B2A">
        <w:rPr>
          <w:rFonts w:ascii="Times New Roman" w:eastAsia="Times New Roman" w:hAnsi="Times New Roman"/>
          <w:sz w:val="28"/>
          <w:szCs w:val="28"/>
          <w:lang w:eastAsia="ru-RU"/>
        </w:rPr>
        <w:t xml:space="preserve">7-14 лет, </w:t>
      </w:r>
    </w:p>
    <w:p w:rsidR="001F0B2A" w:rsidRDefault="00A91C1D" w:rsidP="00A91C1D">
      <w:pPr>
        <w:spacing w:after="0" w:line="240" w:lineRule="auto"/>
        <w:jc w:val="center"/>
        <w:rPr>
          <w:rFonts w:ascii="Times New Roman" w:eastAsia="Times New Roman" w:hAnsi="Times New Roman"/>
          <w:sz w:val="28"/>
          <w:szCs w:val="28"/>
          <w:lang w:eastAsia="ru-RU"/>
        </w:rPr>
      </w:pPr>
      <w:r w:rsidRPr="001F0B2A">
        <w:rPr>
          <w:rFonts w:ascii="Times New Roman" w:eastAsia="Times New Roman" w:hAnsi="Times New Roman"/>
          <w:sz w:val="28"/>
          <w:szCs w:val="28"/>
          <w:lang w:eastAsia="ru-RU"/>
        </w:rPr>
        <w:t xml:space="preserve">за 2015-2017 годы в разрезе </w:t>
      </w:r>
      <w:r w:rsidR="001F0B2A">
        <w:rPr>
          <w:rFonts w:ascii="Times New Roman" w:eastAsia="Times New Roman" w:hAnsi="Times New Roman"/>
          <w:sz w:val="28"/>
          <w:szCs w:val="28"/>
          <w:lang w:eastAsia="ru-RU"/>
        </w:rPr>
        <w:t xml:space="preserve">муниципальных </w:t>
      </w:r>
    </w:p>
    <w:p w:rsidR="00A91C1D" w:rsidRDefault="00A91C1D" w:rsidP="00A91C1D">
      <w:pPr>
        <w:spacing w:after="0" w:line="240" w:lineRule="auto"/>
        <w:jc w:val="center"/>
        <w:rPr>
          <w:rFonts w:ascii="Times New Roman" w:eastAsia="Times New Roman" w:hAnsi="Times New Roman"/>
          <w:sz w:val="28"/>
          <w:szCs w:val="28"/>
          <w:lang w:eastAsia="ru-RU"/>
        </w:rPr>
      </w:pPr>
      <w:r w:rsidRPr="001F0B2A">
        <w:rPr>
          <w:rFonts w:ascii="Times New Roman" w:eastAsia="Times New Roman" w:hAnsi="Times New Roman"/>
          <w:sz w:val="28"/>
          <w:szCs w:val="28"/>
          <w:lang w:eastAsia="ru-RU"/>
        </w:rPr>
        <w:t>образований  Республики Тыва</w:t>
      </w:r>
    </w:p>
    <w:p w:rsidR="001F0B2A" w:rsidRPr="001F0B2A" w:rsidRDefault="001F0B2A" w:rsidP="00A91C1D">
      <w:pPr>
        <w:spacing w:after="0" w:line="240" w:lineRule="auto"/>
        <w:jc w:val="center"/>
        <w:rPr>
          <w:rFonts w:ascii="Times New Roman" w:eastAsia="Times New Roman" w:hAnsi="Times New Roman"/>
          <w:sz w:val="28"/>
          <w:szCs w:val="28"/>
          <w:lang w:eastAsia="ru-RU"/>
        </w:rPr>
      </w:pPr>
    </w:p>
    <w:tbl>
      <w:tblPr>
        <w:tblW w:w="0" w:type="auto"/>
        <w:jc w:val="center"/>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4"/>
        <w:gridCol w:w="1559"/>
        <w:gridCol w:w="1418"/>
        <w:gridCol w:w="1417"/>
        <w:gridCol w:w="1679"/>
      </w:tblGrid>
      <w:tr w:rsidR="00A91C1D" w:rsidRPr="001F0B2A" w:rsidTr="001F0B2A">
        <w:trPr>
          <w:jc w:val="center"/>
        </w:trPr>
        <w:tc>
          <w:tcPr>
            <w:tcW w:w="3434" w:type="dxa"/>
            <w:vMerge w:val="restart"/>
            <w:tcBorders>
              <w:top w:val="single" w:sz="4" w:space="0" w:color="000000"/>
              <w:left w:val="single" w:sz="4" w:space="0" w:color="000000"/>
              <w:bottom w:val="single" w:sz="4" w:space="0" w:color="000000"/>
              <w:right w:val="single" w:sz="4" w:space="0" w:color="000000"/>
            </w:tcBorders>
            <w:hideMark/>
          </w:tcPr>
          <w:p w:rsidR="00A91C1D" w:rsidRPr="001F0B2A" w:rsidRDefault="00FE5BD4" w:rsidP="00FE5BD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Наименование м</w:t>
            </w:r>
            <w:r w:rsidR="00A91C1D" w:rsidRPr="001F0B2A">
              <w:rPr>
                <w:rFonts w:ascii="Times New Roman" w:eastAsia="Times New Roman" w:hAnsi="Times New Roman"/>
                <w:sz w:val="24"/>
                <w:szCs w:val="24"/>
                <w:lang w:eastAsia="ru-RU"/>
              </w:rPr>
              <w:t>униципальны</w:t>
            </w:r>
            <w:r>
              <w:rPr>
                <w:rFonts w:ascii="Times New Roman" w:eastAsia="Times New Roman" w:hAnsi="Times New Roman"/>
                <w:sz w:val="24"/>
                <w:szCs w:val="24"/>
                <w:lang w:eastAsia="ru-RU"/>
              </w:rPr>
              <w:t xml:space="preserve">х районов (городских округов) </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2015</w:t>
            </w:r>
            <w:r w:rsidR="00FE5BD4">
              <w:rPr>
                <w:rFonts w:ascii="Times New Roman" w:eastAsia="Times New Roman" w:hAnsi="Times New Roman"/>
                <w:sz w:val="24"/>
                <w:szCs w:val="24"/>
                <w:lang w:eastAsia="ru-RU"/>
              </w:rPr>
              <w:t xml:space="preserve"> </w:t>
            </w:r>
            <w:r w:rsidRPr="001F0B2A">
              <w:rPr>
                <w:rFonts w:ascii="Times New Roman" w:eastAsia="Times New Roman" w:hAnsi="Times New Roman"/>
                <w:sz w:val="24"/>
                <w:szCs w:val="24"/>
                <w:lang w:eastAsia="ru-RU"/>
              </w:rPr>
              <w:t>г.</w:t>
            </w:r>
          </w:p>
        </w:tc>
        <w:tc>
          <w:tcPr>
            <w:tcW w:w="1418"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2016</w:t>
            </w:r>
            <w:r w:rsidR="00FE5BD4">
              <w:rPr>
                <w:rFonts w:ascii="Times New Roman" w:eastAsia="Times New Roman" w:hAnsi="Times New Roman"/>
                <w:sz w:val="24"/>
                <w:szCs w:val="24"/>
                <w:lang w:eastAsia="ru-RU"/>
              </w:rPr>
              <w:t xml:space="preserve"> </w:t>
            </w:r>
            <w:r w:rsidRPr="001F0B2A">
              <w:rPr>
                <w:rFonts w:ascii="Times New Roman" w:eastAsia="Times New Roman" w:hAnsi="Times New Roman"/>
                <w:sz w:val="24"/>
                <w:szCs w:val="24"/>
                <w:lang w:eastAsia="ru-RU"/>
              </w:rPr>
              <w:t>г.</w:t>
            </w:r>
          </w:p>
        </w:tc>
        <w:tc>
          <w:tcPr>
            <w:tcW w:w="1417" w:type="dxa"/>
            <w:tcBorders>
              <w:top w:val="single" w:sz="4" w:space="0" w:color="000000"/>
              <w:left w:val="single" w:sz="4" w:space="0" w:color="auto"/>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2017</w:t>
            </w:r>
            <w:r w:rsidR="00FE5BD4">
              <w:rPr>
                <w:rFonts w:ascii="Times New Roman" w:eastAsia="Times New Roman" w:hAnsi="Times New Roman"/>
                <w:sz w:val="24"/>
                <w:szCs w:val="24"/>
                <w:lang w:eastAsia="ru-RU"/>
              </w:rPr>
              <w:t xml:space="preserve"> </w:t>
            </w:r>
            <w:r w:rsidRPr="001F0B2A">
              <w:rPr>
                <w:rFonts w:ascii="Times New Roman" w:eastAsia="Times New Roman" w:hAnsi="Times New Roman"/>
                <w:sz w:val="24"/>
                <w:szCs w:val="24"/>
                <w:lang w:eastAsia="ru-RU"/>
              </w:rPr>
              <w:t>г.</w:t>
            </w:r>
          </w:p>
        </w:tc>
        <w:tc>
          <w:tcPr>
            <w:tcW w:w="1679" w:type="dxa"/>
            <w:vMerge w:val="restart"/>
            <w:tcBorders>
              <w:top w:val="single" w:sz="4" w:space="0" w:color="000000"/>
              <w:left w:val="single" w:sz="4" w:space="0" w:color="auto"/>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 ув/ум(-)</w:t>
            </w:r>
          </w:p>
          <w:p w:rsidR="00A91C1D" w:rsidRPr="001F0B2A" w:rsidRDefault="00A91C1D" w:rsidP="00A91C1D">
            <w:pPr>
              <w:spacing w:after="0" w:line="240" w:lineRule="auto"/>
              <w:jc w:val="center"/>
              <w:rPr>
                <w:rFonts w:ascii="Times New Roman" w:eastAsia="Times New Roman" w:hAnsi="Times New Roman"/>
                <w:sz w:val="24"/>
                <w:szCs w:val="24"/>
              </w:rPr>
            </w:pPr>
          </w:p>
        </w:tc>
      </w:tr>
      <w:tr w:rsidR="00A91C1D" w:rsidRPr="001F0B2A" w:rsidTr="001F0B2A">
        <w:trPr>
          <w:jc w:val="center"/>
        </w:trPr>
        <w:tc>
          <w:tcPr>
            <w:tcW w:w="3434" w:type="dxa"/>
            <w:vMerge/>
            <w:tcBorders>
              <w:top w:val="single" w:sz="4" w:space="0" w:color="000000"/>
              <w:left w:val="single" w:sz="4" w:space="0" w:color="000000"/>
              <w:bottom w:val="single" w:sz="4" w:space="0" w:color="000000"/>
              <w:right w:val="single" w:sz="4" w:space="0" w:color="000000"/>
            </w:tcBorders>
            <w:vAlign w:val="center"/>
            <w:hideMark/>
          </w:tcPr>
          <w:p w:rsidR="00A91C1D" w:rsidRPr="001F0B2A" w:rsidRDefault="00A91C1D" w:rsidP="00A91C1D">
            <w:pPr>
              <w:spacing w:after="0" w:line="240" w:lineRule="auto"/>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7-14 лет</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7-14 лет</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7-14  лет</w:t>
            </w:r>
          </w:p>
        </w:tc>
        <w:tc>
          <w:tcPr>
            <w:tcW w:w="1679" w:type="dxa"/>
            <w:vMerge/>
            <w:tcBorders>
              <w:left w:val="single" w:sz="4" w:space="0" w:color="auto"/>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p>
        </w:tc>
      </w:tr>
      <w:tr w:rsidR="00A91C1D" w:rsidRPr="001F0B2A" w:rsidTr="001F0B2A">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Бай-Тайгинский</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1616</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1564</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1469</w:t>
            </w:r>
          </w:p>
        </w:tc>
        <w:tc>
          <w:tcPr>
            <w:tcW w:w="1679"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-6,0</w:t>
            </w:r>
          </w:p>
        </w:tc>
      </w:tr>
      <w:tr w:rsidR="00A91C1D" w:rsidRPr="001F0B2A" w:rsidTr="001F0B2A">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 xml:space="preserve">Барун-Хемчикский </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4128</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4038</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4172</w:t>
            </w:r>
          </w:p>
        </w:tc>
        <w:tc>
          <w:tcPr>
            <w:tcW w:w="1679"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+3,3</w:t>
            </w:r>
          </w:p>
        </w:tc>
      </w:tr>
      <w:tr w:rsidR="00A91C1D" w:rsidRPr="001F0B2A" w:rsidTr="001F0B2A">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FE5BD4">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в т</w:t>
            </w:r>
            <w:r w:rsidR="00FE5BD4">
              <w:rPr>
                <w:rFonts w:ascii="Times New Roman" w:eastAsia="Times New Roman" w:hAnsi="Times New Roman"/>
                <w:sz w:val="24"/>
                <w:szCs w:val="24"/>
                <w:lang w:eastAsia="ru-RU"/>
              </w:rPr>
              <w:t xml:space="preserve">ом числе </w:t>
            </w:r>
            <w:r w:rsidRPr="001F0B2A">
              <w:rPr>
                <w:rFonts w:ascii="Times New Roman" w:eastAsia="Times New Roman" w:hAnsi="Times New Roman"/>
                <w:sz w:val="24"/>
                <w:szCs w:val="24"/>
                <w:lang w:eastAsia="ru-RU"/>
              </w:rPr>
              <w:t>г. Ак-Довурак</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2318</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2190</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2313</w:t>
            </w:r>
          </w:p>
        </w:tc>
        <w:tc>
          <w:tcPr>
            <w:tcW w:w="1679"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+5,6</w:t>
            </w:r>
          </w:p>
        </w:tc>
      </w:tr>
      <w:tr w:rsidR="00A91C1D" w:rsidRPr="001F0B2A" w:rsidTr="001F0B2A">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 xml:space="preserve">Дзун-Хемчикский </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3358</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3545</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3681</w:t>
            </w:r>
          </w:p>
        </w:tc>
        <w:tc>
          <w:tcPr>
            <w:tcW w:w="1679"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+3,8</w:t>
            </w:r>
          </w:p>
        </w:tc>
      </w:tr>
      <w:tr w:rsidR="00A91C1D" w:rsidRPr="001F0B2A" w:rsidTr="001F0B2A">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Каа-Хемский</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1803</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1931</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1985</w:t>
            </w:r>
          </w:p>
        </w:tc>
        <w:tc>
          <w:tcPr>
            <w:tcW w:w="1679"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+2,7</w:t>
            </w:r>
          </w:p>
        </w:tc>
      </w:tr>
      <w:tr w:rsidR="00A91C1D" w:rsidRPr="001F0B2A" w:rsidTr="001F0B2A">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Кызылский</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4909</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5467</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5822</w:t>
            </w:r>
          </w:p>
        </w:tc>
        <w:tc>
          <w:tcPr>
            <w:tcW w:w="1679"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+6,4</w:t>
            </w:r>
          </w:p>
        </w:tc>
      </w:tr>
      <w:tr w:rsidR="00A91C1D" w:rsidRPr="001F0B2A" w:rsidTr="001F0B2A">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Тере-Хольский</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271</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289</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279</w:t>
            </w:r>
          </w:p>
        </w:tc>
        <w:tc>
          <w:tcPr>
            <w:tcW w:w="1679"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-3,4</w:t>
            </w:r>
          </w:p>
        </w:tc>
      </w:tr>
      <w:tr w:rsidR="00A91C1D" w:rsidRPr="001F0B2A" w:rsidTr="001F0B2A">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Монгун-Тайгинский</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860</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865</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871</w:t>
            </w:r>
          </w:p>
        </w:tc>
        <w:tc>
          <w:tcPr>
            <w:tcW w:w="1679"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+0,6</w:t>
            </w:r>
          </w:p>
        </w:tc>
      </w:tr>
      <w:tr w:rsidR="00A91C1D" w:rsidRPr="001F0B2A" w:rsidTr="001F0B2A">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Овюрский</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1014</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970</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930</w:t>
            </w:r>
          </w:p>
        </w:tc>
        <w:tc>
          <w:tcPr>
            <w:tcW w:w="1679"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-4,1</w:t>
            </w:r>
          </w:p>
        </w:tc>
      </w:tr>
      <w:tr w:rsidR="00A91C1D" w:rsidRPr="001F0B2A" w:rsidTr="001F0B2A">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Пий-Хемский</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1433</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1444</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1379</w:t>
            </w:r>
          </w:p>
        </w:tc>
        <w:tc>
          <w:tcPr>
            <w:tcW w:w="1679"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-4,5</w:t>
            </w:r>
          </w:p>
        </w:tc>
      </w:tr>
      <w:tr w:rsidR="00A91C1D" w:rsidRPr="001F0B2A" w:rsidTr="001F0B2A">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Сут-Хольский</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1322</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1338</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1291</w:t>
            </w:r>
          </w:p>
        </w:tc>
        <w:tc>
          <w:tcPr>
            <w:tcW w:w="1679"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-3,5</w:t>
            </w:r>
          </w:p>
        </w:tc>
      </w:tr>
      <w:tr w:rsidR="00A91C1D" w:rsidRPr="001F0B2A" w:rsidTr="001F0B2A">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 xml:space="preserve">Тандинский </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2221</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2268</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2319</w:t>
            </w:r>
          </w:p>
        </w:tc>
        <w:tc>
          <w:tcPr>
            <w:tcW w:w="1679"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+2,2</w:t>
            </w:r>
          </w:p>
        </w:tc>
      </w:tr>
      <w:tr w:rsidR="00A91C1D" w:rsidRPr="001F0B2A" w:rsidTr="001F0B2A">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Тес-Хемский</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1250</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1339</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1387</w:t>
            </w:r>
          </w:p>
        </w:tc>
        <w:tc>
          <w:tcPr>
            <w:tcW w:w="1679"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+3,5</w:t>
            </w:r>
          </w:p>
        </w:tc>
      </w:tr>
      <w:tr w:rsidR="00A91C1D" w:rsidRPr="001F0B2A" w:rsidTr="001F0B2A">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Тоджинский</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1035</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1066</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1131</w:t>
            </w:r>
          </w:p>
        </w:tc>
        <w:tc>
          <w:tcPr>
            <w:tcW w:w="1679"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+6,0</w:t>
            </w:r>
          </w:p>
        </w:tc>
      </w:tr>
      <w:tr w:rsidR="00A91C1D" w:rsidRPr="001F0B2A" w:rsidTr="001F0B2A">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Улуг-Хемский</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2953</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3151</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3390</w:t>
            </w:r>
          </w:p>
        </w:tc>
        <w:tc>
          <w:tcPr>
            <w:tcW w:w="1679"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+7,5</w:t>
            </w:r>
          </w:p>
        </w:tc>
      </w:tr>
      <w:tr w:rsidR="00A91C1D" w:rsidRPr="001F0B2A" w:rsidTr="001F0B2A">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Чаа-Хольский</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904</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963</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1063</w:t>
            </w:r>
          </w:p>
        </w:tc>
        <w:tc>
          <w:tcPr>
            <w:tcW w:w="1679"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+10,3</w:t>
            </w:r>
          </w:p>
        </w:tc>
      </w:tr>
      <w:tr w:rsidR="00A91C1D" w:rsidRPr="001F0B2A" w:rsidTr="001F0B2A">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Чеди-Хольский</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1385</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1175</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1144</w:t>
            </w:r>
          </w:p>
        </w:tc>
        <w:tc>
          <w:tcPr>
            <w:tcW w:w="1679"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-2,6</w:t>
            </w:r>
          </w:p>
        </w:tc>
      </w:tr>
      <w:tr w:rsidR="00A91C1D" w:rsidRPr="001F0B2A" w:rsidTr="001F0B2A">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Эрзинский</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1060</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1097</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1118</w:t>
            </w:r>
          </w:p>
        </w:tc>
        <w:tc>
          <w:tcPr>
            <w:tcW w:w="1679"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+1,9</w:t>
            </w:r>
          </w:p>
        </w:tc>
      </w:tr>
      <w:tr w:rsidR="00A91C1D" w:rsidRPr="001F0B2A" w:rsidTr="001F0B2A">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г. Кызыл</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17604</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19118</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20078</w:t>
            </w:r>
          </w:p>
        </w:tc>
        <w:tc>
          <w:tcPr>
            <w:tcW w:w="1679"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+5,0</w:t>
            </w:r>
          </w:p>
        </w:tc>
      </w:tr>
      <w:tr w:rsidR="00A91C1D" w:rsidRPr="001F0B2A" w:rsidTr="001F0B2A">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A91C1D" w:rsidRPr="001F0B2A" w:rsidRDefault="00A91C1D" w:rsidP="00A91C1D">
            <w:pPr>
              <w:spacing w:after="0" w:line="240" w:lineRule="auto"/>
              <w:rPr>
                <w:rFonts w:ascii="Times New Roman" w:eastAsia="Times New Roman" w:hAnsi="Times New Roman"/>
                <w:sz w:val="24"/>
                <w:szCs w:val="24"/>
              </w:rPr>
            </w:pPr>
            <w:r w:rsidRPr="001F0B2A">
              <w:rPr>
                <w:rFonts w:ascii="Times New Roman" w:eastAsia="Times New Roman" w:hAnsi="Times New Roman"/>
                <w:sz w:val="24"/>
                <w:szCs w:val="24"/>
                <w:lang w:eastAsia="ru-RU"/>
              </w:rPr>
              <w:t>Республика Тыва, всего:</w:t>
            </w:r>
          </w:p>
        </w:tc>
        <w:tc>
          <w:tcPr>
            <w:tcW w:w="1559"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lang w:eastAsia="ru-RU"/>
              </w:rPr>
              <w:t>49126</w:t>
            </w:r>
          </w:p>
        </w:tc>
        <w:tc>
          <w:tcPr>
            <w:tcW w:w="1418" w:type="dxa"/>
            <w:tcBorders>
              <w:top w:val="single" w:sz="4" w:space="0" w:color="000000"/>
              <w:left w:val="single" w:sz="4" w:space="0" w:color="auto"/>
              <w:bottom w:val="single" w:sz="4" w:space="0" w:color="000000"/>
              <w:right w:val="single" w:sz="4" w:space="0" w:color="000000"/>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51628</w:t>
            </w:r>
          </w:p>
        </w:tc>
        <w:tc>
          <w:tcPr>
            <w:tcW w:w="1417" w:type="dxa"/>
            <w:tcBorders>
              <w:top w:val="single" w:sz="4" w:space="0" w:color="000000"/>
              <w:left w:val="single" w:sz="4" w:space="0" w:color="000000"/>
              <w:bottom w:val="single" w:sz="4" w:space="0" w:color="000000"/>
              <w:right w:val="single" w:sz="4" w:space="0" w:color="auto"/>
            </w:tcBorders>
            <w:hideMark/>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53509</w:t>
            </w:r>
          </w:p>
        </w:tc>
        <w:tc>
          <w:tcPr>
            <w:tcW w:w="1679" w:type="dxa"/>
            <w:tcBorders>
              <w:top w:val="single" w:sz="4" w:space="0" w:color="000000"/>
              <w:left w:val="single" w:sz="4" w:space="0" w:color="000000"/>
              <w:bottom w:val="single" w:sz="4" w:space="0" w:color="000000"/>
              <w:right w:val="single" w:sz="4" w:space="0" w:color="auto"/>
            </w:tcBorders>
          </w:tcPr>
          <w:p w:rsidR="00A91C1D" w:rsidRPr="001F0B2A" w:rsidRDefault="00A91C1D" w:rsidP="00A91C1D">
            <w:pPr>
              <w:spacing w:after="0" w:line="240" w:lineRule="auto"/>
              <w:jc w:val="center"/>
              <w:rPr>
                <w:rFonts w:ascii="Times New Roman" w:eastAsia="Times New Roman" w:hAnsi="Times New Roman"/>
                <w:sz w:val="24"/>
                <w:szCs w:val="24"/>
              </w:rPr>
            </w:pPr>
            <w:r w:rsidRPr="001F0B2A">
              <w:rPr>
                <w:rFonts w:ascii="Times New Roman" w:eastAsia="Times New Roman" w:hAnsi="Times New Roman"/>
                <w:sz w:val="24"/>
                <w:szCs w:val="24"/>
              </w:rPr>
              <w:t>+3,6</w:t>
            </w:r>
          </w:p>
        </w:tc>
      </w:tr>
    </w:tbl>
    <w:p w:rsidR="00A91C1D" w:rsidRPr="006E2974" w:rsidRDefault="00A91C1D" w:rsidP="00FE5BD4">
      <w:pPr>
        <w:spacing w:after="0" w:line="240" w:lineRule="auto"/>
        <w:ind w:firstLine="708"/>
        <w:jc w:val="both"/>
        <w:rPr>
          <w:rFonts w:ascii="Times New Roman" w:eastAsia="Times New Roman" w:hAnsi="Times New Roman"/>
          <w:sz w:val="24"/>
          <w:szCs w:val="24"/>
          <w:lang w:eastAsia="ru-RU"/>
        </w:rPr>
      </w:pPr>
      <w:r w:rsidRPr="006E2974">
        <w:rPr>
          <w:rFonts w:ascii="Times New Roman" w:eastAsia="Times New Roman" w:hAnsi="Times New Roman"/>
          <w:sz w:val="24"/>
          <w:szCs w:val="24"/>
          <w:lang w:eastAsia="ru-RU"/>
        </w:rPr>
        <w:t>Источник: НИИ медико-социальных проблем и управления РТ</w:t>
      </w:r>
    </w:p>
    <w:p w:rsidR="00FE5BD4" w:rsidRDefault="00FE5BD4" w:rsidP="00A91C1D">
      <w:pPr>
        <w:spacing w:after="0" w:line="240" w:lineRule="auto"/>
        <w:ind w:firstLine="709"/>
        <w:jc w:val="right"/>
        <w:rPr>
          <w:rFonts w:ascii="Times New Roman" w:eastAsia="Times New Roman" w:hAnsi="Times New Roman"/>
          <w:sz w:val="24"/>
          <w:szCs w:val="24"/>
          <w:lang w:eastAsia="ru-RU"/>
        </w:rPr>
      </w:pPr>
    </w:p>
    <w:p w:rsidR="00A91C1D" w:rsidRDefault="00A91C1D" w:rsidP="00A91C1D">
      <w:pPr>
        <w:spacing w:after="0" w:line="240" w:lineRule="auto"/>
        <w:ind w:firstLine="709"/>
        <w:jc w:val="right"/>
        <w:rPr>
          <w:rFonts w:ascii="Times New Roman" w:eastAsia="Times New Roman" w:hAnsi="Times New Roman"/>
          <w:sz w:val="24"/>
          <w:szCs w:val="24"/>
          <w:lang w:eastAsia="ru-RU"/>
        </w:rPr>
      </w:pPr>
      <w:r w:rsidRPr="00537166">
        <w:rPr>
          <w:rFonts w:ascii="Times New Roman" w:eastAsia="Times New Roman" w:hAnsi="Times New Roman"/>
          <w:sz w:val="24"/>
          <w:szCs w:val="24"/>
          <w:lang w:eastAsia="ru-RU"/>
        </w:rPr>
        <w:lastRenderedPageBreak/>
        <w:t>Таблица № 5</w:t>
      </w:r>
    </w:p>
    <w:p w:rsidR="00FE5BD4" w:rsidRPr="00537166" w:rsidRDefault="00FE5BD4" w:rsidP="00A91C1D">
      <w:pPr>
        <w:spacing w:after="0" w:line="240" w:lineRule="auto"/>
        <w:ind w:firstLine="709"/>
        <w:jc w:val="right"/>
        <w:rPr>
          <w:rFonts w:ascii="Times New Roman" w:eastAsia="Times New Roman" w:hAnsi="Times New Roman"/>
          <w:sz w:val="24"/>
          <w:szCs w:val="24"/>
          <w:lang w:eastAsia="ru-RU"/>
        </w:rPr>
      </w:pPr>
    </w:p>
    <w:p w:rsidR="00FE5BD4" w:rsidRDefault="00A91C1D" w:rsidP="00A91C1D">
      <w:pPr>
        <w:spacing w:after="0" w:line="240" w:lineRule="auto"/>
        <w:jc w:val="center"/>
        <w:rPr>
          <w:rFonts w:ascii="Times New Roman" w:eastAsia="Times New Roman" w:hAnsi="Times New Roman"/>
          <w:sz w:val="28"/>
          <w:szCs w:val="28"/>
          <w:lang w:eastAsia="ru-RU"/>
        </w:rPr>
      </w:pPr>
      <w:r w:rsidRPr="00FE5BD4">
        <w:rPr>
          <w:rFonts w:ascii="Times New Roman" w:eastAsia="Times New Roman" w:hAnsi="Times New Roman"/>
          <w:sz w:val="28"/>
          <w:szCs w:val="28"/>
          <w:lang w:eastAsia="ru-RU"/>
        </w:rPr>
        <w:t xml:space="preserve">Численность </w:t>
      </w:r>
    </w:p>
    <w:p w:rsidR="00FE5BD4" w:rsidRDefault="00A91C1D" w:rsidP="00A91C1D">
      <w:pPr>
        <w:spacing w:after="0" w:line="240" w:lineRule="auto"/>
        <w:jc w:val="center"/>
        <w:rPr>
          <w:rFonts w:ascii="Times New Roman" w:eastAsia="Times New Roman" w:hAnsi="Times New Roman"/>
          <w:sz w:val="28"/>
          <w:szCs w:val="28"/>
          <w:lang w:eastAsia="ru-RU"/>
        </w:rPr>
      </w:pPr>
      <w:r w:rsidRPr="00FE5BD4">
        <w:rPr>
          <w:rFonts w:ascii="Times New Roman" w:eastAsia="Times New Roman" w:hAnsi="Times New Roman"/>
          <w:sz w:val="28"/>
          <w:szCs w:val="28"/>
          <w:lang w:eastAsia="ru-RU"/>
        </w:rPr>
        <w:t>детского населения по возрастной группе</w:t>
      </w:r>
      <w:r w:rsidR="00FE5BD4">
        <w:rPr>
          <w:rFonts w:ascii="Times New Roman" w:eastAsia="Times New Roman" w:hAnsi="Times New Roman"/>
          <w:sz w:val="28"/>
          <w:szCs w:val="28"/>
          <w:lang w:eastAsia="ru-RU"/>
        </w:rPr>
        <w:t xml:space="preserve"> 15-17 лет </w:t>
      </w:r>
    </w:p>
    <w:p w:rsidR="00FE5BD4" w:rsidRDefault="00A91C1D" w:rsidP="00A91C1D">
      <w:pPr>
        <w:spacing w:after="0" w:line="240" w:lineRule="auto"/>
        <w:jc w:val="center"/>
        <w:rPr>
          <w:rFonts w:ascii="Times New Roman" w:eastAsia="Times New Roman" w:hAnsi="Times New Roman"/>
          <w:sz w:val="28"/>
          <w:szCs w:val="28"/>
          <w:lang w:eastAsia="ru-RU"/>
        </w:rPr>
      </w:pPr>
      <w:r w:rsidRPr="00FE5BD4">
        <w:rPr>
          <w:rFonts w:ascii="Times New Roman" w:eastAsia="Times New Roman" w:hAnsi="Times New Roman"/>
          <w:sz w:val="28"/>
          <w:szCs w:val="28"/>
          <w:lang w:eastAsia="ru-RU"/>
        </w:rPr>
        <w:t>за 2015-2017 го</w:t>
      </w:r>
      <w:r w:rsidR="00FE5BD4">
        <w:rPr>
          <w:rFonts w:ascii="Times New Roman" w:eastAsia="Times New Roman" w:hAnsi="Times New Roman"/>
          <w:sz w:val="28"/>
          <w:szCs w:val="28"/>
          <w:lang w:eastAsia="ru-RU"/>
        </w:rPr>
        <w:t>ды в разрезе</w:t>
      </w:r>
      <w:r w:rsidRPr="00FE5BD4">
        <w:rPr>
          <w:rFonts w:ascii="Times New Roman" w:eastAsia="Times New Roman" w:hAnsi="Times New Roman"/>
          <w:sz w:val="28"/>
          <w:szCs w:val="28"/>
          <w:lang w:eastAsia="ru-RU"/>
        </w:rPr>
        <w:t xml:space="preserve"> му</w:t>
      </w:r>
      <w:r w:rsidR="00FE5BD4">
        <w:rPr>
          <w:rFonts w:ascii="Times New Roman" w:eastAsia="Times New Roman" w:hAnsi="Times New Roman"/>
          <w:sz w:val="28"/>
          <w:szCs w:val="28"/>
          <w:lang w:eastAsia="ru-RU"/>
        </w:rPr>
        <w:t xml:space="preserve">ниципальных </w:t>
      </w:r>
    </w:p>
    <w:p w:rsidR="00A91C1D" w:rsidRPr="00FE5BD4" w:rsidRDefault="00A91C1D" w:rsidP="00A91C1D">
      <w:pPr>
        <w:spacing w:after="0" w:line="240" w:lineRule="auto"/>
        <w:jc w:val="center"/>
        <w:rPr>
          <w:rFonts w:ascii="Times New Roman" w:eastAsia="Times New Roman" w:hAnsi="Times New Roman"/>
          <w:sz w:val="28"/>
          <w:szCs w:val="28"/>
          <w:lang w:eastAsia="ru-RU"/>
        </w:rPr>
      </w:pPr>
      <w:r w:rsidRPr="00FE5BD4">
        <w:rPr>
          <w:rFonts w:ascii="Times New Roman" w:eastAsia="Times New Roman" w:hAnsi="Times New Roman"/>
          <w:sz w:val="28"/>
          <w:szCs w:val="28"/>
          <w:lang w:eastAsia="ru-RU"/>
        </w:rPr>
        <w:t>образований Республики Тыва</w:t>
      </w:r>
    </w:p>
    <w:p w:rsidR="00A91C1D" w:rsidRPr="009D4153" w:rsidRDefault="00A91C1D" w:rsidP="00A91C1D">
      <w:pPr>
        <w:spacing w:after="0" w:line="240" w:lineRule="auto"/>
        <w:jc w:val="center"/>
        <w:rPr>
          <w:rFonts w:ascii="Times New Roman" w:eastAsia="Times New Roman" w:hAnsi="Times New Roman"/>
          <w:sz w:val="28"/>
          <w:szCs w:val="28"/>
          <w:lang w:eastAsia="ru-RU"/>
        </w:rPr>
      </w:pPr>
    </w:p>
    <w:tbl>
      <w:tblPr>
        <w:tblW w:w="0" w:type="auto"/>
        <w:jc w:val="center"/>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7"/>
        <w:gridCol w:w="1693"/>
        <w:gridCol w:w="1843"/>
        <w:gridCol w:w="1411"/>
        <w:gridCol w:w="1174"/>
      </w:tblGrid>
      <w:tr w:rsidR="00A91C1D" w:rsidRPr="00FE5BD4" w:rsidTr="00FE5BD4">
        <w:trPr>
          <w:jc w:val="center"/>
        </w:trPr>
        <w:tc>
          <w:tcPr>
            <w:tcW w:w="3837" w:type="dxa"/>
            <w:vMerge w:val="restart"/>
            <w:tcBorders>
              <w:top w:val="single" w:sz="4" w:space="0" w:color="000000"/>
              <w:left w:val="single" w:sz="4" w:space="0" w:color="000000"/>
              <w:bottom w:val="single" w:sz="4" w:space="0" w:color="000000"/>
              <w:right w:val="single" w:sz="4" w:space="0" w:color="000000"/>
            </w:tcBorders>
            <w:hideMark/>
          </w:tcPr>
          <w:p w:rsidR="00A91C1D" w:rsidRPr="00FE5BD4" w:rsidRDefault="00FE5BD4" w:rsidP="00FE5BD4">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Наименование м</w:t>
            </w:r>
            <w:r w:rsidR="00A91C1D" w:rsidRPr="00FE5BD4">
              <w:rPr>
                <w:rFonts w:ascii="Times New Roman" w:eastAsia="Times New Roman" w:hAnsi="Times New Roman"/>
                <w:sz w:val="24"/>
                <w:szCs w:val="24"/>
                <w:lang w:eastAsia="ru-RU"/>
              </w:rPr>
              <w:t>униципальны</w:t>
            </w:r>
            <w:r w:rsidRPr="00FE5BD4">
              <w:rPr>
                <w:rFonts w:ascii="Times New Roman" w:eastAsia="Times New Roman" w:hAnsi="Times New Roman"/>
                <w:sz w:val="24"/>
                <w:szCs w:val="24"/>
                <w:lang w:eastAsia="ru-RU"/>
              </w:rPr>
              <w:t>х районов (городских</w:t>
            </w:r>
            <w:r>
              <w:rPr>
                <w:rFonts w:ascii="Times New Roman" w:eastAsia="Times New Roman" w:hAnsi="Times New Roman"/>
                <w:sz w:val="24"/>
                <w:szCs w:val="24"/>
                <w:lang w:eastAsia="ru-RU"/>
              </w:rPr>
              <w:t xml:space="preserve"> </w:t>
            </w:r>
            <w:r w:rsidRPr="00FE5BD4">
              <w:rPr>
                <w:rFonts w:ascii="Times New Roman" w:eastAsia="Times New Roman" w:hAnsi="Times New Roman"/>
                <w:sz w:val="24"/>
                <w:szCs w:val="24"/>
                <w:lang w:eastAsia="ru-RU"/>
              </w:rPr>
              <w:t xml:space="preserve"> округов) </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2015 г.</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2016 г.</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2017 г.</w:t>
            </w:r>
          </w:p>
        </w:tc>
        <w:tc>
          <w:tcPr>
            <w:tcW w:w="1174" w:type="dxa"/>
            <w:vMerge w:val="restart"/>
            <w:tcBorders>
              <w:top w:val="single" w:sz="4" w:space="0" w:color="000000"/>
              <w:left w:val="single" w:sz="4" w:space="0" w:color="auto"/>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 ув/ум(-)</w:t>
            </w:r>
          </w:p>
        </w:tc>
      </w:tr>
      <w:tr w:rsidR="00A91C1D" w:rsidRPr="00FE5BD4" w:rsidTr="00FE5BD4">
        <w:trPr>
          <w:jc w:val="center"/>
        </w:trPr>
        <w:tc>
          <w:tcPr>
            <w:tcW w:w="3837" w:type="dxa"/>
            <w:vMerge/>
            <w:tcBorders>
              <w:top w:val="single" w:sz="4" w:space="0" w:color="000000"/>
              <w:left w:val="single" w:sz="4" w:space="0" w:color="000000"/>
              <w:bottom w:val="single" w:sz="4" w:space="0" w:color="000000"/>
              <w:right w:val="single" w:sz="4" w:space="0" w:color="000000"/>
            </w:tcBorders>
            <w:vAlign w:val="center"/>
            <w:hideMark/>
          </w:tcPr>
          <w:p w:rsidR="00A91C1D" w:rsidRPr="00FE5BD4" w:rsidRDefault="00A91C1D" w:rsidP="00A91C1D">
            <w:pPr>
              <w:spacing w:after="0" w:line="240" w:lineRule="auto"/>
              <w:rPr>
                <w:rFonts w:ascii="Times New Roman" w:eastAsia="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15-17лет</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15-17лет</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15-17лет</w:t>
            </w:r>
          </w:p>
        </w:tc>
        <w:tc>
          <w:tcPr>
            <w:tcW w:w="1174" w:type="dxa"/>
            <w:vMerge/>
            <w:tcBorders>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p>
        </w:tc>
      </w:tr>
      <w:tr w:rsidR="00A91C1D" w:rsidRPr="00FE5BD4" w:rsidTr="00FE5BD4">
        <w:trPr>
          <w:jc w:val="center"/>
        </w:trPr>
        <w:tc>
          <w:tcPr>
            <w:tcW w:w="3837"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Бай-Тайгинский</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587</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571</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587</w:t>
            </w:r>
          </w:p>
        </w:tc>
        <w:tc>
          <w:tcPr>
            <w:tcW w:w="1174" w:type="dxa"/>
            <w:tcBorders>
              <w:top w:val="single" w:sz="4" w:space="0" w:color="000000"/>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+2,8</w:t>
            </w:r>
          </w:p>
        </w:tc>
      </w:tr>
      <w:tr w:rsidR="00A91C1D" w:rsidRPr="00FE5BD4" w:rsidTr="00FE5BD4">
        <w:trPr>
          <w:jc w:val="center"/>
        </w:trPr>
        <w:tc>
          <w:tcPr>
            <w:tcW w:w="3837"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 xml:space="preserve">Барун-Хемчикский </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1096</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964</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865</w:t>
            </w:r>
          </w:p>
        </w:tc>
        <w:tc>
          <w:tcPr>
            <w:tcW w:w="1174" w:type="dxa"/>
            <w:tcBorders>
              <w:top w:val="single" w:sz="4" w:space="0" w:color="000000"/>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-10,2</w:t>
            </w:r>
          </w:p>
        </w:tc>
      </w:tr>
      <w:tr w:rsidR="00A91C1D" w:rsidRPr="00FE5BD4" w:rsidTr="00FE5BD4">
        <w:trPr>
          <w:jc w:val="center"/>
        </w:trPr>
        <w:tc>
          <w:tcPr>
            <w:tcW w:w="3837" w:type="dxa"/>
            <w:tcBorders>
              <w:top w:val="single" w:sz="4" w:space="0" w:color="000000"/>
              <w:left w:val="single" w:sz="4" w:space="0" w:color="000000"/>
              <w:bottom w:val="single" w:sz="4" w:space="0" w:color="000000"/>
              <w:right w:val="single" w:sz="4" w:space="0" w:color="000000"/>
            </w:tcBorders>
            <w:hideMark/>
          </w:tcPr>
          <w:p w:rsidR="00A91C1D" w:rsidRPr="00FE5BD4" w:rsidRDefault="00FE5BD4" w:rsidP="00FE5BD4">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в том числе</w:t>
            </w:r>
            <w:r w:rsidR="00A91C1D" w:rsidRPr="00FE5BD4">
              <w:rPr>
                <w:rFonts w:ascii="Times New Roman" w:eastAsia="Times New Roman" w:hAnsi="Times New Roman"/>
                <w:sz w:val="24"/>
                <w:szCs w:val="24"/>
                <w:lang w:eastAsia="ru-RU"/>
              </w:rPr>
              <w:t xml:space="preserve"> г. Ак-Довурак</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634</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525</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455</w:t>
            </w:r>
          </w:p>
        </w:tc>
        <w:tc>
          <w:tcPr>
            <w:tcW w:w="1174" w:type="dxa"/>
            <w:tcBorders>
              <w:top w:val="single" w:sz="4" w:space="0" w:color="000000"/>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-13,3</w:t>
            </w:r>
          </w:p>
        </w:tc>
      </w:tr>
      <w:tr w:rsidR="00A91C1D" w:rsidRPr="00FE5BD4" w:rsidTr="00FE5BD4">
        <w:trPr>
          <w:jc w:val="center"/>
        </w:trPr>
        <w:tc>
          <w:tcPr>
            <w:tcW w:w="3837"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 xml:space="preserve">Дзун-Хемчикский </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1015</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936</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1016</w:t>
            </w:r>
          </w:p>
        </w:tc>
        <w:tc>
          <w:tcPr>
            <w:tcW w:w="1174" w:type="dxa"/>
            <w:tcBorders>
              <w:top w:val="single" w:sz="4" w:space="0" w:color="000000"/>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+8,5</w:t>
            </w:r>
          </w:p>
        </w:tc>
      </w:tr>
      <w:tr w:rsidR="00A91C1D" w:rsidRPr="00FE5BD4" w:rsidTr="00FE5BD4">
        <w:trPr>
          <w:jc w:val="center"/>
        </w:trPr>
        <w:tc>
          <w:tcPr>
            <w:tcW w:w="3837"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Каа-Хемский</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539</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572</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595</w:t>
            </w:r>
          </w:p>
        </w:tc>
        <w:tc>
          <w:tcPr>
            <w:tcW w:w="1174" w:type="dxa"/>
            <w:tcBorders>
              <w:top w:val="single" w:sz="4" w:space="0" w:color="000000"/>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+4,0</w:t>
            </w:r>
          </w:p>
        </w:tc>
      </w:tr>
      <w:tr w:rsidR="00A91C1D" w:rsidRPr="00FE5BD4" w:rsidTr="00FE5BD4">
        <w:trPr>
          <w:jc w:val="center"/>
        </w:trPr>
        <w:tc>
          <w:tcPr>
            <w:tcW w:w="3837"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Кызылский</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1413</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1373</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1394</w:t>
            </w:r>
          </w:p>
        </w:tc>
        <w:tc>
          <w:tcPr>
            <w:tcW w:w="1174" w:type="dxa"/>
            <w:tcBorders>
              <w:top w:val="single" w:sz="4" w:space="0" w:color="000000"/>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+1,5</w:t>
            </w:r>
          </w:p>
        </w:tc>
      </w:tr>
      <w:tr w:rsidR="00A91C1D" w:rsidRPr="00FE5BD4" w:rsidTr="00FE5BD4">
        <w:trPr>
          <w:jc w:val="center"/>
        </w:trPr>
        <w:tc>
          <w:tcPr>
            <w:tcW w:w="3837"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Тере-Хольский</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81</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81</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79</w:t>
            </w:r>
          </w:p>
        </w:tc>
        <w:tc>
          <w:tcPr>
            <w:tcW w:w="1174" w:type="dxa"/>
            <w:tcBorders>
              <w:top w:val="single" w:sz="4" w:space="0" w:color="000000"/>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-2,4</w:t>
            </w:r>
          </w:p>
        </w:tc>
      </w:tr>
      <w:tr w:rsidR="00A91C1D" w:rsidRPr="00FE5BD4" w:rsidTr="00FE5BD4">
        <w:trPr>
          <w:jc w:val="center"/>
        </w:trPr>
        <w:tc>
          <w:tcPr>
            <w:tcW w:w="3837"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Монгун-Тайгинский</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193</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178</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175</w:t>
            </w:r>
          </w:p>
        </w:tc>
        <w:tc>
          <w:tcPr>
            <w:tcW w:w="1174" w:type="dxa"/>
            <w:tcBorders>
              <w:top w:val="single" w:sz="4" w:space="0" w:color="000000"/>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-1,6</w:t>
            </w:r>
          </w:p>
        </w:tc>
      </w:tr>
      <w:tr w:rsidR="00A91C1D" w:rsidRPr="00FE5BD4" w:rsidTr="00FE5BD4">
        <w:trPr>
          <w:jc w:val="center"/>
        </w:trPr>
        <w:tc>
          <w:tcPr>
            <w:tcW w:w="3837"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Овюрский</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303</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253</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261</w:t>
            </w:r>
          </w:p>
        </w:tc>
        <w:tc>
          <w:tcPr>
            <w:tcW w:w="1174" w:type="dxa"/>
            <w:tcBorders>
              <w:top w:val="single" w:sz="4" w:space="0" w:color="000000"/>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+3,1</w:t>
            </w:r>
          </w:p>
        </w:tc>
      </w:tr>
      <w:tr w:rsidR="00A91C1D" w:rsidRPr="00FE5BD4" w:rsidTr="00FE5BD4">
        <w:trPr>
          <w:jc w:val="center"/>
        </w:trPr>
        <w:tc>
          <w:tcPr>
            <w:tcW w:w="3837"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Пий-Хемский</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420</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421</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417</w:t>
            </w:r>
          </w:p>
        </w:tc>
        <w:tc>
          <w:tcPr>
            <w:tcW w:w="1174" w:type="dxa"/>
            <w:tcBorders>
              <w:top w:val="single" w:sz="4" w:space="0" w:color="000000"/>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-0,9</w:t>
            </w:r>
          </w:p>
        </w:tc>
      </w:tr>
      <w:tr w:rsidR="00A91C1D" w:rsidRPr="00FE5BD4" w:rsidTr="00FE5BD4">
        <w:trPr>
          <w:jc w:val="center"/>
        </w:trPr>
        <w:tc>
          <w:tcPr>
            <w:tcW w:w="3837"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Сут-Хольский</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336</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300</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293</w:t>
            </w:r>
          </w:p>
        </w:tc>
        <w:tc>
          <w:tcPr>
            <w:tcW w:w="1174" w:type="dxa"/>
            <w:tcBorders>
              <w:top w:val="single" w:sz="4" w:space="0" w:color="000000"/>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-2,3</w:t>
            </w:r>
          </w:p>
        </w:tc>
      </w:tr>
      <w:tr w:rsidR="00A91C1D" w:rsidRPr="00FE5BD4" w:rsidTr="00FE5BD4">
        <w:trPr>
          <w:jc w:val="center"/>
        </w:trPr>
        <w:tc>
          <w:tcPr>
            <w:tcW w:w="3837"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 xml:space="preserve">Тандинский </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553</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486</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458</w:t>
            </w:r>
          </w:p>
        </w:tc>
        <w:tc>
          <w:tcPr>
            <w:tcW w:w="1174" w:type="dxa"/>
            <w:tcBorders>
              <w:top w:val="single" w:sz="4" w:space="0" w:color="000000"/>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-5,7</w:t>
            </w:r>
          </w:p>
        </w:tc>
      </w:tr>
      <w:tr w:rsidR="00A91C1D" w:rsidRPr="00FE5BD4" w:rsidTr="00FE5BD4">
        <w:trPr>
          <w:jc w:val="center"/>
        </w:trPr>
        <w:tc>
          <w:tcPr>
            <w:tcW w:w="3837"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Тес-Хемский</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388</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329</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341</w:t>
            </w:r>
          </w:p>
        </w:tc>
        <w:tc>
          <w:tcPr>
            <w:tcW w:w="1174" w:type="dxa"/>
            <w:tcBorders>
              <w:top w:val="single" w:sz="4" w:space="0" w:color="000000"/>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+3,6</w:t>
            </w:r>
          </w:p>
        </w:tc>
      </w:tr>
      <w:tr w:rsidR="00A91C1D" w:rsidRPr="00FE5BD4" w:rsidTr="00FE5BD4">
        <w:trPr>
          <w:jc w:val="center"/>
        </w:trPr>
        <w:tc>
          <w:tcPr>
            <w:tcW w:w="3837"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Тоджинский</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308</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298</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302</w:t>
            </w:r>
          </w:p>
        </w:tc>
        <w:tc>
          <w:tcPr>
            <w:tcW w:w="1174" w:type="dxa"/>
            <w:tcBorders>
              <w:top w:val="single" w:sz="4" w:space="0" w:color="000000"/>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+1,3</w:t>
            </w:r>
          </w:p>
        </w:tc>
      </w:tr>
      <w:tr w:rsidR="00A91C1D" w:rsidRPr="00FE5BD4" w:rsidTr="00FE5BD4">
        <w:trPr>
          <w:jc w:val="center"/>
        </w:trPr>
        <w:tc>
          <w:tcPr>
            <w:tcW w:w="3837"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Улуг-Хемский</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669</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727</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890</w:t>
            </w:r>
          </w:p>
        </w:tc>
        <w:tc>
          <w:tcPr>
            <w:tcW w:w="1174" w:type="dxa"/>
            <w:tcBorders>
              <w:top w:val="single" w:sz="4" w:space="0" w:color="000000"/>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+22,4</w:t>
            </w:r>
          </w:p>
        </w:tc>
      </w:tr>
      <w:tr w:rsidR="00A91C1D" w:rsidRPr="00FE5BD4" w:rsidTr="00FE5BD4">
        <w:trPr>
          <w:jc w:val="center"/>
        </w:trPr>
        <w:tc>
          <w:tcPr>
            <w:tcW w:w="3837"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Чаа-Хольский</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328</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316</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292</w:t>
            </w:r>
          </w:p>
        </w:tc>
        <w:tc>
          <w:tcPr>
            <w:tcW w:w="1174" w:type="dxa"/>
            <w:tcBorders>
              <w:top w:val="single" w:sz="4" w:space="0" w:color="000000"/>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-7,5</w:t>
            </w:r>
          </w:p>
        </w:tc>
      </w:tr>
      <w:tr w:rsidR="00A91C1D" w:rsidRPr="00FE5BD4" w:rsidTr="00FE5BD4">
        <w:trPr>
          <w:jc w:val="center"/>
        </w:trPr>
        <w:tc>
          <w:tcPr>
            <w:tcW w:w="3837"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Чеди-Хольский</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352</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325</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301</w:t>
            </w:r>
          </w:p>
        </w:tc>
        <w:tc>
          <w:tcPr>
            <w:tcW w:w="1174" w:type="dxa"/>
            <w:tcBorders>
              <w:top w:val="single" w:sz="4" w:space="0" w:color="000000"/>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-7,3</w:t>
            </w:r>
          </w:p>
        </w:tc>
      </w:tr>
      <w:tr w:rsidR="00A91C1D" w:rsidRPr="00FE5BD4" w:rsidTr="00FE5BD4">
        <w:trPr>
          <w:jc w:val="center"/>
        </w:trPr>
        <w:tc>
          <w:tcPr>
            <w:tcW w:w="3837"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Эрзинский</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279</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246</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253</w:t>
            </w:r>
          </w:p>
        </w:tc>
        <w:tc>
          <w:tcPr>
            <w:tcW w:w="1174" w:type="dxa"/>
            <w:tcBorders>
              <w:top w:val="single" w:sz="4" w:space="0" w:color="000000"/>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+2,8</w:t>
            </w:r>
          </w:p>
        </w:tc>
      </w:tr>
      <w:tr w:rsidR="00A91C1D" w:rsidRPr="00FE5BD4" w:rsidTr="00FE5BD4">
        <w:trPr>
          <w:jc w:val="center"/>
        </w:trPr>
        <w:tc>
          <w:tcPr>
            <w:tcW w:w="3837"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г.Кызыл</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4949</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5037</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5620</w:t>
            </w:r>
          </w:p>
        </w:tc>
        <w:tc>
          <w:tcPr>
            <w:tcW w:w="1174" w:type="dxa"/>
            <w:tcBorders>
              <w:top w:val="single" w:sz="4" w:space="0" w:color="000000"/>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-11,5</w:t>
            </w:r>
          </w:p>
        </w:tc>
      </w:tr>
      <w:tr w:rsidR="00A91C1D" w:rsidRPr="00FE5BD4" w:rsidTr="00FE5BD4">
        <w:trPr>
          <w:trHeight w:val="513"/>
          <w:jc w:val="center"/>
        </w:trPr>
        <w:tc>
          <w:tcPr>
            <w:tcW w:w="3837"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Республика Тыва, всего:</w:t>
            </w:r>
          </w:p>
        </w:tc>
        <w:tc>
          <w:tcPr>
            <w:tcW w:w="169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13811</w:t>
            </w:r>
          </w:p>
        </w:tc>
        <w:tc>
          <w:tcPr>
            <w:tcW w:w="1843" w:type="dxa"/>
            <w:tcBorders>
              <w:top w:val="single" w:sz="4" w:space="0" w:color="000000"/>
              <w:left w:val="single" w:sz="4" w:space="0" w:color="000000"/>
              <w:bottom w:val="single" w:sz="4" w:space="0" w:color="000000"/>
              <w:right w:val="single" w:sz="4" w:space="0" w:color="000000"/>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13413</w:t>
            </w:r>
          </w:p>
        </w:tc>
        <w:tc>
          <w:tcPr>
            <w:tcW w:w="1411" w:type="dxa"/>
            <w:tcBorders>
              <w:top w:val="single" w:sz="4" w:space="0" w:color="000000"/>
              <w:left w:val="single" w:sz="4" w:space="0" w:color="000000"/>
              <w:bottom w:val="single" w:sz="4" w:space="0" w:color="000000"/>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14139</w:t>
            </w:r>
          </w:p>
        </w:tc>
        <w:tc>
          <w:tcPr>
            <w:tcW w:w="1174" w:type="dxa"/>
            <w:tcBorders>
              <w:top w:val="single" w:sz="4" w:space="0" w:color="000000"/>
              <w:left w:val="single" w:sz="4" w:space="0" w:color="auto"/>
              <w:bottom w:val="single" w:sz="4" w:space="0" w:color="000000"/>
              <w:right w:val="single" w:sz="4" w:space="0" w:color="000000"/>
            </w:tcBorders>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+5,4</w:t>
            </w:r>
          </w:p>
        </w:tc>
      </w:tr>
    </w:tbl>
    <w:p w:rsidR="00A91C1D" w:rsidRPr="006E2974" w:rsidRDefault="00A91C1D" w:rsidP="00FE5BD4">
      <w:pPr>
        <w:spacing w:after="0" w:line="240" w:lineRule="auto"/>
        <w:ind w:firstLine="708"/>
        <w:jc w:val="both"/>
        <w:rPr>
          <w:rFonts w:ascii="Times New Roman" w:eastAsia="Times New Roman" w:hAnsi="Times New Roman"/>
          <w:sz w:val="24"/>
          <w:szCs w:val="24"/>
          <w:lang w:eastAsia="ru-RU"/>
        </w:rPr>
      </w:pPr>
      <w:r w:rsidRPr="006E2974">
        <w:rPr>
          <w:rFonts w:ascii="Times New Roman" w:eastAsia="Times New Roman" w:hAnsi="Times New Roman"/>
          <w:sz w:val="24"/>
          <w:szCs w:val="24"/>
          <w:lang w:eastAsia="ru-RU"/>
        </w:rPr>
        <w:t>Источник: НИИ медико-социальных проблем и управления РТ</w:t>
      </w:r>
    </w:p>
    <w:p w:rsidR="00A91C1D" w:rsidRPr="00FE5BD4" w:rsidRDefault="00A91C1D" w:rsidP="00A91C1D">
      <w:pPr>
        <w:spacing w:after="0" w:line="240" w:lineRule="auto"/>
        <w:ind w:firstLine="709"/>
        <w:jc w:val="right"/>
        <w:rPr>
          <w:rFonts w:ascii="Times New Roman" w:eastAsia="Times New Roman" w:hAnsi="Times New Roman"/>
          <w:sz w:val="12"/>
          <w:szCs w:val="12"/>
          <w:lang w:eastAsia="ru-RU"/>
        </w:rPr>
      </w:pPr>
    </w:p>
    <w:p w:rsidR="00A91C1D" w:rsidRPr="00537166" w:rsidRDefault="00A91C1D" w:rsidP="00A91C1D">
      <w:pPr>
        <w:spacing w:after="0" w:line="240" w:lineRule="auto"/>
        <w:ind w:firstLine="709"/>
        <w:jc w:val="right"/>
        <w:rPr>
          <w:rFonts w:ascii="Times New Roman" w:eastAsia="Times New Roman" w:hAnsi="Times New Roman"/>
          <w:sz w:val="24"/>
          <w:szCs w:val="24"/>
          <w:lang w:eastAsia="ru-RU"/>
        </w:rPr>
      </w:pPr>
      <w:r w:rsidRPr="00537166">
        <w:rPr>
          <w:rFonts w:ascii="Times New Roman" w:eastAsia="Times New Roman" w:hAnsi="Times New Roman"/>
          <w:sz w:val="24"/>
          <w:szCs w:val="24"/>
          <w:lang w:eastAsia="ru-RU"/>
        </w:rPr>
        <w:t>Таблица № 6</w:t>
      </w:r>
    </w:p>
    <w:p w:rsidR="00FE5BD4" w:rsidRDefault="00A91C1D" w:rsidP="00A91C1D">
      <w:pPr>
        <w:spacing w:after="0" w:line="240" w:lineRule="auto"/>
        <w:jc w:val="center"/>
        <w:rPr>
          <w:rFonts w:ascii="Times New Roman" w:eastAsia="Times New Roman" w:hAnsi="Times New Roman"/>
          <w:sz w:val="28"/>
          <w:szCs w:val="28"/>
          <w:lang w:eastAsia="ru-RU"/>
        </w:rPr>
      </w:pPr>
      <w:r w:rsidRPr="00FE5BD4">
        <w:rPr>
          <w:rFonts w:ascii="Times New Roman" w:eastAsia="Times New Roman" w:hAnsi="Times New Roman"/>
          <w:sz w:val="28"/>
          <w:szCs w:val="28"/>
          <w:lang w:eastAsia="ru-RU"/>
        </w:rPr>
        <w:t xml:space="preserve">Численность </w:t>
      </w:r>
    </w:p>
    <w:p w:rsidR="00FE5BD4" w:rsidRDefault="00A91C1D" w:rsidP="00A91C1D">
      <w:pPr>
        <w:spacing w:after="0" w:line="240" w:lineRule="auto"/>
        <w:jc w:val="center"/>
        <w:rPr>
          <w:rFonts w:ascii="Times New Roman" w:eastAsia="Times New Roman" w:hAnsi="Times New Roman"/>
          <w:sz w:val="28"/>
          <w:szCs w:val="28"/>
          <w:lang w:eastAsia="ru-RU"/>
        </w:rPr>
      </w:pPr>
      <w:r w:rsidRPr="00FE5BD4">
        <w:rPr>
          <w:rFonts w:ascii="Times New Roman" w:eastAsia="Times New Roman" w:hAnsi="Times New Roman"/>
          <w:sz w:val="28"/>
          <w:szCs w:val="28"/>
          <w:lang w:eastAsia="ru-RU"/>
        </w:rPr>
        <w:t>детского населения Республики Тыва</w:t>
      </w:r>
      <w:r w:rsidR="00FE5BD4">
        <w:rPr>
          <w:rFonts w:ascii="Times New Roman" w:eastAsia="Times New Roman" w:hAnsi="Times New Roman"/>
          <w:sz w:val="28"/>
          <w:szCs w:val="28"/>
          <w:lang w:eastAsia="ru-RU"/>
        </w:rPr>
        <w:t xml:space="preserve"> </w:t>
      </w:r>
      <w:r w:rsidRPr="00FE5BD4">
        <w:rPr>
          <w:rFonts w:ascii="Times New Roman" w:eastAsia="Times New Roman" w:hAnsi="Times New Roman"/>
          <w:sz w:val="28"/>
          <w:szCs w:val="28"/>
          <w:lang w:eastAsia="ru-RU"/>
        </w:rPr>
        <w:t xml:space="preserve">по </w:t>
      </w:r>
    </w:p>
    <w:p w:rsidR="00A91C1D" w:rsidRDefault="00A91C1D" w:rsidP="00A91C1D">
      <w:pPr>
        <w:spacing w:after="0" w:line="240" w:lineRule="auto"/>
        <w:jc w:val="center"/>
        <w:rPr>
          <w:rFonts w:ascii="Times New Roman" w:eastAsia="Times New Roman" w:hAnsi="Times New Roman"/>
          <w:sz w:val="28"/>
          <w:szCs w:val="28"/>
          <w:lang w:eastAsia="ru-RU"/>
        </w:rPr>
      </w:pPr>
      <w:r w:rsidRPr="00FE5BD4">
        <w:rPr>
          <w:rFonts w:ascii="Times New Roman" w:eastAsia="Times New Roman" w:hAnsi="Times New Roman"/>
          <w:sz w:val="28"/>
          <w:szCs w:val="28"/>
          <w:lang w:eastAsia="ru-RU"/>
        </w:rPr>
        <w:t>возра</w:t>
      </w:r>
      <w:r w:rsidR="00FE5BD4">
        <w:rPr>
          <w:rFonts w:ascii="Times New Roman" w:eastAsia="Times New Roman" w:hAnsi="Times New Roman"/>
          <w:sz w:val="28"/>
          <w:szCs w:val="28"/>
          <w:lang w:eastAsia="ru-RU"/>
        </w:rPr>
        <w:t>стным группам за 2015-2017 годы</w:t>
      </w:r>
    </w:p>
    <w:p w:rsidR="00FE5BD4" w:rsidRPr="00FE5BD4" w:rsidRDefault="00FE5BD4" w:rsidP="00A91C1D">
      <w:pPr>
        <w:spacing w:after="0" w:line="240" w:lineRule="auto"/>
        <w:jc w:val="center"/>
        <w:rPr>
          <w:rFonts w:ascii="Times New Roman" w:eastAsia="Times New Roman" w:hAnsi="Times New Roman"/>
          <w:sz w:val="14"/>
          <w:szCs w:val="1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0"/>
        <w:gridCol w:w="1430"/>
        <w:gridCol w:w="1430"/>
        <w:gridCol w:w="1320"/>
        <w:gridCol w:w="1430"/>
      </w:tblGrid>
      <w:tr w:rsidR="00A91C1D" w:rsidRPr="00FE5BD4" w:rsidTr="00FE5BD4">
        <w:tc>
          <w:tcPr>
            <w:tcW w:w="440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Детская населения возраст, лет</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2015 г.</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2016 г.</w:t>
            </w:r>
          </w:p>
        </w:tc>
        <w:tc>
          <w:tcPr>
            <w:tcW w:w="132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2017 г.</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 ув/ум(-)</w:t>
            </w:r>
          </w:p>
        </w:tc>
      </w:tr>
      <w:tr w:rsidR="00A91C1D" w:rsidRPr="00FE5BD4" w:rsidTr="00FE5BD4">
        <w:tc>
          <w:tcPr>
            <w:tcW w:w="440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0-4 года</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37237</w:t>
            </w:r>
          </w:p>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(32,3%)</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35756</w:t>
            </w:r>
          </w:p>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(32,97)</w:t>
            </w:r>
          </w:p>
        </w:tc>
        <w:tc>
          <w:tcPr>
            <w:tcW w:w="132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35001</w:t>
            </w:r>
          </w:p>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(29,7%)</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-2,1%</w:t>
            </w:r>
          </w:p>
        </w:tc>
      </w:tr>
      <w:tr w:rsidR="00A91C1D" w:rsidRPr="00FE5BD4" w:rsidTr="00FE5BD4">
        <w:tc>
          <w:tcPr>
            <w:tcW w:w="4400" w:type="dxa"/>
            <w:tcBorders>
              <w:top w:val="single" w:sz="4" w:space="0" w:color="auto"/>
              <w:left w:val="single" w:sz="4" w:space="0" w:color="auto"/>
              <w:bottom w:val="single" w:sz="4" w:space="0" w:color="auto"/>
              <w:right w:val="single" w:sz="4" w:space="0" w:color="auto"/>
            </w:tcBorders>
            <w:hideMark/>
          </w:tcPr>
          <w:p w:rsidR="00A91C1D" w:rsidRPr="00FE5BD4" w:rsidRDefault="00FE5BD4" w:rsidP="00FE5BD4">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в </w:t>
            </w:r>
            <w:r w:rsidR="00A91C1D" w:rsidRPr="00FE5BD4">
              <w:rPr>
                <w:rFonts w:ascii="Times New Roman" w:eastAsia="Times New Roman" w:hAnsi="Times New Roman"/>
                <w:sz w:val="24"/>
                <w:szCs w:val="24"/>
                <w:lang w:eastAsia="ru-RU"/>
              </w:rPr>
              <w:t>т</w:t>
            </w:r>
            <w:r>
              <w:rPr>
                <w:rFonts w:ascii="Times New Roman" w:eastAsia="Times New Roman" w:hAnsi="Times New Roman"/>
                <w:sz w:val="24"/>
                <w:szCs w:val="24"/>
                <w:lang w:eastAsia="ru-RU"/>
              </w:rPr>
              <w:t xml:space="preserve">ом числе </w:t>
            </w:r>
            <w:r w:rsidR="00A91C1D" w:rsidRPr="00FE5BD4">
              <w:rPr>
                <w:rFonts w:ascii="Times New Roman" w:eastAsia="Times New Roman" w:hAnsi="Times New Roman"/>
                <w:sz w:val="24"/>
                <w:szCs w:val="24"/>
                <w:lang w:eastAsia="ru-RU"/>
              </w:rPr>
              <w:t>от 0-1 года</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15444</w:t>
            </w:r>
          </w:p>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(41,5%)</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14021</w:t>
            </w:r>
          </w:p>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(12,92)</w:t>
            </w:r>
          </w:p>
        </w:tc>
        <w:tc>
          <w:tcPr>
            <w:tcW w:w="132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13761</w:t>
            </w:r>
          </w:p>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(11,7%)</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-1,8%</w:t>
            </w:r>
          </w:p>
        </w:tc>
      </w:tr>
      <w:tr w:rsidR="00A91C1D" w:rsidRPr="00FE5BD4" w:rsidTr="00FE5BD4">
        <w:tc>
          <w:tcPr>
            <w:tcW w:w="440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5-6 лет</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15013 (13,0%)</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14979</w:t>
            </w:r>
          </w:p>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(13,81)</w:t>
            </w:r>
          </w:p>
        </w:tc>
        <w:tc>
          <w:tcPr>
            <w:tcW w:w="132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14951</w:t>
            </w:r>
          </w:p>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(12,7%)</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-0,1%</w:t>
            </w:r>
          </w:p>
        </w:tc>
      </w:tr>
      <w:tr w:rsidR="00A91C1D" w:rsidRPr="00FE5BD4" w:rsidTr="00FE5BD4">
        <w:tc>
          <w:tcPr>
            <w:tcW w:w="440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7-14 лет</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49126</w:t>
            </w:r>
          </w:p>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(42,6%)</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51628</w:t>
            </w:r>
          </w:p>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(47,6)</w:t>
            </w:r>
          </w:p>
        </w:tc>
        <w:tc>
          <w:tcPr>
            <w:tcW w:w="132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53509</w:t>
            </w:r>
          </w:p>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(45,5%)</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+3,6%</w:t>
            </w:r>
          </w:p>
        </w:tc>
      </w:tr>
      <w:tr w:rsidR="00A91C1D" w:rsidRPr="00FE5BD4" w:rsidTr="00FE5BD4">
        <w:tc>
          <w:tcPr>
            <w:tcW w:w="440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15-17 лет</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13811 (11,9%)</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13413</w:t>
            </w:r>
          </w:p>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(12,36)</w:t>
            </w:r>
          </w:p>
        </w:tc>
        <w:tc>
          <w:tcPr>
            <w:tcW w:w="132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14139</w:t>
            </w:r>
          </w:p>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(12,0%)</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+5,4%</w:t>
            </w:r>
          </w:p>
        </w:tc>
      </w:tr>
      <w:tr w:rsidR="00A91C1D" w:rsidRPr="00FE5BD4" w:rsidTr="00FE5BD4">
        <w:tc>
          <w:tcPr>
            <w:tcW w:w="440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rPr>
                <w:rFonts w:ascii="Times New Roman" w:eastAsia="Times New Roman" w:hAnsi="Times New Roman"/>
                <w:sz w:val="24"/>
                <w:szCs w:val="24"/>
              </w:rPr>
            </w:pPr>
            <w:r w:rsidRPr="00FE5BD4">
              <w:rPr>
                <w:rFonts w:ascii="Times New Roman" w:eastAsia="Times New Roman" w:hAnsi="Times New Roman"/>
                <w:sz w:val="24"/>
                <w:szCs w:val="24"/>
                <w:lang w:eastAsia="ru-RU"/>
              </w:rPr>
              <w:t xml:space="preserve">Республика Тыва, всего </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lang w:eastAsia="ru-RU"/>
              </w:rPr>
              <w:t>115187</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FE5BD4">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115776</w:t>
            </w:r>
          </w:p>
        </w:tc>
        <w:tc>
          <w:tcPr>
            <w:tcW w:w="132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FE5BD4">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117600</w:t>
            </w:r>
          </w:p>
        </w:tc>
        <w:tc>
          <w:tcPr>
            <w:tcW w:w="1430" w:type="dxa"/>
            <w:tcBorders>
              <w:top w:val="single" w:sz="4" w:space="0" w:color="auto"/>
              <w:left w:val="single" w:sz="4" w:space="0" w:color="auto"/>
              <w:bottom w:val="single" w:sz="4" w:space="0" w:color="auto"/>
              <w:right w:val="single" w:sz="4" w:space="0" w:color="auto"/>
            </w:tcBorders>
            <w:hideMark/>
          </w:tcPr>
          <w:p w:rsidR="00A91C1D" w:rsidRPr="00FE5BD4" w:rsidRDefault="00A91C1D" w:rsidP="00A91C1D">
            <w:pPr>
              <w:spacing w:after="0" w:line="240" w:lineRule="auto"/>
              <w:jc w:val="center"/>
              <w:rPr>
                <w:rFonts w:ascii="Times New Roman" w:eastAsia="Times New Roman" w:hAnsi="Times New Roman"/>
                <w:sz w:val="24"/>
                <w:szCs w:val="24"/>
              </w:rPr>
            </w:pPr>
            <w:r w:rsidRPr="00FE5BD4">
              <w:rPr>
                <w:rFonts w:ascii="Times New Roman" w:eastAsia="Times New Roman" w:hAnsi="Times New Roman"/>
                <w:sz w:val="24"/>
                <w:szCs w:val="24"/>
              </w:rPr>
              <w:t>+1,5%</w:t>
            </w:r>
          </w:p>
        </w:tc>
      </w:tr>
    </w:tbl>
    <w:p w:rsidR="00A91C1D" w:rsidRPr="006E2974" w:rsidRDefault="00A91C1D" w:rsidP="00FE5BD4">
      <w:pPr>
        <w:spacing w:after="0" w:line="240" w:lineRule="auto"/>
        <w:ind w:firstLine="567"/>
        <w:jc w:val="both"/>
        <w:rPr>
          <w:rFonts w:ascii="Times New Roman" w:eastAsia="Times New Roman" w:hAnsi="Times New Roman"/>
          <w:sz w:val="24"/>
          <w:szCs w:val="24"/>
        </w:rPr>
      </w:pPr>
      <w:r w:rsidRPr="006E2974">
        <w:rPr>
          <w:rFonts w:ascii="Times New Roman" w:eastAsia="Times New Roman" w:hAnsi="Times New Roman"/>
          <w:sz w:val="24"/>
          <w:szCs w:val="24"/>
          <w:lang w:eastAsia="ru-RU"/>
        </w:rPr>
        <w:t>Источник: НИИ медико-социальных проблем и управления РТ</w:t>
      </w:r>
    </w:p>
    <w:p w:rsidR="00A91C1D" w:rsidRPr="00537166" w:rsidRDefault="00A91C1D" w:rsidP="00A91C1D">
      <w:pPr>
        <w:spacing w:after="0" w:line="240" w:lineRule="auto"/>
        <w:ind w:firstLine="567"/>
        <w:jc w:val="right"/>
        <w:rPr>
          <w:rFonts w:ascii="Times New Roman" w:hAnsi="Times New Roman"/>
          <w:sz w:val="24"/>
          <w:szCs w:val="24"/>
        </w:rPr>
      </w:pPr>
      <w:r w:rsidRPr="00537166">
        <w:rPr>
          <w:rFonts w:ascii="Times New Roman" w:hAnsi="Times New Roman"/>
          <w:sz w:val="24"/>
          <w:szCs w:val="24"/>
        </w:rPr>
        <w:lastRenderedPageBreak/>
        <w:t>Таблица № 7</w:t>
      </w:r>
    </w:p>
    <w:p w:rsidR="00FE5BD4" w:rsidRDefault="00A91C1D" w:rsidP="00A91C1D">
      <w:pPr>
        <w:spacing w:after="0" w:line="240" w:lineRule="auto"/>
        <w:ind w:firstLine="567"/>
        <w:jc w:val="center"/>
        <w:rPr>
          <w:rFonts w:ascii="Times New Roman" w:hAnsi="Times New Roman"/>
          <w:sz w:val="28"/>
          <w:szCs w:val="28"/>
        </w:rPr>
      </w:pPr>
      <w:r w:rsidRPr="00FE5BD4">
        <w:rPr>
          <w:rFonts w:ascii="Times New Roman" w:hAnsi="Times New Roman"/>
          <w:sz w:val="28"/>
          <w:szCs w:val="28"/>
        </w:rPr>
        <w:t xml:space="preserve">Объемы </w:t>
      </w:r>
    </w:p>
    <w:p w:rsidR="00A91C1D" w:rsidRDefault="00A91C1D" w:rsidP="00A91C1D">
      <w:pPr>
        <w:spacing w:after="0" w:line="240" w:lineRule="auto"/>
        <w:ind w:firstLine="567"/>
        <w:jc w:val="center"/>
        <w:rPr>
          <w:rFonts w:ascii="Times New Roman" w:hAnsi="Times New Roman"/>
          <w:sz w:val="28"/>
          <w:szCs w:val="28"/>
        </w:rPr>
      </w:pPr>
      <w:r w:rsidRPr="00FE5BD4">
        <w:rPr>
          <w:rFonts w:ascii="Times New Roman" w:hAnsi="Times New Roman"/>
          <w:sz w:val="28"/>
          <w:szCs w:val="28"/>
        </w:rPr>
        <w:t>выплаченных средств на компенсацию части родительской платы</w:t>
      </w:r>
    </w:p>
    <w:p w:rsidR="00FE5BD4" w:rsidRPr="00FE5BD4" w:rsidRDefault="00FE5BD4" w:rsidP="00A91C1D">
      <w:pPr>
        <w:spacing w:after="0" w:line="240" w:lineRule="auto"/>
        <w:ind w:firstLine="567"/>
        <w:jc w:val="center"/>
        <w:rPr>
          <w:rFonts w:ascii="Times New Roman" w:hAnsi="Times New Roman"/>
          <w:sz w:val="28"/>
          <w:szCs w:val="28"/>
        </w:rPr>
      </w:pPr>
    </w:p>
    <w:tbl>
      <w:tblPr>
        <w:tblW w:w="9459" w:type="dxa"/>
        <w:jc w:val="center"/>
        <w:tblInd w:w="-962" w:type="dxa"/>
        <w:tblLook w:val="04A0" w:firstRow="1" w:lastRow="0" w:firstColumn="1" w:lastColumn="0" w:noHBand="0" w:noVBand="1"/>
      </w:tblPr>
      <w:tblGrid>
        <w:gridCol w:w="3931"/>
        <w:gridCol w:w="1276"/>
        <w:gridCol w:w="1276"/>
        <w:gridCol w:w="1559"/>
        <w:gridCol w:w="1417"/>
      </w:tblGrid>
      <w:tr w:rsidR="00FE5BD4" w:rsidRPr="00FE5BD4" w:rsidTr="00FE5BD4">
        <w:trPr>
          <w:trHeight w:val="300"/>
          <w:jc w:val="center"/>
        </w:trPr>
        <w:tc>
          <w:tcPr>
            <w:tcW w:w="39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5BD4" w:rsidRPr="00FE5BD4" w:rsidRDefault="00FE5BD4" w:rsidP="00FE5BD4">
            <w:pPr>
              <w:spacing w:after="0" w:line="240" w:lineRule="auto"/>
              <w:jc w:val="center"/>
              <w:rPr>
                <w:rFonts w:ascii="Times New Roman" w:eastAsia="Times New Roman" w:hAnsi="Times New Roman"/>
                <w:bCs/>
                <w:color w:val="000000"/>
                <w:sz w:val="24"/>
                <w:szCs w:val="24"/>
                <w:lang w:eastAsia="ru-RU"/>
              </w:rPr>
            </w:pPr>
            <w:r w:rsidRPr="00FE5BD4">
              <w:rPr>
                <w:rFonts w:ascii="Times New Roman" w:eastAsia="Times New Roman" w:hAnsi="Times New Roman"/>
                <w:bCs/>
                <w:color w:val="000000"/>
                <w:sz w:val="24"/>
                <w:szCs w:val="24"/>
                <w:lang w:eastAsia="ru-RU"/>
              </w:rPr>
              <w:t xml:space="preserve">Наименование </w:t>
            </w:r>
            <w:r>
              <w:rPr>
                <w:rFonts w:ascii="Times New Roman" w:eastAsia="Times New Roman" w:hAnsi="Times New Roman"/>
                <w:bCs/>
                <w:color w:val="000000"/>
                <w:sz w:val="24"/>
                <w:szCs w:val="24"/>
                <w:lang w:eastAsia="ru-RU"/>
              </w:rPr>
              <w:t xml:space="preserve">муниципальных районов (городских округов) </w:t>
            </w:r>
          </w:p>
        </w:tc>
        <w:tc>
          <w:tcPr>
            <w:tcW w:w="1276" w:type="dxa"/>
            <w:tcBorders>
              <w:top w:val="single" w:sz="4" w:space="0" w:color="auto"/>
              <w:left w:val="nil"/>
              <w:bottom w:val="single" w:sz="4" w:space="0" w:color="auto"/>
              <w:right w:val="single" w:sz="4" w:space="0" w:color="auto"/>
            </w:tcBorders>
            <w:shd w:val="clear" w:color="auto" w:fill="auto"/>
            <w:noWrap/>
            <w:hideMark/>
          </w:tcPr>
          <w:p w:rsidR="00FE5BD4" w:rsidRPr="00FE5BD4" w:rsidRDefault="00FE5BD4" w:rsidP="00FE5BD4">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2015 г.</w:t>
            </w:r>
          </w:p>
        </w:tc>
        <w:tc>
          <w:tcPr>
            <w:tcW w:w="1276" w:type="dxa"/>
            <w:tcBorders>
              <w:top w:val="single" w:sz="4" w:space="0" w:color="auto"/>
              <w:left w:val="nil"/>
              <w:bottom w:val="single" w:sz="4" w:space="0" w:color="auto"/>
              <w:right w:val="single" w:sz="4" w:space="0" w:color="auto"/>
            </w:tcBorders>
            <w:shd w:val="clear" w:color="auto" w:fill="auto"/>
            <w:noWrap/>
            <w:hideMark/>
          </w:tcPr>
          <w:p w:rsidR="00FE5BD4" w:rsidRPr="00FE5BD4" w:rsidRDefault="00FE5BD4" w:rsidP="00FE5BD4">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2016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E5BD4" w:rsidRPr="00FE5BD4" w:rsidRDefault="00FE5BD4" w:rsidP="00FE5BD4">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2017 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5BD4" w:rsidRPr="00FE5BD4" w:rsidRDefault="00FE5BD4" w:rsidP="00FE5BD4">
            <w:pPr>
              <w:spacing w:after="0" w:line="240" w:lineRule="auto"/>
              <w:jc w:val="center"/>
              <w:rPr>
                <w:rFonts w:ascii="Times New Roman" w:eastAsia="Times New Roman" w:hAnsi="Times New Roman"/>
                <w:bCs/>
                <w:color w:val="000000"/>
                <w:sz w:val="24"/>
                <w:szCs w:val="24"/>
                <w:lang w:eastAsia="ru-RU"/>
              </w:rPr>
            </w:pPr>
            <w:r w:rsidRPr="00FE5BD4">
              <w:rPr>
                <w:rFonts w:ascii="Times New Roman" w:eastAsia="Times New Roman" w:hAnsi="Times New Roman"/>
                <w:bCs/>
                <w:color w:val="000000"/>
                <w:sz w:val="24"/>
                <w:szCs w:val="24"/>
                <w:lang w:eastAsia="ru-RU"/>
              </w:rPr>
              <w:t>Всего</w:t>
            </w:r>
          </w:p>
        </w:tc>
      </w:tr>
      <w:tr w:rsidR="00FE5BD4" w:rsidRPr="00FE5BD4" w:rsidTr="00FE5BD4">
        <w:trPr>
          <w:trHeight w:val="70"/>
          <w:jc w:val="center"/>
        </w:trPr>
        <w:tc>
          <w:tcPr>
            <w:tcW w:w="3931" w:type="dxa"/>
            <w:vMerge/>
            <w:tcBorders>
              <w:top w:val="single" w:sz="4" w:space="0" w:color="auto"/>
              <w:left w:val="single" w:sz="4" w:space="0" w:color="auto"/>
              <w:bottom w:val="single" w:sz="4" w:space="0" w:color="auto"/>
              <w:right w:val="single" w:sz="4" w:space="0" w:color="auto"/>
            </w:tcBorders>
            <w:vAlign w:val="center"/>
            <w:hideMark/>
          </w:tcPr>
          <w:p w:rsidR="00FE5BD4" w:rsidRPr="00FE5BD4" w:rsidRDefault="00FE5BD4" w:rsidP="00A91C1D">
            <w:pPr>
              <w:spacing w:after="0" w:line="240" w:lineRule="auto"/>
              <w:rPr>
                <w:rFonts w:ascii="Times New Roman" w:eastAsia="Times New Roman" w:hAnsi="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E5BD4" w:rsidRPr="00FE5BD4" w:rsidRDefault="00FE5BD4" w:rsidP="00A91C1D">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vAlign w:val="center"/>
            <w:hideMark/>
          </w:tcPr>
          <w:p w:rsidR="00FE5BD4" w:rsidRPr="00FE5BD4" w:rsidRDefault="00FE5BD4" w:rsidP="00A91C1D">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факт</w:t>
            </w:r>
          </w:p>
        </w:tc>
        <w:tc>
          <w:tcPr>
            <w:tcW w:w="1559" w:type="dxa"/>
            <w:tcBorders>
              <w:top w:val="nil"/>
              <w:left w:val="nil"/>
              <w:bottom w:val="single" w:sz="4" w:space="0" w:color="auto"/>
              <w:right w:val="single" w:sz="4" w:space="0" w:color="auto"/>
            </w:tcBorders>
            <w:shd w:val="clear" w:color="auto" w:fill="auto"/>
            <w:vAlign w:val="center"/>
            <w:hideMark/>
          </w:tcPr>
          <w:p w:rsidR="00FE5BD4" w:rsidRPr="00FE5BD4" w:rsidRDefault="00FE5BD4" w:rsidP="00A91C1D">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факт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5BD4" w:rsidRPr="00FE5BD4" w:rsidRDefault="00FE5BD4" w:rsidP="00A91C1D">
            <w:pPr>
              <w:spacing w:after="0" w:line="240" w:lineRule="auto"/>
              <w:rPr>
                <w:rFonts w:ascii="Times New Roman" w:eastAsia="Times New Roman" w:hAnsi="Times New Roman"/>
                <w:b/>
                <w:bCs/>
                <w:color w:val="000000"/>
                <w:sz w:val="24"/>
                <w:szCs w:val="24"/>
                <w:lang w:eastAsia="ru-RU"/>
              </w:rPr>
            </w:pPr>
          </w:p>
        </w:tc>
      </w:tr>
      <w:tr w:rsidR="00FE5BD4" w:rsidRPr="00FE5BD4" w:rsidTr="00287341">
        <w:trPr>
          <w:trHeight w:val="315"/>
          <w:jc w:val="center"/>
        </w:trPr>
        <w:tc>
          <w:tcPr>
            <w:tcW w:w="3931" w:type="dxa"/>
            <w:tcBorders>
              <w:top w:val="nil"/>
              <w:left w:val="single" w:sz="4" w:space="0" w:color="auto"/>
              <w:bottom w:val="single" w:sz="4" w:space="0" w:color="auto"/>
              <w:right w:val="single" w:sz="4" w:space="0" w:color="auto"/>
            </w:tcBorders>
            <w:shd w:val="clear" w:color="auto" w:fill="auto"/>
            <w:hideMark/>
          </w:tcPr>
          <w:p w:rsidR="00FE5BD4" w:rsidRPr="00FE5BD4" w:rsidRDefault="00FE5BD4" w:rsidP="00FE5BD4">
            <w:pPr>
              <w:spacing w:after="0" w:line="240" w:lineRule="auto"/>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 Бай-Тайгинский</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3 803,7</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3 063,1</w:t>
            </w:r>
          </w:p>
        </w:tc>
        <w:tc>
          <w:tcPr>
            <w:tcW w:w="1559"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3 813,8</w:t>
            </w:r>
          </w:p>
        </w:tc>
        <w:tc>
          <w:tcPr>
            <w:tcW w:w="1417"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10 680,6</w:t>
            </w:r>
          </w:p>
        </w:tc>
      </w:tr>
      <w:tr w:rsidR="00FE5BD4" w:rsidRPr="00FE5BD4" w:rsidTr="00287341">
        <w:trPr>
          <w:trHeight w:val="315"/>
          <w:jc w:val="center"/>
        </w:trPr>
        <w:tc>
          <w:tcPr>
            <w:tcW w:w="3931" w:type="dxa"/>
            <w:tcBorders>
              <w:top w:val="nil"/>
              <w:left w:val="single" w:sz="4" w:space="0" w:color="auto"/>
              <w:bottom w:val="single" w:sz="4" w:space="0" w:color="auto"/>
              <w:right w:val="single" w:sz="4" w:space="0" w:color="auto"/>
            </w:tcBorders>
            <w:shd w:val="clear" w:color="auto" w:fill="auto"/>
            <w:hideMark/>
          </w:tcPr>
          <w:p w:rsidR="00FE5BD4" w:rsidRPr="00FE5BD4" w:rsidRDefault="00FE5BD4" w:rsidP="00FE5BD4">
            <w:pPr>
              <w:spacing w:after="0" w:line="240" w:lineRule="auto"/>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2. Барун-Хемчикский</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4 652,0</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4 442,0</w:t>
            </w:r>
          </w:p>
        </w:tc>
        <w:tc>
          <w:tcPr>
            <w:tcW w:w="1559"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5 251,3</w:t>
            </w:r>
          </w:p>
        </w:tc>
        <w:tc>
          <w:tcPr>
            <w:tcW w:w="1417"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14 345,3</w:t>
            </w:r>
          </w:p>
        </w:tc>
      </w:tr>
      <w:tr w:rsidR="00FE5BD4" w:rsidRPr="00FE5BD4" w:rsidTr="00287341">
        <w:trPr>
          <w:trHeight w:val="315"/>
          <w:jc w:val="center"/>
        </w:trPr>
        <w:tc>
          <w:tcPr>
            <w:tcW w:w="3931" w:type="dxa"/>
            <w:tcBorders>
              <w:top w:val="nil"/>
              <w:left w:val="single" w:sz="4" w:space="0" w:color="auto"/>
              <w:bottom w:val="single" w:sz="4" w:space="0" w:color="auto"/>
              <w:right w:val="single" w:sz="4" w:space="0" w:color="auto"/>
            </w:tcBorders>
            <w:shd w:val="clear" w:color="auto" w:fill="auto"/>
            <w:hideMark/>
          </w:tcPr>
          <w:p w:rsidR="00FE5BD4" w:rsidRPr="00FE5BD4" w:rsidRDefault="00FE5BD4" w:rsidP="00FE5BD4">
            <w:pPr>
              <w:spacing w:after="0" w:line="240" w:lineRule="auto"/>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3. Дзун-Хемчикский</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11 373,0</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7 545,5</w:t>
            </w:r>
          </w:p>
        </w:tc>
        <w:tc>
          <w:tcPr>
            <w:tcW w:w="1559"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7 335,6</w:t>
            </w:r>
          </w:p>
        </w:tc>
        <w:tc>
          <w:tcPr>
            <w:tcW w:w="1417"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26 254,1</w:t>
            </w:r>
          </w:p>
        </w:tc>
      </w:tr>
      <w:tr w:rsidR="00FE5BD4" w:rsidRPr="00FE5BD4" w:rsidTr="00287341">
        <w:trPr>
          <w:trHeight w:val="315"/>
          <w:jc w:val="center"/>
        </w:trPr>
        <w:tc>
          <w:tcPr>
            <w:tcW w:w="3931" w:type="dxa"/>
            <w:tcBorders>
              <w:top w:val="nil"/>
              <w:left w:val="single" w:sz="4" w:space="0" w:color="auto"/>
              <w:bottom w:val="single" w:sz="4" w:space="0" w:color="auto"/>
              <w:right w:val="single" w:sz="4" w:space="0" w:color="auto"/>
            </w:tcBorders>
            <w:shd w:val="clear" w:color="auto" w:fill="auto"/>
            <w:hideMark/>
          </w:tcPr>
          <w:p w:rsidR="00FE5BD4" w:rsidRPr="00FE5BD4" w:rsidRDefault="00FE5BD4" w:rsidP="00FE5BD4">
            <w:pPr>
              <w:spacing w:after="0" w:line="240" w:lineRule="auto"/>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4. Каа-Хемский</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4 975,0</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6 400,8</w:t>
            </w:r>
          </w:p>
        </w:tc>
        <w:tc>
          <w:tcPr>
            <w:tcW w:w="1559"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4 332,2</w:t>
            </w:r>
          </w:p>
        </w:tc>
        <w:tc>
          <w:tcPr>
            <w:tcW w:w="1417"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15 708,0</w:t>
            </w:r>
          </w:p>
        </w:tc>
      </w:tr>
      <w:tr w:rsidR="00FE5BD4" w:rsidRPr="00FE5BD4" w:rsidTr="00287341">
        <w:trPr>
          <w:trHeight w:val="315"/>
          <w:jc w:val="center"/>
        </w:trPr>
        <w:tc>
          <w:tcPr>
            <w:tcW w:w="3931" w:type="dxa"/>
            <w:tcBorders>
              <w:top w:val="nil"/>
              <w:left w:val="single" w:sz="4" w:space="0" w:color="auto"/>
              <w:bottom w:val="single" w:sz="4" w:space="0" w:color="auto"/>
              <w:right w:val="single" w:sz="4" w:space="0" w:color="auto"/>
            </w:tcBorders>
            <w:shd w:val="clear" w:color="auto" w:fill="auto"/>
            <w:hideMark/>
          </w:tcPr>
          <w:p w:rsidR="00FE5BD4" w:rsidRPr="00FE5BD4" w:rsidRDefault="00FE5BD4" w:rsidP="00FE5BD4">
            <w:pPr>
              <w:spacing w:after="0" w:line="240" w:lineRule="auto"/>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5. Кызылский</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11 999,4</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13 734,3</w:t>
            </w:r>
          </w:p>
        </w:tc>
        <w:tc>
          <w:tcPr>
            <w:tcW w:w="1559"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14 075,6</w:t>
            </w:r>
          </w:p>
        </w:tc>
        <w:tc>
          <w:tcPr>
            <w:tcW w:w="1417"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39 809,3</w:t>
            </w:r>
          </w:p>
        </w:tc>
      </w:tr>
      <w:tr w:rsidR="00FE5BD4" w:rsidRPr="00FE5BD4" w:rsidTr="00287341">
        <w:trPr>
          <w:trHeight w:val="315"/>
          <w:jc w:val="center"/>
        </w:trPr>
        <w:tc>
          <w:tcPr>
            <w:tcW w:w="3931" w:type="dxa"/>
            <w:tcBorders>
              <w:top w:val="nil"/>
              <w:left w:val="single" w:sz="4" w:space="0" w:color="auto"/>
              <w:bottom w:val="single" w:sz="4" w:space="0" w:color="auto"/>
              <w:right w:val="single" w:sz="4" w:space="0" w:color="auto"/>
            </w:tcBorders>
            <w:shd w:val="clear" w:color="auto" w:fill="auto"/>
            <w:hideMark/>
          </w:tcPr>
          <w:p w:rsidR="00FE5BD4" w:rsidRPr="00FE5BD4" w:rsidRDefault="00FE5BD4" w:rsidP="00FE5BD4">
            <w:pPr>
              <w:spacing w:after="0" w:line="240" w:lineRule="auto"/>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6. Монгун-Тайгинский</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4 865,0</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3 690,4</w:t>
            </w:r>
          </w:p>
        </w:tc>
        <w:tc>
          <w:tcPr>
            <w:tcW w:w="1559"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3 534,2</w:t>
            </w:r>
          </w:p>
        </w:tc>
        <w:tc>
          <w:tcPr>
            <w:tcW w:w="1417"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12 089,6</w:t>
            </w:r>
          </w:p>
        </w:tc>
      </w:tr>
      <w:tr w:rsidR="00FE5BD4" w:rsidRPr="00FE5BD4" w:rsidTr="00287341">
        <w:trPr>
          <w:trHeight w:val="315"/>
          <w:jc w:val="center"/>
        </w:trPr>
        <w:tc>
          <w:tcPr>
            <w:tcW w:w="3931" w:type="dxa"/>
            <w:tcBorders>
              <w:top w:val="nil"/>
              <w:left w:val="single" w:sz="4" w:space="0" w:color="auto"/>
              <w:bottom w:val="single" w:sz="4" w:space="0" w:color="auto"/>
              <w:right w:val="single" w:sz="4" w:space="0" w:color="auto"/>
            </w:tcBorders>
            <w:shd w:val="clear" w:color="auto" w:fill="auto"/>
            <w:hideMark/>
          </w:tcPr>
          <w:p w:rsidR="00FE5BD4" w:rsidRPr="00FE5BD4" w:rsidRDefault="00FE5BD4" w:rsidP="00FE5BD4">
            <w:pPr>
              <w:spacing w:after="0" w:line="240" w:lineRule="auto"/>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7. Овюрский</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4 519,0</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4 225,0</w:t>
            </w:r>
          </w:p>
        </w:tc>
        <w:tc>
          <w:tcPr>
            <w:tcW w:w="1559"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3 483,4</w:t>
            </w:r>
          </w:p>
        </w:tc>
        <w:tc>
          <w:tcPr>
            <w:tcW w:w="1417"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12 227,4</w:t>
            </w:r>
          </w:p>
        </w:tc>
      </w:tr>
      <w:tr w:rsidR="00FE5BD4" w:rsidRPr="00FE5BD4" w:rsidTr="00287341">
        <w:trPr>
          <w:trHeight w:val="315"/>
          <w:jc w:val="center"/>
        </w:trPr>
        <w:tc>
          <w:tcPr>
            <w:tcW w:w="3931" w:type="dxa"/>
            <w:tcBorders>
              <w:top w:val="nil"/>
              <w:left w:val="single" w:sz="4" w:space="0" w:color="auto"/>
              <w:bottom w:val="single" w:sz="4" w:space="0" w:color="auto"/>
              <w:right w:val="single" w:sz="4" w:space="0" w:color="auto"/>
            </w:tcBorders>
            <w:shd w:val="clear" w:color="auto" w:fill="auto"/>
            <w:hideMark/>
          </w:tcPr>
          <w:p w:rsidR="00FE5BD4" w:rsidRPr="00FE5BD4" w:rsidRDefault="00FE5BD4" w:rsidP="00FE5BD4">
            <w:pPr>
              <w:spacing w:after="0" w:line="240" w:lineRule="auto"/>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8. Пий-Хемский</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3 065,0</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2 629,0</w:t>
            </w:r>
          </w:p>
        </w:tc>
        <w:tc>
          <w:tcPr>
            <w:tcW w:w="1559"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2 376,2</w:t>
            </w:r>
          </w:p>
        </w:tc>
        <w:tc>
          <w:tcPr>
            <w:tcW w:w="1417"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8 070,2</w:t>
            </w:r>
          </w:p>
        </w:tc>
      </w:tr>
      <w:tr w:rsidR="00FE5BD4" w:rsidRPr="00FE5BD4" w:rsidTr="00287341">
        <w:trPr>
          <w:trHeight w:val="315"/>
          <w:jc w:val="center"/>
        </w:trPr>
        <w:tc>
          <w:tcPr>
            <w:tcW w:w="3931" w:type="dxa"/>
            <w:tcBorders>
              <w:top w:val="nil"/>
              <w:left w:val="single" w:sz="4" w:space="0" w:color="auto"/>
              <w:bottom w:val="single" w:sz="4" w:space="0" w:color="auto"/>
              <w:right w:val="single" w:sz="4" w:space="0" w:color="auto"/>
            </w:tcBorders>
            <w:shd w:val="clear" w:color="auto" w:fill="auto"/>
            <w:hideMark/>
          </w:tcPr>
          <w:p w:rsidR="00FE5BD4" w:rsidRPr="00FE5BD4" w:rsidRDefault="00FE5BD4" w:rsidP="00FE5BD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Pr="00FE5BD4">
              <w:rPr>
                <w:rFonts w:ascii="Times New Roman" w:eastAsia="Times New Roman" w:hAnsi="Times New Roman"/>
                <w:color w:val="000000"/>
                <w:sz w:val="24"/>
                <w:szCs w:val="24"/>
                <w:lang w:eastAsia="ru-RU"/>
              </w:rPr>
              <w:t>. Сут-Хольский</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2 397,0</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2 514,8</w:t>
            </w:r>
          </w:p>
        </w:tc>
        <w:tc>
          <w:tcPr>
            <w:tcW w:w="1559"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2 502,4</w:t>
            </w:r>
          </w:p>
        </w:tc>
        <w:tc>
          <w:tcPr>
            <w:tcW w:w="1417"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7 414,2</w:t>
            </w:r>
          </w:p>
        </w:tc>
      </w:tr>
      <w:tr w:rsidR="00FE5BD4" w:rsidRPr="00FE5BD4" w:rsidTr="00287341">
        <w:trPr>
          <w:trHeight w:val="315"/>
          <w:jc w:val="center"/>
        </w:trPr>
        <w:tc>
          <w:tcPr>
            <w:tcW w:w="3931" w:type="dxa"/>
            <w:tcBorders>
              <w:top w:val="nil"/>
              <w:left w:val="single" w:sz="4" w:space="0" w:color="auto"/>
              <w:bottom w:val="single" w:sz="4" w:space="0" w:color="auto"/>
              <w:right w:val="single" w:sz="4" w:space="0" w:color="auto"/>
            </w:tcBorders>
            <w:shd w:val="clear" w:color="auto" w:fill="auto"/>
            <w:hideMark/>
          </w:tcPr>
          <w:p w:rsidR="00FE5BD4" w:rsidRPr="00FE5BD4" w:rsidRDefault="00FE5BD4" w:rsidP="00FE5BD4">
            <w:pPr>
              <w:spacing w:after="0" w:line="240" w:lineRule="auto"/>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10. Тандинский</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4 690,2</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4 144,1</w:t>
            </w:r>
          </w:p>
        </w:tc>
        <w:tc>
          <w:tcPr>
            <w:tcW w:w="1559"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3 852,4</w:t>
            </w:r>
          </w:p>
        </w:tc>
        <w:tc>
          <w:tcPr>
            <w:tcW w:w="1417"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12 686,7</w:t>
            </w:r>
          </w:p>
        </w:tc>
      </w:tr>
      <w:tr w:rsidR="00FE5BD4" w:rsidRPr="00FE5BD4" w:rsidTr="00287341">
        <w:trPr>
          <w:trHeight w:val="315"/>
          <w:jc w:val="center"/>
        </w:trPr>
        <w:tc>
          <w:tcPr>
            <w:tcW w:w="3931" w:type="dxa"/>
            <w:tcBorders>
              <w:top w:val="nil"/>
              <w:left w:val="single" w:sz="4" w:space="0" w:color="auto"/>
              <w:bottom w:val="single" w:sz="4" w:space="0" w:color="auto"/>
              <w:right w:val="single" w:sz="4" w:space="0" w:color="auto"/>
            </w:tcBorders>
            <w:shd w:val="clear" w:color="auto" w:fill="auto"/>
            <w:hideMark/>
          </w:tcPr>
          <w:p w:rsidR="00FE5BD4" w:rsidRPr="00FE5BD4" w:rsidRDefault="00FE5BD4" w:rsidP="00FE5BD4">
            <w:pPr>
              <w:spacing w:after="0" w:line="240" w:lineRule="auto"/>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11. Тес-Хемский</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4 159,0</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3 488,2</w:t>
            </w:r>
          </w:p>
        </w:tc>
        <w:tc>
          <w:tcPr>
            <w:tcW w:w="1559"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2 653,5</w:t>
            </w:r>
          </w:p>
        </w:tc>
        <w:tc>
          <w:tcPr>
            <w:tcW w:w="1417"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10 300,7</w:t>
            </w:r>
          </w:p>
        </w:tc>
      </w:tr>
      <w:tr w:rsidR="00FE5BD4" w:rsidRPr="00FE5BD4" w:rsidTr="00287341">
        <w:trPr>
          <w:trHeight w:val="315"/>
          <w:jc w:val="center"/>
        </w:trPr>
        <w:tc>
          <w:tcPr>
            <w:tcW w:w="3931" w:type="dxa"/>
            <w:tcBorders>
              <w:top w:val="nil"/>
              <w:left w:val="single" w:sz="4" w:space="0" w:color="auto"/>
              <w:bottom w:val="single" w:sz="4" w:space="0" w:color="auto"/>
              <w:right w:val="single" w:sz="4" w:space="0" w:color="auto"/>
            </w:tcBorders>
            <w:shd w:val="clear" w:color="auto" w:fill="auto"/>
            <w:hideMark/>
          </w:tcPr>
          <w:p w:rsidR="00FE5BD4" w:rsidRPr="00FE5BD4" w:rsidRDefault="00FE5BD4" w:rsidP="00FE5BD4">
            <w:pPr>
              <w:spacing w:after="0" w:line="240" w:lineRule="auto"/>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12. Тоджинский</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2 503,6</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2 827,6</w:t>
            </w:r>
          </w:p>
        </w:tc>
        <w:tc>
          <w:tcPr>
            <w:tcW w:w="1559"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2 148,2</w:t>
            </w:r>
          </w:p>
        </w:tc>
        <w:tc>
          <w:tcPr>
            <w:tcW w:w="1417"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7 479,4</w:t>
            </w:r>
          </w:p>
        </w:tc>
      </w:tr>
      <w:tr w:rsidR="00FE5BD4" w:rsidRPr="00FE5BD4" w:rsidTr="00287341">
        <w:trPr>
          <w:trHeight w:val="315"/>
          <w:jc w:val="center"/>
        </w:trPr>
        <w:tc>
          <w:tcPr>
            <w:tcW w:w="3931" w:type="dxa"/>
            <w:tcBorders>
              <w:top w:val="nil"/>
              <w:left w:val="single" w:sz="4" w:space="0" w:color="auto"/>
              <w:bottom w:val="single" w:sz="4" w:space="0" w:color="auto"/>
              <w:right w:val="single" w:sz="4" w:space="0" w:color="auto"/>
            </w:tcBorders>
            <w:shd w:val="clear" w:color="auto" w:fill="auto"/>
            <w:hideMark/>
          </w:tcPr>
          <w:p w:rsidR="00FE5BD4" w:rsidRPr="00FE5BD4" w:rsidRDefault="00FE5BD4" w:rsidP="00FE5BD4">
            <w:pPr>
              <w:spacing w:after="0" w:line="240" w:lineRule="auto"/>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13. Улуг-Хемский</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973,9</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8 568,2</w:t>
            </w:r>
          </w:p>
        </w:tc>
        <w:tc>
          <w:tcPr>
            <w:tcW w:w="1559"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8 402,1</w:t>
            </w:r>
          </w:p>
        </w:tc>
        <w:tc>
          <w:tcPr>
            <w:tcW w:w="1417"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17 944,2</w:t>
            </w:r>
          </w:p>
        </w:tc>
      </w:tr>
      <w:tr w:rsidR="00FE5BD4" w:rsidRPr="00FE5BD4" w:rsidTr="00287341">
        <w:trPr>
          <w:trHeight w:val="315"/>
          <w:jc w:val="center"/>
        </w:trPr>
        <w:tc>
          <w:tcPr>
            <w:tcW w:w="3931" w:type="dxa"/>
            <w:tcBorders>
              <w:top w:val="nil"/>
              <w:left w:val="single" w:sz="4" w:space="0" w:color="auto"/>
              <w:bottom w:val="single" w:sz="4" w:space="0" w:color="auto"/>
              <w:right w:val="single" w:sz="4" w:space="0" w:color="auto"/>
            </w:tcBorders>
            <w:shd w:val="clear" w:color="auto" w:fill="auto"/>
            <w:hideMark/>
          </w:tcPr>
          <w:p w:rsidR="00FE5BD4" w:rsidRPr="00FE5BD4" w:rsidRDefault="00FE5BD4" w:rsidP="00FE5BD4">
            <w:pPr>
              <w:spacing w:after="0" w:line="240" w:lineRule="auto"/>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14. Эрзинский</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3 294,3</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3 466,2</w:t>
            </w:r>
          </w:p>
        </w:tc>
        <w:tc>
          <w:tcPr>
            <w:tcW w:w="1559"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2 515,6</w:t>
            </w:r>
          </w:p>
        </w:tc>
        <w:tc>
          <w:tcPr>
            <w:tcW w:w="1417"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9 276,1</w:t>
            </w:r>
          </w:p>
        </w:tc>
      </w:tr>
      <w:tr w:rsidR="00FE5BD4" w:rsidRPr="00FE5BD4" w:rsidTr="00287341">
        <w:trPr>
          <w:trHeight w:val="315"/>
          <w:jc w:val="center"/>
        </w:trPr>
        <w:tc>
          <w:tcPr>
            <w:tcW w:w="3931" w:type="dxa"/>
            <w:tcBorders>
              <w:top w:val="nil"/>
              <w:left w:val="single" w:sz="4" w:space="0" w:color="auto"/>
              <w:bottom w:val="single" w:sz="4" w:space="0" w:color="auto"/>
              <w:right w:val="single" w:sz="4" w:space="0" w:color="auto"/>
            </w:tcBorders>
            <w:shd w:val="clear" w:color="auto" w:fill="auto"/>
            <w:hideMark/>
          </w:tcPr>
          <w:p w:rsidR="00FE5BD4" w:rsidRPr="00FE5BD4" w:rsidRDefault="00FE5BD4" w:rsidP="00FE5BD4">
            <w:pPr>
              <w:spacing w:after="0" w:line="240" w:lineRule="auto"/>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15. Чаа-Хольский</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1 509,0</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1 770,4</w:t>
            </w:r>
          </w:p>
        </w:tc>
        <w:tc>
          <w:tcPr>
            <w:tcW w:w="1559"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1 412,4</w:t>
            </w:r>
          </w:p>
        </w:tc>
        <w:tc>
          <w:tcPr>
            <w:tcW w:w="1417"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4 691,8</w:t>
            </w:r>
          </w:p>
        </w:tc>
      </w:tr>
      <w:tr w:rsidR="00FE5BD4" w:rsidRPr="00FE5BD4" w:rsidTr="00287341">
        <w:trPr>
          <w:trHeight w:val="315"/>
          <w:jc w:val="center"/>
        </w:trPr>
        <w:tc>
          <w:tcPr>
            <w:tcW w:w="3931" w:type="dxa"/>
            <w:tcBorders>
              <w:top w:val="nil"/>
              <w:left w:val="single" w:sz="4" w:space="0" w:color="auto"/>
              <w:bottom w:val="single" w:sz="4" w:space="0" w:color="auto"/>
              <w:right w:val="single" w:sz="4" w:space="0" w:color="auto"/>
            </w:tcBorders>
            <w:shd w:val="clear" w:color="auto" w:fill="auto"/>
            <w:hideMark/>
          </w:tcPr>
          <w:p w:rsidR="00FE5BD4" w:rsidRPr="00FE5BD4" w:rsidRDefault="00FE5BD4" w:rsidP="00FE5BD4">
            <w:pPr>
              <w:spacing w:after="0" w:line="240" w:lineRule="auto"/>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16. Чеди-Хольский</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3 293,0</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2 259,1</w:t>
            </w:r>
          </w:p>
        </w:tc>
        <w:tc>
          <w:tcPr>
            <w:tcW w:w="1559"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2 497,7</w:t>
            </w:r>
          </w:p>
        </w:tc>
        <w:tc>
          <w:tcPr>
            <w:tcW w:w="1417"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8 049,8</w:t>
            </w:r>
          </w:p>
        </w:tc>
      </w:tr>
      <w:tr w:rsidR="00FE5BD4" w:rsidRPr="00FE5BD4" w:rsidTr="00287341">
        <w:trPr>
          <w:trHeight w:val="315"/>
          <w:jc w:val="center"/>
        </w:trPr>
        <w:tc>
          <w:tcPr>
            <w:tcW w:w="3931" w:type="dxa"/>
            <w:tcBorders>
              <w:top w:val="nil"/>
              <w:left w:val="single" w:sz="4" w:space="0" w:color="auto"/>
              <w:bottom w:val="single" w:sz="4" w:space="0" w:color="auto"/>
              <w:right w:val="single" w:sz="4" w:space="0" w:color="auto"/>
            </w:tcBorders>
            <w:shd w:val="clear" w:color="auto" w:fill="auto"/>
            <w:hideMark/>
          </w:tcPr>
          <w:p w:rsidR="00FE5BD4" w:rsidRPr="00FE5BD4" w:rsidRDefault="00FE5BD4" w:rsidP="00FE5BD4">
            <w:pPr>
              <w:spacing w:after="0" w:line="240" w:lineRule="auto"/>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17. Тере-Хольский</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298,0</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436,4</w:t>
            </w:r>
          </w:p>
        </w:tc>
        <w:tc>
          <w:tcPr>
            <w:tcW w:w="1559"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391,0</w:t>
            </w:r>
          </w:p>
        </w:tc>
        <w:tc>
          <w:tcPr>
            <w:tcW w:w="1417"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1 125,4</w:t>
            </w:r>
          </w:p>
        </w:tc>
      </w:tr>
      <w:tr w:rsidR="00FE5BD4" w:rsidRPr="00FE5BD4" w:rsidTr="00287341">
        <w:trPr>
          <w:trHeight w:val="70"/>
          <w:jc w:val="center"/>
        </w:trPr>
        <w:tc>
          <w:tcPr>
            <w:tcW w:w="3931" w:type="dxa"/>
            <w:tcBorders>
              <w:top w:val="nil"/>
              <w:left w:val="single" w:sz="4" w:space="0" w:color="auto"/>
              <w:bottom w:val="single" w:sz="4" w:space="0" w:color="auto"/>
              <w:right w:val="single" w:sz="4" w:space="0" w:color="auto"/>
            </w:tcBorders>
            <w:shd w:val="clear" w:color="auto" w:fill="auto"/>
            <w:hideMark/>
          </w:tcPr>
          <w:p w:rsidR="00FE5BD4" w:rsidRPr="00FE5BD4" w:rsidRDefault="00FE5BD4" w:rsidP="00FE5BD4">
            <w:pPr>
              <w:spacing w:after="0" w:line="240" w:lineRule="auto"/>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18. г. Кызыл</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30 235,6</w:t>
            </w:r>
          </w:p>
        </w:tc>
        <w:tc>
          <w:tcPr>
            <w:tcW w:w="1276"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31 218,2</w:t>
            </w:r>
          </w:p>
        </w:tc>
        <w:tc>
          <w:tcPr>
            <w:tcW w:w="1559" w:type="dxa"/>
            <w:tcBorders>
              <w:top w:val="nil"/>
              <w:left w:val="nil"/>
              <w:bottom w:val="single" w:sz="4" w:space="0" w:color="auto"/>
              <w:right w:val="single" w:sz="4" w:space="0" w:color="auto"/>
            </w:tcBorders>
            <w:shd w:val="clear" w:color="auto" w:fill="auto"/>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32 830,7</w:t>
            </w:r>
          </w:p>
        </w:tc>
        <w:tc>
          <w:tcPr>
            <w:tcW w:w="1417"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94 284,5</w:t>
            </w:r>
          </w:p>
        </w:tc>
      </w:tr>
      <w:tr w:rsidR="00FE5BD4" w:rsidRPr="00FE5BD4" w:rsidTr="00287341">
        <w:trPr>
          <w:trHeight w:val="124"/>
          <w:jc w:val="center"/>
        </w:trPr>
        <w:tc>
          <w:tcPr>
            <w:tcW w:w="3931" w:type="dxa"/>
            <w:tcBorders>
              <w:top w:val="nil"/>
              <w:left w:val="single" w:sz="4" w:space="0" w:color="auto"/>
              <w:bottom w:val="single" w:sz="4" w:space="0" w:color="auto"/>
              <w:right w:val="single" w:sz="4" w:space="0" w:color="auto"/>
            </w:tcBorders>
            <w:shd w:val="clear" w:color="auto" w:fill="auto"/>
            <w:noWrap/>
            <w:vAlign w:val="bottom"/>
            <w:hideMark/>
          </w:tcPr>
          <w:p w:rsidR="00FE5BD4" w:rsidRPr="00FE5BD4" w:rsidRDefault="00FE5BD4" w:rsidP="00A91C1D">
            <w:pPr>
              <w:spacing w:after="0" w:line="240" w:lineRule="auto"/>
              <w:ind w:firstLine="26"/>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19. г. Ак-Довурак</w:t>
            </w:r>
          </w:p>
        </w:tc>
        <w:tc>
          <w:tcPr>
            <w:tcW w:w="1276"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9 769,0</w:t>
            </w:r>
          </w:p>
        </w:tc>
        <w:tc>
          <w:tcPr>
            <w:tcW w:w="1276"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10 427,1</w:t>
            </w:r>
          </w:p>
        </w:tc>
        <w:tc>
          <w:tcPr>
            <w:tcW w:w="1559"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10 404,1</w:t>
            </w:r>
          </w:p>
        </w:tc>
        <w:tc>
          <w:tcPr>
            <w:tcW w:w="1417"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color w:val="000000"/>
                <w:sz w:val="24"/>
                <w:szCs w:val="24"/>
                <w:lang w:eastAsia="ru-RU"/>
              </w:rPr>
            </w:pPr>
            <w:r w:rsidRPr="00FE5BD4">
              <w:rPr>
                <w:rFonts w:ascii="Times New Roman" w:eastAsia="Times New Roman" w:hAnsi="Times New Roman"/>
                <w:color w:val="000000"/>
                <w:sz w:val="24"/>
                <w:szCs w:val="24"/>
                <w:lang w:eastAsia="ru-RU"/>
              </w:rPr>
              <w:t>30 600,2</w:t>
            </w:r>
          </w:p>
        </w:tc>
      </w:tr>
      <w:tr w:rsidR="00FE5BD4" w:rsidRPr="00FE5BD4" w:rsidTr="00287341">
        <w:trPr>
          <w:trHeight w:val="70"/>
          <w:jc w:val="center"/>
        </w:trPr>
        <w:tc>
          <w:tcPr>
            <w:tcW w:w="3931" w:type="dxa"/>
            <w:tcBorders>
              <w:top w:val="nil"/>
              <w:left w:val="single" w:sz="4" w:space="0" w:color="auto"/>
              <w:bottom w:val="single" w:sz="4" w:space="0" w:color="auto"/>
              <w:right w:val="single" w:sz="4" w:space="0" w:color="auto"/>
            </w:tcBorders>
            <w:shd w:val="clear" w:color="auto" w:fill="auto"/>
            <w:noWrap/>
            <w:vAlign w:val="bottom"/>
            <w:hideMark/>
          </w:tcPr>
          <w:p w:rsidR="00FE5BD4" w:rsidRPr="00FE5BD4" w:rsidRDefault="00FE5BD4" w:rsidP="00A91C1D">
            <w:pPr>
              <w:spacing w:after="0" w:line="240" w:lineRule="auto"/>
              <w:rPr>
                <w:rFonts w:ascii="Times New Roman" w:eastAsia="Times New Roman" w:hAnsi="Times New Roman"/>
                <w:bCs/>
                <w:color w:val="000000"/>
                <w:sz w:val="24"/>
                <w:szCs w:val="24"/>
                <w:lang w:eastAsia="ru-RU"/>
              </w:rPr>
            </w:pPr>
            <w:r w:rsidRPr="00FE5BD4">
              <w:rPr>
                <w:rFonts w:ascii="Times New Roman" w:eastAsia="Times New Roman" w:hAnsi="Times New Roman"/>
                <w:bCs/>
                <w:color w:val="000000"/>
                <w:sz w:val="24"/>
                <w:szCs w:val="24"/>
                <w:lang w:eastAsia="ru-RU"/>
              </w:rPr>
              <w:t xml:space="preserve">     Итого </w:t>
            </w:r>
          </w:p>
        </w:tc>
        <w:tc>
          <w:tcPr>
            <w:tcW w:w="1276"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bCs/>
                <w:color w:val="000000"/>
                <w:sz w:val="24"/>
                <w:szCs w:val="24"/>
                <w:lang w:eastAsia="ru-RU"/>
              </w:rPr>
            </w:pPr>
            <w:r w:rsidRPr="00FE5BD4">
              <w:rPr>
                <w:rFonts w:ascii="Times New Roman" w:eastAsia="Times New Roman" w:hAnsi="Times New Roman"/>
                <w:bCs/>
                <w:color w:val="000000"/>
                <w:sz w:val="24"/>
                <w:szCs w:val="24"/>
                <w:lang w:eastAsia="ru-RU"/>
              </w:rPr>
              <w:t>112 374,7</w:t>
            </w:r>
          </w:p>
        </w:tc>
        <w:tc>
          <w:tcPr>
            <w:tcW w:w="1276"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bCs/>
                <w:color w:val="000000"/>
                <w:sz w:val="24"/>
                <w:szCs w:val="24"/>
                <w:lang w:eastAsia="ru-RU"/>
              </w:rPr>
            </w:pPr>
            <w:r w:rsidRPr="00FE5BD4">
              <w:rPr>
                <w:rFonts w:ascii="Times New Roman" w:eastAsia="Times New Roman" w:hAnsi="Times New Roman"/>
                <w:bCs/>
                <w:color w:val="000000"/>
                <w:sz w:val="24"/>
                <w:szCs w:val="24"/>
                <w:lang w:eastAsia="ru-RU"/>
              </w:rPr>
              <w:t>116 850,4</w:t>
            </w:r>
          </w:p>
        </w:tc>
        <w:tc>
          <w:tcPr>
            <w:tcW w:w="1559"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bCs/>
                <w:color w:val="000000"/>
                <w:sz w:val="24"/>
                <w:szCs w:val="24"/>
                <w:lang w:eastAsia="ru-RU"/>
              </w:rPr>
            </w:pPr>
            <w:r w:rsidRPr="00FE5BD4">
              <w:rPr>
                <w:rFonts w:ascii="Times New Roman" w:eastAsia="Times New Roman" w:hAnsi="Times New Roman"/>
                <w:bCs/>
                <w:color w:val="000000"/>
                <w:sz w:val="24"/>
                <w:szCs w:val="24"/>
                <w:lang w:eastAsia="ru-RU"/>
              </w:rPr>
              <w:t>113 812,4</w:t>
            </w:r>
          </w:p>
        </w:tc>
        <w:tc>
          <w:tcPr>
            <w:tcW w:w="1417" w:type="dxa"/>
            <w:tcBorders>
              <w:top w:val="nil"/>
              <w:left w:val="nil"/>
              <w:bottom w:val="single" w:sz="4" w:space="0" w:color="auto"/>
              <w:right w:val="single" w:sz="4" w:space="0" w:color="auto"/>
            </w:tcBorders>
            <w:shd w:val="clear" w:color="auto" w:fill="auto"/>
            <w:noWrap/>
            <w:hideMark/>
          </w:tcPr>
          <w:p w:rsidR="00FE5BD4" w:rsidRPr="00FE5BD4" w:rsidRDefault="00FE5BD4" w:rsidP="00287341">
            <w:pPr>
              <w:spacing w:after="0" w:line="240" w:lineRule="auto"/>
              <w:jc w:val="center"/>
              <w:rPr>
                <w:rFonts w:ascii="Times New Roman" w:eastAsia="Times New Roman" w:hAnsi="Times New Roman"/>
                <w:bCs/>
                <w:color w:val="000000"/>
                <w:sz w:val="24"/>
                <w:szCs w:val="24"/>
                <w:lang w:eastAsia="ru-RU"/>
              </w:rPr>
            </w:pPr>
            <w:r w:rsidRPr="00FE5BD4">
              <w:rPr>
                <w:rFonts w:ascii="Times New Roman" w:eastAsia="Times New Roman" w:hAnsi="Times New Roman"/>
                <w:bCs/>
                <w:color w:val="000000"/>
                <w:sz w:val="24"/>
                <w:szCs w:val="24"/>
                <w:lang w:eastAsia="ru-RU"/>
              </w:rPr>
              <w:t>343 037,5</w:t>
            </w:r>
          </w:p>
        </w:tc>
      </w:tr>
    </w:tbl>
    <w:p w:rsidR="00FE5BD4" w:rsidRDefault="00FE5BD4" w:rsidP="00A91C1D">
      <w:pPr>
        <w:tabs>
          <w:tab w:val="left" w:pos="0"/>
        </w:tabs>
        <w:spacing w:after="0" w:line="240" w:lineRule="auto"/>
        <w:rPr>
          <w:rFonts w:ascii="Times New Roman" w:hAnsi="Times New Roman" w:cs="Calibri"/>
          <w:sz w:val="28"/>
          <w:szCs w:val="28"/>
        </w:rPr>
      </w:pPr>
    </w:p>
    <w:p w:rsidR="00A91C1D" w:rsidRPr="00554FDB" w:rsidRDefault="00FE5BD4" w:rsidP="00A91C1D">
      <w:pPr>
        <w:tabs>
          <w:tab w:val="left" w:pos="0"/>
        </w:tabs>
        <w:spacing w:after="0" w:line="240" w:lineRule="auto"/>
        <w:rPr>
          <w:rFonts w:ascii="Times New Roman" w:hAnsi="Times New Roman" w:cs="Calibri"/>
          <w:sz w:val="24"/>
          <w:szCs w:val="24"/>
        </w:rPr>
      </w:pPr>
      <w:r>
        <w:rPr>
          <w:rFonts w:ascii="Times New Roman" w:hAnsi="Times New Roman" w:cs="Calibri"/>
          <w:sz w:val="28"/>
          <w:szCs w:val="28"/>
        </w:rPr>
        <w:tab/>
      </w:r>
      <w:r w:rsidR="00A91C1D" w:rsidRPr="00554FDB">
        <w:rPr>
          <w:rFonts w:ascii="Times New Roman" w:hAnsi="Times New Roman" w:cs="Calibri"/>
          <w:sz w:val="24"/>
          <w:szCs w:val="24"/>
        </w:rPr>
        <w:t>Источник: Министерство образования и науки Республики Тыва</w:t>
      </w:r>
    </w:p>
    <w:p w:rsidR="00A91C1D" w:rsidRPr="00AB3224" w:rsidRDefault="00A91C1D" w:rsidP="00A91C1D">
      <w:pPr>
        <w:spacing w:after="0" w:line="240" w:lineRule="auto"/>
        <w:rPr>
          <w:rFonts w:ascii="Times New Roman" w:eastAsia="Times New Roman" w:hAnsi="Times New Roman"/>
          <w:lang w:eastAsia="ru-RU"/>
        </w:rPr>
        <w:sectPr w:rsidR="00A91C1D" w:rsidRPr="00AB3224" w:rsidSect="00556629">
          <w:pgSz w:w="11906" w:h="16838"/>
          <w:pgMar w:top="1134" w:right="567" w:bottom="1134" w:left="1134" w:header="709" w:footer="709" w:gutter="0"/>
          <w:pgNumType w:start="1"/>
          <w:cols w:space="708"/>
          <w:titlePg/>
          <w:docGrid w:linePitch="360"/>
        </w:sectPr>
      </w:pPr>
    </w:p>
    <w:p w:rsidR="00FE5BD4" w:rsidRPr="00FE5BD4" w:rsidRDefault="00FE5BD4" w:rsidP="00FE5BD4">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 xml:space="preserve">                                                                                                                                                                                                                                              </w:t>
      </w:r>
      <w:r w:rsidRPr="00FE5BD4">
        <w:rPr>
          <w:rFonts w:ascii="Times New Roman" w:eastAsia="Times New Roman" w:hAnsi="Times New Roman"/>
          <w:bCs/>
          <w:color w:val="000000"/>
          <w:sz w:val="24"/>
          <w:szCs w:val="24"/>
          <w:lang w:eastAsia="ru-RU"/>
        </w:rPr>
        <w:t>Таблица № 8</w:t>
      </w:r>
    </w:p>
    <w:p w:rsidR="00FE5BD4" w:rsidRPr="00FE5BD4" w:rsidRDefault="00FE5BD4" w:rsidP="00FE5BD4">
      <w:pPr>
        <w:spacing w:after="0" w:line="240" w:lineRule="auto"/>
        <w:jc w:val="center"/>
        <w:rPr>
          <w:rFonts w:ascii="Times New Roman" w:eastAsia="Times New Roman" w:hAnsi="Times New Roman"/>
          <w:bCs/>
          <w:color w:val="000000"/>
          <w:sz w:val="28"/>
          <w:szCs w:val="28"/>
          <w:lang w:eastAsia="ru-RU"/>
        </w:rPr>
      </w:pPr>
      <w:r w:rsidRPr="00FE5BD4">
        <w:rPr>
          <w:rFonts w:ascii="Times New Roman" w:eastAsia="Times New Roman" w:hAnsi="Times New Roman"/>
          <w:bCs/>
          <w:color w:val="000000"/>
          <w:sz w:val="28"/>
          <w:szCs w:val="28"/>
          <w:lang w:eastAsia="ru-RU"/>
        </w:rPr>
        <w:t>Таблица 1. Сравнительный анализ по обеспеч</w:t>
      </w:r>
      <w:r w:rsidR="00287341">
        <w:rPr>
          <w:rFonts w:ascii="Times New Roman" w:eastAsia="Times New Roman" w:hAnsi="Times New Roman"/>
          <w:bCs/>
          <w:color w:val="000000"/>
          <w:sz w:val="28"/>
          <w:szCs w:val="28"/>
          <w:lang w:eastAsia="ru-RU"/>
        </w:rPr>
        <w:t>ению  социальных выплат за 2013</w:t>
      </w:r>
      <w:r w:rsidRPr="00FE5BD4">
        <w:rPr>
          <w:rFonts w:ascii="Times New Roman" w:eastAsia="Times New Roman" w:hAnsi="Times New Roman"/>
          <w:bCs/>
          <w:color w:val="000000"/>
          <w:sz w:val="28"/>
          <w:szCs w:val="28"/>
          <w:lang w:eastAsia="ru-RU"/>
        </w:rPr>
        <w:t>-2017 год</w:t>
      </w:r>
      <w:r w:rsidR="00287341">
        <w:rPr>
          <w:rFonts w:ascii="Times New Roman" w:eastAsia="Times New Roman" w:hAnsi="Times New Roman"/>
          <w:bCs/>
          <w:color w:val="000000"/>
          <w:sz w:val="28"/>
          <w:szCs w:val="28"/>
          <w:lang w:eastAsia="ru-RU"/>
        </w:rPr>
        <w:t>ы</w:t>
      </w:r>
    </w:p>
    <w:p w:rsidR="00FE5BD4" w:rsidRPr="00FE5BD4" w:rsidRDefault="00FE5BD4" w:rsidP="00FE5BD4">
      <w:pPr>
        <w:spacing w:after="0" w:line="240" w:lineRule="auto"/>
      </w:pPr>
    </w:p>
    <w:tbl>
      <w:tblPr>
        <w:tblW w:w="15593" w:type="dxa"/>
        <w:tblInd w:w="108" w:type="dxa"/>
        <w:tblLayout w:type="fixed"/>
        <w:tblLook w:val="04A0" w:firstRow="1" w:lastRow="0" w:firstColumn="1" w:lastColumn="0" w:noHBand="0" w:noVBand="1"/>
      </w:tblPr>
      <w:tblGrid>
        <w:gridCol w:w="1650"/>
        <w:gridCol w:w="660"/>
        <w:gridCol w:w="770"/>
        <w:gridCol w:w="770"/>
        <w:gridCol w:w="770"/>
        <w:gridCol w:w="770"/>
        <w:gridCol w:w="770"/>
        <w:gridCol w:w="550"/>
        <w:gridCol w:w="550"/>
        <w:gridCol w:w="550"/>
        <w:gridCol w:w="550"/>
        <w:gridCol w:w="550"/>
        <w:gridCol w:w="550"/>
        <w:gridCol w:w="550"/>
        <w:gridCol w:w="550"/>
        <w:gridCol w:w="550"/>
        <w:gridCol w:w="660"/>
        <w:gridCol w:w="770"/>
        <w:gridCol w:w="770"/>
        <w:gridCol w:w="770"/>
        <w:gridCol w:w="770"/>
        <w:gridCol w:w="743"/>
      </w:tblGrid>
      <w:tr w:rsidR="00A91C1D" w:rsidRPr="008D3B5D" w:rsidTr="008D3B5D">
        <w:trPr>
          <w:trHeight w:val="70"/>
        </w:trPr>
        <w:tc>
          <w:tcPr>
            <w:tcW w:w="16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r w:rsidRPr="008D3B5D">
              <w:rPr>
                <w:rFonts w:ascii="Times New Roman" w:eastAsia="Times New Roman" w:hAnsi="Times New Roman"/>
                <w:bCs/>
                <w:color w:val="000000"/>
                <w:sz w:val="12"/>
                <w:szCs w:val="12"/>
                <w:lang w:eastAsia="ru-RU"/>
              </w:rPr>
              <w:t>Виды пособий</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r w:rsidRPr="008D3B5D">
              <w:rPr>
                <w:rFonts w:ascii="Times New Roman" w:eastAsia="Times New Roman" w:hAnsi="Times New Roman"/>
                <w:bCs/>
                <w:color w:val="000000"/>
                <w:sz w:val="12"/>
                <w:szCs w:val="12"/>
                <w:lang w:eastAsia="ru-RU"/>
              </w:rPr>
              <w:t>Источ</w:t>
            </w:r>
            <w:r w:rsidR="008D3B5D" w:rsidRPr="008D3B5D">
              <w:rPr>
                <w:rFonts w:ascii="Times New Roman" w:eastAsia="Times New Roman" w:hAnsi="Times New Roman"/>
                <w:bCs/>
                <w:color w:val="000000"/>
                <w:sz w:val="12"/>
                <w:szCs w:val="12"/>
                <w:lang w:eastAsia="ru-RU"/>
              </w:rPr>
              <w:t>-</w:t>
            </w:r>
            <w:r w:rsidRPr="008D3B5D">
              <w:rPr>
                <w:rFonts w:ascii="Times New Roman" w:eastAsia="Times New Roman" w:hAnsi="Times New Roman"/>
                <w:bCs/>
                <w:color w:val="000000"/>
                <w:sz w:val="12"/>
                <w:szCs w:val="12"/>
                <w:lang w:eastAsia="ru-RU"/>
              </w:rPr>
              <w:t>ник бюд</w:t>
            </w:r>
            <w:r w:rsidR="008D3B5D" w:rsidRPr="008D3B5D">
              <w:rPr>
                <w:rFonts w:ascii="Times New Roman" w:eastAsia="Times New Roman" w:hAnsi="Times New Roman"/>
                <w:bCs/>
                <w:color w:val="000000"/>
                <w:sz w:val="12"/>
                <w:szCs w:val="12"/>
                <w:lang w:eastAsia="ru-RU"/>
              </w:rPr>
              <w:t>-</w:t>
            </w:r>
            <w:r w:rsidRPr="008D3B5D">
              <w:rPr>
                <w:rFonts w:ascii="Times New Roman" w:eastAsia="Times New Roman" w:hAnsi="Times New Roman"/>
                <w:bCs/>
                <w:color w:val="000000"/>
                <w:sz w:val="12"/>
                <w:szCs w:val="12"/>
                <w:lang w:eastAsia="ru-RU"/>
              </w:rPr>
              <w:t>жета</w:t>
            </w:r>
          </w:p>
        </w:tc>
        <w:tc>
          <w:tcPr>
            <w:tcW w:w="3850" w:type="dxa"/>
            <w:gridSpan w:val="5"/>
            <w:tcBorders>
              <w:top w:val="single" w:sz="4" w:space="0" w:color="auto"/>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r w:rsidRPr="008D3B5D">
              <w:rPr>
                <w:rFonts w:ascii="Times New Roman" w:eastAsia="Times New Roman" w:hAnsi="Times New Roman"/>
                <w:bCs/>
                <w:color w:val="000000"/>
                <w:sz w:val="12"/>
                <w:szCs w:val="12"/>
                <w:lang w:eastAsia="ru-RU"/>
              </w:rPr>
              <w:t>Размеры пособий</w:t>
            </w:r>
          </w:p>
        </w:tc>
        <w:tc>
          <w:tcPr>
            <w:tcW w:w="2750" w:type="dxa"/>
            <w:gridSpan w:val="5"/>
            <w:tcBorders>
              <w:top w:val="single" w:sz="4" w:space="0" w:color="auto"/>
              <w:left w:val="nil"/>
              <w:bottom w:val="single" w:sz="4" w:space="0" w:color="auto"/>
              <w:right w:val="single" w:sz="4" w:space="0" w:color="000000"/>
            </w:tcBorders>
            <w:shd w:val="clear" w:color="auto" w:fill="auto"/>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r w:rsidRPr="008D3B5D">
              <w:rPr>
                <w:rFonts w:ascii="Times New Roman" w:eastAsia="Times New Roman" w:hAnsi="Times New Roman"/>
                <w:bCs/>
                <w:color w:val="000000"/>
                <w:sz w:val="12"/>
                <w:szCs w:val="12"/>
                <w:lang w:eastAsia="ru-RU"/>
              </w:rPr>
              <w:t>Число получателей</w:t>
            </w:r>
          </w:p>
        </w:tc>
        <w:tc>
          <w:tcPr>
            <w:tcW w:w="2860" w:type="dxa"/>
            <w:gridSpan w:val="5"/>
            <w:tcBorders>
              <w:top w:val="single" w:sz="4" w:space="0" w:color="auto"/>
              <w:left w:val="nil"/>
              <w:bottom w:val="single" w:sz="4" w:space="0" w:color="auto"/>
              <w:right w:val="single" w:sz="4" w:space="0" w:color="000000"/>
            </w:tcBorders>
            <w:shd w:val="clear" w:color="auto" w:fill="auto"/>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r w:rsidRPr="008D3B5D">
              <w:rPr>
                <w:rFonts w:ascii="Times New Roman" w:eastAsia="Times New Roman" w:hAnsi="Times New Roman"/>
                <w:bCs/>
                <w:color w:val="000000"/>
                <w:sz w:val="12"/>
                <w:szCs w:val="12"/>
                <w:lang w:eastAsia="ru-RU"/>
              </w:rPr>
              <w:t>Количество детей</w:t>
            </w:r>
          </w:p>
        </w:tc>
        <w:tc>
          <w:tcPr>
            <w:tcW w:w="3823" w:type="dxa"/>
            <w:gridSpan w:val="5"/>
            <w:tcBorders>
              <w:top w:val="single" w:sz="4" w:space="0" w:color="auto"/>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Израсходовано, всего (тыс.руб.)</w:t>
            </w:r>
          </w:p>
        </w:tc>
      </w:tr>
      <w:tr w:rsidR="00FE5BD4" w:rsidRPr="008D3B5D" w:rsidTr="008D3B5D">
        <w:trPr>
          <w:trHeight w:val="86"/>
        </w:trPr>
        <w:tc>
          <w:tcPr>
            <w:tcW w:w="1650" w:type="dxa"/>
            <w:vMerge/>
            <w:tcBorders>
              <w:top w:val="single" w:sz="4" w:space="0" w:color="auto"/>
              <w:left w:val="single" w:sz="4" w:space="0" w:color="auto"/>
              <w:bottom w:val="single" w:sz="4" w:space="0" w:color="000000"/>
              <w:right w:val="single" w:sz="4" w:space="0" w:color="auto"/>
            </w:tcBorders>
            <w:shd w:val="clear" w:color="auto" w:fill="auto"/>
            <w:hideMark/>
          </w:tcPr>
          <w:p w:rsidR="00A91C1D" w:rsidRPr="008D3B5D" w:rsidRDefault="00A91C1D" w:rsidP="008D3B5D">
            <w:pPr>
              <w:pStyle w:val="1"/>
              <w:rPr>
                <w:rFonts w:ascii="Times New Roman" w:hAnsi="Times New Roman"/>
                <w:bCs w:val="0"/>
                <w:color w:val="000000"/>
                <w:sz w:val="12"/>
                <w:szCs w:val="12"/>
              </w:rPr>
            </w:pPr>
          </w:p>
        </w:tc>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1C1D" w:rsidRPr="008D3B5D" w:rsidRDefault="00A91C1D" w:rsidP="008D3B5D">
            <w:pPr>
              <w:pStyle w:val="1"/>
              <w:rPr>
                <w:rFonts w:ascii="Times New Roman" w:hAnsi="Times New Roman"/>
                <w:bCs w:val="0"/>
                <w:color w:val="000000"/>
                <w:sz w:val="12"/>
                <w:szCs w:val="12"/>
              </w:rPr>
            </w:pPr>
          </w:p>
        </w:tc>
        <w:tc>
          <w:tcPr>
            <w:tcW w:w="770" w:type="dxa"/>
            <w:tcBorders>
              <w:top w:val="nil"/>
              <w:left w:val="nil"/>
              <w:bottom w:val="single" w:sz="4" w:space="0" w:color="auto"/>
              <w:right w:val="single" w:sz="4" w:space="0" w:color="auto"/>
            </w:tcBorders>
            <w:shd w:val="clear" w:color="auto" w:fill="auto"/>
            <w:hideMark/>
          </w:tcPr>
          <w:p w:rsidR="00A91C1D" w:rsidRPr="008D3B5D" w:rsidRDefault="00A91C1D" w:rsidP="008D3B5D">
            <w:pPr>
              <w:pStyle w:val="1"/>
              <w:jc w:val="center"/>
              <w:rPr>
                <w:rFonts w:ascii="Times New Roman" w:hAnsi="Times New Roman"/>
                <w:bCs w:val="0"/>
                <w:color w:val="000000"/>
                <w:sz w:val="12"/>
                <w:szCs w:val="12"/>
              </w:rPr>
            </w:pPr>
            <w:r w:rsidRPr="008D3B5D">
              <w:rPr>
                <w:rFonts w:ascii="Times New Roman" w:hAnsi="Times New Roman"/>
                <w:bCs w:val="0"/>
                <w:color w:val="000000"/>
                <w:sz w:val="12"/>
                <w:szCs w:val="12"/>
              </w:rPr>
              <w:t>2013</w:t>
            </w:r>
          </w:p>
        </w:tc>
        <w:tc>
          <w:tcPr>
            <w:tcW w:w="770" w:type="dxa"/>
            <w:tcBorders>
              <w:top w:val="nil"/>
              <w:left w:val="nil"/>
              <w:bottom w:val="single" w:sz="4" w:space="0" w:color="auto"/>
              <w:right w:val="single" w:sz="4" w:space="0" w:color="auto"/>
            </w:tcBorders>
            <w:shd w:val="clear" w:color="auto" w:fill="auto"/>
            <w:hideMark/>
          </w:tcPr>
          <w:p w:rsidR="00A91C1D" w:rsidRPr="008D3B5D" w:rsidRDefault="00A91C1D" w:rsidP="008D3B5D">
            <w:pPr>
              <w:pStyle w:val="1"/>
              <w:jc w:val="center"/>
              <w:rPr>
                <w:rFonts w:ascii="Times New Roman" w:hAnsi="Times New Roman"/>
                <w:bCs w:val="0"/>
                <w:color w:val="000000"/>
                <w:sz w:val="12"/>
                <w:szCs w:val="12"/>
              </w:rPr>
            </w:pPr>
            <w:r w:rsidRPr="008D3B5D">
              <w:rPr>
                <w:rFonts w:ascii="Times New Roman" w:hAnsi="Times New Roman"/>
                <w:bCs w:val="0"/>
                <w:color w:val="000000"/>
                <w:sz w:val="12"/>
                <w:szCs w:val="12"/>
              </w:rPr>
              <w:t>2014</w:t>
            </w:r>
          </w:p>
        </w:tc>
        <w:tc>
          <w:tcPr>
            <w:tcW w:w="770" w:type="dxa"/>
            <w:tcBorders>
              <w:top w:val="nil"/>
              <w:left w:val="nil"/>
              <w:bottom w:val="single" w:sz="4" w:space="0" w:color="auto"/>
              <w:right w:val="single" w:sz="4" w:space="0" w:color="auto"/>
            </w:tcBorders>
            <w:shd w:val="clear" w:color="auto" w:fill="auto"/>
            <w:hideMark/>
          </w:tcPr>
          <w:p w:rsidR="00A91C1D" w:rsidRPr="008D3B5D" w:rsidRDefault="00A91C1D" w:rsidP="008D3B5D">
            <w:pPr>
              <w:pStyle w:val="1"/>
              <w:jc w:val="center"/>
              <w:rPr>
                <w:rFonts w:ascii="Times New Roman" w:hAnsi="Times New Roman"/>
                <w:bCs w:val="0"/>
                <w:color w:val="000000"/>
                <w:sz w:val="12"/>
                <w:szCs w:val="12"/>
              </w:rPr>
            </w:pPr>
            <w:r w:rsidRPr="008D3B5D">
              <w:rPr>
                <w:rFonts w:ascii="Times New Roman" w:hAnsi="Times New Roman"/>
                <w:bCs w:val="0"/>
                <w:color w:val="000000"/>
                <w:sz w:val="12"/>
                <w:szCs w:val="12"/>
              </w:rPr>
              <w:t>2015</w:t>
            </w:r>
          </w:p>
        </w:tc>
        <w:tc>
          <w:tcPr>
            <w:tcW w:w="770" w:type="dxa"/>
            <w:tcBorders>
              <w:top w:val="nil"/>
              <w:left w:val="nil"/>
              <w:bottom w:val="single" w:sz="4" w:space="0" w:color="auto"/>
              <w:right w:val="single" w:sz="4" w:space="0" w:color="auto"/>
            </w:tcBorders>
            <w:shd w:val="clear" w:color="auto" w:fill="auto"/>
            <w:hideMark/>
          </w:tcPr>
          <w:p w:rsidR="00A91C1D" w:rsidRPr="008D3B5D" w:rsidRDefault="00A91C1D" w:rsidP="008D3B5D">
            <w:pPr>
              <w:pStyle w:val="1"/>
              <w:jc w:val="center"/>
              <w:rPr>
                <w:rFonts w:ascii="Times New Roman" w:hAnsi="Times New Roman"/>
                <w:bCs w:val="0"/>
                <w:color w:val="000000"/>
                <w:sz w:val="12"/>
                <w:szCs w:val="12"/>
              </w:rPr>
            </w:pPr>
            <w:r w:rsidRPr="008D3B5D">
              <w:rPr>
                <w:rFonts w:ascii="Times New Roman" w:hAnsi="Times New Roman"/>
                <w:bCs w:val="0"/>
                <w:color w:val="000000"/>
                <w:sz w:val="12"/>
                <w:szCs w:val="12"/>
              </w:rPr>
              <w:t>2016</w:t>
            </w:r>
          </w:p>
        </w:tc>
        <w:tc>
          <w:tcPr>
            <w:tcW w:w="770" w:type="dxa"/>
            <w:tcBorders>
              <w:top w:val="nil"/>
              <w:left w:val="nil"/>
              <w:bottom w:val="single" w:sz="4" w:space="0" w:color="auto"/>
              <w:right w:val="single" w:sz="4" w:space="0" w:color="auto"/>
            </w:tcBorders>
            <w:shd w:val="clear" w:color="auto" w:fill="auto"/>
            <w:hideMark/>
          </w:tcPr>
          <w:p w:rsidR="00A91C1D" w:rsidRPr="008D3B5D" w:rsidRDefault="00A91C1D" w:rsidP="008D3B5D">
            <w:pPr>
              <w:pStyle w:val="1"/>
              <w:jc w:val="center"/>
              <w:rPr>
                <w:rFonts w:ascii="Times New Roman" w:hAnsi="Times New Roman"/>
                <w:bCs w:val="0"/>
                <w:color w:val="000000"/>
                <w:sz w:val="12"/>
                <w:szCs w:val="12"/>
              </w:rPr>
            </w:pPr>
            <w:r w:rsidRPr="008D3B5D">
              <w:rPr>
                <w:rFonts w:ascii="Times New Roman" w:hAnsi="Times New Roman"/>
                <w:bCs w:val="0"/>
                <w:color w:val="000000"/>
                <w:sz w:val="12"/>
                <w:szCs w:val="12"/>
              </w:rPr>
              <w:t>2017</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pStyle w:val="1"/>
              <w:jc w:val="center"/>
              <w:rPr>
                <w:rFonts w:ascii="Times New Roman" w:hAnsi="Times New Roman"/>
                <w:bCs w:val="0"/>
                <w:color w:val="000000"/>
                <w:sz w:val="12"/>
                <w:szCs w:val="12"/>
              </w:rPr>
            </w:pPr>
            <w:r w:rsidRPr="008D3B5D">
              <w:rPr>
                <w:rFonts w:ascii="Times New Roman" w:hAnsi="Times New Roman"/>
                <w:bCs w:val="0"/>
                <w:color w:val="000000"/>
                <w:sz w:val="12"/>
                <w:szCs w:val="12"/>
              </w:rPr>
              <w:t>2013</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pStyle w:val="1"/>
              <w:jc w:val="center"/>
              <w:rPr>
                <w:rFonts w:ascii="Times New Roman" w:hAnsi="Times New Roman"/>
                <w:bCs w:val="0"/>
                <w:color w:val="000000"/>
                <w:sz w:val="12"/>
                <w:szCs w:val="12"/>
              </w:rPr>
            </w:pPr>
            <w:r w:rsidRPr="008D3B5D">
              <w:rPr>
                <w:rFonts w:ascii="Times New Roman" w:hAnsi="Times New Roman"/>
                <w:bCs w:val="0"/>
                <w:color w:val="000000"/>
                <w:sz w:val="12"/>
                <w:szCs w:val="12"/>
              </w:rPr>
              <w:t>2014</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pStyle w:val="1"/>
              <w:jc w:val="center"/>
              <w:rPr>
                <w:rFonts w:ascii="Times New Roman" w:hAnsi="Times New Roman"/>
                <w:bCs w:val="0"/>
                <w:color w:val="000000"/>
                <w:sz w:val="12"/>
                <w:szCs w:val="12"/>
              </w:rPr>
            </w:pPr>
            <w:r w:rsidRPr="008D3B5D">
              <w:rPr>
                <w:rFonts w:ascii="Times New Roman" w:hAnsi="Times New Roman"/>
                <w:bCs w:val="0"/>
                <w:color w:val="000000"/>
                <w:sz w:val="12"/>
                <w:szCs w:val="12"/>
              </w:rPr>
              <w:t>2015</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pStyle w:val="1"/>
              <w:jc w:val="center"/>
              <w:rPr>
                <w:rFonts w:ascii="Times New Roman" w:hAnsi="Times New Roman"/>
                <w:bCs w:val="0"/>
                <w:color w:val="000000"/>
                <w:sz w:val="12"/>
                <w:szCs w:val="12"/>
              </w:rPr>
            </w:pPr>
            <w:r w:rsidRPr="008D3B5D">
              <w:rPr>
                <w:rFonts w:ascii="Times New Roman" w:hAnsi="Times New Roman"/>
                <w:bCs w:val="0"/>
                <w:color w:val="000000"/>
                <w:sz w:val="12"/>
                <w:szCs w:val="12"/>
              </w:rPr>
              <w:t>2016</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pStyle w:val="1"/>
              <w:jc w:val="center"/>
              <w:rPr>
                <w:rFonts w:ascii="Times New Roman" w:hAnsi="Times New Roman"/>
                <w:bCs w:val="0"/>
                <w:color w:val="000000"/>
                <w:sz w:val="12"/>
                <w:szCs w:val="12"/>
              </w:rPr>
            </w:pPr>
            <w:r w:rsidRPr="008D3B5D">
              <w:rPr>
                <w:rFonts w:ascii="Times New Roman" w:hAnsi="Times New Roman"/>
                <w:bCs w:val="0"/>
                <w:color w:val="000000"/>
                <w:sz w:val="12"/>
                <w:szCs w:val="12"/>
              </w:rPr>
              <w:t>2017</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pStyle w:val="1"/>
              <w:jc w:val="center"/>
              <w:rPr>
                <w:rFonts w:ascii="Times New Roman" w:hAnsi="Times New Roman"/>
                <w:bCs w:val="0"/>
                <w:color w:val="000000"/>
                <w:sz w:val="12"/>
                <w:szCs w:val="12"/>
              </w:rPr>
            </w:pPr>
            <w:r w:rsidRPr="008D3B5D">
              <w:rPr>
                <w:rFonts w:ascii="Times New Roman" w:hAnsi="Times New Roman"/>
                <w:bCs w:val="0"/>
                <w:color w:val="000000"/>
                <w:sz w:val="12"/>
                <w:szCs w:val="12"/>
              </w:rPr>
              <w:t>2013</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pStyle w:val="1"/>
              <w:jc w:val="center"/>
              <w:rPr>
                <w:rFonts w:ascii="Times New Roman" w:hAnsi="Times New Roman"/>
                <w:bCs w:val="0"/>
                <w:color w:val="000000"/>
                <w:sz w:val="12"/>
                <w:szCs w:val="12"/>
              </w:rPr>
            </w:pPr>
            <w:r w:rsidRPr="008D3B5D">
              <w:rPr>
                <w:rFonts w:ascii="Times New Roman" w:hAnsi="Times New Roman"/>
                <w:bCs w:val="0"/>
                <w:color w:val="000000"/>
                <w:sz w:val="12"/>
                <w:szCs w:val="12"/>
              </w:rPr>
              <w:t>2014</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pStyle w:val="1"/>
              <w:jc w:val="center"/>
              <w:rPr>
                <w:rFonts w:ascii="Times New Roman" w:hAnsi="Times New Roman"/>
                <w:bCs w:val="0"/>
                <w:color w:val="000000"/>
                <w:sz w:val="12"/>
                <w:szCs w:val="12"/>
              </w:rPr>
            </w:pPr>
            <w:r w:rsidRPr="008D3B5D">
              <w:rPr>
                <w:rFonts w:ascii="Times New Roman" w:hAnsi="Times New Roman"/>
                <w:bCs w:val="0"/>
                <w:color w:val="000000"/>
                <w:sz w:val="12"/>
                <w:szCs w:val="12"/>
              </w:rPr>
              <w:t>2015</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pStyle w:val="1"/>
              <w:jc w:val="center"/>
              <w:rPr>
                <w:rFonts w:ascii="Times New Roman" w:hAnsi="Times New Roman"/>
                <w:bCs w:val="0"/>
                <w:color w:val="000000"/>
                <w:sz w:val="12"/>
                <w:szCs w:val="12"/>
              </w:rPr>
            </w:pPr>
            <w:r w:rsidRPr="008D3B5D">
              <w:rPr>
                <w:rFonts w:ascii="Times New Roman" w:hAnsi="Times New Roman"/>
                <w:bCs w:val="0"/>
                <w:color w:val="000000"/>
                <w:sz w:val="12"/>
                <w:szCs w:val="12"/>
              </w:rPr>
              <w:t>2016</w:t>
            </w:r>
          </w:p>
        </w:tc>
        <w:tc>
          <w:tcPr>
            <w:tcW w:w="660" w:type="dxa"/>
            <w:tcBorders>
              <w:top w:val="nil"/>
              <w:left w:val="nil"/>
              <w:bottom w:val="single" w:sz="4" w:space="0" w:color="auto"/>
              <w:right w:val="single" w:sz="4" w:space="0" w:color="auto"/>
            </w:tcBorders>
            <w:shd w:val="clear" w:color="auto" w:fill="auto"/>
            <w:hideMark/>
          </w:tcPr>
          <w:p w:rsidR="00A91C1D" w:rsidRPr="008D3B5D" w:rsidRDefault="00A91C1D" w:rsidP="008D3B5D">
            <w:pPr>
              <w:pStyle w:val="1"/>
              <w:jc w:val="center"/>
              <w:rPr>
                <w:rFonts w:ascii="Times New Roman" w:hAnsi="Times New Roman"/>
                <w:bCs w:val="0"/>
                <w:color w:val="000000"/>
                <w:sz w:val="12"/>
                <w:szCs w:val="12"/>
              </w:rPr>
            </w:pPr>
            <w:r w:rsidRPr="008D3B5D">
              <w:rPr>
                <w:rFonts w:ascii="Times New Roman" w:hAnsi="Times New Roman"/>
                <w:bCs w:val="0"/>
                <w:color w:val="000000"/>
                <w:sz w:val="12"/>
                <w:szCs w:val="12"/>
              </w:rPr>
              <w:t>2017</w:t>
            </w:r>
          </w:p>
        </w:tc>
        <w:tc>
          <w:tcPr>
            <w:tcW w:w="770" w:type="dxa"/>
            <w:tcBorders>
              <w:top w:val="nil"/>
              <w:left w:val="nil"/>
              <w:bottom w:val="single" w:sz="4" w:space="0" w:color="auto"/>
              <w:right w:val="single" w:sz="4" w:space="0" w:color="auto"/>
            </w:tcBorders>
            <w:shd w:val="clear" w:color="auto" w:fill="auto"/>
            <w:hideMark/>
          </w:tcPr>
          <w:p w:rsidR="00A91C1D" w:rsidRPr="008D3B5D" w:rsidRDefault="00A91C1D" w:rsidP="008D3B5D">
            <w:pPr>
              <w:pStyle w:val="1"/>
              <w:jc w:val="center"/>
              <w:rPr>
                <w:rFonts w:ascii="Times New Roman" w:hAnsi="Times New Roman"/>
                <w:bCs w:val="0"/>
                <w:color w:val="000000"/>
                <w:sz w:val="12"/>
                <w:szCs w:val="12"/>
              </w:rPr>
            </w:pPr>
            <w:r w:rsidRPr="008D3B5D">
              <w:rPr>
                <w:rFonts w:ascii="Times New Roman" w:hAnsi="Times New Roman"/>
                <w:bCs w:val="0"/>
                <w:color w:val="000000"/>
                <w:sz w:val="12"/>
                <w:szCs w:val="12"/>
              </w:rPr>
              <w:t>2013</w:t>
            </w:r>
          </w:p>
        </w:tc>
        <w:tc>
          <w:tcPr>
            <w:tcW w:w="770" w:type="dxa"/>
            <w:tcBorders>
              <w:top w:val="nil"/>
              <w:left w:val="nil"/>
              <w:bottom w:val="single" w:sz="4" w:space="0" w:color="auto"/>
              <w:right w:val="single" w:sz="4" w:space="0" w:color="auto"/>
            </w:tcBorders>
            <w:shd w:val="clear" w:color="auto" w:fill="auto"/>
            <w:hideMark/>
          </w:tcPr>
          <w:p w:rsidR="00A91C1D" w:rsidRPr="008D3B5D" w:rsidRDefault="00A91C1D" w:rsidP="008D3B5D">
            <w:pPr>
              <w:pStyle w:val="1"/>
              <w:jc w:val="center"/>
              <w:rPr>
                <w:rFonts w:ascii="Times New Roman" w:hAnsi="Times New Roman"/>
                <w:bCs w:val="0"/>
                <w:color w:val="000000"/>
                <w:sz w:val="12"/>
                <w:szCs w:val="12"/>
              </w:rPr>
            </w:pPr>
            <w:r w:rsidRPr="008D3B5D">
              <w:rPr>
                <w:rFonts w:ascii="Times New Roman" w:hAnsi="Times New Roman"/>
                <w:bCs w:val="0"/>
                <w:color w:val="000000"/>
                <w:sz w:val="12"/>
                <w:szCs w:val="12"/>
              </w:rPr>
              <w:t>2014</w:t>
            </w:r>
          </w:p>
        </w:tc>
        <w:tc>
          <w:tcPr>
            <w:tcW w:w="770" w:type="dxa"/>
            <w:tcBorders>
              <w:top w:val="nil"/>
              <w:left w:val="nil"/>
              <w:bottom w:val="single" w:sz="4" w:space="0" w:color="auto"/>
              <w:right w:val="single" w:sz="4" w:space="0" w:color="auto"/>
            </w:tcBorders>
            <w:shd w:val="clear" w:color="auto" w:fill="auto"/>
            <w:hideMark/>
          </w:tcPr>
          <w:p w:rsidR="00A91C1D" w:rsidRPr="008D3B5D" w:rsidRDefault="00A91C1D" w:rsidP="008D3B5D">
            <w:pPr>
              <w:pStyle w:val="1"/>
              <w:jc w:val="center"/>
              <w:rPr>
                <w:rFonts w:ascii="Times New Roman" w:hAnsi="Times New Roman"/>
                <w:bCs w:val="0"/>
                <w:color w:val="000000"/>
                <w:sz w:val="12"/>
                <w:szCs w:val="12"/>
              </w:rPr>
            </w:pPr>
            <w:r w:rsidRPr="008D3B5D">
              <w:rPr>
                <w:rFonts w:ascii="Times New Roman" w:hAnsi="Times New Roman"/>
                <w:bCs w:val="0"/>
                <w:color w:val="000000"/>
                <w:sz w:val="12"/>
                <w:szCs w:val="12"/>
              </w:rPr>
              <w:t>2015</w:t>
            </w:r>
          </w:p>
        </w:tc>
        <w:tc>
          <w:tcPr>
            <w:tcW w:w="770" w:type="dxa"/>
            <w:tcBorders>
              <w:top w:val="nil"/>
              <w:left w:val="nil"/>
              <w:bottom w:val="single" w:sz="4" w:space="0" w:color="auto"/>
              <w:right w:val="single" w:sz="4" w:space="0" w:color="auto"/>
            </w:tcBorders>
            <w:shd w:val="clear" w:color="auto" w:fill="auto"/>
            <w:hideMark/>
          </w:tcPr>
          <w:p w:rsidR="00A91C1D" w:rsidRPr="008D3B5D" w:rsidRDefault="00A91C1D" w:rsidP="008D3B5D">
            <w:pPr>
              <w:pStyle w:val="1"/>
              <w:jc w:val="center"/>
              <w:rPr>
                <w:rFonts w:ascii="Times New Roman" w:hAnsi="Times New Roman"/>
                <w:bCs w:val="0"/>
                <w:color w:val="000000"/>
                <w:sz w:val="12"/>
                <w:szCs w:val="12"/>
              </w:rPr>
            </w:pPr>
            <w:r w:rsidRPr="008D3B5D">
              <w:rPr>
                <w:rFonts w:ascii="Times New Roman" w:hAnsi="Times New Roman"/>
                <w:bCs w:val="0"/>
                <w:color w:val="000000"/>
                <w:sz w:val="12"/>
                <w:szCs w:val="12"/>
              </w:rPr>
              <w:t>2016</w:t>
            </w:r>
          </w:p>
        </w:tc>
        <w:tc>
          <w:tcPr>
            <w:tcW w:w="743"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pStyle w:val="1"/>
              <w:jc w:val="center"/>
              <w:rPr>
                <w:rFonts w:ascii="Times New Roman" w:hAnsi="Times New Roman"/>
                <w:bCs w:val="0"/>
                <w:color w:val="000000"/>
                <w:sz w:val="12"/>
                <w:szCs w:val="12"/>
              </w:rPr>
            </w:pPr>
            <w:r w:rsidRPr="008D3B5D">
              <w:rPr>
                <w:rFonts w:ascii="Times New Roman" w:hAnsi="Times New Roman"/>
                <w:bCs w:val="0"/>
                <w:color w:val="000000"/>
                <w:sz w:val="12"/>
                <w:szCs w:val="12"/>
              </w:rPr>
              <w:t>2017</w:t>
            </w:r>
          </w:p>
        </w:tc>
      </w:tr>
      <w:tr w:rsidR="00FE5BD4" w:rsidRPr="008D3B5D" w:rsidTr="008D3B5D">
        <w:trPr>
          <w:trHeight w:val="385"/>
        </w:trPr>
        <w:tc>
          <w:tcPr>
            <w:tcW w:w="1650" w:type="dxa"/>
            <w:tcBorders>
              <w:top w:val="nil"/>
              <w:left w:val="single" w:sz="4" w:space="0" w:color="auto"/>
              <w:bottom w:val="single" w:sz="4" w:space="0" w:color="auto"/>
              <w:right w:val="single" w:sz="4" w:space="0" w:color="auto"/>
            </w:tcBorders>
            <w:shd w:val="clear" w:color="auto" w:fill="auto"/>
            <w:hideMark/>
          </w:tcPr>
          <w:p w:rsidR="00A91C1D" w:rsidRPr="008D3B5D" w:rsidRDefault="008D3B5D" w:rsidP="008D3B5D">
            <w:pPr>
              <w:spacing w:after="0" w:line="240" w:lineRule="auto"/>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 xml:space="preserve">1.  </w:t>
            </w:r>
            <w:r w:rsidR="00A91C1D" w:rsidRPr="008D3B5D">
              <w:rPr>
                <w:rFonts w:ascii="Times New Roman" w:eastAsia="Times New Roman" w:hAnsi="Times New Roman"/>
                <w:color w:val="000000"/>
                <w:sz w:val="12"/>
                <w:szCs w:val="12"/>
                <w:lang w:eastAsia="ru-RU"/>
              </w:rPr>
              <w:t>Единовременн</w:t>
            </w:r>
            <w:r w:rsidRPr="008D3B5D">
              <w:rPr>
                <w:rFonts w:ascii="Times New Roman" w:eastAsia="Times New Roman" w:hAnsi="Times New Roman"/>
                <w:color w:val="000000"/>
                <w:sz w:val="12"/>
                <w:szCs w:val="12"/>
                <w:lang w:eastAsia="ru-RU"/>
              </w:rPr>
              <w:t>о</w:t>
            </w:r>
            <w:r w:rsidR="00A91C1D" w:rsidRPr="008D3B5D">
              <w:rPr>
                <w:rFonts w:ascii="Times New Roman" w:eastAsia="Times New Roman" w:hAnsi="Times New Roman"/>
                <w:color w:val="000000"/>
                <w:sz w:val="12"/>
                <w:szCs w:val="12"/>
                <w:lang w:eastAsia="ru-RU"/>
              </w:rPr>
              <w:t>е пос</w:t>
            </w:r>
            <w:r w:rsidR="00A91C1D" w:rsidRPr="008D3B5D">
              <w:rPr>
                <w:rFonts w:ascii="Times New Roman" w:eastAsia="Times New Roman" w:hAnsi="Times New Roman"/>
                <w:color w:val="000000"/>
                <w:sz w:val="12"/>
                <w:szCs w:val="12"/>
                <w:lang w:eastAsia="ru-RU"/>
              </w:rPr>
              <w:t>о</w:t>
            </w:r>
            <w:r w:rsidR="00A91C1D" w:rsidRPr="008D3B5D">
              <w:rPr>
                <w:rFonts w:ascii="Times New Roman" w:eastAsia="Times New Roman" w:hAnsi="Times New Roman"/>
                <w:color w:val="000000"/>
                <w:sz w:val="12"/>
                <w:szCs w:val="12"/>
                <w:lang w:eastAsia="ru-RU"/>
              </w:rPr>
              <w:t>би</w:t>
            </w:r>
            <w:r w:rsidRPr="008D3B5D">
              <w:rPr>
                <w:rFonts w:ascii="Times New Roman" w:eastAsia="Times New Roman" w:hAnsi="Times New Roman"/>
                <w:color w:val="000000"/>
                <w:sz w:val="12"/>
                <w:szCs w:val="12"/>
                <w:lang w:eastAsia="ru-RU"/>
              </w:rPr>
              <w:t>е</w:t>
            </w:r>
            <w:r w:rsidR="00A91C1D" w:rsidRPr="008D3B5D">
              <w:rPr>
                <w:rFonts w:ascii="Times New Roman" w:eastAsia="Times New Roman" w:hAnsi="Times New Roman"/>
                <w:color w:val="000000"/>
                <w:sz w:val="12"/>
                <w:szCs w:val="12"/>
                <w:lang w:eastAsia="ru-RU"/>
              </w:rPr>
              <w:t xml:space="preserve"> беременной жене военнослужащего, прох</w:t>
            </w:r>
            <w:r w:rsidR="00A91C1D" w:rsidRPr="008D3B5D">
              <w:rPr>
                <w:rFonts w:ascii="Times New Roman" w:eastAsia="Times New Roman" w:hAnsi="Times New Roman"/>
                <w:color w:val="000000"/>
                <w:sz w:val="12"/>
                <w:szCs w:val="12"/>
                <w:lang w:eastAsia="ru-RU"/>
              </w:rPr>
              <w:t>о</w:t>
            </w:r>
            <w:r w:rsidR="00A91C1D" w:rsidRPr="008D3B5D">
              <w:rPr>
                <w:rFonts w:ascii="Times New Roman" w:eastAsia="Times New Roman" w:hAnsi="Times New Roman"/>
                <w:color w:val="000000"/>
                <w:sz w:val="12"/>
                <w:szCs w:val="12"/>
                <w:lang w:eastAsia="ru-RU"/>
              </w:rPr>
              <w:t>дящего военную службу по призыву</w:t>
            </w:r>
          </w:p>
        </w:tc>
        <w:tc>
          <w:tcPr>
            <w:tcW w:w="660" w:type="dxa"/>
            <w:tcBorders>
              <w:top w:val="nil"/>
              <w:left w:val="nil"/>
              <w:bottom w:val="single" w:sz="4" w:space="0" w:color="auto"/>
              <w:right w:val="single" w:sz="4" w:space="0" w:color="auto"/>
            </w:tcBorders>
            <w:shd w:val="clear" w:color="auto" w:fill="auto"/>
            <w:hideMark/>
          </w:tcPr>
          <w:p w:rsidR="00A91C1D" w:rsidRPr="008D3B5D" w:rsidRDefault="008D3B5D" w:rsidP="008D3B5D">
            <w:pPr>
              <w:spacing w:after="0" w:line="240" w:lineRule="auto"/>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фед</w:t>
            </w:r>
            <w:r w:rsidRPr="008D3B5D">
              <w:rPr>
                <w:rFonts w:ascii="Times New Roman" w:eastAsia="Times New Roman" w:hAnsi="Times New Roman"/>
                <w:color w:val="000000"/>
                <w:sz w:val="12"/>
                <w:szCs w:val="12"/>
                <w:lang w:eastAsia="ru-RU"/>
              </w:rPr>
              <w:t>е</w:t>
            </w:r>
            <w:r w:rsidRPr="008D3B5D">
              <w:rPr>
                <w:rFonts w:ascii="Times New Roman" w:eastAsia="Times New Roman" w:hAnsi="Times New Roman"/>
                <w:color w:val="000000"/>
                <w:sz w:val="12"/>
                <w:szCs w:val="12"/>
                <w:lang w:eastAsia="ru-RU"/>
              </w:rPr>
              <w:t>ральный бюджет</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29 015,84</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30 466,63</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32 142,29</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34 392,25</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36 249,43</w:t>
            </w:r>
          </w:p>
        </w:tc>
        <w:tc>
          <w:tcPr>
            <w:tcW w:w="55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26</w:t>
            </w:r>
          </w:p>
        </w:tc>
        <w:tc>
          <w:tcPr>
            <w:tcW w:w="55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46</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17</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32</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30</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p>
        </w:tc>
        <w:tc>
          <w:tcPr>
            <w:tcW w:w="66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754,4</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1 401,50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471,7</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1101,2</w:t>
            </w:r>
          </w:p>
        </w:tc>
        <w:tc>
          <w:tcPr>
            <w:tcW w:w="743"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1087,5</w:t>
            </w:r>
          </w:p>
        </w:tc>
      </w:tr>
      <w:tr w:rsidR="00FE5BD4" w:rsidRPr="008D3B5D" w:rsidTr="008D3B5D">
        <w:trPr>
          <w:trHeight w:val="630"/>
        </w:trPr>
        <w:tc>
          <w:tcPr>
            <w:tcW w:w="1650" w:type="dxa"/>
            <w:tcBorders>
              <w:top w:val="nil"/>
              <w:left w:val="single" w:sz="4" w:space="0" w:color="auto"/>
              <w:bottom w:val="single" w:sz="4" w:space="0" w:color="auto"/>
              <w:right w:val="single" w:sz="4" w:space="0" w:color="auto"/>
            </w:tcBorders>
            <w:shd w:val="clear" w:color="auto" w:fill="auto"/>
            <w:hideMark/>
          </w:tcPr>
          <w:p w:rsidR="00A91C1D" w:rsidRPr="008D3B5D" w:rsidRDefault="008D3B5D" w:rsidP="008D3B5D">
            <w:pPr>
              <w:spacing w:after="0" w:line="240" w:lineRule="auto"/>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 xml:space="preserve">2. </w:t>
            </w:r>
            <w:r w:rsidR="00A91C1D" w:rsidRPr="008D3B5D">
              <w:rPr>
                <w:rFonts w:ascii="Times New Roman" w:eastAsia="Times New Roman" w:hAnsi="Times New Roman"/>
                <w:color w:val="000000"/>
                <w:sz w:val="12"/>
                <w:szCs w:val="12"/>
                <w:lang w:eastAsia="ru-RU"/>
              </w:rPr>
              <w:t>Ежемесячное пособие на ребенка военнослужащего, проходящего военную службу по призыву</w:t>
            </w:r>
          </w:p>
        </w:tc>
        <w:tc>
          <w:tcPr>
            <w:tcW w:w="660" w:type="dxa"/>
            <w:tcBorders>
              <w:top w:val="nil"/>
              <w:left w:val="nil"/>
              <w:bottom w:val="single" w:sz="4" w:space="0" w:color="auto"/>
              <w:right w:val="single" w:sz="4" w:space="0" w:color="auto"/>
            </w:tcBorders>
            <w:shd w:val="clear" w:color="auto" w:fill="auto"/>
            <w:hideMark/>
          </w:tcPr>
          <w:p w:rsidR="00A91C1D" w:rsidRPr="008D3B5D" w:rsidRDefault="008D3B5D" w:rsidP="008D3B5D">
            <w:pPr>
              <w:spacing w:after="0" w:line="240" w:lineRule="auto"/>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фед</w:t>
            </w:r>
            <w:r w:rsidRPr="008D3B5D">
              <w:rPr>
                <w:rFonts w:ascii="Times New Roman" w:eastAsia="Times New Roman" w:hAnsi="Times New Roman"/>
                <w:color w:val="000000"/>
                <w:sz w:val="12"/>
                <w:szCs w:val="12"/>
                <w:lang w:eastAsia="ru-RU"/>
              </w:rPr>
              <w:t>е</w:t>
            </w:r>
            <w:r w:rsidRPr="008D3B5D">
              <w:rPr>
                <w:rFonts w:ascii="Times New Roman" w:eastAsia="Times New Roman" w:hAnsi="Times New Roman"/>
                <w:color w:val="000000"/>
                <w:sz w:val="12"/>
                <w:szCs w:val="12"/>
                <w:lang w:eastAsia="ru-RU"/>
              </w:rPr>
              <w:t>ральный бюджет</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12 435,36</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13 057,13</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13 775,27</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14 739,54</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15 535,46</w:t>
            </w:r>
          </w:p>
        </w:tc>
        <w:tc>
          <w:tcPr>
            <w:tcW w:w="55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478</w:t>
            </w:r>
          </w:p>
        </w:tc>
        <w:tc>
          <w:tcPr>
            <w:tcW w:w="55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495</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346</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332</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225</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478</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518</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350</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336</w:t>
            </w:r>
          </w:p>
        </w:tc>
        <w:tc>
          <w:tcPr>
            <w:tcW w:w="66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230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50 382,00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56 790,30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48 559,00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45 573,00</w:t>
            </w:r>
          </w:p>
        </w:tc>
        <w:tc>
          <w:tcPr>
            <w:tcW w:w="743"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31912,5</w:t>
            </w:r>
          </w:p>
        </w:tc>
      </w:tr>
      <w:tr w:rsidR="008D3B5D" w:rsidRPr="008D3B5D" w:rsidTr="008D3B5D">
        <w:trPr>
          <w:trHeight w:val="108"/>
        </w:trPr>
        <w:tc>
          <w:tcPr>
            <w:tcW w:w="1650" w:type="dxa"/>
            <w:tcBorders>
              <w:top w:val="nil"/>
              <w:left w:val="single" w:sz="4" w:space="0" w:color="auto"/>
              <w:bottom w:val="single" w:sz="4" w:space="0" w:color="auto"/>
              <w:right w:val="single" w:sz="4" w:space="0" w:color="auto"/>
            </w:tcBorders>
            <w:shd w:val="clear" w:color="auto" w:fill="auto"/>
            <w:hideMark/>
          </w:tcPr>
          <w:p w:rsidR="008D3B5D" w:rsidRPr="008D3B5D" w:rsidRDefault="008D3B5D" w:rsidP="008D3B5D">
            <w:pPr>
              <w:spacing w:after="0" w:line="240" w:lineRule="auto"/>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 Единовременное пособие при рождении ребенка неработающим гражданам</w:t>
            </w:r>
          </w:p>
        </w:tc>
        <w:tc>
          <w:tcPr>
            <w:tcW w:w="660" w:type="dxa"/>
            <w:tcBorders>
              <w:top w:val="nil"/>
              <w:left w:val="nil"/>
              <w:bottom w:val="single" w:sz="4" w:space="0" w:color="auto"/>
              <w:right w:val="single" w:sz="4" w:space="0" w:color="auto"/>
            </w:tcBorders>
            <w:shd w:val="clear" w:color="auto" w:fill="auto"/>
            <w:hideMark/>
          </w:tcPr>
          <w:p w:rsidR="008D3B5D" w:rsidRPr="008D3B5D" w:rsidRDefault="008D3B5D" w:rsidP="008D3B5D">
            <w:pPr>
              <w:spacing w:after="0" w:line="240" w:lineRule="auto"/>
              <w:rPr>
                <w:sz w:val="12"/>
                <w:szCs w:val="12"/>
              </w:rPr>
            </w:pPr>
            <w:r w:rsidRPr="008D3B5D">
              <w:rPr>
                <w:rFonts w:ascii="Times New Roman" w:eastAsia="Times New Roman" w:hAnsi="Times New Roman"/>
                <w:color w:val="000000"/>
                <w:sz w:val="12"/>
                <w:szCs w:val="12"/>
                <w:lang w:eastAsia="ru-RU"/>
              </w:rPr>
              <w:t>фед</w:t>
            </w:r>
            <w:r w:rsidRPr="008D3B5D">
              <w:rPr>
                <w:rFonts w:ascii="Times New Roman" w:eastAsia="Times New Roman" w:hAnsi="Times New Roman"/>
                <w:color w:val="000000"/>
                <w:sz w:val="12"/>
                <w:szCs w:val="12"/>
                <w:lang w:eastAsia="ru-RU"/>
              </w:rPr>
              <w:t>е</w:t>
            </w:r>
            <w:r w:rsidRPr="008D3B5D">
              <w:rPr>
                <w:rFonts w:ascii="Times New Roman" w:eastAsia="Times New Roman" w:hAnsi="Times New Roman"/>
                <w:color w:val="000000"/>
                <w:sz w:val="12"/>
                <w:szCs w:val="12"/>
                <w:lang w:eastAsia="ru-RU"/>
              </w:rPr>
              <w:t>ральный бюджет</w:t>
            </w:r>
          </w:p>
        </w:tc>
        <w:tc>
          <w:tcPr>
            <w:tcW w:w="770" w:type="dxa"/>
            <w:tcBorders>
              <w:top w:val="nil"/>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18 322,66</w:t>
            </w:r>
          </w:p>
        </w:tc>
        <w:tc>
          <w:tcPr>
            <w:tcW w:w="770" w:type="dxa"/>
            <w:tcBorders>
              <w:top w:val="nil"/>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19 238,79</w:t>
            </w:r>
          </w:p>
        </w:tc>
        <w:tc>
          <w:tcPr>
            <w:tcW w:w="770" w:type="dxa"/>
            <w:tcBorders>
              <w:top w:val="nil"/>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20 196,92</w:t>
            </w:r>
          </w:p>
        </w:tc>
        <w:tc>
          <w:tcPr>
            <w:tcW w:w="770" w:type="dxa"/>
            <w:tcBorders>
              <w:top w:val="nil"/>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21 717,17</w:t>
            </w:r>
          </w:p>
        </w:tc>
        <w:tc>
          <w:tcPr>
            <w:tcW w:w="770" w:type="dxa"/>
            <w:tcBorders>
              <w:top w:val="nil"/>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22 890,46</w:t>
            </w:r>
          </w:p>
        </w:tc>
        <w:tc>
          <w:tcPr>
            <w:tcW w:w="550" w:type="dxa"/>
            <w:tcBorders>
              <w:top w:val="nil"/>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5 009</w:t>
            </w:r>
          </w:p>
        </w:tc>
        <w:tc>
          <w:tcPr>
            <w:tcW w:w="550" w:type="dxa"/>
            <w:tcBorders>
              <w:top w:val="nil"/>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4 670</w:t>
            </w:r>
          </w:p>
        </w:tc>
        <w:tc>
          <w:tcPr>
            <w:tcW w:w="550" w:type="dxa"/>
            <w:tcBorders>
              <w:top w:val="nil"/>
              <w:left w:val="nil"/>
              <w:bottom w:val="single" w:sz="4" w:space="0" w:color="auto"/>
              <w:right w:val="single" w:sz="4" w:space="0" w:color="auto"/>
            </w:tcBorders>
            <w:shd w:val="clear" w:color="auto" w:fill="auto"/>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4537</w:t>
            </w:r>
          </w:p>
        </w:tc>
        <w:tc>
          <w:tcPr>
            <w:tcW w:w="550" w:type="dxa"/>
            <w:tcBorders>
              <w:top w:val="nil"/>
              <w:left w:val="nil"/>
              <w:bottom w:val="single" w:sz="4" w:space="0" w:color="auto"/>
              <w:right w:val="single" w:sz="4" w:space="0" w:color="auto"/>
            </w:tcBorders>
            <w:shd w:val="clear" w:color="auto" w:fill="auto"/>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4117</w:t>
            </w:r>
          </w:p>
        </w:tc>
        <w:tc>
          <w:tcPr>
            <w:tcW w:w="550" w:type="dxa"/>
            <w:tcBorders>
              <w:top w:val="nil"/>
              <w:left w:val="nil"/>
              <w:bottom w:val="single" w:sz="4" w:space="0" w:color="auto"/>
              <w:right w:val="single" w:sz="4" w:space="0" w:color="auto"/>
            </w:tcBorders>
            <w:shd w:val="clear" w:color="auto" w:fill="auto"/>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3349</w:t>
            </w:r>
          </w:p>
        </w:tc>
        <w:tc>
          <w:tcPr>
            <w:tcW w:w="550" w:type="dxa"/>
            <w:tcBorders>
              <w:top w:val="nil"/>
              <w:left w:val="nil"/>
              <w:bottom w:val="single" w:sz="4" w:space="0" w:color="auto"/>
              <w:right w:val="single" w:sz="4" w:space="0" w:color="auto"/>
            </w:tcBorders>
            <w:shd w:val="clear" w:color="auto" w:fill="auto"/>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5031</w:t>
            </w:r>
          </w:p>
        </w:tc>
        <w:tc>
          <w:tcPr>
            <w:tcW w:w="550" w:type="dxa"/>
            <w:tcBorders>
              <w:top w:val="nil"/>
              <w:left w:val="nil"/>
              <w:bottom w:val="single" w:sz="4" w:space="0" w:color="auto"/>
              <w:right w:val="single" w:sz="4" w:space="0" w:color="auto"/>
            </w:tcBorders>
            <w:shd w:val="clear" w:color="auto" w:fill="auto"/>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4684</w:t>
            </w:r>
          </w:p>
        </w:tc>
        <w:tc>
          <w:tcPr>
            <w:tcW w:w="550" w:type="dxa"/>
            <w:tcBorders>
              <w:top w:val="nil"/>
              <w:left w:val="nil"/>
              <w:bottom w:val="single" w:sz="4" w:space="0" w:color="auto"/>
              <w:right w:val="single" w:sz="4" w:space="0" w:color="auto"/>
            </w:tcBorders>
            <w:shd w:val="clear" w:color="auto" w:fill="auto"/>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4549</w:t>
            </w:r>
          </w:p>
        </w:tc>
        <w:tc>
          <w:tcPr>
            <w:tcW w:w="550" w:type="dxa"/>
            <w:tcBorders>
              <w:top w:val="nil"/>
              <w:left w:val="nil"/>
              <w:bottom w:val="single" w:sz="4" w:space="0" w:color="auto"/>
              <w:right w:val="single" w:sz="4" w:space="0" w:color="auto"/>
            </w:tcBorders>
            <w:shd w:val="clear" w:color="auto" w:fill="auto"/>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4131</w:t>
            </w:r>
          </w:p>
        </w:tc>
        <w:tc>
          <w:tcPr>
            <w:tcW w:w="660" w:type="dxa"/>
            <w:tcBorders>
              <w:top w:val="nil"/>
              <w:left w:val="nil"/>
              <w:bottom w:val="single" w:sz="4" w:space="0" w:color="auto"/>
              <w:right w:val="single" w:sz="4" w:space="0" w:color="auto"/>
            </w:tcBorders>
            <w:shd w:val="clear" w:color="auto" w:fill="auto"/>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3364</w:t>
            </w:r>
          </w:p>
        </w:tc>
        <w:tc>
          <w:tcPr>
            <w:tcW w:w="770" w:type="dxa"/>
            <w:tcBorders>
              <w:top w:val="nil"/>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91 476,50</w:t>
            </w:r>
          </w:p>
        </w:tc>
        <w:tc>
          <w:tcPr>
            <w:tcW w:w="770" w:type="dxa"/>
            <w:tcBorders>
              <w:top w:val="nil"/>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88 855,41</w:t>
            </w:r>
          </w:p>
        </w:tc>
        <w:tc>
          <w:tcPr>
            <w:tcW w:w="770" w:type="dxa"/>
            <w:tcBorders>
              <w:top w:val="nil"/>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91 909,38</w:t>
            </w:r>
          </w:p>
        </w:tc>
        <w:tc>
          <w:tcPr>
            <w:tcW w:w="770" w:type="dxa"/>
            <w:tcBorders>
              <w:top w:val="nil"/>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88 103,80</w:t>
            </w:r>
          </w:p>
        </w:tc>
        <w:tc>
          <w:tcPr>
            <w:tcW w:w="743" w:type="dxa"/>
            <w:tcBorders>
              <w:top w:val="nil"/>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75420</w:t>
            </w:r>
          </w:p>
        </w:tc>
      </w:tr>
      <w:tr w:rsidR="008D3B5D" w:rsidRPr="008D3B5D" w:rsidTr="008D3B5D">
        <w:trPr>
          <w:trHeight w:val="227"/>
        </w:trPr>
        <w:tc>
          <w:tcPr>
            <w:tcW w:w="1650" w:type="dxa"/>
            <w:tcBorders>
              <w:top w:val="nil"/>
              <w:left w:val="single" w:sz="4" w:space="0" w:color="auto"/>
              <w:bottom w:val="single" w:sz="4" w:space="0" w:color="auto"/>
              <w:right w:val="single" w:sz="4" w:space="0" w:color="auto"/>
            </w:tcBorders>
            <w:shd w:val="clear" w:color="auto" w:fill="auto"/>
            <w:hideMark/>
          </w:tcPr>
          <w:p w:rsidR="008D3B5D" w:rsidRPr="008D3B5D" w:rsidRDefault="008D3B5D" w:rsidP="008D3B5D">
            <w:pPr>
              <w:spacing w:after="0" w:line="240" w:lineRule="auto"/>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 Ежемесячное пособие по уходу за ребенком до 1,5 лет неработающим гражд</w:t>
            </w:r>
            <w:r w:rsidRPr="008D3B5D">
              <w:rPr>
                <w:rFonts w:ascii="Times New Roman" w:eastAsia="Times New Roman" w:hAnsi="Times New Roman"/>
                <w:color w:val="000000"/>
                <w:sz w:val="12"/>
                <w:szCs w:val="12"/>
                <w:lang w:eastAsia="ru-RU"/>
              </w:rPr>
              <w:t>а</w:t>
            </w:r>
            <w:r w:rsidRPr="008D3B5D">
              <w:rPr>
                <w:rFonts w:ascii="Times New Roman" w:eastAsia="Times New Roman" w:hAnsi="Times New Roman"/>
                <w:color w:val="000000"/>
                <w:sz w:val="12"/>
                <w:szCs w:val="12"/>
                <w:lang w:eastAsia="ru-RU"/>
              </w:rPr>
              <w:t>нам</w:t>
            </w:r>
          </w:p>
        </w:tc>
        <w:tc>
          <w:tcPr>
            <w:tcW w:w="660" w:type="dxa"/>
            <w:tcBorders>
              <w:top w:val="nil"/>
              <w:left w:val="nil"/>
              <w:bottom w:val="single" w:sz="4" w:space="0" w:color="auto"/>
              <w:right w:val="single" w:sz="4" w:space="0" w:color="auto"/>
            </w:tcBorders>
            <w:shd w:val="clear" w:color="auto" w:fill="auto"/>
            <w:hideMark/>
          </w:tcPr>
          <w:p w:rsidR="008D3B5D" w:rsidRPr="008D3B5D" w:rsidRDefault="008D3B5D" w:rsidP="008D3B5D">
            <w:pPr>
              <w:spacing w:after="0" w:line="240" w:lineRule="auto"/>
              <w:rPr>
                <w:sz w:val="12"/>
                <w:szCs w:val="12"/>
              </w:rPr>
            </w:pPr>
            <w:r w:rsidRPr="008D3B5D">
              <w:rPr>
                <w:rFonts w:ascii="Times New Roman" w:eastAsia="Times New Roman" w:hAnsi="Times New Roman"/>
                <w:color w:val="000000"/>
                <w:sz w:val="12"/>
                <w:szCs w:val="12"/>
                <w:lang w:eastAsia="ru-RU"/>
              </w:rPr>
              <w:t>фед</w:t>
            </w:r>
            <w:r w:rsidRPr="008D3B5D">
              <w:rPr>
                <w:rFonts w:ascii="Times New Roman" w:eastAsia="Times New Roman" w:hAnsi="Times New Roman"/>
                <w:color w:val="000000"/>
                <w:sz w:val="12"/>
                <w:szCs w:val="12"/>
                <w:lang w:eastAsia="ru-RU"/>
              </w:rPr>
              <w:t>е</w:t>
            </w:r>
            <w:r w:rsidRPr="008D3B5D">
              <w:rPr>
                <w:rFonts w:ascii="Times New Roman" w:eastAsia="Times New Roman" w:hAnsi="Times New Roman"/>
                <w:color w:val="000000"/>
                <w:sz w:val="12"/>
                <w:szCs w:val="12"/>
                <w:lang w:eastAsia="ru-RU"/>
              </w:rPr>
              <w:t>ральный бюджет</w:t>
            </w:r>
          </w:p>
        </w:tc>
        <w:tc>
          <w:tcPr>
            <w:tcW w:w="770" w:type="dxa"/>
            <w:tcBorders>
              <w:top w:val="nil"/>
              <w:left w:val="nil"/>
              <w:bottom w:val="single" w:sz="4" w:space="0" w:color="auto"/>
              <w:right w:val="single" w:sz="4" w:space="0" w:color="auto"/>
            </w:tcBorders>
            <w:shd w:val="clear" w:color="auto" w:fill="auto"/>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p>
        </w:tc>
        <w:tc>
          <w:tcPr>
            <w:tcW w:w="770" w:type="dxa"/>
            <w:tcBorders>
              <w:top w:val="nil"/>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p>
        </w:tc>
        <w:tc>
          <w:tcPr>
            <w:tcW w:w="770" w:type="dxa"/>
            <w:tcBorders>
              <w:top w:val="nil"/>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p>
        </w:tc>
        <w:tc>
          <w:tcPr>
            <w:tcW w:w="770" w:type="dxa"/>
            <w:tcBorders>
              <w:top w:val="nil"/>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p>
        </w:tc>
        <w:tc>
          <w:tcPr>
            <w:tcW w:w="770" w:type="dxa"/>
            <w:tcBorders>
              <w:top w:val="nil"/>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p>
        </w:tc>
        <w:tc>
          <w:tcPr>
            <w:tcW w:w="550" w:type="dxa"/>
            <w:tcBorders>
              <w:top w:val="nil"/>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7 701</w:t>
            </w:r>
          </w:p>
        </w:tc>
        <w:tc>
          <w:tcPr>
            <w:tcW w:w="550" w:type="dxa"/>
            <w:tcBorders>
              <w:top w:val="nil"/>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7 955</w:t>
            </w:r>
          </w:p>
        </w:tc>
        <w:tc>
          <w:tcPr>
            <w:tcW w:w="550" w:type="dxa"/>
            <w:tcBorders>
              <w:top w:val="nil"/>
              <w:left w:val="nil"/>
              <w:bottom w:val="single" w:sz="4" w:space="0" w:color="auto"/>
              <w:right w:val="single" w:sz="4" w:space="0" w:color="auto"/>
            </w:tcBorders>
            <w:shd w:val="clear" w:color="auto" w:fill="auto"/>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7395</w:t>
            </w:r>
          </w:p>
        </w:tc>
        <w:tc>
          <w:tcPr>
            <w:tcW w:w="550" w:type="dxa"/>
            <w:tcBorders>
              <w:top w:val="nil"/>
              <w:left w:val="nil"/>
              <w:bottom w:val="single" w:sz="4" w:space="0" w:color="auto"/>
              <w:right w:val="single" w:sz="4" w:space="0" w:color="auto"/>
            </w:tcBorders>
            <w:shd w:val="clear" w:color="auto" w:fill="auto"/>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7625</w:t>
            </w:r>
          </w:p>
        </w:tc>
        <w:tc>
          <w:tcPr>
            <w:tcW w:w="550" w:type="dxa"/>
            <w:tcBorders>
              <w:top w:val="nil"/>
              <w:left w:val="nil"/>
              <w:bottom w:val="single" w:sz="4" w:space="0" w:color="auto"/>
              <w:right w:val="single" w:sz="4" w:space="0" w:color="auto"/>
            </w:tcBorders>
            <w:shd w:val="clear" w:color="auto" w:fill="auto"/>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6988</w:t>
            </w:r>
          </w:p>
        </w:tc>
        <w:tc>
          <w:tcPr>
            <w:tcW w:w="550" w:type="dxa"/>
            <w:tcBorders>
              <w:top w:val="nil"/>
              <w:left w:val="nil"/>
              <w:bottom w:val="single" w:sz="4" w:space="0" w:color="auto"/>
              <w:right w:val="single" w:sz="4" w:space="0" w:color="auto"/>
            </w:tcBorders>
            <w:shd w:val="clear" w:color="auto" w:fill="auto"/>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7746</w:t>
            </w:r>
          </w:p>
        </w:tc>
        <w:tc>
          <w:tcPr>
            <w:tcW w:w="550" w:type="dxa"/>
            <w:tcBorders>
              <w:top w:val="nil"/>
              <w:left w:val="nil"/>
              <w:bottom w:val="single" w:sz="4" w:space="0" w:color="auto"/>
              <w:right w:val="single" w:sz="4" w:space="0" w:color="auto"/>
            </w:tcBorders>
            <w:shd w:val="clear" w:color="auto" w:fill="auto"/>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7990</w:t>
            </w:r>
          </w:p>
        </w:tc>
        <w:tc>
          <w:tcPr>
            <w:tcW w:w="550" w:type="dxa"/>
            <w:tcBorders>
              <w:top w:val="nil"/>
              <w:left w:val="nil"/>
              <w:bottom w:val="single" w:sz="4" w:space="0" w:color="auto"/>
              <w:right w:val="single" w:sz="4" w:space="0" w:color="auto"/>
            </w:tcBorders>
            <w:shd w:val="clear" w:color="auto" w:fill="auto"/>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7427</w:t>
            </w:r>
          </w:p>
        </w:tc>
        <w:tc>
          <w:tcPr>
            <w:tcW w:w="550" w:type="dxa"/>
            <w:tcBorders>
              <w:top w:val="nil"/>
              <w:left w:val="nil"/>
              <w:bottom w:val="single" w:sz="4" w:space="0" w:color="auto"/>
              <w:right w:val="single" w:sz="4" w:space="0" w:color="auto"/>
            </w:tcBorders>
            <w:shd w:val="clear" w:color="auto" w:fill="auto"/>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7707</w:t>
            </w:r>
          </w:p>
        </w:tc>
        <w:tc>
          <w:tcPr>
            <w:tcW w:w="660" w:type="dxa"/>
            <w:tcBorders>
              <w:top w:val="nil"/>
              <w:left w:val="nil"/>
              <w:bottom w:val="single" w:sz="4" w:space="0" w:color="auto"/>
              <w:right w:val="single" w:sz="4" w:space="0" w:color="auto"/>
            </w:tcBorders>
            <w:shd w:val="clear" w:color="auto" w:fill="auto"/>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6988</w:t>
            </w:r>
          </w:p>
        </w:tc>
        <w:tc>
          <w:tcPr>
            <w:tcW w:w="770" w:type="dxa"/>
            <w:vMerge w:val="restart"/>
            <w:tcBorders>
              <w:top w:val="nil"/>
              <w:left w:val="single" w:sz="4" w:space="0" w:color="auto"/>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565 910,60</w:t>
            </w:r>
          </w:p>
        </w:tc>
        <w:tc>
          <w:tcPr>
            <w:tcW w:w="770" w:type="dxa"/>
            <w:vMerge w:val="restart"/>
            <w:tcBorders>
              <w:top w:val="nil"/>
              <w:left w:val="single" w:sz="4" w:space="0" w:color="auto"/>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584 275,64</w:t>
            </w:r>
          </w:p>
        </w:tc>
        <w:tc>
          <w:tcPr>
            <w:tcW w:w="770" w:type="dxa"/>
            <w:vMerge w:val="restart"/>
            <w:tcBorders>
              <w:top w:val="nil"/>
              <w:left w:val="single" w:sz="4" w:space="0" w:color="auto"/>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598 661,50</w:t>
            </w:r>
          </w:p>
        </w:tc>
        <w:tc>
          <w:tcPr>
            <w:tcW w:w="770" w:type="dxa"/>
            <w:vMerge w:val="restart"/>
            <w:tcBorders>
              <w:top w:val="nil"/>
              <w:left w:val="single" w:sz="4" w:space="0" w:color="auto"/>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603 953,50</w:t>
            </w:r>
          </w:p>
        </w:tc>
        <w:tc>
          <w:tcPr>
            <w:tcW w:w="743" w:type="dxa"/>
            <w:vMerge w:val="restart"/>
            <w:tcBorders>
              <w:top w:val="nil"/>
              <w:left w:val="single" w:sz="4" w:space="0" w:color="auto"/>
              <w:bottom w:val="single" w:sz="4" w:space="0" w:color="000000"/>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555 459,40</w:t>
            </w:r>
          </w:p>
        </w:tc>
      </w:tr>
      <w:tr w:rsidR="00FE5BD4" w:rsidRPr="008D3B5D" w:rsidTr="008D3B5D">
        <w:trPr>
          <w:trHeight w:val="56"/>
        </w:trPr>
        <w:tc>
          <w:tcPr>
            <w:tcW w:w="1650" w:type="dxa"/>
            <w:tcBorders>
              <w:top w:val="nil"/>
              <w:left w:val="single" w:sz="4" w:space="0" w:color="auto"/>
              <w:bottom w:val="single" w:sz="4" w:space="0" w:color="auto"/>
              <w:right w:val="single" w:sz="4" w:space="0" w:color="auto"/>
            </w:tcBorders>
            <w:shd w:val="clear" w:color="auto" w:fill="auto"/>
            <w:hideMark/>
          </w:tcPr>
          <w:p w:rsidR="00A91C1D" w:rsidRPr="008D3B5D" w:rsidRDefault="00A91C1D" w:rsidP="008D3B5D">
            <w:pPr>
              <w:spacing w:after="0" w:line="240" w:lineRule="auto"/>
              <w:rPr>
                <w:rFonts w:ascii="Times New Roman" w:eastAsia="Times New Roman" w:hAnsi="Times New Roman"/>
                <w:iCs/>
                <w:color w:val="000000"/>
                <w:sz w:val="12"/>
                <w:szCs w:val="12"/>
                <w:lang w:eastAsia="ru-RU"/>
              </w:rPr>
            </w:pPr>
            <w:r w:rsidRPr="008D3B5D">
              <w:rPr>
                <w:rFonts w:ascii="Times New Roman" w:eastAsia="Times New Roman" w:hAnsi="Times New Roman"/>
                <w:iCs/>
                <w:color w:val="000000"/>
                <w:sz w:val="12"/>
                <w:szCs w:val="12"/>
                <w:lang w:eastAsia="ru-RU"/>
              </w:rPr>
              <w:t>по уходу за первым ребе</w:t>
            </w:r>
            <w:r w:rsidRPr="008D3B5D">
              <w:rPr>
                <w:rFonts w:ascii="Times New Roman" w:eastAsia="Times New Roman" w:hAnsi="Times New Roman"/>
                <w:iCs/>
                <w:color w:val="000000"/>
                <w:sz w:val="12"/>
                <w:szCs w:val="12"/>
                <w:lang w:eastAsia="ru-RU"/>
              </w:rPr>
              <w:t>н</w:t>
            </w:r>
            <w:r w:rsidRPr="008D3B5D">
              <w:rPr>
                <w:rFonts w:ascii="Times New Roman" w:eastAsia="Times New Roman" w:hAnsi="Times New Roman"/>
                <w:iCs/>
                <w:color w:val="000000"/>
                <w:sz w:val="12"/>
                <w:szCs w:val="12"/>
                <w:lang w:eastAsia="ru-RU"/>
              </w:rPr>
              <w:t>ком</w:t>
            </w:r>
          </w:p>
        </w:tc>
        <w:tc>
          <w:tcPr>
            <w:tcW w:w="66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rPr>
                <w:rFonts w:ascii="Times New Roman" w:eastAsia="Times New Roman" w:hAnsi="Times New Roman"/>
                <w:iCs/>
                <w:color w:val="000000"/>
                <w:sz w:val="12"/>
                <w:szCs w:val="12"/>
                <w:lang w:eastAsia="ru-RU"/>
              </w:rPr>
            </w:pP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3 435,50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3 607,28</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3 805,68</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4 072,07</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4 291,97</w:t>
            </w:r>
          </w:p>
        </w:tc>
        <w:tc>
          <w:tcPr>
            <w:tcW w:w="55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3 031</w:t>
            </w:r>
          </w:p>
        </w:tc>
        <w:tc>
          <w:tcPr>
            <w:tcW w:w="55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3 079</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iCs/>
                <w:color w:val="000000"/>
                <w:sz w:val="12"/>
                <w:szCs w:val="12"/>
                <w:lang w:eastAsia="ru-RU"/>
              </w:rPr>
            </w:pPr>
            <w:r w:rsidRPr="008D3B5D">
              <w:rPr>
                <w:rFonts w:ascii="Times New Roman" w:eastAsia="Times New Roman" w:hAnsi="Times New Roman"/>
                <w:iCs/>
                <w:color w:val="000000"/>
                <w:sz w:val="12"/>
                <w:szCs w:val="12"/>
                <w:lang w:eastAsia="ru-RU"/>
              </w:rPr>
              <w:t>2512</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iCs/>
                <w:color w:val="000000"/>
                <w:sz w:val="12"/>
                <w:szCs w:val="12"/>
                <w:lang w:eastAsia="ru-RU"/>
              </w:rPr>
            </w:pPr>
            <w:r w:rsidRPr="008D3B5D">
              <w:rPr>
                <w:rFonts w:ascii="Times New Roman" w:eastAsia="Times New Roman" w:hAnsi="Times New Roman"/>
                <w:iCs/>
                <w:color w:val="000000"/>
                <w:sz w:val="12"/>
                <w:szCs w:val="12"/>
                <w:lang w:eastAsia="ru-RU"/>
              </w:rPr>
              <w:t>2594</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iCs/>
                <w:color w:val="000000"/>
                <w:sz w:val="12"/>
                <w:szCs w:val="12"/>
                <w:lang w:eastAsia="ru-RU"/>
              </w:rPr>
            </w:pPr>
            <w:r w:rsidRPr="008D3B5D">
              <w:rPr>
                <w:rFonts w:ascii="Times New Roman" w:eastAsia="Times New Roman" w:hAnsi="Times New Roman"/>
                <w:iCs/>
                <w:color w:val="000000"/>
                <w:sz w:val="12"/>
                <w:szCs w:val="12"/>
                <w:lang w:eastAsia="ru-RU"/>
              </w:rPr>
              <w:t>2209</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iCs/>
                <w:color w:val="000000"/>
                <w:sz w:val="12"/>
                <w:szCs w:val="12"/>
                <w:lang w:eastAsia="ru-RU"/>
              </w:rPr>
            </w:pPr>
            <w:r w:rsidRPr="008D3B5D">
              <w:rPr>
                <w:rFonts w:ascii="Times New Roman" w:eastAsia="Times New Roman" w:hAnsi="Times New Roman"/>
                <w:iCs/>
                <w:color w:val="000000"/>
                <w:sz w:val="12"/>
                <w:szCs w:val="12"/>
                <w:lang w:eastAsia="ru-RU"/>
              </w:rPr>
              <w:t>3031</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iCs/>
                <w:color w:val="000000"/>
                <w:sz w:val="12"/>
                <w:szCs w:val="12"/>
                <w:lang w:eastAsia="ru-RU"/>
              </w:rPr>
            </w:pPr>
            <w:r w:rsidRPr="008D3B5D">
              <w:rPr>
                <w:rFonts w:ascii="Times New Roman" w:eastAsia="Times New Roman" w:hAnsi="Times New Roman"/>
                <w:iCs/>
                <w:color w:val="000000"/>
                <w:sz w:val="12"/>
                <w:szCs w:val="12"/>
                <w:lang w:eastAsia="ru-RU"/>
              </w:rPr>
              <w:t>3079</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iCs/>
                <w:color w:val="000000"/>
                <w:sz w:val="12"/>
                <w:szCs w:val="12"/>
                <w:lang w:eastAsia="ru-RU"/>
              </w:rPr>
            </w:pPr>
            <w:r w:rsidRPr="008D3B5D">
              <w:rPr>
                <w:rFonts w:ascii="Times New Roman" w:eastAsia="Times New Roman" w:hAnsi="Times New Roman"/>
                <w:iCs/>
                <w:color w:val="000000"/>
                <w:sz w:val="12"/>
                <w:szCs w:val="12"/>
                <w:lang w:eastAsia="ru-RU"/>
              </w:rPr>
              <w:t>2512</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iCs/>
                <w:color w:val="000000"/>
                <w:sz w:val="12"/>
                <w:szCs w:val="12"/>
                <w:lang w:eastAsia="ru-RU"/>
              </w:rPr>
            </w:pPr>
            <w:r w:rsidRPr="008D3B5D">
              <w:rPr>
                <w:rFonts w:ascii="Times New Roman" w:eastAsia="Times New Roman" w:hAnsi="Times New Roman"/>
                <w:iCs/>
                <w:color w:val="000000"/>
                <w:sz w:val="12"/>
                <w:szCs w:val="12"/>
                <w:lang w:eastAsia="ru-RU"/>
              </w:rPr>
              <w:t>2594</w:t>
            </w:r>
          </w:p>
        </w:tc>
        <w:tc>
          <w:tcPr>
            <w:tcW w:w="66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iCs/>
                <w:color w:val="000000"/>
                <w:sz w:val="12"/>
                <w:szCs w:val="12"/>
                <w:lang w:eastAsia="ru-RU"/>
              </w:rPr>
            </w:pPr>
            <w:r w:rsidRPr="008D3B5D">
              <w:rPr>
                <w:rFonts w:ascii="Times New Roman" w:eastAsia="Times New Roman" w:hAnsi="Times New Roman"/>
                <w:iCs/>
                <w:color w:val="000000"/>
                <w:sz w:val="12"/>
                <w:szCs w:val="12"/>
                <w:lang w:eastAsia="ru-RU"/>
              </w:rPr>
              <w:t>2209</w:t>
            </w:r>
          </w:p>
        </w:tc>
        <w:tc>
          <w:tcPr>
            <w:tcW w:w="770" w:type="dxa"/>
            <w:vMerge/>
            <w:tcBorders>
              <w:top w:val="nil"/>
              <w:left w:val="single" w:sz="4" w:space="0" w:color="auto"/>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p>
        </w:tc>
        <w:tc>
          <w:tcPr>
            <w:tcW w:w="770" w:type="dxa"/>
            <w:vMerge/>
            <w:tcBorders>
              <w:top w:val="nil"/>
              <w:left w:val="single" w:sz="4" w:space="0" w:color="auto"/>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p>
        </w:tc>
        <w:tc>
          <w:tcPr>
            <w:tcW w:w="770" w:type="dxa"/>
            <w:vMerge/>
            <w:tcBorders>
              <w:top w:val="nil"/>
              <w:left w:val="single" w:sz="4" w:space="0" w:color="auto"/>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p>
        </w:tc>
        <w:tc>
          <w:tcPr>
            <w:tcW w:w="770" w:type="dxa"/>
            <w:vMerge/>
            <w:tcBorders>
              <w:top w:val="nil"/>
              <w:left w:val="single" w:sz="4" w:space="0" w:color="auto"/>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p>
        </w:tc>
        <w:tc>
          <w:tcPr>
            <w:tcW w:w="743" w:type="dxa"/>
            <w:vMerge/>
            <w:tcBorders>
              <w:top w:val="nil"/>
              <w:left w:val="single" w:sz="4" w:space="0" w:color="auto"/>
              <w:bottom w:val="single" w:sz="4" w:space="0" w:color="000000"/>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p>
        </w:tc>
      </w:tr>
      <w:tr w:rsidR="00FE5BD4" w:rsidRPr="008D3B5D" w:rsidTr="008D3B5D">
        <w:trPr>
          <w:trHeight w:val="56"/>
        </w:trPr>
        <w:tc>
          <w:tcPr>
            <w:tcW w:w="1650" w:type="dxa"/>
            <w:tcBorders>
              <w:top w:val="nil"/>
              <w:left w:val="single" w:sz="4" w:space="0" w:color="auto"/>
              <w:bottom w:val="single" w:sz="4" w:space="0" w:color="auto"/>
              <w:right w:val="single" w:sz="4" w:space="0" w:color="auto"/>
            </w:tcBorders>
            <w:shd w:val="clear" w:color="auto" w:fill="auto"/>
            <w:hideMark/>
          </w:tcPr>
          <w:p w:rsidR="00A91C1D" w:rsidRPr="008D3B5D" w:rsidRDefault="00A91C1D" w:rsidP="008D3B5D">
            <w:pPr>
              <w:spacing w:after="0" w:line="240" w:lineRule="auto"/>
              <w:rPr>
                <w:rFonts w:ascii="Times New Roman" w:eastAsia="Times New Roman" w:hAnsi="Times New Roman"/>
                <w:iCs/>
                <w:color w:val="000000"/>
                <w:sz w:val="12"/>
                <w:szCs w:val="12"/>
                <w:lang w:eastAsia="ru-RU"/>
              </w:rPr>
            </w:pPr>
            <w:r w:rsidRPr="008D3B5D">
              <w:rPr>
                <w:rFonts w:ascii="Times New Roman" w:eastAsia="Times New Roman" w:hAnsi="Times New Roman"/>
                <w:iCs/>
                <w:color w:val="000000"/>
                <w:sz w:val="12"/>
                <w:szCs w:val="12"/>
                <w:lang w:eastAsia="ru-RU"/>
              </w:rPr>
              <w:t>по уходу за вторым и последующ</w:t>
            </w:r>
            <w:r w:rsidR="008D3B5D" w:rsidRPr="008D3B5D">
              <w:rPr>
                <w:rFonts w:ascii="Times New Roman" w:eastAsia="Times New Roman" w:hAnsi="Times New Roman"/>
                <w:iCs/>
                <w:color w:val="000000"/>
                <w:sz w:val="12"/>
                <w:szCs w:val="12"/>
                <w:lang w:eastAsia="ru-RU"/>
              </w:rPr>
              <w:t xml:space="preserve">ими </w:t>
            </w:r>
            <w:r w:rsidRPr="008D3B5D">
              <w:rPr>
                <w:rFonts w:ascii="Times New Roman" w:eastAsia="Times New Roman" w:hAnsi="Times New Roman"/>
                <w:iCs/>
                <w:color w:val="000000"/>
                <w:sz w:val="12"/>
                <w:szCs w:val="12"/>
                <w:lang w:eastAsia="ru-RU"/>
              </w:rPr>
              <w:t>детьми</w:t>
            </w:r>
          </w:p>
        </w:tc>
        <w:tc>
          <w:tcPr>
            <w:tcW w:w="66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rPr>
                <w:rFonts w:ascii="Times New Roman" w:eastAsia="Times New Roman" w:hAnsi="Times New Roman"/>
                <w:iCs/>
                <w:color w:val="000000"/>
                <w:sz w:val="12"/>
                <w:szCs w:val="12"/>
                <w:lang w:eastAsia="ru-RU"/>
              </w:rPr>
            </w:pP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6 870,99</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7 214,54</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7 611,34</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8 144,14</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8 583,92</w:t>
            </w:r>
          </w:p>
        </w:tc>
        <w:tc>
          <w:tcPr>
            <w:tcW w:w="55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4 670</w:t>
            </w:r>
          </w:p>
        </w:tc>
        <w:tc>
          <w:tcPr>
            <w:tcW w:w="55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4 876</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iCs/>
                <w:color w:val="000000"/>
                <w:sz w:val="12"/>
                <w:szCs w:val="12"/>
                <w:lang w:eastAsia="ru-RU"/>
              </w:rPr>
            </w:pPr>
            <w:r w:rsidRPr="008D3B5D">
              <w:rPr>
                <w:rFonts w:ascii="Times New Roman" w:eastAsia="Times New Roman" w:hAnsi="Times New Roman"/>
                <w:iCs/>
                <w:color w:val="000000"/>
                <w:sz w:val="12"/>
                <w:szCs w:val="12"/>
                <w:lang w:eastAsia="ru-RU"/>
              </w:rPr>
              <w:t>4883</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iCs/>
                <w:color w:val="000000"/>
                <w:sz w:val="12"/>
                <w:szCs w:val="12"/>
                <w:lang w:eastAsia="ru-RU"/>
              </w:rPr>
            </w:pPr>
            <w:r w:rsidRPr="008D3B5D">
              <w:rPr>
                <w:rFonts w:ascii="Times New Roman" w:eastAsia="Times New Roman" w:hAnsi="Times New Roman"/>
                <w:iCs/>
                <w:color w:val="000000"/>
                <w:sz w:val="12"/>
                <w:szCs w:val="12"/>
                <w:lang w:eastAsia="ru-RU"/>
              </w:rPr>
              <w:t>4989</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iCs/>
                <w:color w:val="000000"/>
                <w:sz w:val="12"/>
                <w:szCs w:val="12"/>
                <w:lang w:eastAsia="ru-RU"/>
              </w:rPr>
            </w:pPr>
            <w:r w:rsidRPr="008D3B5D">
              <w:rPr>
                <w:rFonts w:ascii="Times New Roman" w:eastAsia="Times New Roman" w:hAnsi="Times New Roman"/>
                <w:iCs/>
                <w:color w:val="000000"/>
                <w:sz w:val="12"/>
                <w:szCs w:val="12"/>
                <w:lang w:eastAsia="ru-RU"/>
              </w:rPr>
              <w:t>4779</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iCs/>
                <w:color w:val="000000"/>
                <w:sz w:val="12"/>
                <w:szCs w:val="12"/>
                <w:lang w:eastAsia="ru-RU"/>
              </w:rPr>
            </w:pPr>
            <w:r w:rsidRPr="008D3B5D">
              <w:rPr>
                <w:rFonts w:ascii="Times New Roman" w:eastAsia="Times New Roman" w:hAnsi="Times New Roman"/>
                <w:iCs/>
                <w:color w:val="000000"/>
                <w:sz w:val="12"/>
                <w:szCs w:val="12"/>
                <w:lang w:eastAsia="ru-RU"/>
              </w:rPr>
              <w:t>4715</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iCs/>
                <w:color w:val="000000"/>
                <w:sz w:val="12"/>
                <w:szCs w:val="12"/>
                <w:lang w:eastAsia="ru-RU"/>
              </w:rPr>
            </w:pPr>
            <w:r w:rsidRPr="008D3B5D">
              <w:rPr>
                <w:rFonts w:ascii="Times New Roman" w:eastAsia="Times New Roman" w:hAnsi="Times New Roman"/>
                <w:iCs/>
                <w:color w:val="000000"/>
                <w:sz w:val="12"/>
                <w:szCs w:val="12"/>
                <w:lang w:eastAsia="ru-RU"/>
              </w:rPr>
              <w:t>4911</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iCs/>
                <w:color w:val="000000"/>
                <w:sz w:val="12"/>
                <w:szCs w:val="12"/>
                <w:lang w:eastAsia="ru-RU"/>
              </w:rPr>
            </w:pPr>
            <w:r w:rsidRPr="008D3B5D">
              <w:rPr>
                <w:rFonts w:ascii="Times New Roman" w:eastAsia="Times New Roman" w:hAnsi="Times New Roman"/>
                <w:iCs/>
                <w:color w:val="000000"/>
                <w:sz w:val="12"/>
                <w:szCs w:val="12"/>
                <w:lang w:eastAsia="ru-RU"/>
              </w:rPr>
              <w:t>4915</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iCs/>
                <w:color w:val="000000"/>
                <w:sz w:val="12"/>
                <w:szCs w:val="12"/>
                <w:lang w:eastAsia="ru-RU"/>
              </w:rPr>
            </w:pPr>
            <w:r w:rsidRPr="008D3B5D">
              <w:rPr>
                <w:rFonts w:ascii="Times New Roman" w:eastAsia="Times New Roman" w:hAnsi="Times New Roman"/>
                <w:iCs/>
                <w:color w:val="000000"/>
                <w:sz w:val="12"/>
                <w:szCs w:val="12"/>
                <w:lang w:eastAsia="ru-RU"/>
              </w:rPr>
              <w:t>5031</w:t>
            </w:r>
          </w:p>
        </w:tc>
        <w:tc>
          <w:tcPr>
            <w:tcW w:w="66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iCs/>
                <w:color w:val="000000"/>
                <w:sz w:val="12"/>
                <w:szCs w:val="12"/>
                <w:lang w:eastAsia="ru-RU"/>
              </w:rPr>
            </w:pPr>
            <w:r w:rsidRPr="008D3B5D">
              <w:rPr>
                <w:rFonts w:ascii="Times New Roman" w:eastAsia="Times New Roman" w:hAnsi="Times New Roman"/>
                <w:iCs/>
                <w:color w:val="000000"/>
                <w:sz w:val="12"/>
                <w:szCs w:val="12"/>
                <w:lang w:eastAsia="ru-RU"/>
              </w:rPr>
              <w:t>4779</w:t>
            </w:r>
          </w:p>
        </w:tc>
        <w:tc>
          <w:tcPr>
            <w:tcW w:w="770" w:type="dxa"/>
            <w:vMerge/>
            <w:tcBorders>
              <w:top w:val="nil"/>
              <w:left w:val="single" w:sz="4" w:space="0" w:color="auto"/>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p>
        </w:tc>
        <w:tc>
          <w:tcPr>
            <w:tcW w:w="770" w:type="dxa"/>
            <w:vMerge/>
            <w:tcBorders>
              <w:top w:val="nil"/>
              <w:left w:val="single" w:sz="4" w:space="0" w:color="auto"/>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p>
        </w:tc>
        <w:tc>
          <w:tcPr>
            <w:tcW w:w="770" w:type="dxa"/>
            <w:vMerge/>
            <w:tcBorders>
              <w:top w:val="nil"/>
              <w:left w:val="single" w:sz="4" w:space="0" w:color="auto"/>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p>
        </w:tc>
        <w:tc>
          <w:tcPr>
            <w:tcW w:w="770" w:type="dxa"/>
            <w:vMerge/>
            <w:tcBorders>
              <w:top w:val="nil"/>
              <w:left w:val="single" w:sz="4" w:space="0" w:color="auto"/>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p>
        </w:tc>
        <w:tc>
          <w:tcPr>
            <w:tcW w:w="743" w:type="dxa"/>
            <w:vMerge/>
            <w:tcBorders>
              <w:top w:val="nil"/>
              <w:left w:val="single" w:sz="4" w:space="0" w:color="auto"/>
              <w:bottom w:val="single" w:sz="4" w:space="0" w:color="000000"/>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p>
        </w:tc>
      </w:tr>
      <w:tr w:rsidR="00FE5BD4" w:rsidRPr="008D3B5D" w:rsidTr="008D3B5D">
        <w:trPr>
          <w:trHeight w:val="318"/>
        </w:trPr>
        <w:tc>
          <w:tcPr>
            <w:tcW w:w="1650" w:type="dxa"/>
            <w:tcBorders>
              <w:top w:val="nil"/>
              <w:left w:val="single" w:sz="4" w:space="0" w:color="auto"/>
              <w:bottom w:val="single" w:sz="4" w:space="0" w:color="auto"/>
              <w:right w:val="single" w:sz="4" w:space="0" w:color="auto"/>
            </w:tcBorders>
            <w:shd w:val="clear" w:color="auto" w:fill="auto"/>
            <w:hideMark/>
          </w:tcPr>
          <w:p w:rsidR="00A91C1D" w:rsidRPr="008D3B5D" w:rsidRDefault="008D3B5D" w:rsidP="008D3B5D">
            <w:pPr>
              <w:spacing w:after="0" w:line="240" w:lineRule="auto"/>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5. Е</w:t>
            </w:r>
            <w:r w:rsidR="00A91C1D" w:rsidRPr="008D3B5D">
              <w:rPr>
                <w:rFonts w:ascii="Times New Roman" w:eastAsia="Times New Roman" w:hAnsi="Times New Roman"/>
                <w:color w:val="000000"/>
                <w:sz w:val="12"/>
                <w:szCs w:val="12"/>
                <w:lang w:eastAsia="ru-RU"/>
              </w:rPr>
              <w:t>диновременное пособие при всех формах устро</w:t>
            </w:r>
            <w:r w:rsidR="00A91C1D" w:rsidRPr="008D3B5D">
              <w:rPr>
                <w:rFonts w:ascii="Times New Roman" w:eastAsia="Times New Roman" w:hAnsi="Times New Roman"/>
                <w:color w:val="000000"/>
                <w:sz w:val="12"/>
                <w:szCs w:val="12"/>
                <w:lang w:eastAsia="ru-RU"/>
              </w:rPr>
              <w:t>й</w:t>
            </w:r>
            <w:r w:rsidR="00A91C1D" w:rsidRPr="008D3B5D">
              <w:rPr>
                <w:rFonts w:ascii="Times New Roman" w:eastAsia="Times New Roman" w:hAnsi="Times New Roman"/>
                <w:color w:val="000000"/>
                <w:sz w:val="12"/>
                <w:szCs w:val="12"/>
                <w:lang w:eastAsia="ru-RU"/>
              </w:rPr>
              <w:t>ства детей сирот, детей оставшихся без попечения родителей в семью</w:t>
            </w:r>
          </w:p>
        </w:tc>
        <w:tc>
          <w:tcPr>
            <w:tcW w:w="660" w:type="dxa"/>
            <w:tcBorders>
              <w:top w:val="nil"/>
              <w:left w:val="nil"/>
              <w:bottom w:val="single" w:sz="4" w:space="0" w:color="auto"/>
              <w:right w:val="single" w:sz="4" w:space="0" w:color="auto"/>
            </w:tcBorders>
            <w:shd w:val="clear" w:color="auto" w:fill="auto"/>
            <w:hideMark/>
          </w:tcPr>
          <w:p w:rsidR="00A91C1D" w:rsidRPr="008D3B5D" w:rsidRDefault="008D3B5D" w:rsidP="008D3B5D">
            <w:pPr>
              <w:spacing w:after="0" w:line="240" w:lineRule="auto"/>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фед</w:t>
            </w:r>
            <w:r w:rsidRPr="008D3B5D">
              <w:rPr>
                <w:rFonts w:ascii="Times New Roman" w:eastAsia="Times New Roman" w:hAnsi="Times New Roman"/>
                <w:color w:val="000000"/>
                <w:sz w:val="12"/>
                <w:szCs w:val="12"/>
                <w:lang w:eastAsia="ru-RU"/>
              </w:rPr>
              <w:t>е</w:t>
            </w:r>
            <w:r w:rsidRPr="008D3B5D">
              <w:rPr>
                <w:rFonts w:ascii="Times New Roman" w:eastAsia="Times New Roman" w:hAnsi="Times New Roman"/>
                <w:color w:val="000000"/>
                <w:sz w:val="12"/>
                <w:szCs w:val="12"/>
                <w:lang w:eastAsia="ru-RU"/>
              </w:rPr>
              <w:t>ральный бюджет</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18 322,65</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19 238,79</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20 196,92</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21 717,17</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22 890,46</w:t>
            </w:r>
          </w:p>
        </w:tc>
        <w:tc>
          <w:tcPr>
            <w:tcW w:w="55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443</w:t>
            </w:r>
          </w:p>
        </w:tc>
        <w:tc>
          <w:tcPr>
            <w:tcW w:w="55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603</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330</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525</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470</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470</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648</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478</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792</w:t>
            </w:r>
          </w:p>
        </w:tc>
        <w:tc>
          <w:tcPr>
            <w:tcW w:w="66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771</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7 651,00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11 603,70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9 783,50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16 839,40</w:t>
            </w:r>
          </w:p>
        </w:tc>
        <w:tc>
          <w:tcPr>
            <w:tcW w:w="743"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16 828,30</w:t>
            </w:r>
          </w:p>
        </w:tc>
      </w:tr>
      <w:tr w:rsidR="00FE5BD4" w:rsidRPr="008D3B5D" w:rsidTr="008D3B5D">
        <w:trPr>
          <w:trHeight w:val="374"/>
        </w:trPr>
        <w:tc>
          <w:tcPr>
            <w:tcW w:w="1650" w:type="dxa"/>
            <w:tcBorders>
              <w:top w:val="nil"/>
              <w:left w:val="single" w:sz="4" w:space="0" w:color="auto"/>
              <w:bottom w:val="single" w:sz="4" w:space="0" w:color="auto"/>
              <w:right w:val="single" w:sz="4" w:space="0" w:color="auto"/>
            </w:tcBorders>
            <w:shd w:val="clear" w:color="auto" w:fill="auto"/>
            <w:hideMark/>
          </w:tcPr>
          <w:p w:rsidR="00A91C1D" w:rsidRPr="008D3B5D" w:rsidRDefault="008D3B5D" w:rsidP="008D3B5D">
            <w:pPr>
              <w:spacing w:after="0" w:line="240" w:lineRule="auto"/>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6. Е</w:t>
            </w:r>
            <w:r w:rsidR="00A91C1D" w:rsidRPr="008D3B5D">
              <w:rPr>
                <w:rFonts w:ascii="Times New Roman" w:eastAsia="Times New Roman" w:hAnsi="Times New Roman"/>
                <w:color w:val="000000"/>
                <w:sz w:val="12"/>
                <w:szCs w:val="12"/>
                <w:lang w:eastAsia="ru-RU"/>
              </w:rPr>
              <w:t>диновременное пособие при усыновлении ребенка-инвалида, ребенка старше семи лет, а также братьев и (или) сестер</w:t>
            </w:r>
          </w:p>
        </w:tc>
        <w:tc>
          <w:tcPr>
            <w:tcW w:w="660" w:type="dxa"/>
            <w:tcBorders>
              <w:top w:val="nil"/>
              <w:left w:val="nil"/>
              <w:bottom w:val="single" w:sz="4" w:space="0" w:color="auto"/>
              <w:right w:val="single" w:sz="4" w:space="0" w:color="auto"/>
            </w:tcBorders>
            <w:shd w:val="clear" w:color="auto" w:fill="auto"/>
            <w:hideMark/>
          </w:tcPr>
          <w:p w:rsidR="00A91C1D" w:rsidRPr="008D3B5D" w:rsidRDefault="008D3B5D" w:rsidP="008D3B5D">
            <w:pPr>
              <w:spacing w:after="0" w:line="240" w:lineRule="auto"/>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фед</w:t>
            </w:r>
            <w:r w:rsidRPr="008D3B5D">
              <w:rPr>
                <w:rFonts w:ascii="Times New Roman" w:eastAsia="Times New Roman" w:hAnsi="Times New Roman"/>
                <w:color w:val="000000"/>
                <w:sz w:val="12"/>
                <w:szCs w:val="12"/>
                <w:lang w:eastAsia="ru-RU"/>
              </w:rPr>
              <w:t>е</w:t>
            </w:r>
            <w:r w:rsidRPr="008D3B5D">
              <w:rPr>
                <w:rFonts w:ascii="Times New Roman" w:eastAsia="Times New Roman" w:hAnsi="Times New Roman"/>
                <w:color w:val="000000"/>
                <w:sz w:val="12"/>
                <w:szCs w:val="12"/>
                <w:lang w:eastAsia="ru-RU"/>
              </w:rPr>
              <w:t>ральный бюджет</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140 000,00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147 000,00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155 085,00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165 940,45</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174 901,76</w:t>
            </w:r>
          </w:p>
        </w:tc>
        <w:tc>
          <w:tcPr>
            <w:tcW w:w="55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16</w:t>
            </w:r>
          </w:p>
        </w:tc>
        <w:tc>
          <w:tcPr>
            <w:tcW w:w="55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33</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38</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38</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30</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16</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33</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40</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39</w:t>
            </w:r>
          </w:p>
        </w:tc>
        <w:tc>
          <w:tcPr>
            <w:tcW w:w="66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2 295,00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4 851,00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6 376,60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6 179,40</w:t>
            </w:r>
          </w:p>
        </w:tc>
        <w:tc>
          <w:tcPr>
            <w:tcW w:w="743"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2 623,50</w:t>
            </w:r>
          </w:p>
        </w:tc>
      </w:tr>
      <w:tr w:rsidR="00FE5BD4" w:rsidRPr="008D3B5D" w:rsidTr="008D3B5D">
        <w:trPr>
          <w:trHeight w:val="465"/>
        </w:trPr>
        <w:tc>
          <w:tcPr>
            <w:tcW w:w="1650" w:type="dxa"/>
            <w:tcBorders>
              <w:top w:val="nil"/>
              <w:left w:val="single" w:sz="4" w:space="0" w:color="auto"/>
              <w:bottom w:val="single" w:sz="4" w:space="0" w:color="auto"/>
              <w:right w:val="single" w:sz="4" w:space="0" w:color="auto"/>
            </w:tcBorders>
            <w:shd w:val="clear" w:color="auto" w:fill="auto"/>
            <w:hideMark/>
          </w:tcPr>
          <w:p w:rsidR="00A91C1D" w:rsidRPr="008D3B5D" w:rsidRDefault="008D3B5D" w:rsidP="008D3B5D">
            <w:pPr>
              <w:spacing w:after="0" w:line="240" w:lineRule="auto"/>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 xml:space="preserve">7. </w:t>
            </w:r>
            <w:r w:rsidR="00A91C1D" w:rsidRPr="008D3B5D">
              <w:rPr>
                <w:rFonts w:ascii="Times New Roman" w:eastAsia="Times New Roman" w:hAnsi="Times New Roman"/>
                <w:color w:val="000000"/>
                <w:sz w:val="12"/>
                <w:szCs w:val="12"/>
                <w:lang w:eastAsia="ru-RU"/>
              </w:rPr>
              <w:t>Ежемесячное пособие на ребенка (от 0 до 16 лет)</w:t>
            </w:r>
          </w:p>
        </w:tc>
        <w:tc>
          <w:tcPr>
            <w:tcW w:w="660" w:type="dxa"/>
            <w:tcBorders>
              <w:top w:val="nil"/>
              <w:left w:val="nil"/>
              <w:bottom w:val="single" w:sz="4" w:space="0" w:color="auto"/>
              <w:right w:val="single" w:sz="4" w:space="0" w:color="auto"/>
            </w:tcBorders>
            <w:shd w:val="clear" w:color="auto" w:fill="auto"/>
            <w:hideMark/>
          </w:tcPr>
          <w:p w:rsidR="00A91C1D" w:rsidRPr="008D3B5D" w:rsidRDefault="008D3B5D" w:rsidP="008D3B5D">
            <w:pPr>
              <w:spacing w:after="0" w:line="240" w:lineRule="auto"/>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респу</w:t>
            </w:r>
            <w:r w:rsidRPr="008D3B5D">
              <w:rPr>
                <w:rFonts w:ascii="Times New Roman" w:eastAsia="Times New Roman" w:hAnsi="Times New Roman"/>
                <w:color w:val="000000"/>
                <w:sz w:val="12"/>
                <w:szCs w:val="12"/>
                <w:lang w:eastAsia="ru-RU"/>
              </w:rPr>
              <w:t>б</w:t>
            </w:r>
            <w:r w:rsidRPr="008D3B5D">
              <w:rPr>
                <w:rFonts w:ascii="Times New Roman" w:eastAsia="Times New Roman" w:hAnsi="Times New Roman"/>
                <w:color w:val="000000"/>
                <w:sz w:val="12"/>
                <w:szCs w:val="12"/>
                <w:lang w:eastAsia="ru-RU"/>
              </w:rPr>
              <w:t>лика</w:t>
            </w:r>
            <w:r w:rsidRPr="008D3B5D">
              <w:rPr>
                <w:rFonts w:ascii="Times New Roman" w:eastAsia="Times New Roman" w:hAnsi="Times New Roman"/>
                <w:color w:val="000000"/>
                <w:sz w:val="12"/>
                <w:szCs w:val="12"/>
                <w:lang w:eastAsia="ru-RU"/>
              </w:rPr>
              <w:t>н</w:t>
            </w:r>
            <w:r w:rsidRPr="008D3B5D">
              <w:rPr>
                <w:rFonts w:ascii="Times New Roman" w:eastAsia="Times New Roman" w:hAnsi="Times New Roman"/>
                <w:color w:val="000000"/>
                <w:sz w:val="12"/>
                <w:szCs w:val="12"/>
                <w:lang w:eastAsia="ru-RU"/>
              </w:rPr>
              <w:t xml:space="preserve">ский бюджет </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169,00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169,00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178,00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178,00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178,00</w:t>
            </w:r>
          </w:p>
        </w:tc>
        <w:tc>
          <w:tcPr>
            <w:tcW w:w="55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44 139</w:t>
            </w:r>
          </w:p>
        </w:tc>
        <w:tc>
          <w:tcPr>
            <w:tcW w:w="55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40 671</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40474</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35382</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29905</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74041</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67585</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69510</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63532</w:t>
            </w:r>
          </w:p>
        </w:tc>
        <w:tc>
          <w:tcPr>
            <w:tcW w:w="66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58962</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186 745,80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187 093,50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199 551,60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196 072,90</w:t>
            </w:r>
          </w:p>
        </w:tc>
        <w:tc>
          <w:tcPr>
            <w:tcW w:w="743"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161 901,10</w:t>
            </w:r>
          </w:p>
        </w:tc>
      </w:tr>
      <w:tr w:rsidR="00FE5BD4" w:rsidRPr="008D3B5D" w:rsidTr="008D3B5D">
        <w:trPr>
          <w:trHeight w:val="56"/>
        </w:trPr>
        <w:tc>
          <w:tcPr>
            <w:tcW w:w="1650" w:type="dxa"/>
            <w:tcBorders>
              <w:top w:val="nil"/>
              <w:left w:val="single" w:sz="4" w:space="0" w:color="auto"/>
              <w:bottom w:val="single" w:sz="4" w:space="0" w:color="auto"/>
              <w:right w:val="single" w:sz="4" w:space="0" w:color="auto"/>
            </w:tcBorders>
            <w:shd w:val="clear" w:color="auto" w:fill="auto"/>
            <w:hideMark/>
          </w:tcPr>
          <w:p w:rsidR="00A91C1D" w:rsidRPr="008D3B5D" w:rsidRDefault="008D3B5D" w:rsidP="008D3B5D">
            <w:pPr>
              <w:spacing w:after="0" w:line="240" w:lineRule="auto"/>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 xml:space="preserve">8. </w:t>
            </w:r>
            <w:r w:rsidR="00A91C1D" w:rsidRPr="008D3B5D">
              <w:rPr>
                <w:rFonts w:ascii="Times New Roman" w:eastAsia="Times New Roman" w:hAnsi="Times New Roman"/>
                <w:color w:val="000000"/>
                <w:sz w:val="12"/>
                <w:szCs w:val="12"/>
                <w:lang w:eastAsia="ru-RU"/>
              </w:rPr>
              <w:t>Ежемесячное пособие на содержание детей наход</w:t>
            </w:r>
            <w:r w:rsidR="00A91C1D" w:rsidRPr="008D3B5D">
              <w:rPr>
                <w:rFonts w:ascii="Times New Roman" w:eastAsia="Times New Roman" w:hAnsi="Times New Roman"/>
                <w:color w:val="000000"/>
                <w:sz w:val="12"/>
                <w:szCs w:val="12"/>
                <w:lang w:eastAsia="ru-RU"/>
              </w:rPr>
              <w:t>я</w:t>
            </w:r>
            <w:r w:rsidR="00A91C1D" w:rsidRPr="008D3B5D">
              <w:rPr>
                <w:rFonts w:ascii="Times New Roman" w:eastAsia="Times New Roman" w:hAnsi="Times New Roman"/>
                <w:color w:val="000000"/>
                <w:sz w:val="12"/>
                <w:szCs w:val="12"/>
                <w:lang w:eastAsia="ru-RU"/>
              </w:rPr>
              <w:t>щихся под опекой</w:t>
            </w:r>
          </w:p>
        </w:tc>
        <w:tc>
          <w:tcPr>
            <w:tcW w:w="660" w:type="dxa"/>
            <w:tcBorders>
              <w:top w:val="nil"/>
              <w:left w:val="nil"/>
              <w:bottom w:val="single" w:sz="4" w:space="0" w:color="auto"/>
              <w:right w:val="single" w:sz="4" w:space="0" w:color="auto"/>
            </w:tcBorders>
            <w:shd w:val="clear" w:color="auto" w:fill="auto"/>
            <w:hideMark/>
          </w:tcPr>
          <w:p w:rsidR="00A91C1D" w:rsidRPr="008D3B5D" w:rsidRDefault="008D3B5D" w:rsidP="008D3B5D">
            <w:pPr>
              <w:spacing w:after="0" w:line="240" w:lineRule="auto"/>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респу</w:t>
            </w:r>
            <w:r w:rsidRPr="008D3B5D">
              <w:rPr>
                <w:rFonts w:ascii="Times New Roman" w:eastAsia="Times New Roman" w:hAnsi="Times New Roman"/>
                <w:color w:val="000000"/>
                <w:sz w:val="12"/>
                <w:szCs w:val="12"/>
                <w:lang w:eastAsia="ru-RU"/>
              </w:rPr>
              <w:t>б</w:t>
            </w:r>
            <w:r w:rsidRPr="008D3B5D">
              <w:rPr>
                <w:rFonts w:ascii="Times New Roman" w:eastAsia="Times New Roman" w:hAnsi="Times New Roman"/>
                <w:color w:val="000000"/>
                <w:sz w:val="12"/>
                <w:szCs w:val="12"/>
                <w:lang w:eastAsia="ru-RU"/>
              </w:rPr>
              <w:t>лика</w:t>
            </w:r>
            <w:r w:rsidRPr="008D3B5D">
              <w:rPr>
                <w:rFonts w:ascii="Times New Roman" w:eastAsia="Times New Roman" w:hAnsi="Times New Roman"/>
                <w:color w:val="000000"/>
                <w:sz w:val="12"/>
                <w:szCs w:val="12"/>
                <w:lang w:eastAsia="ru-RU"/>
              </w:rPr>
              <w:t>н</w:t>
            </w:r>
            <w:r w:rsidRPr="008D3B5D">
              <w:rPr>
                <w:rFonts w:ascii="Times New Roman" w:eastAsia="Times New Roman" w:hAnsi="Times New Roman"/>
                <w:color w:val="000000"/>
                <w:sz w:val="12"/>
                <w:szCs w:val="12"/>
                <w:lang w:eastAsia="ru-RU"/>
              </w:rPr>
              <w:t>ский бюджет</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6 560,00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6 560,00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6 888,00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6 888,00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6 888,00</w:t>
            </w:r>
          </w:p>
        </w:tc>
        <w:tc>
          <w:tcPr>
            <w:tcW w:w="55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3208</w:t>
            </w:r>
          </w:p>
        </w:tc>
        <w:tc>
          <w:tcPr>
            <w:tcW w:w="55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3 697</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2567</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2598</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2411</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3614</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3697</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3835</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3908</w:t>
            </w:r>
          </w:p>
        </w:tc>
        <w:tc>
          <w:tcPr>
            <w:tcW w:w="66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3651</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313 037,30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293 421,20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297 846,50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289 665,10</w:t>
            </w:r>
          </w:p>
        </w:tc>
        <w:tc>
          <w:tcPr>
            <w:tcW w:w="743"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264 210,20</w:t>
            </w:r>
          </w:p>
        </w:tc>
      </w:tr>
      <w:tr w:rsidR="00FE5BD4" w:rsidRPr="008D3B5D" w:rsidTr="008D3B5D">
        <w:trPr>
          <w:trHeight w:val="428"/>
        </w:trPr>
        <w:tc>
          <w:tcPr>
            <w:tcW w:w="1650" w:type="dxa"/>
            <w:tcBorders>
              <w:top w:val="nil"/>
              <w:left w:val="single" w:sz="4" w:space="0" w:color="auto"/>
              <w:bottom w:val="single" w:sz="4" w:space="0" w:color="auto"/>
              <w:right w:val="single" w:sz="4" w:space="0" w:color="auto"/>
            </w:tcBorders>
            <w:shd w:val="clear" w:color="auto" w:fill="auto"/>
            <w:hideMark/>
          </w:tcPr>
          <w:p w:rsidR="00A91C1D" w:rsidRPr="008D3B5D" w:rsidRDefault="008D3B5D" w:rsidP="008D3B5D">
            <w:pPr>
              <w:spacing w:after="0" w:line="240" w:lineRule="auto"/>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9. Е</w:t>
            </w:r>
            <w:r w:rsidR="00A91C1D" w:rsidRPr="008D3B5D">
              <w:rPr>
                <w:rFonts w:ascii="Times New Roman" w:eastAsia="Times New Roman" w:hAnsi="Times New Roman"/>
                <w:color w:val="000000"/>
                <w:sz w:val="12"/>
                <w:szCs w:val="12"/>
                <w:lang w:eastAsia="ru-RU"/>
              </w:rPr>
              <w:t>жемесячн</w:t>
            </w:r>
            <w:r w:rsidRPr="008D3B5D">
              <w:rPr>
                <w:rFonts w:ascii="Times New Roman" w:eastAsia="Times New Roman" w:hAnsi="Times New Roman"/>
                <w:color w:val="000000"/>
                <w:sz w:val="12"/>
                <w:szCs w:val="12"/>
                <w:lang w:eastAsia="ru-RU"/>
              </w:rPr>
              <w:t>ая</w:t>
            </w:r>
            <w:r w:rsidR="00A91C1D" w:rsidRPr="008D3B5D">
              <w:rPr>
                <w:rFonts w:ascii="Times New Roman" w:eastAsia="Times New Roman" w:hAnsi="Times New Roman"/>
                <w:color w:val="000000"/>
                <w:sz w:val="12"/>
                <w:szCs w:val="12"/>
                <w:lang w:eastAsia="ru-RU"/>
              </w:rPr>
              <w:t xml:space="preserve"> оплата труда приемному родителю за каждого ребенка </w:t>
            </w:r>
          </w:p>
        </w:tc>
        <w:tc>
          <w:tcPr>
            <w:tcW w:w="660" w:type="dxa"/>
            <w:tcBorders>
              <w:top w:val="nil"/>
              <w:left w:val="nil"/>
              <w:bottom w:val="single" w:sz="4" w:space="0" w:color="auto"/>
              <w:right w:val="single" w:sz="4" w:space="0" w:color="auto"/>
            </w:tcBorders>
            <w:shd w:val="clear" w:color="auto" w:fill="auto"/>
            <w:hideMark/>
          </w:tcPr>
          <w:p w:rsidR="00A91C1D" w:rsidRPr="008D3B5D" w:rsidRDefault="008D3B5D" w:rsidP="008D3B5D">
            <w:pPr>
              <w:spacing w:after="0" w:line="240" w:lineRule="auto"/>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респу</w:t>
            </w:r>
            <w:r w:rsidRPr="008D3B5D">
              <w:rPr>
                <w:rFonts w:ascii="Times New Roman" w:eastAsia="Times New Roman" w:hAnsi="Times New Roman"/>
                <w:color w:val="000000"/>
                <w:sz w:val="12"/>
                <w:szCs w:val="12"/>
                <w:lang w:eastAsia="ru-RU"/>
              </w:rPr>
              <w:t>б</w:t>
            </w:r>
            <w:r w:rsidRPr="008D3B5D">
              <w:rPr>
                <w:rFonts w:ascii="Times New Roman" w:eastAsia="Times New Roman" w:hAnsi="Times New Roman"/>
                <w:color w:val="000000"/>
                <w:sz w:val="12"/>
                <w:szCs w:val="12"/>
                <w:lang w:eastAsia="ru-RU"/>
              </w:rPr>
              <w:t>лика</w:t>
            </w:r>
            <w:r w:rsidRPr="008D3B5D">
              <w:rPr>
                <w:rFonts w:ascii="Times New Roman" w:eastAsia="Times New Roman" w:hAnsi="Times New Roman"/>
                <w:color w:val="000000"/>
                <w:sz w:val="12"/>
                <w:szCs w:val="12"/>
                <w:lang w:eastAsia="ru-RU"/>
              </w:rPr>
              <w:t>н</w:t>
            </w:r>
            <w:r w:rsidRPr="008D3B5D">
              <w:rPr>
                <w:rFonts w:ascii="Times New Roman" w:eastAsia="Times New Roman" w:hAnsi="Times New Roman"/>
                <w:color w:val="000000"/>
                <w:sz w:val="12"/>
                <w:szCs w:val="12"/>
                <w:lang w:eastAsia="ru-RU"/>
              </w:rPr>
              <w:t>ский бюджет</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5 565,10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5 565,10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5 565,10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5 565,10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5 565,10</w:t>
            </w:r>
          </w:p>
        </w:tc>
        <w:tc>
          <w:tcPr>
            <w:tcW w:w="55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64</w:t>
            </w:r>
          </w:p>
        </w:tc>
        <w:tc>
          <w:tcPr>
            <w:tcW w:w="55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80</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97</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100</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103</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350</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431</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467</w:t>
            </w: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485</w:t>
            </w:r>
          </w:p>
        </w:tc>
        <w:tc>
          <w:tcPr>
            <w:tcW w:w="66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537</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25 450,20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32 014,40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38 535,00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41 015,30</w:t>
            </w:r>
          </w:p>
        </w:tc>
        <w:tc>
          <w:tcPr>
            <w:tcW w:w="743"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color w:val="000000"/>
                <w:sz w:val="12"/>
                <w:szCs w:val="12"/>
                <w:lang w:eastAsia="ru-RU"/>
              </w:rPr>
            </w:pPr>
            <w:r w:rsidRPr="008D3B5D">
              <w:rPr>
                <w:rFonts w:ascii="Times New Roman" w:eastAsia="Times New Roman" w:hAnsi="Times New Roman"/>
                <w:color w:val="000000"/>
                <w:sz w:val="12"/>
                <w:szCs w:val="12"/>
                <w:lang w:eastAsia="ru-RU"/>
              </w:rPr>
              <w:t>38 100,00</w:t>
            </w:r>
          </w:p>
        </w:tc>
      </w:tr>
      <w:tr w:rsidR="00FE5BD4" w:rsidRPr="008D3B5D" w:rsidTr="008D3B5D">
        <w:trPr>
          <w:trHeight w:val="56"/>
        </w:trPr>
        <w:tc>
          <w:tcPr>
            <w:tcW w:w="1650" w:type="dxa"/>
            <w:tcBorders>
              <w:top w:val="nil"/>
              <w:left w:val="single" w:sz="4" w:space="0" w:color="auto"/>
              <w:bottom w:val="single" w:sz="4" w:space="0" w:color="auto"/>
              <w:right w:val="single" w:sz="4" w:space="0" w:color="auto"/>
            </w:tcBorders>
            <w:shd w:val="clear" w:color="auto" w:fill="auto"/>
            <w:hideMark/>
          </w:tcPr>
          <w:p w:rsidR="00A91C1D" w:rsidRPr="008D3B5D" w:rsidRDefault="008D3B5D" w:rsidP="008D3B5D">
            <w:pPr>
              <w:spacing w:after="0" w:line="240" w:lineRule="auto"/>
              <w:rPr>
                <w:rFonts w:ascii="Times New Roman" w:eastAsia="Times New Roman" w:hAnsi="Times New Roman"/>
                <w:bCs/>
                <w:color w:val="000000"/>
                <w:sz w:val="12"/>
                <w:szCs w:val="12"/>
                <w:lang w:eastAsia="ru-RU"/>
              </w:rPr>
            </w:pPr>
            <w:r w:rsidRPr="008D3B5D">
              <w:rPr>
                <w:rFonts w:ascii="Times New Roman" w:eastAsia="Times New Roman" w:hAnsi="Times New Roman"/>
                <w:bCs/>
                <w:color w:val="000000"/>
                <w:sz w:val="12"/>
                <w:szCs w:val="12"/>
                <w:lang w:eastAsia="ru-RU"/>
              </w:rPr>
              <w:t xml:space="preserve">     </w:t>
            </w:r>
            <w:r w:rsidR="00A91C1D" w:rsidRPr="008D3B5D">
              <w:rPr>
                <w:rFonts w:ascii="Times New Roman" w:eastAsia="Times New Roman" w:hAnsi="Times New Roman"/>
                <w:bCs/>
                <w:color w:val="000000"/>
                <w:sz w:val="12"/>
                <w:szCs w:val="12"/>
                <w:lang w:eastAsia="ru-RU"/>
              </w:rPr>
              <w:t>Всего</w:t>
            </w:r>
          </w:p>
        </w:tc>
        <w:tc>
          <w:tcPr>
            <w:tcW w:w="66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rPr>
                <w:rFonts w:ascii="Times New Roman" w:eastAsia="Times New Roman" w:hAnsi="Times New Roman"/>
                <w:bCs/>
                <w:color w:val="000000"/>
                <w:sz w:val="12"/>
                <w:szCs w:val="12"/>
                <w:lang w:eastAsia="ru-RU"/>
              </w:rPr>
            </w:pPr>
          </w:p>
        </w:tc>
        <w:tc>
          <w:tcPr>
            <w:tcW w:w="77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p>
        </w:tc>
        <w:tc>
          <w:tcPr>
            <w:tcW w:w="77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p>
        </w:tc>
        <w:tc>
          <w:tcPr>
            <w:tcW w:w="77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p>
        </w:tc>
        <w:tc>
          <w:tcPr>
            <w:tcW w:w="77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p>
        </w:tc>
        <w:tc>
          <w:tcPr>
            <w:tcW w:w="77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p>
        </w:tc>
        <w:tc>
          <w:tcPr>
            <w:tcW w:w="55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p>
        </w:tc>
        <w:tc>
          <w:tcPr>
            <w:tcW w:w="660" w:type="dxa"/>
            <w:tcBorders>
              <w:top w:val="nil"/>
              <w:left w:val="nil"/>
              <w:bottom w:val="single" w:sz="4" w:space="0" w:color="auto"/>
              <w:right w:val="single" w:sz="4" w:space="0" w:color="auto"/>
            </w:tcBorders>
            <w:shd w:val="clear" w:color="auto" w:fill="auto"/>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r w:rsidRPr="008D3B5D">
              <w:rPr>
                <w:rFonts w:ascii="Times New Roman" w:eastAsia="Times New Roman" w:hAnsi="Times New Roman"/>
                <w:bCs/>
                <w:color w:val="000000"/>
                <w:sz w:val="12"/>
                <w:szCs w:val="12"/>
                <w:lang w:eastAsia="ru-RU"/>
              </w:rPr>
              <w:t>1 243 702,80</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r w:rsidRPr="008D3B5D">
              <w:rPr>
                <w:rFonts w:ascii="Times New Roman" w:eastAsia="Times New Roman" w:hAnsi="Times New Roman"/>
                <w:bCs/>
                <w:color w:val="000000"/>
                <w:sz w:val="12"/>
                <w:szCs w:val="12"/>
                <w:lang w:eastAsia="ru-RU"/>
              </w:rPr>
              <w:t>1 260 306,65</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r w:rsidRPr="008D3B5D">
              <w:rPr>
                <w:rFonts w:ascii="Times New Roman" w:eastAsia="Times New Roman" w:hAnsi="Times New Roman"/>
                <w:bCs/>
                <w:color w:val="000000"/>
                <w:sz w:val="12"/>
                <w:szCs w:val="12"/>
                <w:lang w:eastAsia="ru-RU"/>
              </w:rPr>
              <w:t>1 291 694,78</w:t>
            </w:r>
          </w:p>
        </w:tc>
        <w:tc>
          <w:tcPr>
            <w:tcW w:w="770"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r w:rsidRPr="008D3B5D">
              <w:rPr>
                <w:rFonts w:ascii="Times New Roman" w:eastAsia="Times New Roman" w:hAnsi="Times New Roman"/>
                <w:bCs/>
                <w:color w:val="000000"/>
                <w:sz w:val="12"/>
                <w:szCs w:val="12"/>
                <w:lang w:eastAsia="ru-RU"/>
              </w:rPr>
              <w:t>1 288 503,60</w:t>
            </w:r>
          </w:p>
        </w:tc>
        <w:tc>
          <w:tcPr>
            <w:tcW w:w="743" w:type="dxa"/>
            <w:tcBorders>
              <w:top w:val="nil"/>
              <w:left w:val="nil"/>
              <w:bottom w:val="single" w:sz="4" w:space="0" w:color="auto"/>
              <w:right w:val="single" w:sz="4" w:space="0" w:color="auto"/>
            </w:tcBorders>
            <w:shd w:val="clear" w:color="auto" w:fill="auto"/>
            <w:noWrap/>
            <w:hideMark/>
          </w:tcPr>
          <w:p w:rsidR="00A91C1D" w:rsidRPr="008D3B5D" w:rsidRDefault="00A91C1D" w:rsidP="008D3B5D">
            <w:pPr>
              <w:spacing w:after="0" w:line="240" w:lineRule="auto"/>
              <w:jc w:val="center"/>
              <w:rPr>
                <w:rFonts w:ascii="Times New Roman" w:eastAsia="Times New Roman" w:hAnsi="Times New Roman"/>
                <w:bCs/>
                <w:color w:val="000000"/>
                <w:sz w:val="12"/>
                <w:szCs w:val="12"/>
                <w:lang w:eastAsia="ru-RU"/>
              </w:rPr>
            </w:pPr>
            <w:r w:rsidRPr="008D3B5D">
              <w:rPr>
                <w:rFonts w:ascii="Times New Roman" w:eastAsia="Times New Roman" w:hAnsi="Times New Roman"/>
                <w:bCs/>
                <w:color w:val="000000"/>
                <w:sz w:val="12"/>
                <w:szCs w:val="12"/>
                <w:lang w:eastAsia="ru-RU"/>
              </w:rPr>
              <w:t>1 147 542,50</w:t>
            </w:r>
          </w:p>
        </w:tc>
      </w:tr>
    </w:tbl>
    <w:p w:rsidR="008D3B5D" w:rsidRDefault="008D3B5D" w:rsidP="00A91C1D">
      <w:pPr>
        <w:tabs>
          <w:tab w:val="left" w:pos="0"/>
        </w:tabs>
        <w:spacing w:after="0" w:line="240" w:lineRule="auto"/>
        <w:rPr>
          <w:rFonts w:ascii="Times New Roman" w:hAnsi="Times New Roman" w:cs="Calibri"/>
          <w:i/>
          <w:sz w:val="24"/>
          <w:szCs w:val="24"/>
        </w:rPr>
      </w:pPr>
    </w:p>
    <w:p w:rsidR="00A91C1D" w:rsidRPr="00AB3224" w:rsidRDefault="008D3B5D" w:rsidP="00A91C1D">
      <w:pPr>
        <w:tabs>
          <w:tab w:val="left" w:pos="0"/>
        </w:tabs>
        <w:spacing w:after="0" w:line="240" w:lineRule="auto"/>
        <w:rPr>
          <w:rFonts w:ascii="Times New Roman" w:hAnsi="Times New Roman" w:cs="Calibri"/>
          <w:i/>
          <w:sz w:val="24"/>
          <w:szCs w:val="24"/>
        </w:rPr>
        <w:sectPr w:rsidR="00A91C1D" w:rsidRPr="00AB3224" w:rsidSect="00FE5BD4">
          <w:pgSz w:w="16838" w:h="11906" w:orient="landscape"/>
          <w:pgMar w:top="1134" w:right="567" w:bottom="1134" w:left="567" w:header="709" w:footer="709" w:gutter="0"/>
          <w:cols w:space="708"/>
          <w:docGrid w:linePitch="360"/>
        </w:sectPr>
      </w:pPr>
      <w:r>
        <w:rPr>
          <w:rFonts w:ascii="Times New Roman" w:hAnsi="Times New Roman" w:cs="Calibri"/>
          <w:i/>
          <w:sz w:val="24"/>
          <w:szCs w:val="24"/>
        </w:rPr>
        <w:tab/>
      </w:r>
      <w:r w:rsidR="00A91C1D" w:rsidRPr="00AB3224">
        <w:rPr>
          <w:rFonts w:ascii="Times New Roman" w:hAnsi="Times New Roman" w:cs="Calibri"/>
          <w:i/>
          <w:sz w:val="24"/>
          <w:szCs w:val="24"/>
        </w:rPr>
        <w:t>Источник: Агентство по делам семьи и детей Республики Тыва</w:t>
      </w:r>
    </w:p>
    <w:p w:rsidR="00A91C1D" w:rsidRPr="00537166" w:rsidRDefault="00A91C1D" w:rsidP="00A91C1D">
      <w:pPr>
        <w:spacing w:after="0" w:line="240" w:lineRule="auto"/>
        <w:jc w:val="right"/>
        <w:rPr>
          <w:rFonts w:ascii="Times New Roman" w:eastAsia="Times New Roman" w:hAnsi="Times New Roman"/>
          <w:sz w:val="24"/>
          <w:szCs w:val="24"/>
          <w:lang w:eastAsia="ru-RU"/>
        </w:rPr>
      </w:pPr>
      <w:r w:rsidRPr="00537166">
        <w:rPr>
          <w:rFonts w:ascii="Times New Roman" w:eastAsia="Times New Roman" w:hAnsi="Times New Roman"/>
          <w:sz w:val="24"/>
          <w:szCs w:val="24"/>
          <w:lang w:eastAsia="ru-RU"/>
        </w:rPr>
        <w:lastRenderedPageBreak/>
        <w:t>Таблица № 10</w:t>
      </w:r>
    </w:p>
    <w:p w:rsidR="00A91C1D" w:rsidRPr="00537166" w:rsidRDefault="00A91C1D" w:rsidP="00A91C1D">
      <w:pPr>
        <w:pStyle w:val="af0"/>
        <w:tabs>
          <w:tab w:val="left" w:pos="0"/>
        </w:tabs>
        <w:spacing w:after="0" w:line="240" w:lineRule="auto"/>
        <w:ind w:left="1002"/>
        <w:jc w:val="right"/>
        <w:rPr>
          <w:rFonts w:ascii="Times New Roman" w:eastAsia="Calibri" w:hAnsi="Times New Roman" w:cs="Calibri"/>
          <w:sz w:val="24"/>
          <w:szCs w:val="24"/>
        </w:rPr>
      </w:pPr>
    </w:p>
    <w:p w:rsidR="008D3B5D" w:rsidRDefault="00A91C1D" w:rsidP="00A91C1D">
      <w:pPr>
        <w:spacing w:after="0" w:line="240" w:lineRule="auto"/>
        <w:jc w:val="center"/>
        <w:rPr>
          <w:rFonts w:ascii="Times New Roman" w:eastAsia="Times New Roman" w:hAnsi="Times New Roman"/>
          <w:sz w:val="24"/>
          <w:szCs w:val="24"/>
          <w:lang w:eastAsia="ru-RU"/>
        </w:rPr>
      </w:pPr>
      <w:r w:rsidRPr="00537166">
        <w:rPr>
          <w:rFonts w:ascii="Times New Roman" w:eastAsia="Times New Roman" w:hAnsi="Times New Roman"/>
          <w:sz w:val="24"/>
          <w:szCs w:val="24"/>
          <w:lang w:eastAsia="ru-RU"/>
        </w:rPr>
        <w:t xml:space="preserve">Участники </w:t>
      </w:r>
    </w:p>
    <w:p w:rsidR="008D3B5D" w:rsidRDefault="008D3B5D" w:rsidP="00A91C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A91C1D" w:rsidRPr="00537166">
        <w:rPr>
          <w:rFonts w:ascii="Times New Roman" w:eastAsia="Times New Roman" w:hAnsi="Times New Roman"/>
          <w:sz w:val="24"/>
          <w:szCs w:val="24"/>
          <w:lang w:eastAsia="ru-RU"/>
        </w:rPr>
        <w:t>одпрограммы</w:t>
      </w:r>
      <w:r>
        <w:rPr>
          <w:rFonts w:ascii="Times New Roman" w:eastAsia="Times New Roman" w:hAnsi="Times New Roman"/>
          <w:sz w:val="24"/>
          <w:szCs w:val="24"/>
          <w:lang w:eastAsia="ru-RU"/>
        </w:rPr>
        <w:t xml:space="preserve"> </w:t>
      </w:r>
      <w:r w:rsidR="003C7477">
        <w:rPr>
          <w:rFonts w:ascii="Times New Roman" w:eastAsia="Times New Roman" w:hAnsi="Times New Roman"/>
          <w:sz w:val="24"/>
          <w:szCs w:val="24"/>
          <w:lang w:eastAsia="ru-RU"/>
        </w:rPr>
        <w:t>«</w:t>
      </w:r>
      <w:r w:rsidR="00A91C1D" w:rsidRPr="00537166">
        <w:rPr>
          <w:rFonts w:ascii="Times New Roman" w:eastAsia="Times New Roman" w:hAnsi="Times New Roman"/>
          <w:sz w:val="24"/>
          <w:szCs w:val="24"/>
          <w:lang w:eastAsia="ru-RU"/>
        </w:rPr>
        <w:t xml:space="preserve">Устойчивое развитие сельских территорий </w:t>
      </w:r>
    </w:p>
    <w:p w:rsidR="00A91C1D" w:rsidRDefault="00A91C1D" w:rsidP="00A91C1D">
      <w:pPr>
        <w:spacing w:after="0" w:line="240" w:lineRule="auto"/>
        <w:jc w:val="center"/>
        <w:rPr>
          <w:rFonts w:ascii="Times New Roman" w:eastAsia="Times New Roman" w:hAnsi="Times New Roman"/>
          <w:sz w:val="24"/>
          <w:szCs w:val="24"/>
          <w:lang w:eastAsia="ru-RU"/>
        </w:rPr>
      </w:pPr>
      <w:r w:rsidRPr="00537166">
        <w:rPr>
          <w:rFonts w:ascii="Times New Roman" w:eastAsia="Times New Roman" w:hAnsi="Times New Roman"/>
          <w:sz w:val="24"/>
          <w:szCs w:val="24"/>
          <w:lang w:eastAsia="ru-RU"/>
        </w:rPr>
        <w:t>на 2014-2017 года и на плановый период до 2020 года</w:t>
      </w:r>
      <w:r w:rsidR="003C7477">
        <w:rPr>
          <w:rFonts w:ascii="Times New Roman" w:eastAsia="Times New Roman" w:hAnsi="Times New Roman"/>
          <w:sz w:val="24"/>
          <w:szCs w:val="24"/>
          <w:lang w:eastAsia="ru-RU"/>
        </w:rPr>
        <w:t>»</w:t>
      </w:r>
      <w:r w:rsidR="008D3B5D">
        <w:rPr>
          <w:rFonts w:ascii="Times New Roman" w:eastAsia="Times New Roman" w:hAnsi="Times New Roman"/>
          <w:sz w:val="24"/>
          <w:szCs w:val="24"/>
          <w:lang w:eastAsia="ru-RU"/>
        </w:rPr>
        <w:t xml:space="preserve"> </w:t>
      </w:r>
      <w:r w:rsidRPr="00537166">
        <w:rPr>
          <w:rFonts w:ascii="Times New Roman" w:eastAsia="Times New Roman" w:hAnsi="Times New Roman"/>
          <w:sz w:val="24"/>
          <w:szCs w:val="24"/>
          <w:lang w:eastAsia="ru-RU"/>
        </w:rPr>
        <w:t>за 2015-2017 годы</w:t>
      </w:r>
    </w:p>
    <w:p w:rsidR="008D3B5D" w:rsidRPr="00537166" w:rsidRDefault="008D3B5D" w:rsidP="00A91C1D">
      <w:pPr>
        <w:spacing w:after="0" w:line="240" w:lineRule="auto"/>
        <w:jc w:val="center"/>
        <w:rPr>
          <w:rFonts w:ascii="Times New Roman" w:eastAsia="Times New Roman" w:hAnsi="Times New Roman"/>
          <w:sz w:val="24"/>
          <w:szCs w:val="24"/>
          <w:lang w:eastAsia="ru-RU"/>
        </w:rPr>
      </w:pPr>
    </w:p>
    <w:tbl>
      <w:tblPr>
        <w:tblW w:w="10328" w:type="dxa"/>
        <w:tblInd w:w="93" w:type="dxa"/>
        <w:tblLayout w:type="fixed"/>
        <w:tblLook w:val="04A0" w:firstRow="1" w:lastRow="0" w:firstColumn="1" w:lastColumn="0" w:noHBand="0" w:noVBand="1"/>
      </w:tblPr>
      <w:tblGrid>
        <w:gridCol w:w="1775"/>
        <w:gridCol w:w="1430"/>
        <w:gridCol w:w="1337"/>
        <w:gridCol w:w="1484"/>
        <w:gridCol w:w="1409"/>
        <w:gridCol w:w="1484"/>
        <w:gridCol w:w="1409"/>
      </w:tblGrid>
      <w:tr w:rsidR="008D3B5D" w:rsidRPr="008D3B5D" w:rsidTr="008D3B5D">
        <w:trPr>
          <w:trHeight w:val="300"/>
        </w:trPr>
        <w:tc>
          <w:tcPr>
            <w:tcW w:w="17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D3B5D" w:rsidRPr="008D3B5D" w:rsidRDefault="008D3B5D" w:rsidP="00C0129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w:t>
            </w:r>
            <w:r w:rsidRPr="008D3B5D">
              <w:rPr>
                <w:rFonts w:ascii="Times New Roman" w:eastAsia="Times New Roman" w:hAnsi="Times New Roman"/>
                <w:sz w:val="24"/>
                <w:szCs w:val="24"/>
                <w:lang w:eastAsia="ru-RU"/>
              </w:rPr>
              <w:t>уници</w:t>
            </w:r>
            <w:r w:rsidR="00287341">
              <w:rPr>
                <w:rFonts w:ascii="Times New Roman" w:eastAsia="Times New Roman" w:hAnsi="Times New Roman"/>
                <w:sz w:val="24"/>
                <w:szCs w:val="24"/>
                <w:lang w:eastAsia="ru-RU"/>
              </w:rPr>
              <w:t>-</w:t>
            </w:r>
            <w:r w:rsidRPr="008D3B5D">
              <w:rPr>
                <w:rFonts w:ascii="Times New Roman" w:eastAsia="Times New Roman" w:hAnsi="Times New Roman"/>
                <w:sz w:val="24"/>
                <w:szCs w:val="24"/>
                <w:lang w:eastAsia="ru-RU"/>
              </w:rPr>
              <w:t>паль</w:t>
            </w:r>
            <w:r>
              <w:rPr>
                <w:rFonts w:ascii="Times New Roman" w:eastAsia="Times New Roman" w:hAnsi="Times New Roman"/>
                <w:sz w:val="24"/>
                <w:szCs w:val="24"/>
                <w:lang w:eastAsia="ru-RU"/>
              </w:rPr>
              <w:t>ны</w:t>
            </w:r>
            <w:r w:rsidR="00C0129C">
              <w:rPr>
                <w:rFonts w:ascii="Times New Roman" w:eastAsia="Times New Roman" w:hAnsi="Times New Roman"/>
                <w:sz w:val="24"/>
                <w:szCs w:val="24"/>
                <w:lang w:eastAsia="ru-RU"/>
              </w:rPr>
              <w:t>х рай</w:t>
            </w:r>
            <w:r w:rsidR="00C0129C">
              <w:rPr>
                <w:rFonts w:ascii="Times New Roman" w:eastAsia="Times New Roman" w:hAnsi="Times New Roman"/>
                <w:sz w:val="24"/>
                <w:szCs w:val="24"/>
                <w:lang w:eastAsia="ru-RU"/>
              </w:rPr>
              <w:t>о</w:t>
            </w:r>
            <w:r w:rsidR="00C0129C">
              <w:rPr>
                <w:rFonts w:ascii="Times New Roman" w:eastAsia="Times New Roman" w:hAnsi="Times New Roman"/>
                <w:sz w:val="24"/>
                <w:szCs w:val="24"/>
                <w:lang w:eastAsia="ru-RU"/>
              </w:rPr>
              <w:t xml:space="preserve">нов </w:t>
            </w:r>
            <w:r>
              <w:rPr>
                <w:rFonts w:ascii="Times New Roman" w:eastAsia="Times New Roman" w:hAnsi="Times New Roman"/>
                <w:sz w:val="24"/>
                <w:szCs w:val="24"/>
                <w:lang w:eastAsia="ru-RU"/>
              </w:rPr>
              <w:t>(городских округов)</w:t>
            </w:r>
          </w:p>
        </w:tc>
        <w:tc>
          <w:tcPr>
            <w:tcW w:w="2767" w:type="dxa"/>
            <w:gridSpan w:val="2"/>
            <w:tcBorders>
              <w:top w:val="single" w:sz="4" w:space="0" w:color="auto"/>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2015 год</w:t>
            </w:r>
          </w:p>
        </w:tc>
        <w:tc>
          <w:tcPr>
            <w:tcW w:w="2893" w:type="dxa"/>
            <w:gridSpan w:val="2"/>
            <w:tcBorders>
              <w:top w:val="single" w:sz="4" w:space="0" w:color="auto"/>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2016 год</w:t>
            </w:r>
          </w:p>
        </w:tc>
        <w:tc>
          <w:tcPr>
            <w:tcW w:w="2893" w:type="dxa"/>
            <w:gridSpan w:val="2"/>
            <w:tcBorders>
              <w:top w:val="single" w:sz="4" w:space="0" w:color="auto"/>
              <w:left w:val="nil"/>
              <w:bottom w:val="single" w:sz="4" w:space="0" w:color="auto"/>
              <w:right w:val="single" w:sz="4" w:space="0" w:color="auto"/>
            </w:tcBorders>
            <w:shd w:val="clear" w:color="auto" w:fill="auto"/>
            <w:noWrap/>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2017 год</w:t>
            </w:r>
          </w:p>
        </w:tc>
      </w:tr>
      <w:tr w:rsidR="008D3B5D" w:rsidRPr="008D3B5D" w:rsidTr="008D3B5D">
        <w:trPr>
          <w:trHeight w:val="1095"/>
        </w:trPr>
        <w:tc>
          <w:tcPr>
            <w:tcW w:w="1775" w:type="dxa"/>
            <w:vMerge/>
            <w:tcBorders>
              <w:top w:val="single" w:sz="4" w:space="0" w:color="auto"/>
              <w:left w:val="single" w:sz="4" w:space="0" w:color="auto"/>
              <w:bottom w:val="single" w:sz="4" w:space="0" w:color="auto"/>
              <w:right w:val="single" w:sz="4" w:space="0" w:color="auto"/>
            </w:tcBorders>
            <w:hideMark/>
          </w:tcPr>
          <w:p w:rsidR="008D3B5D" w:rsidRPr="008D3B5D" w:rsidRDefault="008D3B5D" w:rsidP="008D3B5D">
            <w:pPr>
              <w:spacing w:after="0" w:line="240" w:lineRule="auto"/>
              <w:rPr>
                <w:rFonts w:ascii="Times New Roman" w:eastAsia="Times New Roman" w:hAnsi="Times New Roman"/>
                <w:sz w:val="24"/>
                <w:szCs w:val="24"/>
                <w:lang w:eastAsia="ru-RU"/>
              </w:rPr>
            </w:pPr>
          </w:p>
        </w:tc>
        <w:tc>
          <w:tcPr>
            <w:tcW w:w="1430"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8D3B5D">
              <w:rPr>
                <w:rFonts w:ascii="Times New Roman" w:eastAsia="Times New Roman" w:hAnsi="Times New Roman"/>
                <w:sz w:val="24"/>
                <w:szCs w:val="24"/>
                <w:lang w:eastAsia="ru-RU"/>
              </w:rPr>
              <w:t>беспеч</w:t>
            </w:r>
            <w:r w:rsidRPr="008D3B5D">
              <w:rPr>
                <w:rFonts w:ascii="Times New Roman" w:eastAsia="Times New Roman" w:hAnsi="Times New Roman"/>
                <w:sz w:val="24"/>
                <w:szCs w:val="24"/>
                <w:lang w:eastAsia="ru-RU"/>
              </w:rPr>
              <w:t>е</w:t>
            </w:r>
            <w:r w:rsidRPr="008D3B5D">
              <w:rPr>
                <w:rFonts w:ascii="Times New Roman" w:eastAsia="Times New Roman" w:hAnsi="Times New Roman"/>
                <w:sz w:val="24"/>
                <w:szCs w:val="24"/>
                <w:lang w:eastAsia="ru-RU"/>
              </w:rPr>
              <w:t>ние жильем многоде</w:t>
            </w:r>
            <w:r w:rsidRPr="008D3B5D">
              <w:rPr>
                <w:rFonts w:ascii="Times New Roman" w:eastAsia="Times New Roman" w:hAnsi="Times New Roman"/>
                <w:sz w:val="24"/>
                <w:szCs w:val="24"/>
                <w:lang w:eastAsia="ru-RU"/>
              </w:rPr>
              <w:t>т</w:t>
            </w:r>
            <w:r w:rsidRPr="008D3B5D">
              <w:rPr>
                <w:rFonts w:ascii="Times New Roman" w:eastAsia="Times New Roman" w:hAnsi="Times New Roman"/>
                <w:sz w:val="24"/>
                <w:szCs w:val="24"/>
                <w:lang w:eastAsia="ru-RU"/>
              </w:rPr>
              <w:t>ных семей</w:t>
            </w:r>
          </w:p>
        </w:tc>
        <w:tc>
          <w:tcPr>
            <w:tcW w:w="1337"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8D3B5D">
              <w:rPr>
                <w:rFonts w:ascii="Times New Roman" w:eastAsia="Times New Roman" w:hAnsi="Times New Roman"/>
                <w:sz w:val="24"/>
                <w:szCs w:val="24"/>
                <w:lang w:eastAsia="ru-RU"/>
              </w:rPr>
              <w:t>беспеч</w:t>
            </w:r>
            <w:r w:rsidRPr="008D3B5D">
              <w:rPr>
                <w:rFonts w:ascii="Times New Roman" w:eastAsia="Times New Roman" w:hAnsi="Times New Roman"/>
                <w:sz w:val="24"/>
                <w:szCs w:val="24"/>
                <w:lang w:eastAsia="ru-RU"/>
              </w:rPr>
              <w:t>е</w:t>
            </w:r>
            <w:r w:rsidRPr="008D3B5D">
              <w:rPr>
                <w:rFonts w:ascii="Times New Roman" w:eastAsia="Times New Roman" w:hAnsi="Times New Roman"/>
                <w:sz w:val="24"/>
                <w:szCs w:val="24"/>
                <w:lang w:eastAsia="ru-RU"/>
              </w:rPr>
              <w:t>ние жил</w:t>
            </w:r>
            <w:r w:rsidRPr="008D3B5D">
              <w:rPr>
                <w:rFonts w:ascii="Times New Roman" w:eastAsia="Times New Roman" w:hAnsi="Times New Roman"/>
                <w:sz w:val="24"/>
                <w:szCs w:val="24"/>
                <w:lang w:eastAsia="ru-RU"/>
              </w:rPr>
              <w:t>ь</w:t>
            </w:r>
            <w:r w:rsidRPr="008D3B5D">
              <w:rPr>
                <w:rFonts w:ascii="Times New Roman" w:eastAsia="Times New Roman" w:hAnsi="Times New Roman"/>
                <w:sz w:val="24"/>
                <w:szCs w:val="24"/>
                <w:lang w:eastAsia="ru-RU"/>
              </w:rPr>
              <w:t>ем мол</w:t>
            </w:r>
            <w:r w:rsidRPr="008D3B5D">
              <w:rPr>
                <w:rFonts w:ascii="Times New Roman" w:eastAsia="Times New Roman" w:hAnsi="Times New Roman"/>
                <w:sz w:val="24"/>
                <w:szCs w:val="24"/>
                <w:lang w:eastAsia="ru-RU"/>
              </w:rPr>
              <w:t>о</w:t>
            </w:r>
            <w:r w:rsidRPr="008D3B5D">
              <w:rPr>
                <w:rFonts w:ascii="Times New Roman" w:eastAsia="Times New Roman" w:hAnsi="Times New Roman"/>
                <w:sz w:val="24"/>
                <w:szCs w:val="24"/>
                <w:lang w:eastAsia="ru-RU"/>
              </w:rPr>
              <w:t>дых семей</w:t>
            </w:r>
          </w:p>
        </w:tc>
        <w:tc>
          <w:tcPr>
            <w:tcW w:w="1484"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8D3B5D">
              <w:rPr>
                <w:rFonts w:ascii="Times New Roman" w:eastAsia="Times New Roman" w:hAnsi="Times New Roman"/>
                <w:sz w:val="24"/>
                <w:szCs w:val="24"/>
                <w:lang w:eastAsia="ru-RU"/>
              </w:rPr>
              <w:t>беспеч</w:t>
            </w:r>
            <w:r w:rsidRPr="008D3B5D">
              <w:rPr>
                <w:rFonts w:ascii="Times New Roman" w:eastAsia="Times New Roman" w:hAnsi="Times New Roman"/>
                <w:sz w:val="24"/>
                <w:szCs w:val="24"/>
                <w:lang w:eastAsia="ru-RU"/>
              </w:rPr>
              <w:t>е</w:t>
            </w:r>
            <w:r w:rsidRPr="008D3B5D">
              <w:rPr>
                <w:rFonts w:ascii="Times New Roman" w:eastAsia="Times New Roman" w:hAnsi="Times New Roman"/>
                <w:sz w:val="24"/>
                <w:szCs w:val="24"/>
                <w:lang w:eastAsia="ru-RU"/>
              </w:rPr>
              <w:t>ние жильем многоде</w:t>
            </w:r>
            <w:r w:rsidRPr="008D3B5D">
              <w:rPr>
                <w:rFonts w:ascii="Times New Roman" w:eastAsia="Times New Roman" w:hAnsi="Times New Roman"/>
                <w:sz w:val="24"/>
                <w:szCs w:val="24"/>
                <w:lang w:eastAsia="ru-RU"/>
              </w:rPr>
              <w:t>т</w:t>
            </w:r>
            <w:r w:rsidRPr="008D3B5D">
              <w:rPr>
                <w:rFonts w:ascii="Times New Roman" w:eastAsia="Times New Roman" w:hAnsi="Times New Roman"/>
                <w:sz w:val="24"/>
                <w:szCs w:val="24"/>
                <w:lang w:eastAsia="ru-RU"/>
              </w:rPr>
              <w:t>ных семей</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8D3B5D">
              <w:rPr>
                <w:rFonts w:ascii="Times New Roman" w:eastAsia="Times New Roman" w:hAnsi="Times New Roman"/>
                <w:sz w:val="24"/>
                <w:szCs w:val="24"/>
                <w:lang w:eastAsia="ru-RU"/>
              </w:rPr>
              <w:t>беспеч</w:t>
            </w:r>
            <w:r w:rsidRPr="008D3B5D">
              <w:rPr>
                <w:rFonts w:ascii="Times New Roman" w:eastAsia="Times New Roman" w:hAnsi="Times New Roman"/>
                <w:sz w:val="24"/>
                <w:szCs w:val="24"/>
                <w:lang w:eastAsia="ru-RU"/>
              </w:rPr>
              <w:t>е</w:t>
            </w:r>
            <w:r w:rsidRPr="008D3B5D">
              <w:rPr>
                <w:rFonts w:ascii="Times New Roman" w:eastAsia="Times New Roman" w:hAnsi="Times New Roman"/>
                <w:sz w:val="24"/>
                <w:szCs w:val="24"/>
                <w:lang w:eastAsia="ru-RU"/>
              </w:rPr>
              <w:t>ние жил</w:t>
            </w:r>
            <w:r w:rsidRPr="008D3B5D">
              <w:rPr>
                <w:rFonts w:ascii="Times New Roman" w:eastAsia="Times New Roman" w:hAnsi="Times New Roman"/>
                <w:sz w:val="24"/>
                <w:szCs w:val="24"/>
                <w:lang w:eastAsia="ru-RU"/>
              </w:rPr>
              <w:t>ь</w:t>
            </w:r>
            <w:r w:rsidRPr="008D3B5D">
              <w:rPr>
                <w:rFonts w:ascii="Times New Roman" w:eastAsia="Times New Roman" w:hAnsi="Times New Roman"/>
                <w:sz w:val="24"/>
                <w:szCs w:val="24"/>
                <w:lang w:eastAsia="ru-RU"/>
              </w:rPr>
              <w:t>ем мол</w:t>
            </w:r>
            <w:r w:rsidRPr="008D3B5D">
              <w:rPr>
                <w:rFonts w:ascii="Times New Roman" w:eastAsia="Times New Roman" w:hAnsi="Times New Roman"/>
                <w:sz w:val="24"/>
                <w:szCs w:val="24"/>
                <w:lang w:eastAsia="ru-RU"/>
              </w:rPr>
              <w:t>о</w:t>
            </w:r>
            <w:r w:rsidRPr="008D3B5D">
              <w:rPr>
                <w:rFonts w:ascii="Times New Roman" w:eastAsia="Times New Roman" w:hAnsi="Times New Roman"/>
                <w:sz w:val="24"/>
                <w:szCs w:val="24"/>
                <w:lang w:eastAsia="ru-RU"/>
              </w:rPr>
              <w:t>дых семей</w:t>
            </w:r>
          </w:p>
        </w:tc>
        <w:tc>
          <w:tcPr>
            <w:tcW w:w="1484"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8D3B5D">
              <w:rPr>
                <w:rFonts w:ascii="Times New Roman" w:eastAsia="Times New Roman" w:hAnsi="Times New Roman"/>
                <w:sz w:val="24"/>
                <w:szCs w:val="24"/>
                <w:lang w:eastAsia="ru-RU"/>
              </w:rPr>
              <w:t>беспеч</w:t>
            </w:r>
            <w:r w:rsidRPr="008D3B5D">
              <w:rPr>
                <w:rFonts w:ascii="Times New Roman" w:eastAsia="Times New Roman" w:hAnsi="Times New Roman"/>
                <w:sz w:val="24"/>
                <w:szCs w:val="24"/>
                <w:lang w:eastAsia="ru-RU"/>
              </w:rPr>
              <w:t>е</w:t>
            </w:r>
            <w:r w:rsidRPr="008D3B5D">
              <w:rPr>
                <w:rFonts w:ascii="Times New Roman" w:eastAsia="Times New Roman" w:hAnsi="Times New Roman"/>
                <w:sz w:val="24"/>
                <w:szCs w:val="24"/>
                <w:lang w:eastAsia="ru-RU"/>
              </w:rPr>
              <w:t>ние жильем многоде</w:t>
            </w:r>
            <w:r w:rsidRPr="008D3B5D">
              <w:rPr>
                <w:rFonts w:ascii="Times New Roman" w:eastAsia="Times New Roman" w:hAnsi="Times New Roman"/>
                <w:sz w:val="24"/>
                <w:szCs w:val="24"/>
                <w:lang w:eastAsia="ru-RU"/>
              </w:rPr>
              <w:t>т</w:t>
            </w:r>
            <w:r w:rsidRPr="008D3B5D">
              <w:rPr>
                <w:rFonts w:ascii="Times New Roman" w:eastAsia="Times New Roman" w:hAnsi="Times New Roman"/>
                <w:sz w:val="24"/>
                <w:szCs w:val="24"/>
                <w:lang w:eastAsia="ru-RU"/>
              </w:rPr>
              <w:t>ных семей</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8D3B5D">
              <w:rPr>
                <w:rFonts w:ascii="Times New Roman" w:eastAsia="Times New Roman" w:hAnsi="Times New Roman"/>
                <w:sz w:val="24"/>
                <w:szCs w:val="24"/>
                <w:lang w:eastAsia="ru-RU"/>
              </w:rPr>
              <w:t>беспеч</w:t>
            </w:r>
            <w:r w:rsidRPr="008D3B5D">
              <w:rPr>
                <w:rFonts w:ascii="Times New Roman" w:eastAsia="Times New Roman" w:hAnsi="Times New Roman"/>
                <w:sz w:val="24"/>
                <w:szCs w:val="24"/>
                <w:lang w:eastAsia="ru-RU"/>
              </w:rPr>
              <w:t>е</w:t>
            </w:r>
            <w:r w:rsidRPr="008D3B5D">
              <w:rPr>
                <w:rFonts w:ascii="Times New Roman" w:eastAsia="Times New Roman" w:hAnsi="Times New Roman"/>
                <w:sz w:val="24"/>
                <w:szCs w:val="24"/>
                <w:lang w:eastAsia="ru-RU"/>
              </w:rPr>
              <w:t>ние жил</w:t>
            </w:r>
            <w:r w:rsidRPr="008D3B5D">
              <w:rPr>
                <w:rFonts w:ascii="Times New Roman" w:eastAsia="Times New Roman" w:hAnsi="Times New Roman"/>
                <w:sz w:val="24"/>
                <w:szCs w:val="24"/>
                <w:lang w:eastAsia="ru-RU"/>
              </w:rPr>
              <w:t>ь</w:t>
            </w:r>
            <w:r w:rsidRPr="008D3B5D">
              <w:rPr>
                <w:rFonts w:ascii="Times New Roman" w:eastAsia="Times New Roman" w:hAnsi="Times New Roman"/>
                <w:sz w:val="24"/>
                <w:szCs w:val="24"/>
                <w:lang w:eastAsia="ru-RU"/>
              </w:rPr>
              <w:t>ем мол</w:t>
            </w:r>
            <w:r w:rsidRPr="008D3B5D">
              <w:rPr>
                <w:rFonts w:ascii="Times New Roman" w:eastAsia="Times New Roman" w:hAnsi="Times New Roman"/>
                <w:sz w:val="24"/>
                <w:szCs w:val="24"/>
                <w:lang w:eastAsia="ru-RU"/>
              </w:rPr>
              <w:t>о</w:t>
            </w:r>
            <w:r w:rsidRPr="008D3B5D">
              <w:rPr>
                <w:rFonts w:ascii="Times New Roman" w:eastAsia="Times New Roman" w:hAnsi="Times New Roman"/>
                <w:sz w:val="24"/>
                <w:szCs w:val="24"/>
                <w:lang w:eastAsia="ru-RU"/>
              </w:rPr>
              <w:t>дых семей</w:t>
            </w:r>
          </w:p>
        </w:tc>
      </w:tr>
      <w:tr w:rsidR="008D3B5D" w:rsidRPr="008D3B5D" w:rsidTr="008D3B5D">
        <w:trPr>
          <w:trHeight w:val="240"/>
        </w:trPr>
        <w:tc>
          <w:tcPr>
            <w:tcW w:w="1775" w:type="dxa"/>
            <w:tcBorders>
              <w:top w:val="nil"/>
              <w:left w:val="single" w:sz="4" w:space="0" w:color="auto"/>
              <w:bottom w:val="single" w:sz="4" w:space="0" w:color="auto"/>
              <w:right w:val="single" w:sz="4" w:space="0" w:color="auto"/>
            </w:tcBorders>
            <w:shd w:val="clear" w:color="000000" w:fill="FFFFFF"/>
            <w:hideMark/>
          </w:tcPr>
          <w:p w:rsidR="008D3B5D" w:rsidRPr="008D3B5D" w:rsidRDefault="008D3B5D" w:rsidP="008D3B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8D3B5D">
              <w:rPr>
                <w:rFonts w:ascii="Times New Roman" w:eastAsia="Times New Roman" w:hAnsi="Times New Roman"/>
                <w:sz w:val="24"/>
                <w:szCs w:val="24"/>
                <w:lang w:eastAsia="ru-RU"/>
              </w:rPr>
              <w:t>Бай-Тай</w:t>
            </w:r>
            <w:r>
              <w:rPr>
                <w:rFonts w:ascii="Times New Roman" w:eastAsia="Times New Roman" w:hAnsi="Times New Roman"/>
                <w:sz w:val="24"/>
                <w:szCs w:val="24"/>
                <w:lang w:eastAsia="ru-RU"/>
              </w:rPr>
              <w:t>-</w:t>
            </w:r>
            <w:r w:rsidRPr="008D3B5D">
              <w:rPr>
                <w:rFonts w:ascii="Times New Roman" w:eastAsia="Times New Roman" w:hAnsi="Times New Roman"/>
                <w:sz w:val="24"/>
                <w:szCs w:val="24"/>
                <w:lang w:eastAsia="ru-RU"/>
              </w:rPr>
              <w:t>гинский</w:t>
            </w:r>
          </w:p>
        </w:tc>
        <w:tc>
          <w:tcPr>
            <w:tcW w:w="1430"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2</w:t>
            </w:r>
          </w:p>
        </w:tc>
        <w:tc>
          <w:tcPr>
            <w:tcW w:w="1337"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4</w:t>
            </w:r>
          </w:p>
        </w:tc>
        <w:tc>
          <w:tcPr>
            <w:tcW w:w="1484"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2</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4</w:t>
            </w:r>
          </w:p>
        </w:tc>
        <w:tc>
          <w:tcPr>
            <w:tcW w:w="1484"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2</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4</w:t>
            </w:r>
          </w:p>
        </w:tc>
      </w:tr>
      <w:tr w:rsidR="008D3B5D" w:rsidRPr="008D3B5D" w:rsidTr="008D3B5D">
        <w:trPr>
          <w:trHeight w:val="210"/>
        </w:trPr>
        <w:tc>
          <w:tcPr>
            <w:tcW w:w="1775" w:type="dxa"/>
            <w:tcBorders>
              <w:top w:val="nil"/>
              <w:left w:val="single" w:sz="4" w:space="0" w:color="auto"/>
              <w:bottom w:val="single" w:sz="4" w:space="0" w:color="auto"/>
              <w:right w:val="single" w:sz="4" w:space="0" w:color="auto"/>
            </w:tcBorders>
            <w:shd w:val="clear" w:color="auto" w:fill="auto"/>
            <w:noWrap/>
            <w:hideMark/>
          </w:tcPr>
          <w:p w:rsidR="008D3B5D" w:rsidRPr="008D3B5D" w:rsidRDefault="008D3B5D" w:rsidP="008D3B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8D3B5D">
              <w:rPr>
                <w:rFonts w:ascii="Times New Roman" w:eastAsia="Times New Roman" w:hAnsi="Times New Roman"/>
                <w:sz w:val="24"/>
                <w:szCs w:val="24"/>
                <w:lang w:eastAsia="ru-RU"/>
              </w:rPr>
              <w:t>Барун-Хемчикский</w:t>
            </w:r>
          </w:p>
        </w:tc>
        <w:tc>
          <w:tcPr>
            <w:tcW w:w="1430"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1</w:t>
            </w:r>
          </w:p>
        </w:tc>
        <w:tc>
          <w:tcPr>
            <w:tcW w:w="1337"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6</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2</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6</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3</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7</w:t>
            </w:r>
          </w:p>
        </w:tc>
      </w:tr>
      <w:tr w:rsidR="008D3B5D" w:rsidRPr="008D3B5D" w:rsidTr="008D3B5D">
        <w:trPr>
          <w:trHeight w:val="225"/>
        </w:trPr>
        <w:tc>
          <w:tcPr>
            <w:tcW w:w="1775" w:type="dxa"/>
            <w:tcBorders>
              <w:top w:val="nil"/>
              <w:left w:val="single" w:sz="4" w:space="0" w:color="auto"/>
              <w:bottom w:val="single" w:sz="4" w:space="0" w:color="auto"/>
              <w:right w:val="single" w:sz="4" w:space="0" w:color="auto"/>
            </w:tcBorders>
            <w:shd w:val="clear" w:color="000000" w:fill="FFFFFF"/>
            <w:noWrap/>
            <w:hideMark/>
          </w:tcPr>
          <w:p w:rsidR="008D3B5D" w:rsidRPr="008D3B5D" w:rsidRDefault="008D3B5D" w:rsidP="008D3B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8D3B5D">
              <w:rPr>
                <w:rFonts w:ascii="Times New Roman" w:eastAsia="Times New Roman" w:hAnsi="Times New Roman"/>
                <w:sz w:val="24"/>
                <w:szCs w:val="24"/>
                <w:lang w:eastAsia="ru-RU"/>
              </w:rPr>
              <w:t>Дзун-Хем</w:t>
            </w:r>
            <w:r>
              <w:rPr>
                <w:rFonts w:ascii="Times New Roman" w:eastAsia="Times New Roman" w:hAnsi="Times New Roman"/>
                <w:sz w:val="24"/>
                <w:szCs w:val="24"/>
                <w:lang w:eastAsia="ru-RU"/>
              </w:rPr>
              <w:t>-</w:t>
            </w:r>
            <w:r w:rsidRPr="008D3B5D">
              <w:rPr>
                <w:rFonts w:ascii="Times New Roman" w:eastAsia="Times New Roman" w:hAnsi="Times New Roman"/>
                <w:sz w:val="24"/>
                <w:szCs w:val="24"/>
                <w:lang w:eastAsia="ru-RU"/>
              </w:rPr>
              <w:t>чикский</w:t>
            </w:r>
          </w:p>
        </w:tc>
        <w:tc>
          <w:tcPr>
            <w:tcW w:w="1430"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3</w:t>
            </w:r>
          </w:p>
        </w:tc>
        <w:tc>
          <w:tcPr>
            <w:tcW w:w="1337"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4</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5</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4</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2</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5</w:t>
            </w:r>
          </w:p>
        </w:tc>
      </w:tr>
      <w:tr w:rsidR="008D3B5D" w:rsidRPr="008D3B5D" w:rsidTr="008D3B5D">
        <w:trPr>
          <w:trHeight w:val="240"/>
        </w:trPr>
        <w:tc>
          <w:tcPr>
            <w:tcW w:w="1775" w:type="dxa"/>
            <w:tcBorders>
              <w:top w:val="nil"/>
              <w:left w:val="single" w:sz="4" w:space="0" w:color="auto"/>
              <w:bottom w:val="single" w:sz="4" w:space="0" w:color="auto"/>
              <w:right w:val="single" w:sz="4" w:space="0" w:color="auto"/>
            </w:tcBorders>
            <w:shd w:val="clear" w:color="000000" w:fill="FFFFFF"/>
            <w:noWrap/>
            <w:hideMark/>
          </w:tcPr>
          <w:p w:rsidR="008D3B5D" w:rsidRPr="008D3B5D" w:rsidRDefault="008D3B5D" w:rsidP="008D3B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8D3B5D">
              <w:rPr>
                <w:rFonts w:ascii="Times New Roman" w:eastAsia="Times New Roman" w:hAnsi="Times New Roman"/>
                <w:sz w:val="24"/>
                <w:szCs w:val="24"/>
                <w:lang w:eastAsia="ru-RU"/>
              </w:rPr>
              <w:t>Каа-Хем</w:t>
            </w:r>
            <w:r>
              <w:rPr>
                <w:rFonts w:ascii="Times New Roman" w:eastAsia="Times New Roman" w:hAnsi="Times New Roman"/>
                <w:sz w:val="24"/>
                <w:szCs w:val="24"/>
                <w:lang w:eastAsia="ru-RU"/>
              </w:rPr>
              <w:t>-</w:t>
            </w:r>
            <w:r w:rsidRPr="008D3B5D">
              <w:rPr>
                <w:rFonts w:ascii="Times New Roman" w:eastAsia="Times New Roman" w:hAnsi="Times New Roman"/>
                <w:sz w:val="24"/>
                <w:szCs w:val="24"/>
                <w:lang w:eastAsia="ru-RU"/>
              </w:rPr>
              <w:t>ский</w:t>
            </w:r>
          </w:p>
        </w:tc>
        <w:tc>
          <w:tcPr>
            <w:tcW w:w="1430"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6</w:t>
            </w:r>
          </w:p>
        </w:tc>
        <w:tc>
          <w:tcPr>
            <w:tcW w:w="1337"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6</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1</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6</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4</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5</w:t>
            </w:r>
          </w:p>
        </w:tc>
      </w:tr>
      <w:tr w:rsidR="008D3B5D" w:rsidRPr="008D3B5D" w:rsidTr="008D3B5D">
        <w:trPr>
          <w:trHeight w:val="270"/>
        </w:trPr>
        <w:tc>
          <w:tcPr>
            <w:tcW w:w="1775" w:type="dxa"/>
            <w:tcBorders>
              <w:top w:val="nil"/>
              <w:left w:val="single" w:sz="4" w:space="0" w:color="auto"/>
              <w:bottom w:val="single" w:sz="4" w:space="0" w:color="auto"/>
              <w:right w:val="single" w:sz="4" w:space="0" w:color="auto"/>
            </w:tcBorders>
            <w:shd w:val="clear" w:color="000000" w:fill="FFFFFF"/>
            <w:noWrap/>
            <w:hideMark/>
          </w:tcPr>
          <w:p w:rsidR="008D3B5D" w:rsidRPr="008D3B5D" w:rsidRDefault="008D3B5D" w:rsidP="008D3B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8D3B5D">
              <w:rPr>
                <w:rFonts w:ascii="Times New Roman" w:eastAsia="Times New Roman" w:hAnsi="Times New Roman"/>
                <w:sz w:val="24"/>
                <w:szCs w:val="24"/>
                <w:lang w:eastAsia="ru-RU"/>
              </w:rPr>
              <w:t>Кызылский</w:t>
            </w:r>
          </w:p>
        </w:tc>
        <w:tc>
          <w:tcPr>
            <w:tcW w:w="1430"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2</w:t>
            </w:r>
          </w:p>
        </w:tc>
        <w:tc>
          <w:tcPr>
            <w:tcW w:w="1337"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7</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1</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7</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1</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5</w:t>
            </w:r>
          </w:p>
        </w:tc>
      </w:tr>
      <w:tr w:rsidR="008D3B5D" w:rsidRPr="008D3B5D" w:rsidTr="008D3B5D">
        <w:trPr>
          <w:trHeight w:val="255"/>
        </w:trPr>
        <w:tc>
          <w:tcPr>
            <w:tcW w:w="1775" w:type="dxa"/>
            <w:tcBorders>
              <w:top w:val="nil"/>
              <w:left w:val="single" w:sz="4" w:space="0" w:color="auto"/>
              <w:bottom w:val="single" w:sz="4" w:space="0" w:color="auto"/>
              <w:right w:val="single" w:sz="4" w:space="0" w:color="auto"/>
            </w:tcBorders>
            <w:shd w:val="clear" w:color="000000" w:fill="FFFFFF"/>
            <w:noWrap/>
            <w:hideMark/>
          </w:tcPr>
          <w:p w:rsidR="008D3B5D" w:rsidRPr="008D3B5D" w:rsidRDefault="008D3B5D" w:rsidP="008D3B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8D3B5D">
              <w:rPr>
                <w:rFonts w:ascii="Times New Roman" w:eastAsia="Times New Roman" w:hAnsi="Times New Roman"/>
                <w:sz w:val="24"/>
                <w:szCs w:val="24"/>
                <w:lang w:eastAsia="ru-RU"/>
              </w:rPr>
              <w:t>Монгун-Тайгинский</w:t>
            </w:r>
          </w:p>
        </w:tc>
        <w:tc>
          <w:tcPr>
            <w:tcW w:w="1430"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1</w:t>
            </w:r>
          </w:p>
        </w:tc>
        <w:tc>
          <w:tcPr>
            <w:tcW w:w="1337"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2</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1</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2</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1</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3</w:t>
            </w:r>
          </w:p>
        </w:tc>
      </w:tr>
      <w:tr w:rsidR="008D3B5D" w:rsidRPr="008D3B5D" w:rsidTr="008D3B5D">
        <w:trPr>
          <w:trHeight w:val="270"/>
        </w:trPr>
        <w:tc>
          <w:tcPr>
            <w:tcW w:w="1775" w:type="dxa"/>
            <w:tcBorders>
              <w:top w:val="nil"/>
              <w:left w:val="single" w:sz="4" w:space="0" w:color="auto"/>
              <w:bottom w:val="single" w:sz="4" w:space="0" w:color="auto"/>
              <w:right w:val="single" w:sz="4" w:space="0" w:color="auto"/>
            </w:tcBorders>
            <w:shd w:val="clear" w:color="000000" w:fill="FFFFFF"/>
            <w:noWrap/>
            <w:hideMark/>
          </w:tcPr>
          <w:p w:rsidR="008D3B5D" w:rsidRPr="008D3B5D" w:rsidRDefault="008D3B5D" w:rsidP="008D3B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8D3B5D">
              <w:rPr>
                <w:rFonts w:ascii="Times New Roman" w:eastAsia="Times New Roman" w:hAnsi="Times New Roman"/>
                <w:sz w:val="24"/>
                <w:szCs w:val="24"/>
                <w:lang w:eastAsia="ru-RU"/>
              </w:rPr>
              <w:t>Овюрский</w:t>
            </w:r>
          </w:p>
        </w:tc>
        <w:tc>
          <w:tcPr>
            <w:tcW w:w="1430"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0</w:t>
            </w:r>
          </w:p>
        </w:tc>
        <w:tc>
          <w:tcPr>
            <w:tcW w:w="1337"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2</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2</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2</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2</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2</w:t>
            </w:r>
          </w:p>
        </w:tc>
      </w:tr>
      <w:tr w:rsidR="008D3B5D" w:rsidRPr="008D3B5D" w:rsidTr="008D3B5D">
        <w:trPr>
          <w:trHeight w:val="255"/>
        </w:trPr>
        <w:tc>
          <w:tcPr>
            <w:tcW w:w="1775" w:type="dxa"/>
            <w:tcBorders>
              <w:top w:val="nil"/>
              <w:left w:val="single" w:sz="4" w:space="0" w:color="auto"/>
              <w:bottom w:val="single" w:sz="4" w:space="0" w:color="auto"/>
              <w:right w:val="single" w:sz="4" w:space="0" w:color="auto"/>
            </w:tcBorders>
            <w:shd w:val="clear" w:color="000000" w:fill="FFFFFF"/>
            <w:noWrap/>
            <w:hideMark/>
          </w:tcPr>
          <w:p w:rsidR="008D3B5D" w:rsidRPr="008D3B5D" w:rsidRDefault="008D3B5D" w:rsidP="008D3B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Pr="008D3B5D">
              <w:rPr>
                <w:rFonts w:ascii="Times New Roman" w:eastAsia="Times New Roman" w:hAnsi="Times New Roman"/>
                <w:sz w:val="24"/>
                <w:szCs w:val="24"/>
                <w:lang w:eastAsia="ru-RU"/>
              </w:rPr>
              <w:t>Пий-Хем</w:t>
            </w:r>
            <w:r>
              <w:rPr>
                <w:rFonts w:ascii="Times New Roman" w:eastAsia="Times New Roman" w:hAnsi="Times New Roman"/>
                <w:sz w:val="24"/>
                <w:szCs w:val="24"/>
                <w:lang w:eastAsia="ru-RU"/>
              </w:rPr>
              <w:t>-</w:t>
            </w:r>
            <w:r w:rsidRPr="008D3B5D">
              <w:rPr>
                <w:rFonts w:ascii="Times New Roman" w:eastAsia="Times New Roman" w:hAnsi="Times New Roman"/>
                <w:sz w:val="24"/>
                <w:szCs w:val="24"/>
                <w:lang w:eastAsia="ru-RU"/>
              </w:rPr>
              <w:t>ский</w:t>
            </w:r>
          </w:p>
        </w:tc>
        <w:tc>
          <w:tcPr>
            <w:tcW w:w="1430"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1</w:t>
            </w:r>
          </w:p>
        </w:tc>
        <w:tc>
          <w:tcPr>
            <w:tcW w:w="1337"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1</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0</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1</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2</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6</w:t>
            </w:r>
          </w:p>
        </w:tc>
      </w:tr>
      <w:tr w:rsidR="008D3B5D" w:rsidRPr="008D3B5D" w:rsidTr="008D3B5D">
        <w:trPr>
          <w:trHeight w:val="300"/>
        </w:trPr>
        <w:tc>
          <w:tcPr>
            <w:tcW w:w="1775" w:type="dxa"/>
            <w:tcBorders>
              <w:top w:val="nil"/>
              <w:left w:val="single" w:sz="4" w:space="0" w:color="auto"/>
              <w:bottom w:val="single" w:sz="4" w:space="0" w:color="auto"/>
              <w:right w:val="single" w:sz="4" w:space="0" w:color="auto"/>
            </w:tcBorders>
            <w:shd w:val="clear" w:color="000000" w:fill="FFFFFF"/>
            <w:noWrap/>
            <w:hideMark/>
          </w:tcPr>
          <w:p w:rsidR="008D3B5D" w:rsidRPr="008D3B5D" w:rsidRDefault="008D3B5D" w:rsidP="008D3B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8D3B5D">
              <w:rPr>
                <w:rFonts w:ascii="Times New Roman" w:eastAsia="Times New Roman" w:hAnsi="Times New Roman"/>
                <w:sz w:val="24"/>
                <w:szCs w:val="24"/>
                <w:lang w:eastAsia="ru-RU"/>
              </w:rPr>
              <w:t>Сут-Холь</w:t>
            </w:r>
            <w:r>
              <w:rPr>
                <w:rFonts w:ascii="Times New Roman" w:eastAsia="Times New Roman" w:hAnsi="Times New Roman"/>
                <w:sz w:val="24"/>
                <w:szCs w:val="24"/>
                <w:lang w:eastAsia="ru-RU"/>
              </w:rPr>
              <w:t>-</w:t>
            </w:r>
            <w:r w:rsidRPr="008D3B5D">
              <w:rPr>
                <w:rFonts w:ascii="Times New Roman" w:eastAsia="Times New Roman" w:hAnsi="Times New Roman"/>
                <w:sz w:val="24"/>
                <w:szCs w:val="24"/>
                <w:lang w:eastAsia="ru-RU"/>
              </w:rPr>
              <w:t>ский</w:t>
            </w:r>
          </w:p>
        </w:tc>
        <w:tc>
          <w:tcPr>
            <w:tcW w:w="1430"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3</w:t>
            </w:r>
          </w:p>
        </w:tc>
        <w:tc>
          <w:tcPr>
            <w:tcW w:w="1337"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4</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3</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4</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4</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6</w:t>
            </w:r>
          </w:p>
        </w:tc>
      </w:tr>
      <w:tr w:rsidR="008D3B5D" w:rsidRPr="008D3B5D" w:rsidTr="008D3B5D">
        <w:trPr>
          <w:trHeight w:val="255"/>
        </w:trPr>
        <w:tc>
          <w:tcPr>
            <w:tcW w:w="1775" w:type="dxa"/>
            <w:tcBorders>
              <w:top w:val="nil"/>
              <w:left w:val="single" w:sz="4" w:space="0" w:color="auto"/>
              <w:bottom w:val="single" w:sz="4" w:space="0" w:color="auto"/>
              <w:right w:val="single" w:sz="4" w:space="0" w:color="auto"/>
            </w:tcBorders>
            <w:shd w:val="clear" w:color="000000" w:fill="FFFFFF"/>
            <w:noWrap/>
            <w:hideMark/>
          </w:tcPr>
          <w:p w:rsidR="008D3B5D" w:rsidRPr="008D3B5D" w:rsidRDefault="008D3B5D" w:rsidP="008D3B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Pr="008D3B5D">
              <w:rPr>
                <w:rFonts w:ascii="Times New Roman" w:eastAsia="Times New Roman" w:hAnsi="Times New Roman"/>
                <w:sz w:val="24"/>
                <w:szCs w:val="24"/>
                <w:lang w:eastAsia="ru-RU"/>
              </w:rPr>
              <w:t>Танди</w:t>
            </w:r>
            <w:r w:rsidRPr="008D3B5D">
              <w:rPr>
                <w:rFonts w:ascii="Times New Roman" w:eastAsia="Times New Roman" w:hAnsi="Times New Roman"/>
                <w:sz w:val="24"/>
                <w:szCs w:val="24"/>
                <w:lang w:eastAsia="ru-RU"/>
              </w:rPr>
              <w:t>н</w:t>
            </w:r>
            <w:r w:rsidRPr="008D3B5D">
              <w:rPr>
                <w:rFonts w:ascii="Times New Roman" w:eastAsia="Times New Roman" w:hAnsi="Times New Roman"/>
                <w:sz w:val="24"/>
                <w:szCs w:val="24"/>
                <w:lang w:eastAsia="ru-RU"/>
              </w:rPr>
              <w:t>ский</w:t>
            </w:r>
          </w:p>
        </w:tc>
        <w:tc>
          <w:tcPr>
            <w:tcW w:w="1430"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4</w:t>
            </w:r>
          </w:p>
        </w:tc>
        <w:tc>
          <w:tcPr>
            <w:tcW w:w="1337"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5</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2</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5</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5</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4</w:t>
            </w:r>
          </w:p>
        </w:tc>
      </w:tr>
      <w:tr w:rsidR="008D3B5D" w:rsidRPr="008D3B5D" w:rsidTr="008D3B5D">
        <w:trPr>
          <w:trHeight w:val="270"/>
        </w:trPr>
        <w:tc>
          <w:tcPr>
            <w:tcW w:w="1775" w:type="dxa"/>
            <w:tcBorders>
              <w:top w:val="nil"/>
              <w:left w:val="single" w:sz="4" w:space="0" w:color="auto"/>
              <w:bottom w:val="single" w:sz="4" w:space="0" w:color="auto"/>
              <w:right w:val="single" w:sz="4" w:space="0" w:color="auto"/>
            </w:tcBorders>
            <w:shd w:val="clear" w:color="000000" w:fill="FFFFFF"/>
            <w:noWrap/>
            <w:hideMark/>
          </w:tcPr>
          <w:p w:rsidR="008D3B5D" w:rsidRPr="008D3B5D" w:rsidRDefault="008D3B5D" w:rsidP="008D3B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8D3B5D">
              <w:rPr>
                <w:rFonts w:ascii="Times New Roman" w:eastAsia="Times New Roman" w:hAnsi="Times New Roman"/>
                <w:sz w:val="24"/>
                <w:szCs w:val="24"/>
                <w:lang w:eastAsia="ru-RU"/>
              </w:rPr>
              <w:t>Тере-Холь</w:t>
            </w:r>
            <w:r>
              <w:rPr>
                <w:rFonts w:ascii="Times New Roman" w:eastAsia="Times New Roman" w:hAnsi="Times New Roman"/>
                <w:sz w:val="24"/>
                <w:szCs w:val="24"/>
                <w:lang w:eastAsia="ru-RU"/>
              </w:rPr>
              <w:t>-</w:t>
            </w:r>
            <w:r w:rsidRPr="008D3B5D">
              <w:rPr>
                <w:rFonts w:ascii="Times New Roman" w:eastAsia="Times New Roman" w:hAnsi="Times New Roman"/>
                <w:sz w:val="24"/>
                <w:szCs w:val="24"/>
                <w:lang w:eastAsia="ru-RU"/>
              </w:rPr>
              <w:t>ский</w:t>
            </w:r>
          </w:p>
        </w:tc>
        <w:tc>
          <w:tcPr>
            <w:tcW w:w="1430"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1</w:t>
            </w:r>
          </w:p>
        </w:tc>
        <w:tc>
          <w:tcPr>
            <w:tcW w:w="1337"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2</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2</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2</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0</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1</w:t>
            </w:r>
          </w:p>
        </w:tc>
      </w:tr>
      <w:tr w:rsidR="008D3B5D" w:rsidRPr="008D3B5D" w:rsidTr="008D3B5D">
        <w:trPr>
          <w:trHeight w:val="300"/>
        </w:trPr>
        <w:tc>
          <w:tcPr>
            <w:tcW w:w="1775" w:type="dxa"/>
            <w:tcBorders>
              <w:top w:val="nil"/>
              <w:left w:val="single" w:sz="4" w:space="0" w:color="auto"/>
              <w:bottom w:val="single" w:sz="4" w:space="0" w:color="auto"/>
              <w:right w:val="single" w:sz="4" w:space="0" w:color="auto"/>
            </w:tcBorders>
            <w:shd w:val="clear" w:color="000000" w:fill="FFFFFF"/>
            <w:noWrap/>
            <w:hideMark/>
          </w:tcPr>
          <w:p w:rsidR="008D3B5D" w:rsidRPr="008D3B5D" w:rsidRDefault="008D3B5D" w:rsidP="008D3B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8D3B5D">
              <w:rPr>
                <w:rFonts w:ascii="Times New Roman" w:eastAsia="Times New Roman" w:hAnsi="Times New Roman"/>
                <w:sz w:val="24"/>
                <w:szCs w:val="24"/>
                <w:lang w:eastAsia="ru-RU"/>
              </w:rPr>
              <w:t>Тес-Хем</w:t>
            </w:r>
            <w:r>
              <w:rPr>
                <w:rFonts w:ascii="Times New Roman" w:eastAsia="Times New Roman" w:hAnsi="Times New Roman"/>
                <w:sz w:val="24"/>
                <w:szCs w:val="24"/>
                <w:lang w:eastAsia="ru-RU"/>
              </w:rPr>
              <w:t>-</w:t>
            </w:r>
            <w:r w:rsidRPr="008D3B5D">
              <w:rPr>
                <w:rFonts w:ascii="Times New Roman" w:eastAsia="Times New Roman" w:hAnsi="Times New Roman"/>
                <w:sz w:val="24"/>
                <w:szCs w:val="24"/>
                <w:lang w:eastAsia="ru-RU"/>
              </w:rPr>
              <w:t>ский</w:t>
            </w:r>
          </w:p>
        </w:tc>
        <w:tc>
          <w:tcPr>
            <w:tcW w:w="1430"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1</w:t>
            </w:r>
          </w:p>
        </w:tc>
        <w:tc>
          <w:tcPr>
            <w:tcW w:w="1337"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3</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0</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3</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1</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5</w:t>
            </w:r>
          </w:p>
        </w:tc>
      </w:tr>
      <w:tr w:rsidR="008D3B5D" w:rsidRPr="008D3B5D" w:rsidTr="008D3B5D">
        <w:trPr>
          <w:trHeight w:val="255"/>
        </w:trPr>
        <w:tc>
          <w:tcPr>
            <w:tcW w:w="1775" w:type="dxa"/>
            <w:tcBorders>
              <w:top w:val="nil"/>
              <w:left w:val="single" w:sz="4" w:space="0" w:color="auto"/>
              <w:bottom w:val="single" w:sz="4" w:space="0" w:color="auto"/>
              <w:right w:val="single" w:sz="4" w:space="0" w:color="auto"/>
            </w:tcBorders>
            <w:shd w:val="clear" w:color="000000" w:fill="FFFFFF"/>
            <w:noWrap/>
            <w:hideMark/>
          </w:tcPr>
          <w:p w:rsidR="008D3B5D" w:rsidRPr="008D3B5D" w:rsidRDefault="008D3B5D" w:rsidP="008D3B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8D3B5D">
              <w:rPr>
                <w:rFonts w:ascii="Times New Roman" w:eastAsia="Times New Roman" w:hAnsi="Times New Roman"/>
                <w:sz w:val="24"/>
                <w:szCs w:val="24"/>
                <w:lang w:eastAsia="ru-RU"/>
              </w:rPr>
              <w:t>Тоджи</w:t>
            </w:r>
            <w:r w:rsidRPr="008D3B5D">
              <w:rPr>
                <w:rFonts w:ascii="Times New Roman" w:eastAsia="Times New Roman" w:hAnsi="Times New Roman"/>
                <w:sz w:val="24"/>
                <w:szCs w:val="24"/>
                <w:lang w:eastAsia="ru-RU"/>
              </w:rPr>
              <w:t>н</w:t>
            </w:r>
            <w:r w:rsidRPr="008D3B5D">
              <w:rPr>
                <w:rFonts w:ascii="Times New Roman" w:eastAsia="Times New Roman" w:hAnsi="Times New Roman"/>
                <w:sz w:val="24"/>
                <w:szCs w:val="24"/>
                <w:lang w:eastAsia="ru-RU"/>
              </w:rPr>
              <w:t>ский</w:t>
            </w:r>
          </w:p>
        </w:tc>
        <w:tc>
          <w:tcPr>
            <w:tcW w:w="1430"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1</w:t>
            </w:r>
          </w:p>
        </w:tc>
        <w:tc>
          <w:tcPr>
            <w:tcW w:w="1337"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3</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2</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3</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2</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4</w:t>
            </w:r>
          </w:p>
        </w:tc>
      </w:tr>
      <w:tr w:rsidR="008D3B5D" w:rsidRPr="008D3B5D" w:rsidTr="008D3B5D">
        <w:trPr>
          <w:trHeight w:val="240"/>
        </w:trPr>
        <w:tc>
          <w:tcPr>
            <w:tcW w:w="1775" w:type="dxa"/>
            <w:tcBorders>
              <w:top w:val="nil"/>
              <w:left w:val="single" w:sz="4" w:space="0" w:color="auto"/>
              <w:bottom w:val="single" w:sz="4" w:space="0" w:color="auto"/>
              <w:right w:val="single" w:sz="4" w:space="0" w:color="auto"/>
            </w:tcBorders>
            <w:shd w:val="clear" w:color="000000" w:fill="FFFFFF"/>
            <w:noWrap/>
            <w:hideMark/>
          </w:tcPr>
          <w:p w:rsidR="008D3B5D" w:rsidRPr="008D3B5D" w:rsidRDefault="008D3B5D" w:rsidP="008D3B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Pr="008D3B5D">
              <w:rPr>
                <w:rFonts w:ascii="Times New Roman" w:eastAsia="Times New Roman" w:hAnsi="Times New Roman"/>
                <w:sz w:val="24"/>
                <w:szCs w:val="24"/>
                <w:lang w:eastAsia="ru-RU"/>
              </w:rPr>
              <w:t>Улуг-Хем</w:t>
            </w:r>
            <w:r>
              <w:rPr>
                <w:rFonts w:ascii="Times New Roman" w:eastAsia="Times New Roman" w:hAnsi="Times New Roman"/>
                <w:sz w:val="24"/>
                <w:szCs w:val="24"/>
                <w:lang w:eastAsia="ru-RU"/>
              </w:rPr>
              <w:t>-</w:t>
            </w:r>
            <w:r w:rsidRPr="008D3B5D">
              <w:rPr>
                <w:rFonts w:ascii="Times New Roman" w:eastAsia="Times New Roman" w:hAnsi="Times New Roman"/>
                <w:sz w:val="24"/>
                <w:szCs w:val="24"/>
                <w:lang w:eastAsia="ru-RU"/>
              </w:rPr>
              <w:t>ский</w:t>
            </w:r>
          </w:p>
        </w:tc>
        <w:tc>
          <w:tcPr>
            <w:tcW w:w="1430"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2</w:t>
            </w:r>
          </w:p>
        </w:tc>
        <w:tc>
          <w:tcPr>
            <w:tcW w:w="1337"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4</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1</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4</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2</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4</w:t>
            </w:r>
          </w:p>
        </w:tc>
      </w:tr>
      <w:tr w:rsidR="008D3B5D" w:rsidRPr="008D3B5D" w:rsidTr="008D3B5D">
        <w:trPr>
          <w:trHeight w:val="270"/>
        </w:trPr>
        <w:tc>
          <w:tcPr>
            <w:tcW w:w="1775" w:type="dxa"/>
            <w:tcBorders>
              <w:top w:val="nil"/>
              <w:left w:val="single" w:sz="4" w:space="0" w:color="auto"/>
              <w:bottom w:val="single" w:sz="4" w:space="0" w:color="auto"/>
              <w:right w:val="single" w:sz="4" w:space="0" w:color="auto"/>
            </w:tcBorders>
            <w:shd w:val="clear" w:color="000000" w:fill="FFFFFF"/>
            <w:noWrap/>
            <w:hideMark/>
          </w:tcPr>
          <w:p w:rsidR="008D3B5D" w:rsidRPr="008D3B5D" w:rsidRDefault="008D3B5D" w:rsidP="008D3B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Pr="008D3B5D">
              <w:rPr>
                <w:rFonts w:ascii="Times New Roman" w:eastAsia="Times New Roman" w:hAnsi="Times New Roman"/>
                <w:sz w:val="24"/>
                <w:szCs w:val="24"/>
                <w:lang w:eastAsia="ru-RU"/>
              </w:rPr>
              <w:t>Чаа-Хольский</w:t>
            </w:r>
          </w:p>
        </w:tc>
        <w:tc>
          <w:tcPr>
            <w:tcW w:w="1430"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1</w:t>
            </w:r>
          </w:p>
        </w:tc>
        <w:tc>
          <w:tcPr>
            <w:tcW w:w="1337"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3</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0</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3</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0</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3</w:t>
            </w:r>
          </w:p>
        </w:tc>
      </w:tr>
      <w:tr w:rsidR="008D3B5D" w:rsidRPr="008D3B5D" w:rsidTr="008D3B5D">
        <w:trPr>
          <w:trHeight w:val="255"/>
        </w:trPr>
        <w:tc>
          <w:tcPr>
            <w:tcW w:w="1775" w:type="dxa"/>
            <w:tcBorders>
              <w:top w:val="nil"/>
              <w:left w:val="single" w:sz="4" w:space="0" w:color="auto"/>
              <w:bottom w:val="single" w:sz="4" w:space="0" w:color="auto"/>
              <w:right w:val="single" w:sz="4" w:space="0" w:color="auto"/>
            </w:tcBorders>
            <w:shd w:val="clear" w:color="000000" w:fill="FFFFFF"/>
            <w:noWrap/>
            <w:hideMark/>
          </w:tcPr>
          <w:p w:rsidR="008D3B5D" w:rsidRPr="008D3B5D" w:rsidRDefault="008D3B5D" w:rsidP="008D3B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Pr="008D3B5D">
              <w:rPr>
                <w:rFonts w:ascii="Times New Roman" w:eastAsia="Times New Roman" w:hAnsi="Times New Roman"/>
                <w:sz w:val="24"/>
                <w:szCs w:val="24"/>
                <w:lang w:eastAsia="ru-RU"/>
              </w:rPr>
              <w:t>Чеди-Холь</w:t>
            </w:r>
            <w:r>
              <w:rPr>
                <w:rFonts w:ascii="Times New Roman" w:eastAsia="Times New Roman" w:hAnsi="Times New Roman"/>
                <w:sz w:val="24"/>
                <w:szCs w:val="24"/>
                <w:lang w:eastAsia="ru-RU"/>
              </w:rPr>
              <w:t>-</w:t>
            </w:r>
            <w:r w:rsidRPr="008D3B5D">
              <w:rPr>
                <w:rFonts w:ascii="Times New Roman" w:eastAsia="Times New Roman" w:hAnsi="Times New Roman"/>
                <w:sz w:val="24"/>
                <w:szCs w:val="24"/>
                <w:lang w:eastAsia="ru-RU"/>
              </w:rPr>
              <w:t>ский</w:t>
            </w:r>
          </w:p>
        </w:tc>
        <w:tc>
          <w:tcPr>
            <w:tcW w:w="1430"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0</w:t>
            </w:r>
          </w:p>
        </w:tc>
        <w:tc>
          <w:tcPr>
            <w:tcW w:w="1337"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3</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2</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3</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1</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4</w:t>
            </w:r>
          </w:p>
        </w:tc>
      </w:tr>
      <w:tr w:rsidR="008D3B5D" w:rsidRPr="008D3B5D" w:rsidTr="008D3B5D">
        <w:trPr>
          <w:trHeight w:val="285"/>
        </w:trPr>
        <w:tc>
          <w:tcPr>
            <w:tcW w:w="1775" w:type="dxa"/>
            <w:tcBorders>
              <w:top w:val="nil"/>
              <w:left w:val="single" w:sz="4" w:space="0" w:color="auto"/>
              <w:bottom w:val="single" w:sz="4" w:space="0" w:color="auto"/>
              <w:right w:val="single" w:sz="4" w:space="0" w:color="auto"/>
            </w:tcBorders>
            <w:shd w:val="clear" w:color="000000" w:fill="FFFFFF"/>
            <w:noWrap/>
            <w:hideMark/>
          </w:tcPr>
          <w:p w:rsidR="008D3B5D" w:rsidRPr="008D3B5D" w:rsidRDefault="008D3B5D" w:rsidP="008D3B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Pr="008D3B5D">
              <w:rPr>
                <w:rFonts w:ascii="Times New Roman" w:eastAsia="Times New Roman" w:hAnsi="Times New Roman"/>
                <w:sz w:val="24"/>
                <w:szCs w:val="24"/>
                <w:lang w:eastAsia="ru-RU"/>
              </w:rPr>
              <w:t>Эрзинский</w:t>
            </w:r>
          </w:p>
        </w:tc>
        <w:tc>
          <w:tcPr>
            <w:tcW w:w="1430"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0</w:t>
            </w:r>
          </w:p>
        </w:tc>
        <w:tc>
          <w:tcPr>
            <w:tcW w:w="1337"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4</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1</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4</w:t>
            </w:r>
          </w:p>
        </w:tc>
        <w:tc>
          <w:tcPr>
            <w:tcW w:w="1484" w:type="dxa"/>
            <w:tcBorders>
              <w:top w:val="nil"/>
              <w:left w:val="nil"/>
              <w:bottom w:val="single" w:sz="4" w:space="0" w:color="auto"/>
              <w:right w:val="single" w:sz="4" w:space="0" w:color="auto"/>
            </w:tcBorders>
            <w:shd w:val="clear" w:color="000000" w:fill="FFFFFF"/>
            <w:noWrap/>
            <w:hideMark/>
          </w:tcPr>
          <w:p w:rsidR="008D3B5D" w:rsidRPr="008D3B5D" w:rsidRDefault="008D3B5D" w:rsidP="008D3B5D">
            <w:pPr>
              <w:spacing w:after="0" w:line="240" w:lineRule="auto"/>
              <w:jc w:val="center"/>
              <w:rPr>
                <w:rFonts w:ascii="Times New Roman" w:eastAsia="Times New Roman" w:hAnsi="Times New Roman"/>
                <w:color w:val="000000"/>
                <w:sz w:val="24"/>
                <w:szCs w:val="24"/>
                <w:lang w:eastAsia="ru-RU"/>
              </w:rPr>
            </w:pPr>
            <w:r w:rsidRPr="008D3B5D">
              <w:rPr>
                <w:rFonts w:ascii="Times New Roman" w:eastAsia="Times New Roman" w:hAnsi="Times New Roman"/>
                <w:color w:val="000000"/>
                <w:sz w:val="24"/>
                <w:szCs w:val="24"/>
                <w:lang w:eastAsia="ru-RU"/>
              </w:rPr>
              <w:t>2</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4</w:t>
            </w:r>
          </w:p>
        </w:tc>
      </w:tr>
      <w:tr w:rsidR="008D3B5D" w:rsidRPr="008D3B5D" w:rsidTr="008D3B5D">
        <w:trPr>
          <w:trHeight w:val="255"/>
        </w:trPr>
        <w:tc>
          <w:tcPr>
            <w:tcW w:w="1775" w:type="dxa"/>
            <w:tcBorders>
              <w:top w:val="nil"/>
              <w:left w:val="single" w:sz="4" w:space="0" w:color="auto"/>
              <w:bottom w:val="single" w:sz="4" w:space="0" w:color="auto"/>
              <w:right w:val="single" w:sz="4" w:space="0" w:color="auto"/>
            </w:tcBorders>
            <w:shd w:val="clear" w:color="000000" w:fill="FFFFFF"/>
            <w:hideMark/>
          </w:tcPr>
          <w:p w:rsidR="008D3B5D" w:rsidRPr="008D3B5D" w:rsidRDefault="008D3B5D" w:rsidP="008D3B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D3B5D">
              <w:rPr>
                <w:rFonts w:ascii="Times New Roman" w:eastAsia="Times New Roman" w:hAnsi="Times New Roman"/>
                <w:sz w:val="24"/>
                <w:szCs w:val="24"/>
                <w:lang w:eastAsia="ru-RU"/>
              </w:rPr>
              <w:t>Всего</w:t>
            </w:r>
          </w:p>
        </w:tc>
        <w:tc>
          <w:tcPr>
            <w:tcW w:w="1430"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29</w:t>
            </w:r>
          </w:p>
        </w:tc>
        <w:tc>
          <w:tcPr>
            <w:tcW w:w="1337"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63</w:t>
            </w:r>
          </w:p>
        </w:tc>
        <w:tc>
          <w:tcPr>
            <w:tcW w:w="1484"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27</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63</w:t>
            </w:r>
          </w:p>
        </w:tc>
        <w:tc>
          <w:tcPr>
            <w:tcW w:w="1484"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34</w:t>
            </w:r>
          </w:p>
        </w:tc>
        <w:tc>
          <w:tcPr>
            <w:tcW w:w="1409" w:type="dxa"/>
            <w:tcBorders>
              <w:top w:val="nil"/>
              <w:left w:val="nil"/>
              <w:bottom w:val="single" w:sz="4" w:space="0" w:color="auto"/>
              <w:right w:val="single" w:sz="4" w:space="0" w:color="auto"/>
            </w:tcBorders>
            <w:shd w:val="clear" w:color="000000" w:fill="FFFFFF"/>
            <w:hideMark/>
          </w:tcPr>
          <w:p w:rsidR="008D3B5D" w:rsidRPr="008D3B5D" w:rsidRDefault="008D3B5D" w:rsidP="008D3B5D">
            <w:pPr>
              <w:spacing w:after="0" w:line="240" w:lineRule="auto"/>
              <w:jc w:val="center"/>
              <w:rPr>
                <w:rFonts w:ascii="Times New Roman" w:eastAsia="Times New Roman" w:hAnsi="Times New Roman"/>
                <w:sz w:val="24"/>
                <w:szCs w:val="24"/>
                <w:lang w:eastAsia="ru-RU"/>
              </w:rPr>
            </w:pPr>
            <w:r w:rsidRPr="008D3B5D">
              <w:rPr>
                <w:rFonts w:ascii="Times New Roman" w:eastAsia="Times New Roman" w:hAnsi="Times New Roman"/>
                <w:sz w:val="24"/>
                <w:szCs w:val="24"/>
                <w:lang w:eastAsia="ru-RU"/>
              </w:rPr>
              <w:t>72</w:t>
            </w:r>
          </w:p>
        </w:tc>
      </w:tr>
    </w:tbl>
    <w:p w:rsidR="00A91C1D" w:rsidRDefault="00A91C1D" w:rsidP="00A91C1D">
      <w:pPr>
        <w:spacing w:after="0" w:line="240" w:lineRule="auto"/>
        <w:jc w:val="center"/>
        <w:rPr>
          <w:rFonts w:ascii="Times New Roman" w:eastAsia="Times New Roman" w:hAnsi="Times New Roman"/>
          <w:b/>
          <w:sz w:val="24"/>
          <w:szCs w:val="24"/>
          <w:lang w:eastAsia="ru-RU"/>
        </w:rPr>
      </w:pPr>
    </w:p>
    <w:p w:rsidR="00A91C1D" w:rsidRDefault="00A91C1D" w:rsidP="00A91C1D">
      <w:pPr>
        <w:widowControl w:val="0"/>
        <w:spacing w:after="0" w:line="240" w:lineRule="auto"/>
        <w:ind w:right="20"/>
        <w:jc w:val="right"/>
        <w:rPr>
          <w:rFonts w:ascii="Times New Roman" w:eastAsia="Times New Roman" w:hAnsi="Times New Roman"/>
          <w:sz w:val="24"/>
          <w:szCs w:val="24"/>
          <w:lang w:eastAsia="ru-RU"/>
        </w:rPr>
      </w:pPr>
    </w:p>
    <w:p w:rsidR="00A91C1D" w:rsidRDefault="00A91C1D" w:rsidP="00A91C1D">
      <w:pPr>
        <w:widowControl w:val="0"/>
        <w:spacing w:after="0" w:line="240" w:lineRule="auto"/>
        <w:ind w:right="20"/>
        <w:jc w:val="right"/>
        <w:rPr>
          <w:rFonts w:ascii="Times New Roman" w:eastAsia="Times New Roman" w:hAnsi="Times New Roman"/>
          <w:sz w:val="24"/>
          <w:szCs w:val="24"/>
          <w:lang w:eastAsia="ru-RU"/>
        </w:rPr>
      </w:pPr>
    </w:p>
    <w:p w:rsidR="00A91C1D" w:rsidRDefault="00A91C1D" w:rsidP="00A91C1D">
      <w:pPr>
        <w:widowControl w:val="0"/>
        <w:spacing w:after="0" w:line="240" w:lineRule="auto"/>
        <w:ind w:right="20"/>
        <w:jc w:val="right"/>
        <w:rPr>
          <w:rFonts w:ascii="Times New Roman" w:eastAsia="Times New Roman" w:hAnsi="Times New Roman"/>
          <w:sz w:val="24"/>
          <w:szCs w:val="24"/>
          <w:lang w:eastAsia="ru-RU"/>
        </w:rPr>
      </w:pPr>
    </w:p>
    <w:p w:rsidR="00A91C1D" w:rsidRDefault="00A91C1D" w:rsidP="00A91C1D">
      <w:pPr>
        <w:widowControl w:val="0"/>
        <w:spacing w:after="0" w:line="240" w:lineRule="auto"/>
        <w:ind w:right="20"/>
        <w:jc w:val="right"/>
        <w:rPr>
          <w:rFonts w:ascii="Times New Roman" w:eastAsia="Times New Roman" w:hAnsi="Times New Roman"/>
          <w:sz w:val="24"/>
          <w:szCs w:val="24"/>
          <w:lang w:eastAsia="ru-RU"/>
        </w:rPr>
      </w:pPr>
    </w:p>
    <w:p w:rsidR="00A91C1D" w:rsidRDefault="00A91C1D" w:rsidP="00A91C1D">
      <w:pPr>
        <w:widowControl w:val="0"/>
        <w:spacing w:after="0" w:line="240" w:lineRule="auto"/>
        <w:ind w:right="20"/>
        <w:jc w:val="right"/>
        <w:rPr>
          <w:rFonts w:ascii="Times New Roman" w:eastAsia="Times New Roman" w:hAnsi="Times New Roman"/>
          <w:sz w:val="24"/>
          <w:szCs w:val="24"/>
          <w:lang w:eastAsia="ru-RU"/>
        </w:rPr>
      </w:pPr>
    </w:p>
    <w:p w:rsidR="00A91C1D" w:rsidRDefault="00A91C1D" w:rsidP="00A91C1D">
      <w:pPr>
        <w:widowControl w:val="0"/>
        <w:spacing w:after="0" w:line="240" w:lineRule="auto"/>
        <w:ind w:right="20"/>
        <w:jc w:val="right"/>
        <w:rPr>
          <w:rFonts w:ascii="Times New Roman" w:eastAsia="Times New Roman" w:hAnsi="Times New Roman"/>
          <w:sz w:val="24"/>
          <w:szCs w:val="24"/>
          <w:lang w:eastAsia="ru-RU"/>
        </w:rPr>
      </w:pPr>
    </w:p>
    <w:p w:rsidR="00C0129C" w:rsidRDefault="00C0129C" w:rsidP="00A91C1D">
      <w:pPr>
        <w:widowControl w:val="0"/>
        <w:spacing w:after="0" w:line="240" w:lineRule="auto"/>
        <w:ind w:right="20"/>
        <w:jc w:val="right"/>
        <w:rPr>
          <w:rFonts w:ascii="Times New Roman" w:eastAsia="Times New Roman" w:hAnsi="Times New Roman"/>
          <w:sz w:val="24"/>
          <w:szCs w:val="24"/>
          <w:lang w:eastAsia="ru-RU"/>
        </w:rPr>
      </w:pPr>
    </w:p>
    <w:p w:rsidR="00A91C1D" w:rsidRDefault="00A91C1D" w:rsidP="00A91C1D">
      <w:pPr>
        <w:widowControl w:val="0"/>
        <w:spacing w:after="0" w:line="240" w:lineRule="auto"/>
        <w:ind w:right="20"/>
        <w:jc w:val="right"/>
        <w:rPr>
          <w:rFonts w:ascii="Times New Roman" w:eastAsia="Times New Roman" w:hAnsi="Times New Roman"/>
          <w:sz w:val="24"/>
          <w:szCs w:val="24"/>
          <w:lang w:eastAsia="ru-RU"/>
        </w:rPr>
      </w:pPr>
      <w:r w:rsidRPr="00537166">
        <w:rPr>
          <w:rFonts w:ascii="Times New Roman" w:eastAsia="Times New Roman" w:hAnsi="Times New Roman"/>
          <w:sz w:val="24"/>
          <w:szCs w:val="24"/>
          <w:lang w:eastAsia="ru-RU"/>
        </w:rPr>
        <w:lastRenderedPageBreak/>
        <w:t>Таблица 11</w:t>
      </w:r>
    </w:p>
    <w:p w:rsidR="008D3B5D" w:rsidRPr="00537166" w:rsidRDefault="008D3B5D" w:rsidP="00A91C1D">
      <w:pPr>
        <w:widowControl w:val="0"/>
        <w:spacing w:after="0" w:line="240" w:lineRule="auto"/>
        <w:ind w:right="20"/>
        <w:jc w:val="right"/>
        <w:rPr>
          <w:rFonts w:ascii="Times New Roman" w:eastAsia="Times New Roman" w:hAnsi="Times New Roman"/>
          <w:sz w:val="24"/>
          <w:szCs w:val="24"/>
          <w:lang w:eastAsia="ru-RU"/>
        </w:rPr>
      </w:pPr>
    </w:p>
    <w:p w:rsidR="008D3B5D" w:rsidRDefault="00A91C1D" w:rsidP="004D7AC5">
      <w:pPr>
        <w:widowControl w:val="0"/>
        <w:spacing w:after="0" w:line="240" w:lineRule="auto"/>
        <w:jc w:val="center"/>
        <w:rPr>
          <w:rFonts w:ascii="Times New Roman" w:eastAsia="Times New Roman" w:hAnsi="Times New Roman"/>
          <w:sz w:val="28"/>
          <w:szCs w:val="28"/>
          <w:lang w:eastAsia="ru-RU"/>
        </w:rPr>
      </w:pPr>
      <w:r w:rsidRPr="008D3B5D">
        <w:rPr>
          <w:rFonts w:ascii="Times New Roman" w:eastAsia="Times New Roman" w:hAnsi="Times New Roman"/>
          <w:sz w:val="28"/>
          <w:szCs w:val="28"/>
          <w:lang w:eastAsia="ru-RU"/>
        </w:rPr>
        <w:t xml:space="preserve">Общее количество </w:t>
      </w:r>
    </w:p>
    <w:p w:rsidR="008D3B5D" w:rsidRDefault="00A91C1D" w:rsidP="004D7AC5">
      <w:pPr>
        <w:widowControl w:val="0"/>
        <w:spacing w:after="0" w:line="240" w:lineRule="auto"/>
        <w:jc w:val="center"/>
        <w:rPr>
          <w:rFonts w:ascii="Times New Roman" w:eastAsia="Times New Roman" w:hAnsi="Times New Roman"/>
          <w:sz w:val="28"/>
          <w:szCs w:val="28"/>
          <w:lang w:eastAsia="ru-RU"/>
        </w:rPr>
      </w:pPr>
      <w:r w:rsidRPr="008D3B5D">
        <w:rPr>
          <w:rFonts w:ascii="Times New Roman" w:eastAsia="Times New Roman" w:hAnsi="Times New Roman"/>
          <w:sz w:val="28"/>
          <w:szCs w:val="28"/>
          <w:lang w:eastAsia="ru-RU"/>
        </w:rPr>
        <w:t xml:space="preserve">земельных участков, предоставленных многодетным </w:t>
      </w:r>
    </w:p>
    <w:p w:rsidR="008D3B5D" w:rsidRDefault="00A91C1D" w:rsidP="004D7AC5">
      <w:pPr>
        <w:widowControl w:val="0"/>
        <w:spacing w:after="0" w:line="240" w:lineRule="auto"/>
        <w:jc w:val="center"/>
        <w:rPr>
          <w:rFonts w:ascii="Times New Roman" w:eastAsia="Times New Roman" w:hAnsi="Times New Roman"/>
          <w:sz w:val="28"/>
          <w:szCs w:val="28"/>
          <w:lang w:eastAsia="ru-RU"/>
        </w:rPr>
      </w:pPr>
      <w:r w:rsidRPr="008D3B5D">
        <w:rPr>
          <w:rFonts w:ascii="Times New Roman" w:eastAsia="Times New Roman" w:hAnsi="Times New Roman"/>
          <w:sz w:val="28"/>
          <w:szCs w:val="28"/>
          <w:lang w:eastAsia="ru-RU"/>
        </w:rPr>
        <w:t xml:space="preserve">семьям, семьям, имеющим ребенка-инвалида на территории </w:t>
      </w:r>
    </w:p>
    <w:p w:rsidR="00A91C1D" w:rsidRDefault="00A91C1D" w:rsidP="004D7AC5">
      <w:pPr>
        <w:widowControl w:val="0"/>
        <w:spacing w:after="0" w:line="240" w:lineRule="auto"/>
        <w:jc w:val="center"/>
        <w:rPr>
          <w:rFonts w:ascii="Times New Roman" w:eastAsia="Times New Roman" w:hAnsi="Times New Roman"/>
          <w:bCs/>
          <w:sz w:val="28"/>
          <w:szCs w:val="28"/>
          <w:lang w:eastAsia="ru-RU"/>
        </w:rPr>
      </w:pPr>
      <w:r w:rsidRPr="008D3B5D">
        <w:rPr>
          <w:rFonts w:ascii="Times New Roman" w:eastAsia="Times New Roman" w:hAnsi="Times New Roman"/>
          <w:sz w:val="28"/>
          <w:szCs w:val="28"/>
          <w:lang w:eastAsia="ru-RU"/>
        </w:rPr>
        <w:t xml:space="preserve">Республики Тыва </w:t>
      </w:r>
      <w:r w:rsidRPr="008D3B5D">
        <w:rPr>
          <w:rFonts w:ascii="Times New Roman" w:eastAsia="Times New Roman" w:hAnsi="Times New Roman"/>
          <w:bCs/>
          <w:sz w:val="28"/>
          <w:szCs w:val="28"/>
          <w:lang w:eastAsia="ru-RU"/>
        </w:rPr>
        <w:t>за период с 2011 г</w:t>
      </w:r>
      <w:r w:rsidR="008D3B5D">
        <w:rPr>
          <w:rFonts w:ascii="Times New Roman" w:eastAsia="Times New Roman" w:hAnsi="Times New Roman"/>
          <w:bCs/>
          <w:sz w:val="28"/>
          <w:szCs w:val="28"/>
          <w:lang w:eastAsia="ru-RU"/>
        </w:rPr>
        <w:t xml:space="preserve">. </w:t>
      </w:r>
      <w:r w:rsidRPr="008D3B5D">
        <w:rPr>
          <w:rFonts w:ascii="Times New Roman" w:eastAsia="Times New Roman" w:hAnsi="Times New Roman"/>
          <w:bCs/>
          <w:sz w:val="28"/>
          <w:szCs w:val="28"/>
          <w:lang w:eastAsia="ru-RU"/>
        </w:rPr>
        <w:t>по 1 января 2018 г</w:t>
      </w:r>
      <w:r w:rsidR="008D3B5D">
        <w:rPr>
          <w:rFonts w:ascii="Times New Roman" w:eastAsia="Times New Roman" w:hAnsi="Times New Roman"/>
          <w:bCs/>
          <w:sz w:val="28"/>
          <w:szCs w:val="28"/>
          <w:lang w:eastAsia="ru-RU"/>
        </w:rPr>
        <w:t>.</w:t>
      </w:r>
    </w:p>
    <w:p w:rsidR="004D7AC5" w:rsidRDefault="004D7AC5" w:rsidP="004D7AC5">
      <w:pPr>
        <w:widowControl w:val="0"/>
        <w:spacing w:after="0" w:line="240" w:lineRule="auto"/>
        <w:jc w:val="center"/>
        <w:rPr>
          <w:rFonts w:ascii="Times New Roman" w:eastAsia="Times New Roman" w:hAnsi="Times New Roman"/>
          <w:bCs/>
          <w:sz w:val="28"/>
          <w:szCs w:val="28"/>
          <w:lang w:eastAsia="ru-RU"/>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28"/>
        <w:gridCol w:w="684"/>
        <w:gridCol w:w="673"/>
        <w:gridCol w:w="670"/>
        <w:gridCol w:w="680"/>
        <w:gridCol w:w="677"/>
        <w:gridCol w:w="677"/>
        <w:gridCol w:w="886"/>
        <w:gridCol w:w="735"/>
        <w:gridCol w:w="1320"/>
        <w:gridCol w:w="1389"/>
      </w:tblGrid>
      <w:tr w:rsidR="00A91C1D" w:rsidRPr="004D7AC5" w:rsidTr="00A91C1D">
        <w:trPr>
          <w:trHeight w:hRule="exact" w:val="349"/>
        </w:trPr>
        <w:tc>
          <w:tcPr>
            <w:tcW w:w="2028" w:type="dxa"/>
            <w:vMerge w:val="restart"/>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Наименование</w:t>
            </w:r>
          </w:p>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муниципальных</w:t>
            </w:r>
          </w:p>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районов</w:t>
            </w:r>
            <w:r w:rsidR="004D7AC5">
              <w:rPr>
                <w:rFonts w:ascii="Times New Roman" w:eastAsia="Times New Roman" w:hAnsi="Times New Roman"/>
                <w:sz w:val="20"/>
                <w:szCs w:val="20"/>
                <w:lang w:eastAsia="ru-RU"/>
              </w:rPr>
              <w:t xml:space="preserve"> (городских округов) </w:t>
            </w:r>
          </w:p>
        </w:tc>
        <w:tc>
          <w:tcPr>
            <w:tcW w:w="4947" w:type="dxa"/>
            <w:gridSpan w:val="7"/>
            <w:vMerge w:val="restart"/>
            <w:shd w:val="clear" w:color="auto" w:fill="FFFFFF"/>
          </w:tcPr>
          <w:p w:rsid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Количество многодетных семей, обеспеченных</w:t>
            </w:r>
          </w:p>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земельными участками</w:t>
            </w:r>
          </w:p>
        </w:tc>
        <w:tc>
          <w:tcPr>
            <w:tcW w:w="3444" w:type="dxa"/>
            <w:gridSpan w:val="3"/>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Всего с 2011г.</w:t>
            </w:r>
          </w:p>
        </w:tc>
      </w:tr>
      <w:tr w:rsidR="00A91C1D" w:rsidRPr="004D7AC5" w:rsidTr="00A91C1D">
        <w:trPr>
          <w:trHeight w:hRule="exact" w:val="320"/>
        </w:trPr>
        <w:tc>
          <w:tcPr>
            <w:tcW w:w="2028" w:type="dxa"/>
            <w:vMerge/>
            <w:shd w:val="clear" w:color="auto" w:fill="FFFFFF"/>
          </w:tcPr>
          <w:p w:rsidR="00A91C1D" w:rsidRPr="004D7AC5" w:rsidRDefault="00A91C1D" w:rsidP="00A91C1D">
            <w:pPr>
              <w:framePr w:w="10408" w:wrap="notBeside" w:vAnchor="text" w:hAnchor="text" w:xAlign="center" w:y="1"/>
              <w:widowControl w:val="0"/>
              <w:spacing w:after="0" w:line="240" w:lineRule="auto"/>
              <w:rPr>
                <w:rFonts w:ascii="Courier New" w:eastAsia="Courier New" w:hAnsi="Courier New" w:cs="Courier New"/>
                <w:sz w:val="20"/>
                <w:szCs w:val="20"/>
                <w:lang w:eastAsia="ru-RU"/>
              </w:rPr>
            </w:pPr>
          </w:p>
        </w:tc>
        <w:tc>
          <w:tcPr>
            <w:tcW w:w="4947" w:type="dxa"/>
            <w:gridSpan w:val="7"/>
            <w:vMerge/>
            <w:shd w:val="clear" w:color="auto" w:fill="FFFFFF"/>
          </w:tcPr>
          <w:p w:rsidR="00A91C1D" w:rsidRPr="004D7AC5" w:rsidRDefault="00A91C1D" w:rsidP="00A91C1D">
            <w:pPr>
              <w:framePr w:w="10408" w:wrap="notBeside" w:vAnchor="text" w:hAnchor="text" w:xAlign="center" w:y="1"/>
              <w:widowControl w:val="0"/>
              <w:spacing w:after="0" w:line="240" w:lineRule="auto"/>
              <w:rPr>
                <w:rFonts w:ascii="Courier New" w:eastAsia="Courier New" w:hAnsi="Courier New" w:cs="Courier New"/>
                <w:sz w:val="20"/>
                <w:szCs w:val="20"/>
                <w:lang w:eastAsia="ru-RU"/>
              </w:rPr>
            </w:pPr>
          </w:p>
        </w:tc>
        <w:tc>
          <w:tcPr>
            <w:tcW w:w="3444" w:type="dxa"/>
            <w:gridSpan w:val="3"/>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по 01.01.2018г.</w:t>
            </w:r>
          </w:p>
        </w:tc>
      </w:tr>
      <w:tr w:rsidR="00A91C1D" w:rsidRPr="004D7AC5" w:rsidTr="004D7AC5">
        <w:trPr>
          <w:trHeight w:hRule="exact" w:val="242"/>
        </w:trPr>
        <w:tc>
          <w:tcPr>
            <w:tcW w:w="2028" w:type="dxa"/>
            <w:vMerge/>
            <w:shd w:val="clear" w:color="auto" w:fill="FFFFFF"/>
          </w:tcPr>
          <w:p w:rsidR="00A91C1D" w:rsidRPr="004D7AC5" w:rsidRDefault="00A91C1D" w:rsidP="00A91C1D">
            <w:pPr>
              <w:framePr w:w="10408" w:wrap="notBeside" w:vAnchor="text" w:hAnchor="text" w:xAlign="center" w:y="1"/>
              <w:widowControl w:val="0"/>
              <w:spacing w:after="0" w:line="240" w:lineRule="auto"/>
              <w:rPr>
                <w:rFonts w:ascii="Courier New" w:eastAsia="Courier New" w:hAnsi="Courier New" w:cs="Courier New"/>
                <w:sz w:val="20"/>
                <w:szCs w:val="20"/>
                <w:lang w:eastAsia="ru-RU"/>
              </w:rPr>
            </w:pPr>
          </w:p>
        </w:tc>
        <w:tc>
          <w:tcPr>
            <w:tcW w:w="684" w:type="dxa"/>
            <w:vMerge w:val="restart"/>
            <w:shd w:val="clear" w:color="auto" w:fill="FFFFFF"/>
          </w:tcPr>
          <w:p w:rsidR="00A91C1D" w:rsidRPr="004D7AC5" w:rsidRDefault="00A91C1D" w:rsidP="004D7AC5">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2011</w:t>
            </w:r>
          </w:p>
        </w:tc>
        <w:tc>
          <w:tcPr>
            <w:tcW w:w="673" w:type="dxa"/>
            <w:vMerge w:val="restart"/>
            <w:shd w:val="clear" w:color="auto" w:fill="FFFFFF"/>
          </w:tcPr>
          <w:p w:rsidR="00A91C1D" w:rsidRPr="004D7AC5" w:rsidRDefault="00A91C1D" w:rsidP="004D7AC5">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2012</w:t>
            </w:r>
          </w:p>
        </w:tc>
        <w:tc>
          <w:tcPr>
            <w:tcW w:w="670" w:type="dxa"/>
            <w:vMerge w:val="restart"/>
            <w:shd w:val="clear" w:color="auto" w:fill="FFFFFF"/>
          </w:tcPr>
          <w:p w:rsidR="00A91C1D" w:rsidRPr="004D7AC5" w:rsidRDefault="00A91C1D" w:rsidP="004D7AC5">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2013</w:t>
            </w:r>
          </w:p>
        </w:tc>
        <w:tc>
          <w:tcPr>
            <w:tcW w:w="680" w:type="dxa"/>
            <w:vMerge w:val="restart"/>
            <w:shd w:val="clear" w:color="auto" w:fill="FFFFFF"/>
          </w:tcPr>
          <w:p w:rsidR="00A91C1D" w:rsidRPr="004D7AC5" w:rsidRDefault="00A91C1D" w:rsidP="004D7AC5">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2014</w:t>
            </w:r>
          </w:p>
        </w:tc>
        <w:tc>
          <w:tcPr>
            <w:tcW w:w="677" w:type="dxa"/>
            <w:vMerge w:val="restart"/>
            <w:shd w:val="clear" w:color="auto" w:fill="FFFFFF"/>
          </w:tcPr>
          <w:p w:rsidR="00A91C1D" w:rsidRPr="004D7AC5" w:rsidRDefault="00A91C1D" w:rsidP="004D7AC5">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2015</w:t>
            </w:r>
          </w:p>
        </w:tc>
        <w:tc>
          <w:tcPr>
            <w:tcW w:w="677" w:type="dxa"/>
            <w:vMerge w:val="restart"/>
            <w:shd w:val="clear" w:color="auto" w:fill="FFFFFF"/>
          </w:tcPr>
          <w:p w:rsidR="00A91C1D" w:rsidRPr="004D7AC5" w:rsidRDefault="00A91C1D" w:rsidP="004D7AC5">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2016</w:t>
            </w:r>
          </w:p>
        </w:tc>
        <w:tc>
          <w:tcPr>
            <w:tcW w:w="886" w:type="dxa"/>
            <w:shd w:val="clear" w:color="auto" w:fill="FFFFFF"/>
          </w:tcPr>
          <w:p w:rsidR="00A91C1D" w:rsidRPr="004D7AC5" w:rsidRDefault="00A91C1D" w:rsidP="004D7AC5">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2017</w:t>
            </w:r>
          </w:p>
        </w:tc>
        <w:tc>
          <w:tcPr>
            <w:tcW w:w="735" w:type="dxa"/>
            <w:vMerge w:val="restart"/>
            <w:shd w:val="clear" w:color="auto" w:fill="FFFFFF"/>
          </w:tcPr>
          <w:p w:rsidR="00A91C1D" w:rsidRPr="004D7AC5" w:rsidRDefault="00A91C1D" w:rsidP="004D7AC5">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всего</w:t>
            </w:r>
          </w:p>
        </w:tc>
        <w:tc>
          <w:tcPr>
            <w:tcW w:w="1320" w:type="dxa"/>
            <w:vMerge w:val="restart"/>
            <w:shd w:val="clear" w:color="auto" w:fill="FFFFFF"/>
          </w:tcPr>
          <w:p w:rsidR="00A91C1D" w:rsidRPr="004D7AC5" w:rsidRDefault="00A91C1D" w:rsidP="004D7AC5">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из них обесп</w:t>
            </w:r>
            <w:r w:rsidRPr="004D7AC5">
              <w:rPr>
                <w:rFonts w:ascii="Times New Roman" w:eastAsia="Times New Roman" w:hAnsi="Times New Roman"/>
                <w:sz w:val="20"/>
                <w:szCs w:val="20"/>
                <w:lang w:eastAsia="ru-RU"/>
              </w:rPr>
              <w:t>е</w:t>
            </w:r>
            <w:r w:rsidRPr="004D7AC5">
              <w:rPr>
                <w:rFonts w:ascii="Times New Roman" w:eastAsia="Times New Roman" w:hAnsi="Times New Roman"/>
                <w:sz w:val="20"/>
                <w:szCs w:val="20"/>
                <w:lang w:eastAsia="ru-RU"/>
              </w:rPr>
              <w:t>чены инж</w:t>
            </w:r>
            <w:r w:rsidRPr="004D7AC5">
              <w:rPr>
                <w:rFonts w:ascii="Times New Roman" w:eastAsia="Times New Roman" w:hAnsi="Times New Roman"/>
                <w:sz w:val="20"/>
                <w:szCs w:val="20"/>
                <w:lang w:eastAsia="ru-RU"/>
              </w:rPr>
              <w:t>е</w:t>
            </w:r>
            <w:r w:rsidRPr="004D7AC5">
              <w:rPr>
                <w:rFonts w:ascii="Times New Roman" w:eastAsia="Times New Roman" w:hAnsi="Times New Roman"/>
                <w:sz w:val="20"/>
                <w:szCs w:val="20"/>
                <w:lang w:eastAsia="ru-RU"/>
              </w:rPr>
              <w:t>нерной инфр</w:t>
            </w:r>
            <w:r w:rsidRPr="004D7AC5">
              <w:rPr>
                <w:rFonts w:ascii="Times New Roman" w:eastAsia="Times New Roman" w:hAnsi="Times New Roman"/>
                <w:sz w:val="20"/>
                <w:szCs w:val="20"/>
                <w:lang w:eastAsia="ru-RU"/>
              </w:rPr>
              <w:t>а</w:t>
            </w:r>
            <w:r w:rsidR="004D7AC5">
              <w:rPr>
                <w:rFonts w:ascii="Times New Roman" w:eastAsia="Times New Roman" w:hAnsi="Times New Roman"/>
                <w:sz w:val="20"/>
                <w:szCs w:val="20"/>
                <w:lang w:eastAsia="ru-RU"/>
              </w:rPr>
              <w:t>струк</w:t>
            </w:r>
            <w:r w:rsidRPr="004D7AC5">
              <w:rPr>
                <w:rFonts w:ascii="Times New Roman" w:eastAsia="Times New Roman" w:hAnsi="Times New Roman"/>
                <w:sz w:val="20"/>
                <w:szCs w:val="20"/>
                <w:lang w:eastAsia="ru-RU"/>
              </w:rPr>
              <w:t>турой</w:t>
            </w:r>
          </w:p>
        </w:tc>
        <w:tc>
          <w:tcPr>
            <w:tcW w:w="1389" w:type="dxa"/>
            <w:vMerge w:val="restart"/>
            <w:shd w:val="clear" w:color="auto" w:fill="FFFFFF"/>
          </w:tcPr>
          <w:p w:rsidR="00A91C1D" w:rsidRPr="004D7AC5" w:rsidRDefault="004D7AC5" w:rsidP="004D7AC5">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из них </w:t>
            </w:r>
            <w:r w:rsidR="00A91C1D" w:rsidRPr="004D7AC5">
              <w:rPr>
                <w:rFonts w:ascii="Times New Roman" w:eastAsia="Times New Roman" w:hAnsi="Times New Roman"/>
                <w:sz w:val="20"/>
                <w:szCs w:val="20"/>
                <w:lang w:eastAsia="ru-RU"/>
              </w:rPr>
              <w:t>обесп</w:t>
            </w:r>
            <w:r>
              <w:rPr>
                <w:rFonts w:ascii="Times New Roman" w:eastAsia="Times New Roman" w:hAnsi="Times New Roman"/>
                <w:sz w:val="20"/>
                <w:szCs w:val="20"/>
                <w:lang w:eastAsia="ru-RU"/>
              </w:rPr>
              <w:t>е</w:t>
            </w:r>
            <w:r>
              <w:rPr>
                <w:rFonts w:ascii="Times New Roman" w:eastAsia="Times New Roman" w:hAnsi="Times New Roman"/>
                <w:sz w:val="20"/>
                <w:szCs w:val="20"/>
                <w:lang w:eastAsia="ru-RU"/>
              </w:rPr>
              <w:t xml:space="preserve">чены </w:t>
            </w:r>
            <w:r w:rsidR="00A91C1D" w:rsidRPr="004D7AC5">
              <w:rPr>
                <w:rFonts w:ascii="Times New Roman" w:eastAsia="Times New Roman" w:hAnsi="Times New Roman"/>
                <w:sz w:val="20"/>
                <w:szCs w:val="20"/>
                <w:lang w:eastAsia="ru-RU"/>
              </w:rPr>
              <w:t>инж</w:t>
            </w:r>
            <w:r>
              <w:rPr>
                <w:rFonts w:ascii="Times New Roman" w:eastAsia="Times New Roman" w:hAnsi="Times New Roman"/>
                <w:sz w:val="20"/>
                <w:szCs w:val="20"/>
                <w:lang w:eastAsia="ru-RU"/>
              </w:rPr>
              <w:t>ене</w:t>
            </w:r>
            <w:r>
              <w:rPr>
                <w:rFonts w:ascii="Times New Roman" w:eastAsia="Times New Roman" w:hAnsi="Times New Roman"/>
                <w:sz w:val="20"/>
                <w:szCs w:val="20"/>
                <w:lang w:eastAsia="ru-RU"/>
              </w:rPr>
              <w:t>р</w:t>
            </w:r>
            <w:r>
              <w:rPr>
                <w:rFonts w:ascii="Times New Roman" w:eastAsia="Times New Roman" w:hAnsi="Times New Roman"/>
                <w:sz w:val="20"/>
                <w:szCs w:val="20"/>
                <w:lang w:eastAsia="ru-RU"/>
              </w:rPr>
              <w:t xml:space="preserve">ной </w:t>
            </w:r>
            <w:r w:rsidR="00A91C1D" w:rsidRPr="004D7AC5">
              <w:rPr>
                <w:rFonts w:ascii="Times New Roman" w:eastAsia="Times New Roman" w:hAnsi="Times New Roman"/>
                <w:sz w:val="20"/>
                <w:szCs w:val="20"/>
                <w:lang w:eastAsia="ru-RU"/>
              </w:rPr>
              <w:t xml:space="preserve"> инфр</w:t>
            </w:r>
            <w:r w:rsidR="00A91C1D" w:rsidRPr="004D7AC5">
              <w:rPr>
                <w:rFonts w:ascii="Times New Roman" w:eastAsia="Times New Roman" w:hAnsi="Times New Roman"/>
                <w:sz w:val="20"/>
                <w:szCs w:val="20"/>
                <w:lang w:eastAsia="ru-RU"/>
              </w:rPr>
              <w:t>а</w:t>
            </w:r>
            <w:r w:rsidR="00A91C1D" w:rsidRPr="004D7AC5">
              <w:rPr>
                <w:rFonts w:ascii="Times New Roman" w:eastAsia="Times New Roman" w:hAnsi="Times New Roman"/>
                <w:sz w:val="20"/>
                <w:szCs w:val="20"/>
                <w:lang w:eastAsia="ru-RU"/>
              </w:rPr>
              <w:t>структурой</w:t>
            </w:r>
          </w:p>
        </w:tc>
      </w:tr>
      <w:tr w:rsidR="00A91C1D" w:rsidRPr="004D7AC5" w:rsidTr="004D7AC5">
        <w:trPr>
          <w:trHeight w:hRule="exact" w:val="723"/>
        </w:trPr>
        <w:tc>
          <w:tcPr>
            <w:tcW w:w="2028" w:type="dxa"/>
            <w:vMerge/>
            <w:shd w:val="clear" w:color="auto" w:fill="FFFFFF"/>
          </w:tcPr>
          <w:p w:rsidR="00A91C1D" w:rsidRPr="004D7AC5" w:rsidRDefault="00A91C1D" w:rsidP="00A91C1D">
            <w:pPr>
              <w:framePr w:w="10408" w:wrap="notBeside" w:vAnchor="text" w:hAnchor="text" w:xAlign="center" w:y="1"/>
              <w:widowControl w:val="0"/>
              <w:spacing w:after="0" w:line="240" w:lineRule="auto"/>
              <w:rPr>
                <w:rFonts w:ascii="Courier New" w:eastAsia="Courier New" w:hAnsi="Courier New" w:cs="Courier New"/>
                <w:sz w:val="20"/>
                <w:szCs w:val="20"/>
                <w:lang w:eastAsia="ru-RU"/>
              </w:rPr>
            </w:pPr>
          </w:p>
        </w:tc>
        <w:tc>
          <w:tcPr>
            <w:tcW w:w="684" w:type="dxa"/>
            <w:vMerge/>
            <w:shd w:val="clear" w:color="auto" w:fill="FFFFFF"/>
          </w:tcPr>
          <w:p w:rsidR="00A91C1D" w:rsidRPr="004D7AC5" w:rsidRDefault="00A91C1D" w:rsidP="00A91C1D">
            <w:pPr>
              <w:framePr w:w="10408" w:wrap="notBeside" w:vAnchor="text" w:hAnchor="text" w:xAlign="center" w:y="1"/>
              <w:widowControl w:val="0"/>
              <w:spacing w:after="0" w:line="240" w:lineRule="auto"/>
              <w:rPr>
                <w:rFonts w:ascii="Courier New" w:eastAsia="Courier New" w:hAnsi="Courier New" w:cs="Courier New"/>
                <w:sz w:val="20"/>
                <w:szCs w:val="20"/>
                <w:lang w:eastAsia="ru-RU"/>
              </w:rPr>
            </w:pPr>
          </w:p>
        </w:tc>
        <w:tc>
          <w:tcPr>
            <w:tcW w:w="673" w:type="dxa"/>
            <w:vMerge/>
            <w:shd w:val="clear" w:color="auto" w:fill="FFFFFF"/>
          </w:tcPr>
          <w:p w:rsidR="00A91C1D" w:rsidRPr="004D7AC5" w:rsidRDefault="00A91C1D" w:rsidP="00A91C1D">
            <w:pPr>
              <w:framePr w:w="10408" w:wrap="notBeside" w:vAnchor="text" w:hAnchor="text" w:xAlign="center" w:y="1"/>
              <w:widowControl w:val="0"/>
              <w:spacing w:after="0" w:line="240" w:lineRule="auto"/>
              <w:rPr>
                <w:rFonts w:ascii="Courier New" w:eastAsia="Courier New" w:hAnsi="Courier New" w:cs="Courier New"/>
                <w:sz w:val="20"/>
                <w:szCs w:val="20"/>
                <w:lang w:eastAsia="ru-RU"/>
              </w:rPr>
            </w:pPr>
          </w:p>
        </w:tc>
        <w:tc>
          <w:tcPr>
            <w:tcW w:w="670" w:type="dxa"/>
            <w:vMerge/>
            <w:shd w:val="clear" w:color="auto" w:fill="FFFFFF"/>
          </w:tcPr>
          <w:p w:rsidR="00A91C1D" w:rsidRPr="004D7AC5" w:rsidRDefault="00A91C1D" w:rsidP="00A91C1D">
            <w:pPr>
              <w:framePr w:w="10408" w:wrap="notBeside" w:vAnchor="text" w:hAnchor="text" w:xAlign="center" w:y="1"/>
              <w:widowControl w:val="0"/>
              <w:spacing w:after="0" w:line="240" w:lineRule="auto"/>
              <w:rPr>
                <w:rFonts w:ascii="Courier New" w:eastAsia="Courier New" w:hAnsi="Courier New" w:cs="Courier New"/>
                <w:sz w:val="20"/>
                <w:szCs w:val="20"/>
                <w:lang w:eastAsia="ru-RU"/>
              </w:rPr>
            </w:pPr>
          </w:p>
        </w:tc>
        <w:tc>
          <w:tcPr>
            <w:tcW w:w="680" w:type="dxa"/>
            <w:vMerge/>
            <w:shd w:val="clear" w:color="auto" w:fill="FFFFFF"/>
          </w:tcPr>
          <w:p w:rsidR="00A91C1D" w:rsidRPr="004D7AC5" w:rsidRDefault="00A91C1D" w:rsidP="00A91C1D">
            <w:pPr>
              <w:framePr w:w="10408" w:wrap="notBeside" w:vAnchor="text" w:hAnchor="text" w:xAlign="center" w:y="1"/>
              <w:widowControl w:val="0"/>
              <w:spacing w:after="0" w:line="240" w:lineRule="auto"/>
              <w:rPr>
                <w:rFonts w:ascii="Courier New" w:eastAsia="Courier New" w:hAnsi="Courier New" w:cs="Courier New"/>
                <w:sz w:val="20"/>
                <w:szCs w:val="20"/>
                <w:lang w:eastAsia="ru-RU"/>
              </w:rPr>
            </w:pPr>
          </w:p>
        </w:tc>
        <w:tc>
          <w:tcPr>
            <w:tcW w:w="677" w:type="dxa"/>
            <w:vMerge/>
            <w:shd w:val="clear" w:color="auto" w:fill="FFFFFF"/>
          </w:tcPr>
          <w:p w:rsidR="00A91C1D" w:rsidRPr="004D7AC5" w:rsidRDefault="00A91C1D" w:rsidP="00A91C1D">
            <w:pPr>
              <w:framePr w:w="10408" w:wrap="notBeside" w:vAnchor="text" w:hAnchor="text" w:xAlign="center" w:y="1"/>
              <w:widowControl w:val="0"/>
              <w:spacing w:after="0" w:line="240" w:lineRule="auto"/>
              <w:rPr>
                <w:rFonts w:ascii="Courier New" w:eastAsia="Courier New" w:hAnsi="Courier New" w:cs="Courier New"/>
                <w:sz w:val="20"/>
                <w:szCs w:val="20"/>
                <w:lang w:eastAsia="ru-RU"/>
              </w:rPr>
            </w:pPr>
          </w:p>
        </w:tc>
        <w:tc>
          <w:tcPr>
            <w:tcW w:w="677" w:type="dxa"/>
            <w:vMerge/>
            <w:shd w:val="clear" w:color="auto" w:fill="FFFFFF"/>
          </w:tcPr>
          <w:p w:rsidR="00A91C1D" w:rsidRPr="004D7AC5" w:rsidRDefault="00A91C1D" w:rsidP="00A91C1D">
            <w:pPr>
              <w:framePr w:w="10408" w:wrap="notBeside" w:vAnchor="text" w:hAnchor="text" w:xAlign="center" w:y="1"/>
              <w:widowControl w:val="0"/>
              <w:spacing w:after="0" w:line="240" w:lineRule="auto"/>
              <w:rPr>
                <w:rFonts w:ascii="Courier New" w:eastAsia="Courier New" w:hAnsi="Courier New" w:cs="Courier New"/>
                <w:sz w:val="20"/>
                <w:szCs w:val="20"/>
                <w:lang w:eastAsia="ru-RU"/>
              </w:rPr>
            </w:pPr>
          </w:p>
        </w:tc>
        <w:tc>
          <w:tcPr>
            <w:tcW w:w="886" w:type="dxa"/>
            <w:shd w:val="clear" w:color="auto" w:fill="FFFFFF"/>
          </w:tcPr>
          <w:p w:rsidR="00A91C1D" w:rsidRPr="004D7AC5" w:rsidRDefault="004D7AC5" w:rsidP="004D7AC5">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sz w:val="20"/>
                <w:szCs w:val="20"/>
                <w:lang w:eastAsia="ru-RU"/>
              </w:rPr>
              <w:t>н</w:t>
            </w:r>
            <w:r w:rsidR="00A91C1D" w:rsidRPr="004D7AC5">
              <w:rPr>
                <w:rFonts w:ascii="Times New Roman" w:eastAsia="Times New Roman" w:hAnsi="Times New Roman"/>
                <w:bCs/>
                <w:sz w:val="20"/>
                <w:szCs w:val="20"/>
                <w:lang w:eastAsia="ru-RU"/>
              </w:rPr>
              <w:t>а</w:t>
            </w:r>
          </w:p>
          <w:p w:rsidR="00A91C1D" w:rsidRPr="004D7AC5" w:rsidRDefault="004D7AC5" w:rsidP="004D7AC5">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1 января </w:t>
            </w:r>
            <w:r w:rsidR="00A91C1D" w:rsidRPr="004D7AC5">
              <w:rPr>
                <w:rFonts w:ascii="Times New Roman" w:eastAsia="Times New Roman" w:hAnsi="Times New Roman"/>
                <w:bCs/>
                <w:sz w:val="20"/>
                <w:szCs w:val="20"/>
                <w:lang w:eastAsia="ru-RU"/>
              </w:rPr>
              <w:t>2018</w:t>
            </w:r>
            <w:r>
              <w:rPr>
                <w:rFonts w:ascii="Times New Roman" w:eastAsia="Times New Roman" w:hAnsi="Times New Roman"/>
                <w:bCs/>
                <w:sz w:val="20"/>
                <w:szCs w:val="20"/>
                <w:lang w:eastAsia="ru-RU"/>
              </w:rPr>
              <w:t xml:space="preserve"> </w:t>
            </w:r>
            <w:r w:rsidR="00A91C1D" w:rsidRPr="004D7AC5">
              <w:rPr>
                <w:rFonts w:ascii="Times New Roman" w:eastAsia="Times New Roman" w:hAnsi="Times New Roman"/>
                <w:bCs/>
                <w:sz w:val="20"/>
                <w:szCs w:val="20"/>
                <w:lang w:eastAsia="ru-RU"/>
              </w:rPr>
              <w:t>г.</w:t>
            </w:r>
          </w:p>
        </w:tc>
        <w:tc>
          <w:tcPr>
            <w:tcW w:w="735" w:type="dxa"/>
            <w:vMerge/>
            <w:shd w:val="clear" w:color="auto" w:fill="FFFFFF"/>
          </w:tcPr>
          <w:p w:rsidR="00A91C1D" w:rsidRPr="004D7AC5" w:rsidRDefault="00A91C1D" w:rsidP="00A91C1D">
            <w:pPr>
              <w:framePr w:w="10408" w:wrap="notBeside" w:vAnchor="text" w:hAnchor="text" w:xAlign="center" w:y="1"/>
              <w:widowControl w:val="0"/>
              <w:spacing w:after="0" w:line="240" w:lineRule="auto"/>
              <w:rPr>
                <w:rFonts w:ascii="Courier New" w:eastAsia="Courier New" w:hAnsi="Courier New" w:cs="Courier New"/>
                <w:sz w:val="20"/>
                <w:szCs w:val="20"/>
                <w:lang w:eastAsia="ru-RU"/>
              </w:rPr>
            </w:pPr>
          </w:p>
        </w:tc>
        <w:tc>
          <w:tcPr>
            <w:tcW w:w="1320" w:type="dxa"/>
            <w:vMerge/>
            <w:shd w:val="clear" w:color="auto" w:fill="FFFFFF"/>
          </w:tcPr>
          <w:p w:rsidR="00A91C1D" w:rsidRPr="004D7AC5" w:rsidRDefault="00A91C1D" w:rsidP="00A91C1D">
            <w:pPr>
              <w:framePr w:w="10408" w:wrap="notBeside" w:vAnchor="text" w:hAnchor="text" w:xAlign="center" w:y="1"/>
              <w:widowControl w:val="0"/>
              <w:spacing w:after="0" w:line="240" w:lineRule="auto"/>
              <w:rPr>
                <w:rFonts w:ascii="Courier New" w:eastAsia="Courier New" w:hAnsi="Courier New" w:cs="Courier New"/>
                <w:sz w:val="20"/>
                <w:szCs w:val="20"/>
                <w:lang w:eastAsia="ru-RU"/>
              </w:rPr>
            </w:pPr>
          </w:p>
        </w:tc>
        <w:tc>
          <w:tcPr>
            <w:tcW w:w="1389" w:type="dxa"/>
            <w:vMerge/>
            <w:shd w:val="clear" w:color="auto" w:fill="FFFFFF"/>
          </w:tcPr>
          <w:p w:rsidR="00A91C1D" w:rsidRPr="004D7AC5" w:rsidRDefault="00A91C1D" w:rsidP="00A91C1D">
            <w:pPr>
              <w:framePr w:w="10408" w:wrap="notBeside" w:vAnchor="text" w:hAnchor="text" w:xAlign="center" w:y="1"/>
              <w:widowControl w:val="0"/>
              <w:spacing w:after="0" w:line="240" w:lineRule="auto"/>
              <w:rPr>
                <w:rFonts w:ascii="Courier New" w:eastAsia="Courier New" w:hAnsi="Courier New" w:cs="Courier New"/>
                <w:sz w:val="20"/>
                <w:szCs w:val="20"/>
                <w:lang w:eastAsia="ru-RU"/>
              </w:rPr>
            </w:pPr>
          </w:p>
        </w:tc>
      </w:tr>
      <w:tr w:rsidR="00A91C1D" w:rsidRPr="004D7AC5" w:rsidTr="004D7AC5">
        <w:trPr>
          <w:trHeight w:hRule="exact" w:val="320"/>
        </w:trPr>
        <w:tc>
          <w:tcPr>
            <w:tcW w:w="2028" w:type="dxa"/>
            <w:shd w:val="clear" w:color="auto" w:fill="FFFFFF"/>
          </w:tcPr>
          <w:p w:rsidR="00A91C1D" w:rsidRPr="004D7AC5" w:rsidRDefault="00A91C1D" w:rsidP="00A91C1D">
            <w:pPr>
              <w:framePr w:w="10408" w:wrap="notBeside" w:vAnchor="text" w:hAnchor="text" w:xAlign="center" w:y="1"/>
              <w:widowControl w:val="0"/>
              <w:spacing w:after="0" w:line="240" w:lineRule="auto"/>
              <w:ind w:left="140"/>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г. Кызыл</w:t>
            </w:r>
          </w:p>
        </w:tc>
        <w:tc>
          <w:tcPr>
            <w:tcW w:w="684"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3"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4</w:t>
            </w:r>
          </w:p>
        </w:tc>
        <w:tc>
          <w:tcPr>
            <w:tcW w:w="67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193</w:t>
            </w:r>
          </w:p>
        </w:tc>
        <w:tc>
          <w:tcPr>
            <w:tcW w:w="68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886"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735"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197</w:t>
            </w:r>
          </w:p>
        </w:tc>
        <w:tc>
          <w:tcPr>
            <w:tcW w:w="132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1389"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197</w:t>
            </w:r>
          </w:p>
        </w:tc>
      </w:tr>
      <w:tr w:rsidR="00A91C1D" w:rsidRPr="004D7AC5" w:rsidTr="004D7AC5">
        <w:trPr>
          <w:trHeight w:hRule="exact" w:val="324"/>
        </w:trPr>
        <w:tc>
          <w:tcPr>
            <w:tcW w:w="2028" w:type="dxa"/>
            <w:shd w:val="clear" w:color="auto" w:fill="FFFFFF"/>
          </w:tcPr>
          <w:p w:rsidR="00A91C1D" w:rsidRPr="004D7AC5" w:rsidRDefault="00A91C1D" w:rsidP="00A91C1D">
            <w:pPr>
              <w:framePr w:w="10408" w:wrap="notBeside" w:vAnchor="text" w:hAnchor="text" w:xAlign="center" w:y="1"/>
              <w:widowControl w:val="0"/>
              <w:spacing w:after="0" w:line="240" w:lineRule="auto"/>
              <w:ind w:left="140"/>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г.Ак-Довурак</w:t>
            </w:r>
          </w:p>
        </w:tc>
        <w:tc>
          <w:tcPr>
            <w:tcW w:w="684"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26</w:t>
            </w:r>
          </w:p>
        </w:tc>
        <w:tc>
          <w:tcPr>
            <w:tcW w:w="673"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84</w:t>
            </w:r>
          </w:p>
        </w:tc>
        <w:tc>
          <w:tcPr>
            <w:tcW w:w="68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49</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20</w:t>
            </w:r>
          </w:p>
        </w:tc>
        <w:tc>
          <w:tcPr>
            <w:tcW w:w="886"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735"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179</w:t>
            </w:r>
          </w:p>
        </w:tc>
        <w:tc>
          <w:tcPr>
            <w:tcW w:w="132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139</w:t>
            </w:r>
          </w:p>
        </w:tc>
        <w:tc>
          <w:tcPr>
            <w:tcW w:w="1389"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40</w:t>
            </w:r>
          </w:p>
        </w:tc>
      </w:tr>
      <w:tr w:rsidR="00A91C1D" w:rsidRPr="004D7AC5" w:rsidTr="004D7AC5">
        <w:trPr>
          <w:trHeight w:hRule="exact" w:val="328"/>
        </w:trPr>
        <w:tc>
          <w:tcPr>
            <w:tcW w:w="2028" w:type="dxa"/>
            <w:shd w:val="clear" w:color="auto" w:fill="FFFFFF"/>
          </w:tcPr>
          <w:p w:rsidR="00A91C1D" w:rsidRPr="004D7AC5" w:rsidRDefault="00A91C1D" w:rsidP="00A91C1D">
            <w:pPr>
              <w:framePr w:w="10408" w:wrap="notBeside" w:vAnchor="text" w:hAnchor="text" w:xAlign="center" w:y="1"/>
              <w:widowControl w:val="0"/>
              <w:spacing w:after="0" w:line="240" w:lineRule="auto"/>
              <w:ind w:left="140"/>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Бай-Тайгинский</w:t>
            </w:r>
          </w:p>
        </w:tc>
        <w:tc>
          <w:tcPr>
            <w:tcW w:w="684"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3"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22</w:t>
            </w:r>
          </w:p>
        </w:tc>
        <w:tc>
          <w:tcPr>
            <w:tcW w:w="68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w:t>
            </w:r>
          </w:p>
        </w:tc>
        <w:tc>
          <w:tcPr>
            <w:tcW w:w="886"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735"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25</w:t>
            </w:r>
          </w:p>
        </w:tc>
        <w:tc>
          <w:tcPr>
            <w:tcW w:w="132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23</w:t>
            </w:r>
          </w:p>
        </w:tc>
        <w:tc>
          <w:tcPr>
            <w:tcW w:w="1389"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w:t>
            </w:r>
          </w:p>
        </w:tc>
      </w:tr>
      <w:tr w:rsidR="00A91C1D" w:rsidRPr="004D7AC5" w:rsidTr="004D7AC5">
        <w:trPr>
          <w:trHeight w:hRule="exact" w:val="328"/>
        </w:trPr>
        <w:tc>
          <w:tcPr>
            <w:tcW w:w="2028"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Барун-Хемчикский</w:t>
            </w:r>
          </w:p>
        </w:tc>
        <w:tc>
          <w:tcPr>
            <w:tcW w:w="684"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3"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27</w:t>
            </w:r>
          </w:p>
        </w:tc>
        <w:tc>
          <w:tcPr>
            <w:tcW w:w="68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9</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886"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w:t>
            </w:r>
          </w:p>
        </w:tc>
        <w:tc>
          <w:tcPr>
            <w:tcW w:w="735"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38</w:t>
            </w:r>
          </w:p>
        </w:tc>
        <w:tc>
          <w:tcPr>
            <w:tcW w:w="132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13</w:t>
            </w:r>
          </w:p>
        </w:tc>
        <w:tc>
          <w:tcPr>
            <w:tcW w:w="1389"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25</w:t>
            </w:r>
          </w:p>
        </w:tc>
      </w:tr>
      <w:tr w:rsidR="00A91C1D" w:rsidRPr="004D7AC5" w:rsidTr="004D7AC5">
        <w:trPr>
          <w:trHeight w:hRule="exact" w:val="328"/>
        </w:trPr>
        <w:tc>
          <w:tcPr>
            <w:tcW w:w="2028" w:type="dxa"/>
            <w:shd w:val="clear" w:color="auto" w:fill="FFFFFF"/>
          </w:tcPr>
          <w:p w:rsidR="00A91C1D" w:rsidRPr="004D7AC5" w:rsidRDefault="00A91C1D" w:rsidP="00A91C1D">
            <w:pPr>
              <w:framePr w:w="10408" w:wrap="notBeside" w:vAnchor="text" w:hAnchor="text" w:xAlign="center" w:y="1"/>
              <w:widowControl w:val="0"/>
              <w:spacing w:after="0" w:line="240" w:lineRule="auto"/>
              <w:ind w:left="140"/>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Дзун-Хемчикский</w:t>
            </w:r>
          </w:p>
        </w:tc>
        <w:tc>
          <w:tcPr>
            <w:tcW w:w="684"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3"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8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38</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886"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735"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38</w:t>
            </w:r>
          </w:p>
        </w:tc>
        <w:tc>
          <w:tcPr>
            <w:tcW w:w="132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38</w:t>
            </w:r>
          </w:p>
        </w:tc>
        <w:tc>
          <w:tcPr>
            <w:tcW w:w="1389"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r>
      <w:tr w:rsidR="00A91C1D" w:rsidRPr="004D7AC5" w:rsidTr="004D7AC5">
        <w:trPr>
          <w:trHeight w:hRule="exact" w:val="328"/>
        </w:trPr>
        <w:tc>
          <w:tcPr>
            <w:tcW w:w="2028" w:type="dxa"/>
            <w:shd w:val="clear" w:color="auto" w:fill="FFFFFF"/>
          </w:tcPr>
          <w:p w:rsidR="00A91C1D" w:rsidRPr="004D7AC5" w:rsidRDefault="00A91C1D" w:rsidP="00A91C1D">
            <w:pPr>
              <w:framePr w:w="10408" w:wrap="notBeside" w:vAnchor="text" w:hAnchor="text" w:xAlign="center" w:y="1"/>
              <w:widowControl w:val="0"/>
              <w:spacing w:after="0" w:line="240" w:lineRule="auto"/>
              <w:ind w:left="140"/>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Каа-Хемский</w:t>
            </w:r>
          </w:p>
        </w:tc>
        <w:tc>
          <w:tcPr>
            <w:tcW w:w="684"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3</w:t>
            </w:r>
          </w:p>
        </w:tc>
        <w:tc>
          <w:tcPr>
            <w:tcW w:w="673"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18</w:t>
            </w:r>
          </w:p>
        </w:tc>
        <w:tc>
          <w:tcPr>
            <w:tcW w:w="68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6</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886"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735"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27</w:t>
            </w:r>
          </w:p>
        </w:tc>
        <w:tc>
          <w:tcPr>
            <w:tcW w:w="132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0</w:t>
            </w:r>
          </w:p>
        </w:tc>
        <w:tc>
          <w:tcPr>
            <w:tcW w:w="1389"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27</w:t>
            </w:r>
          </w:p>
        </w:tc>
      </w:tr>
      <w:tr w:rsidR="00A91C1D" w:rsidRPr="004D7AC5" w:rsidTr="004D7AC5">
        <w:trPr>
          <w:trHeight w:hRule="exact" w:val="320"/>
        </w:trPr>
        <w:tc>
          <w:tcPr>
            <w:tcW w:w="2028" w:type="dxa"/>
            <w:shd w:val="clear" w:color="auto" w:fill="FFFFFF"/>
          </w:tcPr>
          <w:p w:rsidR="00A91C1D" w:rsidRPr="004D7AC5" w:rsidRDefault="00A91C1D" w:rsidP="00A91C1D">
            <w:pPr>
              <w:framePr w:w="10408" w:wrap="notBeside" w:vAnchor="text" w:hAnchor="text" w:xAlign="center" w:y="1"/>
              <w:widowControl w:val="0"/>
              <w:spacing w:after="0" w:line="240" w:lineRule="auto"/>
              <w:ind w:left="140"/>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Кызылский</w:t>
            </w:r>
          </w:p>
        </w:tc>
        <w:tc>
          <w:tcPr>
            <w:tcW w:w="684"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3"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93</w:t>
            </w:r>
          </w:p>
        </w:tc>
        <w:tc>
          <w:tcPr>
            <w:tcW w:w="67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8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17</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46</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16</w:t>
            </w:r>
          </w:p>
        </w:tc>
        <w:tc>
          <w:tcPr>
            <w:tcW w:w="886"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735"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172</w:t>
            </w:r>
          </w:p>
        </w:tc>
        <w:tc>
          <w:tcPr>
            <w:tcW w:w="132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172</w:t>
            </w:r>
          </w:p>
        </w:tc>
        <w:tc>
          <w:tcPr>
            <w:tcW w:w="1389"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0</w:t>
            </w:r>
          </w:p>
        </w:tc>
      </w:tr>
      <w:tr w:rsidR="00A91C1D" w:rsidRPr="004D7AC5" w:rsidTr="004D7AC5">
        <w:trPr>
          <w:trHeight w:hRule="exact" w:val="320"/>
        </w:trPr>
        <w:tc>
          <w:tcPr>
            <w:tcW w:w="2028"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Монгун</w:t>
            </w:r>
            <w:r w:rsidRPr="004D7AC5">
              <w:rPr>
                <w:rFonts w:ascii="Times New Roman" w:eastAsia="Times New Roman" w:hAnsi="Times New Roman"/>
                <w:sz w:val="20"/>
                <w:szCs w:val="20"/>
                <w:lang w:val="en-US" w:eastAsia="ru-RU"/>
              </w:rPr>
              <w:t>-T</w:t>
            </w:r>
            <w:r w:rsidRPr="004D7AC5">
              <w:rPr>
                <w:rFonts w:ascii="Times New Roman" w:eastAsia="Times New Roman" w:hAnsi="Times New Roman"/>
                <w:sz w:val="20"/>
                <w:szCs w:val="20"/>
                <w:lang w:eastAsia="ru-RU"/>
              </w:rPr>
              <w:t>айгинский</w:t>
            </w:r>
          </w:p>
        </w:tc>
        <w:tc>
          <w:tcPr>
            <w:tcW w:w="684"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4</w:t>
            </w:r>
          </w:p>
        </w:tc>
        <w:tc>
          <w:tcPr>
            <w:tcW w:w="673"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11</w:t>
            </w:r>
          </w:p>
        </w:tc>
        <w:tc>
          <w:tcPr>
            <w:tcW w:w="67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60</w:t>
            </w:r>
          </w:p>
        </w:tc>
        <w:tc>
          <w:tcPr>
            <w:tcW w:w="68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886"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12</w:t>
            </w:r>
          </w:p>
        </w:tc>
        <w:tc>
          <w:tcPr>
            <w:tcW w:w="735"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87</w:t>
            </w:r>
          </w:p>
        </w:tc>
        <w:tc>
          <w:tcPr>
            <w:tcW w:w="132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87</w:t>
            </w:r>
          </w:p>
        </w:tc>
        <w:tc>
          <w:tcPr>
            <w:tcW w:w="1389"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r>
      <w:tr w:rsidR="00A91C1D" w:rsidRPr="004D7AC5" w:rsidTr="004D7AC5">
        <w:trPr>
          <w:trHeight w:hRule="exact" w:val="320"/>
        </w:trPr>
        <w:tc>
          <w:tcPr>
            <w:tcW w:w="2028" w:type="dxa"/>
            <w:shd w:val="clear" w:color="auto" w:fill="FFFFFF"/>
          </w:tcPr>
          <w:p w:rsidR="00A91C1D" w:rsidRPr="004D7AC5" w:rsidRDefault="00A91C1D" w:rsidP="00A91C1D">
            <w:pPr>
              <w:framePr w:w="10408" w:wrap="notBeside" w:vAnchor="text" w:hAnchor="text" w:xAlign="center" w:y="1"/>
              <w:widowControl w:val="0"/>
              <w:spacing w:after="0" w:line="240" w:lineRule="auto"/>
              <w:ind w:left="140"/>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Овюрский</w:t>
            </w:r>
          </w:p>
        </w:tc>
        <w:tc>
          <w:tcPr>
            <w:tcW w:w="684"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w:t>
            </w:r>
          </w:p>
        </w:tc>
        <w:tc>
          <w:tcPr>
            <w:tcW w:w="673"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8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11</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w:t>
            </w:r>
          </w:p>
        </w:tc>
        <w:tc>
          <w:tcPr>
            <w:tcW w:w="886"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w:t>
            </w:r>
          </w:p>
        </w:tc>
        <w:tc>
          <w:tcPr>
            <w:tcW w:w="735"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17</w:t>
            </w:r>
          </w:p>
        </w:tc>
        <w:tc>
          <w:tcPr>
            <w:tcW w:w="132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17</w:t>
            </w:r>
          </w:p>
        </w:tc>
        <w:tc>
          <w:tcPr>
            <w:tcW w:w="1389"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r>
      <w:tr w:rsidR="00A91C1D" w:rsidRPr="004D7AC5" w:rsidTr="004D7AC5">
        <w:trPr>
          <w:trHeight w:hRule="exact" w:val="324"/>
        </w:trPr>
        <w:tc>
          <w:tcPr>
            <w:tcW w:w="2028" w:type="dxa"/>
            <w:shd w:val="clear" w:color="auto" w:fill="FFFFFF"/>
          </w:tcPr>
          <w:p w:rsidR="00A91C1D" w:rsidRPr="004D7AC5" w:rsidRDefault="00A91C1D" w:rsidP="00A91C1D">
            <w:pPr>
              <w:framePr w:w="10408" w:wrap="notBeside" w:vAnchor="text" w:hAnchor="text" w:xAlign="center" w:y="1"/>
              <w:widowControl w:val="0"/>
              <w:spacing w:after="0" w:line="240" w:lineRule="auto"/>
              <w:ind w:left="140"/>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Пий-Хемский</w:t>
            </w:r>
          </w:p>
        </w:tc>
        <w:tc>
          <w:tcPr>
            <w:tcW w:w="684"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3"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3</w:t>
            </w:r>
          </w:p>
        </w:tc>
        <w:tc>
          <w:tcPr>
            <w:tcW w:w="67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8</w:t>
            </w:r>
          </w:p>
        </w:tc>
        <w:tc>
          <w:tcPr>
            <w:tcW w:w="68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12</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12</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886"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w:t>
            </w:r>
          </w:p>
        </w:tc>
        <w:tc>
          <w:tcPr>
            <w:tcW w:w="735"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37</w:t>
            </w:r>
          </w:p>
        </w:tc>
        <w:tc>
          <w:tcPr>
            <w:tcW w:w="132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37</w:t>
            </w:r>
          </w:p>
        </w:tc>
        <w:tc>
          <w:tcPr>
            <w:tcW w:w="1389"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r>
      <w:tr w:rsidR="00A91C1D" w:rsidRPr="004D7AC5" w:rsidTr="004D7AC5">
        <w:trPr>
          <w:trHeight w:hRule="exact" w:val="328"/>
        </w:trPr>
        <w:tc>
          <w:tcPr>
            <w:tcW w:w="2028" w:type="dxa"/>
            <w:shd w:val="clear" w:color="auto" w:fill="FFFFFF"/>
          </w:tcPr>
          <w:p w:rsidR="00A91C1D" w:rsidRPr="004D7AC5" w:rsidRDefault="00A91C1D" w:rsidP="00A91C1D">
            <w:pPr>
              <w:framePr w:w="10408" w:wrap="notBeside" w:vAnchor="text" w:hAnchor="text" w:xAlign="center" w:y="1"/>
              <w:widowControl w:val="0"/>
              <w:spacing w:after="0" w:line="240" w:lineRule="auto"/>
              <w:ind w:left="140"/>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Сут-Хольский</w:t>
            </w:r>
          </w:p>
        </w:tc>
        <w:tc>
          <w:tcPr>
            <w:tcW w:w="684"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5</w:t>
            </w:r>
          </w:p>
        </w:tc>
        <w:tc>
          <w:tcPr>
            <w:tcW w:w="673"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w:t>
            </w:r>
          </w:p>
        </w:tc>
        <w:tc>
          <w:tcPr>
            <w:tcW w:w="68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886"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735"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7</w:t>
            </w:r>
          </w:p>
        </w:tc>
        <w:tc>
          <w:tcPr>
            <w:tcW w:w="132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7</w:t>
            </w:r>
          </w:p>
        </w:tc>
        <w:tc>
          <w:tcPr>
            <w:tcW w:w="1389"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r>
      <w:tr w:rsidR="00A91C1D" w:rsidRPr="004D7AC5" w:rsidTr="004D7AC5">
        <w:trPr>
          <w:trHeight w:hRule="exact" w:val="324"/>
        </w:trPr>
        <w:tc>
          <w:tcPr>
            <w:tcW w:w="2028" w:type="dxa"/>
            <w:shd w:val="clear" w:color="auto" w:fill="FFFFFF"/>
          </w:tcPr>
          <w:p w:rsidR="00A91C1D" w:rsidRPr="004D7AC5" w:rsidRDefault="00A91C1D" w:rsidP="00A91C1D">
            <w:pPr>
              <w:framePr w:w="10408" w:wrap="notBeside" w:vAnchor="text" w:hAnchor="text" w:xAlign="center" w:y="1"/>
              <w:widowControl w:val="0"/>
              <w:spacing w:after="0" w:line="240" w:lineRule="auto"/>
              <w:ind w:left="140"/>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Тандинский</w:t>
            </w:r>
          </w:p>
        </w:tc>
        <w:tc>
          <w:tcPr>
            <w:tcW w:w="684"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3"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w:t>
            </w:r>
          </w:p>
        </w:tc>
        <w:tc>
          <w:tcPr>
            <w:tcW w:w="68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w:t>
            </w:r>
          </w:p>
        </w:tc>
        <w:tc>
          <w:tcPr>
            <w:tcW w:w="886"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735"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4</w:t>
            </w:r>
          </w:p>
        </w:tc>
        <w:tc>
          <w:tcPr>
            <w:tcW w:w="132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4</w:t>
            </w:r>
          </w:p>
        </w:tc>
        <w:tc>
          <w:tcPr>
            <w:tcW w:w="1389"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r>
      <w:tr w:rsidR="00A91C1D" w:rsidRPr="004D7AC5" w:rsidTr="004D7AC5">
        <w:trPr>
          <w:trHeight w:hRule="exact" w:val="328"/>
        </w:trPr>
        <w:tc>
          <w:tcPr>
            <w:tcW w:w="2028" w:type="dxa"/>
            <w:shd w:val="clear" w:color="auto" w:fill="FFFFFF"/>
          </w:tcPr>
          <w:p w:rsidR="00A91C1D" w:rsidRPr="004D7AC5" w:rsidRDefault="00A91C1D" w:rsidP="00A91C1D">
            <w:pPr>
              <w:framePr w:w="10408" w:wrap="notBeside" w:vAnchor="text" w:hAnchor="text" w:xAlign="center" w:y="1"/>
              <w:widowControl w:val="0"/>
              <w:spacing w:after="0" w:line="240" w:lineRule="auto"/>
              <w:ind w:left="140"/>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Тес-Хемский</w:t>
            </w:r>
          </w:p>
        </w:tc>
        <w:tc>
          <w:tcPr>
            <w:tcW w:w="684"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3"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37</w:t>
            </w:r>
          </w:p>
        </w:tc>
        <w:tc>
          <w:tcPr>
            <w:tcW w:w="68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39</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22</w:t>
            </w:r>
          </w:p>
        </w:tc>
        <w:tc>
          <w:tcPr>
            <w:tcW w:w="886"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9</w:t>
            </w:r>
          </w:p>
        </w:tc>
        <w:tc>
          <w:tcPr>
            <w:tcW w:w="735"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107</w:t>
            </w:r>
          </w:p>
        </w:tc>
        <w:tc>
          <w:tcPr>
            <w:tcW w:w="132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107</w:t>
            </w:r>
          </w:p>
        </w:tc>
        <w:tc>
          <w:tcPr>
            <w:tcW w:w="1389"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r>
      <w:tr w:rsidR="00A91C1D" w:rsidRPr="004D7AC5" w:rsidTr="004D7AC5">
        <w:trPr>
          <w:trHeight w:hRule="exact" w:val="324"/>
        </w:trPr>
        <w:tc>
          <w:tcPr>
            <w:tcW w:w="2028" w:type="dxa"/>
            <w:shd w:val="clear" w:color="auto" w:fill="FFFFFF"/>
          </w:tcPr>
          <w:p w:rsidR="00A91C1D" w:rsidRPr="004D7AC5" w:rsidRDefault="00A91C1D" w:rsidP="00A91C1D">
            <w:pPr>
              <w:framePr w:w="10408" w:wrap="notBeside" w:vAnchor="text" w:hAnchor="text" w:xAlign="center" w:y="1"/>
              <w:widowControl w:val="0"/>
              <w:spacing w:after="0" w:line="240" w:lineRule="auto"/>
              <w:ind w:left="140"/>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Тере-Хольский</w:t>
            </w:r>
          </w:p>
        </w:tc>
        <w:tc>
          <w:tcPr>
            <w:tcW w:w="684"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3"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8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6</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886"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3</w:t>
            </w:r>
          </w:p>
        </w:tc>
        <w:tc>
          <w:tcPr>
            <w:tcW w:w="735"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9</w:t>
            </w:r>
          </w:p>
        </w:tc>
        <w:tc>
          <w:tcPr>
            <w:tcW w:w="132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9</w:t>
            </w:r>
          </w:p>
        </w:tc>
        <w:tc>
          <w:tcPr>
            <w:tcW w:w="1389"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r>
      <w:tr w:rsidR="00A91C1D" w:rsidRPr="004D7AC5" w:rsidTr="004D7AC5">
        <w:trPr>
          <w:trHeight w:hRule="exact" w:val="328"/>
        </w:trPr>
        <w:tc>
          <w:tcPr>
            <w:tcW w:w="2028" w:type="dxa"/>
            <w:shd w:val="clear" w:color="auto" w:fill="FFFFFF"/>
          </w:tcPr>
          <w:p w:rsidR="00A91C1D" w:rsidRPr="004D7AC5" w:rsidRDefault="00A91C1D" w:rsidP="00A91C1D">
            <w:pPr>
              <w:framePr w:w="10408" w:wrap="notBeside" w:vAnchor="text" w:hAnchor="text" w:xAlign="center" w:y="1"/>
              <w:widowControl w:val="0"/>
              <w:spacing w:after="0" w:line="240" w:lineRule="auto"/>
              <w:ind w:left="140"/>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Тоджинский</w:t>
            </w:r>
          </w:p>
        </w:tc>
        <w:tc>
          <w:tcPr>
            <w:tcW w:w="684"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3"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8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4</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47</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886"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w:t>
            </w:r>
          </w:p>
        </w:tc>
        <w:tc>
          <w:tcPr>
            <w:tcW w:w="735"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53</w:t>
            </w:r>
          </w:p>
        </w:tc>
        <w:tc>
          <w:tcPr>
            <w:tcW w:w="132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53</w:t>
            </w:r>
          </w:p>
        </w:tc>
        <w:tc>
          <w:tcPr>
            <w:tcW w:w="1389"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r>
      <w:tr w:rsidR="00A91C1D" w:rsidRPr="004D7AC5" w:rsidTr="004D7AC5">
        <w:trPr>
          <w:trHeight w:hRule="exact" w:val="328"/>
        </w:trPr>
        <w:tc>
          <w:tcPr>
            <w:tcW w:w="2028" w:type="dxa"/>
            <w:shd w:val="clear" w:color="auto" w:fill="FFFFFF"/>
          </w:tcPr>
          <w:p w:rsidR="00A91C1D" w:rsidRPr="004D7AC5" w:rsidRDefault="00A91C1D" w:rsidP="00A91C1D">
            <w:pPr>
              <w:framePr w:w="10408" w:wrap="notBeside" w:vAnchor="text" w:hAnchor="text" w:xAlign="center" w:y="1"/>
              <w:widowControl w:val="0"/>
              <w:spacing w:after="0" w:line="240" w:lineRule="auto"/>
              <w:ind w:left="140"/>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Улуг-Хемский</w:t>
            </w:r>
          </w:p>
        </w:tc>
        <w:tc>
          <w:tcPr>
            <w:tcW w:w="684"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3"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8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492</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148</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886"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735"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640</w:t>
            </w:r>
          </w:p>
        </w:tc>
        <w:tc>
          <w:tcPr>
            <w:tcW w:w="132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1389"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640</w:t>
            </w:r>
          </w:p>
        </w:tc>
      </w:tr>
      <w:tr w:rsidR="00A91C1D" w:rsidRPr="004D7AC5" w:rsidTr="004D7AC5">
        <w:trPr>
          <w:trHeight w:hRule="exact" w:val="317"/>
        </w:trPr>
        <w:tc>
          <w:tcPr>
            <w:tcW w:w="2028" w:type="dxa"/>
            <w:shd w:val="clear" w:color="auto" w:fill="FFFFFF"/>
          </w:tcPr>
          <w:p w:rsidR="00A91C1D" w:rsidRPr="004D7AC5" w:rsidRDefault="00A91C1D" w:rsidP="00A91C1D">
            <w:pPr>
              <w:framePr w:w="10408" w:wrap="notBeside" w:vAnchor="text" w:hAnchor="text" w:xAlign="center" w:y="1"/>
              <w:widowControl w:val="0"/>
              <w:spacing w:after="0" w:line="240" w:lineRule="auto"/>
              <w:ind w:left="140"/>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Чаа-Хольский</w:t>
            </w:r>
          </w:p>
        </w:tc>
        <w:tc>
          <w:tcPr>
            <w:tcW w:w="684"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3"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8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7</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886"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735"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7</w:t>
            </w:r>
          </w:p>
        </w:tc>
        <w:tc>
          <w:tcPr>
            <w:tcW w:w="132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7</w:t>
            </w:r>
          </w:p>
        </w:tc>
        <w:tc>
          <w:tcPr>
            <w:tcW w:w="1389"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r>
      <w:tr w:rsidR="00A91C1D" w:rsidRPr="004D7AC5" w:rsidTr="004D7AC5">
        <w:trPr>
          <w:trHeight w:hRule="exact" w:val="324"/>
        </w:trPr>
        <w:tc>
          <w:tcPr>
            <w:tcW w:w="2028" w:type="dxa"/>
            <w:shd w:val="clear" w:color="auto" w:fill="FFFFFF"/>
          </w:tcPr>
          <w:p w:rsidR="00A91C1D" w:rsidRPr="004D7AC5" w:rsidRDefault="00A91C1D" w:rsidP="00A91C1D">
            <w:pPr>
              <w:framePr w:w="10408" w:wrap="notBeside" w:vAnchor="text" w:hAnchor="text" w:xAlign="center" w:y="1"/>
              <w:widowControl w:val="0"/>
              <w:spacing w:after="0" w:line="240" w:lineRule="auto"/>
              <w:ind w:left="140"/>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Чеди-Хольский</w:t>
            </w:r>
          </w:p>
        </w:tc>
        <w:tc>
          <w:tcPr>
            <w:tcW w:w="684"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3"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4</w:t>
            </w:r>
          </w:p>
        </w:tc>
        <w:tc>
          <w:tcPr>
            <w:tcW w:w="68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10</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886"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4</w:t>
            </w:r>
          </w:p>
        </w:tc>
        <w:tc>
          <w:tcPr>
            <w:tcW w:w="735"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18</w:t>
            </w:r>
          </w:p>
        </w:tc>
        <w:tc>
          <w:tcPr>
            <w:tcW w:w="132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18</w:t>
            </w:r>
          </w:p>
        </w:tc>
        <w:tc>
          <w:tcPr>
            <w:tcW w:w="1389"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r>
      <w:tr w:rsidR="00A91C1D" w:rsidRPr="004D7AC5" w:rsidTr="004D7AC5">
        <w:trPr>
          <w:trHeight w:hRule="exact" w:val="328"/>
        </w:trPr>
        <w:tc>
          <w:tcPr>
            <w:tcW w:w="2028" w:type="dxa"/>
            <w:shd w:val="clear" w:color="auto" w:fill="FFFFFF"/>
          </w:tcPr>
          <w:p w:rsidR="00A91C1D" w:rsidRPr="004D7AC5" w:rsidRDefault="00A91C1D" w:rsidP="00A91C1D">
            <w:pPr>
              <w:framePr w:w="10408" w:wrap="notBeside" w:vAnchor="text" w:hAnchor="text" w:xAlign="center" w:y="1"/>
              <w:widowControl w:val="0"/>
              <w:spacing w:after="0" w:line="240" w:lineRule="auto"/>
              <w:ind w:left="140"/>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Эрзинский</w:t>
            </w:r>
          </w:p>
        </w:tc>
        <w:tc>
          <w:tcPr>
            <w:tcW w:w="684"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3"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25</w:t>
            </w:r>
          </w:p>
        </w:tc>
        <w:tc>
          <w:tcPr>
            <w:tcW w:w="68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10</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7</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3</w:t>
            </w:r>
          </w:p>
        </w:tc>
        <w:tc>
          <w:tcPr>
            <w:tcW w:w="886"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735"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45</w:t>
            </w:r>
          </w:p>
        </w:tc>
        <w:tc>
          <w:tcPr>
            <w:tcW w:w="132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44</w:t>
            </w:r>
          </w:p>
        </w:tc>
        <w:tc>
          <w:tcPr>
            <w:tcW w:w="1389"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1</w:t>
            </w:r>
          </w:p>
        </w:tc>
      </w:tr>
      <w:tr w:rsidR="00A91C1D" w:rsidRPr="004D7AC5" w:rsidTr="004D7AC5">
        <w:trPr>
          <w:trHeight w:hRule="exact" w:val="287"/>
        </w:trPr>
        <w:tc>
          <w:tcPr>
            <w:tcW w:w="2028" w:type="dxa"/>
            <w:shd w:val="clear" w:color="auto" w:fill="FFFFFF"/>
          </w:tcPr>
          <w:p w:rsidR="00A91C1D" w:rsidRPr="004D7AC5" w:rsidRDefault="00A91C1D" w:rsidP="00A91C1D">
            <w:pPr>
              <w:framePr w:w="10408" w:wrap="notBeside" w:vAnchor="text" w:hAnchor="text" w:xAlign="center" w:y="1"/>
              <w:widowControl w:val="0"/>
              <w:spacing w:after="0" w:line="240" w:lineRule="auto"/>
              <w:ind w:left="140"/>
              <w:rPr>
                <w:rFonts w:ascii="Times New Roman" w:eastAsia="Times New Roman" w:hAnsi="Times New Roman"/>
                <w:sz w:val="20"/>
                <w:szCs w:val="20"/>
                <w:lang w:eastAsia="ru-RU"/>
              </w:rPr>
            </w:pPr>
            <w:r w:rsidRPr="004D7AC5">
              <w:rPr>
                <w:rFonts w:ascii="Times New Roman" w:eastAsia="Times New Roman" w:hAnsi="Times New Roman"/>
                <w:sz w:val="20"/>
                <w:szCs w:val="20"/>
                <w:lang w:eastAsia="ru-RU"/>
              </w:rPr>
              <w:t>итого</w:t>
            </w:r>
          </w:p>
        </w:tc>
        <w:tc>
          <w:tcPr>
            <w:tcW w:w="684"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bCs/>
                <w:sz w:val="20"/>
                <w:szCs w:val="20"/>
                <w:lang w:eastAsia="ru-RU"/>
              </w:rPr>
              <w:t>39</w:t>
            </w:r>
          </w:p>
        </w:tc>
        <w:tc>
          <w:tcPr>
            <w:tcW w:w="673"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bCs/>
                <w:sz w:val="20"/>
                <w:szCs w:val="20"/>
                <w:lang w:eastAsia="ru-RU"/>
              </w:rPr>
              <w:t>111</w:t>
            </w:r>
          </w:p>
        </w:tc>
        <w:tc>
          <w:tcPr>
            <w:tcW w:w="67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bCs/>
                <w:sz w:val="20"/>
                <w:szCs w:val="20"/>
                <w:lang w:eastAsia="ru-RU"/>
              </w:rPr>
              <w:t>481</w:t>
            </w:r>
          </w:p>
        </w:tc>
        <w:tc>
          <w:tcPr>
            <w:tcW w:w="68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bCs/>
                <w:sz w:val="20"/>
                <w:szCs w:val="20"/>
                <w:lang w:eastAsia="ru-RU"/>
              </w:rPr>
              <w:t>666</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bCs/>
                <w:sz w:val="20"/>
                <w:szCs w:val="20"/>
                <w:lang w:eastAsia="ru-RU"/>
              </w:rPr>
              <w:t>310</w:t>
            </w:r>
          </w:p>
        </w:tc>
        <w:tc>
          <w:tcPr>
            <w:tcW w:w="677"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bCs/>
                <w:sz w:val="20"/>
                <w:szCs w:val="20"/>
                <w:lang w:eastAsia="ru-RU"/>
              </w:rPr>
              <w:t>65</w:t>
            </w:r>
          </w:p>
        </w:tc>
        <w:tc>
          <w:tcPr>
            <w:tcW w:w="886"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bCs/>
                <w:sz w:val="20"/>
                <w:szCs w:val="20"/>
                <w:lang w:eastAsia="ru-RU"/>
              </w:rPr>
              <w:t>35</w:t>
            </w:r>
          </w:p>
        </w:tc>
        <w:tc>
          <w:tcPr>
            <w:tcW w:w="735"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bCs/>
                <w:sz w:val="20"/>
                <w:szCs w:val="20"/>
                <w:lang w:eastAsia="ru-RU"/>
              </w:rPr>
              <w:t>1707</w:t>
            </w:r>
          </w:p>
        </w:tc>
        <w:tc>
          <w:tcPr>
            <w:tcW w:w="1320"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bCs/>
                <w:sz w:val="20"/>
                <w:szCs w:val="20"/>
                <w:lang w:eastAsia="ru-RU"/>
              </w:rPr>
              <w:t>775</w:t>
            </w:r>
          </w:p>
        </w:tc>
        <w:tc>
          <w:tcPr>
            <w:tcW w:w="1389" w:type="dxa"/>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bCs/>
                <w:sz w:val="20"/>
                <w:szCs w:val="20"/>
                <w:lang w:eastAsia="ru-RU"/>
              </w:rPr>
              <w:t>932</w:t>
            </w:r>
          </w:p>
        </w:tc>
      </w:tr>
      <w:tr w:rsidR="00A91C1D" w:rsidRPr="004D7AC5" w:rsidTr="004D7AC5">
        <w:trPr>
          <w:trHeight w:hRule="exact" w:val="425"/>
        </w:trPr>
        <w:tc>
          <w:tcPr>
            <w:tcW w:w="3385" w:type="dxa"/>
            <w:gridSpan w:val="3"/>
            <w:tcBorders>
              <w:bottom w:val="single" w:sz="4" w:space="0" w:color="auto"/>
            </w:tcBorders>
            <w:shd w:val="clear" w:color="auto" w:fill="FFFFFF"/>
          </w:tcPr>
          <w:p w:rsidR="00A91C1D" w:rsidRPr="004D7AC5" w:rsidRDefault="00A91C1D" w:rsidP="00A91C1D">
            <w:pPr>
              <w:framePr w:w="10408" w:wrap="notBeside" w:vAnchor="text" w:hAnchor="text" w:xAlign="center" w:y="1"/>
              <w:widowControl w:val="0"/>
              <w:spacing w:after="0" w:line="240" w:lineRule="auto"/>
              <w:ind w:left="180"/>
              <w:jc w:val="center"/>
              <w:rPr>
                <w:rFonts w:ascii="Times New Roman" w:eastAsia="Times New Roman" w:hAnsi="Times New Roman"/>
                <w:sz w:val="20"/>
                <w:szCs w:val="20"/>
                <w:lang w:eastAsia="ru-RU"/>
              </w:rPr>
            </w:pPr>
            <w:r w:rsidRPr="004D7AC5">
              <w:rPr>
                <w:rFonts w:ascii="Times New Roman" w:eastAsia="Times New Roman" w:hAnsi="Times New Roman"/>
                <w:bCs/>
                <w:sz w:val="20"/>
                <w:szCs w:val="20"/>
                <w:lang w:eastAsia="ru-RU"/>
              </w:rPr>
              <w:t>% от общего количества ЗУ</w:t>
            </w:r>
          </w:p>
        </w:tc>
        <w:tc>
          <w:tcPr>
            <w:tcW w:w="670" w:type="dxa"/>
            <w:tcBorders>
              <w:bottom w:val="single" w:sz="4" w:space="0" w:color="auto"/>
            </w:tcBorders>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80" w:type="dxa"/>
            <w:tcBorders>
              <w:bottom w:val="single" w:sz="4" w:space="0" w:color="auto"/>
            </w:tcBorders>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7" w:type="dxa"/>
            <w:tcBorders>
              <w:bottom w:val="single" w:sz="4" w:space="0" w:color="auto"/>
            </w:tcBorders>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677" w:type="dxa"/>
            <w:tcBorders>
              <w:bottom w:val="single" w:sz="4" w:space="0" w:color="auto"/>
            </w:tcBorders>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Courier New" w:eastAsia="Courier New" w:hAnsi="Courier New" w:cs="Courier New"/>
                <w:sz w:val="20"/>
                <w:szCs w:val="20"/>
                <w:lang w:eastAsia="ru-RU"/>
              </w:rPr>
            </w:pPr>
          </w:p>
        </w:tc>
        <w:tc>
          <w:tcPr>
            <w:tcW w:w="1621" w:type="dxa"/>
            <w:gridSpan w:val="2"/>
            <w:tcBorders>
              <w:bottom w:val="single" w:sz="4" w:space="0" w:color="auto"/>
            </w:tcBorders>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bCs/>
                <w:sz w:val="20"/>
                <w:szCs w:val="20"/>
                <w:lang w:eastAsia="ru-RU"/>
              </w:rPr>
              <w:t>1707</w:t>
            </w:r>
          </w:p>
        </w:tc>
        <w:tc>
          <w:tcPr>
            <w:tcW w:w="1320" w:type="dxa"/>
            <w:tcBorders>
              <w:bottom w:val="single" w:sz="4" w:space="0" w:color="auto"/>
            </w:tcBorders>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bCs/>
                <w:sz w:val="20"/>
                <w:szCs w:val="20"/>
                <w:lang w:eastAsia="ru-RU"/>
              </w:rPr>
              <w:t>45,2</w:t>
            </w:r>
          </w:p>
        </w:tc>
        <w:tc>
          <w:tcPr>
            <w:tcW w:w="1389" w:type="dxa"/>
            <w:tcBorders>
              <w:bottom w:val="single" w:sz="4" w:space="0" w:color="auto"/>
            </w:tcBorders>
            <w:shd w:val="clear" w:color="auto" w:fill="FFFFFF"/>
          </w:tcPr>
          <w:p w:rsidR="00A91C1D" w:rsidRPr="004D7AC5" w:rsidRDefault="00A91C1D" w:rsidP="00A91C1D">
            <w:pPr>
              <w:framePr w:w="10408"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4D7AC5">
              <w:rPr>
                <w:rFonts w:ascii="Times New Roman" w:eastAsia="Times New Roman" w:hAnsi="Times New Roman"/>
                <w:bCs/>
                <w:sz w:val="20"/>
                <w:szCs w:val="20"/>
                <w:lang w:eastAsia="ru-RU"/>
              </w:rPr>
              <w:t>54,8</w:t>
            </w:r>
          </w:p>
        </w:tc>
      </w:tr>
    </w:tbl>
    <w:p w:rsidR="00A91C1D" w:rsidRPr="00AB3224" w:rsidRDefault="00A91C1D" w:rsidP="00A91C1D">
      <w:pPr>
        <w:widowControl w:val="0"/>
        <w:spacing w:after="0" w:line="240" w:lineRule="auto"/>
        <w:rPr>
          <w:rFonts w:ascii="Courier New" w:eastAsia="Courier New" w:hAnsi="Courier New" w:cs="Courier New"/>
          <w:sz w:val="2"/>
          <w:szCs w:val="2"/>
          <w:lang w:eastAsia="ru-RU"/>
        </w:rPr>
      </w:pPr>
    </w:p>
    <w:p w:rsidR="004D7AC5" w:rsidRDefault="00A91C1D" w:rsidP="00A91C1D">
      <w:pPr>
        <w:widowControl w:val="0"/>
        <w:spacing w:after="0" w:line="240" w:lineRule="auto"/>
        <w:ind w:left="-567" w:right="140"/>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 xml:space="preserve"> </w:t>
      </w:r>
    </w:p>
    <w:p w:rsidR="00A91C1D" w:rsidRDefault="00A91C1D" w:rsidP="004D7AC5">
      <w:pPr>
        <w:widowControl w:val="0"/>
        <w:spacing w:after="0" w:line="240" w:lineRule="auto"/>
        <w:ind w:firstLine="708"/>
        <w:jc w:val="both"/>
        <w:rPr>
          <w:rFonts w:ascii="Times New Roman" w:eastAsia="Times New Roman" w:hAnsi="Times New Roman"/>
          <w:sz w:val="24"/>
          <w:szCs w:val="24"/>
          <w:lang w:eastAsia="ru-RU"/>
        </w:rPr>
      </w:pPr>
      <w:r w:rsidRPr="00AB3224">
        <w:rPr>
          <w:rFonts w:ascii="Times New Roman" w:eastAsia="Times New Roman" w:hAnsi="Times New Roman"/>
          <w:sz w:val="24"/>
          <w:szCs w:val="24"/>
          <w:lang w:eastAsia="ru-RU"/>
        </w:rPr>
        <w:t>Источник: Министерство земельных и имущественных отношений Республики Тыва.</w:t>
      </w:r>
    </w:p>
    <w:p w:rsidR="008D3B5D" w:rsidRPr="00AB3224" w:rsidRDefault="008D3B5D" w:rsidP="00A91C1D">
      <w:pPr>
        <w:widowControl w:val="0"/>
        <w:spacing w:after="0" w:line="240" w:lineRule="auto"/>
        <w:ind w:left="-567" w:right="140"/>
        <w:jc w:val="both"/>
        <w:rPr>
          <w:rFonts w:ascii="Times New Roman" w:eastAsia="Times New Roman" w:hAnsi="Times New Roman"/>
          <w:sz w:val="24"/>
          <w:szCs w:val="24"/>
          <w:lang w:eastAsia="ru-RU"/>
        </w:rPr>
      </w:pPr>
    </w:p>
    <w:p w:rsidR="004D7AC5" w:rsidRDefault="004D7AC5" w:rsidP="00A91C1D">
      <w:pPr>
        <w:spacing w:after="0" w:line="240" w:lineRule="auto"/>
        <w:jc w:val="right"/>
        <w:rPr>
          <w:rFonts w:ascii="Times New Roman" w:hAnsi="Times New Roman"/>
          <w:sz w:val="24"/>
          <w:szCs w:val="24"/>
        </w:rPr>
      </w:pPr>
    </w:p>
    <w:p w:rsidR="004D7AC5" w:rsidRDefault="004D7AC5" w:rsidP="00A91C1D">
      <w:pPr>
        <w:spacing w:after="0" w:line="240" w:lineRule="auto"/>
        <w:jc w:val="right"/>
        <w:rPr>
          <w:rFonts w:ascii="Times New Roman" w:hAnsi="Times New Roman"/>
          <w:sz w:val="24"/>
          <w:szCs w:val="24"/>
        </w:rPr>
      </w:pPr>
    </w:p>
    <w:p w:rsidR="004D7AC5" w:rsidRDefault="004D7AC5" w:rsidP="00A91C1D">
      <w:pPr>
        <w:spacing w:after="0" w:line="240" w:lineRule="auto"/>
        <w:jc w:val="right"/>
        <w:rPr>
          <w:rFonts w:ascii="Times New Roman" w:hAnsi="Times New Roman"/>
          <w:sz w:val="24"/>
          <w:szCs w:val="24"/>
        </w:rPr>
      </w:pPr>
    </w:p>
    <w:p w:rsidR="004D7AC5" w:rsidRDefault="004D7AC5" w:rsidP="00A91C1D">
      <w:pPr>
        <w:spacing w:after="0" w:line="240" w:lineRule="auto"/>
        <w:jc w:val="right"/>
        <w:rPr>
          <w:rFonts w:ascii="Times New Roman" w:hAnsi="Times New Roman"/>
          <w:sz w:val="24"/>
          <w:szCs w:val="24"/>
        </w:rPr>
      </w:pPr>
    </w:p>
    <w:p w:rsidR="004D7AC5" w:rsidRDefault="004D7AC5" w:rsidP="00A91C1D">
      <w:pPr>
        <w:spacing w:after="0" w:line="240" w:lineRule="auto"/>
        <w:jc w:val="right"/>
        <w:rPr>
          <w:rFonts w:ascii="Times New Roman" w:hAnsi="Times New Roman"/>
          <w:sz w:val="24"/>
          <w:szCs w:val="24"/>
        </w:rPr>
      </w:pPr>
    </w:p>
    <w:p w:rsidR="004D7AC5" w:rsidRDefault="004D7AC5" w:rsidP="00A91C1D">
      <w:pPr>
        <w:spacing w:after="0" w:line="240" w:lineRule="auto"/>
        <w:jc w:val="right"/>
        <w:rPr>
          <w:rFonts w:ascii="Times New Roman" w:hAnsi="Times New Roman"/>
          <w:sz w:val="24"/>
          <w:szCs w:val="24"/>
        </w:rPr>
      </w:pPr>
    </w:p>
    <w:p w:rsidR="004D7AC5" w:rsidRDefault="004D7AC5" w:rsidP="00A91C1D">
      <w:pPr>
        <w:spacing w:after="0" w:line="240" w:lineRule="auto"/>
        <w:jc w:val="right"/>
        <w:rPr>
          <w:rFonts w:ascii="Times New Roman" w:hAnsi="Times New Roman"/>
          <w:sz w:val="24"/>
          <w:szCs w:val="24"/>
        </w:rPr>
      </w:pPr>
    </w:p>
    <w:p w:rsidR="004D7AC5" w:rsidRDefault="004D7AC5" w:rsidP="00A91C1D">
      <w:pPr>
        <w:spacing w:after="0" w:line="240" w:lineRule="auto"/>
        <w:jc w:val="right"/>
        <w:rPr>
          <w:rFonts w:ascii="Times New Roman" w:hAnsi="Times New Roman"/>
          <w:sz w:val="24"/>
          <w:szCs w:val="24"/>
        </w:rPr>
      </w:pPr>
    </w:p>
    <w:p w:rsidR="004D7AC5" w:rsidRDefault="004D7AC5" w:rsidP="00A91C1D">
      <w:pPr>
        <w:spacing w:after="0" w:line="240" w:lineRule="auto"/>
        <w:jc w:val="right"/>
        <w:rPr>
          <w:rFonts w:ascii="Times New Roman" w:hAnsi="Times New Roman"/>
          <w:sz w:val="24"/>
          <w:szCs w:val="24"/>
        </w:rPr>
      </w:pPr>
    </w:p>
    <w:p w:rsidR="004D7AC5" w:rsidRDefault="004D7AC5" w:rsidP="00A91C1D">
      <w:pPr>
        <w:spacing w:after="0" w:line="240" w:lineRule="auto"/>
        <w:jc w:val="right"/>
        <w:rPr>
          <w:rFonts w:ascii="Times New Roman" w:hAnsi="Times New Roman"/>
          <w:sz w:val="24"/>
          <w:szCs w:val="24"/>
        </w:rPr>
      </w:pPr>
    </w:p>
    <w:p w:rsidR="00A91C1D" w:rsidRDefault="00A91C1D" w:rsidP="00A91C1D">
      <w:pPr>
        <w:spacing w:after="0" w:line="240" w:lineRule="auto"/>
        <w:jc w:val="right"/>
        <w:rPr>
          <w:rFonts w:ascii="Times New Roman" w:hAnsi="Times New Roman"/>
          <w:sz w:val="24"/>
          <w:szCs w:val="24"/>
        </w:rPr>
      </w:pPr>
      <w:r w:rsidRPr="00537166">
        <w:rPr>
          <w:rFonts w:ascii="Times New Roman" w:hAnsi="Times New Roman"/>
          <w:sz w:val="24"/>
          <w:szCs w:val="24"/>
        </w:rPr>
        <w:lastRenderedPageBreak/>
        <w:t>Таблица № 12</w:t>
      </w:r>
    </w:p>
    <w:p w:rsidR="004D7AC5" w:rsidRPr="00537166" w:rsidRDefault="004D7AC5" w:rsidP="00A91C1D">
      <w:pPr>
        <w:spacing w:after="0" w:line="240" w:lineRule="auto"/>
        <w:jc w:val="right"/>
        <w:rPr>
          <w:rFonts w:ascii="Times New Roman" w:hAnsi="Times New Roman"/>
          <w:sz w:val="24"/>
          <w:szCs w:val="24"/>
        </w:rPr>
      </w:pPr>
    </w:p>
    <w:p w:rsidR="004D7AC5" w:rsidRPr="004D7AC5" w:rsidRDefault="00A91C1D" w:rsidP="00A91C1D">
      <w:pPr>
        <w:spacing w:after="0" w:line="240" w:lineRule="auto"/>
        <w:jc w:val="center"/>
        <w:rPr>
          <w:rFonts w:ascii="Times New Roman" w:hAnsi="Times New Roman"/>
          <w:sz w:val="28"/>
          <w:szCs w:val="28"/>
        </w:rPr>
      </w:pPr>
      <w:r w:rsidRPr="004D7AC5">
        <w:rPr>
          <w:rFonts w:ascii="Times New Roman" w:hAnsi="Times New Roman"/>
          <w:sz w:val="28"/>
          <w:szCs w:val="28"/>
        </w:rPr>
        <w:t xml:space="preserve">Обеспечение </w:t>
      </w:r>
    </w:p>
    <w:p w:rsidR="004D7AC5" w:rsidRPr="004D7AC5" w:rsidRDefault="00A91C1D" w:rsidP="00A91C1D">
      <w:pPr>
        <w:spacing w:after="0" w:line="240" w:lineRule="auto"/>
        <w:jc w:val="center"/>
        <w:rPr>
          <w:rFonts w:ascii="Times New Roman" w:hAnsi="Times New Roman"/>
          <w:sz w:val="28"/>
          <w:szCs w:val="28"/>
        </w:rPr>
      </w:pPr>
      <w:r w:rsidRPr="004D7AC5">
        <w:rPr>
          <w:rFonts w:ascii="Times New Roman" w:hAnsi="Times New Roman"/>
          <w:sz w:val="28"/>
          <w:szCs w:val="28"/>
        </w:rPr>
        <w:t xml:space="preserve">жилыми помещениями лиц из числа детей-сирот и детей, </w:t>
      </w:r>
    </w:p>
    <w:p w:rsidR="00A91C1D" w:rsidRPr="004D7AC5" w:rsidRDefault="00A91C1D" w:rsidP="00A91C1D">
      <w:pPr>
        <w:spacing w:after="0" w:line="240" w:lineRule="auto"/>
        <w:jc w:val="center"/>
        <w:rPr>
          <w:rFonts w:ascii="Times New Roman" w:hAnsi="Times New Roman"/>
          <w:sz w:val="28"/>
          <w:szCs w:val="28"/>
        </w:rPr>
      </w:pPr>
      <w:r w:rsidRPr="004D7AC5">
        <w:rPr>
          <w:rFonts w:ascii="Times New Roman" w:hAnsi="Times New Roman"/>
          <w:sz w:val="28"/>
          <w:szCs w:val="28"/>
        </w:rPr>
        <w:t>оставшихся без попече</w:t>
      </w:r>
      <w:r w:rsidR="004D7AC5" w:rsidRPr="004D7AC5">
        <w:rPr>
          <w:rFonts w:ascii="Times New Roman" w:hAnsi="Times New Roman"/>
          <w:sz w:val="28"/>
          <w:szCs w:val="28"/>
        </w:rPr>
        <w:t>ния родителей в разрезе районов</w:t>
      </w:r>
    </w:p>
    <w:p w:rsidR="004D7AC5" w:rsidRPr="00537166" w:rsidRDefault="004D7AC5" w:rsidP="00A91C1D">
      <w:pPr>
        <w:spacing w:after="0" w:line="240" w:lineRule="auto"/>
        <w:jc w:val="center"/>
        <w:rPr>
          <w:rFonts w:ascii="Times New Roman" w:hAnsi="Times New Roman"/>
          <w:sz w:val="24"/>
          <w:szCs w:val="24"/>
        </w:rPr>
      </w:pPr>
    </w:p>
    <w:tbl>
      <w:tblPr>
        <w:tblW w:w="9832"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2"/>
        <w:gridCol w:w="1320"/>
        <w:gridCol w:w="1430"/>
        <w:gridCol w:w="1347"/>
        <w:gridCol w:w="1293"/>
        <w:gridCol w:w="1320"/>
      </w:tblGrid>
      <w:tr w:rsidR="004D7AC5" w:rsidRPr="00537166" w:rsidTr="004D7AC5">
        <w:trPr>
          <w:trHeight w:val="56"/>
          <w:jc w:val="center"/>
        </w:trPr>
        <w:tc>
          <w:tcPr>
            <w:tcW w:w="3122" w:type="dxa"/>
            <w:vMerge w:val="restart"/>
            <w:tcBorders>
              <w:top w:val="single" w:sz="4" w:space="0" w:color="auto"/>
              <w:left w:val="single" w:sz="4" w:space="0" w:color="auto"/>
              <w:right w:val="single" w:sz="4" w:space="0" w:color="auto"/>
            </w:tcBorders>
          </w:tcPr>
          <w:p w:rsidR="004D7AC5" w:rsidRPr="00537166" w:rsidRDefault="004D7AC5" w:rsidP="004D7AC5">
            <w:pPr>
              <w:spacing w:after="0" w:line="240" w:lineRule="auto"/>
              <w:jc w:val="center"/>
              <w:rPr>
                <w:rFonts w:ascii="Times New Roman" w:hAnsi="Times New Roman"/>
                <w:sz w:val="20"/>
                <w:szCs w:val="20"/>
              </w:rPr>
            </w:pPr>
            <w:r w:rsidRPr="00537166">
              <w:rPr>
                <w:rFonts w:ascii="Times New Roman" w:hAnsi="Times New Roman"/>
                <w:sz w:val="20"/>
                <w:szCs w:val="20"/>
              </w:rPr>
              <w:t xml:space="preserve">Наименование </w:t>
            </w:r>
            <w:r>
              <w:rPr>
                <w:rFonts w:ascii="Times New Roman" w:hAnsi="Times New Roman"/>
                <w:sz w:val="20"/>
                <w:szCs w:val="20"/>
              </w:rPr>
              <w:t>муниципальных районов (городских округов)</w:t>
            </w:r>
          </w:p>
        </w:tc>
        <w:tc>
          <w:tcPr>
            <w:tcW w:w="5390" w:type="dxa"/>
            <w:gridSpan w:val="4"/>
            <w:tcBorders>
              <w:top w:val="single" w:sz="4" w:space="0" w:color="auto"/>
              <w:left w:val="single" w:sz="4" w:space="0" w:color="auto"/>
              <w:bottom w:val="single" w:sz="4" w:space="0" w:color="auto"/>
              <w:right w:val="single" w:sz="4" w:space="0" w:color="auto"/>
            </w:tcBorders>
          </w:tcPr>
          <w:p w:rsidR="004D7AC5" w:rsidRPr="00537166" w:rsidRDefault="004D7AC5" w:rsidP="004D7AC5">
            <w:pPr>
              <w:spacing w:after="0" w:line="240" w:lineRule="auto"/>
              <w:jc w:val="center"/>
              <w:rPr>
                <w:rFonts w:ascii="Times New Roman" w:hAnsi="Times New Roman"/>
                <w:sz w:val="20"/>
                <w:szCs w:val="20"/>
              </w:rPr>
            </w:pPr>
            <w:r w:rsidRPr="00537166">
              <w:rPr>
                <w:rFonts w:ascii="Times New Roman" w:hAnsi="Times New Roman"/>
                <w:sz w:val="20"/>
                <w:szCs w:val="20"/>
              </w:rPr>
              <w:t>Обеспечение жильем детей-сирот</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4D7AC5">
            <w:pPr>
              <w:spacing w:after="0" w:line="240" w:lineRule="auto"/>
              <w:jc w:val="center"/>
              <w:rPr>
                <w:rFonts w:ascii="Times New Roman" w:hAnsi="Times New Roman"/>
                <w:sz w:val="20"/>
                <w:szCs w:val="20"/>
              </w:rPr>
            </w:pPr>
            <w:r w:rsidRPr="00537166">
              <w:rPr>
                <w:rFonts w:ascii="Times New Roman" w:hAnsi="Times New Roman"/>
                <w:sz w:val="20"/>
                <w:szCs w:val="20"/>
              </w:rPr>
              <w:t>План</w:t>
            </w:r>
          </w:p>
        </w:tc>
      </w:tr>
      <w:tr w:rsidR="004D7AC5" w:rsidRPr="00537166" w:rsidTr="004D7AC5">
        <w:trPr>
          <w:trHeight w:val="56"/>
          <w:jc w:val="center"/>
        </w:trPr>
        <w:tc>
          <w:tcPr>
            <w:tcW w:w="3122" w:type="dxa"/>
            <w:vMerge/>
            <w:tcBorders>
              <w:left w:val="single" w:sz="4" w:space="0" w:color="auto"/>
              <w:bottom w:val="single" w:sz="4" w:space="0" w:color="auto"/>
              <w:right w:val="single" w:sz="4" w:space="0" w:color="auto"/>
            </w:tcBorders>
            <w:vAlign w:val="center"/>
            <w:hideMark/>
          </w:tcPr>
          <w:p w:rsidR="004D7AC5" w:rsidRPr="00537166" w:rsidRDefault="004D7AC5" w:rsidP="00A91C1D">
            <w:pPr>
              <w:spacing w:after="0" w:line="240" w:lineRule="auto"/>
              <w:jc w:val="center"/>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Pr>
                <w:rFonts w:ascii="Times New Roman" w:hAnsi="Times New Roman"/>
                <w:sz w:val="20"/>
                <w:szCs w:val="20"/>
              </w:rPr>
              <w:t>в</w:t>
            </w:r>
            <w:r w:rsidRPr="00537166">
              <w:rPr>
                <w:rFonts w:ascii="Times New Roman" w:hAnsi="Times New Roman"/>
                <w:sz w:val="20"/>
                <w:szCs w:val="20"/>
              </w:rPr>
              <w:t xml:space="preserve"> 2013 году</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tabs>
                <w:tab w:val="right" w:pos="4144"/>
              </w:tabs>
              <w:spacing w:after="0" w:line="240" w:lineRule="auto"/>
              <w:jc w:val="center"/>
              <w:rPr>
                <w:rFonts w:ascii="Times New Roman" w:hAnsi="Times New Roman"/>
                <w:sz w:val="20"/>
                <w:szCs w:val="20"/>
              </w:rPr>
            </w:pPr>
            <w:r>
              <w:rPr>
                <w:rFonts w:ascii="Times New Roman" w:hAnsi="Times New Roman"/>
                <w:sz w:val="20"/>
                <w:szCs w:val="20"/>
              </w:rPr>
              <w:t>в</w:t>
            </w:r>
            <w:r w:rsidRPr="00537166">
              <w:rPr>
                <w:rFonts w:ascii="Times New Roman" w:hAnsi="Times New Roman"/>
                <w:sz w:val="20"/>
                <w:szCs w:val="20"/>
              </w:rPr>
              <w:t xml:space="preserve"> 2014 году</w:t>
            </w:r>
          </w:p>
        </w:tc>
        <w:tc>
          <w:tcPr>
            <w:tcW w:w="1347"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tabs>
                <w:tab w:val="right" w:pos="4144"/>
              </w:tabs>
              <w:spacing w:after="0" w:line="240" w:lineRule="auto"/>
              <w:jc w:val="center"/>
              <w:rPr>
                <w:rFonts w:ascii="Times New Roman" w:hAnsi="Times New Roman"/>
                <w:sz w:val="20"/>
                <w:szCs w:val="20"/>
              </w:rPr>
            </w:pPr>
            <w:r>
              <w:rPr>
                <w:rFonts w:ascii="Times New Roman" w:hAnsi="Times New Roman"/>
                <w:sz w:val="20"/>
                <w:szCs w:val="20"/>
              </w:rPr>
              <w:t>в</w:t>
            </w:r>
            <w:r w:rsidRPr="00537166">
              <w:rPr>
                <w:rFonts w:ascii="Times New Roman" w:hAnsi="Times New Roman"/>
                <w:sz w:val="20"/>
                <w:szCs w:val="20"/>
              </w:rPr>
              <w:t xml:space="preserve"> 2015 году</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tabs>
                <w:tab w:val="right" w:pos="4144"/>
              </w:tabs>
              <w:spacing w:after="0" w:line="240" w:lineRule="auto"/>
              <w:jc w:val="center"/>
              <w:rPr>
                <w:rFonts w:ascii="Times New Roman" w:hAnsi="Times New Roman"/>
                <w:sz w:val="20"/>
                <w:szCs w:val="20"/>
              </w:rPr>
            </w:pPr>
            <w:r>
              <w:rPr>
                <w:rFonts w:ascii="Times New Roman" w:hAnsi="Times New Roman"/>
                <w:sz w:val="20"/>
                <w:szCs w:val="20"/>
              </w:rPr>
              <w:t>в</w:t>
            </w:r>
            <w:r w:rsidRPr="00537166">
              <w:rPr>
                <w:rFonts w:ascii="Times New Roman" w:hAnsi="Times New Roman"/>
                <w:sz w:val="20"/>
                <w:szCs w:val="20"/>
              </w:rPr>
              <w:t xml:space="preserve"> 2016 году</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tabs>
                <w:tab w:val="left" w:pos="864"/>
              </w:tabs>
              <w:spacing w:after="0" w:line="240" w:lineRule="auto"/>
              <w:jc w:val="center"/>
              <w:rPr>
                <w:rFonts w:ascii="Times New Roman" w:hAnsi="Times New Roman"/>
                <w:sz w:val="20"/>
                <w:szCs w:val="20"/>
              </w:rPr>
            </w:pPr>
            <w:r>
              <w:rPr>
                <w:rFonts w:ascii="Times New Roman" w:hAnsi="Times New Roman"/>
                <w:sz w:val="20"/>
                <w:szCs w:val="20"/>
              </w:rPr>
              <w:t>в</w:t>
            </w:r>
            <w:r w:rsidRPr="00537166">
              <w:rPr>
                <w:rFonts w:ascii="Times New Roman" w:hAnsi="Times New Roman"/>
                <w:sz w:val="20"/>
                <w:szCs w:val="20"/>
              </w:rPr>
              <w:t xml:space="preserve"> 2017 году</w:t>
            </w:r>
          </w:p>
        </w:tc>
      </w:tr>
      <w:tr w:rsidR="004D7AC5" w:rsidRPr="00537166" w:rsidTr="004D7AC5">
        <w:trPr>
          <w:jc w:val="center"/>
        </w:trPr>
        <w:tc>
          <w:tcPr>
            <w:tcW w:w="3122"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both"/>
              <w:rPr>
                <w:rFonts w:ascii="Times New Roman" w:hAnsi="Times New Roman"/>
                <w:sz w:val="20"/>
                <w:szCs w:val="20"/>
              </w:rPr>
            </w:pPr>
            <w:r>
              <w:rPr>
                <w:rFonts w:ascii="Times New Roman" w:hAnsi="Times New Roman"/>
                <w:sz w:val="20"/>
                <w:szCs w:val="20"/>
              </w:rPr>
              <w:t xml:space="preserve">1. </w:t>
            </w:r>
            <w:r w:rsidRPr="00537166">
              <w:rPr>
                <w:rFonts w:ascii="Times New Roman" w:hAnsi="Times New Roman"/>
                <w:sz w:val="20"/>
                <w:szCs w:val="20"/>
              </w:rPr>
              <w:t>г. Кызыл</w:t>
            </w: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38</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14</w:t>
            </w:r>
          </w:p>
        </w:tc>
        <w:tc>
          <w:tcPr>
            <w:tcW w:w="1347"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45</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105</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tabs>
                <w:tab w:val="left" w:pos="1002"/>
              </w:tabs>
              <w:spacing w:after="0" w:line="240" w:lineRule="auto"/>
              <w:jc w:val="center"/>
              <w:rPr>
                <w:rFonts w:ascii="Times New Roman" w:hAnsi="Times New Roman"/>
                <w:sz w:val="20"/>
                <w:szCs w:val="20"/>
              </w:rPr>
            </w:pPr>
            <w:r w:rsidRPr="00537166">
              <w:rPr>
                <w:rFonts w:ascii="Times New Roman" w:hAnsi="Times New Roman"/>
                <w:sz w:val="20"/>
                <w:szCs w:val="20"/>
              </w:rPr>
              <w:t>49</w:t>
            </w:r>
          </w:p>
        </w:tc>
      </w:tr>
      <w:tr w:rsidR="004D7AC5" w:rsidRPr="00537166" w:rsidTr="004D7AC5">
        <w:trPr>
          <w:jc w:val="center"/>
        </w:trPr>
        <w:tc>
          <w:tcPr>
            <w:tcW w:w="3122"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both"/>
              <w:rPr>
                <w:rFonts w:ascii="Times New Roman" w:hAnsi="Times New Roman"/>
                <w:sz w:val="20"/>
                <w:szCs w:val="20"/>
              </w:rPr>
            </w:pPr>
            <w:r>
              <w:rPr>
                <w:rFonts w:ascii="Times New Roman" w:hAnsi="Times New Roman"/>
                <w:sz w:val="20"/>
                <w:szCs w:val="20"/>
              </w:rPr>
              <w:t xml:space="preserve">2. </w:t>
            </w:r>
            <w:r w:rsidRPr="00537166">
              <w:rPr>
                <w:rFonts w:ascii="Times New Roman" w:hAnsi="Times New Roman"/>
                <w:sz w:val="20"/>
                <w:szCs w:val="20"/>
              </w:rPr>
              <w:t>Кызылский</w:t>
            </w: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29</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48</w:t>
            </w:r>
          </w:p>
        </w:tc>
        <w:tc>
          <w:tcPr>
            <w:tcW w:w="1347"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35</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6</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12</w:t>
            </w:r>
          </w:p>
        </w:tc>
      </w:tr>
      <w:tr w:rsidR="004D7AC5" w:rsidRPr="00537166" w:rsidTr="004D7AC5">
        <w:trPr>
          <w:jc w:val="center"/>
        </w:trPr>
        <w:tc>
          <w:tcPr>
            <w:tcW w:w="3122"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both"/>
              <w:rPr>
                <w:rFonts w:ascii="Times New Roman" w:hAnsi="Times New Roman"/>
                <w:sz w:val="20"/>
                <w:szCs w:val="20"/>
              </w:rPr>
            </w:pPr>
            <w:r>
              <w:rPr>
                <w:rFonts w:ascii="Times New Roman" w:hAnsi="Times New Roman"/>
                <w:sz w:val="20"/>
                <w:szCs w:val="20"/>
              </w:rPr>
              <w:t xml:space="preserve">3. </w:t>
            </w:r>
            <w:r w:rsidRPr="00537166">
              <w:rPr>
                <w:rFonts w:ascii="Times New Roman" w:hAnsi="Times New Roman"/>
                <w:sz w:val="20"/>
                <w:szCs w:val="20"/>
              </w:rPr>
              <w:t>Дзун-Хемчикский</w:t>
            </w: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24</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40</w:t>
            </w:r>
          </w:p>
        </w:tc>
        <w:tc>
          <w:tcPr>
            <w:tcW w:w="1347"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10</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6</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12</w:t>
            </w:r>
          </w:p>
        </w:tc>
      </w:tr>
      <w:tr w:rsidR="004D7AC5" w:rsidRPr="00537166" w:rsidTr="004D7AC5">
        <w:trPr>
          <w:jc w:val="center"/>
        </w:trPr>
        <w:tc>
          <w:tcPr>
            <w:tcW w:w="3122"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both"/>
              <w:rPr>
                <w:rFonts w:ascii="Times New Roman" w:hAnsi="Times New Roman"/>
                <w:sz w:val="20"/>
                <w:szCs w:val="20"/>
              </w:rPr>
            </w:pPr>
            <w:r>
              <w:rPr>
                <w:rFonts w:ascii="Times New Roman" w:hAnsi="Times New Roman"/>
                <w:sz w:val="20"/>
                <w:szCs w:val="20"/>
              </w:rPr>
              <w:t xml:space="preserve">4. </w:t>
            </w:r>
            <w:r w:rsidRPr="00537166">
              <w:rPr>
                <w:rFonts w:ascii="Times New Roman" w:hAnsi="Times New Roman"/>
                <w:sz w:val="20"/>
                <w:szCs w:val="20"/>
              </w:rPr>
              <w:t>Улуг-Хемский</w:t>
            </w: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20</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44</w:t>
            </w:r>
          </w:p>
        </w:tc>
        <w:tc>
          <w:tcPr>
            <w:tcW w:w="1347"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10</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6</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8</w:t>
            </w:r>
          </w:p>
        </w:tc>
      </w:tr>
      <w:tr w:rsidR="004D7AC5" w:rsidRPr="00537166" w:rsidTr="004D7AC5">
        <w:trPr>
          <w:jc w:val="center"/>
        </w:trPr>
        <w:tc>
          <w:tcPr>
            <w:tcW w:w="3122"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both"/>
              <w:rPr>
                <w:rFonts w:ascii="Times New Roman" w:hAnsi="Times New Roman"/>
                <w:sz w:val="20"/>
                <w:szCs w:val="20"/>
              </w:rPr>
            </w:pPr>
            <w:r>
              <w:rPr>
                <w:rFonts w:ascii="Times New Roman" w:hAnsi="Times New Roman"/>
                <w:sz w:val="20"/>
                <w:szCs w:val="20"/>
              </w:rPr>
              <w:t xml:space="preserve">5. </w:t>
            </w:r>
            <w:r w:rsidRPr="00537166">
              <w:rPr>
                <w:rFonts w:ascii="Times New Roman" w:hAnsi="Times New Roman"/>
                <w:sz w:val="20"/>
                <w:szCs w:val="20"/>
              </w:rPr>
              <w:t>Тес-Хемский</w:t>
            </w: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14</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20</w:t>
            </w:r>
          </w:p>
        </w:tc>
        <w:tc>
          <w:tcPr>
            <w:tcW w:w="1347"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6</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10</w:t>
            </w:r>
          </w:p>
        </w:tc>
      </w:tr>
      <w:tr w:rsidR="004D7AC5" w:rsidRPr="00537166" w:rsidTr="004D7AC5">
        <w:trPr>
          <w:jc w:val="center"/>
        </w:trPr>
        <w:tc>
          <w:tcPr>
            <w:tcW w:w="3122"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both"/>
              <w:rPr>
                <w:rFonts w:ascii="Times New Roman" w:hAnsi="Times New Roman"/>
                <w:sz w:val="20"/>
                <w:szCs w:val="20"/>
              </w:rPr>
            </w:pPr>
            <w:r>
              <w:rPr>
                <w:rFonts w:ascii="Times New Roman" w:hAnsi="Times New Roman"/>
                <w:sz w:val="20"/>
                <w:szCs w:val="20"/>
              </w:rPr>
              <w:t xml:space="preserve">6. </w:t>
            </w:r>
            <w:r w:rsidRPr="00537166">
              <w:rPr>
                <w:rFonts w:ascii="Times New Roman" w:hAnsi="Times New Roman"/>
                <w:sz w:val="20"/>
                <w:szCs w:val="20"/>
              </w:rPr>
              <w:t>Монгун-Тайгинский</w:t>
            </w: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10</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20</w:t>
            </w:r>
          </w:p>
        </w:tc>
        <w:tc>
          <w:tcPr>
            <w:tcW w:w="1347"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6</w:t>
            </w:r>
          </w:p>
        </w:tc>
      </w:tr>
      <w:tr w:rsidR="004D7AC5" w:rsidRPr="00537166" w:rsidTr="004D7AC5">
        <w:trPr>
          <w:jc w:val="center"/>
        </w:trPr>
        <w:tc>
          <w:tcPr>
            <w:tcW w:w="3122"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both"/>
              <w:rPr>
                <w:rFonts w:ascii="Times New Roman" w:hAnsi="Times New Roman"/>
                <w:sz w:val="20"/>
                <w:szCs w:val="20"/>
              </w:rPr>
            </w:pPr>
            <w:r>
              <w:rPr>
                <w:rFonts w:ascii="Times New Roman" w:hAnsi="Times New Roman"/>
                <w:sz w:val="20"/>
                <w:szCs w:val="20"/>
              </w:rPr>
              <w:t xml:space="preserve">7. </w:t>
            </w:r>
            <w:r w:rsidRPr="00537166">
              <w:rPr>
                <w:rFonts w:ascii="Times New Roman" w:hAnsi="Times New Roman"/>
                <w:sz w:val="20"/>
                <w:szCs w:val="20"/>
              </w:rPr>
              <w:t>Тандинский</w:t>
            </w: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24</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34</w:t>
            </w:r>
          </w:p>
        </w:tc>
        <w:tc>
          <w:tcPr>
            <w:tcW w:w="1347"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6</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8</w:t>
            </w:r>
          </w:p>
        </w:tc>
      </w:tr>
      <w:tr w:rsidR="004D7AC5" w:rsidRPr="00537166" w:rsidTr="004D7AC5">
        <w:trPr>
          <w:jc w:val="center"/>
        </w:trPr>
        <w:tc>
          <w:tcPr>
            <w:tcW w:w="3122"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both"/>
              <w:rPr>
                <w:rFonts w:ascii="Times New Roman" w:hAnsi="Times New Roman"/>
                <w:sz w:val="20"/>
                <w:szCs w:val="20"/>
              </w:rPr>
            </w:pPr>
            <w:r>
              <w:rPr>
                <w:rFonts w:ascii="Times New Roman" w:hAnsi="Times New Roman"/>
                <w:sz w:val="20"/>
                <w:szCs w:val="20"/>
              </w:rPr>
              <w:t xml:space="preserve">8. </w:t>
            </w:r>
            <w:r w:rsidRPr="00537166">
              <w:rPr>
                <w:rFonts w:ascii="Times New Roman" w:hAnsi="Times New Roman"/>
                <w:sz w:val="20"/>
                <w:szCs w:val="20"/>
              </w:rPr>
              <w:t>Сут-Хольский</w:t>
            </w: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10</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18</w:t>
            </w:r>
          </w:p>
        </w:tc>
        <w:tc>
          <w:tcPr>
            <w:tcW w:w="1347"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8</w:t>
            </w:r>
          </w:p>
        </w:tc>
      </w:tr>
      <w:tr w:rsidR="004D7AC5" w:rsidRPr="00537166" w:rsidTr="004D7AC5">
        <w:trPr>
          <w:jc w:val="center"/>
        </w:trPr>
        <w:tc>
          <w:tcPr>
            <w:tcW w:w="3122"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both"/>
              <w:rPr>
                <w:rFonts w:ascii="Times New Roman" w:hAnsi="Times New Roman"/>
                <w:sz w:val="20"/>
                <w:szCs w:val="20"/>
              </w:rPr>
            </w:pPr>
            <w:r>
              <w:rPr>
                <w:rFonts w:ascii="Times New Roman" w:hAnsi="Times New Roman"/>
                <w:sz w:val="20"/>
                <w:szCs w:val="20"/>
              </w:rPr>
              <w:t xml:space="preserve">9. </w:t>
            </w:r>
            <w:r w:rsidRPr="00537166">
              <w:rPr>
                <w:rFonts w:ascii="Times New Roman" w:hAnsi="Times New Roman"/>
                <w:sz w:val="20"/>
                <w:szCs w:val="20"/>
              </w:rPr>
              <w:t>г. Ак-Довурак</w:t>
            </w: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20</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30</w:t>
            </w:r>
          </w:p>
        </w:tc>
        <w:tc>
          <w:tcPr>
            <w:tcW w:w="1347"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6</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6</w:t>
            </w:r>
          </w:p>
        </w:tc>
      </w:tr>
      <w:tr w:rsidR="004D7AC5" w:rsidRPr="00537166" w:rsidTr="004D7AC5">
        <w:trPr>
          <w:jc w:val="center"/>
        </w:trPr>
        <w:tc>
          <w:tcPr>
            <w:tcW w:w="3122"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both"/>
              <w:rPr>
                <w:rFonts w:ascii="Times New Roman" w:hAnsi="Times New Roman"/>
                <w:sz w:val="20"/>
                <w:szCs w:val="20"/>
              </w:rPr>
            </w:pPr>
            <w:r>
              <w:rPr>
                <w:rFonts w:ascii="Times New Roman" w:hAnsi="Times New Roman"/>
                <w:sz w:val="20"/>
                <w:szCs w:val="20"/>
              </w:rPr>
              <w:t xml:space="preserve">10. </w:t>
            </w:r>
            <w:r w:rsidRPr="00537166">
              <w:rPr>
                <w:rFonts w:ascii="Times New Roman" w:hAnsi="Times New Roman"/>
                <w:sz w:val="20"/>
                <w:szCs w:val="20"/>
              </w:rPr>
              <w:t>Пий-Хемский</w:t>
            </w: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10</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30</w:t>
            </w:r>
          </w:p>
        </w:tc>
        <w:tc>
          <w:tcPr>
            <w:tcW w:w="1347"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8</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6</w:t>
            </w:r>
          </w:p>
        </w:tc>
      </w:tr>
      <w:tr w:rsidR="004D7AC5" w:rsidRPr="00537166" w:rsidTr="004D7AC5">
        <w:trPr>
          <w:jc w:val="center"/>
        </w:trPr>
        <w:tc>
          <w:tcPr>
            <w:tcW w:w="3122"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both"/>
              <w:rPr>
                <w:rFonts w:ascii="Times New Roman" w:hAnsi="Times New Roman"/>
                <w:sz w:val="20"/>
                <w:szCs w:val="20"/>
              </w:rPr>
            </w:pPr>
            <w:r>
              <w:rPr>
                <w:rFonts w:ascii="Times New Roman" w:hAnsi="Times New Roman"/>
                <w:sz w:val="20"/>
                <w:szCs w:val="20"/>
              </w:rPr>
              <w:t xml:space="preserve">11. </w:t>
            </w:r>
            <w:r w:rsidRPr="00537166">
              <w:rPr>
                <w:rFonts w:ascii="Times New Roman" w:hAnsi="Times New Roman"/>
                <w:sz w:val="20"/>
                <w:szCs w:val="20"/>
              </w:rPr>
              <w:t>Эрзинский</w:t>
            </w: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12</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16</w:t>
            </w:r>
          </w:p>
        </w:tc>
        <w:tc>
          <w:tcPr>
            <w:tcW w:w="1347"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3</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r>
      <w:tr w:rsidR="004D7AC5" w:rsidRPr="00537166" w:rsidTr="004D7AC5">
        <w:trPr>
          <w:jc w:val="center"/>
        </w:trPr>
        <w:tc>
          <w:tcPr>
            <w:tcW w:w="3122"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both"/>
              <w:rPr>
                <w:rFonts w:ascii="Times New Roman" w:hAnsi="Times New Roman"/>
                <w:sz w:val="20"/>
                <w:szCs w:val="20"/>
              </w:rPr>
            </w:pPr>
            <w:r>
              <w:rPr>
                <w:rFonts w:ascii="Times New Roman" w:hAnsi="Times New Roman"/>
                <w:sz w:val="20"/>
                <w:szCs w:val="20"/>
              </w:rPr>
              <w:t xml:space="preserve">12. </w:t>
            </w:r>
            <w:r w:rsidRPr="00537166">
              <w:rPr>
                <w:rFonts w:ascii="Times New Roman" w:hAnsi="Times New Roman"/>
                <w:sz w:val="20"/>
                <w:szCs w:val="20"/>
              </w:rPr>
              <w:t>Барун-Хемчикский</w:t>
            </w: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18</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24</w:t>
            </w:r>
          </w:p>
        </w:tc>
        <w:tc>
          <w:tcPr>
            <w:tcW w:w="1347"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6</w:t>
            </w:r>
          </w:p>
        </w:tc>
      </w:tr>
      <w:tr w:rsidR="004D7AC5" w:rsidRPr="00537166" w:rsidTr="004D7AC5">
        <w:trPr>
          <w:jc w:val="center"/>
        </w:trPr>
        <w:tc>
          <w:tcPr>
            <w:tcW w:w="3122"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both"/>
              <w:rPr>
                <w:rFonts w:ascii="Times New Roman" w:hAnsi="Times New Roman"/>
                <w:sz w:val="20"/>
                <w:szCs w:val="20"/>
              </w:rPr>
            </w:pPr>
            <w:r>
              <w:rPr>
                <w:rFonts w:ascii="Times New Roman" w:hAnsi="Times New Roman"/>
                <w:sz w:val="20"/>
                <w:szCs w:val="20"/>
              </w:rPr>
              <w:t xml:space="preserve">13. </w:t>
            </w:r>
            <w:r w:rsidRPr="00537166">
              <w:rPr>
                <w:rFonts w:ascii="Times New Roman" w:hAnsi="Times New Roman"/>
                <w:sz w:val="20"/>
                <w:szCs w:val="20"/>
              </w:rPr>
              <w:t>Бай-Тайгинский</w:t>
            </w: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14</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8</w:t>
            </w:r>
          </w:p>
        </w:tc>
        <w:tc>
          <w:tcPr>
            <w:tcW w:w="1347"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6</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8</w:t>
            </w:r>
          </w:p>
        </w:tc>
      </w:tr>
      <w:tr w:rsidR="004D7AC5" w:rsidRPr="00537166" w:rsidTr="004D7AC5">
        <w:trPr>
          <w:jc w:val="center"/>
        </w:trPr>
        <w:tc>
          <w:tcPr>
            <w:tcW w:w="3122"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both"/>
              <w:rPr>
                <w:rFonts w:ascii="Times New Roman" w:hAnsi="Times New Roman"/>
                <w:sz w:val="20"/>
                <w:szCs w:val="20"/>
              </w:rPr>
            </w:pPr>
            <w:r>
              <w:rPr>
                <w:rFonts w:ascii="Times New Roman" w:hAnsi="Times New Roman"/>
                <w:sz w:val="20"/>
                <w:szCs w:val="20"/>
              </w:rPr>
              <w:t xml:space="preserve">14. </w:t>
            </w:r>
            <w:r w:rsidRPr="00537166">
              <w:rPr>
                <w:rFonts w:ascii="Times New Roman" w:hAnsi="Times New Roman"/>
                <w:sz w:val="20"/>
                <w:szCs w:val="20"/>
              </w:rPr>
              <w:t>Овюрский</w:t>
            </w: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8</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14</w:t>
            </w:r>
          </w:p>
        </w:tc>
        <w:tc>
          <w:tcPr>
            <w:tcW w:w="1347"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r>
      <w:tr w:rsidR="004D7AC5" w:rsidRPr="00537166" w:rsidTr="004D7AC5">
        <w:trPr>
          <w:jc w:val="center"/>
        </w:trPr>
        <w:tc>
          <w:tcPr>
            <w:tcW w:w="3122"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both"/>
              <w:rPr>
                <w:rFonts w:ascii="Times New Roman" w:hAnsi="Times New Roman"/>
                <w:sz w:val="20"/>
                <w:szCs w:val="20"/>
              </w:rPr>
            </w:pPr>
            <w:r>
              <w:rPr>
                <w:rFonts w:ascii="Times New Roman" w:hAnsi="Times New Roman"/>
                <w:sz w:val="20"/>
                <w:szCs w:val="20"/>
              </w:rPr>
              <w:t xml:space="preserve">15. </w:t>
            </w:r>
            <w:r w:rsidRPr="00537166">
              <w:rPr>
                <w:rFonts w:ascii="Times New Roman" w:hAnsi="Times New Roman"/>
                <w:sz w:val="20"/>
                <w:szCs w:val="20"/>
              </w:rPr>
              <w:t>Чаа-Хольский</w:t>
            </w: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12</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14</w:t>
            </w:r>
          </w:p>
        </w:tc>
        <w:tc>
          <w:tcPr>
            <w:tcW w:w="1347"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r>
      <w:tr w:rsidR="004D7AC5" w:rsidRPr="00537166" w:rsidTr="004D7AC5">
        <w:trPr>
          <w:jc w:val="center"/>
        </w:trPr>
        <w:tc>
          <w:tcPr>
            <w:tcW w:w="3122"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both"/>
              <w:rPr>
                <w:rFonts w:ascii="Times New Roman" w:hAnsi="Times New Roman"/>
                <w:sz w:val="20"/>
                <w:szCs w:val="20"/>
              </w:rPr>
            </w:pPr>
            <w:r>
              <w:rPr>
                <w:rFonts w:ascii="Times New Roman" w:hAnsi="Times New Roman"/>
                <w:sz w:val="20"/>
                <w:szCs w:val="20"/>
              </w:rPr>
              <w:t xml:space="preserve">16. </w:t>
            </w:r>
            <w:r w:rsidRPr="00537166">
              <w:rPr>
                <w:rFonts w:ascii="Times New Roman" w:hAnsi="Times New Roman"/>
                <w:sz w:val="20"/>
                <w:szCs w:val="20"/>
              </w:rPr>
              <w:t>Каа-Хемский</w:t>
            </w: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10</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10</w:t>
            </w:r>
          </w:p>
        </w:tc>
        <w:tc>
          <w:tcPr>
            <w:tcW w:w="1347"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3</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r>
      <w:tr w:rsidR="004D7AC5" w:rsidRPr="00537166" w:rsidTr="004D7AC5">
        <w:trPr>
          <w:jc w:val="center"/>
        </w:trPr>
        <w:tc>
          <w:tcPr>
            <w:tcW w:w="3122"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both"/>
              <w:rPr>
                <w:rFonts w:ascii="Times New Roman" w:hAnsi="Times New Roman"/>
                <w:sz w:val="20"/>
                <w:szCs w:val="20"/>
              </w:rPr>
            </w:pPr>
            <w:r>
              <w:rPr>
                <w:rFonts w:ascii="Times New Roman" w:hAnsi="Times New Roman"/>
                <w:sz w:val="20"/>
                <w:szCs w:val="20"/>
              </w:rPr>
              <w:t xml:space="preserve">17. </w:t>
            </w:r>
            <w:r w:rsidRPr="00537166">
              <w:rPr>
                <w:rFonts w:ascii="Times New Roman" w:hAnsi="Times New Roman"/>
                <w:sz w:val="20"/>
                <w:szCs w:val="20"/>
              </w:rPr>
              <w:t>Чеди-Хольский</w:t>
            </w: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10</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10</w:t>
            </w:r>
          </w:p>
        </w:tc>
        <w:tc>
          <w:tcPr>
            <w:tcW w:w="1347"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6</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r>
      <w:tr w:rsidR="004D7AC5" w:rsidRPr="00537166" w:rsidTr="004D7AC5">
        <w:trPr>
          <w:jc w:val="center"/>
        </w:trPr>
        <w:tc>
          <w:tcPr>
            <w:tcW w:w="3122"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both"/>
              <w:rPr>
                <w:rFonts w:ascii="Times New Roman" w:hAnsi="Times New Roman"/>
                <w:sz w:val="20"/>
                <w:szCs w:val="20"/>
              </w:rPr>
            </w:pPr>
            <w:r>
              <w:rPr>
                <w:rFonts w:ascii="Times New Roman" w:hAnsi="Times New Roman"/>
                <w:sz w:val="20"/>
                <w:szCs w:val="20"/>
              </w:rPr>
              <w:t xml:space="preserve">18. </w:t>
            </w:r>
            <w:r w:rsidRPr="00537166">
              <w:rPr>
                <w:rFonts w:ascii="Times New Roman" w:hAnsi="Times New Roman"/>
                <w:sz w:val="20"/>
                <w:szCs w:val="20"/>
              </w:rPr>
              <w:t>Тоджинский</w:t>
            </w: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12</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6</w:t>
            </w:r>
          </w:p>
        </w:tc>
        <w:tc>
          <w:tcPr>
            <w:tcW w:w="1347"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2</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2</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r>
      <w:tr w:rsidR="004D7AC5" w:rsidRPr="00537166" w:rsidTr="004D7AC5">
        <w:trPr>
          <w:jc w:val="center"/>
        </w:trPr>
        <w:tc>
          <w:tcPr>
            <w:tcW w:w="3122"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both"/>
              <w:rPr>
                <w:rFonts w:ascii="Times New Roman" w:hAnsi="Times New Roman"/>
                <w:sz w:val="20"/>
                <w:szCs w:val="20"/>
              </w:rPr>
            </w:pPr>
            <w:r>
              <w:rPr>
                <w:rFonts w:ascii="Times New Roman" w:hAnsi="Times New Roman"/>
                <w:sz w:val="20"/>
                <w:szCs w:val="20"/>
              </w:rPr>
              <w:t xml:space="preserve">19. </w:t>
            </w:r>
            <w:r w:rsidRPr="00537166">
              <w:rPr>
                <w:rFonts w:ascii="Times New Roman" w:hAnsi="Times New Roman"/>
                <w:sz w:val="20"/>
                <w:szCs w:val="20"/>
              </w:rPr>
              <w:t>Тере-Хольский</w:t>
            </w: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w:t>
            </w:r>
          </w:p>
        </w:tc>
        <w:tc>
          <w:tcPr>
            <w:tcW w:w="1347"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2</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0</w:t>
            </w:r>
          </w:p>
        </w:tc>
      </w:tr>
      <w:tr w:rsidR="004D7AC5" w:rsidRPr="00537166" w:rsidTr="004D7AC5">
        <w:trPr>
          <w:jc w:val="center"/>
        </w:trPr>
        <w:tc>
          <w:tcPr>
            <w:tcW w:w="3122"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rPr>
                <w:rFonts w:ascii="Times New Roman" w:hAnsi="Times New Roman"/>
                <w:sz w:val="20"/>
                <w:szCs w:val="20"/>
              </w:rPr>
            </w:pPr>
            <w:r>
              <w:rPr>
                <w:rFonts w:ascii="Times New Roman" w:hAnsi="Times New Roman"/>
                <w:sz w:val="20"/>
                <w:szCs w:val="20"/>
              </w:rPr>
              <w:t>Всего</w:t>
            </w:r>
          </w:p>
        </w:tc>
        <w:tc>
          <w:tcPr>
            <w:tcW w:w="132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299</w:t>
            </w:r>
          </w:p>
        </w:tc>
        <w:tc>
          <w:tcPr>
            <w:tcW w:w="1430"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404</w:t>
            </w:r>
          </w:p>
        </w:tc>
        <w:tc>
          <w:tcPr>
            <w:tcW w:w="1347" w:type="dxa"/>
            <w:tcBorders>
              <w:top w:val="single" w:sz="4" w:space="0" w:color="auto"/>
              <w:left w:val="single" w:sz="4" w:space="0" w:color="auto"/>
              <w:bottom w:val="single" w:sz="4" w:space="0" w:color="auto"/>
              <w:right w:val="single" w:sz="4" w:space="0" w:color="auto"/>
            </w:tcBorders>
            <w:hideMark/>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170</w:t>
            </w:r>
          </w:p>
        </w:tc>
        <w:tc>
          <w:tcPr>
            <w:tcW w:w="1293"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176</w:t>
            </w:r>
          </w:p>
        </w:tc>
        <w:tc>
          <w:tcPr>
            <w:tcW w:w="1320" w:type="dxa"/>
            <w:tcBorders>
              <w:top w:val="single" w:sz="4" w:space="0" w:color="auto"/>
              <w:left w:val="single" w:sz="4" w:space="0" w:color="auto"/>
              <w:bottom w:val="single" w:sz="4" w:space="0" w:color="auto"/>
              <w:right w:val="single" w:sz="4" w:space="0" w:color="auto"/>
            </w:tcBorders>
          </w:tcPr>
          <w:p w:rsidR="004D7AC5" w:rsidRPr="00537166" w:rsidRDefault="004D7AC5" w:rsidP="00A91C1D">
            <w:pPr>
              <w:spacing w:after="0" w:line="240" w:lineRule="auto"/>
              <w:jc w:val="center"/>
              <w:rPr>
                <w:rFonts w:ascii="Times New Roman" w:hAnsi="Times New Roman"/>
                <w:sz w:val="20"/>
                <w:szCs w:val="20"/>
              </w:rPr>
            </w:pPr>
            <w:r w:rsidRPr="00537166">
              <w:rPr>
                <w:rFonts w:ascii="Times New Roman" w:hAnsi="Times New Roman"/>
                <w:sz w:val="20"/>
                <w:szCs w:val="20"/>
              </w:rPr>
              <w:t>163</w:t>
            </w:r>
          </w:p>
        </w:tc>
      </w:tr>
    </w:tbl>
    <w:p w:rsidR="00A91C1D" w:rsidRPr="00AB3224" w:rsidRDefault="00A91C1D" w:rsidP="004D7AC5">
      <w:pPr>
        <w:spacing w:after="0" w:line="240" w:lineRule="auto"/>
        <w:ind w:firstLine="708"/>
        <w:rPr>
          <w:rFonts w:ascii="Times New Roman" w:hAnsi="Times New Roman"/>
          <w:sz w:val="24"/>
          <w:szCs w:val="24"/>
        </w:rPr>
      </w:pPr>
      <w:r w:rsidRPr="00AB3224">
        <w:rPr>
          <w:rFonts w:ascii="Times New Roman" w:hAnsi="Times New Roman"/>
          <w:sz w:val="24"/>
          <w:szCs w:val="24"/>
        </w:rPr>
        <w:t>Источник: Агентство по делам семьи и детей Республики Тыва</w:t>
      </w:r>
    </w:p>
    <w:p w:rsidR="00A91C1D" w:rsidRDefault="00A91C1D" w:rsidP="004D7AC5">
      <w:pPr>
        <w:spacing w:after="0" w:line="240" w:lineRule="auto"/>
        <w:jc w:val="right"/>
        <w:rPr>
          <w:rFonts w:ascii="Times New Roman" w:eastAsia="Times New Roman" w:hAnsi="Times New Roman"/>
          <w:sz w:val="24"/>
          <w:szCs w:val="24"/>
          <w:lang w:eastAsia="ru-RU"/>
        </w:rPr>
      </w:pPr>
      <w:r w:rsidRPr="00537166">
        <w:rPr>
          <w:rFonts w:ascii="Times New Roman" w:eastAsia="Times New Roman" w:hAnsi="Times New Roman"/>
          <w:sz w:val="24"/>
          <w:szCs w:val="24"/>
          <w:lang w:eastAsia="ru-RU"/>
        </w:rPr>
        <w:t>Таблица №</w:t>
      </w:r>
      <w:r w:rsidR="004D7AC5">
        <w:rPr>
          <w:rFonts w:ascii="Times New Roman" w:eastAsia="Times New Roman" w:hAnsi="Times New Roman"/>
          <w:sz w:val="24"/>
          <w:szCs w:val="24"/>
          <w:lang w:eastAsia="ru-RU"/>
        </w:rPr>
        <w:t xml:space="preserve"> </w:t>
      </w:r>
      <w:r w:rsidRPr="00537166">
        <w:rPr>
          <w:rFonts w:ascii="Times New Roman" w:eastAsia="Times New Roman" w:hAnsi="Times New Roman"/>
          <w:sz w:val="24"/>
          <w:szCs w:val="24"/>
          <w:lang w:eastAsia="ru-RU"/>
        </w:rPr>
        <w:t>13</w:t>
      </w:r>
    </w:p>
    <w:p w:rsidR="004D7AC5" w:rsidRPr="00537166" w:rsidRDefault="004D7AC5" w:rsidP="004D7AC5">
      <w:pPr>
        <w:spacing w:after="0" w:line="240" w:lineRule="auto"/>
        <w:jc w:val="right"/>
        <w:rPr>
          <w:rFonts w:ascii="Times New Roman" w:eastAsia="Times New Roman" w:hAnsi="Times New Roman"/>
          <w:sz w:val="24"/>
          <w:szCs w:val="24"/>
          <w:lang w:eastAsia="ru-RU"/>
        </w:rPr>
      </w:pPr>
    </w:p>
    <w:p w:rsidR="00A91C1D" w:rsidRDefault="00A91C1D" w:rsidP="00A91C1D">
      <w:pPr>
        <w:spacing w:after="0" w:line="240" w:lineRule="auto"/>
        <w:ind w:left="-720" w:right="-868"/>
        <w:jc w:val="center"/>
        <w:rPr>
          <w:rFonts w:ascii="Times New Roman" w:eastAsia="Times New Roman" w:hAnsi="Times New Roman"/>
          <w:sz w:val="24"/>
          <w:szCs w:val="24"/>
          <w:lang w:eastAsia="ru-RU"/>
        </w:rPr>
      </w:pPr>
      <w:r w:rsidRPr="00716E33">
        <w:rPr>
          <w:rFonts w:ascii="Times New Roman" w:eastAsia="Times New Roman" w:hAnsi="Times New Roman"/>
          <w:sz w:val="24"/>
          <w:szCs w:val="24"/>
          <w:lang w:eastAsia="ru-RU"/>
        </w:rPr>
        <w:t>Младенческая смертность по республике за 2015-2017 г</w:t>
      </w:r>
      <w:r w:rsidR="004D7AC5">
        <w:rPr>
          <w:rFonts w:ascii="Times New Roman" w:eastAsia="Times New Roman" w:hAnsi="Times New Roman"/>
          <w:sz w:val="24"/>
          <w:szCs w:val="24"/>
          <w:lang w:eastAsia="ru-RU"/>
        </w:rPr>
        <w:t>оды</w:t>
      </w:r>
    </w:p>
    <w:p w:rsidR="004D7AC5" w:rsidRPr="00716E33" w:rsidRDefault="004D7AC5" w:rsidP="00A91C1D">
      <w:pPr>
        <w:spacing w:after="0" w:line="240" w:lineRule="auto"/>
        <w:ind w:left="-720" w:right="-868"/>
        <w:jc w:val="center"/>
        <w:rPr>
          <w:rFonts w:ascii="Times New Roman" w:eastAsia="Times New Roman" w:hAnsi="Times New Roman"/>
          <w:sz w:val="24"/>
          <w:szCs w:val="24"/>
          <w:lang w:eastAsia="ru-RU"/>
        </w:rPr>
      </w:pPr>
    </w:p>
    <w:tbl>
      <w:tblPr>
        <w:tblW w:w="10206"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
        <w:gridCol w:w="2116"/>
        <w:gridCol w:w="85"/>
        <w:gridCol w:w="801"/>
        <w:gridCol w:w="75"/>
        <w:gridCol w:w="812"/>
        <w:gridCol w:w="68"/>
        <w:gridCol w:w="805"/>
        <w:gridCol w:w="75"/>
        <w:gridCol w:w="799"/>
        <w:gridCol w:w="85"/>
        <w:gridCol w:w="795"/>
        <w:gridCol w:w="85"/>
        <w:gridCol w:w="795"/>
        <w:gridCol w:w="85"/>
        <w:gridCol w:w="685"/>
        <w:gridCol w:w="85"/>
        <w:gridCol w:w="795"/>
        <w:gridCol w:w="85"/>
        <w:gridCol w:w="915"/>
        <w:gridCol w:w="75"/>
      </w:tblGrid>
      <w:tr w:rsidR="00A91C1D" w:rsidRPr="004D7AC5" w:rsidTr="004D7AC5">
        <w:trPr>
          <w:gridAfter w:val="1"/>
          <w:wAfter w:w="75" w:type="dxa"/>
          <w:cantSplit/>
          <w:trHeight w:val="56"/>
          <w:jc w:val="center"/>
        </w:trPr>
        <w:tc>
          <w:tcPr>
            <w:tcW w:w="2201" w:type="dxa"/>
            <w:gridSpan w:val="2"/>
            <w:vMerge w:val="restart"/>
            <w:tcBorders>
              <w:top w:val="single" w:sz="4" w:space="0" w:color="auto"/>
              <w:left w:val="single" w:sz="4" w:space="0" w:color="auto"/>
              <w:bottom w:val="single" w:sz="4" w:space="0" w:color="auto"/>
              <w:right w:val="single" w:sz="4" w:space="0" w:color="auto"/>
            </w:tcBorders>
          </w:tcPr>
          <w:p w:rsidR="004D7AC5" w:rsidRPr="004D7AC5" w:rsidRDefault="004D7AC5" w:rsidP="004D7AC5">
            <w:pPr>
              <w:spacing w:after="0" w:line="240" w:lineRule="auto"/>
              <w:jc w:val="center"/>
              <w:rPr>
                <w:rFonts w:ascii="Times New Roman" w:hAnsi="Times New Roman"/>
                <w:sz w:val="24"/>
                <w:szCs w:val="24"/>
              </w:rPr>
            </w:pPr>
            <w:r w:rsidRPr="004D7AC5">
              <w:rPr>
                <w:rFonts w:ascii="Times New Roman" w:hAnsi="Times New Roman"/>
                <w:sz w:val="24"/>
                <w:szCs w:val="24"/>
              </w:rPr>
              <w:t xml:space="preserve">Наименование </w:t>
            </w:r>
          </w:p>
          <w:p w:rsidR="00A91C1D" w:rsidRPr="004D7AC5" w:rsidRDefault="004D7AC5" w:rsidP="004D7AC5">
            <w:pPr>
              <w:spacing w:after="0" w:line="240" w:lineRule="auto"/>
              <w:jc w:val="center"/>
              <w:rPr>
                <w:rFonts w:ascii="Times New Roman" w:eastAsia="Times New Roman" w:hAnsi="Times New Roman"/>
                <w:sz w:val="24"/>
                <w:szCs w:val="24"/>
                <w:lang w:eastAsia="ru-RU"/>
              </w:rPr>
            </w:pPr>
            <w:r w:rsidRPr="004D7AC5">
              <w:rPr>
                <w:rFonts w:ascii="Times New Roman" w:hAnsi="Times New Roman"/>
                <w:sz w:val="24"/>
                <w:szCs w:val="24"/>
              </w:rPr>
              <w:t>муниципальных районов (горо</w:t>
            </w:r>
            <w:r w:rsidRPr="004D7AC5">
              <w:rPr>
                <w:rFonts w:ascii="Times New Roman" w:hAnsi="Times New Roman"/>
                <w:sz w:val="24"/>
                <w:szCs w:val="24"/>
              </w:rPr>
              <w:t>д</w:t>
            </w:r>
            <w:r w:rsidRPr="004D7AC5">
              <w:rPr>
                <w:rFonts w:ascii="Times New Roman" w:hAnsi="Times New Roman"/>
                <w:sz w:val="24"/>
                <w:szCs w:val="24"/>
              </w:rPr>
              <w:t>ских округов)</w:t>
            </w:r>
          </w:p>
        </w:tc>
        <w:tc>
          <w:tcPr>
            <w:tcW w:w="2646" w:type="dxa"/>
            <w:gridSpan w:val="6"/>
            <w:tcBorders>
              <w:top w:val="single" w:sz="4" w:space="0" w:color="auto"/>
              <w:left w:val="single" w:sz="4" w:space="0" w:color="auto"/>
              <w:bottom w:val="single" w:sz="4" w:space="0" w:color="auto"/>
              <w:right w:val="single" w:sz="4" w:space="0" w:color="auto"/>
            </w:tcBorders>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2017 г.</w:t>
            </w:r>
          </w:p>
        </w:tc>
        <w:tc>
          <w:tcPr>
            <w:tcW w:w="2634" w:type="dxa"/>
            <w:gridSpan w:val="6"/>
            <w:tcBorders>
              <w:top w:val="single" w:sz="4" w:space="0" w:color="auto"/>
              <w:left w:val="single" w:sz="4" w:space="0" w:color="auto"/>
              <w:bottom w:val="single" w:sz="4" w:space="0" w:color="auto"/>
              <w:right w:val="single" w:sz="4" w:space="0" w:color="auto"/>
            </w:tcBorders>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2016 г.</w:t>
            </w:r>
          </w:p>
        </w:tc>
        <w:tc>
          <w:tcPr>
            <w:tcW w:w="2650" w:type="dxa"/>
            <w:gridSpan w:val="6"/>
            <w:tcBorders>
              <w:top w:val="single" w:sz="4" w:space="0" w:color="auto"/>
              <w:left w:val="single" w:sz="4" w:space="0" w:color="auto"/>
              <w:bottom w:val="single" w:sz="4" w:space="0" w:color="auto"/>
              <w:right w:val="single" w:sz="4" w:space="0" w:color="auto"/>
            </w:tcBorders>
          </w:tcPr>
          <w:p w:rsidR="00A91C1D" w:rsidRPr="004D7AC5" w:rsidRDefault="00A91C1D" w:rsidP="00A91C1D">
            <w:pPr>
              <w:spacing w:after="0" w:line="240" w:lineRule="auto"/>
              <w:jc w:val="center"/>
              <w:rPr>
                <w:rFonts w:ascii="Times New Roman" w:eastAsia="Times New Roman" w:hAnsi="Times New Roman"/>
                <w:sz w:val="24"/>
                <w:szCs w:val="24"/>
                <w:lang w:eastAsia="ru-RU"/>
              </w:rPr>
            </w:pPr>
            <w:smartTag w:uri="urn:schemas-microsoft-com:office:smarttags" w:element="metricconverter">
              <w:smartTagPr>
                <w:attr w:name="ProductID" w:val="2015 г"/>
              </w:smartTagPr>
              <w:r w:rsidRPr="004D7AC5">
                <w:rPr>
                  <w:rFonts w:ascii="Times New Roman" w:eastAsia="Times New Roman" w:hAnsi="Times New Roman"/>
                  <w:sz w:val="24"/>
                  <w:szCs w:val="24"/>
                  <w:lang w:eastAsia="ru-RU"/>
                </w:rPr>
                <w:t>2015 г</w:t>
              </w:r>
            </w:smartTag>
            <w:r w:rsidRPr="004D7AC5">
              <w:rPr>
                <w:rFonts w:ascii="Times New Roman" w:eastAsia="Times New Roman" w:hAnsi="Times New Roman"/>
                <w:sz w:val="24"/>
                <w:szCs w:val="24"/>
                <w:lang w:eastAsia="ru-RU"/>
              </w:rPr>
              <w:t>.</w:t>
            </w:r>
          </w:p>
        </w:tc>
      </w:tr>
      <w:tr w:rsidR="004D7AC5" w:rsidRPr="004D7AC5" w:rsidTr="004D7AC5">
        <w:trPr>
          <w:gridAfter w:val="1"/>
          <w:wAfter w:w="75" w:type="dxa"/>
          <w:cantSplit/>
          <w:trHeight w:val="494"/>
          <w:jc w:val="center"/>
        </w:trPr>
        <w:tc>
          <w:tcPr>
            <w:tcW w:w="2201" w:type="dxa"/>
            <w:gridSpan w:val="2"/>
            <w:vMerge/>
            <w:tcBorders>
              <w:top w:val="single" w:sz="4" w:space="0" w:color="auto"/>
              <w:left w:val="single" w:sz="4" w:space="0" w:color="auto"/>
              <w:bottom w:val="single" w:sz="4" w:space="0" w:color="auto"/>
              <w:right w:val="single" w:sz="4" w:space="0" w:color="auto"/>
            </w:tcBorders>
            <w:vAlign w:val="center"/>
          </w:tcPr>
          <w:p w:rsidR="00A91C1D" w:rsidRPr="004D7AC5" w:rsidRDefault="00A91C1D" w:rsidP="004D7AC5">
            <w:pPr>
              <w:spacing w:after="0" w:line="240" w:lineRule="auto"/>
              <w:rPr>
                <w:rFonts w:ascii="Times New Roman" w:eastAsia="Times New Roman" w:hAnsi="Times New Roman"/>
                <w:sz w:val="24"/>
                <w:szCs w:val="24"/>
                <w:lang w:eastAsia="ru-RU"/>
              </w:rPr>
            </w:pPr>
          </w:p>
        </w:tc>
        <w:tc>
          <w:tcPr>
            <w:tcW w:w="886"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пок.</w:t>
            </w:r>
          </w:p>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МС.</w:t>
            </w:r>
          </w:p>
        </w:tc>
        <w:tc>
          <w:tcPr>
            <w:tcW w:w="887"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умер.</w:t>
            </w:r>
          </w:p>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до 1</w:t>
            </w:r>
            <w:r w:rsidR="004D7AC5">
              <w:rPr>
                <w:rFonts w:ascii="Times New Roman" w:eastAsia="Times New Roman" w:hAnsi="Times New Roman"/>
                <w:sz w:val="24"/>
                <w:szCs w:val="24"/>
                <w:lang w:eastAsia="ru-RU"/>
              </w:rPr>
              <w:t xml:space="preserve"> </w:t>
            </w:r>
            <w:r w:rsidRPr="004D7AC5">
              <w:rPr>
                <w:rFonts w:ascii="Times New Roman" w:eastAsia="Times New Roman" w:hAnsi="Times New Roman"/>
                <w:sz w:val="24"/>
                <w:szCs w:val="24"/>
                <w:lang w:eastAsia="ru-RU"/>
              </w:rPr>
              <w:t>г.</w:t>
            </w:r>
          </w:p>
        </w:tc>
        <w:tc>
          <w:tcPr>
            <w:tcW w:w="873"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родил</w:t>
            </w:r>
          </w:p>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жив.</w:t>
            </w:r>
          </w:p>
        </w:tc>
        <w:tc>
          <w:tcPr>
            <w:tcW w:w="874"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пок.</w:t>
            </w:r>
          </w:p>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МС.</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умер.</w:t>
            </w:r>
          </w:p>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до 1</w:t>
            </w:r>
            <w:r w:rsidR="004D7AC5" w:rsidRPr="004D7AC5">
              <w:rPr>
                <w:rFonts w:ascii="Times New Roman" w:eastAsia="Times New Roman" w:hAnsi="Times New Roman"/>
                <w:sz w:val="24"/>
                <w:szCs w:val="24"/>
                <w:lang w:eastAsia="ru-RU"/>
              </w:rPr>
              <w:t xml:space="preserve"> </w:t>
            </w:r>
            <w:r w:rsidRPr="004D7AC5">
              <w:rPr>
                <w:rFonts w:ascii="Times New Roman" w:eastAsia="Times New Roman" w:hAnsi="Times New Roman"/>
                <w:sz w:val="24"/>
                <w:szCs w:val="24"/>
                <w:lang w:eastAsia="ru-RU"/>
              </w:rPr>
              <w:t>г.</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родил</w:t>
            </w:r>
          </w:p>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жив.</w:t>
            </w:r>
          </w:p>
        </w:tc>
        <w:tc>
          <w:tcPr>
            <w:tcW w:w="77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пок.</w:t>
            </w:r>
          </w:p>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МС.</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умер.</w:t>
            </w:r>
          </w:p>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до 1</w:t>
            </w:r>
            <w:r w:rsidR="004D7AC5" w:rsidRPr="004D7AC5">
              <w:rPr>
                <w:rFonts w:ascii="Times New Roman" w:eastAsia="Times New Roman" w:hAnsi="Times New Roman"/>
                <w:sz w:val="24"/>
                <w:szCs w:val="24"/>
                <w:lang w:eastAsia="ru-RU"/>
              </w:rPr>
              <w:t xml:space="preserve"> </w:t>
            </w:r>
            <w:r w:rsidRPr="004D7AC5">
              <w:rPr>
                <w:rFonts w:ascii="Times New Roman" w:eastAsia="Times New Roman" w:hAnsi="Times New Roman"/>
                <w:sz w:val="24"/>
                <w:szCs w:val="24"/>
                <w:lang w:eastAsia="ru-RU"/>
              </w:rPr>
              <w:t>г.</w:t>
            </w:r>
          </w:p>
        </w:tc>
        <w:tc>
          <w:tcPr>
            <w:tcW w:w="100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родил</w:t>
            </w:r>
          </w:p>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жив.</w:t>
            </w:r>
          </w:p>
        </w:tc>
      </w:tr>
      <w:tr w:rsidR="004D7AC5" w:rsidRPr="004D7AC5" w:rsidTr="004D7AC5">
        <w:trPr>
          <w:gridAfter w:val="1"/>
          <w:wAfter w:w="75" w:type="dxa"/>
          <w:trHeight w:val="56"/>
          <w:jc w:val="center"/>
        </w:trPr>
        <w:tc>
          <w:tcPr>
            <w:tcW w:w="2201"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4D7AC5">
            <w:pPr>
              <w:spacing w:after="0" w:line="240" w:lineRule="auto"/>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w:t>
            </w:r>
            <w:r w:rsidR="004D7AC5" w:rsidRPr="004D7AC5">
              <w:rPr>
                <w:rFonts w:ascii="Times New Roman" w:eastAsia="Times New Roman" w:hAnsi="Times New Roman"/>
                <w:sz w:val="24"/>
                <w:szCs w:val="24"/>
                <w:lang w:eastAsia="ru-RU"/>
              </w:rPr>
              <w:t xml:space="preserve"> </w:t>
            </w:r>
            <w:r w:rsidRPr="004D7AC5">
              <w:rPr>
                <w:rFonts w:ascii="Times New Roman" w:eastAsia="Times New Roman" w:hAnsi="Times New Roman"/>
                <w:sz w:val="24"/>
                <w:szCs w:val="24"/>
                <w:lang w:eastAsia="ru-RU"/>
              </w:rPr>
              <w:t>Тоджинский</w:t>
            </w:r>
          </w:p>
        </w:tc>
        <w:tc>
          <w:tcPr>
            <w:tcW w:w="886"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22,8</w:t>
            </w:r>
          </w:p>
        </w:tc>
        <w:tc>
          <w:tcPr>
            <w:tcW w:w="887"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4</w:t>
            </w:r>
          </w:p>
        </w:tc>
        <w:tc>
          <w:tcPr>
            <w:tcW w:w="873"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175</w:t>
            </w:r>
          </w:p>
        </w:tc>
        <w:tc>
          <w:tcPr>
            <w:tcW w:w="874"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12,8</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156</w:t>
            </w:r>
          </w:p>
        </w:tc>
        <w:tc>
          <w:tcPr>
            <w:tcW w:w="77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18,6</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4</w:t>
            </w: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214</w:t>
            </w:r>
          </w:p>
        </w:tc>
      </w:tr>
      <w:tr w:rsidR="004D7AC5" w:rsidRPr="004D7AC5" w:rsidTr="004D7AC5">
        <w:trPr>
          <w:gridAfter w:val="1"/>
          <w:wAfter w:w="75" w:type="dxa"/>
          <w:trHeight w:val="58"/>
          <w:jc w:val="center"/>
        </w:trPr>
        <w:tc>
          <w:tcPr>
            <w:tcW w:w="2201"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4D7AC5">
            <w:pPr>
              <w:spacing w:after="0" w:line="240" w:lineRule="auto"/>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w:t>
            </w:r>
            <w:r w:rsidR="004D7AC5" w:rsidRPr="004D7AC5">
              <w:rPr>
                <w:rFonts w:ascii="Times New Roman" w:eastAsia="Times New Roman" w:hAnsi="Times New Roman"/>
                <w:sz w:val="24"/>
                <w:szCs w:val="24"/>
                <w:lang w:eastAsia="ru-RU"/>
              </w:rPr>
              <w:t xml:space="preserve"> </w:t>
            </w:r>
            <w:r w:rsidRPr="004D7AC5">
              <w:rPr>
                <w:rFonts w:ascii="Times New Roman" w:eastAsia="Times New Roman" w:hAnsi="Times New Roman"/>
                <w:sz w:val="24"/>
                <w:szCs w:val="24"/>
                <w:lang w:eastAsia="ru-RU"/>
              </w:rPr>
              <w:t>Сут-Хольский</w:t>
            </w:r>
          </w:p>
        </w:tc>
        <w:tc>
          <w:tcPr>
            <w:tcW w:w="886"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21,3</w:t>
            </w:r>
          </w:p>
        </w:tc>
        <w:tc>
          <w:tcPr>
            <w:tcW w:w="887"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4</w:t>
            </w:r>
          </w:p>
        </w:tc>
        <w:tc>
          <w:tcPr>
            <w:tcW w:w="873"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187</w:t>
            </w:r>
          </w:p>
        </w:tc>
        <w:tc>
          <w:tcPr>
            <w:tcW w:w="874"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0</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212</w:t>
            </w:r>
          </w:p>
        </w:tc>
        <w:tc>
          <w:tcPr>
            <w:tcW w:w="77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20,0</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5</w:t>
            </w: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249</w:t>
            </w:r>
          </w:p>
        </w:tc>
      </w:tr>
      <w:tr w:rsidR="004D7AC5" w:rsidRPr="004D7AC5" w:rsidTr="004D7AC5">
        <w:trPr>
          <w:gridAfter w:val="1"/>
          <w:wAfter w:w="75" w:type="dxa"/>
          <w:trHeight w:val="138"/>
          <w:jc w:val="center"/>
        </w:trPr>
        <w:tc>
          <w:tcPr>
            <w:tcW w:w="2201"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3D21AA">
            <w:pPr>
              <w:spacing w:after="0" w:line="240" w:lineRule="auto"/>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3.</w:t>
            </w:r>
            <w:r w:rsidR="004D7AC5" w:rsidRPr="004D7AC5">
              <w:rPr>
                <w:rFonts w:ascii="Times New Roman" w:eastAsia="Times New Roman" w:hAnsi="Times New Roman"/>
                <w:sz w:val="24"/>
                <w:szCs w:val="24"/>
                <w:lang w:eastAsia="ru-RU"/>
              </w:rPr>
              <w:t xml:space="preserve"> </w:t>
            </w:r>
            <w:r w:rsidR="003D21AA">
              <w:rPr>
                <w:rFonts w:ascii="Times New Roman" w:eastAsia="Times New Roman" w:hAnsi="Times New Roman"/>
                <w:sz w:val="24"/>
                <w:szCs w:val="24"/>
                <w:lang w:eastAsia="ru-RU"/>
              </w:rPr>
              <w:t>Тере-Хольский</w:t>
            </w:r>
          </w:p>
        </w:tc>
        <w:tc>
          <w:tcPr>
            <w:tcW w:w="886"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20,8</w:t>
            </w:r>
          </w:p>
        </w:tc>
        <w:tc>
          <w:tcPr>
            <w:tcW w:w="887"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48</w:t>
            </w:r>
          </w:p>
        </w:tc>
        <w:tc>
          <w:tcPr>
            <w:tcW w:w="874"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33,8</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59</w:t>
            </w:r>
          </w:p>
        </w:tc>
        <w:tc>
          <w:tcPr>
            <w:tcW w:w="77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36,3</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w:t>
            </w: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55</w:t>
            </w:r>
          </w:p>
        </w:tc>
      </w:tr>
      <w:tr w:rsidR="004D7AC5" w:rsidRPr="004D7AC5" w:rsidTr="004D7AC5">
        <w:trPr>
          <w:gridAfter w:val="1"/>
          <w:wAfter w:w="75" w:type="dxa"/>
          <w:trHeight w:val="56"/>
          <w:jc w:val="center"/>
        </w:trPr>
        <w:tc>
          <w:tcPr>
            <w:tcW w:w="2201"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4D7AC5">
            <w:pPr>
              <w:spacing w:after="0" w:line="240" w:lineRule="auto"/>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4. г. Ак-Довурак</w:t>
            </w:r>
          </w:p>
        </w:tc>
        <w:tc>
          <w:tcPr>
            <w:tcW w:w="886"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17,6</w:t>
            </w:r>
          </w:p>
        </w:tc>
        <w:tc>
          <w:tcPr>
            <w:tcW w:w="887"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6</w:t>
            </w:r>
          </w:p>
        </w:tc>
        <w:tc>
          <w:tcPr>
            <w:tcW w:w="873"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340</w:t>
            </w:r>
          </w:p>
        </w:tc>
        <w:tc>
          <w:tcPr>
            <w:tcW w:w="874"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23,8</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8</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336</w:t>
            </w:r>
          </w:p>
        </w:tc>
        <w:tc>
          <w:tcPr>
            <w:tcW w:w="77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16,5</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6</w:t>
            </w: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362</w:t>
            </w:r>
          </w:p>
        </w:tc>
      </w:tr>
      <w:tr w:rsidR="004D7AC5" w:rsidRPr="004D7AC5" w:rsidTr="004D7AC5">
        <w:trPr>
          <w:gridAfter w:val="1"/>
          <w:wAfter w:w="75" w:type="dxa"/>
          <w:trHeight w:val="104"/>
          <w:jc w:val="center"/>
        </w:trPr>
        <w:tc>
          <w:tcPr>
            <w:tcW w:w="2201"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4D7AC5">
            <w:pPr>
              <w:spacing w:after="0" w:line="240" w:lineRule="auto"/>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5.</w:t>
            </w:r>
            <w:r w:rsidR="004D7AC5" w:rsidRPr="004D7AC5">
              <w:rPr>
                <w:rFonts w:ascii="Times New Roman" w:eastAsia="Times New Roman" w:hAnsi="Times New Roman"/>
                <w:sz w:val="24"/>
                <w:szCs w:val="24"/>
                <w:lang w:eastAsia="ru-RU"/>
              </w:rPr>
              <w:t xml:space="preserve"> </w:t>
            </w:r>
            <w:r w:rsidRPr="004D7AC5">
              <w:rPr>
                <w:rFonts w:ascii="Times New Roman" w:eastAsia="Times New Roman" w:hAnsi="Times New Roman"/>
                <w:sz w:val="24"/>
                <w:szCs w:val="24"/>
                <w:lang w:eastAsia="ru-RU"/>
              </w:rPr>
              <w:t>Чеди-Хольский</w:t>
            </w:r>
          </w:p>
        </w:tc>
        <w:tc>
          <w:tcPr>
            <w:tcW w:w="886"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16,1</w:t>
            </w:r>
          </w:p>
        </w:tc>
        <w:tc>
          <w:tcPr>
            <w:tcW w:w="887"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3</w:t>
            </w:r>
          </w:p>
        </w:tc>
        <w:tc>
          <w:tcPr>
            <w:tcW w:w="873"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186</w:t>
            </w:r>
          </w:p>
        </w:tc>
        <w:tc>
          <w:tcPr>
            <w:tcW w:w="874"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26,1</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5</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191</w:t>
            </w:r>
          </w:p>
        </w:tc>
        <w:tc>
          <w:tcPr>
            <w:tcW w:w="77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10,2</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w:t>
            </w: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195</w:t>
            </w:r>
          </w:p>
        </w:tc>
      </w:tr>
      <w:tr w:rsidR="004D7AC5" w:rsidRPr="004D7AC5" w:rsidTr="004D7AC5">
        <w:trPr>
          <w:gridAfter w:val="1"/>
          <w:wAfter w:w="75" w:type="dxa"/>
          <w:trHeight w:val="56"/>
          <w:jc w:val="center"/>
        </w:trPr>
        <w:tc>
          <w:tcPr>
            <w:tcW w:w="2201"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4D7AC5">
            <w:pPr>
              <w:spacing w:after="0" w:line="240" w:lineRule="auto"/>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6.</w:t>
            </w:r>
            <w:r w:rsidR="004D7AC5" w:rsidRPr="004D7AC5">
              <w:rPr>
                <w:rFonts w:ascii="Times New Roman" w:eastAsia="Times New Roman" w:hAnsi="Times New Roman"/>
                <w:sz w:val="24"/>
                <w:szCs w:val="24"/>
                <w:lang w:eastAsia="ru-RU"/>
              </w:rPr>
              <w:t xml:space="preserve"> </w:t>
            </w:r>
            <w:r w:rsidRPr="004D7AC5">
              <w:rPr>
                <w:rFonts w:ascii="Times New Roman" w:eastAsia="Times New Roman" w:hAnsi="Times New Roman"/>
                <w:sz w:val="24"/>
                <w:szCs w:val="24"/>
                <w:lang w:eastAsia="ru-RU"/>
              </w:rPr>
              <w:t>Улуг-Хемский</w:t>
            </w:r>
          </w:p>
        </w:tc>
        <w:tc>
          <w:tcPr>
            <w:tcW w:w="886"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15,2</w:t>
            </w:r>
          </w:p>
        </w:tc>
        <w:tc>
          <w:tcPr>
            <w:tcW w:w="887"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7</w:t>
            </w:r>
          </w:p>
        </w:tc>
        <w:tc>
          <w:tcPr>
            <w:tcW w:w="873"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459</w:t>
            </w:r>
          </w:p>
        </w:tc>
        <w:tc>
          <w:tcPr>
            <w:tcW w:w="874"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9,2</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5</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541</w:t>
            </w:r>
          </w:p>
        </w:tc>
        <w:tc>
          <w:tcPr>
            <w:tcW w:w="77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15,0</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8</w:t>
            </w: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530</w:t>
            </w:r>
          </w:p>
        </w:tc>
      </w:tr>
      <w:tr w:rsidR="004D7AC5" w:rsidRPr="004D7AC5" w:rsidTr="004D7AC5">
        <w:trPr>
          <w:gridAfter w:val="1"/>
          <w:wAfter w:w="75" w:type="dxa"/>
          <w:trHeight w:val="430"/>
          <w:jc w:val="center"/>
        </w:trPr>
        <w:tc>
          <w:tcPr>
            <w:tcW w:w="2201"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4D7AC5">
            <w:pPr>
              <w:spacing w:after="0" w:line="240" w:lineRule="auto"/>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7.</w:t>
            </w:r>
            <w:r w:rsidR="004D7AC5" w:rsidRPr="004D7AC5">
              <w:rPr>
                <w:rFonts w:ascii="Times New Roman" w:eastAsia="Times New Roman" w:hAnsi="Times New Roman"/>
                <w:sz w:val="24"/>
                <w:szCs w:val="24"/>
                <w:lang w:eastAsia="ru-RU"/>
              </w:rPr>
              <w:t xml:space="preserve"> </w:t>
            </w:r>
            <w:r w:rsidRPr="004D7AC5">
              <w:rPr>
                <w:rFonts w:ascii="Times New Roman" w:eastAsia="Times New Roman" w:hAnsi="Times New Roman"/>
                <w:sz w:val="24"/>
                <w:szCs w:val="24"/>
                <w:lang w:eastAsia="ru-RU"/>
              </w:rPr>
              <w:t>Барун-Хемчик</w:t>
            </w:r>
            <w:r w:rsidR="004D7AC5">
              <w:rPr>
                <w:rFonts w:ascii="Times New Roman" w:eastAsia="Times New Roman" w:hAnsi="Times New Roman"/>
                <w:sz w:val="24"/>
                <w:szCs w:val="24"/>
                <w:lang w:eastAsia="ru-RU"/>
              </w:rPr>
              <w:t>-</w:t>
            </w:r>
            <w:r w:rsidR="004D7AC5" w:rsidRPr="004D7AC5">
              <w:rPr>
                <w:rFonts w:ascii="Times New Roman" w:eastAsia="Times New Roman" w:hAnsi="Times New Roman"/>
                <w:sz w:val="24"/>
                <w:szCs w:val="24"/>
                <w:lang w:eastAsia="ru-RU"/>
              </w:rPr>
              <w:t>ский</w:t>
            </w:r>
          </w:p>
        </w:tc>
        <w:tc>
          <w:tcPr>
            <w:tcW w:w="886"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14,6</w:t>
            </w:r>
          </w:p>
        </w:tc>
        <w:tc>
          <w:tcPr>
            <w:tcW w:w="887"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9</w:t>
            </w:r>
          </w:p>
        </w:tc>
        <w:tc>
          <w:tcPr>
            <w:tcW w:w="873"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616</w:t>
            </w:r>
          </w:p>
        </w:tc>
        <w:tc>
          <w:tcPr>
            <w:tcW w:w="874"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12,5</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8</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636</w:t>
            </w:r>
          </w:p>
        </w:tc>
        <w:tc>
          <w:tcPr>
            <w:tcW w:w="77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18,4</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12</w:t>
            </w: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651</w:t>
            </w:r>
          </w:p>
        </w:tc>
      </w:tr>
      <w:tr w:rsidR="004D7AC5" w:rsidRPr="004D7AC5" w:rsidTr="004D7AC5">
        <w:trPr>
          <w:gridAfter w:val="1"/>
          <w:wAfter w:w="75" w:type="dxa"/>
          <w:trHeight w:val="56"/>
          <w:jc w:val="center"/>
        </w:trPr>
        <w:tc>
          <w:tcPr>
            <w:tcW w:w="2201"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4D7AC5">
            <w:pPr>
              <w:spacing w:after="0" w:line="240" w:lineRule="auto"/>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8. Эрзинский</w:t>
            </w:r>
          </w:p>
        </w:tc>
        <w:tc>
          <w:tcPr>
            <w:tcW w:w="886"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11,7</w:t>
            </w:r>
          </w:p>
        </w:tc>
        <w:tc>
          <w:tcPr>
            <w:tcW w:w="887"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w:t>
            </w:r>
          </w:p>
        </w:tc>
        <w:tc>
          <w:tcPr>
            <w:tcW w:w="873"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170</w:t>
            </w:r>
          </w:p>
        </w:tc>
        <w:tc>
          <w:tcPr>
            <w:tcW w:w="874"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5,2</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190</w:t>
            </w:r>
          </w:p>
        </w:tc>
        <w:tc>
          <w:tcPr>
            <w:tcW w:w="77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10,6</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w:t>
            </w: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188</w:t>
            </w:r>
          </w:p>
        </w:tc>
      </w:tr>
      <w:tr w:rsidR="004D7AC5" w:rsidRPr="004D7AC5" w:rsidTr="004D7AC5">
        <w:trPr>
          <w:gridAfter w:val="1"/>
          <w:wAfter w:w="75" w:type="dxa"/>
          <w:trHeight w:val="56"/>
          <w:jc w:val="center"/>
        </w:trPr>
        <w:tc>
          <w:tcPr>
            <w:tcW w:w="2201"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4D7AC5">
            <w:pPr>
              <w:spacing w:after="0" w:line="240" w:lineRule="auto"/>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9.</w:t>
            </w:r>
            <w:r w:rsidR="004D7AC5" w:rsidRPr="004D7AC5">
              <w:rPr>
                <w:rFonts w:ascii="Times New Roman" w:eastAsia="Times New Roman" w:hAnsi="Times New Roman"/>
                <w:sz w:val="24"/>
                <w:szCs w:val="24"/>
                <w:lang w:eastAsia="ru-RU"/>
              </w:rPr>
              <w:t xml:space="preserve"> </w:t>
            </w:r>
            <w:r w:rsidRPr="004D7AC5">
              <w:rPr>
                <w:rFonts w:ascii="Times New Roman" w:eastAsia="Times New Roman" w:hAnsi="Times New Roman"/>
                <w:sz w:val="24"/>
                <w:szCs w:val="24"/>
                <w:lang w:eastAsia="ru-RU"/>
              </w:rPr>
              <w:t>Овюрский</w:t>
            </w:r>
          </w:p>
        </w:tc>
        <w:tc>
          <w:tcPr>
            <w:tcW w:w="886"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10,9</w:t>
            </w:r>
          </w:p>
        </w:tc>
        <w:tc>
          <w:tcPr>
            <w:tcW w:w="887"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w:t>
            </w:r>
          </w:p>
        </w:tc>
        <w:tc>
          <w:tcPr>
            <w:tcW w:w="873"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183</w:t>
            </w:r>
          </w:p>
        </w:tc>
        <w:tc>
          <w:tcPr>
            <w:tcW w:w="874"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5,4</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184</w:t>
            </w:r>
          </w:p>
        </w:tc>
        <w:tc>
          <w:tcPr>
            <w:tcW w:w="77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4,9</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w:t>
            </w: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A91C1D" w:rsidRPr="004D7AC5" w:rsidRDefault="00A91C1D" w:rsidP="00A91C1D">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204</w:t>
            </w:r>
          </w:p>
        </w:tc>
      </w:tr>
      <w:tr w:rsidR="004D7AC5" w:rsidRPr="004D7AC5" w:rsidTr="004D7AC5">
        <w:tblPrEx>
          <w:jc w:val="left"/>
        </w:tblPrEx>
        <w:trPr>
          <w:gridBefore w:val="1"/>
          <w:wBefore w:w="85" w:type="dxa"/>
          <w:trHeight w:val="56"/>
        </w:trPr>
        <w:tc>
          <w:tcPr>
            <w:tcW w:w="2201"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10.</w:t>
            </w:r>
            <w:r w:rsidR="004D7AC5" w:rsidRPr="004D7AC5">
              <w:rPr>
                <w:rFonts w:ascii="Times New Roman" w:eastAsia="Times New Roman" w:hAnsi="Times New Roman"/>
                <w:sz w:val="24"/>
                <w:szCs w:val="24"/>
                <w:lang w:eastAsia="ru-RU"/>
              </w:rPr>
              <w:t xml:space="preserve"> </w:t>
            </w:r>
            <w:r w:rsidRPr="004D7AC5">
              <w:rPr>
                <w:rFonts w:ascii="Times New Roman" w:eastAsia="Times New Roman" w:hAnsi="Times New Roman"/>
                <w:sz w:val="24"/>
                <w:szCs w:val="24"/>
                <w:lang w:eastAsia="ru-RU"/>
              </w:rPr>
              <w:t>Каа-Хемский</w:t>
            </w:r>
          </w:p>
        </w:tc>
        <w:tc>
          <w:tcPr>
            <w:tcW w:w="876"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10,6</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3</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282</w:t>
            </w:r>
          </w:p>
        </w:tc>
        <w:tc>
          <w:tcPr>
            <w:tcW w:w="884"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0</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251</w:t>
            </w:r>
          </w:p>
        </w:tc>
        <w:tc>
          <w:tcPr>
            <w:tcW w:w="77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18,1</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6</w:t>
            </w:r>
          </w:p>
        </w:tc>
        <w:tc>
          <w:tcPr>
            <w:tcW w:w="99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330</w:t>
            </w:r>
          </w:p>
        </w:tc>
      </w:tr>
      <w:tr w:rsidR="004D7AC5" w:rsidRPr="004D7AC5" w:rsidTr="004D7AC5">
        <w:tblPrEx>
          <w:jc w:val="left"/>
        </w:tblPrEx>
        <w:trPr>
          <w:gridBefore w:val="1"/>
          <w:wBefore w:w="85" w:type="dxa"/>
          <w:trHeight w:val="261"/>
        </w:trPr>
        <w:tc>
          <w:tcPr>
            <w:tcW w:w="2201"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11. Бай-Тайгин</w:t>
            </w:r>
            <w:r w:rsidR="004D7AC5" w:rsidRPr="004D7AC5">
              <w:rPr>
                <w:rFonts w:ascii="Times New Roman" w:eastAsia="Times New Roman" w:hAnsi="Times New Roman"/>
                <w:sz w:val="24"/>
                <w:szCs w:val="24"/>
                <w:lang w:eastAsia="ru-RU"/>
              </w:rPr>
              <w:t>-</w:t>
            </w:r>
            <w:r w:rsidRPr="004D7AC5">
              <w:rPr>
                <w:rFonts w:ascii="Times New Roman" w:eastAsia="Times New Roman" w:hAnsi="Times New Roman"/>
                <w:sz w:val="24"/>
                <w:szCs w:val="24"/>
                <w:lang w:eastAsia="ru-RU"/>
              </w:rPr>
              <w:t>ский</w:t>
            </w:r>
          </w:p>
        </w:tc>
        <w:tc>
          <w:tcPr>
            <w:tcW w:w="876"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8,0</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247</w:t>
            </w:r>
          </w:p>
        </w:tc>
        <w:tc>
          <w:tcPr>
            <w:tcW w:w="884"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6,7</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298</w:t>
            </w:r>
          </w:p>
        </w:tc>
        <w:tc>
          <w:tcPr>
            <w:tcW w:w="77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13,5</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4</w:t>
            </w:r>
          </w:p>
        </w:tc>
        <w:tc>
          <w:tcPr>
            <w:tcW w:w="99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295</w:t>
            </w:r>
          </w:p>
        </w:tc>
      </w:tr>
      <w:tr w:rsidR="004D7AC5" w:rsidRPr="004D7AC5" w:rsidTr="004D7AC5">
        <w:tblPrEx>
          <w:jc w:val="left"/>
        </w:tblPrEx>
        <w:trPr>
          <w:gridBefore w:val="1"/>
          <w:wBefore w:w="85" w:type="dxa"/>
          <w:trHeight w:val="56"/>
        </w:trPr>
        <w:tc>
          <w:tcPr>
            <w:tcW w:w="2201"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12. г. Кызыл</w:t>
            </w:r>
          </w:p>
        </w:tc>
        <w:tc>
          <w:tcPr>
            <w:tcW w:w="876"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7,5</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16</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2120</w:t>
            </w:r>
          </w:p>
        </w:tc>
        <w:tc>
          <w:tcPr>
            <w:tcW w:w="884"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11,2</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24</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2124</w:t>
            </w:r>
          </w:p>
        </w:tc>
        <w:tc>
          <w:tcPr>
            <w:tcW w:w="77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13,7</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30</w:t>
            </w:r>
          </w:p>
        </w:tc>
        <w:tc>
          <w:tcPr>
            <w:tcW w:w="99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2175</w:t>
            </w:r>
          </w:p>
        </w:tc>
      </w:tr>
      <w:tr w:rsidR="004D7AC5" w:rsidRPr="004D7AC5" w:rsidTr="004D7AC5">
        <w:tblPrEx>
          <w:jc w:val="left"/>
        </w:tblPrEx>
        <w:trPr>
          <w:gridBefore w:val="1"/>
          <w:wBefore w:w="85" w:type="dxa"/>
          <w:trHeight w:val="223"/>
        </w:trPr>
        <w:tc>
          <w:tcPr>
            <w:tcW w:w="2201"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13. Монгун-Тай</w:t>
            </w:r>
            <w:r w:rsidR="004D7AC5" w:rsidRPr="004D7AC5">
              <w:rPr>
                <w:rFonts w:ascii="Times New Roman" w:eastAsia="Times New Roman" w:hAnsi="Times New Roman"/>
                <w:sz w:val="24"/>
                <w:szCs w:val="24"/>
                <w:lang w:eastAsia="ru-RU"/>
              </w:rPr>
              <w:t>-</w:t>
            </w:r>
            <w:r w:rsidRPr="004D7AC5">
              <w:rPr>
                <w:rFonts w:ascii="Times New Roman" w:eastAsia="Times New Roman" w:hAnsi="Times New Roman"/>
                <w:sz w:val="24"/>
                <w:szCs w:val="24"/>
                <w:lang w:eastAsia="ru-RU"/>
              </w:rPr>
              <w:t>г</w:t>
            </w:r>
            <w:r w:rsidR="004D7AC5" w:rsidRPr="004D7AC5">
              <w:rPr>
                <w:rFonts w:ascii="Times New Roman" w:eastAsia="Times New Roman" w:hAnsi="Times New Roman"/>
                <w:sz w:val="24"/>
                <w:szCs w:val="24"/>
                <w:lang w:eastAsia="ru-RU"/>
              </w:rPr>
              <w:t>инский</w:t>
            </w:r>
          </w:p>
        </w:tc>
        <w:tc>
          <w:tcPr>
            <w:tcW w:w="876"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6,4</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155</w:t>
            </w:r>
          </w:p>
        </w:tc>
        <w:tc>
          <w:tcPr>
            <w:tcW w:w="884"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15,8</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3</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189</w:t>
            </w:r>
          </w:p>
        </w:tc>
        <w:tc>
          <w:tcPr>
            <w:tcW w:w="77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5,4</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w:t>
            </w:r>
          </w:p>
        </w:tc>
        <w:tc>
          <w:tcPr>
            <w:tcW w:w="99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184</w:t>
            </w:r>
          </w:p>
        </w:tc>
      </w:tr>
    </w:tbl>
    <w:p w:rsidR="003D21AA" w:rsidRDefault="003D21AA" w:rsidP="003D21AA">
      <w:pPr>
        <w:spacing w:after="0" w:line="240" w:lineRule="auto"/>
      </w:pPr>
    </w:p>
    <w:tbl>
      <w:tblPr>
        <w:tblW w:w="10206"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
        <w:gridCol w:w="2226"/>
        <w:gridCol w:w="85"/>
        <w:gridCol w:w="685"/>
        <w:gridCol w:w="85"/>
        <w:gridCol w:w="795"/>
        <w:gridCol w:w="85"/>
        <w:gridCol w:w="795"/>
        <w:gridCol w:w="85"/>
        <w:gridCol w:w="795"/>
        <w:gridCol w:w="85"/>
        <w:gridCol w:w="795"/>
        <w:gridCol w:w="85"/>
        <w:gridCol w:w="795"/>
        <w:gridCol w:w="85"/>
        <w:gridCol w:w="685"/>
        <w:gridCol w:w="85"/>
        <w:gridCol w:w="795"/>
        <w:gridCol w:w="85"/>
        <w:gridCol w:w="905"/>
        <w:gridCol w:w="85"/>
      </w:tblGrid>
      <w:tr w:rsidR="003D21AA" w:rsidRPr="004D7AC5" w:rsidTr="00C0129C">
        <w:trPr>
          <w:gridAfter w:val="1"/>
          <w:wAfter w:w="85" w:type="dxa"/>
          <w:cantSplit/>
          <w:trHeight w:val="56"/>
          <w:jc w:val="center"/>
        </w:trPr>
        <w:tc>
          <w:tcPr>
            <w:tcW w:w="2311" w:type="dxa"/>
            <w:gridSpan w:val="2"/>
            <w:vMerge w:val="restart"/>
            <w:tcBorders>
              <w:top w:val="single" w:sz="4" w:space="0" w:color="auto"/>
              <w:left w:val="single" w:sz="4" w:space="0" w:color="auto"/>
              <w:bottom w:val="single" w:sz="4" w:space="0" w:color="auto"/>
              <w:right w:val="single" w:sz="4" w:space="0" w:color="auto"/>
            </w:tcBorders>
          </w:tcPr>
          <w:p w:rsidR="003D21AA" w:rsidRPr="004D7AC5" w:rsidRDefault="003D21AA" w:rsidP="00681200">
            <w:pPr>
              <w:spacing w:after="0" w:line="240" w:lineRule="auto"/>
              <w:jc w:val="center"/>
              <w:rPr>
                <w:rFonts w:ascii="Times New Roman" w:hAnsi="Times New Roman"/>
                <w:sz w:val="24"/>
                <w:szCs w:val="24"/>
              </w:rPr>
            </w:pPr>
            <w:r w:rsidRPr="004D7AC5">
              <w:rPr>
                <w:rFonts w:ascii="Times New Roman" w:hAnsi="Times New Roman"/>
                <w:sz w:val="24"/>
                <w:szCs w:val="24"/>
              </w:rPr>
              <w:lastRenderedPageBreak/>
              <w:t xml:space="preserve">Наименование </w:t>
            </w:r>
          </w:p>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hAnsi="Times New Roman"/>
                <w:sz w:val="24"/>
                <w:szCs w:val="24"/>
              </w:rPr>
              <w:t>муниципальных районов (городских округов)</w:t>
            </w:r>
          </w:p>
        </w:tc>
        <w:tc>
          <w:tcPr>
            <w:tcW w:w="2530" w:type="dxa"/>
            <w:gridSpan w:val="6"/>
            <w:tcBorders>
              <w:top w:val="single" w:sz="4" w:space="0" w:color="auto"/>
              <w:left w:val="single" w:sz="4" w:space="0" w:color="auto"/>
              <w:bottom w:val="single" w:sz="4" w:space="0" w:color="auto"/>
              <w:right w:val="single" w:sz="4" w:space="0" w:color="auto"/>
            </w:tcBorders>
          </w:tcPr>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2017 г.</w:t>
            </w:r>
          </w:p>
        </w:tc>
        <w:tc>
          <w:tcPr>
            <w:tcW w:w="2640" w:type="dxa"/>
            <w:gridSpan w:val="6"/>
            <w:tcBorders>
              <w:top w:val="single" w:sz="4" w:space="0" w:color="auto"/>
              <w:left w:val="single" w:sz="4" w:space="0" w:color="auto"/>
              <w:bottom w:val="single" w:sz="4" w:space="0" w:color="auto"/>
              <w:right w:val="single" w:sz="4" w:space="0" w:color="auto"/>
            </w:tcBorders>
          </w:tcPr>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2016 г.</w:t>
            </w:r>
          </w:p>
        </w:tc>
        <w:tc>
          <w:tcPr>
            <w:tcW w:w="2640" w:type="dxa"/>
            <w:gridSpan w:val="6"/>
            <w:tcBorders>
              <w:top w:val="single" w:sz="4" w:space="0" w:color="auto"/>
              <w:left w:val="single" w:sz="4" w:space="0" w:color="auto"/>
              <w:bottom w:val="single" w:sz="4" w:space="0" w:color="auto"/>
              <w:right w:val="single" w:sz="4" w:space="0" w:color="auto"/>
            </w:tcBorders>
          </w:tcPr>
          <w:p w:rsidR="003D21AA" w:rsidRPr="004D7AC5" w:rsidRDefault="003D21AA" w:rsidP="00681200">
            <w:pPr>
              <w:spacing w:after="0" w:line="240" w:lineRule="auto"/>
              <w:jc w:val="center"/>
              <w:rPr>
                <w:rFonts w:ascii="Times New Roman" w:eastAsia="Times New Roman" w:hAnsi="Times New Roman"/>
                <w:sz w:val="24"/>
                <w:szCs w:val="24"/>
                <w:lang w:eastAsia="ru-RU"/>
              </w:rPr>
            </w:pPr>
            <w:smartTag w:uri="urn:schemas-microsoft-com:office:smarttags" w:element="metricconverter">
              <w:smartTagPr>
                <w:attr w:name="ProductID" w:val="2015 г"/>
              </w:smartTagPr>
              <w:r w:rsidRPr="004D7AC5">
                <w:rPr>
                  <w:rFonts w:ascii="Times New Roman" w:eastAsia="Times New Roman" w:hAnsi="Times New Roman"/>
                  <w:sz w:val="24"/>
                  <w:szCs w:val="24"/>
                  <w:lang w:eastAsia="ru-RU"/>
                </w:rPr>
                <w:t>2015 г</w:t>
              </w:r>
            </w:smartTag>
            <w:r w:rsidRPr="004D7AC5">
              <w:rPr>
                <w:rFonts w:ascii="Times New Roman" w:eastAsia="Times New Roman" w:hAnsi="Times New Roman"/>
                <w:sz w:val="24"/>
                <w:szCs w:val="24"/>
                <w:lang w:eastAsia="ru-RU"/>
              </w:rPr>
              <w:t>.</w:t>
            </w:r>
          </w:p>
        </w:tc>
      </w:tr>
      <w:tr w:rsidR="003D21AA" w:rsidRPr="004D7AC5" w:rsidTr="00C0129C">
        <w:trPr>
          <w:gridAfter w:val="1"/>
          <w:wAfter w:w="85" w:type="dxa"/>
          <w:cantSplit/>
          <w:trHeight w:val="494"/>
          <w:jc w:val="center"/>
        </w:trPr>
        <w:tc>
          <w:tcPr>
            <w:tcW w:w="2311" w:type="dxa"/>
            <w:gridSpan w:val="2"/>
            <w:vMerge/>
            <w:tcBorders>
              <w:top w:val="single" w:sz="4" w:space="0" w:color="auto"/>
              <w:left w:val="single" w:sz="4" w:space="0" w:color="auto"/>
              <w:bottom w:val="single" w:sz="4" w:space="0" w:color="auto"/>
              <w:right w:val="single" w:sz="4" w:space="0" w:color="auto"/>
            </w:tcBorders>
            <w:vAlign w:val="center"/>
          </w:tcPr>
          <w:p w:rsidR="003D21AA" w:rsidRPr="004D7AC5" w:rsidRDefault="003D21AA" w:rsidP="00681200">
            <w:pPr>
              <w:spacing w:after="0" w:line="240" w:lineRule="auto"/>
              <w:rPr>
                <w:rFonts w:ascii="Times New Roman" w:eastAsia="Times New Roman" w:hAnsi="Times New Roman"/>
                <w:sz w:val="24"/>
                <w:szCs w:val="24"/>
                <w:lang w:eastAsia="ru-RU"/>
              </w:rPr>
            </w:pPr>
          </w:p>
        </w:tc>
        <w:tc>
          <w:tcPr>
            <w:tcW w:w="770" w:type="dxa"/>
            <w:gridSpan w:val="2"/>
            <w:tcBorders>
              <w:top w:val="single" w:sz="4" w:space="0" w:color="auto"/>
              <w:left w:val="single" w:sz="4" w:space="0" w:color="auto"/>
              <w:bottom w:val="single" w:sz="4" w:space="0" w:color="auto"/>
              <w:right w:val="single" w:sz="4" w:space="0" w:color="auto"/>
            </w:tcBorders>
          </w:tcPr>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пок.</w:t>
            </w:r>
          </w:p>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МС.</w:t>
            </w:r>
          </w:p>
        </w:tc>
        <w:tc>
          <w:tcPr>
            <w:tcW w:w="880" w:type="dxa"/>
            <w:gridSpan w:val="2"/>
            <w:tcBorders>
              <w:top w:val="single" w:sz="4" w:space="0" w:color="auto"/>
              <w:left w:val="single" w:sz="4" w:space="0" w:color="auto"/>
              <w:bottom w:val="single" w:sz="4" w:space="0" w:color="auto"/>
              <w:right w:val="single" w:sz="4" w:space="0" w:color="auto"/>
            </w:tcBorders>
          </w:tcPr>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умер.</w:t>
            </w:r>
          </w:p>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до 1</w:t>
            </w:r>
            <w:r>
              <w:rPr>
                <w:rFonts w:ascii="Times New Roman" w:eastAsia="Times New Roman" w:hAnsi="Times New Roman"/>
                <w:sz w:val="24"/>
                <w:szCs w:val="24"/>
                <w:lang w:eastAsia="ru-RU"/>
              </w:rPr>
              <w:t xml:space="preserve"> </w:t>
            </w:r>
            <w:r w:rsidRPr="004D7AC5">
              <w:rPr>
                <w:rFonts w:ascii="Times New Roman" w:eastAsia="Times New Roman" w:hAnsi="Times New Roman"/>
                <w:sz w:val="24"/>
                <w:szCs w:val="24"/>
                <w:lang w:eastAsia="ru-RU"/>
              </w:rPr>
              <w:t>г.</w:t>
            </w:r>
          </w:p>
        </w:tc>
        <w:tc>
          <w:tcPr>
            <w:tcW w:w="880" w:type="dxa"/>
            <w:gridSpan w:val="2"/>
            <w:tcBorders>
              <w:top w:val="single" w:sz="4" w:space="0" w:color="auto"/>
              <w:left w:val="single" w:sz="4" w:space="0" w:color="auto"/>
              <w:bottom w:val="single" w:sz="4" w:space="0" w:color="auto"/>
              <w:right w:val="single" w:sz="4" w:space="0" w:color="auto"/>
            </w:tcBorders>
          </w:tcPr>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родил</w:t>
            </w:r>
          </w:p>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жив.</w:t>
            </w:r>
          </w:p>
        </w:tc>
        <w:tc>
          <w:tcPr>
            <w:tcW w:w="880" w:type="dxa"/>
            <w:gridSpan w:val="2"/>
            <w:tcBorders>
              <w:top w:val="single" w:sz="4" w:space="0" w:color="auto"/>
              <w:left w:val="single" w:sz="4" w:space="0" w:color="auto"/>
              <w:bottom w:val="single" w:sz="4" w:space="0" w:color="auto"/>
              <w:right w:val="single" w:sz="4" w:space="0" w:color="auto"/>
            </w:tcBorders>
          </w:tcPr>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пок.</w:t>
            </w:r>
          </w:p>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МС.</w:t>
            </w:r>
          </w:p>
        </w:tc>
        <w:tc>
          <w:tcPr>
            <w:tcW w:w="880" w:type="dxa"/>
            <w:gridSpan w:val="2"/>
            <w:tcBorders>
              <w:top w:val="single" w:sz="4" w:space="0" w:color="auto"/>
              <w:left w:val="single" w:sz="4" w:space="0" w:color="auto"/>
              <w:bottom w:val="single" w:sz="4" w:space="0" w:color="auto"/>
              <w:right w:val="single" w:sz="4" w:space="0" w:color="auto"/>
            </w:tcBorders>
          </w:tcPr>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умер.</w:t>
            </w:r>
          </w:p>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до 1 г.</w:t>
            </w:r>
          </w:p>
        </w:tc>
        <w:tc>
          <w:tcPr>
            <w:tcW w:w="880" w:type="dxa"/>
            <w:gridSpan w:val="2"/>
            <w:tcBorders>
              <w:top w:val="single" w:sz="4" w:space="0" w:color="auto"/>
              <w:left w:val="single" w:sz="4" w:space="0" w:color="auto"/>
              <w:bottom w:val="single" w:sz="4" w:space="0" w:color="auto"/>
              <w:right w:val="single" w:sz="4" w:space="0" w:color="auto"/>
            </w:tcBorders>
          </w:tcPr>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родил</w:t>
            </w:r>
          </w:p>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жив.</w:t>
            </w:r>
          </w:p>
        </w:tc>
        <w:tc>
          <w:tcPr>
            <w:tcW w:w="770" w:type="dxa"/>
            <w:gridSpan w:val="2"/>
            <w:tcBorders>
              <w:top w:val="single" w:sz="4" w:space="0" w:color="auto"/>
              <w:left w:val="single" w:sz="4" w:space="0" w:color="auto"/>
              <w:bottom w:val="single" w:sz="4" w:space="0" w:color="auto"/>
              <w:right w:val="single" w:sz="4" w:space="0" w:color="auto"/>
            </w:tcBorders>
          </w:tcPr>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пок.</w:t>
            </w:r>
          </w:p>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МС.</w:t>
            </w:r>
          </w:p>
        </w:tc>
        <w:tc>
          <w:tcPr>
            <w:tcW w:w="880" w:type="dxa"/>
            <w:gridSpan w:val="2"/>
            <w:tcBorders>
              <w:top w:val="single" w:sz="4" w:space="0" w:color="auto"/>
              <w:left w:val="single" w:sz="4" w:space="0" w:color="auto"/>
              <w:bottom w:val="single" w:sz="4" w:space="0" w:color="auto"/>
              <w:right w:val="single" w:sz="4" w:space="0" w:color="auto"/>
            </w:tcBorders>
          </w:tcPr>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умер.</w:t>
            </w:r>
          </w:p>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до 1 г.</w:t>
            </w:r>
          </w:p>
        </w:tc>
        <w:tc>
          <w:tcPr>
            <w:tcW w:w="990" w:type="dxa"/>
            <w:gridSpan w:val="2"/>
            <w:tcBorders>
              <w:top w:val="single" w:sz="4" w:space="0" w:color="auto"/>
              <w:left w:val="single" w:sz="4" w:space="0" w:color="auto"/>
              <w:bottom w:val="single" w:sz="4" w:space="0" w:color="auto"/>
              <w:right w:val="single" w:sz="4" w:space="0" w:color="auto"/>
            </w:tcBorders>
          </w:tcPr>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родил</w:t>
            </w:r>
          </w:p>
          <w:p w:rsidR="003D21AA" w:rsidRPr="004D7AC5" w:rsidRDefault="003D21AA" w:rsidP="00681200">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жив.</w:t>
            </w:r>
          </w:p>
        </w:tc>
      </w:tr>
      <w:tr w:rsidR="004D7AC5" w:rsidRPr="004D7AC5" w:rsidTr="00C0129C">
        <w:tblPrEx>
          <w:jc w:val="left"/>
        </w:tblPrEx>
        <w:trPr>
          <w:gridBefore w:val="1"/>
          <w:wBefore w:w="85" w:type="dxa"/>
          <w:trHeight w:val="56"/>
        </w:trPr>
        <w:tc>
          <w:tcPr>
            <w:tcW w:w="2311"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14.Чаа-Хольский</w:t>
            </w:r>
          </w:p>
        </w:tc>
        <w:tc>
          <w:tcPr>
            <w:tcW w:w="77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6,2</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161</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23,6</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4</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169</w:t>
            </w:r>
          </w:p>
        </w:tc>
        <w:tc>
          <w:tcPr>
            <w:tcW w:w="77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29,4</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5</w:t>
            </w:r>
          </w:p>
        </w:tc>
        <w:tc>
          <w:tcPr>
            <w:tcW w:w="99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170</w:t>
            </w:r>
          </w:p>
        </w:tc>
      </w:tr>
      <w:tr w:rsidR="004D7AC5" w:rsidRPr="004D7AC5" w:rsidTr="00C0129C">
        <w:tblPrEx>
          <w:jc w:val="left"/>
        </w:tblPrEx>
        <w:trPr>
          <w:gridBefore w:val="1"/>
          <w:wBefore w:w="85" w:type="dxa"/>
          <w:trHeight w:val="72"/>
        </w:trPr>
        <w:tc>
          <w:tcPr>
            <w:tcW w:w="2311"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15.</w:t>
            </w:r>
            <w:r w:rsidR="004D7AC5" w:rsidRPr="004D7AC5">
              <w:rPr>
                <w:rFonts w:ascii="Times New Roman" w:eastAsia="Times New Roman" w:hAnsi="Times New Roman"/>
                <w:sz w:val="24"/>
                <w:szCs w:val="24"/>
                <w:lang w:eastAsia="ru-RU"/>
              </w:rPr>
              <w:t xml:space="preserve"> Танди</w:t>
            </w:r>
            <w:r w:rsidRPr="004D7AC5">
              <w:rPr>
                <w:rFonts w:ascii="Times New Roman" w:eastAsia="Times New Roman" w:hAnsi="Times New Roman"/>
                <w:sz w:val="24"/>
                <w:szCs w:val="24"/>
                <w:lang w:eastAsia="ru-RU"/>
              </w:rPr>
              <w:t>нский</w:t>
            </w:r>
          </w:p>
        </w:tc>
        <w:tc>
          <w:tcPr>
            <w:tcW w:w="77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6,0</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330</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9,1</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3</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329</w:t>
            </w:r>
          </w:p>
        </w:tc>
        <w:tc>
          <w:tcPr>
            <w:tcW w:w="77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5,9</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w:t>
            </w:r>
          </w:p>
        </w:tc>
        <w:tc>
          <w:tcPr>
            <w:tcW w:w="99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336</w:t>
            </w:r>
          </w:p>
        </w:tc>
      </w:tr>
      <w:tr w:rsidR="004D7AC5" w:rsidRPr="004D7AC5" w:rsidTr="00C0129C">
        <w:tblPrEx>
          <w:jc w:val="left"/>
        </w:tblPrEx>
        <w:trPr>
          <w:gridBefore w:val="1"/>
          <w:wBefore w:w="85" w:type="dxa"/>
          <w:trHeight w:val="93"/>
        </w:trPr>
        <w:tc>
          <w:tcPr>
            <w:tcW w:w="2311"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16.</w:t>
            </w:r>
            <w:r w:rsidR="004D7AC5" w:rsidRPr="004D7AC5">
              <w:rPr>
                <w:rFonts w:ascii="Times New Roman" w:eastAsia="Times New Roman" w:hAnsi="Times New Roman"/>
                <w:sz w:val="24"/>
                <w:szCs w:val="24"/>
                <w:lang w:eastAsia="ru-RU"/>
              </w:rPr>
              <w:t xml:space="preserve"> </w:t>
            </w:r>
            <w:r w:rsidRPr="004D7AC5">
              <w:rPr>
                <w:rFonts w:ascii="Times New Roman" w:eastAsia="Times New Roman" w:hAnsi="Times New Roman"/>
                <w:sz w:val="24"/>
                <w:szCs w:val="24"/>
                <w:lang w:eastAsia="ru-RU"/>
              </w:rPr>
              <w:t>Пий-Хемский</w:t>
            </w:r>
          </w:p>
        </w:tc>
        <w:tc>
          <w:tcPr>
            <w:tcW w:w="77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5,3</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187</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9,2</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217</w:t>
            </w:r>
          </w:p>
        </w:tc>
        <w:tc>
          <w:tcPr>
            <w:tcW w:w="77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4,5</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w:t>
            </w:r>
          </w:p>
        </w:tc>
        <w:tc>
          <w:tcPr>
            <w:tcW w:w="99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219</w:t>
            </w:r>
          </w:p>
        </w:tc>
      </w:tr>
      <w:tr w:rsidR="004D7AC5" w:rsidRPr="004D7AC5" w:rsidTr="00C0129C">
        <w:tblPrEx>
          <w:jc w:val="left"/>
        </w:tblPrEx>
        <w:trPr>
          <w:gridBefore w:val="1"/>
          <w:wBefore w:w="85" w:type="dxa"/>
          <w:trHeight w:val="309"/>
        </w:trPr>
        <w:tc>
          <w:tcPr>
            <w:tcW w:w="2311"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17.</w:t>
            </w:r>
            <w:r w:rsidR="004D7AC5" w:rsidRPr="004D7AC5">
              <w:rPr>
                <w:rFonts w:ascii="Times New Roman" w:eastAsia="Times New Roman" w:hAnsi="Times New Roman"/>
                <w:sz w:val="24"/>
                <w:szCs w:val="24"/>
                <w:lang w:eastAsia="ru-RU"/>
              </w:rPr>
              <w:t xml:space="preserve"> </w:t>
            </w:r>
            <w:r w:rsidRPr="004D7AC5">
              <w:rPr>
                <w:rFonts w:ascii="Times New Roman" w:eastAsia="Times New Roman" w:hAnsi="Times New Roman"/>
                <w:sz w:val="24"/>
                <w:szCs w:val="24"/>
                <w:lang w:eastAsia="ru-RU"/>
              </w:rPr>
              <w:t>Дзун-Хемчик</w:t>
            </w:r>
            <w:r w:rsidR="004D7AC5" w:rsidRPr="004D7AC5">
              <w:rPr>
                <w:rFonts w:ascii="Times New Roman" w:eastAsia="Times New Roman" w:hAnsi="Times New Roman"/>
                <w:sz w:val="24"/>
                <w:szCs w:val="24"/>
                <w:lang w:eastAsia="ru-RU"/>
              </w:rPr>
              <w:t>-</w:t>
            </w:r>
            <w:r w:rsidRPr="004D7AC5">
              <w:rPr>
                <w:rFonts w:ascii="Times New Roman" w:eastAsia="Times New Roman" w:hAnsi="Times New Roman"/>
                <w:sz w:val="24"/>
                <w:szCs w:val="24"/>
                <w:lang w:eastAsia="ru-RU"/>
              </w:rPr>
              <w:t>ск</w:t>
            </w:r>
            <w:r w:rsidR="004D7AC5" w:rsidRPr="004D7AC5">
              <w:rPr>
                <w:rFonts w:ascii="Times New Roman" w:eastAsia="Times New Roman" w:hAnsi="Times New Roman"/>
                <w:sz w:val="24"/>
                <w:szCs w:val="24"/>
                <w:lang w:eastAsia="ru-RU"/>
              </w:rPr>
              <w:t>ий</w:t>
            </w:r>
          </w:p>
        </w:tc>
        <w:tc>
          <w:tcPr>
            <w:tcW w:w="77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5,2</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3</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575</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13,4</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8</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593</w:t>
            </w:r>
          </w:p>
        </w:tc>
        <w:tc>
          <w:tcPr>
            <w:tcW w:w="77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9,6</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6</w:t>
            </w:r>
          </w:p>
        </w:tc>
        <w:tc>
          <w:tcPr>
            <w:tcW w:w="99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622</w:t>
            </w:r>
          </w:p>
        </w:tc>
      </w:tr>
      <w:tr w:rsidR="004D7AC5" w:rsidRPr="004D7AC5" w:rsidTr="00C0129C">
        <w:tblPrEx>
          <w:jc w:val="left"/>
        </w:tblPrEx>
        <w:trPr>
          <w:gridBefore w:val="1"/>
          <w:wBefore w:w="85" w:type="dxa"/>
          <w:trHeight w:val="56"/>
        </w:trPr>
        <w:tc>
          <w:tcPr>
            <w:tcW w:w="2311"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18.</w:t>
            </w:r>
            <w:r w:rsidR="004D7AC5" w:rsidRPr="004D7AC5">
              <w:rPr>
                <w:rFonts w:ascii="Times New Roman" w:eastAsia="Times New Roman" w:hAnsi="Times New Roman"/>
                <w:sz w:val="24"/>
                <w:szCs w:val="24"/>
                <w:lang w:eastAsia="ru-RU"/>
              </w:rPr>
              <w:t xml:space="preserve"> </w:t>
            </w:r>
            <w:r w:rsidRPr="004D7AC5">
              <w:rPr>
                <w:rFonts w:ascii="Times New Roman" w:eastAsia="Times New Roman" w:hAnsi="Times New Roman"/>
                <w:sz w:val="24"/>
                <w:szCs w:val="24"/>
                <w:lang w:eastAsia="ru-RU"/>
              </w:rPr>
              <w:t>Тес-Хемский</w:t>
            </w:r>
          </w:p>
        </w:tc>
        <w:tc>
          <w:tcPr>
            <w:tcW w:w="77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4,5</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220</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17,3</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4</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230</w:t>
            </w:r>
          </w:p>
        </w:tc>
        <w:tc>
          <w:tcPr>
            <w:tcW w:w="77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30,7</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7</w:t>
            </w:r>
          </w:p>
        </w:tc>
        <w:tc>
          <w:tcPr>
            <w:tcW w:w="99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228</w:t>
            </w:r>
          </w:p>
        </w:tc>
      </w:tr>
      <w:tr w:rsidR="004D7AC5" w:rsidRPr="004D7AC5" w:rsidTr="00C0129C">
        <w:tblPrEx>
          <w:jc w:val="left"/>
        </w:tblPrEx>
        <w:trPr>
          <w:gridBefore w:val="1"/>
          <w:wBefore w:w="85" w:type="dxa"/>
          <w:trHeight w:val="131"/>
        </w:trPr>
        <w:tc>
          <w:tcPr>
            <w:tcW w:w="2311"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19.</w:t>
            </w:r>
            <w:r w:rsidR="004D7AC5" w:rsidRPr="004D7AC5">
              <w:rPr>
                <w:rFonts w:ascii="Times New Roman" w:eastAsia="Times New Roman" w:hAnsi="Times New Roman"/>
                <w:sz w:val="24"/>
                <w:szCs w:val="24"/>
                <w:lang w:eastAsia="ru-RU"/>
              </w:rPr>
              <w:t xml:space="preserve"> </w:t>
            </w:r>
            <w:r w:rsidRPr="004D7AC5">
              <w:rPr>
                <w:rFonts w:ascii="Times New Roman" w:eastAsia="Times New Roman" w:hAnsi="Times New Roman"/>
                <w:sz w:val="24"/>
                <w:szCs w:val="24"/>
                <w:lang w:eastAsia="ru-RU"/>
              </w:rPr>
              <w:t>Кызылский</w:t>
            </w:r>
          </w:p>
        </w:tc>
        <w:tc>
          <w:tcPr>
            <w:tcW w:w="77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4,3</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3</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690</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13,0</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10</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768</w:t>
            </w:r>
          </w:p>
        </w:tc>
        <w:tc>
          <w:tcPr>
            <w:tcW w:w="77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20,5</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15</w:t>
            </w:r>
          </w:p>
        </w:tc>
        <w:tc>
          <w:tcPr>
            <w:tcW w:w="99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729</w:t>
            </w:r>
          </w:p>
        </w:tc>
      </w:tr>
      <w:tr w:rsidR="004D7AC5" w:rsidRPr="004D7AC5" w:rsidTr="00C0129C">
        <w:tblPrEx>
          <w:jc w:val="left"/>
        </w:tblPrEx>
        <w:trPr>
          <w:gridBefore w:val="1"/>
          <w:wBefore w:w="85" w:type="dxa"/>
          <w:trHeight w:val="226"/>
        </w:trPr>
        <w:tc>
          <w:tcPr>
            <w:tcW w:w="2311"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20. По республике*</w:t>
            </w:r>
          </w:p>
        </w:tc>
        <w:tc>
          <w:tcPr>
            <w:tcW w:w="77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9,2</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65</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6991</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11,4</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84</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7337</w:t>
            </w:r>
          </w:p>
        </w:tc>
        <w:tc>
          <w:tcPr>
            <w:tcW w:w="77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14,9</w:t>
            </w:r>
          </w:p>
        </w:tc>
        <w:tc>
          <w:tcPr>
            <w:tcW w:w="88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113</w:t>
            </w:r>
          </w:p>
        </w:tc>
        <w:tc>
          <w:tcPr>
            <w:tcW w:w="990" w:type="dxa"/>
            <w:gridSpan w:val="2"/>
            <w:tcBorders>
              <w:top w:val="single" w:sz="4" w:space="0" w:color="auto"/>
              <w:left w:val="single" w:sz="4" w:space="0" w:color="auto"/>
              <w:bottom w:val="single" w:sz="4" w:space="0" w:color="auto"/>
              <w:right w:val="single" w:sz="4" w:space="0" w:color="auto"/>
            </w:tcBorders>
          </w:tcPr>
          <w:p w:rsidR="00A91C1D" w:rsidRPr="004D7AC5" w:rsidRDefault="00A91C1D" w:rsidP="004D7AC5">
            <w:pPr>
              <w:spacing w:after="0" w:line="240" w:lineRule="auto"/>
              <w:jc w:val="center"/>
              <w:rPr>
                <w:rFonts w:ascii="Times New Roman" w:eastAsia="Times New Roman" w:hAnsi="Times New Roman"/>
                <w:sz w:val="24"/>
                <w:szCs w:val="24"/>
                <w:lang w:eastAsia="ru-RU"/>
              </w:rPr>
            </w:pPr>
            <w:r w:rsidRPr="004D7AC5">
              <w:rPr>
                <w:rFonts w:ascii="Times New Roman" w:eastAsia="Times New Roman" w:hAnsi="Times New Roman"/>
                <w:sz w:val="24"/>
                <w:szCs w:val="24"/>
                <w:lang w:eastAsia="ru-RU"/>
              </w:rPr>
              <w:t>7574</w:t>
            </w:r>
          </w:p>
        </w:tc>
      </w:tr>
    </w:tbl>
    <w:p w:rsidR="00A91C1D" w:rsidRPr="00716E33" w:rsidRDefault="00A91C1D" w:rsidP="004D7AC5">
      <w:pPr>
        <w:spacing w:after="0" w:line="240" w:lineRule="auto"/>
        <w:ind w:firstLine="709"/>
        <w:contextualSpacing/>
        <w:rPr>
          <w:rFonts w:ascii="Times New Roman" w:hAnsi="Times New Roman"/>
          <w:sz w:val="24"/>
          <w:szCs w:val="24"/>
        </w:rPr>
      </w:pPr>
      <w:r w:rsidRPr="00716E33">
        <w:rPr>
          <w:rFonts w:ascii="Times New Roman" w:hAnsi="Times New Roman"/>
          <w:sz w:val="24"/>
          <w:szCs w:val="24"/>
        </w:rPr>
        <w:t xml:space="preserve">Источник: </w:t>
      </w:r>
      <w:r w:rsidR="003D21AA">
        <w:rPr>
          <w:rFonts w:ascii="Times New Roman" w:hAnsi="Times New Roman"/>
          <w:sz w:val="24"/>
          <w:szCs w:val="24"/>
        </w:rPr>
        <w:t>м</w:t>
      </w:r>
      <w:r w:rsidRPr="00716E33">
        <w:rPr>
          <w:rFonts w:ascii="Times New Roman" w:hAnsi="Times New Roman"/>
          <w:sz w:val="24"/>
          <w:szCs w:val="24"/>
        </w:rPr>
        <w:t>едицинские организации Республики Тыва.</w:t>
      </w:r>
    </w:p>
    <w:p w:rsidR="004D7AC5" w:rsidRPr="00287341" w:rsidRDefault="004D7AC5" w:rsidP="00A91C1D">
      <w:pPr>
        <w:pStyle w:val="af0"/>
        <w:tabs>
          <w:tab w:val="left" w:pos="0"/>
        </w:tabs>
        <w:spacing w:after="0" w:line="240" w:lineRule="auto"/>
        <w:ind w:left="1002"/>
        <w:jc w:val="right"/>
        <w:rPr>
          <w:rFonts w:ascii="Times New Roman" w:eastAsia="Calibri" w:hAnsi="Times New Roman" w:cs="Calibri"/>
          <w:sz w:val="14"/>
          <w:szCs w:val="14"/>
        </w:rPr>
      </w:pPr>
    </w:p>
    <w:p w:rsidR="00A91C1D" w:rsidRDefault="00A91C1D" w:rsidP="00A91C1D">
      <w:pPr>
        <w:pStyle w:val="af0"/>
        <w:tabs>
          <w:tab w:val="left" w:pos="0"/>
        </w:tabs>
        <w:spacing w:after="0" w:line="240" w:lineRule="auto"/>
        <w:ind w:left="1002"/>
        <w:jc w:val="right"/>
        <w:rPr>
          <w:rFonts w:ascii="Times New Roman" w:eastAsia="Calibri" w:hAnsi="Times New Roman" w:cs="Calibri"/>
          <w:sz w:val="24"/>
          <w:szCs w:val="24"/>
        </w:rPr>
      </w:pPr>
      <w:r>
        <w:rPr>
          <w:rFonts w:ascii="Times New Roman" w:eastAsia="Calibri" w:hAnsi="Times New Roman" w:cs="Calibri"/>
          <w:sz w:val="24"/>
          <w:szCs w:val="24"/>
        </w:rPr>
        <w:t>Таблица № 14</w:t>
      </w:r>
    </w:p>
    <w:p w:rsidR="003D21AA" w:rsidRDefault="00A91C1D" w:rsidP="00A91C1D">
      <w:pPr>
        <w:spacing w:after="0" w:line="240" w:lineRule="auto"/>
        <w:jc w:val="center"/>
        <w:rPr>
          <w:rFonts w:ascii="Times New Roman" w:eastAsia="Times New Roman" w:hAnsi="Times New Roman"/>
          <w:sz w:val="28"/>
          <w:szCs w:val="28"/>
          <w:lang w:eastAsia="ru-RU"/>
        </w:rPr>
      </w:pPr>
      <w:r w:rsidRPr="003D21AA">
        <w:rPr>
          <w:rFonts w:ascii="Times New Roman" w:eastAsia="Times New Roman" w:hAnsi="Times New Roman"/>
          <w:sz w:val="28"/>
          <w:szCs w:val="28"/>
          <w:lang w:eastAsia="ru-RU"/>
        </w:rPr>
        <w:t xml:space="preserve">Динамика </w:t>
      </w:r>
    </w:p>
    <w:p w:rsidR="00A91C1D" w:rsidRPr="003D21AA" w:rsidRDefault="00A91C1D" w:rsidP="00A91C1D">
      <w:pPr>
        <w:spacing w:after="0" w:line="240" w:lineRule="auto"/>
        <w:jc w:val="center"/>
        <w:rPr>
          <w:rFonts w:ascii="Times New Roman" w:eastAsia="Times New Roman" w:hAnsi="Times New Roman"/>
          <w:sz w:val="28"/>
          <w:szCs w:val="28"/>
          <w:lang w:eastAsia="ru-RU"/>
        </w:rPr>
      </w:pPr>
      <w:r w:rsidRPr="003D21AA">
        <w:rPr>
          <w:rFonts w:ascii="Times New Roman" w:eastAsia="Times New Roman" w:hAnsi="Times New Roman"/>
          <w:sz w:val="28"/>
          <w:szCs w:val="28"/>
          <w:lang w:eastAsia="ru-RU"/>
        </w:rPr>
        <w:t>возрастного состава населения Республики Тыва</w:t>
      </w:r>
    </w:p>
    <w:p w:rsidR="00A91C1D" w:rsidRPr="003D21AA" w:rsidRDefault="00A91C1D" w:rsidP="00A91C1D">
      <w:pPr>
        <w:spacing w:after="0" w:line="240" w:lineRule="auto"/>
        <w:jc w:val="center"/>
        <w:rPr>
          <w:rFonts w:ascii="Times New Roman" w:eastAsia="Times New Roman" w:hAnsi="Times New Roman"/>
          <w:sz w:val="28"/>
          <w:szCs w:val="28"/>
          <w:lang w:eastAsia="ru-RU"/>
        </w:rPr>
      </w:pPr>
      <w:r w:rsidRPr="003D21AA">
        <w:rPr>
          <w:rFonts w:ascii="Times New Roman" w:eastAsia="Times New Roman" w:hAnsi="Times New Roman"/>
          <w:sz w:val="28"/>
          <w:szCs w:val="28"/>
          <w:lang w:eastAsia="ru-RU"/>
        </w:rPr>
        <w:t>с позиции службы охраны здоровья матери и ребенка</w:t>
      </w:r>
    </w:p>
    <w:p w:rsidR="004D7AC5" w:rsidRPr="00287341" w:rsidRDefault="004D7AC5" w:rsidP="00A91C1D">
      <w:pPr>
        <w:spacing w:after="0" w:line="240" w:lineRule="auto"/>
        <w:jc w:val="center"/>
        <w:rPr>
          <w:rFonts w:ascii="Times New Roman" w:eastAsia="Times New Roman" w:hAnsi="Times New Roman"/>
          <w:sz w:val="14"/>
          <w:szCs w:val="14"/>
          <w:lang w:eastAsia="ru-RU"/>
        </w:rPr>
      </w:pPr>
    </w:p>
    <w:tbl>
      <w:tblPr>
        <w:tblW w:w="10113"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8"/>
        <w:gridCol w:w="709"/>
        <w:gridCol w:w="709"/>
        <w:gridCol w:w="709"/>
        <w:gridCol w:w="709"/>
        <w:gridCol w:w="756"/>
        <w:gridCol w:w="770"/>
        <w:gridCol w:w="770"/>
        <w:gridCol w:w="770"/>
        <w:gridCol w:w="880"/>
        <w:gridCol w:w="983"/>
      </w:tblGrid>
      <w:tr w:rsidR="00A91C1D" w:rsidRPr="003D21AA" w:rsidTr="00287341">
        <w:trPr>
          <w:jc w:val="center"/>
        </w:trPr>
        <w:tc>
          <w:tcPr>
            <w:tcW w:w="2348" w:type="dxa"/>
          </w:tcPr>
          <w:p w:rsidR="00287341" w:rsidRDefault="003D21AA" w:rsidP="002873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p w:rsidR="00A91C1D" w:rsidRPr="003D21AA" w:rsidRDefault="003D21AA" w:rsidP="00287341">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по</w:t>
            </w:r>
            <w:r w:rsidR="00A91C1D" w:rsidRPr="003D21AA">
              <w:rPr>
                <w:rFonts w:ascii="Times New Roman" w:eastAsia="Times New Roman" w:hAnsi="Times New Roman"/>
                <w:sz w:val="24"/>
                <w:szCs w:val="24"/>
                <w:lang w:eastAsia="ru-RU"/>
              </w:rPr>
              <w:t>казател</w:t>
            </w:r>
            <w:r>
              <w:rPr>
                <w:rFonts w:ascii="Times New Roman" w:eastAsia="Times New Roman" w:hAnsi="Times New Roman"/>
                <w:sz w:val="24"/>
                <w:szCs w:val="24"/>
                <w:lang w:eastAsia="ru-RU"/>
              </w:rPr>
              <w:t>я</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val="uk-UA" w:eastAsia="ru-RU"/>
              </w:rPr>
            </w:pPr>
            <w:r w:rsidRPr="003D21AA">
              <w:rPr>
                <w:rFonts w:ascii="Times New Roman" w:eastAsia="Times New Roman" w:hAnsi="Times New Roman"/>
                <w:sz w:val="24"/>
                <w:szCs w:val="24"/>
                <w:lang w:val="uk-UA" w:eastAsia="ru-RU"/>
              </w:rPr>
              <w:t>2010</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val="uk-UA" w:eastAsia="ru-RU"/>
              </w:rPr>
            </w:pPr>
            <w:r w:rsidRPr="003D21AA">
              <w:rPr>
                <w:rFonts w:ascii="Times New Roman" w:eastAsia="Times New Roman" w:hAnsi="Times New Roman"/>
                <w:sz w:val="24"/>
                <w:szCs w:val="24"/>
                <w:lang w:val="uk-UA" w:eastAsia="ru-RU"/>
              </w:rPr>
              <w:t>2011</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val="uk-UA" w:eastAsia="ru-RU"/>
              </w:rPr>
            </w:pPr>
            <w:r w:rsidRPr="003D21AA">
              <w:rPr>
                <w:rFonts w:ascii="Times New Roman" w:eastAsia="Times New Roman" w:hAnsi="Times New Roman"/>
                <w:sz w:val="24"/>
                <w:szCs w:val="24"/>
                <w:lang w:val="uk-UA" w:eastAsia="ru-RU"/>
              </w:rPr>
              <w:t>2012</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val="uk-UA" w:eastAsia="ru-RU"/>
              </w:rPr>
            </w:pPr>
            <w:r w:rsidRPr="003D21AA">
              <w:rPr>
                <w:rFonts w:ascii="Times New Roman" w:eastAsia="Times New Roman" w:hAnsi="Times New Roman"/>
                <w:sz w:val="24"/>
                <w:szCs w:val="24"/>
                <w:lang w:val="uk-UA" w:eastAsia="ru-RU"/>
              </w:rPr>
              <w:t>2013</w:t>
            </w:r>
          </w:p>
        </w:tc>
        <w:tc>
          <w:tcPr>
            <w:tcW w:w="756" w:type="dxa"/>
          </w:tcPr>
          <w:p w:rsidR="00A91C1D" w:rsidRPr="003D21AA" w:rsidRDefault="00A91C1D" w:rsidP="003D21AA">
            <w:pPr>
              <w:spacing w:after="0" w:line="240" w:lineRule="auto"/>
              <w:jc w:val="center"/>
              <w:rPr>
                <w:rFonts w:ascii="Times New Roman" w:eastAsia="Times New Roman" w:hAnsi="Times New Roman"/>
                <w:sz w:val="24"/>
                <w:szCs w:val="24"/>
                <w:lang w:val="uk-UA" w:eastAsia="ru-RU"/>
              </w:rPr>
            </w:pPr>
            <w:r w:rsidRPr="003D21AA">
              <w:rPr>
                <w:rFonts w:ascii="Times New Roman" w:eastAsia="Times New Roman" w:hAnsi="Times New Roman"/>
                <w:sz w:val="24"/>
                <w:szCs w:val="24"/>
                <w:lang w:val="uk-UA" w:eastAsia="ru-RU"/>
              </w:rPr>
              <w:t>2014</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val="uk-UA" w:eastAsia="ru-RU"/>
              </w:rPr>
            </w:pPr>
            <w:r w:rsidRPr="003D21AA">
              <w:rPr>
                <w:rFonts w:ascii="Times New Roman" w:eastAsia="Times New Roman" w:hAnsi="Times New Roman"/>
                <w:sz w:val="24"/>
                <w:szCs w:val="24"/>
                <w:lang w:val="uk-UA" w:eastAsia="ru-RU"/>
              </w:rPr>
              <w:t>2015</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val="uk-UA" w:eastAsia="ru-RU"/>
              </w:rPr>
            </w:pPr>
            <w:r w:rsidRPr="003D21AA">
              <w:rPr>
                <w:rFonts w:ascii="Times New Roman" w:eastAsia="Times New Roman" w:hAnsi="Times New Roman"/>
                <w:sz w:val="24"/>
                <w:szCs w:val="24"/>
                <w:lang w:val="uk-UA" w:eastAsia="ru-RU"/>
              </w:rPr>
              <w:t>2016</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val="uk-UA" w:eastAsia="ru-RU"/>
              </w:rPr>
            </w:pPr>
            <w:r w:rsidRPr="003D21AA">
              <w:rPr>
                <w:rFonts w:ascii="Times New Roman" w:eastAsia="Times New Roman" w:hAnsi="Times New Roman"/>
                <w:sz w:val="24"/>
                <w:szCs w:val="24"/>
                <w:lang w:val="uk-UA" w:eastAsia="ru-RU"/>
              </w:rPr>
              <w:t>2017</w:t>
            </w:r>
          </w:p>
        </w:tc>
        <w:tc>
          <w:tcPr>
            <w:tcW w:w="880" w:type="dxa"/>
          </w:tcPr>
          <w:p w:rsidR="00A91C1D" w:rsidRPr="003D21AA" w:rsidRDefault="00A91C1D" w:rsidP="003D21AA">
            <w:pPr>
              <w:spacing w:after="0" w:line="240" w:lineRule="auto"/>
              <w:jc w:val="center"/>
              <w:rPr>
                <w:rFonts w:ascii="Times New Roman" w:eastAsia="Times New Roman" w:hAnsi="Times New Roman"/>
                <w:sz w:val="24"/>
                <w:szCs w:val="24"/>
                <w:lang w:val="uk-UA" w:eastAsia="ru-RU"/>
              </w:rPr>
            </w:pPr>
            <w:r w:rsidRPr="003D21AA">
              <w:rPr>
                <w:rFonts w:ascii="Times New Roman" w:eastAsia="Times New Roman" w:hAnsi="Times New Roman"/>
                <w:sz w:val="24"/>
                <w:szCs w:val="24"/>
                <w:lang w:val="uk-UA" w:eastAsia="ru-RU"/>
              </w:rPr>
              <w:t>СФО</w:t>
            </w:r>
          </w:p>
          <w:p w:rsidR="00A91C1D" w:rsidRPr="003D21AA" w:rsidRDefault="00A91C1D" w:rsidP="003D21AA">
            <w:pPr>
              <w:spacing w:after="0" w:line="240" w:lineRule="auto"/>
              <w:jc w:val="center"/>
              <w:rPr>
                <w:rFonts w:ascii="Times New Roman" w:eastAsia="Times New Roman" w:hAnsi="Times New Roman"/>
                <w:sz w:val="24"/>
                <w:szCs w:val="24"/>
                <w:lang w:val="uk-UA" w:eastAsia="ru-RU"/>
              </w:rPr>
            </w:pPr>
            <w:r w:rsidRPr="003D21AA">
              <w:rPr>
                <w:rFonts w:ascii="Times New Roman" w:eastAsia="Times New Roman" w:hAnsi="Times New Roman"/>
                <w:sz w:val="24"/>
                <w:szCs w:val="24"/>
                <w:lang w:val="uk-UA" w:eastAsia="ru-RU"/>
              </w:rPr>
              <w:t>2016 г</w:t>
            </w:r>
          </w:p>
        </w:tc>
        <w:tc>
          <w:tcPr>
            <w:tcW w:w="983" w:type="dxa"/>
          </w:tcPr>
          <w:p w:rsidR="00A91C1D" w:rsidRPr="003D21AA" w:rsidRDefault="00A91C1D" w:rsidP="003D21AA">
            <w:pPr>
              <w:spacing w:after="0" w:line="240" w:lineRule="auto"/>
              <w:jc w:val="center"/>
              <w:rPr>
                <w:rFonts w:ascii="Times New Roman" w:eastAsia="Times New Roman" w:hAnsi="Times New Roman"/>
                <w:sz w:val="24"/>
                <w:szCs w:val="24"/>
                <w:lang w:val="uk-UA" w:eastAsia="ru-RU"/>
              </w:rPr>
            </w:pPr>
            <w:r w:rsidRPr="003D21AA">
              <w:rPr>
                <w:rFonts w:ascii="Times New Roman" w:eastAsia="Times New Roman" w:hAnsi="Times New Roman"/>
                <w:sz w:val="24"/>
                <w:szCs w:val="24"/>
                <w:lang w:val="uk-UA" w:eastAsia="ru-RU"/>
              </w:rPr>
              <w:t>РФ</w:t>
            </w:r>
          </w:p>
          <w:p w:rsidR="00A91C1D" w:rsidRPr="003D21AA" w:rsidRDefault="00A91C1D" w:rsidP="003D21AA">
            <w:pPr>
              <w:spacing w:after="0" w:line="240" w:lineRule="auto"/>
              <w:jc w:val="center"/>
              <w:rPr>
                <w:rFonts w:ascii="Times New Roman" w:eastAsia="Times New Roman" w:hAnsi="Times New Roman"/>
                <w:sz w:val="24"/>
                <w:szCs w:val="24"/>
                <w:lang w:val="uk-UA" w:eastAsia="ru-RU"/>
              </w:rPr>
            </w:pPr>
            <w:r w:rsidRPr="003D21AA">
              <w:rPr>
                <w:rFonts w:ascii="Times New Roman" w:eastAsia="Times New Roman" w:hAnsi="Times New Roman"/>
                <w:sz w:val="24"/>
                <w:szCs w:val="24"/>
                <w:lang w:val="uk-UA" w:eastAsia="ru-RU"/>
              </w:rPr>
              <w:t>2016 г</w:t>
            </w:r>
          </w:p>
        </w:tc>
      </w:tr>
      <w:tr w:rsidR="00A91C1D" w:rsidRPr="003D21AA" w:rsidTr="00287341">
        <w:trPr>
          <w:jc w:val="center"/>
        </w:trPr>
        <w:tc>
          <w:tcPr>
            <w:tcW w:w="2348" w:type="dxa"/>
            <w:vAlign w:val="center"/>
          </w:tcPr>
          <w:p w:rsidR="00A91C1D" w:rsidRPr="003D21AA" w:rsidRDefault="00A91C1D" w:rsidP="003D21AA">
            <w:pPr>
              <w:spacing w:after="0" w:line="240" w:lineRule="auto"/>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Рождаемость на 1000 населения</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val="uk-UA" w:eastAsia="ru-RU"/>
              </w:rPr>
            </w:pPr>
            <w:r w:rsidRPr="003D21AA">
              <w:rPr>
                <w:rFonts w:ascii="Times New Roman" w:eastAsia="Times New Roman" w:hAnsi="Times New Roman"/>
                <w:sz w:val="24"/>
                <w:szCs w:val="24"/>
                <w:lang w:eastAsia="ru-RU"/>
              </w:rPr>
              <w:t>26,</w:t>
            </w:r>
            <w:r w:rsidRPr="003D21AA">
              <w:rPr>
                <w:rFonts w:ascii="Times New Roman" w:eastAsia="Times New Roman" w:hAnsi="Times New Roman"/>
                <w:sz w:val="24"/>
                <w:szCs w:val="24"/>
                <w:lang w:val="uk-UA" w:eastAsia="ru-RU"/>
              </w:rPr>
              <w:t>8</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27,5</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26,7</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26,1</w:t>
            </w:r>
          </w:p>
        </w:tc>
        <w:tc>
          <w:tcPr>
            <w:tcW w:w="756"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25,3</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23,8</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23,2</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21,8</w:t>
            </w:r>
          </w:p>
        </w:tc>
        <w:tc>
          <w:tcPr>
            <w:tcW w:w="88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13,8</w:t>
            </w:r>
          </w:p>
        </w:tc>
        <w:tc>
          <w:tcPr>
            <w:tcW w:w="983"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12,9</w:t>
            </w:r>
          </w:p>
        </w:tc>
      </w:tr>
      <w:tr w:rsidR="00A91C1D" w:rsidRPr="003D21AA" w:rsidTr="00287341">
        <w:trPr>
          <w:jc w:val="center"/>
        </w:trPr>
        <w:tc>
          <w:tcPr>
            <w:tcW w:w="2348" w:type="dxa"/>
            <w:vAlign w:val="center"/>
          </w:tcPr>
          <w:p w:rsidR="00A91C1D" w:rsidRPr="003D21AA" w:rsidRDefault="00A91C1D" w:rsidP="003D21AA">
            <w:pPr>
              <w:spacing w:after="0" w:line="240" w:lineRule="auto"/>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Общая смертность</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11,6</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11,0</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11,2</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10,9</w:t>
            </w:r>
          </w:p>
        </w:tc>
        <w:tc>
          <w:tcPr>
            <w:tcW w:w="756"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10,9</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10,3</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9,8</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8,7</w:t>
            </w:r>
          </w:p>
        </w:tc>
        <w:tc>
          <w:tcPr>
            <w:tcW w:w="88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13,0</w:t>
            </w:r>
          </w:p>
        </w:tc>
        <w:tc>
          <w:tcPr>
            <w:tcW w:w="983"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12,9</w:t>
            </w:r>
          </w:p>
        </w:tc>
      </w:tr>
      <w:tr w:rsidR="00A91C1D" w:rsidRPr="003D21AA" w:rsidTr="00287341">
        <w:trPr>
          <w:jc w:val="center"/>
        </w:trPr>
        <w:tc>
          <w:tcPr>
            <w:tcW w:w="2348" w:type="dxa"/>
            <w:vAlign w:val="center"/>
          </w:tcPr>
          <w:p w:rsidR="00A91C1D" w:rsidRPr="003D21AA" w:rsidRDefault="00A91C1D" w:rsidP="003D21AA">
            <w:pPr>
              <w:spacing w:after="0" w:line="240" w:lineRule="auto"/>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Естественный пр</w:t>
            </w:r>
            <w:r w:rsidRPr="003D21AA">
              <w:rPr>
                <w:rFonts w:ascii="Times New Roman" w:eastAsia="Times New Roman" w:hAnsi="Times New Roman"/>
                <w:sz w:val="24"/>
                <w:szCs w:val="24"/>
                <w:lang w:eastAsia="ru-RU"/>
              </w:rPr>
              <w:t>и</w:t>
            </w:r>
            <w:r w:rsidRPr="003D21AA">
              <w:rPr>
                <w:rFonts w:ascii="Times New Roman" w:eastAsia="Times New Roman" w:hAnsi="Times New Roman"/>
                <w:sz w:val="24"/>
                <w:szCs w:val="24"/>
                <w:lang w:eastAsia="ru-RU"/>
              </w:rPr>
              <w:t>рост населения на 1000 населения</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15,2</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16,5</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15,5</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15.2</w:t>
            </w:r>
          </w:p>
        </w:tc>
        <w:tc>
          <w:tcPr>
            <w:tcW w:w="756"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14,4</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13,5</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13,4</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13,1</w:t>
            </w:r>
          </w:p>
        </w:tc>
        <w:tc>
          <w:tcPr>
            <w:tcW w:w="88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0,8</w:t>
            </w:r>
          </w:p>
        </w:tc>
        <w:tc>
          <w:tcPr>
            <w:tcW w:w="983"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0,0</w:t>
            </w:r>
          </w:p>
        </w:tc>
      </w:tr>
      <w:tr w:rsidR="00A91C1D" w:rsidRPr="003D21AA" w:rsidTr="00287341">
        <w:trPr>
          <w:jc w:val="center"/>
        </w:trPr>
        <w:tc>
          <w:tcPr>
            <w:tcW w:w="2348" w:type="dxa"/>
            <w:vAlign w:val="center"/>
          </w:tcPr>
          <w:p w:rsidR="00A91C1D" w:rsidRPr="003D21AA" w:rsidRDefault="00A91C1D" w:rsidP="003D21AA">
            <w:pPr>
              <w:spacing w:after="0" w:line="240" w:lineRule="auto"/>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Число родов</w:t>
            </w:r>
          </w:p>
          <w:p w:rsidR="00A91C1D" w:rsidRPr="003D21AA" w:rsidRDefault="00A91C1D" w:rsidP="003D21AA">
            <w:pPr>
              <w:spacing w:after="0" w:line="240" w:lineRule="auto"/>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всего (ф. 32)</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8248</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8320</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8193</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8035</w:t>
            </w:r>
          </w:p>
        </w:tc>
        <w:tc>
          <w:tcPr>
            <w:tcW w:w="756"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7865</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7421</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7319</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6956</w:t>
            </w:r>
          </w:p>
        </w:tc>
        <w:tc>
          <w:tcPr>
            <w:tcW w:w="88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bCs/>
                <w:sz w:val="24"/>
                <w:szCs w:val="24"/>
                <w:lang w:eastAsia="ru-RU"/>
              </w:rPr>
              <w:t>270736</w:t>
            </w:r>
          </w:p>
        </w:tc>
        <w:tc>
          <w:tcPr>
            <w:tcW w:w="983"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bCs/>
                <w:sz w:val="24"/>
                <w:szCs w:val="24"/>
                <w:lang w:eastAsia="ru-RU"/>
              </w:rPr>
              <w:t>1845659</w:t>
            </w:r>
          </w:p>
        </w:tc>
      </w:tr>
      <w:tr w:rsidR="00A91C1D" w:rsidRPr="003D21AA" w:rsidTr="00287341">
        <w:trPr>
          <w:jc w:val="center"/>
        </w:trPr>
        <w:tc>
          <w:tcPr>
            <w:tcW w:w="2348" w:type="dxa"/>
            <w:vAlign w:val="center"/>
          </w:tcPr>
          <w:p w:rsidR="00A91C1D" w:rsidRPr="003D21AA" w:rsidRDefault="00A91C1D" w:rsidP="00287341">
            <w:pPr>
              <w:spacing w:after="0" w:line="240" w:lineRule="auto"/>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в т</w:t>
            </w:r>
            <w:r w:rsidR="00287341">
              <w:rPr>
                <w:rFonts w:ascii="Times New Roman" w:eastAsia="Times New Roman" w:hAnsi="Times New Roman"/>
                <w:sz w:val="24"/>
                <w:szCs w:val="24"/>
                <w:lang w:eastAsia="ru-RU"/>
              </w:rPr>
              <w:t xml:space="preserve">ом числе </w:t>
            </w:r>
            <w:r w:rsidRPr="003D21AA">
              <w:rPr>
                <w:rFonts w:ascii="Times New Roman" w:eastAsia="Times New Roman" w:hAnsi="Times New Roman"/>
                <w:sz w:val="24"/>
                <w:szCs w:val="24"/>
                <w:lang w:eastAsia="ru-RU"/>
              </w:rPr>
              <w:t>в ак</w:t>
            </w:r>
            <w:r w:rsidRPr="003D21AA">
              <w:rPr>
                <w:rFonts w:ascii="Times New Roman" w:eastAsia="Times New Roman" w:hAnsi="Times New Roman"/>
                <w:sz w:val="24"/>
                <w:szCs w:val="24"/>
                <w:lang w:eastAsia="ru-RU"/>
              </w:rPr>
              <w:t>у</w:t>
            </w:r>
            <w:r w:rsidRPr="003D21AA">
              <w:rPr>
                <w:rFonts w:ascii="Times New Roman" w:eastAsia="Times New Roman" w:hAnsi="Times New Roman"/>
                <w:sz w:val="24"/>
                <w:szCs w:val="24"/>
                <w:lang w:eastAsia="ru-RU"/>
              </w:rPr>
              <w:t>шерских стацион</w:t>
            </w:r>
            <w:r w:rsidRPr="003D21AA">
              <w:rPr>
                <w:rFonts w:ascii="Times New Roman" w:eastAsia="Times New Roman" w:hAnsi="Times New Roman"/>
                <w:sz w:val="24"/>
                <w:szCs w:val="24"/>
                <w:lang w:eastAsia="ru-RU"/>
              </w:rPr>
              <w:t>а</w:t>
            </w:r>
            <w:r w:rsidRPr="003D21AA">
              <w:rPr>
                <w:rFonts w:ascii="Times New Roman" w:eastAsia="Times New Roman" w:hAnsi="Times New Roman"/>
                <w:sz w:val="24"/>
                <w:szCs w:val="24"/>
                <w:lang w:eastAsia="ru-RU"/>
              </w:rPr>
              <w:t>рах</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8</w:t>
            </w:r>
            <w:r w:rsidRPr="003D21AA">
              <w:rPr>
                <w:rFonts w:ascii="Times New Roman" w:eastAsia="Times New Roman" w:hAnsi="Times New Roman"/>
                <w:sz w:val="24"/>
                <w:szCs w:val="24"/>
                <w:lang w:val="uk-UA" w:eastAsia="ru-RU"/>
              </w:rPr>
              <w:t>237</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8314</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8175</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8021</w:t>
            </w:r>
          </w:p>
        </w:tc>
        <w:tc>
          <w:tcPr>
            <w:tcW w:w="756"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7853</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7415</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7312</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6953</w:t>
            </w:r>
          </w:p>
        </w:tc>
        <w:tc>
          <w:tcPr>
            <w:tcW w:w="88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w:t>
            </w:r>
          </w:p>
        </w:tc>
        <w:tc>
          <w:tcPr>
            <w:tcW w:w="983"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w:t>
            </w:r>
          </w:p>
        </w:tc>
      </w:tr>
      <w:tr w:rsidR="00A91C1D" w:rsidRPr="003D21AA" w:rsidTr="00287341">
        <w:trPr>
          <w:jc w:val="center"/>
        </w:trPr>
        <w:tc>
          <w:tcPr>
            <w:tcW w:w="2348" w:type="dxa"/>
            <w:vAlign w:val="center"/>
          </w:tcPr>
          <w:p w:rsidR="00A91C1D" w:rsidRPr="003D21AA" w:rsidRDefault="00A91C1D" w:rsidP="003D21AA">
            <w:pPr>
              <w:spacing w:after="0" w:line="240" w:lineRule="auto"/>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 xml:space="preserve">вне стационара </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w:t>
            </w:r>
            <w:r w:rsidRPr="003D21AA">
              <w:rPr>
                <w:rFonts w:ascii="Times New Roman" w:eastAsia="Times New Roman" w:hAnsi="Times New Roman"/>
                <w:sz w:val="24"/>
                <w:szCs w:val="24"/>
                <w:lang w:val="uk-UA" w:eastAsia="ru-RU"/>
              </w:rPr>
              <w:t>1</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6</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18</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14</w:t>
            </w:r>
          </w:p>
        </w:tc>
        <w:tc>
          <w:tcPr>
            <w:tcW w:w="756"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12</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6</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7</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3</w:t>
            </w:r>
          </w:p>
        </w:tc>
        <w:tc>
          <w:tcPr>
            <w:tcW w:w="88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w:t>
            </w:r>
          </w:p>
        </w:tc>
        <w:tc>
          <w:tcPr>
            <w:tcW w:w="983"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w:t>
            </w:r>
          </w:p>
        </w:tc>
      </w:tr>
      <w:tr w:rsidR="00A91C1D" w:rsidRPr="003D21AA" w:rsidTr="00287341">
        <w:trPr>
          <w:jc w:val="center"/>
        </w:trPr>
        <w:tc>
          <w:tcPr>
            <w:tcW w:w="2348" w:type="dxa"/>
            <w:vAlign w:val="center"/>
          </w:tcPr>
          <w:p w:rsidR="00A91C1D" w:rsidRPr="003D21AA" w:rsidRDefault="00A91C1D" w:rsidP="003D21AA">
            <w:pPr>
              <w:spacing w:after="0" w:line="240" w:lineRule="auto"/>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не состоявших на учете</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8,1</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1,6</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2,1</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2,2</w:t>
            </w:r>
          </w:p>
        </w:tc>
        <w:tc>
          <w:tcPr>
            <w:tcW w:w="756"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2,6</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2,4</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1,9</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1,9</w:t>
            </w:r>
          </w:p>
        </w:tc>
        <w:tc>
          <w:tcPr>
            <w:tcW w:w="88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w:t>
            </w:r>
          </w:p>
        </w:tc>
        <w:tc>
          <w:tcPr>
            <w:tcW w:w="983"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w:t>
            </w:r>
          </w:p>
        </w:tc>
      </w:tr>
      <w:tr w:rsidR="00A91C1D" w:rsidRPr="003D21AA" w:rsidTr="00287341">
        <w:trPr>
          <w:jc w:val="center"/>
        </w:trPr>
        <w:tc>
          <w:tcPr>
            <w:tcW w:w="2348" w:type="dxa"/>
            <w:vAlign w:val="center"/>
          </w:tcPr>
          <w:p w:rsidR="00A91C1D" w:rsidRPr="003D21AA" w:rsidRDefault="00A91C1D" w:rsidP="003D21AA">
            <w:pPr>
              <w:spacing w:after="0" w:line="240" w:lineRule="auto"/>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Родилось живыми</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8248</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8344</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8216</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8042</w:t>
            </w:r>
          </w:p>
        </w:tc>
        <w:tc>
          <w:tcPr>
            <w:tcW w:w="756"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7888</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7448</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7335</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6985</w:t>
            </w:r>
          </w:p>
        </w:tc>
        <w:tc>
          <w:tcPr>
            <w:tcW w:w="88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w:t>
            </w:r>
          </w:p>
        </w:tc>
        <w:tc>
          <w:tcPr>
            <w:tcW w:w="983"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w:t>
            </w:r>
          </w:p>
        </w:tc>
      </w:tr>
      <w:tr w:rsidR="00A91C1D" w:rsidRPr="003D21AA" w:rsidTr="00287341">
        <w:trPr>
          <w:jc w:val="center"/>
        </w:trPr>
        <w:tc>
          <w:tcPr>
            <w:tcW w:w="2348" w:type="dxa"/>
            <w:vAlign w:val="center"/>
          </w:tcPr>
          <w:p w:rsidR="00A91C1D" w:rsidRPr="003D21AA" w:rsidRDefault="00A91C1D" w:rsidP="003D21AA">
            <w:pPr>
              <w:spacing w:after="0" w:line="240" w:lineRule="auto"/>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Число абортов (тыс.)</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4</w:t>
            </w:r>
            <w:r w:rsidRPr="003D21AA">
              <w:rPr>
                <w:rFonts w:ascii="Times New Roman" w:eastAsia="Times New Roman" w:hAnsi="Times New Roman"/>
                <w:sz w:val="24"/>
                <w:szCs w:val="24"/>
                <w:lang w:val="uk-UA" w:eastAsia="ru-RU"/>
              </w:rPr>
              <w:t>622</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5014</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4687</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4476</w:t>
            </w:r>
          </w:p>
        </w:tc>
        <w:tc>
          <w:tcPr>
            <w:tcW w:w="756"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4326</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3794</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3592</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3408</w:t>
            </w:r>
          </w:p>
        </w:tc>
        <w:tc>
          <w:tcPr>
            <w:tcW w:w="88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p>
        </w:tc>
        <w:tc>
          <w:tcPr>
            <w:tcW w:w="983"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bCs/>
                <w:sz w:val="24"/>
                <w:szCs w:val="24"/>
                <w:lang w:eastAsia="ru-RU"/>
              </w:rPr>
              <w:t>688117</w:t>
            </w:r>
          </w:p>
        </w:tc>
      </w:tr>
      <w:tr w:rsidR="00A91C1D" w:rsidRPr="003D21AA" w:rsidTr="00287341">
        <w:trPr>
          <w:jc w:val="center"/>
        </w:trPr>
        <w:tc>
          <w:tcPr>
            <w:tcW w:w="2348" w:type="dxa"/>
            <w:vAlign w:val="center"/>
          </w:tcPr>
          <w:p w:rsidR="00A91C1D" w:rsidRPr="003D21AA" w:rsidRDefault="00A91C1D" w:rsidP="003D21AA">
            <w:pPr>
              <w:spacing w:after="0" w:line="240" w:lineRule="auto"/>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Число абортов на 1000 женщин фе</w:t>
            </w:r>
            <w:r w:rsidRPr="003D21AA">
              <w:rPr>
                <w:rFonts w:ascii="Times New Roman" w:eastAsia="Times New Roman" w:hAnsi="Times New Roman"/>
                <w:sz w:val="24"/>
                <w:szCs w:val="24"/>
                <w:lang w:eastAsia="ru-RU"/>
              </w:rPr>
              <w:t>р</w:t>
            </w:r>
            <w:r w:rsidRPr="003D21AA">
              <w:rPr>
                <w:rFonts w:ascii="Times New Roman" w:eastAsia="Times New Roman" w:hAnsi="Times New Roman"/>
                <w:sz w:val="24"/>
                <w:szCs w:val="24"/>
                <w:lang w:eastAsia="ru-RU"/>
              </w:rPr>
              <w:t>тильного возраста</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52,2</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56,6</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54,3</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53,1</w:t>
            </w:r>
          </w:p>
        </w:tc>
        <w:tc>
          <w:tcPr>
            <w:tcW w:w="756"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52,5</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46,9</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44,3</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42,9</w:t>
            </w:r>
          </w:p>
        </w:tc>
        <w:tc>
          <w:tcPr>
            <w:tcW w:w="88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bCs/>
                <w:sz w:val="24"/>
                <w:szCs w:val="24"/>
                <w:lang w:eastAsia="ru-RU"/>
              </w:rPr>
              <w:t>28,9</w:t>
            </w:r>
          </w:p>
        </w:tc>
        <w:tc>
          <w:tcPr>
            <w:tcW w:w="983"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bCs/>
                <w:sz w:val="24"/>
                <w:szCs w:val="24"/>
                <w:lang w:eastAsia="ru-RU"/>
              </w:rPr>
              <w:t>19,4</w:t>
            </w:r>
          </w:p>
        </w:tc>
      </w:tr>
      <w:tr w:rsidR="00A91C1D" w:rsidRPr="003D21AA" w:rsidTr="00287341">
        <w:trPr>
          <w:jc w:val="center"/>
        </w:trPr>
        <w:tc>
          <w:tcPr>
            <w:tcW w:w="2348" w:type="dxa"/>
            <w:vAlign w:val="center"/>
          </w:tcPr>
          <w:p w:rsidR="00A91C1D" w:rsidRPr="003D21AA" w:rsidRDefault="00A91C1D" w:rsidP="003D21AA">
            <w:pPr>
              <w:spacing w:after="0" w:line="240" w:lineRule="auto"/>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Младенческая смертность</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13,0</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13,5</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18,1</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16,9</w:t>
            </w:r>
          </w:p>
        </w:tc>
        <w:tc>
          <w:tcPr>
            <w:tcW w:w="756"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15,4</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14,5</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11,2</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8,8</w:t>
            </w:r>
          </w:p>
        </w:tc>
        <w:tc>
          <w:tcPr>
            <w:tcW w:w="88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6,6</w:t>
            </w:r>
          </w:p>
        </w:tc>
        <w:tc>
          <w:tcPr>
            <w:tcW w:w="983"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6,0</w:t>
            </w:r>
          </w:p>
        </w:tc>
      </w:tr>
      <w:tr w:rsidR="00A91C1D" w:rsidRPr="003D21AA" w:rsidTr="00287341">
        <w:trPr>
          <w:jc w:val="center"/>
        </w:trPr>
        <w:tc>
          <w:tcPr>
            <w:tcW w:w="2348" w:type="dxa"/>
            <w:vAlign w:val="center"/>
          </w:tcPr>
          <w:p w:rsidR="00A91C1D" w:rsidRPr="003D21AA" w:rsidRDefault="00A91C1D" w:rsidP="003D21AA">
            <w:pPr>
              <w:spacing w:after="0" w:line="240" w:lineRule="auto"/>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Перинатальная смертность</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8,4</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7,0</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8,0</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9,6</w:t>
            </w:r>
          </w:p>
        </w:tc>
        <w:tc>
          <w:tcPr>
            <w:tcW w:w="756"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6.8</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7,2</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8,8</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5,8</w:t>
            </w:r>
          </w:p>
        </w:tc>
        <w:tc>
          <w:tcPr>
            <w:tcW w:w="88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5,98</w:t>
            </w:r>
          </w:p>
        </w:tc>
        <w:tc>
          <w:tcPr>
            <w:tcW w:w="983"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6,12</w:t>
            </w:r>
          </w:p>
        </w:tc>
      </w:tr>
      <w:tr w:rsidR="00A91C1D" w:rsidRPr="003D21AA" w:rsidTr="00287341">
        <w:trPr>
          <w:trHeight w:val="70"/>
          <w:jc w:val="center"/>
        </w:trPr>
        <w:tc>
          <w:tcPr>
            <w:tcW w:w="2348" w:type="dxa"/>
            <w:vAlign w:val="center"/>
          </w:tcPr>
          <w:p w:rsidR="00A91C1D" w:rsidRPr="003D21AA" w:rsidRDefault="00A91C1D" w:rsidP="003D21AA">
            <w:pPr>
              <w:spacing w:after="0" w:line="240" w:lineRule="auto"/>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Материнская смер</w:t>
            </w:r>
            <w:r w:rsidRPr="003D21AA">
              <w:rPr>
                <w:rFonts w:ascii="Times New Roman" w:eastAsia="Times New Roman" w:hAnsi="Times New Roman"/>
                <w:sz w:val="24"/>
                <w:szCs w:val="24"/>
                <w:lang w:eastAsia="ru-RU"/>
              </w:rPr>
              <w:t>т</w:t>
            </w:r>
            <w:r w:rsidRPr="003D21AA">
              <w:rPr>
                <w:rFonts w:ascii="Times New Roman" w:eastAsia="Times New Roman" w:hAnsi="Times New Roman"/>
                <w:sz w:val="24"/>
                <w:szCs w:val="24"/>
                <w:lang w:eastAsia="ru-RU"/>
              </w:rPr>
              <w:t>ность</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val="uk-UA" w:eastAsia="ru-RU"/>
              </w:rPr>
              <w:t>3</w:t>
            </w:r>
            <w:r w:rsidRPr="003D21AA">
              <w:rPr>
                <w:rFonts w:ascii="Times New Roman" w:eastAsia="Times New Roman" w:hAnsi="Times New Roman"/>
                <w:sz w:val="24"/>
                <w:szCs w:val="24"/>
                <w:lang w:eastAsia="ru-RU"/>
              </w:rPr>
              <w:t>6,</w:t>
            </w:r>
            <w:r w:rsidRPr="003D21AA">
              <w:rPr>
                <w:rFonts w:ascii="Times New Roman" w:eastAsia="Times New Roman" w:hAnsi="Times New Roman"/>
                <w:sz w:val="24"/>
                <w:szCs w:val="24"/>
                <w:lang w:val="uk-UA" w:eastAsia="ru-RU"/>
              </w:rPr>
              <w:t>3</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11,8</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12,1</w:t>
            </w:r>
          </w:p>
        </w:tc>
        <w:tc>
          <w:tcPr>
            <w:tcW w:w="709"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w:t>
            </w:r>
          </w:p>
        </w:tc>
        <w:tc>
          <w:tcPr>
            <w:tcW w:w="756"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w:t>
            </w:r>
          </w:p>
        </w:tc>
        <w:tc>
          <w:tcPr>
            <w:tcW w:w="77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r w:rsidRPr="003D21AA">
              <w:rPr>
                <w:rFonts w:ascii="Times New Roman" w:eastAsia="Times New Roman" w:hAnsi="Times New Roman"/>
                <w:sz w:val="24"/>
                <w:szCs w:val="24"/>
                <w:lang w:eastAsia="ru-RU"/>
              </w:rPr>
              <w:t>14,3</w:t>
            </w:r>
          </w:p>
        </w:tc>
        <w:tc>
          <w:tcPr>
            <w:tcW w:w="880"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p>
        </w:tc>
        <w:tc>
          <w:tcPr>
            <w:tcW w:w="983" w:type="dxa"/>
          </w:tcPr>
          <w:p w:rsidR="00A91C1D" w:rsidRPr="003D21AA" w:rsidRDefault="00A91C1D" w:rsidP="003D21AA">
            <w:pPr>
              <w:spacing w:after="0" w:line="240" w:lineRule="auto"/>
              <w:jc w:val="center"/>
              <w:rPr>
                <w:rFonts w:ascii="Times New Roman" w:eastAsia="Times New Roman" w:hAnsi="Times New Roman"/>
                <w:sz w:val="24"/>
                <w:szCs w:val="24"/>
                <w:lang w:eastAsia="ru-RU"/>
              </w:rPr>
            </w:pPr>
          </w:p>
        </w:tc>
      </w:tr>
    </w:tbl>
    <w:p w:rsidR="00A91C1D" w:rsidRPr="003D21AA" w:rsidRDefault="00A91C1D" w:rsidP="003D21AA">
      <w:pPr>
        <w:spacing w:after="0" w:line="240" w:lineRule="auto"/>
        <w:ind w:firstLine="709"/>
        <w:jc w:val="both"/>
        <w:rPr>
          <w:rFonts w:ascii="Times New Roman" w:eastAsia="Times New Roman" w:hAnsi="Times New Roman"/>
          <w:sz w:val="28"/>
          <w:szCs w:val="28"/>
          <w:lang w:eastAsia="ru-RU"/>
        </w:rPr>
      </w:pPr>
      <w:r w:rsidRPr="003D21AA">
        <w:rPr>
          <w:rFonts w:ascii="Times New Roman" w:eastAsia="Times New Roman" w:hAnsi="Times New Roman"/>
          <w:sz w:val="24"/>
          <w:szCs w:val="24"/>
          <w:lang w:eastAsia="ru-RU"/>
        </w:rPr>
        <w:t>Источник: Министерство здравоохранения Республики Тыва</w:t>
      </w:r>
    </w:p>
    <w:p w:rsidR="00C0129C" w:rsidRDefault="00C0129C" w:rsidP="00A91C1D">
      <w:pPr>
        <w:pStyle w:val="af0"/>
        <w:tabs>
          <w:tab w:val="left" w:pos="0"/>
        </w:tabs>
        <w:spacing w:after="0" w:line="240" w:lineRule="auto"/>
        <w:ind w:left="1002"/>
        <w:jc w:val="right"/>
        <w:rPr>
          <w:rFonts w:ascii="Times New Roman" w:eastAsia="Times New Roman" w:hAnsi="Times New Roman" w:cs="Times New Roman"/>
          <w:sz w:val="24"/>
          <w:szCs w:val="24"/>
          <w:lang w:eastAsia="ru-RU"/>
        </w:rPr>
      </w:pPr>
    </w:p>
    <w:p w:rsidR="00C0129C" w:rsidRDefault="00C0129C" w:rsidP="00A91C1D">
      <w:pPr>
        <w:pStyle w:val="af0"/>
        <w:tabs>
          <w:tab w:val="left" w:pos="0"/>
        </w:tabs>
        <w:spacing w:after="0" w:line="240" w:lineRule="auto"/>
        <w:ind w:left="1002"/>
        <w:jc w:val="right"/>
        <w:rPr>
          <w:rFonts w:ascii="Times New Roman" w:eastAsia="Times New Roman" w:hAnsi="Times New Roman" w:cs="Times New Roman"/>
          <w:sz w:val="24"/>
          <w:szCs w:val="24"/>
          <w:lang w:eastAsia="ru-RU"/>
        </w:rPr>
      </w:pPr>
    </w:p>
    <w:p w:rsidR="00C0129C" w:rsidRDefault="00C0129C" w:rsidP="00A91C1D">
      <w:pPr>
        <w:pStyle w:val="af0"/>
        <w:tabs>
          <w:tab w:val="left" w:pos="0"/>
        </w:tabs>
        <w:spacing w:after="0" w:line="240" w:lineRule="auto"/>
        <w:ind w:left="1002"/>
        <w:jc w:val="right"/>
        <w:rPr>
          <w:rFonts w:ascii="Times New Roman" w:eastAsia="Times New Roman" w:hAnsi="Times New Roman" w:cs="Times New Roman"/>
          <w:sz w:val="24"/>
          <w:szCs w:val="24"/>
          <w:lang w:eastAsia="ru-RU"/>
        </w:rPr>
      </w:pPr>
    </w:p>
    <w:p w:rsidR="00A91C1D" w:rsidRPr="00537166" w:rsidRDefault="00A91C1D" w:rsidP="00A91C1D">
      <w:pPr>
        <w:pStyle w:val="af0"/>
        <w:tabs>
          <w:tab w:val="left" w:pos="0"/>
        </w:tabs>
        <w:spacing w:after="0" w:line="240" w:lineRule="auto"/>
        <w:ind w:left="1002"/>
        <w:jc w:val="right"/>
        <w:rPr>
          <w:rFonts w:ascii="Times New Roman" w:eastAsia="Times New Roman" w:hAnsi="Times New Roman" w:cs="Times New Roman"/>
          <w:sz w:val="24"/>
          <w:szCs w:val="24"/>
          <w:lang w:eastAsia="ru-RU"/>
        </w:rPr>
      </w:pPr>
      <w:r w:rsidRPr="00537166">
        <w:rPr>
          <w:rFonts w:ascii="Times New Roman" w:eastAsia="Times New Roman" w:hAnsi="Times New Roman" w:cs="Times New Roman"/>
          <w:sz w:val="24"/>
          <w:szCs w:val="24"/>
          <w:lang w:eastAsia="ru-RU"/>
        </w:rPr>
        <w:lastRenderedPageBreak/>
        <w:t>Таблица 15</w:t>
      </w:r>
    </w:p>
    <w:p w:rsidR="00A91C1D" w:rsidRPr="00537166" w:rsidRDefault="003D21AA" w:rsidP="00A91C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w:t>
      </w:r>
    </w:p>
    <w:p w:rsidR="00A91C1D" w:rsidRPr="00537166" w:rsidRDefault="00A91C1D" w:rsidP="00A91C1D">
      <w:pPr>
        <w:spacing w:after="0" w:line="240" w:lineRule="auto"/>
        <w:jc w:val="center"/>
        <w:rPr>
          <w:rFonts w:ascii="Times New Roman" w:eastAsia="Times New Roman" w:hAnsi="Times New Roman"/>
          <w:sz w:val="24"/>
          <w:szCs w:val="24"/>
          <w:lang w:eastAsia="ru-RU"/>
        </w:rPr>
      </w:pPr>
      <w:r w:rsidRPr="00537166">
        <w:rPr>
          <w:rFonts w:ascii="Times New Roman" w:eastAsia="Times New Roman" w:hAnsi="Times New Roman"/>
          <w:sz w:val="24"/>
          <w:szCs w:val="24"/>
          <w:lang w:eastAsia="ru-RU"/>
        </w:rPr>
        <w:t>детей, направленных на санаторно-курортное лечение в разрезе</w:t>
      </w:r>
    </w:p>
    <w:p w:rsidR="00A91C1D" w:rsidRDefault="00A91C1D" w:rsidP="00A91C1D">
      <w:pPr>
        <w:spacing w:after="0" w:line="240" w:lineRule="auto"/>
        <w:jc w:val="center"/>
        <w:rPr>
          <w:rFonts w:ascii="Times New Roman" w:eastAsia="Times New Roman" w:hAnsi="Times New Roman"/>
          <w:sz w:val="24"/>
          <w:szCs w:val="24"/>
          <w:lang w:eastAsia="ru-RU"/>
        </w:rPr>
      </w:pPr>
      <w:r w:rsidRPr="00537166">
        <w:rPr>
          <w:rFonts w:ascii="Times New Roman" w:eastAsia="Times New Roman" w:hAnsi="Times New Roman"/>
          <w:sz w:val="24"/>
          <w:szCs w:val="24"/>
          <w:lang w:eastAsia="ru-RU"/>
        </w:rPr>
        <w:t>муницип</w:t>
      </w:r>
      <w:r w:rsidR="003D21AA">
        <w:rPr>
          <w:rFonts w:ascii="Times New Roman" w:eastAsia="Times New Roman" w:hAnsi="Times New Roman"/>
          <w:sz w:val="24"/>
          <w:szCs w:val="24"/>
          <w:lang w:eastAsia="ru-RU"/>
        </w:rPr>
        <w:t xml:space="preserve">альных образований за период с </w:t>
      </w:r>
      <w:r w:rsidRPr="00537166">
        <w:rPr>
          <w:rFonts w:ascii="Times New Roman" w:eastAsia="Times New Roman" w:hAnsi="Times New Roman"/>
          <w:sz w:val="24"/>
          <w:szCs w:val="24"/>
          <w:lang w:eastAsia="ru-RU"/>
        </w:rPr>
        <w:t>1</w:t>
      </w:r>
      <w:r w:rsidR="003D21AA">
        <w:rPr>
          <w:rFonts w:ascii="Times New Roman" w:eastAsia="Times New Roman" w:hAnsi="Times New Roman"/>
          <w:sz w:val="24"/>
          <w:szCs w:val="24"/>
          <w:lang w:eastAsia="ru-RU"/>
        </w:rPr>
        <w:t xml:space="preserve"> января</w:t>
      </w:r>
      <w:r w:rsidRPr="00537166">
        <w:rPr>
          <w:rFonts w:ascii="Times New Roman" w:eastAsia="Times New Roman" w:hAnsi="Times New Roman"/>
          <w:sz w:val="24"/>
          <w:szCs w:val="24"/>
          <w:lang w:eastAsia="ru-RU"/>
        </w:rPr>
        <w:t xml:space="preserve"> по 31</w:t>
      </w:r>
      <w:r w:rsidR="003D21AA">
        <w:rPr>
          <w:rFonts w:ascii="Times New Roman" w:eastAsia="Times New Roman" w:hAnsi="Times New Roman"/>
          <w:sz w:val="24"/>
          <w:szCs w:val="24"/>
          <w:lang w:eastAsia="ru-RU"/>
        </w:rPr>
        <w:t xml:space="preserve"> декабря </w:t>
      </w:r>
      <w:r w:rsidRPr="00537166">
        <w:rPr>
          <w:rFonts w:ascii="Times New Roman" w:eastAsia="Times New Roman" w:hAnsi="Times New Roman"/>
          <w:sz w:val="24"/>
          <w:szCs w:val="24"/>
          <w:lang w:eastAsia="ru-RU"/>
        </w:rPr>
        <w:t>2017</w:t>
      </w:r>
      <w:r w:rsidR="003D21AA">
        <w:rPr>
          <w:rFonts w:ascii="Times New Roman" w:eastAsia="Times New Roman" w:hAnsi="Times New Roman"/>
          <w:sz w:val="24"/>
          <w:szCs w:val="24"/>
          <w:lang w:eastAsia="ru-RU"/>
        </w:rPr>
        <w:t xml:space="preserve"> </w:t>
      </w:r>
      <w:r w:rsidRPr="00537166">
        <w:rPr>
          <w:rFonts w:ascii="Times New Roman" w:eastAsia="Times New Roman" w:hAnsi="Times New Roman"/>
          <w:sz w:val="24"/>
          <w:szCs w:val="24"/>
          <w:lang w:eastAsia="ru-RU"/>
        </w:rPr>
        <w:t>г.</w:t>
      </w:r>
    </w:p>
    <w:p w:rsidR="003D21AA" w:rsidRPr="00537166" w:rsidRDefault="003D21AA" w:rsidP="00A91C1D">
      <w:pPr>
        <w:spacing w:after="0" w:line="240" w:lineRule="auto"/>
        <w:jc w:val="center"/>
        <w:rPr>
          <w:rFonts w:ascii="Times New Roman" w:eastAsia="Times New Roman" w:hAnsi="Times New Roman"/>
          <w:sz w:val="24"/>
          <w:szCs w:val="24"/>
          <w:lang w:eastAsia="ru-RU"/>
        </w:rPr>
      </w:pPr>
    </w:p>
    <w:tbl>
      <w:tblPr>
        <w:tblStyle w:val="ae"/>
        <w:tblW w:w="10262" w:type="dxa"/>
        <w:tblInd w:w="-34" w:type="dxa"/>
        <w:tblLayout w:type="fixed"/>
        <w:tblLook w:val="01E0" w:firstRow="1" w:lastRow="1" w:firstColumn="1" w:lastColumn="1" w:noHBand="0" w:noVBand="0"/>
      </w:tblPr>
      <w:tblGrid>
        <w:gridCol w:w="4322"/>
        <w:gridCol w:w="1430"/>
        <w:gridCol w:w="1540"/>
        <w:gridCol w:w="2970"/>
      </w:tblGrid>
      <w:tr w:rsidR="003D21AA" w:rsidRPr="00537166" w:rsidTr="003D21AA">
        <w:trPr>
          <w:trHeight w:val="56"/>
        </w:trPr>
        <w:tc>
          <w:tcPr>
            <w:tcW w:w="4322" w:type="dxa"/>
            <w:vMerge w:val="restart"/>
          </w:tcPr>
          <w:p w:rsidR="003D21AA" w:rsidRDefault="003D21AA" w:rsidP="003D21AA">
            <w:pPr>
              <w:jc w:val="center"/>
              <w:rPr>
                <w:rFonts w:ascii="Times New Roman" w:hAnsi="Times New Roman"/>
                <w:sz w:val="20"/>
                <w:szCs w:val="20"/>
              </w:rPr>
            </w:pPr>
            <w:r w:rsidRPr="00537166">
              <w:rPr>
                <w:rFonts w:ascii="Times New Roman" w:hAnsi="Times New Roman"/>
                <w:sz w:val="20"/>
                <w:szCs w:val="20"/>
              </w:rPr>
              <w:t>Наименование муниципальн</w:t>
            </w:r>
            <w:r>
              <w:rPr>
                <w:rFonts w:ascii="Times New Roman" w:hAnsi="Times New Roman"/>
                <w:sz w:val="20"/>
                <w:szCs w:val="20"/>
              </w:rPr>
              <w:t xml:space="preserve">ых районов </w:t>
            </w:r>
          </w:p>
          <w:p w:rsidR="003D21AA" w:rsidRPr="00537166" w:rsidRDefault="003D21AA" w:rsidP="003D21AA">
            <w:pPr>
              <w:jc w:val="center"/>
              <w:rPr>
                <w:rFonts w:ascii="Times New Roman" w:hAnsi="Times New Roman"/>
                <w:sz w:val="20"/>
                <w:szCs w:val="20"/>
              </w:rPr>
            </w:pPr>
            <w:r>
              <w:rPr>
                <w:rFonts w:ascii="Times New Roman" w:hAnsi="Times New Roman"/>
                <w:sz w:val="20"/>
                <w:szCs w:val="20"/>
              </w:rPr>
              <w:t>(городских округов)</w:t>
            </w:r>
          </w:p>
        </w:tc>
        <w:tc>
          <w:tcPr>
            <w:tcW w:w="1430" w:type="dxa"/>
            <w:vMerge w:val="restart"/>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Кол</w:t>
            </w:r>
            <w:r>
              <w:rPr>
                <w:rFonts w:ascii="Times New Roman" w:hAnsi="Times New Roman"/>
                <w:sz w:val="20"/>
                <w:szCs w:val="20"/>
              </w:rPr>
              <w:t>ичество</w:t>
            </w:r>
            <w:r w:rsidRPr="00537166">
              <w:rPr>
                <w:rFonts w:ascii="Times New Roman" w:hAnsi="Times New Roman"/>
                <w:sz w:val="20"/>
                <w:szCs w:val="20"/>
              </w:rPr>
              <w:t xml:space="preserve"> детей,</w:t>
            </w:r>
            <w:r>
              <w:rPr>
                <w:rFonts w:ascii="Times New Roman" w:hAnsi="Times New Roman"/>
                <w:sz w:val="20"/>
                <w:szCs w:val="20"/>
              </w:rPr>
              <w:t xml:space="preserve"> всего</w:t>
            </w:r>
          </w:p>
        </w:tc>
        <w:tc>
          <w:tcPr>
            <w:tcW w:w="4510" w:type="dxa"/>
            <w:gridSpan w:val="2"/>
            <w:tcBorders>
              <w:right w:val="single" w:sz="4" w:space="0" w:color="auto"/>
            </w:tcBorders>
          </w:tcPr>
          <w:p w:rsidR="003D21AA" w:rsidRPr="00537166" w:rsidRDefault="003D21AA" w:rsidP="003D21AA">
            <w:pPr>
              <w:jc w:val="center"/>
              <w:rPr>
                <w:rFonts w:ascii="Times New Roman" w:hAnsi="Times New Roman"/>
                <w:sz w:val="20"/>
                <w:szCs w:val="20"/>
              </w:rPr>
            </w:pPr>
            <w:r>
              <w:rPr>
                <w:rFonts w:ascii="Times New Roman" w:hAnsi="Times New Roman"/>
                <w:sz w:val="20"/>
                <w:szCs w:val="20"/>
              </w:rPr>
              <w:t>В</w:t>
            </w:r>
            <w:r w:rsidRPr="00537166">
              <w:rPr>
                <w:rFonts w:ascii="Times New Roman" w:hAnsi="Times New Roman"/>
                <w:sz w:val="20"/>
                <w:szCs w:val="20"/>
              </w:rPr>
              <w:t xml:space="preserve"> том числе:</w:t>
            </w:r>
          </w:p>
        </w:tc>
      </w:tr>
      <w:tr w:rsidR="003D21AA" w:rsidRPr="00537166" w:rsidTr="003D21AA">
        <w:trPr>
          <w:trHeight w:val="550"/>
        </w:trPr>
        <w:tc>
          <w:tcPr>
            <w:tcW w:w="4322" w:type="dxa"/>
            <w:vMerge/>
            <w:vAlign w:val="center"/>
          </w:tcPr>
          <w:p w:rsidR="003D21AA" w:rsidRPr="00537166" w:rsidRDefault="003D21AA" w:rsidP="00A91C1D">
            <w:pPr>
              <w:jc w:val="both"/>
              <w:rPr>
                <w:rFonts w:ascii="Times New Roman" w:hAnsi="Times New Roman"/>
                <w:sz w:val="20"/>
                <w:szCs w:val="20"/>
              </w:rPr>
            </w:pPr>
          </w:p>
        </w:tc>
        <w:tc>
          <w:tcPr>
            <w:tcW w:w="1430" w:type="dxa"/>
            <w:vMerge/>
          </w:tcPr>
          <w:p w:rsidR="003D21AA" w:rsidRPr="00537166" w:rsidRDefault="003D21AA" w:rsidP="003D21AA">
            <w:pPr>
              <w:jc w:val="center"/>
              <w:rPr>
                <w:rFonts w:ascii="Times New Roman" w:hAnsi="Times New Roman"/>
                <w:sz w:val="20"/>
                <w:szCs w:val="20"/>
              </w:rPr>
            </w:pP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дети-инвалиды</w:t>
            </w:r>
          </w:p>
        </w:tc>
        <w:tc>
          <w:tcPr>
            <w:tcW w:w="2970" w:type="dxa"/>
            <w:tcBorders>
              <w:right w:val="single" w:sz="4" w:space="0" w:color="auto"/>
            </w:tcBorders>
            <w:shd w:val="clear" w:color="auto" w:fill="auto"/>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дети-сироты и дети, оставшиеся без попечения родителей</w:t>
            </w:r>
          </w:p>
        </w:tc>
      </w:tr>
      <w:tr w:rsidR="003D21AA" w:rsidRPr="00537166" w:rsidTr="003D21AA">
        <w:trPr>
          <w:trHeight w:val="189"/>
        </w:trPr>
        <w:tc>
          <w:tcPr>
            <w:tcW w:w="4322" w:type="dxa"/>
          </w:tcPr>
          <w:p w:rsidR="003D21AA" w:rsidRPr="00537166" w:rsidRDefault="003D21AA" w:rsidP="00A91C1D">
            <w:pPr>
              <w:jc w:val="both"/>
              <w:rPr>
                <w:rFonts w:ascii="Times New Roman" w:hAnsi="Times New Roman"/>
                <w:sz w:val="20"/>
                <w:szCs w:val="20"/>
              </w:rPr>
            </w:pPr>
            <w:r>
              <w:rPr>
                <w:rFonts w:ascii="Times New Roman" w:hAnsi="Times New Roman"/>
                <w:sz w:val="20"/>
                <w:szCs w:val="20"/>
              </w:rPr>
              <w:t xml:space="preserve">1. </w:t>
            </w:r>
            <w:r w:rsidRPr="00537166">
              <w:rPr>
                <w:rFonts w:ascii="Times New Roman" w:hAnsi="Times New Roman"/>
                <w:sz w:val="20"/>
                <w:szCs w:val="20"/>
              </w:rPr>
              <w:t>г.</w:t>
            </w:r>
            <w:r>
              <w:rPr>
                <w:rFonts w:ascii="Times New Roman" w:hAnsi="Times New Roman"/>
                <w:sz w:val="20"/>
                <w:szCs w:val="20"/>
              </w:rPr>
              <w:t xml:space="preserve"> </w:t>
            </w:r>
            <w:r w:rsidRPr="00537166">
              <w:rPr>
                <w:rFonts w:ascii="Times New Roman" w:hAnsi="Times New Roman"/>
                <w:sz w:val="20"/>
                <w:szCs w:val="20"/>
              </w:rPr>
              <w:t>Кызыл</w:t>
            </w:r>
          </w:p>
        </w:tc>
        <w:tc>
          <w:tcPr>
            <w:tcW w:w="143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658</w:t>
            </w: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111</w:t>
            </w:r>
          </w:p>
        </w:tc>
        <w:tc>
          <w:tcPr>
            <w:tcW w:w="2970" w:type="dxa"/>
            <w:tcBorders>
              <w:right w:val="single" w:sz="4" w:space="0" w:color="auto"/>
            </w:tcBorders>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29</w:t>
            </w:r>
          </w:p>
        </w:tc>
      </w:tr>
      <w:tr w:rsidR="003D21AA" w:rsidRPr="00537166" w:rsidTr="003D21AA">
        <w:trPr>
          <w:trHeight w:val="68"/>
        </w:trPr>
        <w:tc>
          <w:tcPr>
            <w:tcW w:w="4322" w:type="dxa"/>
          </w:tcPr>
          <w:p w:rsidR="003D21AA" w:rsidRPr="00537166" w:rsidRDefault="003D21AA" w:rsidP="00A91C1D">
            <w:pPr>
              <w:jc w:val="both"/>
              <w:rPr>
                <w:rFonts w:ascii="Times New Roman" w:hAnsi="Times New Roman"/>
                <w:sz w:val="20"/>
                <w:szCs w:val="20"/>
              </w:rPr>
            </w:pPr>
            <w:r>
              <w:rPr>
                <w:rFonts w:ascii="Times New Roman" w:hAnsi="Times New Roman"/>
                <w:sz w:val="20"/>
                <w:szCs w:val="20"/>
              </w:rPr>
              <w:t xml:space="preserve">2. </w:t>
            </w:r>
            <w:r w:rsidRPr="00537166">
              <w:rPr>
                <w:rFonts w:ascii="Times New Roman" w:hAnsi="Times New Roman"/>
                <w:sz w:val="20"/>
                <w:szCs w:val="20"/>
              </w:rPr>
              <w:t xml:space="preserve">Бай-Тайгинский кожуун </w:t>
            </w:r>
          </w:p>
        </w:tc>
        <w:tc>
          <w:tcPr>
            <w:tcW w:w="143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120</w:t>
            </w: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w:t>
            </w:r>
          </w:p>
        </w:tc>
        <w:tc>
          <w:tcPr>
            <w:tcW w:w="2970" w:type="dxa"/>
            <w:tcBorders>
              <w:right w:val="single" w:sz="4" w:space="0" w:color="auto"/>
            </w:tcBorders>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5</w:t>
            </w:r>
          </w:p>
        </w:tc>
      </w:tr>
      <w:tr w:rsidR="003D21AA" w:rsidRPr="00537166" w:rsidTr="003D21AA">
        <w:trPr>
          <w:trHeight w:val="137"/>
        </w:trPr>
        <w:tc>
          <w:tcPr>
            <w:tcW w:w="4322" w:type="dxa"/>
          </w:tcPr>
          <w:p w:rsidR="003D21AA" w:rsidRPr="00537166" w:rsidRDefault="003D21AA" w:rsidP="00A91C1D">
            <w:pPr>
              <w:jc w:val="both"/>
              <w:rPr>
                <w:rFonts w:ascii="Times New Roman" w:hAnsi="Times New Roman"/>
                <w:sz w:val="20"/>
                <w:szCs w:val="20"/>
              </w:rPr>
            </w:pPr>
            <w:r>
              <w:rPr>
                <w:rFonts w:ascii="Times New Roman" w:hAnsi="Times New Roman"/>
                <w:sz w:val="20"/>
                <w:szCs w:val="20"/>
              </w:rPr>
              <w:t xml:space="preserve">3. </w:t>
            </w:r>
            <w:r w:rsidRPr="00537166">
              <w:rPr>
                <w:rFonts w:ascii="Times New Roman" w:hAnsi="Times New Roman"/>
                <w:sz w:val="20"/>
                <w:szCs w:val="20"/>
              </w:rPr>
              <w:t>Барун-Хемчикский кожуун</w:t>
            </w:r>
          </w:p>
        </w:tc>
        <w:tc>
          <w:tcPr>
            <w:tcW w:w="143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226</w:t>
            </w: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10</w:t>
            </w:r>
          </w:p>
        </w:tc>
        <w:tc>
          <w:tcPr>
            <w:tcW w:w="2970" w:type="dxa"/>
            <w:tcBorders>
              <w:right w:val="single" w:sz="4" w:space="0" w:color="auto"/>
            </w:tcBorders>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26</w:t>
            </w:r>
          </w:p>
        </w:tc>
      </w:tr>
      <w:tr w:rsidR="003D21AA" w:rsidRPr="00537166" w:rsidTr="003D21AA">
        <w:trPr>
          <w:trHeight w:val="222"/>
        </w:trPr>
        <w:tc>
          <w:tcPr>
            <w:tcW w:w="4322" w:type="dxa"/>
          </w:tcPr>
          <w:p w:rsidR="003D21AA" w:rsidRPr="00537166" w:rsidRDefault="003D21AA" w:rsidP="00A91C1D">
            <w:pPr>
              <w:jc w:val="both"/>
              <w:rPr>
                <w:rFonts w:ascii="Times New Roman" w:hAnsi="Times New Roman"/>
                <w:sz w:val="20"/>
                <w:szCs w:val="20"/>
              </w:rPr>
            </w:pPr>
            <w:r>
              <w:rPr>
                <w:rFonts w:ascii="Times New Roman" w:hAnsi="Times New Roman"/>
                <w:sz w:val="20"/>
                <w:szCs w:val="20"/>
              </w:rPr>
              <w:t xml:space="preserve">4. </w:t>
            </w:r>
            <w:r w:rsidRPr="00537166">
              <w:rPr>
                <w:rFonts w:ascii="Times New Roman" w:hAnsi="Times New Roman"/>
                <w:sz w:val="20"/>
                <w:szCs w:val="20"/>
              </w:rPr>
              <w:t>Дзун-Хемчикский кожуун</w:t>
            </w:r>
          </w:p>
        </w:tc>
        <w:tc>
          <w:tcPr>
            <w:tcW w:w="143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195</w:t>
            </w: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11</w:t>
            </w:r>
          </w:p>
        </w:tc>
        <w:tc>
          <w:tcPr>
            <w:tcW w:w="2970" w:type="dxa"/>
            <w:tcBorders>
              <w:right w:val="single" w:sz="4" w:space="0" w:color="auto"/>
            </w:tcBorders>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24</w:t>
            </w:r>
          </w:p>
        </w:tc>
      </w:tr>
      <w:tr w:rsidR="003D21AA" w:rsidRPr="00537166" w:rsidTr="003D21AA">
        <w:trPr>
          <w:trHeight w:val="116"/>
        </w:trPr>
        <w:tc>
          <w:tcPr>
            <w:tcW w:w="4322" w:type="dxa"/>
          </w:tcPr>
          <w:p w:rsidR="003D21AA" w:rsidRPr="00537166" w:rsidRDefault="003D21AA" w:rsidP="00A91C1D">
            <w:pPr>
              <w:jc w:val="both"/>
              <w:rPr>
                <w:rFonts w:ascii="Times New Roman" w:hAnsi="Times New Roman"/>
                <w:sz w:val="20"/>
                <w:szCs w:val="20"/>
              </w:rPr>
            </w:pPr>
            <w:r>
              <w:rPr>
                <w:rFonts w:ascii="Times New Roman" w:hAnsi="Times New Roman"/>
                <w:sz w:val="20"/>
                <w:szCs w:val="20"/>
              </w:rPr>
              <w:t xml:space="preserve">5. </w:t>
            </w:r>
            <w:r w:rsidRPr="00537166">
              <w:rPr>
                <w:rFonts w:ascii="Times New Roman" w:hAnsi="Times New Roman"/>
                <w:sz w:val="20"/>
                <w:szCs w:val="20"/>
              </w:rPr>
              <w:t>Каа-Хемский кожуун</w:t>
            </w:r>
          </w:p>
        </w:tc>
        <w:tc>
          <w:tcPr>
            <w:tcW w:w="143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156</w:t>
            </w: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13</w:t>
            </w:r>
          </w:p>
        </w:tc>
        <w:tc>
          <w:tcPr>
            <w:tcW w:w="2970" w:type="dxa"/>
            <w:tcBorders>
              <w:right w:val="single" w:sz="4" w:space="0" w:color="auto"/>
            </w:tcBorders>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16</w:t>
            </w:r>
          </w:p>
        </w:tc>
      </w:tr>
      <w:tr w:rsidR="003D21AA" w:rsidRPr="00537166" w:rsidTr="003D21AA">
        <w:trPr>
          <w:trHeight w:val="65"/>
        </w:trPr>
        <w:tc>
          <w:tcPr>
            <w:tcW w:w="4322" w:type="dxa"/>
          </w:tcPr>
          <w:p w:rsidR="003D21AA" w:rsidRPr="00537166" w:rsidRDefault="003D21AA" w:rsidP="00A91C1D">
            <w:pPr>
              <w:jc w:val="both"/>
              <w:rPr>
                <w:rFonts w:ascii="Times New Roman" w:hAnsi="Times New Roman"/>
                <w:sz w:val="20"/>
                <w:szCs w:val="20"/>
              </w:rPr>
            </w:pPr>
            <w:r>
              <w:rPr>
                <w:rFonts w:ascii="Times New Roman" w:hAnsi="Times New Roman"/>
                <w:sz w:val="20"/>
                <w:szCs w:val="20"/>
              </w:rPr>
              <w:t xml:space="preserve">6. </w:t>
            </w:r>
            <w:r w:rsidRPr="00537166">
              <w:rPr>
                <w:rFonts w:ascii="Times New Roman" w:hAnsi="Times New Roman"/>
                <w:sz w:val="20"/>
                <w:szCs w:val="20"/>
              </w:rPr>
              <w:t>Кызылский кожуун</w:t>
            </w:r>
          </w:p>
        </w:tc>
        <w:tc>
          <w:tcPr>
            <w:tcW w:w="143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341</w:t>
            </w: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27</w:t>
            </w:r>
          </w:p>
        </w:tc>
        <w:tc>
          <w:tcPr>
            <w:tcW w:w="2970" w:type="dxa"/>
            <w:tcBorders>
              <w:right w:val="single" w:sz="4" w:space="0" w:color="auto"/>
            </w:tcBorders>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32</w:t>
            </w:r>
          </w:p>
        </w:tc>
      </w:tr>
      <w:tr w:rsidR="003D21AA" w:rsidRPr="00537166" w:rsidTr="003D21AA">
        <w:trPr>
          <w:trHeight w:val="255"/>
        </w:trPr>
        <w:tc>
          <w:tcPr>
            <w:tcW w:w="4322" w:type="dxa"/>
          </w:tcPr>
          <w:p w:rsidR="003D21AA" w:rsidRPr="00537166" w:rsidRDefault="003D21AA" w:rsidP="00A91C1D">
            <w:pPr>
              <w:jc w:val="both"/>
              <w:rPr>
                <w:rFonts w:ascii="Times New Roman" w:hAnsi="Times New Roman"/>
                <w:sz w:val="20"/>
                <w:szCs w:val="20"/>
              </w:rPr>
            </w:pPr>
            <w:r>
              <w:rPr>
                <w:rFonts w:ascii="Times New Roman" w:hAnsi="Times New Roman"/>
                <w:sz w:val="20"/>
                <w:szCs w:val="20"/>
              </w:rPr>
              <w:t xml:space="preserve">7. </w:t>
            </w:r>
            <w:r w:rsidRPr="00537166">
              <w:rPr>
                <w:rFonts w:ascii="Times New Roman" w:hAnsi="Times New Roman"/>
                <w:sz w:val="20"/>
                <w:szCs w:val="20"/>
              </w:rPr>
              <w:t>Монгун-Тайгинский кожуун</w:t>
            </w:r>
          </w:p>
        </w:tc>
        <w:tc>
          <w:tcPr>
            <w:tcW w:w="143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66</w:t>
            </w: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w:t>
            </w:r>
          </w:p>
        </w:tc>
        <w:tc>
          <w:tcPr>
            <w:tcW w:w="2970" w:type="dxa"/>
            <w:tcBorders>
              <w:right w:val="single" w:sz="4" w:space="0" w:color="auto"/>
            </w:tcBorders>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10</w:t>
            </w:r>
          </w:p>
        </w:tc>
      </w:tr>
      <w:tr w:rsidR="003D21AA" w:rsidRPr="00537166" w:rsidTr="003D21AA">
        <w:trPr>
          <w:trHeight w:val="150"/>
        </w:trPr>
        <w:tc>
          <w:tcPr>
            <w:tcW w:w="4322" w:type="dxa"/>
          </w:tcPr>
          <w:p w:rsidR="003D21AA" w:rsidRPr="00537166" w:rsidRDefault="003D21AA" w:rsidP="00A91C1D">
            <w:pPr>
              <w:jc w:val="both"/>
              <w:rPr>
                <w:rFonts w:ascii="Times New Roman" w:hAnsi="Times New Roman"/>
                <w:sz w:val="20"/>
                <w:szCs w:val="20"/>
              </w:rPr>
            </w:pPr>
            <w:r>
              <w:rPr>
                <w:rFonts w:ascii="Times New Roman" w:hAnsi="Times New Roman"/>
                <w:sz w:val="20"/>
                <w:szCs w:val="20"/>
              </w:rPr>
              <w:t xml:space="preserve">8. </w:t>
            </w:r>
            <w:r w:rsidRPr="00537166">
              <w:rPr>
                <w:rFonts w:ascii="Times New Roman" w:hAnsi="Times New Roman"/>
                <w:sz w:val="20"/>
                <w:szCs w:val="20"/>
              </w:rPr>
              <w:t>Овюрский кожуун</w:t>
            </w:r>
          </w:p>
        </w:tc>
        <w:tc>
          <w:tcPr>
            <w:tcW w:w="143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61</w:t>
            </w: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9</w:t>
            </w:r>
          </w:p>
        </w:tc>
        <w:tc>
          <w:tcPr>
            <w:tcW w:w="2970" w:type="dxa"/>
            <w:tcBorders>
              <w:right w:val="single" w:sz="4" w:space="0" w:color="auto"/>
            </w:tcBorders>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5</w:t>
            </w:r>
          </w:p>
        </w:tc>
      </w:tr>
      <w:tr w:rsidR="003D21AA" w:rsidRPr="00537166" w:rsidTr="003D21AA">
        <w:trPr>
          <w:trHeight w:val="234"/>
        </w:trPr>
        <w:tc>
          <w:tcPr>
            <w:tcW w:w="4322" w:type="dxa"/>
          </w:tcPr>
          <w:p w:rsidR="003D21AA" w:rsidRPr="00537166" w:rsidRDefault="003D21AA" w:rsidP="00A91C1D">
            <w:pPr>
              <w:jc w:val="both"/>
              <w:rPr>
                <w:rFonts w:ascii="Times New Roman" w:hAnsi="Times New Roman"/>
                <w:sz w:val="20"/>
                <w:szCs w:val="20"/>
              </w:rPr>
            </w:pPr>
            <w:r>
              <w:rPr>
                <w:rFonts w:ascii="Times New Roman" w:hAnsi="Times New Roman"/>
                <w:sz w:val="20"/>
                <w:szCs w:val="20"/>
              </w:rPr>
              <w:t xml:space="preserve">9. </w:t>
            </w:r>
            <w:r w:rsidRPr="00537166">
              <w:rPr>
                <w:rFonts w:ascii="Times New Roman" w:hAnsi="Times New Roman"/>
                <w:sz w:val="20"/>
                <w:szCs w:val="20"/>
              </w:rPr>
              <w:t>Пий-Хемский кожуун</w:t>
            </w:r>
          </w:p>
        </w:tc>
        <w:tc>
          <w:tcPr>
            <w:tcW w:w="143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106</w:t>
            </w: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w:t>
            </w:r>
          </w:p>
        </w:tc>
        <w:tc>
          <w:tcPr>
            <w:tcW w:w="2970" w:type="dxa"/>
            <w:tcBorders>
              <w:right w:val="single" w:sz="4" w:space="0" w:color="auto"/>
            </w:tcBorders>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10</w:t>
            </w:r>
          </w:p>
        </w:tc>
      </w:tr>
      <w:tr w:rsidR="003D21AA" w:rsidRPr="00537166" w:rsidTr="003D21AA">
        <w:trPr>
          <w:trHeight w:val="114"/>
        </w:trPr>
        <w:tc>
          <w:tcPr>
            <w:tcW w:w="4322" w:type="dxa"/>
          </w:tcPr>
          <w:p w:rsidR="003D21AA" w:rsidRPr="00537166" w:rsidRDefault="003D21AA" w:rsidP="00A91C1D">
            <w:pPr>
              <w:jc w:val="both"/>
              <w:rPr>
                <w:rFonts w:ascii="Times New Roman" w:hAnsi="Times New Roman"/>
                <w:sz w:val="20"/>
                <w:szCs w:val="20"/>
              </w:rPr>
            </w:pPr>
            <w:r>
              <w:rPr>
                <w:rFonts w:ascii="Times New Roman" w:hAnsi="Times New Roman"/>
                <w:sz w:val="20"/>
                <w:szCs w:val="20"/>
              </w:rPr>
              <w:t xml:space="preserve">10. </w:t>
            </w:r>
            <w:r w:rsidRPr="00537166">
              <w:rPr>
                <w:rFonts w:ascii="Times New Roman" w:hAnsi="Times New Roman"/>
                <w:sz w:val="20"/>
                <w:szCs w:val="20"/>
              </w:rPr>
              <w:t>Сут-Хольский кожуун</w:t>
            </w:r>
          </w:p>
        </w:tc>
        <w:tc>
          <w:tcPr>
            <w:tcW w:w="143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71</w:t>
            </w: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w:t>
            </w:r>
          </w:p>
        </w:tc>
        <w:tc>
          <w:tcPr>
            <w:tcW w:w="2970" w:type="dxa"/>
            <w:tcBorders>
              <w:right w:val="single" w:sz="4" w:space="0" w:color="auto"/>
            </w:tcBorders>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9</w:t>
            </w:r>
          </w:p>
        </w:tc>
      </w:tr>
      <w:tr w:rsidR="003D21AA" w:rsidRPr="00537166" w:rsidTr="003D21AA">
        <w:trPr>
          <w:trHeight w:val="198"/>
        </w:trPr>
        <w:tc>
          <w:tcPr>
            <w:tcW w:w="4322" w:type="dxa"/>
          </w:tcPr>
          <w:p w:rsidR="003D21AA" w:rsidRPr="00537166" w:rsidRDefault="003D21AA" w:rsidP="003D21AA">
            <w:pPr>
              <w:jc w:val="both"/>
              <w:rPr>
                <w:rFonts w:ascii="Times New Roman" w:hAnsi="Times New Roman"/>
                <w:sz w:val="20"/>
                <w:szCs w:val="20"/>
              </w:rPr>
            </w:pPr>
            <w:r>
              <w:rPr>
                <w:rFonts w:ascii="Times New Roman" w:hAnsi="Times New Roman"/>
                <w:sz w:val="20"/>
                <w:szCs w:val="20"/>
              </w:rPr>
              <w:t xml:space="preserve">11. </w:t>
            </w:r>
            <w:r w:rsidRPr="00537166">
              <w:rPr>
                <w:rFonts w:ascii="Times New Roman" w:hAnsi="Times New Roman"/>
                <w:sz w:val="20"/>
                <w:szCs w:val="20"/>
              </w:rPr>
              <w:t>Танд</w:t>
            </w:r>
            <w:r>
              <w:rPr>
                <w:rFonts w:ascii="Times New Roman" w:hAnsi="Times New Roman"/>
                <w:sz w:val="20"/>
                <w:szCs w:val="20"/>
              </w:rPr>
              <w:t>и</w:t>
            </w:r>
            <w:r w:rsidRPr="00537166">
              <w:rPr>
                <w:rFonts w:ascii="Times New Roman" w:hAnsi="Times New Roman"/>
                <w:sz w:val="20"/>
                <w:szCs w:val="20"/>
              </w:rPr>
              <w:t>нский кожуун</w:t>
            </w:r>
          </w:p>
        </w:tc>
        <w:tc>
          <w:tcPr>
            <w:tcW w:w="143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79</w:t>
            </w: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2</w:t>
            </w:r>
          </w:p>
        </w:tc>
        <w:tc>
          <w:tcPr>
            <w:tcW w:w="2970" w:type="dxa"/>
            <w:tcBorders>
              <w:right w:val="single" w:sz="4" w:space="0" w:color="auto"/>
            </w:tcBorders>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10</w:t>
            </w:r>
          </w:p>
        </w:tc>
      </w:tr>
      <w:tr w:rsidR="003D21AA" w:rsidRPr="00537166" w:rsidTr="003D21AA">
        <w:trPr>
          <w:trHeight w:val="79"/>
        </w:trPr>
        <w:tc>
          <w:tcPr>
            <w:tcW w:w="4322" w:type="dxa"/>
          </w:tcPr>
          <w:p w:rsidR="003D21AA" w:rsidRPr="00537166" w:rsidRDefault="003D21AA" w:rsidP="00A91C1D">
            <w:pPr>
              <w:jc w:val="both"/>
              <w:rPr>
                <w:rFonts w:ascii="Times New Roman" w:hAnsi="Times New Roman"/>
                <w:sz w:val="20"/>
                <w:szCs w:val="20"/>
              </w:rPr>
            </w:pPr>
            <w:r>
              <w:rPr>
                <w:rFonts w:ascii="Times New Roman" w:hAnsi="Times New Roman"/>
                <w:sz w:val="20"/>
                <w:szCs w:val="20"/>
              </w:rPr>
              <w:t xml:space="preserve">12. </w:t>
            </w:r>
            <w:r w:rsidRPr="00537166">
              <w:rPr>
                <w:rFonts w:ascii="Times New Roman" w:hAnsi="Times New Roman"/>
                <w:sz w:val="20"/>
                <w:szCs w:val="20"/>
              </w:rPr>
              <w:t xml:space="preserve">Тере-Хольский кожуун </w:t>
            </w:r>
          </w:p>
        </w:tc>
        <w:tc>
          <w:tcPr>
            <w:tcW w:w="143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6</w:t>
            </w: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w:t>
            </w:r>
          </w:p>
        </w:tc>
        <w:tc>
          <w:tcPr>
            <w:tcW w:w="2970" w:type="dxa"/>
            <w:tcBorders>
              <w:right w:val="single" w:sz="4" w:space="0" w:color="auto"/>
            </w:tcBorders>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w:t>
            </w:r>
          </w:p>
        </w:tc>
      </w:tr>
      <w:tr w:rsidR="003D21AA" w:rsidRPr="00537166" w:rsidTr="003D21AA">
        <w:trPr>
          <w:trHeight w:val="161"/>
        </w:trPr>
        <w:tc>
          <w:tcPr>
            <w:tcW w:w="4322" w:type="dxa"/>
          </w:tcPr>
          <w:p w:rsidR="003D21AA" w:rsidRPr="00537166" w:rsidRDefault="003D21AA" w:rsidP="00A91C1D">
            <w:pPr>
              <w:jc w:val="both"/>
              <w:rPr>
                <w:rFonts w:ascii="Times New Roman" w:hAnsi="Times New Roman"/>
                <w:sz w:val="20"/>
                <w:szCs w:val="20"/>
              </w:rPr>
            </w:pPr>
            <w:r>
              <w:rPr>
                <w:rFonts w:ascii="Times New Roman" w:hAnsi="Times New Roman"/>
                <w:sz w:val="20"/>
                <w:szCs w:val="20"/>
              </w:rPr>
              <w:t xml:space="preserve">13. </w:t>
            </w:r>
            <w:r w:rsidRPr="00537166">
              <w:rPr>
                <w:rFonts w:ascii="Times New Roman" w:hAnsi="Times New Roman"/>
                <w:sz w:val="20"/>
                <w:szCs w:val="20"/>
              </w:rPr>
              <w:t>Тес-Хемский кожуун</w:t>
            </w:r>
          </w:p>
        </w:tc>
        <w:tc>
          <w:tcPr>
            <w:tcW w:w="143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68</w:t>
            </w: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w:t>
            </w:r>
          </w:p>
        </w:tc>
        <w:tc>
          <w:tcPr>
            <w:tcW w:w="2970" w:type="dxa"/>
            <w:tcBorders>
              <w:right w:val="single" w:sz="4" w:space="0" w:color="auto"/>
            </w:tcBorders>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12</w:t>
            </w:r>
          </w:p>
        </w:tc>
      </w:tr>
      <w:tr w:rsidR="003D21AA" w:rsidRPr="00537166" w:rsidTr="003D21AA">
        <w:trPr>
          <w:trHeight w:val="65"/>
        </w:trPr>
        <w:tc>
          <w:tcPr>
            <w:tcW w:w="4322" w:type="dxa"/>
          </w:tcPr>
          <w:p w:rsidR="003D21AA" w:rsidRPr="00537166" w:rsidRDefault="003D21AA" w:rsidP="00A91C1D">
            <w:pPr>
              <w:jc w:val="both"/>
              <w:rPr>
                <w:rFonts w:ascii="Times New Roman" w:hAnsi="Times New Roman"/>
                <w:sz w:val="20"/>
                <w:szCs w:val="20"/>
              </w:rPr>
            </w:pPr>
            <w:r>
              <w:rPr>
                <w:rFonts w:ascii="Times New Roman" w:hAnsi="Times New Roman"/>
                <w:sz w:val="20"/>
                <w:szCs w:val="20"/>
              </w:rPr>
              <w:t xml:space="preserve">14. </w:t>
            </w:r>
            <w:r w:rsidRPr="00537166">
              <w:rPr>
                <w:rFonts w:ascii="Times New Roman" w:hAnsi="Times New Roman"/>
                <w:sz w:val="20"/>
                <w:szCs w:val="20"/>
              </w:rPr>
              <w:t>Тоджинский кожуун</w:t>
            </w:r>
          </w:p>
        </w:tc>
        <w:tc>
          <w:tcPr>
            <w:tcW w:w="143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67</w:t>
            </w: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w:t>
            </w:r>
          </w:p>
        </w:tc>
        <w:tc>
          <w:tcPr>
            <w:tcW w:w="2970" w:type="dxa"/>
            <w:tcBorders>
              <w:right w:val="single" w:sz="4" w:space="0" w:color="auto"/>
            </w:tcBorders>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15</w:t>
            </w:r>
          </w:p>
        </w:tc>
      </w:tr>
      <w:tr w:rsidR="003D21AA" w:rsidRPr="00537166" w:rsidTr="003D21AA">
        <w:trPr>
          <w:trHeight w:val="127"/>
        </w:trPr>
        <w:tc>
          <w:tcPr>
            <w:tcW w:w="4322" w:type="dxa"/>
          </w:tcPr>
          <w:p w:rsidR="003D21AA" w:rsidRPr="00537166" w:rsidRDefault="003D21AA" w:rsidP="00A91C1D">
            <w:pPr>
              <w:jc w:val="both"/>
              <w:rPr>
                <w:rFonts w:ascii="Times New Roman" w:hAnsi="Times New Roman"/>
                <w:sz w:val="20"/>
                <w:szCs w:val="20"/>
              </w:rPr>
            </w:pPr>
            <w:r>
              <w:rPr>
                <w:rFonts w:ascii="Times New Roman" w:hAnsi="Times New Roman"/>
                <w:sz w:val="20"/>
                <w:szCs w:val="20"/>
              </w:rPr>
              <w:t xml:space="preserve">15. </w:t>
            </w:r>
            <w:r w:rsidRPr="00537166">
              <w:rPr>
                <w:rFonts w:ascii="Times New Roman" w:hAnsi="Times New Roman"/>
                <w:sz w:val="20"/>
                <w:szCs w:val="20"/>
              </w:rPr>
              <w:t>Улуг-Хемский кожуун</w:t>
            </w:r>
          </w:p>
        </w:tc>
        <w:tc>
          <w:tcPr>
            <w:tcW w:w="143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142</w:t>
            </w: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17</w:t>
            </w:r>
          </w:p>
        </w:tc>
        <w:tc>
          <w:tcPr>
            <w:tcW w:w="2970" w:type="dxa"/>
            <w:tcBorders>
              <w:right w:val="single" w:sz="4" w:space="0" w:color="auto"/>
            </w:tcBorders>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18</w:t>
            </w:r>
          </w:p>
        </w:tc>
      </w:tr>
      <w:tr w:rsidR="003D21AA" w:rsidRPr="00537166" w:rsidTr="003D21AA">
        <w:trPr>
          <w:trHeight w:val="65"/>
        </w:trPr>
        <w:tc>
          <w:tcPr>
            <w:tcW w:w="4322" w:type="dxa"/>
          </w:tcPr>
          <w:p w:rsidR="003D21AA" w:rsidRPr="00537166" w:rsidRDefault="003D21AA" w:rsidP="00A91C1D">
            <w:pPr>
              <w:jc w:val="both"/>
              <w:rPr>
                <w:rFonts w:ascii="Times New Roman" w:hAnsi="Times New Roman"/>
                <w:sz w:val="20"/>
                <w:szCs w:val="20"/>
              </w:rPr>
            </w:pPr>
            <w:r>
              <w:rPr>
                <w:rFonts w:ascii="Times New Roman" w:hAnsi="Times New Roman"/>
                <w:sz w:val="20"/>
                <w:szCs w:val="20"/>
              </w:rPr>
              <w:t xml:space="preserve">16. </w:t>
            </w:r>
            <w:r w:rsidRPr="00537166">
              <w:rPr>
                <w:rFonts w:ascii="Times New Roman" w:hAnsi="Times New Roman"/>
                <w:sz w:val="20"/>
                <w:szCs w:val="20"/>
              </w:rPr>
              <w:t>Чаа-Хольский кожуун</w:t>
            </w:r>
          </w:p>
        </w:tc>
        <w:tc>
          <w:tcPr>
            <w:tcW w:w="143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39</w:t>
            </w: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w:t>
            </w:r>
          </w:p>
        </w:tc>
        <w:tc>
          <w:tcPr>
            <w:tcW w:w="2970" w:type="dxa"/>
            <w:tcBorders>
              <w:right w:val="single" w:sz="4" w:space="0" w:color="auto"/>
            </w:tcBorders>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5</w:t>
            </w:r>
          </w:p>
        </w:tc>
      </w:tr>
      <w:tr w:rsidR="003D21AA" w:rsidRPr="00537166" w:rsidTr="003D21AA">
        <w:trPr>
          <w:trHeight w:val="65"/>
        </w:trPr>
        <w:tc>
          <w:tcPr>
            <w:tcW w:w="4322" w:type="dxa"/>
          </w:tcPr>
          <w:p w:rsidR="003D21AA" w:rsidRPr="00537166" w:rsidRDefault="003D21AA" w:rsidP="00A91C1D">
            <w:pPr>
              <w:jc w:val="both"/>
              <w:rPr>
                <w:rFonts w:ascii="Times New Roman" w:hAnsi="Times New Roman"/>
                <w:sz w:val="20"/>
                <w:szCs w:val="20"/>
              </w:rPr>
            </w:pPr>
            <w:r>
              <w:rPr>
                <w:rFonts w:ascii="Times New Roman" w:hAnsi="Times New Roman"/>
                <w:sz w:val="20"/>
                <w:szCs w:val="20"/>
              </w:rPr>
              <w:t xml:space="preserve">17. </w:t>
            </w:r>
            <w:r w:rsidRPr="00537166">
              <w:rPr>
                <w:rFonts w:ascii="Times New Roman" w:hAnsi="Times New Roman"/>
                <w:sz w:val="20"/>
                <w:szCs w:val="20"/>
              </w:rPr>
              <w:t>Чеди-Хольский кожуун</w:t>
            </w:r>
          </w:p>
        </w:tc>
        <w:tc>
          <w:tcPr>
            <w:tcW w:w="143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91</w:t>
            </w: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w:t>
            </w:r>
          </w:p>
        </w:tc>
        <w:tc>
          <w:tcPr>
            <w:tcW w:w="2970" w:type="dxa"/>
            <w:tcBorders>
              <w:right w:val="single" w:sz="4" w:space="0" w:color="auto"/>
            </w:tcBorders>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18</w:t>
            </w:r>
          </w:p>
        </w:tc>
      </w:tr>
      <w:tr w:rsidR="003D21AA" w:rsidRPr="00537166" w:rsidTr="003D21AA">
        <w:trPr>
          <w:trHeight w:val="65"/>
        </w:trPr>
        <w:tc>
          <w:tcPr>
            <w:tcW w:w="4322" w:type="dxa"/>
          </w:tcPr>
          <w:p w:rsidR="003D21AA" w:rsidRPr="00537166" w:rsidRDefault="003D21AA" w:rsidP="00A91C1D">
            <w:pPr>
              <w:jc w:val="both"/>
              <w:rPr>
                <w:rFonts w:ascii="Times New Roman" w:hAnsi="Times New Roman"/>
                <w:sz w:val="20"/>
                <w:szCs w:val="20"/>
              </w:rPr>
            </w:pPr>
            <w:r>
              <w:rPr>
                <w:rFonts w:ascii="Times New Roman" w:hAnsi="Times New Roman"/>
                <w:sz w:val="20"/>
                <w:szCs w:val="20"/>
              </w:rPr>
              <w:t xml:space="preserve">18. </w:t>
            </w:r>
            <w:r w:rsidRPr="00537166">
              <w:rPr>
                <w:rFonts w:ascii="Times New Roman" w:hAnsi="Times New Roman"/>
                <w:sz w:val="20"/>
                <w:szCs w:val="20"/>
              </w:rPr>
              <w:t xml:space="preserve">Эрзинский кожуун </w:t>
            </w:r>
          </w:p>
        </w:tc>
        <w:tc>
          <w:tcPr>
            <w:tcW w:w="143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82</w:t>
            </w: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3</w:t>
            </w:r>
          </w:p>
        </w:tc>
        <w:tc>
          <w:tcPr>
            <w:tcW w:w="2970" w:type="dxa"/>
            <w:tcBorders>
              <w:right w:val="single" w:sz="4" w:space="0" w:color="auto"/>
            </w:tcBorders>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5</w:t>
            </w:r>
          </w:p>
        </w:tc>
      </w:tr>
      <w:tr w:rsidR="003D21AA" w:rsidRPr="00537166" w:rsidTr="003D21AA">
        <w:trPr>
          <w:trHeight w:val="65"/>
        </w:trPr>
        <w:tc>
          <w:tcPr>
            <w:tcW w:w="4322" w:type="dxa"/>
          </w:tcPr>
          <w:p w:rsidR="003D21AA" w:rsidRPr="00537166" w:rsidRDefault="003D21AA" w:rsidP="003D21AA">
            <w:pPr>
              <w:jc w:val="both"/>
              <w:rPr>
                <w:rFonts w:ascii="Times New Roman" w:hAnsi="Times New Roman"/>
                <w:sz w:val="20"/>
                <w:szCs w:val="20"/>
              </w:rPr>
            </w:pPr>
            <w:r>
              <w:rPr>
                <w:rFonts w:ascii="Times New Roman" w:hAnsi="Times New Roman"/>
                <w:sz w:val="20"/>
                <w:szCs w:val="20"/>
              </w:rPr>
              <w:t xml:space="preserve">19. </w:t>
            </w:r>
            <w:r w:rsidRPr="00537166">
              <w:rPr>
                <w:rFonts w:ascii="Times New Roman" w:hAnsi="Times New Roman"/>
                <w:sz w:val="20"/>
                <w:szCs w:val="20"/>
              </w:rPr>
              <w:t xml:space="preserve">Но направлению ГБУЗ </w:t>
            </w:r>
            <w:r>
              <w:rPr>
                <w:rFonts w:ascii="Times New Roman" w:hAnsi="Times New Roman"/>
                <w:sz w:val="20"/>
                <w:szCs w:val="20"/>
              </w:rPr>
              <w:t>Республики Тыва «</w:t>
            </w:r>
            <w:r w:rsidRPr="00537166">
              <w:rPr>
                <w:rFonts w:ascii="Times New Roman" w:hAnsi="Times New Roman"/>
                <w:sz w:val="20"/>
                <w:szCs w:val="20"/>
              </w:rPr>
              <w:t>Противотуберкулезный диспансер</w:t>
            </w:r>
            <w:r>
              <w:rPr>
                <w:rFonts w:ascii="Times New Roman" w:hAnsi="Times New Roman"/>
                <w:sz w:val="20"/>
                <w:szCs w:val="20"/>
              </w:rPr>
              <w:t>»</w:t>
            </w:r>
          </w:p>
        </w:tc>
        <w:tc>
          <w:tcPr>
            <w:tcW w:w="143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30</w:t>
            </w: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w:t>
            </w:r>
          </w:p>
        </w:tc>
        <w:tc>
          <w:tcPr>
            <w:tcW w:w="2970" w:type="dxa"/>
            <w:tcBorders>
              <w:right w:val="single" w:sz="4" w:space="0" w:color="auto"/>
            </w:tcBorders>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w:t>
            </w:r>
          </w:p>
        </w:tc>
      </w:tr>
      <w:tr w:rsidR="003D21AA" w:rsidRPr="00537166" w:rsidTr="003D21AA">
        <w:trPr>
          <w:trHeight w:val="65"/>
        </w:trPr>
        <w:tc>
          <w:tcPr>
            <w:tcW w:w="4322" w:type="dxa"/>
          </w:tcPr>
          <w:p w:rsidR="003D21AA" w:rsidRPr="00537166" w:rsidRDefault="003D21AA" w:rsidP="00A91C1D">
            <w:pPr>
              <w:jc w:val="both"/>
              <w:rPr>
                <w:rFonts w:ascii="Times New Roman" w:hAnsi="Times New Roman"/>
                <w:sz w:val="20"/>
                <w:szCs w:val="20"/>
              </w:rPr>
            </w:pPr>
            <w:r>
              <w:rPr>
                <w:rFonts w:ascii="Times New Roman" w:hAnsi="Times New Roman"/>
                <w:sz w:val="20"/>
                <w:szCs w:val="20"/>
              </w:rPr>
              <w:t xml:space="preserve">     Итого </w:t>
            </w:r>
          </w:p>
        </w:tc>
        <w:tc>
          <w:tcPr>
            <w:tcW w:w="143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2604</w:t>
            </w:r>
          </w:p>
        </w:tc>
        <w:tc>
          <w:tcPr>
            <w:tcW w:w="1540" w:type="dxa"/>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207</w:t>
            </w:r>
          </w:p>
        </w:tc>
        <w:tc>
          <w:tcPr>
            <w:tcW w:w="2970" w:type="dxa"/>
            <w:tcBorders>
              <w:right w:val="single" w:sz="4" w:space="0" w:color="auto"/>
            </w:tcBorders>
          </w:tcPr>
          <w:p w:rsidR="003D21AA" w:rsidRPr="00537166" w:rsidRDefault="003D21AA" w:rsidP="003D21AA">
            <w:pPr>
              <w:jc w:val="center"/>
              <w:rPr>
                <w:rFonts w:ascii="Times New Roman" w:hAnsi="Times New Roman"/>
                <w:sz w:val="20"/>
                <w:szCs w:val="20"/>
              </w:rPr>
            </w:pPr>
            <w:r w:rsidRPr="00537166">
              <w:rPr>
                <w:rFonts w:ascii="Times New Roman" w:hAnsi="Times New Roman"/>
                <w:sz w:val="20"/>
                <w:szCs w:val="20"/>
              </w:rPr>
              <w:t>249</w:t>
            </w:r>
          </w:p>
        </w:tc>
      </w:tr>
    </w:tbl>
    <w:p w:rsidR="00A91C1D" w:rsidRDefault="00A91C1D" w:rsidP="003D21AA">
      <w:pPr>
        <w:spacing w:after="0" w:line="240" w:lineRule="auto"/>
        <w:ind w:firstLine="708"/>
        <w:jc w:val="both"/>
        <w:rPr>
          <w:rFonts w:ascii="Times New Roman" w:eastAsia="Times New Roman" w:hAnsi="Times New Roman"/>
          <w:sz w:val="24"/>
          <w:szCs w:val="24"/>
          <w:lang w:eastAsia="ru-RU"/>
        </w:rPr>
      </w:pPr>
      <w:r w:rsidRPr="00001981">
        <w:rPr>
          <w:rFonts w:ascii="Times New Roman" w:eastAsia="Times New Roman" w:hAnsi="Times New Roman"/>
          <w:sz w:val="24"/>
          <w:szCs w:val="24"/>
          <w:lang w:eastAsia="ru-RU"/>
        </w:rPr>
        <w:t>Источник: Министерство здравоохранения Республики Тыва</w:t>
      </w:r>
    </w:p>
    <w:p w:rsidR="00A91C1D" w:rsidRPr="00AB3224" w:rsidRDefault="00A91C1D" w:rsidP="00A91C1D">
      <w:pPr>
        <w:spacing w:after="0" w:line="240" w:lineRule="auto"/>
        <w:rPr>
          <w:rFonts w:ascii="Times New Roman" w:eastAsia="Times New Roman" w:hAnsi="Times New Roman"/>
          <w:sz w:val="28"/>
          <w:szCs w:val="24"/>
          <w:lang w:eastAsia="ru-RU"/>
        </w:rPr>
      </w:pPr>
    </w:p>
    <w:p w:rsidR="00A91C1D" w:rsidRDefault="00A91C1D" w:rsidP="00A91C1D">
      <w:pPr>
        <w:spacing w:after="0" w:line="240" w:lineRule="auto"/>
        <w:jc w:val="right"/>
        <w:rPr>
          <w:rFonts w:ascii="Times New Roman" w:eastAsia="Times New Roman" w:hAnsi="Times New Roman"/>
          <w:sz w:val="24"/>
          <w:szCs w:val="24"/>
          <w:lang w:eastAsia="ru-RU"/>
        </w:rPr>
      </w:pPr>
      <w:r w:rsidRPr="00537166">
        <w:rPr>
          <w:rFonts w:ascii="Times New Roman" w:eastAsia="Times New Roman" w:hAnsi="Times New Roman"/>
          <w:sz w:val="24"/>
          <w:szCs w:val="24"/>
          <w:lang w:eastAsia="ru-RU"/>
        </w:rPr>
        <w:t>Таблица № 16</w:t>
      </w:r>
    </w:p>
    <w:p w:rsidR="003D21AA" w:rsidRDefault="00A91C1D" w:rsidP="00C368D2">
      <w:pPr>
        <w:spacing w:after="0" w:line="240" w:lineRule="auto"/>
        <w:contextualSpacing/>
        <w:jc w:val="center"/>
        <w:rPr>
          <w:rFonts w:ascii="Times New Roman" w:eastAsia="Times New Roman" w:hAnsi="Times New Roman"/>
          <w:bCs/>
          <w:color w:val="000000"/>
          <w:sz w:val="24"/>
          <w:szCs w:val="24"/>
          <w:lang w:eastAsia="ru-RU"/>
        </w:rPr>
      </w:pPr>
      <w:r w:rsidRPr="00537166">
        <w:rPr>
          <w:rFonts w:ascii="Times New Roman" w:eastAsia="Times New Roman" w:hAnsi="Times New Roman"/>
          <w:bCs/>
          <w:color w:val="000000"/>
          <w:sz w:val="24"/>
          <w:szCs w:val="24"/>
          <w:lang w:eastAsia="ru-RU"/>
        </w:rPr>
        <w:t xml:space="preserve">Численность </w:t>
      </w:r>
    </w:p>
    <w:p w:rsidR="003D21AA" w:rsidRDefault="00A91C1D" w:rsidP="00C368D2">
      <w:pPr>
        <w:spacing w:after="0" w:line="240" w:lineRule="auto"/>
        <w:contextualSpacing/>
        <w:jc w:val="center"/>
        <w:rPr>
          <w:rFonts w:ascii="Times New Roman" w:eastAsia="Times New Roman" w:hAnsi="Times New Roman"/>
          <w:bCs/>
          <w:color w:val="000000"/>
          <w:sz w:val="24"/>
          <w:szCs w:val="24"/>
          <w:lang w:eastAsia="ru-RU"/>
        </w:rPr>
      </w:pPr>
      <w:r w:rsidRPr="00537166">
        <w:rPr>
          <w:rFonts w:ascii="Times New Roman" w:eastAsia="Times New Roman" w:hAnsi="Times New Roman"/>
          <w:bCs/>
          <w:color w:val="000000"/>
          <w:sz w:val="24"/>
          <w:szCs w:val="24"/>
          <w:lang w:eastAsia="ru-RU"/>
        </w:rPr>
        <w:t xml:space="preserve">обучающихся в государственных и муниципальных </w:t>
      </w:r>
    </w:p>
    <w:p w:rsidR="00A91C1D" w:rsidRDefault="00A91C1D" w:rsidP="00C368D2">
      <w:pPr>
        <w:spacing w:after="0" w:line="240" w:lineRule="auto"/>
        <w:contextualSpacing/>
        <w:jc w:val="center"/>
        <w:rPr>
          <w:rFonts w:ascii="Times New Roman" w:eastAsia="Times New Roman" w:hAnsi="Times New Roman"/>
          <w:bCs/>
          <w:color w:val="000000"/>
          <w:sz w:val="24"/>
          <w:szCs w:val="24"/>
          <w:lang w:eastAsia="ru-RU"/>
        </w:rPr>
      </w:pPr>
      <w:r w:rsidRPr="00537166">
        <w:rPr>
          <w:rFonts w:ascii="Times New Roman" w:eastAsia="Times New Roman" w:hAnsi="Times New Roman"/>
          <w:bCs/>
          <w:color w:val="000000"/>
          <w:sz w:val="24"/>
          <w:szCs w:val="24"/>
          <w:lang w:eastAsia="ru-RU"/>
        </w:rPr>
        <w:t>общеобразовательных организациях Республики Тыва</w:t>
      </w:r>
    </w:p>
    <w:p w:rsidR="003D21AA" w:rsidRPr="00537166" w:rsidRDefault="003D21AA" w:rsidP="00A91C1D">
      <w:pPr>
        <w:spacing w:after="0" w:line="240" w:lineRule="auto"/>
        <w:ind w:firstLine="708"/>
        <w:contextualSpacing/>
        <w:jc w:val="center"/>
        <w:rPr>
          <w:rFonts w:ascii="Times New Roman" w:eastAsia="Times New Roman" w:hAnsi="Times New Roman"/>
          <w:bCs/>
          <w:color w:val="000000"/>
          <w:sz w:val="24"/>
          <w:szCs w:val="24"/>
          <w:lang w:eastAsia="ru-RU"/>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860"/>
        <w:gridCol w:w="1430"/>
        <w:gridCol w:w="1650"/>
        <w:gridCol w:w="1503"/>
      </w:tblGrid>
      <w:tr w:rsidR="00681200" w:rsidRPr="00C368D2" w:rsidTr="00681200">
        <w:trPr>
          <w:trHeight w:val="56"/>
          <w:jc w:val="center"/>
        </w:trPr>
        <w:tc>
          <w:tcPr>
            <w:tcW w:w="5379" w:type="dxa"/>
            <w:gridSpan w:val="2"/>
            <w:shd w:val="clear" w:color="000000" w:fill="FFFFFF"/>
            <w:hideMark/>
          </w:tcPr>
          <w:p w:rsidR="00681200" w:rsidRPr="00C368D2" w:rsidRDefault="00681200" w:rsidP="00C368D2">
            <w:pPr>
              <w:spacing w:after="0" w:line="240" w:lineRule="auto"/>
              <w:contextualSpacing/>
              <w:jc w:val="center"/>
              <w:rPr>
                <w:rFonts w:ascii="Times New Roman" w:eastAsia="Times New Roman" w:hAnsi="Times New Roman"/>
                <w:bCs/>
                <w:color w:val="000000"/>
                <w:sz w:val="24"/>
                <w:szCs w:val="24"/>
                <w:lang w:eastAsia="ru-RU"/>
              </w:rPr>
            </w:pPr>
            <w:r w:rsidRPr="00C368D2">
              <w:rPr>
                <w:rFonts w:ascii="Times New Roman" w:eastAsia="Times New Roman" w:hAnsi="Times New Roman"/>
                <w:bCs/>
                <w:color w:val="000000"/>
                <w:sz w:val="24"/>
                <w:szCs w:val="24"/>
                <w:lang w:eastAsia="ru-RU"/>
              </w:rPr>
              <w:t>Численность обучающихся (тыс.</w:t>
            </w:r>
            <w:r>
              <w:rPr>
                <w:rFonts w:ascii="Times New Roman" w:eastAsia="Times New Roman" w:hAnsi="Times New Roman"/>
                <w:bCs/>
                <w:color w:val="000000"/>
                <w:sz w:val="24"/>
                <w:szCs w:val="24"/>
                <w:lang w:eastAsia="ru-RU"/>
              </w:rPr>
              <w:t xml:space="preserve"> </w:t>
            </w:r>
            <w:r w:rsidRPr="00C368D2">
              <w:rPr>
                <w:rFonts w:ascii="Times New Roman" w:eastAsia="Times New Roman" w:hAnsi="Times New Roman"/>
                <w:bCs/>
                <w:color w:val="000000"/>
                <w:sz w:val="24"/>
                <w:szCs w:val="24"/>
                <w:lang w:eastAsia="ru-RU"/>
              </w:rPr>
              <w:t>чел.) /годы</w:t>
            </w:r>
          </w:p>
        </w:tc>
        <w:tc>
          <w:tcPr>
            <w:tcW w:w="1430"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bCs/>
                <w:color w:val="000000"/>
                <w:sz w:val="24"/>
                <w:szCs w:val="24"/>
                <w:lang w:eastAsia="ru-RU"/>
              </w:rPr>
            </w:pPr>
            <w:r w:rsidRPr="00C368D2">
              <w:rPr>
                <w:rFonts w:ascii="Times New Roman" w:eastAsia="Times New Roman" w:hAnsi="Times New Roman"/>
                <w:bCs/>
                <w:color w:val="000000"/>
                <w:sz w:val="24"/>
                <w:szCs w:val="24"/>
                <w:lang w:eastAsia="ru-RU"/>
              </w:rPr>
              <w:t>2015/2016</w:t>
            </w:r>
          </w:p>
        </w:tc>
        <w:tc>
          <w:tcPr>
            <w:tcW w:w="1650"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bCs/>
                <w:color w:val="000000"/>
                <w:sz w:val="24"/>
                <w:szCs w:val="24"/>
                <w:lang w:eastAsia="ru-RU"/>
              </w:rPr>
            </w:pPr>
            <w:r w:rsidRPr="00C368D2">
              <w:rPr>
                <w:rFonts w:ascii="Times New Roman" w:eastAsia="Times New Roman" w:hAnsi="Times New Roman"/>
                <w:bCs/>
                <w:color w:val="000000"/>
                <w:sz w:val="24"/>
                <w:szCs w:val="24"/>
                <w:lang w:eastAsia="ru-RU"/>
              </w:rPr>
              <w:t>2016/2017</w:t>
            </w:r>
          </w:p>
        </w:tc>
        <w:tc>
          <w:tcPr>
            <w:tcW w:w="1503"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bCs/>
                <w:color w:val="000000"/>
                <w:sz w:val="24"/>
                <w:szCs w:val="24"/>
                <w:lang w:eastAsia="ru-RU"/>
              </w:rPr>
            </w:pPr>
            <w:r w:rsidRPr="00C368D2">
              <w:rPr>
                <w:rFonts w:ascii="Times New Roman" w:eastAsia="Times New Roman" w:hAnsi="Times New Roman"/>
                <w:bCs/>
                <w:color w:val="000000"/>
                <w:sz w:val="24"/>
                <w:szCs w:val="24"/>
                <w:lang w:eastAsia="ru-RU"/>
              </w:rPr>
              <w:t>2017/2018</w:t>
            </w:r>
          </w:p>
        </w:tc>
      </w:tr>
      <w:tr w:rsidR="00681200" w:rsidRPr="00C368D2" w:rsidTr="00681200">
        <w:trPr>
          <w:trHeight w:val="360"/>
          <w:jc w:val="center"/>
        </w:trPr>
        <w:tc>
          <w:tcPr>
            <w:tcW w:w="2519" w:type="dxa"/>
            <w:vMerge w:val="restart"/>
            <w:shd w:val="clear" w:color="000000" w:fill="FFFFFF"/>
            <w:hideMark/>
          </w:tcPr>
          <w:p w:rsidR="00681200" w:rsidRPr="00C368D2" w:rsidRDefault="00681200" w:rsidP="00C368D2">
            <w:pPr>
              <w:spacing w:after="0" w:line="240" w:lineRule="auto"/>
              <w:contextualSpacing/>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Общеобразовател</w:t>
            </w:r>
            <w:r w:rsidRPr="00C368D2">
              <w:rPr>
                <w:rFonts w:ascii="Times New Roman" w:eastAsia="Times New Roman" w:hAnsi="Times New Roman"/>
                <w:color w:val="000000"/>
                <w:sz w:val="24"/>
                <w:szCs w:val="24"/>
                <w:lang w:eastAsia="ru-RU"/>
              </w:rPr>
              <w:t>ь</w:t>
            </w:r>
            <w:r w:rsidRPr="00C368D2">
              <w:rPr>
                <w:rFonts w:ascii="Times New Roman" w:eastAsia="Times New Roman" w:hAnsi="Times New Roman"/>
                <w:color w:val="000000"/>
                <w:sz w:val="24"/>
                <w:szCs w:val="24"/>
                <w:lang w:eastAsia="ru-RU"/>
              </w:rPr>
              <w:t>ные учреждения</w:t>
            </w:r>
          </w:p>
        </w:tc>
        <w:tc>
          <w:tcPr>
            <w:tcW w:w="2860" w:type="dxa"/>
            <w:shd w:val="clear" w:color="000000" w:fill="FFFFFF"/>
            <w:hideMark/>
          </w:tcPr>
          <w:p w:rsidR="00681200" w:rsidRPr="00C368D2" w:rsidRDefault="00681200" w:rsidP="00C368D2">
            <w:pPr>
              <w:tabs>
                <w:tab w:val="left" w:pos="795"/>
              </w:tabs>
              <w:spacing w:after="0"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430"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59,9</w:t>
            </w:r>
          </w:p>
        </w:tc>
        <w:tc>
          <w:tcPr>
            <w:tcW w:w="1650"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62,1</w:t>
            </w:r>
          </w:p>
        </w:tc>
        <w:tc>
          <w:tcPr>
            <w:tcW w:w="1503"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64,6</w:t>
            </w:r>
          </w:p>
        </w:tc>
      </w:tr>
      <w:tr w:rsidR="00681200" w:rsidRPr="00C368D2" w:rsidTr="00681200">
        <w:trPr>
          <w:trHeight w:val="469"/>
          <w:jc w:val="center"/>
        </w:trPr>
        <w:tc>
          <w:tcPr>
            <w:tcW w:w="2519" w:type="dxa"/>
            <w:vMerge/>
            <w:hideMark/>
          </w:tcPr>
          <w:p w:rsidR="00681200" w:rsidRPr="00C368D2" w:rsidRDefault="00681200" w:rsidP="00C368D2">
            <w:pPr>
              <w:spacing w:after="0" w:line="240" w:lineRule="auto"/>
              <w:contextualSpacing/>
              <w:rPr>
                <w:rFonts w:ascii="Times New Roman" w:eastAsia="Times New Roman" w:hAnsi="Times New Roman"/>
                <w:color w:val="000000"/>
                <w:sz w:val="24"/>
                <w:szCs w:val="24"/>
                <w:lang w:eastAsia="ru-RU"/>
              </w:rPr>
            </w:pPr>
          </w:p>
        </w:tc>
        <w:tc>
          <w:tcPr>
            <w:tcW w:w="2860" w:type="dxa"/>
            <w:shd w:val="clear" w:color="000000" w:fill="FFFFFF"/>
            <w:hideMark/>
          </w:tcPr>
          <w:p w:rsidR="00681200" w:rsidRPr="00C368D2" w:rsidRDefault="00681200" w:rsidP="00C368D2">
            <w:pPr>
              <w:tabs>
                <w:tab w:val="left" w:pos="0"/>
              </w:tabs>
              <w:spacing w:after="0" w:line="240" w:lineRule="auto"/>
              <w:contextualSpacing/>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городская местность</w:t>
            </w:r>
          </w:p>
        </w:tc>
        <w:tc>
          <w:tcPr>
            <w:tcW w:w="1430"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32</w:t>
            </w:r>
          </w:p>
        </w:tc>
        <w:tc>
          <w:tcPr>
            <w:tcW w:w="1650"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31</w:t>
            </w:r>
          </w:p>
        </w:tc>
        <w:tc>
          <w:tcPr>
            <w:tcW w:w="1503"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36,3</w:t>
            </w:r>
          </w:p>
        </w:tc>
      </w:tr>
      <w:tr w:rsidR="00681200" w:rsidRPr="00C368D2" w:rsidTr="00681200">
        <w:trPr>
          <w:trHeight w:val="372"/>
          <w:jc w:val="center"/>
        </w:trPr>
        <w:tc>
          <w:tcPr>
            <w:tcW w:w="2519" w:type="dxa"/>
            <w:vMerge/>
            <w:hideMark/>
          </w:tcPr>
          <w:p w:rsidR="00681200" w:rsidRPr="00C368D2" w:rsidRDefault="00681200" w:rsidP="00C368D2">
            <w:pPr>
              <w:spacing w:after="0" w:line="240" w:lineRule="auto"/>
              <w:contextualSpacing/>
              <w:rPr>
                <w:rFonts w:ascii="Times New Roman" w:eastAsia="Times New Roman" w:hAnsi="Times New Roman"/>
                <w:color w:val="000000"/>
                <w:sz w:val="24"/>
                <w:szCs w:val="24"/>
                <w:lang w:eastAsia="ru-RU"/>
              </w:rPr>
            </w:pPr>
          </w:p>
        </w:tc>
        <w:tc>
          <w:tcPr>
            <w:tcW w:w="2860" w:type="dxa"/>
            <w:shd w:val="clear" w:color="000000" w:fill="FFFFFF"/>
            <w:hideMark/>
          </w:tcPr>
          <w:p w:rsidR="00681200" w:rsidRPr="00C368D2" w:rsidRDefault="00681200" w:rsidP="00C368D2">
            <w:pPr>
              <w:tabs>
                <w:tab w:val="left" w:pos="0"/>
              </w:tabs>
              <w:spacing w:after="0" w:line="240" w:lineRule="auto"/>
              <w:contextualSpacing/>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сельская местность</w:t>
            </w:r>
          </w:p>
        </w:tc>
        <w:tc>
          <w:tcPr>
            <w:tcW w:w="1430"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27,8</w:t>
            </w:r>
          </w:p>
        </w:tc>
        <w:tc>
          <w:tcPr>
            <w:tcW w:w="1650"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30,9</w:t>
            </w:r>
          </w:p>
        </w:tc>
        <w:tc>
          <w:tcPr>
            <w:tcW w:w="1503"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28,2</w:t>
            </w:r>
          </w:p>
        </w:tc>
      </w:tr>
      <w:tr w:rsidR="00A91C1D" w:rsidRPr="00C368D2" w:rsidTr="00681200">
        <w:trPr>
          <w:trHeight w:val="276"/>
          <w:jc w:val="center"/>
        </w:trPr>
        <w:tc>
          <w:tcPr>
            <w:tcW w:w="2519" w:type="dxa"/>
            <w:shd w:val="clear" w:color="000000" w:fill="FFFFFF"/>
          </w:tcPr>
          <w:p w:rsidR="00A91C1D" w:rsidRPr="00C368D2" w:rsidRDefault="00A91C1D" w:rsidP="00C368D2">
            <w:pPr>
              <w:spacing w:after="0" w:line="240" w:lineRule="auto"/>
              <w:contextualSpacing/>
              <w:rPr>
                <w:rFonts w:ascii="Times New Roman" w:eastAsia="Times New Roman" w:hAnsi="Times New Roman"/>
                <w:color w:val="000000"/>
                <w:sz w:val="24"/>
                <w:szCs w:val="24"/>
                <w:lang w:eastAsia="ru-RU"/>
              </w:rPr>
            </w:pPr>
          </w:p>
        </w:tc>
        <w:tc>
          <w:tcPr>
            <w:tcW w:w="5940" w:type="dxa"/>
            <w:gridSpan w:val="3"/>
            <w:shd w:val="clear" w:color="000000" w:fill="FFFFFF"/>
            <w:hideMark/>
          </w:tcPr>
          <w:p w:rsidR="00A91C1D" w:rsidRPr="00C368D2" w:rsidRDefault="00A91C1D" w:rsidP="00C368D2">
            <w:pPr>
              <w:spacing w:after="0" w:line="240" w:lineRule="auto"/>
              <w:contextualSpacing/>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в том числе:</w:t>
            </w:r>
          </w:p>
        </w:tc>
        <w:tc>
          <w:tcPr>
            <w:tcW w:w="1503" w:type="dxa"/>
            <w:shd w:val="clear" w:color="000000" w:fill="FFFFFF"/>
            <w:vAlign w:val="center"/>
          </w:tcPr>
          <w:p w:rsidR="00A91C1D" w:rsidRPr="00C368D2" w:rsidRDefault="00A91C1D" w:rsidP="00A91C1D">
            <w:pPr>
              <w:spacing w:after="0" w:line="240" w:lineRule="auto"/>
              <w:contextualSpacing/>
              <w:jc w:val="center"/>
              <w:rPr>
                <w:rFonts w:ascii="Times New Roman" w:eastAsia="Times New Roman" w:hAnsi="Times New Roman"/>
                <w:color w:val="000000"/>
                <w:sz w:val="24"/>
                <w:szCs w:val="24"/>
                <w:lang w:eastAsia="ru-RU"/>
              </w:rPr>
            </w:pPr>
          </w:p>
        </w:tc>
      </w:tr>
      <w:tr w:rsidR="00681200" w:rsidRPr="00C368D2" w:rsidTr="00681200">
        <w:trPr>
          <w:trHeight w:val="56"/>
          <w:jc w:val="center"/>
        </w:trPr>
        <w:tc>
          <w:tcPr>
            <w:tcW w:w="2519" w:type="dxa"/>
            <w:vMerge w:val="restart"/>
            <w:shd w:val="clear" w:color="000000" w:fill="FFFFFF"/>
            <w:hideMark/>
          </w:tcPr>
          <w:p w:rsidR="00681200" w:rsidRPr="00C368D2" w:rsidRDefault="00681200" w:rsidP="00C368D2">
            <w:pPr>
              <w:spacing w:after="0" w:line="240" w:lineRule="auto"/>
              <w:contextualSpacing/>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дневные общеобраз</w:t>
            </w:r>
            <w:r w:rsidRPr="00C368D2">
              <w:rPr>
                <w:rFonts w:ascii="Times New Roman" w:eastAsia="Times New Roman" w:hAnsi="Times New Roman"/>
                <w:color w:val="000000"/>
                <w:sz w:val="24"/>
                <w:szCs w:val="24"/>
                <w:lang w:eastAsia="ru-RU"/>
              </w:rPr>
              <w:t>о</w:t>
            </w:r>
            <w:r w:rsidRPr="00C368D2">
              <w:rPr>
                <w:rFonts w:ascii="Times New Roman" w:eastAsia="Times New Roman" w:hAnsi="Times New Roman"/>
                <w:color w:val="000000"/>
                <w:sz w:val="24"/>
                <w:szCs w:val="24"/>
                <w:lang w:eastAsia="ru-RU"/>
              </w:rPr>
              <w:t>вательные учрежд</w:t>
            </w:r>
            <w:r w:rsidRPr="00C368D2">
              <w:rPr>
                <w:rFonts w:ascii="Times New Roman" w:eastAsia="Times New Roman" w:hAnsi="Times New Roman"/>
                <w:color w:val="000000"/>
                <w:sz w:val="24"/>
                <w:szCs w:val="24"/>
                <w:lang w:eastAsia="ru-RU"/>
              </w:rPr>
              <w:t>е</w:t>
            </w:r>
            <w:r w:rsidRPr="00C368D2">
              <w:rPr>
                <w:rFonts w:ascii="Times New Roman" w:eastAsia="Times New Roman" w:hAnsi="Times New Roman"/>
                <w:color w:val="000000"/>
                <w:sz w:val="24"/>
                <w:szCs w:val="24"/>
                <w:lang w:eastAsia="ru-RU"/>
              </w:rPr>
              <w:t xml:space="preserve">ния </w:t>
            </w:r>
          </w:p>
        </w:tc>
        <w:tc>
          <w:tcPr>
            <w:tcW w:w="2860" w:type="dxa"/>
            <w:shd w:val="clear" w:color="000000" w:fill="FFFFFF"/>
            <w:hideMark/>
          </w:tcPr>
          <w:p w:rsidR="00681200" w:rsidRPr="00C368D2" w:rsidRDefault="00681200" w:rsidP="00C368D2">
            <w:pPr>
              <w:spacing w:after="0"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430"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58,3</w:t>
            </w:r>
          </w:p>
        </w:tc>
        <w:tc>
          <w:tcPr>
            <w:tcW w:w="1650"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61,2</w:t>
            </w:r>
          </w:p>
        </w:tc>
        <w:tc>
          <w:tcPr>
            <w:tcW w:w="1503"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63,4</w:t>
            </w:r>
          </w:p>
        </w:tc>
      </w:tr>
      <w:tr w:rsidR="00681200" w:rsidRPr="00C368D2" w:rsidTr="00681200">
        <w:trPr>
          <w:trHeight w:val="56"/>
          <w:jc w:val="center"/>
        </w:trPr>
        <w:tc>
          <w:tcPr>
            <w:tcW w:w="2519" w:type="dxa"/>
            <w:vMerge/>
            <w:hideMark/>
          </w:tcPr>
          <w:p w:rsidR="00681200" w:rsidRPr="00C368D2" w:rsidRDefault="00681200" w:rsidP="00C368D2">
            <w:pPr>
              <w:spacing w:after="0" w:line="240" w:lineRule="auto"/>
              <w:contextualSpacing/>
              <w:rPr>
                <w:rFonts w:ascii="Times New Roman" w:eastAsia="Times New Roman" w:hAnsi="Times New Roman"/>
                <w:color w:val="000000"/>
                <w:sz w:val="24"/>
                <w:szCs w:val="24"/>
                <w:lang w:eastAsia="ru-RU"/>
              </w:rPr>
            </w:pPr>
          </w:p>
        </w:tc>
        <w:tc>
          <w:tcPr>
            <w:tcW w:w="2860" w:type="dxa"/>
            <w:shd w:val="clear" w:color="000000" w:fill="FFFFFF"/>
            <w:hideMark/>
          </w:tcPr>
          <w:p w:rsidR="00681200" w:rsidRPr="00C368D2" w:rsidRDefault="00681200" w:rsidP="00C368D2">
            <w:pPr>
              <w:tabs>
                <w:tab w:val="left" w:pos="0"/>
              </w:tabs>
              <w:spacing w:after="0" w:line="240" w:lineRule="auto"/>
              <w:contextualSpacing/>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городская местность</w:t>
            </w:r>
          </w:p>
        </w:tc>
        <w:tc>
          <w:tcPr>
            <w:tcW w:w="1430"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31,2</w:t>
            </w:r>
          </w:p>
        </w:tc>
        <w:tc>
          <w:tcPr>
            <w:tcW w:w="1650"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30,7</w:t>
            </w:r>
          </w:p>
        </w:tc>
        <w:tc>
          <w:tcPr>
            <w:tcW w:w="1503"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35,7</w:t>
            </w:r>
          </w:p>
        </w:tc>
      </w:tr>
      <w:tr w:rsidR="00681200" w:rsidRPr="00C368D2" w:rsidTr="00681200">
        <w:trPr>
          <w:trHeight w:val="56"/>
          <w:jc w:val="center"/>
        </w:trPr>
        <w:tc>
          <w:tcPr>
            <w:tcW w:w="2519" w:type="dxa"/>
            <w:vMerge/>
            <w:hideMark/>
          </w:tcPr>
          <w:p w:rsidR="00681200" w:rsidRPr="00C368D2" w:rsidRDefault="00681200" w:rsidP="00C368D2">
            <w:pPr>
              <w:spacing w:after="0" w:line="240" w:lineRule="auto"/>
              <w:contextualSpacing/>
              <w:rPr>
                <w:rFonts w:ascii="Times New Roman" w:eastAsia="Times New Roman" w:hAnsi="Times New Roman"/>
                <w:color w:val="000000"/>
                <w:sz w:val="24"/>
                <w:szCs w:val="24"/>
                <w:lang w:eastAsia="ru-RU"/>
              </w:rPr>
            </w:pPr>
          </w:p>
        </w:tc>
        <w:tc>
          <w:tcPr>
            <w:tcW w:w="2860" w:type="dxa"/>
            <w:shd w:val="clear" w:color="000000" w:fill="FFFFFF"/>
            <w:hideMark/>
          </w:tcPr>
          <w:p w:rsidR="00681200" w:rsidRPr="00C368D2" w:rsidRDefault="00681200" w:rsidP="00C368D2">
            <w:pPr>
              <w:tabs>
                <w:tab w:val="left" w:pos="0"/>
              </w:tabs>
              <w:spacing w:after="0" w:line="240" w:lineRule="auto"/>
              <w:contextualSpacing/>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сельская местность</w:t>
            </w:r>
          </w:p>
        </w:tc>
        <w:tc>
          <w:tcPr>
            <w:tcW w:w="1430"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27,1</w:t>
            </w:r>
          </w:p>
        </w:tc>
        <w:tc>
          <w:tcPr>
            <w:tcW w:w="1650"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30,6</w:t>
            </w:r>
          </w:p>
        </w:tc>
        <w:tc>
          <w:tcPr>
            <w:tcW w:w="1503"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27,6</w:t>
            </w:r>
          </w:p>
        </w:tc>
      </w:tr>
      <w:tr w:rsidR="00681200" w:rsidRPr="00C368D2" w:rsidTr="00681200">
        <w:trPr>
          <w:trHeight w:val="56"/>
          <w:jc w:val="center"/>
        </w:trPr>
        <w:tc>
          <w:tcPr>
            <w:tcW w:w="2519" w:type="dxa"/>
            <w:vMerge w:val="restart"/>
            <w:shd w:val="clear" w:color="000000" w:fill="FFFFFF"/>
            <w:hideMark/>
          </w:tcPr>
          <w:p w:rsidR="00681200" w:rsidRPr="00C368D2" w:rsidRDefault="00681200" w:rsidP="00C368D2">
            <w:pPr>
              <w:spacing w:after="0" w:line="240" w:lineRule="auto"/>
              <w:contextualSpacing/>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 xml:space="preserve">вечерние (сменные) общеобразовательные учреждения </w:t>
            </w:r>
          </w:p>
        </w:tc>
        <w:tc>
          <w:tcPr>
            <w:tcW w:w="2860" w:type="dxa"/>
            <w:shd w:val="clear" w:color="000000" w:fill="FFFFFF"/>
            <w:hideMark/>
          </w:tcPr>
          <w:p w:rsidR="00681200" w:rsidRPr="00C368D2" w:rsidRDefault="00681200" w:rsidP="00C368D2">
            <w:pPr>
              <w:spacing w:after="0"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430"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1,5</w:t>
            </w:r>
          </w:p>
        </w:tc>
        <w:tc>
          <w:tcPr>
            <w:tcW w:w="1650"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0,9</w:t>
            </w:r>
          </w:p>
        </w:tc>
        <w:tc>
          <w:tcPr>
            <w:tcW w:w="1503"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1,2</w:t>
            </w:r>
          </w:p>
        </w:tc>
      </w:tr>
      <w:tr w:rsidR="00681200" w:rsidRPr="00C368D2" w:rsidTr="00681200">
        <w:trPr>
          <w:trHeight w:val="317"/>
          <w:jc w:val="center"/>
        </w:trPr>
        <w:tc>
          <w:tcPr>
            <w:tcW w:w="2519" w:type="dxa"/>
            <w:vMerge/>
            <w:hideMark/>
          </w:tcPr>
          <w:p w:rsidR="00681200" w:rsidRPr="00C368D2" w:rsidRDefault="00681200" w:rsidP="00C368D2">
            <w:pPr>
              <w:spacing w:after="0" w:line="240" w:lineRule="auto"/>
              <w:contextualSpacing/>
              <w:rPr>
                <w:rFonts w:ascii="Times New Roman" w:eastAsia="Times New Roman" w:hAnsi="Times New Roman"/>
                <w:color w:val="000000"/>
                <w:sz w:val="24"/>
                <w:szCs w:val="24"/>
                <w:lang w:eastAsia="ru-RU"/>
              </w:rPr>
            </w:pPr>
          </w:p>
        </w:tc>
        <w:tc>
          <w:tcPr>
            <w:tcW w:w="2860" w:type="dxa"/>
            <w:shd w:val="clear" w:color="000000" w:fill="FFFFFF"/>
            <w:hideMark/>
          </w:tcPr>
          <w:p w:rsidR="00681200" w:rsidRPr="00C368D2" w:rsidRDefault="00681200" w:rsidP="00C368D2">
            <w:pPr>
              <w:tabs>
                <w:tab w:val="left" w:pos="0"/>
              </w:tabs>
              <w:spacing w:after="0" w:line="240" w:lineRule="auto"/>
              <w:contextualSpacing/>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городская местность</w:t>
            </w:r>
          </w:p>
        </w:tc>
        <w:tc>
          <w:tcPr>
            <w:tcW w:w="1430"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0,8</w:t>
            </w:r>
          </w:p>
        </w:tc>
        <w:tc>
          <w:tcPr>
            <w:tcW w:w="1650"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0,5</w:t>
            </w:r>
          </w:p>
        </w:tc>
        <w:tc>
          <w:tcPr>
            <w:tcW w:w="1503"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0,6</w:t>
            </w:r>
          </w:p>
        </w:tc>
      </w:tr>
      <w:tr w:rsidR="00681200" w:rsidRPr="00C368D2" w:rsidTr="00681200">
        <w:trPr>
          <w:trHeight w:val="114"/>
          <w:jc w:val="center"/>
        </w:trPr>
        <w:tc>
          <w:tcPr>
            <w:tcW w:w="2519" w:type="dxa"/>
            <w:vMerge/>
            <w:hideMark/>
          </w:tcPr>
          <w:p w:rsidR="00681200" w:rsidRPr="00C368D2" w:rsidRDefault="00681200" w:rsidP="00C368D2">
            <w:pPr>
              <w:spacing w:after="0" w:line="240" w:lineRule="auto"/>
              <w:contextualSpacing/>
              <w:rPr>
                <w:rFonts w:ascii="Times New Roman" w:eastAsia="Times New Roman" w:hAnsi="Times New Roman"/>
                <w:color w:val="000000"/>
                <w:sz w:val="24"/>
                <w:szCs w:val="24"/>
                <w:lang w:eastAsia="ru-RU"/>
              </w:rPr>
            </w:pPr>
          </w:p>
        </w:tc>
        <w:tc>
          <w:tcPr>
            <w:tcW w:w="2860" w:type="dxa"/>
            <w:shd w:val="clear" w:color="000000" w:fill="FFFFFF"/>
            <w:hideMark/>
          </w:tcPr>
          <w:p w:rsidR="00681200" w:rsidRPr="00C368D2" w:rsidRDefault="00681200" w:rsidP="00C368D2">
            <w:pPr>
              <w:tabs>
                <w:tab w:val="left" w:pos="0"/>
              </w:tabs>
              <w:spacing w:after="0" w:line="240" w:lineRule="auto"/>
              <w:contextualSpacing/>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сельская местность</w:t>
            </w:r>
          </w:p>
        </w:tc>
        <w:tc>
          <w:tcPr>
            <w:tcW w:w="1430"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0,7</w:t>
            </w:r>
          </w:p>
        </w:tc>
        <w:tc>
          <w:tcPr>
            <w:tcW w:w="1650"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0,4</w:t>
            </w:r>
          </w:p>
        </w:tc>
        <w:tc>
          <w:tcPr>
            <w:tcW w:w="1503" w:type="dxa"/>
            <w:shd w:val="clear" w:color="000000" w:fill="FFFFFF"/>
          </w:tcPr>
          <w:p w:rsidR="00681200" w:rsidRPr="00C368D2" w:rsidRDefault="00681200" w:rsidP="00C368D2">
            <w:pPr>
              <w:spacing w:after="0" w:line="240" w:lineRule="auto"/>
              <w:contextualSpacing/>
              <w:jc w:val="center"/>
              <w:rPr>
                <w:rFonts w:ascii="Times New Roman" w:eastAsia="Times New Roman" w:hAnsi="Times New Roman"/>
                <w:color w:val="000000"/>
                <w:sz w:val="24"/>
                <w:szCs w:val="24"/>
                <w:lang w:eastAsia="ru-RU"/>
              </w:rPr>
            </w:pPr>
            <w:r w:rsidRPr="00C368D2">
              <w:rPr>
                <w:rFonts w:ascii="Times New Roman" w:eastAsia="Times New Roman" w:hAnsi="Times New Roman"/>
                <w:color w:val="000000"/>
                <w:sz w:val="24"/>
                <w:szCs w:val="24"/>
                <w:lang w:eastAsia="ru-RU"/>
              </w:rPr>
              <w:t>0,6</w:t>
            </w:r>
          </w:p>
        </w:tc>
      </w:tr>
    </w:tbl>
    <w:p w:rsidR="00A91C1D" w:rsidRPr="006612EE" w:rsidRDefault="00A91C1D" w:rsidP="00681200">
      <w:pPr>
        <w:spacing w:after="0" w:line="240" w:lineRule="auto"/>
        <w:ind w:firstLine="708"/>
        <w:rPr>
          <w:rFonts w:ascii="Times New Roman" w:hAnsi="Times New Roman"/>
          <w:sz w:val="24"/>
          <w:szCs w:val="24"/>
        </w:rPr>
      </w:pPr>
      <w:r w:rsidRPr="006612EE">
        <w:rPr>
          <w:rFonts w:ascii="Times New Roman" w:hAnsi="Times New Roman"/>
          <w:sz w:val="24"/>
          <w:szCs w:val="24"/>
        </w:rPr>
        <w:t>Источник: Министерство образования и науки Республики Тыва.</w:t>
      </w:r>
    </w:p>
    <w:p w:rsidR="00681200" w:rsidRDefault="00681200" w:rsidP="00A91C1D">
      <w:pPr>
        <w:spacing w:after="0" w:line="240" w:lineRule="auto"/>
        <w:ind w:firstLine="708"/>
        <w:jc w:val="right"/>
        <w:rPr>
          <w:rFonts w:ascii="Times New Roman" w:hAnsi="Times New Roman"/>
          <w:sz w:val="24"/>
          <w:szCs w:val="24"/>
        </w:rPr>
      </w:pPr>
    </w:p>
    <w:p w:rsidR="00681200" w:rsidRDefault="00681200" w:rsidP="00A91C1D">
      <w:pPr>
        <w:spacing w:after="0" w:line="240" w:lineRule="auto"/>
        <w:ind w:firstLine="708"/>
        <w:jc w:val="right"/>
        <w:rPr>
          <w:rFonts w:ascii="Times New Roman" w:hAnsi="Times New Roman"/>
          <w:sz w:val="24"/>
          <w:szCs w:val="24"/>
        </w:rPr>
      </w:pPr>
    </w:p>
    <w:p w:rsidR="00287341" w:rsidRDefault="00287341" w:rsidP="00A91C1D">
      <w:pPr>
        <w:spacing w:after="0" w:line="240" w:lineRule="auto"/>
        <w:ind w:firstLine="708"/>
        <w:jc w:val="right"/>
        <w:rPr>
          <w:rFonts w:ascii="Times New Roman" w:hAnsi="Times New Roman"/>
          <w:sz w:val="24"/>
          <w:szCs w:val="24"/>
        </w:rPr>
      </w:pPr>
    </w:p>
    <w:p w:rsidR="00287341" w:rsidRDefault="00287341" w:rsidP="00A91C1D">
      <w:pPr>
        <w:spacing w:after="0" w:line="240" w:lineRule="auto"/>
        <w:ind w:firstLine="708"/>
        <w:jc w:val="right"/>
        <w:rPr>
          <w:rFonts w:ascii="Times New Roman" w:hAnsi="Times New Roman"/>
          <w:sz w:val="24"/>
          <w:szCs w:val="24"/>
        </w:rPr>
      </w:pPr>
    </w:p>
    <w:p w:rsidR="00A91C1D" w:rsidRDefault="00A91C1D" w:rsidP="00A91C1D">
      <w:pPr>
        <w:spacing w:after="0" w:line="240" w:lineRule="auto"/>
        <w:ind w:firstLine="708"/>
        <w:jc w:val="right"/>
        <w:rPr>
          <w:rFonts w:ascii="Times New Roman" w:hAnsi="Times New Roman"/>
          <w:sz w:val="24"/>
          <w:szCs w:val="24"/>
        </w:rPr>
      </w:pPr>
      <w:r w:rsidRPr="00537166">
        <w:rPr>
          <w:rFonts w:ascii="Times New Roman" w:hAnsi="Times New Roman"/>
          <w:sz w:val="24"/>
          <w:szCs w:val="24"/>
        </w:rPr>
        <w:lastRenderedPageBreak/>
        <w:t>Таблица № 17</w:t>
      </w:r>
    </w:p>
    <w:p w:rsidR="00681200" w:rsidRDefault="00A91C1D" w:rsidP="00681200">
      <w:pPr>
        <w:spacing w:after="0" w:line="240" w:lineRule="auto"/>
        <w:jc w:val="center"/>
        <w:rPr>
          <w:rFonts w:ascii="Times New Roman" w:hAnsi="Times New Roman"/>
          <w:sz w:val="28"/>
          <w:szCs w:val="28"/>
        </w:rPr>
      </w:pPr>
      <w:r w:rsidRPr="00681200">
        <w:rPr>
          <w:rFonts w:ascii="Times New Roman" w:hAnsi="Times New Roman"/>
          <w:sz w:val="28"/>
          <w:szCs w:val="28"/>
        </w:rPr>
        <w:t xml:space="preserve">Количество </w:t>
      </w:r>
    </w:p>
    <w:p w:rsidR="00681200" w:rsidRDefault="00A91C1D" w:rsidP="00681200">
      <w:pPr>
        <w:spacing w:after="0" w:line="240" w:lineRule="auto"/>
        <w:jc w:val="center"/>
        <w:rPr>
          <w:rFonts w:ascii="Times New Roman" w:hAnsi="Times New Roman"/>
          <w:sz w:val="28"/>
          <w:szCs w:val="28"/>
        </w:rPr>
      </w:pPr>
      <w:r w:rsidRPr="00681200">
        <w:rPr>
          <w:rFonts w:ascii="Times New Roman" w:hAnsi="Times New Roman"/>
          <w:sz w:val="28"/>
          <w:szCs w:val="28"/>
        </w:rPr>
        <w:t xml:space="preserve">студентов с инвалидностью и </w:t>
      </w:r>
      <w:r w:rsidR="00681200">
        <w:rPr>
          <w:rFonts w:ascii="Times New Roman" w:hAnsi="Times New Roman"/>
          <w:sz w:val="28"/>
          <w:szCs w:val="28"/>
        </w:rPr>
        <w:t xml:space="preserve">лиц с ограниченными </w:t>
      </w:r>
    </w:p>
    <w:p w:rsidR="00A91C1D" w:rsidRPr="00681200" w:rsidRDefault="00681200" w:rsidP="00681200">
      <w:pPr>
        <w:spacing w:after="0" w:line="240" w:lineRule="auto"/>
        <w:jc w:val="center"/>
        <w:rPr>
          <w:rFonts w:ascii="Times New Roman" w:hAnsi="Times New Roman"/>
          <w:sz w:val="28"/>
          <w:szCs w:val="28"/>
        </w:rPr>
      </w:pPr>
      <w:r>
        <w:rPr>
          <w:rFonts w:ascii="Times New Roman" w:hAnsi="Times New Roman"/>
          <w:sz w:val="28"/>
          <w:szCs w:val="28"/>
        </w:rPr>
        <w:t xml:space="preserve">возможностями здоровья </w:t>
      </w:r>
      <w:r w:rsidR="00A91C1D" w:rsidRPr="00681200">
        <w:rPr>
          <w:rFonts w:ascii="Times New Roman" w:hAnsi="Times New Roman"/>
          <w:sz w:val="28"/>
          <w:szCs w:val="28"/>
        </w:rPr>
        <w:t xml:space="preserve">составило 118 чел </w:t>
      </w:r>
    </w:p>
    <w:p w:rsidR="00A91C1D" w:rsidRDefault="00A91C1D" w:rsidP="00681200">
      <w:pPr>
        <w:spacing w:after="0" w:line="240" w:lineRule="auto"/>
        <w:jc w:val="center"/>
        <w:rPr>
          <w:rFonts w:ascii="Times New Roman" w:hAnsi="Times New Roman"/>
          <w:sz w:val="28"/>
          <w:szCs w:val="28"/>
        </w:rPr>
      </w:pPr>
      <w:r w:rsidRPr="00681200">
        <w:rPr>
          <w:rFonts w:ascii="Times New Roman" w:hAnsi="Times New Roman"/>
          <w:sz w:val="28"/>
          <w:szCs w:val="28"/>
        </w:rPr>
        <w:t xml:space="preserve">(1,6 </w:t>
      </w:r>
      <w:r w:rsidR="00681200">
        <w:rPr>
          <w:rFonts w:ascii="Times New Roman" w:hAnsi="Times New Roman"/>
          <w:sz w:val="28"/>
          <w:szCs w:val="28"/>
        </w:rPr>
        <w:t>процента</w:t>
      </w:r>
      <w:r w:rsidRPr="00681200">
        <w:rPr>
          <w:rFonts w:ascii="Times New Roman" w:hAnsi="Times New Roman"/>
          <w:sz w:val="28"/>
          <w:szCs w:val="28"/>
        </w:rPr>
        <w:t xml:space="preserve"> </w:t>
      </w:r>
      <w:r w:rsidR="00681200">
        <w:rPr>
          <w:rFonts w:ascii="Times New Roman" w:hAnsi="Times New Roman"/>
          <w:sz w:val="28"/>
          <w:szCs w:val="28"/>
        </w:rPr>
        <w:t>от общего количества студентов)</w:t>
      </w:r>
    </w:p>
    <w:p w:rsidR="00681200" w:rsidRPr="00681200" w:rsidRDefault="00681200" w:rsidP="00681200">
      <w:pPr>
        <w:spacing w:after="0" w:line="240" w:lineRule="auto"/>
        <w:jc w:val="center"/>
        <w:rPr>
          <w:rFonts w:ascii="Times New Roman" w:hAnsi="Times New Roman"/>
          <w:sz w:val="28"/>
          <w:szCs w:val="28"/>
        </w:rPr>
      </w:pPr>
    </w:p>
    <w:tbl>
      <w:tblPr>
        <w:tblW w:w="9860" w:type="dxa"/>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8"/>
        <w:gridCol w:w="2112"/>
      </w:tblGrid>
      <w:tr w:rsidR="00681200" w:rsidRPr="00681200" w:rsidTr="00681200">
        <w:trPr>
          <w:trHeight w:val="792"/>
          <w:jc w:val="center"/>
        </w:trPr>
        <w:tc>
          <w:tcPr>
            <w:tcW w:w="7748" w:type="dxa"/>
            <w:shd w:val="clear" w:color="auto" w:fill="auto"/>
            <w:noWrap/>
            <w:hideMark/>
          </w:tcPr>
          <w:p w:rsidR="00681200" w:rsidRPr="00681200" w:rsidRDefault="00681200" w:rsidP="00681200">
            <w:pPr>
              <w:spacing w:after="0" w:line="240" w:lineRule="auto"/>
              <w:jc w:val="center"/>
              <w:rPr>
                <w:rFonts w:ascii="Times New Roman" w:eastAsia="Times New Roman" w:hAnsi="Times New Roman"/>
                <w:bCs/>
                <w:sz w:val="24"/>
                <w:szCs w:val="24"/>
                <w:lang w:eastAsia="ru-RU"/>
              </w:rPr>
            </w:pPr>
            <w:r w:rsidRPr="00681200">
              <w:rPr>
                <w:rFonts w:ascii="Times New Roman" w:eastAsia="Times New Roman" w:hAnsi="Times New Roman"/>
                <w:bCs/>
                <w:sz w:val="24"/>
                <w:szCs w:val="24"/>
                <w:lang w:eastAsia="ru-RU"/>
              </w:rPr>
              <w:t>Наименование учреждени</w:t>
            </w:r>
            <w:r>
              <w:rPr>
                <w:rFonts w:ascii="Times New Roman" w:eastAsia="Times New Roman" w:hAnsi="Times New Roman"/>
                <w:bCs/>
                <w:sz w:val="24"/>
                <w:szCs w:val="24"/>
                <w:lang w:eastAsia="ru-RU"/>
              </w:rPr>
              <w:t>я</w:t>
            </w:r>
          </w:p>
        </w:tc>
        <w:tc>
          <w:tcPr>
            <w:tcW w:w="2112" w:type="dxa"/>
          </w:tcPr>
          <w:p w:rsidR="00681200" w:rsidRPr="00681200" w:rsidRDefault="00681200" w:rsidP="00A91C1D">
            <w:pPr>
              <w:spacing w:after="0" w:line="240" w:lineRule="auto"/>
              <w:jc w:val="center"/>
              <w:rPr>
                <w:rFonts w:ascii="Times New Roman" w:hAnsi="Times New Roman"/>
                <w:sz w:val="24"/>
                <w:szCs w:val="24"/>
              </w:rPr>
            </w:pPr>
            <w:r w:rsidRPr="00681200">
              <w:rPr>
                <w:rFonts w:ascii="Times New Roman" w:hAnsi="Times New Roman"/>
                <w:sz w:val="24"/>
                <w:szCs w:val="24"/>
              </w:rPr>
              <w:t xml:space="preserve">С инвалидностью </w:t>
            </w:r>
          </w:p>
          <w:p w:rsidR="00681200" w:rsidRPr="00681200" w:rsidRDefault="00681200" w:rsidP="00681200">
            <w:pPr>
              <w:spacing w:after="0" w:line="240" w:lineRule="auto"/>
              <w:jc w:val="center"/>
              <w:rPr>
                <w:rFonts w:ascii="Times New Roman" w:hAnsi="Times New Roman"/>
                <w:sz w:val="24"/>
                <w:szCs w:val="24"/>
              </w:rPr>
            </w:pPr>
            <w:r w:rsidRPr="00681200">
              <w:rPr>
                <w:rFonts w:ascii="Times New Roman" w:hAnsi="Times New Roman"/>
                <w:sz w:val="24"/>
                <w:szCs w:val="24"/>
              </w:rPr>
              <w:t xml:space="preserve">и </w:t>
            </w:r>
            <w:r>
              <w:rPr>
                <w:rFonts w:ascii="Times New Roman" w:hAnsi="Times New Roman"/>
                <w:sz w:val="24"/>
                <w:szCs w:val="24"/>
              </w:rPr>
              <w:t>лиц с огран</w:t>
            </w:r>
            <w:r>
              <w:rPr>
                <w:rFonts w:ascii="Times New Roman" w:hAnsi="Times New Roman"/>
                <w:sz w:val="24"/>
                <w:szCs w:val="24"/>
              </w:rPr>
              <w:t>и</w:t>
            </w:r>
            <w:r>
              <w:rPr>
                <w:rFonts w:ascii="Times New Roman" w:hAnsi="Times New Roman"/>
                <w:sz w:val="24"/>
                <w:szCs w:val="24"/>
              </w:rPr>
              <w:t>ченными возмо</w:t>
            </w:r>
            <w:r>
              <w:rPr>
                <w:rFonts w:ascii="Times New Roman" w:hAnsi="Times New Roman"/>
                <w:sz w:val="24"/>
                <w:szCs w:val="24"/>
              </w:rPr>
              <w:t>ж</w:t>
            </w:r>
            <w:r>
              <w:rPr>
                <w:rFonts w:ascii="Times New Roman" w:hAnsi="Times New Roman"/>
                <w:sz w:val="24"/>
                <w:szCs w:val="24"/>
              </w:rPr>
              <w:t xml:space="preserve">ностями здоровья </w:t>
            </w:r>
          </w:p>
        </w:tc>
      </w:tr>
      <w:tr w:rsidR="00681200" w:rsidRPr="00681200" w:rsidTr="00681200">
        <w:trPr>
          <w:trHeight w:val="408"/>
          <w:jc w:val="center"/>
        </w:trPr>
        <w:tc>
          <w:tcPr>
            <w:tcW w:w="7748" w:type="dxa"/>
            <w:shd w:val="clear" w:color="auto" w:fill="auto"/>
            <w:hideMark/>
          </w:tcPr>
          <w:p w:rsidR="00681200" w:rsidRPr="00681200" w:rsidRDefault="00681200" w:rsidP="0068120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«Тувинский сельскохозяйственный техн</w:t>
            </w:r>
            <w:r w:rsidRPr="00681200">
              <w:rPr>
                <w:rFonts w:ascii="Times New Roman" w:eastAsia="Times New Roman" w:hAnsi="Times New Roman"/>
                <w:sz w:val="24"/>
                <w:szCs w:val="24"/>
                <w:lang w:eastAsia="ru-RU"/>
              </w:rPr>
              <w:t>и</w:t>
            </w:r>
            <w:r w:rsidRPr="00681200">
              <w:rPr>
                <w:rFonts w:ascii="Times New Roman" w:eastAsia="Times New Roman" w:hAnsi="Times New Roman"/>
                <w:sz w:val="24"/>
                <w:szCs w:val="24"/>
                <w:lang w:eastAsia="ru-RU"/>
              </w:rPr>
              <w:t>кум»</w:t>
            </w:r>
          </w:p>
        </w:tc>
        <w:tc>
          <w:tcPr>
            <w:tcW w:w="2112" w:type="dxa"/>
          </w:tcPr>
          <w:p w:rsidR="00681200" w:rsidRPr="00681200" w:rsidRDefault="00681200" w:rsidP="00A91C1D">
            <w:pPr>
              <w:spacing w:after="0" w:line="240" w:lineRule="auto"/>
              <w:jc w:val="center"/>
              <w:rPr>
                <w:rFonts w:ascii="Times New Roman" w:hAnsi="Times New Roman"/>
                <w:sz w:val="24"/>
                <w:szCs w:val="24"/>
              </w:rPr>
            </w:pPr>
            <w:r w:rsidRPr="00681200">
              <w:rPr>
                <w:rFonts w:ascii="Times New Roman" w:hAnsi="Times New Roman"/>
                <w:sz w:val="24"/>
                <w:szCs w:val="24"/>
              </w:rPr>
              <w:t>1</w:t>
            </w:r>
          </w:p>
        </w:tc>
      </w:tr>
      <w:tr w:rsidR="00681200" w:rsidRPr="00681200" w:rsidTr="00681200">
        <w:trPr>
          <w:trHeight w:val="272"/>
          <w:jc w:val="center"/>
        </w:trPr>
        <w:tc>
          <w:tcPr>
            <w:tcW w:w="7748" w:type="dxa"/>
            <w:shd w:val="clear" w:color="auto" w:fill="auto"/>
            <w:hideMark/>
          </w:tcPr>
          <w:p w:rsidR="00681200" w:rsidRPr="00681200" w:rsidRDefault="00681200" w:rsidP="0068120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«Кызылский транспортный техникум»</w:t>
            </w:r>
          </w:p>
        </w:tc>
        <w:tc>
          <w:tcPr>
            <w:tcW w:w="2112" w:type="dxa"/>
          </w:tcPr>
          <w:p w:rsidR="00681200" w:rsidRPr="00681200" w:rsidRDefault="00681200" w:rsidP="00A91C1D">
            <w:pPr>
              <w:spacing w:after="0" w:line="240" w:lineRule="auto"/>
              <w:jc w:val="center"/>
              <w:rPr>
                <w:rFonts w:ascii="Times New Roman" w:hAnsi="Times New Roman"/>
                <w:sz w:val="24"/>
                <w:szCs w:val="24"/>
              </w:rPr>
            </w:pPr>
            <w:r w:rsidRPr="00681200">
              <w:rPr>
                <w:rFonts w:ascii="Times New Roman" w:hAnsi="Times New Roman"/>
                <w:sz w:val="24"/>
                <w:szCs w:val="24"/>
              </w:rPr>
              <w:t>3</w:t>
            </w:r>
          </w:p>
        </w:tc>
      </w:tr>
      <w:tr w:rsidR="00681200" w:rsidRPr="00681200" w:rsidTr="00681200">
        <w:trPr>
          <w:trHeight w:val="307"/>
          <w:jc w:val="center"/>
        </w:trPr>
        <w:tc>
          <w:tcPr>
            <w:tcW w:w="7748" w:type="dxa"/>
            <w:shd w:val="clear" w:color="auto" w:fill="auto"/>
            <w:hideMark/>
          </w:tcPr>
          <w:p w:rsidR="00681200" w:rsidRPr="00681200" w:rsidRDefault="00681200"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«Ак-Довуракский горный техникум»</w:t>
            </w:r>
          </w:p>
        </w:tc>
        <w:tc>
          <w:tcPr>
            <w:tcW w:w="2112" w:type="dxa"/>
          </w:tcPr>
          <w:p w:rsidR="00681200" w:rsidRPr="00681200" w:rsidRDefault="00681200" w:rsidP="00A91C1D">
            <w:pPr>
              <w:spacing w:after="0" w:line="240" w:lineRule="auto"/>
              <w:jc w:val="center"/>
              <w:rPr>
                <w:rFonts w:ascii="Times New Roman" w:hAnsi="Times New Roman"/>
                <w:sz w:val="24"/>
                <w:szCs w:val="24"/>
              </w:rPr>
            </w:pPr>
            <w:r w:rsidRPr="00681200">
              <w:rPr>
                <w:rFonts w:ascii="Times New Roman" w:hAnsi="Times New Roman"/>
                <w:sz w:val="24"/>
                <w:szCs w:val="24"/>
              </w:rPr>
              <w:t>5</w:t>
            </w:r>
          </w:p>
        </w:tc>
      </w:tr>
      <w:tr w:rsidR="00681200" w:rsidRPr="00681200" w:rsidTr="00681200">
        <w:trPr>
          <w:trHeight w:val="368"/>
          <w:jc w:val="center"/>
        </w:trPr>
        <w:tc>
          <w:tcPr>
            <w:tcW w:w="7748" w:type="dxa"/>
            <w:shd w:val="clear" w:color="auto" w:fill="auto"/>
            <w:hideMark/>
          </w:tcPr>
          <w:p w:rsidR="00681200" w:rsidRPr="00681200" w:rsidRDefault="00681200"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«Тувинский строительный техникум»</w:t>
            </w:r>
          </w:p>
        </w:tc>
        <w:tc>
          <w:tcPr>
            <w:tcW w:w="2112" w:type="dxa"/>
          </w:tcPr>
          <w:p w:rsidR="00681200" w:rsidRPr="00681200" w:rsidRDefault="00681200" w:rsidP="00A91C1D">
            <w:pPr>
              <w:spacing w:after="0" w:line="240" w:lineRule="auto"/>
              <w:jc w:val="center"/>
              <w:rPr>
                <w:rFonts w:ascii="Times New Roman" w:hAnsi="Times New Roman"/>
                <w:sz w:val="24"/>
                <w:szCs w:val="24"/>
              </w:rPr>
            </w:pPr>
            <w:r w:rsidRPr="00681200">
              <w:rPr>
                <w:rFonts w:ascii="Times New Roman" w:hAnsi="Times New Roman"/>
                <w:sz w:val="24"/>
                <w:szCs w:val="24"/>
              </w:rPr>
              <w:t>15</w:t>
            </w:r>
          </w:p>
        </w:tc>
      </w:tr>
      <w:tr w:rsidR="00681200" w:rsidRPr="00681200" w:rsidTr="00681200">
        <w:trPr>
          <w:trHeight w:val="274"/>
          <w:jc w:val="center"/>
        </w:trPr>
        <w:tc>
          <w:tcPr>
            <w:tcW w:w="7748" w:type="dxa"/>
            <w:shd w:val="clear" w:color="auto" w:fill="auto"/>
            <w:hideMark/>
          </w:tcPr>
          <w:p w:rsidR="00681200" w:rsidRPr="00681200" w:rsidRDefault="00681200"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«Тувинский техникум предпринимател</w:t>
            </w:r>
            <w:r w:rsidRPr="00681200">
              <w:rPr>
                <w:rFonts w:ascii="Times New Roman" w:eastAsia="Times New Roman" w:hAnsi="Times New Roman"/>
                <w:sz w:val="24"/>
                <w:szCs w:val="24"/>
                <w:lang w:eastAsia="ru-RU"/>
              </w:rPr>
              <w:t>ь</w:t>
            </w:r>
            <w:r w:rsidRPr="00681200">
              <w:rPr>
                <w:rFonts w:ascii="Times New Roman" w:eastAsia="Times New Roman" w:hAnsi="Times New Roman"/>
                <w:sz w:val="24"/>
                <w:szCs w:val="24"/>
                <w:lang w:eastAsia="ru-RU"/>
              </w:rPr>
              <w:t>ства»</w:t>
            </w:r>
          </w:p>
        </w:tc>
        <w:tc>
          <w:tcPr>
            <w:tcW w:w="2112" w:type="dxa"/>
          </w:tcPr>
          <w:p w:rsidR="00681200" w:rsidRPr="00681200" w:rsidRDefault="00681200" w:rsidP="00A91C1D">
            <w:pPr>
              <w:spacing w:after="0" w:line="240" w:lineRule="auto"/>
              <w:jc w:val="center"/>
              <w:rPr>
                <w:rFonts w:ascii="Times New Roman" w:hAnsi="Times New Roman"/>
                <w:sz w:val="24"/>
                <w:szCs w:val="24"/>
              </w:rPr>
            </w:pPr>
            <w:r w:rsidRPr="00681200">
              <w:rPr>
                <w:rFonts w:ascii="Times New Roman" w:hAnsi="Times New Roman"/>
                <w:sz w:val="24"/>
                <w:szCs w:val="24"/>
              </w:rPr>
              <w:t>4</w:t>
            </w:r>
          </w:p>
        </w:tc>
      </w:tr>
      <w:tr w:rsidR="00681200" w:rsidRPr="00681200" w:rsidTr="00681200">
        <w:trPr>
          <w:trHeight w:val="309"/>
          <w:jc w:val="center"/>
        </w:trPr>
        <w:tc>
          <w:tcPr>
            <w:tcW w:w="7748" w:type="dxa"/>
            <w:shd w:val="clear" w:color="auto" w:fill="auto"/>
            <w:hideMark/>
          </w:tcPr>
          <w:p w:rsidR="00681200" w:rsidRPr="00681200" w:rsidRDefault="00681200" w:rsidP="0068120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«Тувинский техникум агротехнологии»</w:t>
            </w:r>
          </w:p>
        </w:tc>
        <w:tc>
          <w:tcPr>
            <w:tcW w:w="2112" w:type="dxa"/>
          </w:tcPr>
          <w:p w:rsidR="00681200" w:rsidRPr="00681200" w:rsidRDefault="00681200" w:rsidP="00A91C1D">
            <w:pPr>
              <w:spacing w:after="0" w:line="240" w:lineRule="auto"/>
              <w:jc w:val="center"/>
              <w:rPr>
                <w:rFonts w:ascii="Times New Roman" w:hAnsi="Times New Roman"/>
                <w:sz w:val="24"/>
                <w:szCs w:val="24"/>
              </w:rPr>
            </w:pPr>
            <w:r w:rsidRPr="00681200">
              <w:rPr>
                <w:rFonts w:ascii="Times New Roman" w:hAnsi="Times New Roman"/>
                <w:sz w:val="24"/>
                <w:szCs w:val="24"/>
              </w:rPr>
              <w:t>1</w:t>
            </w:r>
          </w:p>
        </w:tc>
      </w:tr>
      <w:tr w:rsidR="00681200" w:rsidRPr="00681200" w:rsidTr="00681200">
        <w:trPr>
          <w:trHeight w:val="214"/>
          <w:jc w:val="center"/>
        </w:trPr>
        <w:tc>
          <w:tcPr>
            <w:tcW w:w="7748" w:type="dxa"/>
            <w:shd w:val="clear" w:color="auto" w:fill="auto"/>
            <w:hideMark/>
          </w:tcPr>
          <w:p w:rsidR="00681200" w:rsidRPr="00681200" w:rsidRDefault="00681200"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«Тувинский агропромышленный техникум»</w:t>
            </w:r>
          </w:p>
        </w:tc>
        <w:tc>
          <w:tcPr>
            <w:tcW w:w="2112" w:type="dxa"/>
          </w:tcPr>
          <w:p w:rsidR="00681200" w:rsidRPr="00681200" w:rsidRDefault="00681200" w:rsidP="00A91C1D">
            <w:pPr>
              <w:spacing w:after="0" w:line="240" w:lineRule="auto"/>
              <w:jc w:val="center"/>
              <w:rPr>
                <w:rFonts w:ascii="Times New Roman" w:hAnsi="Times New Roman"/>
                <w:sz w:val="24"/>
                <w:szCs w:val="24"/>
              </w:rPr>
            </w:pPr>
            <w:r w:rsidRPr="00681200">
              <w:rPr>
                <w:rFonts w:ascii="Times New Roman" w:hAnsi="Times New Roman"/>
                <w:sz w:val="24"/>
                <w:szCs w:val="24"/>
              </w:rPr>
              <w:t>1</w:t>
            </w:r>
          </w:p>
        </w:tc>
      </w:tr>
      <w:tr w:rsidR="00681200" w:rsidRPr="00681200" w:rsidTr="00681200">
        <w:trPr>
          <w:trHeight w:val="56"/>
          <w:jc w:val="center"/>
        </w:trPr>
        <w:tc>
          <w:tcPr>
            <w:tcW w:w="7748" w:type="dxa"/>
            <w:shd w:val="clear" w:color="auto" w:fill="auto"/>
            <w:hideMark/>
          </w:tcPr>
          <w:p w:rsidR="00681200" w:rsidRPr="00681200" w:rsidRDefault="00681200"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w:t>
            </w:r>
            <w:r w:rsidRPr="00681200">
              <w:rPr>
                <w:rFonts w:ascii="Times New Roman" w:eastAsia="Times New Roman" w:hAnsi="Times New Roman"/>
                <w:sz w:val="24"/>
                <w:szCs w:val="24"/>
                <w:lang w:eastAsia="ru-RU"/>
              </w:rPr>
              <w:t xml:space="preserve"> «Тувинский технологический техникум»</w:t>
            </w:r>
          </w:p>
        </w:tc>
        <w:tc>
          <w:tcPr>
            <w:tcW w:w="2112" w:type="dxa"/>
          </w:tcPr>
          <w:p w:rsidR="00681200" w:rsidRPr="00681200" w:rsidRDefault="00681200" w:rsidP="00A91C1D">
            <w:pPr>
              <w:spacing w:after="0" w:line="240" w:lineRule="auto"/>
              <w:jc w:val="center"/>
              <w:rPr>
                <w:rFonts w:ascii="Times New Roman" w:hAnsi="Times New Roman"/>
                <w:sz w:val="24"/>
                <w:szCs w:val="24"/>
              </w:rPr>
            </w:pPr>
            <w:r w:rsidRPr="00681200">
              <w:rPr>
                <w:rFonts w:ascii="Times New Roman" w:hAnsi="Times New Roman"/>
                <w:sz w:val="24"/>
                <w:szCs w:val="24"/>
              </w:rPr>
              <w:t>0</w:t>
            </w:r>
          </w:p>
        </w:tc>
      </w:tr>
      <w:tr w:rsidR="00681200" w:rsidRPr="00681200" w:rsidTr="00681200">
        <w:trPr>
          <w:trHeight w:val="130"/>
          <w:jc w:val="center"/>
        </w:trPr>
        <w:tc>
          <w:tcPr>
            <w:tcW w:w="7748" w:type="dxa"/>
            <w:shd w:val="clear" w:color="auto" w:fill="auto"/>
            <w:hideMark/>
          </w:tcPr>
          <w:p w:rsidR="00681200" w:rsidRPr="00681200" w:rsidRDefault="00681200"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«Тувинский политехнический техникум»</w:t>
            </w:r>
          </w:p>
        </w:tc>
        <w:tc>
          <w:tcPr>
            <w:tcW w:w="2112" w:type="dxa"/>
          </w:tcPr>
          <w:p w:rsidR="00681200" w:rsidRPr="00681200" w:rsidRDefault="00681200" w:rsidP="00A91C1D">
            <w:pPr>
              <w:spacing w:after="0" w:line="240" w:lineRule="auto"/>
              <w:jc w:val="center"/>
              <w:rPr>
                <w:rFonts w:ascii="Times New Roman" w:hAnsi="Times New Roman"/>
                <w:sz w:val="24"/>
                <w:szCs w:val="24"/>
              </w:rPr>
            </w:pPr>
            <w:r w:rsidRPr="00681200">
              <w:rPr>
                <w:rFonts w:ascii="Times New Roman" w:hAnsi="Times New Roman"/>
                <w:sz w:val="24"/>
                <w:szCs w:val="24"/>
              </w:rPr>
              <w:t>66</w:t>
            </w:r>
          </w:p>
        </w:tc>
      </w:tr>
      <w:tr w:rsidR="00681200" w:rsidRPr="00681200" w:rsidTr="00681200">
        <w:trPr>
          <w:trHeight w:val="274"/>
          <w:jc w:val="center"/>
        </w:trPr>
        <w:tc>
          <w:tcPr>
            <w:tcW w:w="7748" w:type="dxa"/>
            <w:shd w:val="clear" w:color="auto" w:fill="auto"/>
            <w:hideMark/>
          </w:tcPr>
          <w:p w:rsidR="00681200" w:rsidRPr="00681200" w:rsidRDefault="00681200"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«Тувинский горнотехнический техникум»</w:t>
            </w:r>
          </w:p>
        </w:tc>
        <w:tc>
          <w:tcPr>
            <w:tcW w:w="2112" w:type="dxa"/>
          </w:tcPr>
          <w:p w:rsidR="00681200" w:rsidRPr="00681200" w:rsidRDefault="00681200" w:rsidP="00A91C1D">
            <w:pPr>
              <w:spacing w:after="0" w:line="240" w:lineRule="auto"/>
              <w:jc w:val="center"/>
              <w:rPr>
                <w:rFonts w:ascii="Times New Roman" w:hAnsi="Times New Roman"/>
                <w:sz w:val="24"/>
                <w:szCs w:val="24"/>
              </w:rPr>
            </w:pPr>
            <w:r w:rsidRPr="00681200">
              <w:rPr>
                <w:rFonts w:ascii="Times New Roman" w:hAnsi="Times New Roman"/>
                <w:sz w:val="24"/>
                <w:szCs w:val="24"/>
              </w:rPr>
              <w:t>1</w:t>
            </w:r>
          </w:p>
        </w:tc>
      </w:tr>
      <w:tr w:rsidR="00681200" w:rsidRPr="00681200" w:rsidTr="00681200">
        <w:trPr>
          <w:trHeight w:val="56"/>
          <w:jc w:val="center"/>
        </w:trPr>
        <w:tc>
          <w:tcPr>
            <w:tcW w:w="7748" w:type="dxa"/>
            <w:shd w:val="clear" w:color="auto" w:fill="auto"/>
            <w:hideMark/>
          </w:tcPr>
          <w:p w:rsidR="00681200" w:rsidRPr="00681200" w:rsidRDefault="00681200"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с. Тээли</w:t>
            </w:r>
          </w:p>
        </w:tc>
        <w:tc>
          <w:tcPr>
            <w:tcW w:w="2112" w:type="dxa"/>
          </w:tcPr>
          <w:p w:rsidR="00681200" w:rsidRPr="00681200" w:rsidRDefault="00681200" w:rsidP="00A91C1D">
            <w:pPr>
              <w:spacing w:after="0" w:line="240" w:lineRule="auto"/>
              <w:jc w:val="center"/>
              <w:rPr>
                <w:rFonts w:ascii="Times New Roman" w:hAnsi="Times New Roman"/>
                <w:sz w:val="24"/>
                <w:szCs w:val="24"/>
              </w:rPr>
            </w:pPr>
            <w:r w:rsidRPr="00681200">
              <w:rPr>
                <w:rFonts w:ascii="Times New Roman" w:hAnsi="Times New Roman"/>
                <w:sz w:val="24"/>
                <w:szCs w:val="24"/>
              </w:rPr>
              <w:t>2</w:t>
            </w:r>
          </w:p>
        </w:tc>
      </w:tr>
      <w:tr w:rsidR="00681200" w:rsidRPr="00681200" w:rsidTr="00681200">
        <w:trPr>
          <w:trHeight w:val="56"/>
          <w:jc w:val="center"/>
        </w:trPr>
        <w:tc>
          <w:tcPr>
            <w:tcW w:w="7748" w:type="dxa"/>
            <w:shd w:val="clear" w:color="auto" w:fill="auto"/>
            <w:hideMark/>
          </w:tcPr>
          <w:p w:rsidR="00681200" w:rsidRPr="00681200" w:rsidRDefault="00681200"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681200">
              <w:rPr>
                <w:rFonts w:ascii="Times New Roman" w:eastAsia="Times New Roman" w:hAnsi="Times New Roman"/>
                <w:sz w:val="24"/>
                <w:szCs w:val="24"/>
                <w:lang w:eastAsia="ru-RU"/>
              </w:rPr>
              <w:t xml:space="preserve">Филиал ГБПОУ </w:t>
            </w:r>
            <w:r>
              <w:rPr>
                <w:rFonts w:ascii="Times New Roman" w:eastAsia="Times New Roman" w:hAnsi="Times New Roman"/>
                <w:sz w:val="24"/>
                <w:szCs w:val="24"/>
                <w:lang w:eastAsia="ru-RU"/>
              </w:rPr>
              <w:t>Республики Тыва ТПТ с</w:t>
            </w:r>
            <w:r w:rsidRPr="0068120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81200">
              <w:rPr>
                <w:rFonts w:ascii="Times New Roman" w:eastAsia="Times New Roman" w:hAnsi="Times New Roman"/>
                <w:sz w:val="24"/>
                <w:szCs w:val="24"/>
                <w:lang w:eastAsia="ru-RU"/>
              </w:rPr>
              <w:t>Хову-Аксы</w:t>
            </w:r>
          </w:p>
        </w:tc>
        <w:tc>
          <w:tcPr>
            <w:tcW w:w="2112" w:type="dxa"/>
          </w:tcPr>
          <w:p w:rsidR="00681200" w:rsidRPr="00681200" w:rsidRDefault="00681200" w:rsidP="00A91C1D">
            <w:pPr>
              <w:spacing w:after="0" w:line="240" w:lineRule="auto"/>
              <w:jc w:val="center"/>
              <w:rPr>
                <w:rFonts w:ascii="Times New Roman" w:hAnsi="Times New Roman"/>
                <w:sz w:val="24"/>
                <w:szCs w:val="24"/>
              </w:rPr>
            </w:pPr>
            <w:r w:rsidRPr="00681200">
              <w:rPr>
                <w:rFonts w:ascii="Times New Roman" w:hAnsi="Times New Roman"/>
                <w:sz w:val="24"/>
                <w:szCs w:val="24"/>
              </w:rPr>
              <w:t>0</w:t>
            </w:r>
          </w:p>
        </w:tc>
      </w:tr>
      <w:tr w:rsidR="00681200" w:rsidRPr="00681200" w:rsidTr="00681200">
        <w:trPr>
          <w:trHeight w:val="56"/>
          <w:jc w:val="center"/>
        </w:trPr>
        <w:tc>
          <w:tcPr>
            <w:tcW w:w="7748" w:type="dxa"/>
            <w:shd w:val="clear" w:color="auto" w:fill="auto"/>
            <w:hideMark/>
          </w:tcPr>
          <w:p w:rsidR="00681200" w:rsidRPr="00681200" w:rsidRDefault="00681200"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681200">
              <w:rPr>
                <w:rFonts w:ascii="Times New Roman" w:eastAsia="Times New Roman" w:hAnsi="Times New Roman"/>
                <w:sz w:val="24"/>
                <w:szCs w:val="24"/>
                <w:lang w:eastAsia="ru-RU"/>
              </w:rPr>
              <w:t>Филиал ГБПОУ ТСТ в г. Шагонар</w:t>
            </w:r>
            <w:r>
              <w:rPr>
                <w:rFonts w:ascii="Times New Roman" w:eastAsia="Times New Roman" w:hAnsi="Times New Roman"/>
                <w:sz w:val="24"/>
                <w:szCs w:val="24"/>
                <w:lang w:eastAsia="ru-RU"/>
              </w:rPr>
              <w:t>е</w:t>
            </w:r>
          </w:p>
        </w:tc>
        <w:tc>
          <w:tcPr>
            <w:tcW w:w="2112" w:type="dxa"/>
          </w:tcPr>
          <w:p w:rsidR="00681200" w:rsidRPr="00681200" w:rsidRDefault="00681200" w:rsidP="00A91C1D">
            <w:pPr>
              <w:spacing w:after="0" w:line="240" w:lineRule="auto"/>
              <w:jc w:val="center"/>
              <w:rPr>
                <w:rFonts w:ascii="Times New Roman" w:hAnsi="Times New Roman"/>
                <w:sz w:val="24"/>
                <w:szCs w:val="24"/>
              </w:rPr>
            </w:pPr>
            <w:r w:rsidRPr="00681200">
              <w:rPr>
                <w:rFonts w:ascii="Times New Roman" w:hAnsi="Times New Roman"/>
                <w:sz w:val="24"/>
                <w:szCs w:val="24"/>
              </w:rPr>
              <w:t>0</w:t>
            </w:r>
          </w:p>
        </w:tc>
      </w:tr>
      <w:tr w:rsidR="00681200" w:rsidRPr="00681200" w:rsidTr="00681200">
        <w:trPr>
          <w:trHeight w:val="268"/>
          <w:jc w:val="center"/>
        </w:trPr>
        <w:tc>
          <w:tcPr>
            <w:tcW w:w="7748" w:type="dxa"/>
            <w:shd w:val="clear" w:color="auto" w:fill="auto"/>
            <w:hideMark/>
          </w:tcPr>
          <w:p w:rsidR="00681200" w:rsidRPr="00681200" w:rsidRDefault="00681200" w:rsidP="0068120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«Республиканский медицинский колледж»</w:t>
            </w:r>
          </w:p>
        </w:tc>
        <w:tc>
          <w:tcPr>
            <w:tcW w:w="2112" w:type="dxa"/>
          </w:tcPr>
          <w:p w:rsidR="00681200" w:rsidRPr="00681200" w:rsidRDefault="00681200" w:rsidP="00A91C1D">
            <w:pPr>
              <w:spacing w:after="0" w:line="240" w:lineRule="auto"/>
              <w:jc w:val="center"/>
              <w:rPr>
                <w:rFonts w:ascii="Times New Roman" w:hAnsi="Times New Roman"/>
                <w:sz w:val="24"/>
                <w:szCs w:val="24"/>
              </w:rPr>
            </w:pPr>
            <w:r w:rsidRPr="00681200">
              <w:rPr>
                <w:rFonts w:ascii="Times New Roman" w:hAnsi="Times New Roman"/>
                <w:sz w:val="24"/>
                <w:szCs w:val="24"/>
              </w:rPr>
              <w:t>6</w:t>
            </w:r>
          </w:p>
        </w:tc>
      </w:tr>
      <w:tr w:rsidR="00681200" w:rsidRPr="00681200" w:rsidTr="00681200">
        <w:trPr>
          <w:trHeight w:val="316"/>
          <w:jc w:val="center"/>
        </w:trPr>
        <w:tc>
          <w:tcPr>
            <w:tcW w:w="7748" w:type="dxa"/>
            <w:shd w:val="clear" w:color="auto" w:fill="auto"/>
            <w:hideMark/>
          </w:tcPr>
          <w:p w:rsidR="00681200" w:rsidRPr="00681200" w:rsidRDefault="00681200" w:rsidP="0068120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 «</w:t>
            </w:r>
            <w:r w:rsidRPr="00681200">
              <w:rPr>
                <w:rFonts w:ascii="Times New Roman" w:eastAsia="Times New Roman" w:hAnsi="Times New Roman"/>
                <w:sz w:val="24"/>
                <w:szCs w:val="24"/>
                <w:lang w:eastAsia="ru-RU"/>
              </w:rPr>
              <w:t>Кызылский колледж искусств им. А.Б. Чыргал-оола»</w:t>
            </w:r>
          </w:p>
        </w:tc>
        <w:tc>
          <w:tcPr>
            <w:tcW w:w="2112" w:type="dxa"/>
          </w:tcPr>
          <w:p w:rsidR="00681200" w:rsidRPr="00681200" w:rsidRDefault="00681200" w:rsidP="00A91C1D">
            <w:pPr>
              <w:spacing w:after="0" w:line="240" w:lineRule="auto"/>
              <w:jc w:val="center"/>
              <w:rPr>
                <w:rFonts w:ascii="Times New Roman" w:hAnsi="Times New Roman"/>
                <w:sz w:val="24"/>
                <w:szCs w:val="24"/>
              </w:rPr>
            </w:pPr>
            <w:r w:rsidRPr="00681200">
              <w:rPr>
                <w:rFonts w:ascii="Times New Roman" w:hAnsi="Times New Roman"/>
                <w:sz w:val="24"/>
                <w:szCs w:val="24"/>
              </w:rPr>
              <w:t>2</w:t>
            </w:r>
          </w:p>
        </w:tc>
      </w:tr>
      <w:tr w:rsidR="00681200" w:rsidRPr="00681200" w:rsidTr="00681200">
        <w:trPr>
          <w:trHeight w:val="237"/>
          <w:jc w:val="center"/>
        </w:trPr>
        <w:tc>
          <w:tcPr>
            <w:tcW w:w="7748" w:type="dxa"/>
            <w:shd w:val="clear" w:color="auto" w:fill="auto"/>
            <w:hideMark/>
          </w:tcPr>
          <w:p w:rsidR="00681200" w:rsidRPr="00681200" w:rsidRDefault="00681200"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w:t>
            </w:r>
            <w:r w:rsidRPr="00681200">
              <w:rPr>
                <w:rFonts w:ascii="Times New Roman" w:eastAsia="Times New Roman" w:hAnsi="Times New Roman"/>
                <w:sz w:val="24"/>
                <w:szCs w:val="24"/>
                <w:lang w:eastAsia="ru-RU"/>
              </w:rPr>
              <w:t xml:space="preserve"> «Училище олимпийского резерва»</w:t>
            </w:r>
          </w:p>
        </w:tc>
        <w:tc>
          <w:tcPr>
            <w:tcW w:w="2112" w:type="dxa"/>
          </w:tcPr>
          <w:p w:rsidR="00681200" w:rsidRPr="00681200" w:rsidRDefault="00681200" w:rsidP="00A91C1D">
            <w:pPr>
              <w:spacing w:after="0" w:line="240" w:lineRule="auto"/>
              <w:jc w:val="center"/>
              <w:rPr>
                <w:rFonts w:ascii="Times New Roman" w:hAnsi="Times New Roman"/>
                <w:sz w:val="24"/>
                <w:szCs w:val="24"/>
              </w:rPr>
            </w:pPr>
            <w:r w:rsidRPr="00681200">
              <w:rPr>
                <w:rFonts w:ascii="Times New Roman" w:hAnsi="Times New Roman"/>
                <w:sz w:val="24"/>
                <w:szCs w:val="24"/>
              </w:rPr>
              <w:t>4</w:t>
            </w:r>
          </w:p>
        </w:tc>
      </w:tr>
      <w:tr w:rsidR="00681200" w:rsidRPr="00681200" w:rsidTr="00681200">
        <w:trPr>
          <w:trHeight w:val="270"/>
          <w:jc w:val="center"/>
        </w:trPr>
        <w:tc>
          <w:tcPr>
            <w:tcW w:w="7748" w:type="dxa"/>
            <w:shd w:val="clear" w:color="auto" w:fill="auto"/>
            <w:hideMark/>
          </w:tcPr>
          <w:p w:rsidR="00681200" w:rsidRPr="00681200" w:rsidRDefault="00681200"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Pr="00681200">
              <w:rPr>
                <w:rFonts w:ascii="Times New Roman" w:eastAsia="Times New Roman" w:hAnsi="Times New Roman"/>
                <w:sz w:val="24"/>
                <w:szCs w:val="24"/>
                <w:lang w:eastAsia="ru-RU"/>
              </w:rPr>
              <w:t>ФГБОУ СПО «Кызылский педагогический колледж»</w:t>
            </w:r>
          </w:p>
        </w:tc>
        <w:tc>
          <w:tcPr>
            <w:tcW w:w="2112" w:type="dxa"/>
          </w:tcPr>
          <w:p w:rsidR="00681200" w:rsidRPr="00681200" w:rsidRDefault="00681200" w:rsidP="00A91C1D">
            <w:pPr>
              <w:spacing w:after="0" w:line="240" w:lineRule="auto"/>
              <w:jc w:val="center"/>
              <w:rPr>
                <w:rFonts w:ascii="Times New Roman" w:hAnsi="Times New Roman"/>
                <w:sz w:val="24"/>
                <w:szCs w:val="24"/>
              </w:rPr>
            </w:pPr>
            <w:r w:rsidRPr="00681200">
              <w:rPr>
                <w:rFonts w:ascii="Times New Roman" w:hAnsi="Times New Roman"/>
                <w:sz w:val="24"/>
                <w:szCs w:val="24"/>
              </w:rPr>
              <w:t>2</w:t>
            </w:r>
          </w:p>
        </w:tc>
      </w:tr>
      <w:tr w:rsidR="00681200" w:rsidRPr="00681200" w:rsidTr="00681200">
        <w:trPr>
          <w:trHeight w:val="56"/>
          <w:jc w:val="center"/>
        </w:trPr>
        <w:tc>
          <w:tcPr>
            <w:tcW w:w="7748" w:type="dxa"/>
            <w:shd w:val="clear" w:color="auto" w:fill="auto"/>
            <w:hideMark/>
          </w:tcPr>
          <w:p w:rsidR="00681200" w:rsidRPr="00681200" w:rsidRDefault="00681200"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w:t>
            </w:r>
            <w:r w:rsidRPr="00681200">
              <w:rPr>
                <w:rFonts w:ascii="Times New Roman" w:eastAsia="Times New Roman" w:hAnsi="Times New Roman"/>
                <w:sz w:val="24"/>
                <w:szCs w:val="24"/>
                <w:lang w:eastAsia="ru-RU"/>
              </w:rPr>
              <w:t>НОУ СПО «Кызылский техникум экономики и права»</w:t>
            </w:r>
          </w:p>
        </w:tc>
        <w:tc>
          <w:tcPr>
            <w:tcW w:w="2112" w:type="dxa"/>
          </w:tcPr>
          <w:p w:rsidR="00681200" w:rsidRPr="00681200" w:rsidRDefault="00681200" w:rsidP="00A91C1D">
            <w:pPr>
              <w:spacing w:after="0" w:line="240" w:lineRule="auto"/>
              <w:jc w:val="center"/>
              <w:rPr>
                <w:rFonts w:ascii="Times New Roman" w:hAnsi="Times New Roman"/>
                <w:sz w:val="24"/>
                <w:szCs w:val="24"/>
              </w:rPr>
            </w:pPr>
            <w:r w:rsidRPr="00681200">
              <w:rPr>
                <w:rFonts w:ascii="Times New Roman" w:hAnsi="Times New Roman"/>
                <w:sz w:val="24"/>
                <w:szCs w:val="24"/>
              </w:rPr>
              <w:t>5</w:t>
            </w:r>
          </w:p>
        </w:tc>
      </w:tr>
      <w:tr w:rsidR="00681200" w:rsidRPr="00681200" w:rsidTr="00681200">
        <w:trPr>
          <w:trHeight w:val="56"/>
          <w:jc w:val="center"/>
        </w:trPr>
        <w:tc>
          <w:tcPr>
            <w:tcW w:w="7748" w:type="dxa"/>
            <w:shd w:val="clear" w:color="auto" w:fill="auto"/>
            <w:hideMark/>
          </w:tcPr>
          <w:p w:rsidR="00681200" w:rsidRPr="00681200" w:rsidRDefault="00681200" w:rsidP="00A91C1D">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Итого по СПО (чел.)</w:t>
            </w:r>
          </w:p>
        </w:tc>
        <w:tc>
          <w:tcPr>
            <w:tcW w:w="2112" w:type="dxa"/>
            <w:shd w:val="clear" w:color="auto" w:fill="auto"/>
          </w:tcPr>
          <w:p w:rsidR="00681200" w:rsidRPr="00681200" w:rsidRDefault="00681200" w:rsidP="00A91C1D">
            <w:pPr>
              <w:spacing w:after="0" w:line="240" w:lineRule="auto"/>
              <w:jc w:val="center"/>
              <w:rPr>
                <w:rFonts w:ascii="Times New Roman" w:hAnsi="Times New Roman"/>
                <w:bCs/>
                <w:sz w:val="24"/>
                <w:szCs w:val="24"/>
              </w:rPr>
            </w:pPr>
            <w:r w:rsidRPr="00681200">
              <w:rPr>
                <w:rFonts w:ascii="Times New Roman" w:hAnsi="Times New Roman"/>
                <w:bCs/>
                <w:sz w:val="24"/>
                <w:szCs w:val="24"/>
              </w:rPr>
              <w:t>118</w:t>
            </w:r>
          </w:p>
        </w:tc>
      </w:tr>
    </w:tbl>
    <w:p w:rsidR="00681200" w:rsidRDefault="00681200" w:rsidP="00A91C1D">
      <w:pPr>
        <w:spacing w:after="0" w:line="240" w:lineRule="auto"/>
        <w:ind w:firstLine="708"/>
        <w:rPr>
          <w:rFonts w:ascii="Times New Roman" w:hAnsi="Times New Roman"/>
          <w:sz w:val="24"/>
          <w:szCs w:val="24"/>
        </w:rPr>
      </w:pPr>
    </w:p>
    <w:p w:rsidR="00A91C1D" w:rsidRPr="006612EE" w:rsidRDefault="00A91C1D" w:rsidP="00A91C1D">
      <w:pPr>
        <w:spacing w:after="0" w:line="240" w:lineRule="auto"/>
        <w:ind w:firstLine="708"/>
        <w:rPr>
          <w:rFonts w:ascii="Times New Roman" w:hAnsi="Times New Roman"/>
          <w:sz w:val="24"/>
          <w:szCs w:val="24"/>
        </w:rPr>
      </w:pPr>
      <w:r w:rsidRPr="006612EE">
        <w:rPr>
          <w:rFonts w:ascii="Times New Roman" w:hAnsi="Times New Roman"/>
          <w:sz w:val="24"/>
          <w:szCs w:val="24"/>
        </w:rPr>
        <w:t>Источник: Министерство образования и науки Республики Тыва.</w:t>
      </w:r>
    </w:p>
    <w:p w:rsidR="00681200" w:rsidRDefault="00681200" w:rsidP="00A91C1D">
      <w:pPr>
        <w:spacing w:after="0" w:line="240" w:lineRule="auto"/>
        <w:ind w:firstLine="708"/>
        <w:jc w:val="right"/>
        <w:rPr>
          <w:rFonts w:ascii="Times New Roman" w:hAnsi="Times New Roman"/>
          <w:sz w:val="24"/>
          <w:szCs w:val="24"/>
        </w:rPr>
      </w:pPr>
    </w:p>
    <w:p w:rsidR="00681200" w:rsidRDefault="00681200" w:rsidP="00A91C1D">
      <w:pPr>
        <w:spacing w:after="0" w:line="240" w:lineRule="auto"/>
        <w:ind w:firstLine="708"/>
        <w:jc w:val="right"/>
        <w:rPr>
          <w:rFonts w:ascii="Times New Roman" w:hAnsi="Times New Roman"/>
          <w:sz w:val="24"/>
          <w:szCs w:val="24"/>
        </w:rPr>
      </w:pPr>
    </w:p>
    <w:p w:rsidR="00681200" w:rsidRDefault="00681200" w:rsidP="00A91C1D">
      <w:pPr>
        <w:spacing w:after="0" w:line="240" w:lineRule="auto"/>
        <w:ind w:firstLine="708"/>
        <w:jc w:val="right"/>
        <w:rPr>
          <w:rFonts w:ascii="Times New Roman" w:hAnsi="Times New Roman"/>
          <w:sz w:val="24"/>
          <w:szCs w:val="24"/>
        </w:rPr>
      </w:pPr>
    </w:p>
    <w:p w:rsidR="00681200" w:rsidRDefault="00681200" w:rsidP="00A91C1D">
      <w:pPr>
        <w:spacing w:after="0" w:line="240" w:lineRule="auto"/>
        <w:ind w:firstLine="708"/>
        <w:jc w:val="right"/>
        <w:rPr>
          <w:rFonts w:ascii="Times New Roman" w:hAnsi="Times New Roman"/>
          <w:sz w:val="24"/>
          <w:szCs w:val="24"/>
        </w:rPr>
      </w:pPr>
    </w:p>
    <w:p w:rsidR="00681200" w:rsidRDefault="00681200" w:rsidP="00A91C1D">
      <w:pPr>
        <w:spacing w:after="0" w:line="240" w:lineRule="auto"/>
        <w:ind w:firstLine="708"/>
        <w:jc w:val="right"/>
        <w:rPr>
          <w:rFonts w:ascii="Times New Roman" w:hAnsi="Times New Roman"/>
          <w:sz w:val="24"/>
          <w:szCs w:val="24"/>
        </w:rPr>
      </w:pPr>
    </w:p>
    <w:p w:rsidR="00681200" w:rsidRDefault="00681200" w:rsidP="00A91C1D">
      <w:pPr>
        <w:spacing w:after="0" w:line="240" w:lineRule="auto"/>
        <w:ind w:firstLine="708"/>
        <w:jc w:val="right"/>
        <w:rPr>
          <w:rFonts w:ascii="Times New Roman" w:hAnsi="Times New Roman"/>
          <w:sz w:val="24"/>
          <w:szCs w:val="24"/>
        </w:rPr>
      </w:pPr>
    </w:p>
    <w:p w:rsidR="00681200" w:rsidRDefault="00681200" w:rsidP="00A91C1D">
      <w:pPr>
        <w:spacing w:after="0" w:line="240" w:lineRule="auto"/>
        <w:ind w:firstLine="708"/>
        <w:jc w:val="right"/>
        <w:rPr>
          <w:rFonts w:ascii="Times New Roman" w:hAnsi="Times New Roman"/>
          <w:sz w:val="24"/>
          <w:szCs w:val="24"/>
        </w:rPr>
      </w:pPr>
    </w:p>
    <w:p w:rsidR="00681200" w:rsidRDefault="00681200" w:rsidP="00A91C1D">
      <w:pPr>
        <w:spacing w:after="0" w:line="240" w:lineRule="auto"/>
        <w:ind w:firstLine="708"/>
        <w:jc w:val="right"/>
        <w:rPr>
          <w:rFonts w:ascii="Times New Roman" w:hAnsi="Times New Roman"/>
          <w:sz w:val="24"/>
          <w:szCs w:val="24"/>
        </w:rPr>
      </w:pPr>
    </w:p>
    <w:p w:rsidR="00681200" w:rsidRDefault="00681200" w:rsidP="00A91C1D">
      <w:pPr>
        <w:spacing w:after="0" w:line="240" w:lineRule="auto"/>
        <w:ind w:firstLine="708"/>
        <w:jc w:val="right"/>
        <w:rPr>
          <w:rFonts w:ascii="Times New Roman" w:hAnsi="Times New Roman"/>
          <w:sz w:val="24"/>
          <w:szCs w:val="24"/>
        </w:rPr>
      </w:pPr>
    </w:p>
    <w:p w:rsidR="00681200" w:rsidRDefault="00681200" w:rsidP="00A91C1D">
      <w:pPr>
        <w:spacing w:after="0" w:line="240" w:lineRule="auto"/>
        <w:ind w:firstLine="708"/>
        <w:jc w:val="right"/>
        <w:rPr>
          <w:rFonts w:ascii="Times New Roman" w:hAnsi="Times New Roman"/>
          <w:sz w:val="24"/>
          <w:szCs w:val="24"/>
        </w:rPr>
      </w:pPr>
    </w:p>
    <w:p w:rsidR="00681200" w:rsidRDefault="00681200" w:rsidP="00A91C1D">
      <w:pPr>
        <w:spacing w:after="0" w:line="240" w:lineRule="auto"/>
        <w:ind w:firstLine="708"/>
        <w:jc w:val="right"/>
        <w:rPr>
          <w:rFonts w:ascii="Times New Roman" w:hAnsi="Times New Roman"/>
          <w:sz w:val="24"/>
          <w:szCs w:val="24"/>
        </w:rPr>
      </w:pPr>
    </w:p>
    <w:p w:rsidR="00681200" w:rsidRDefault="00681200" w:rsidP="00A91C1D">
      <w:pPr>
        <w:spacing w:after="0" w:line="240" w:lineRule="auto"/>
        <w:ind w:firstLine="708"/>
        <w:jc w:val="right"/>
        <w:rPr>
          <w:rFonts w:ascii="Times New Roman" w:hAnsi="Times New Roman"/>
          <w:sz w:val="24"/>
          <w:szCs w:val="24"/>
        </w:rPr>
      </w:pPr>
    </w:p>
    <w:p w:rsidR="00287341" w:rsidRDefault="00287341" w:rsidP="00A91C1D">
      <w:pPr>
        <w:spacing w:after="0" w:line="240" w:lineRule="auto"/>
        <w:ind w:firstLine="708"/>
        <w:jc w:val="right"/>
        <w:rPr>
          <w:rFonts w:ascii="Times New Roman" w:hAnsi="Times New Roman"/>
          <w:sz w:val="24"/>
          <w:szCs w:val="24"/>
        </w:rPr>
      </w:pPr>
    </w:p>
    <w:p w:rsidR="00287341" w:rsidRDefault="00287341" w:rsidP="00A91C1D">
      <w:pPr>
        <w:spacing w:after="0" w:line="240" w:lineRule="auto"/>
        <w:ind w:firstLine="708"/>
        <w:jc w:val="right"/>
        <w:rPr>
          <w:rFonts w:ascii="Times New Roman" w:hAnsi="Times New Roman"/>
          <w:sz w:val="24"/>
          <w:szCs w:val="24"/>
        </w:rPr>
      </w:pPr>
    </w:p>
    <w:p w:rsidR="00287341" w:rsidRDefault="00287341" w:rsidP="00A91C1D">
      <w:pPr>
        <w:spacing w:after="0" w:line="240" w:lineRule="auto"/>
        <w:ind w:firstLine="708"/>
        <w:jc w:val="right"/>
        <w:rPr>
          <w:rFonts w:ascii="Times New Roman" w:hAnsi="Times New Roman"/>
          <w:sz w:val="24"/>
          <w:szCs w:val="24"/>
        </w:rPr>
      </w:pPr>
    </w:p>
    <w:p w:rsidR="00287341" w:rsidRDefault="00287341" w:rsidP="00A91C1D">
      <w:pPr>
        <w:spacing w:after="0" w:line="240" w:lineRule="auto"/>
        <w:ind w:firstLine="708"/>
        <w:jc w:val="right"/>
        <w:rPr>
          <w:rFonts w:ascii="Times New Roman" w:hAnsi="Times New Roman"/>
          <w:sz w:val="24"/>
          <w:szCs w:val="24"/>
        </w:rPr>
      </w:pPr>
    </w:p>
    <w:p w:rsidR="00A91C1D" w:rsidRDefault="00A91C1D" w:rsidP="00A91C1D">
      <w:pPr>
        <w:spacing w:after="0" w:line="240" w:lineRule="auto"/>
        <w:ind w:firstLine="708"/>
        <w:jc w:val="right"/>
        <w:rPr>
          <w:rFonts w:ascii="Times New Roman" w:hAnsi="Times New Roman"/>
          <w:sz w:val="24"/>
          <w:szCs w:val="24"/>
        </w:rPr>
      </w:pPr>
      <w:r w:rsidRPr="00537166">
        <w:rPr>
          <w:rFonts w:ascii="Times New Roman" w:hAnsi="Times New Roman"/>
          <w:sz w:val="24"/>
          <w:szCs w:val="24"/>
        </w:rPr>
        <w:lastRenderedPageBreak/>
        <w:t>Таблица № 18</w:t>
      </w:r>
    </w:p>
    <w:p w:rsidR="00681200" w:rsidRPr="00537166" w:rsidRDefault="00681200" w:rsidP="00A91C1D">
      <w:pPr>
        <w:spacing w:after="0" w:line="240" w:lineRule="auto"/>
        <w:ind w:firstLine="708"/>
        <w:jc w:val="right"/>
        <w:rPr>
          <w:rFonts w:ascii="Times New Roman" w:hAnsi="Times New Roman"/>
          <w:sz w:val="24"/>
          <w:szCs w:val="24"/>
        </w:rPr>
      </w:pPr>
    </w:p>
    <w:p w:rsidR="00681200" w:rsidRPr="00681200" w:rsidRDefault="00A91C1D" w:rsidP="00681200">
      <w:pPr>
        <w:spacing w:after="0" w:line="240" w:lineRule="auto"/>
        <w:jc w:val="center"/>
        <w:rPr>
          <w:rFonts w:ascii="Times New Roman" w:hAnsi="Times New Roman"/>
          <w:sz w:val="28"/>
          <w:szCs w:val="28"/>
        </w:rPr>
      </w:pPr>
      <w:r w:rsidRPr="00681200">
        <w:rPr>
          <w:rFonts w:ascii="Times New Roman" w:hAnsi="Times New Roman"/>
          <w:sz w:val="28"/>
          <w:szCs w:val="28"/>
        </w:rPr>
        <w:t xml:space="preserve">Количество </w:t>
      </w:r>
    </w:p>
    <w:p w:rsidR="00681200" w:rsidRDefault="00681200" w:rsidP="00681200">
      <w:pPr>
        <w:spacing w:after="0" w:line="240" w:lineRule="auto"/>
        <w:jc w:val="center"/>
        <w:rPr>
          <w:rFonts w:ascii="Times New Roman" w:hAnsi="Times New Roman"/>
          <w:sz w:val="28"/>
          <w:szCs w:val="28"/>
        </w:rPr>
      </w:pPr>
      <w:r w:rsidRPr="00681200">
        <w:rPr>
          <w:rFonts w:ascii="Times New Roman" w:hAnsi="Times New Roman"/>
          <w:sz w:val="28"/>
          <w:szCs w:val="28"/>
        </w:rPr>
        <w:t>д</w:t>
      </w:r>
      <w:r w:rsidR="00A91C1D" w:rsidRPr="00681200">
        <w:rPr>
          <w:rFonts w:ascii="Times New Roman" w:hAnsi="Times New Roman"/>
          <w:sz w:val="28"/>
          <w:szCs w:val="28"/>
        </w:rPr>
        <w:t>етей</w:t>
      </w:r>
      <w:r w:rsidRPr="00681200">
        <w:rPr>
          <w:rFonts w:ascii="Times New Roman" w:hAnsi="Times New Roman"/>
          <w:sz w:val="28"/>
          <w:szCs w:val="28"/>
        </w:rPr>
        <w:t>-</w:t>
      </w:r>
      <w:r w:rsidR="00A91C1D" w:rsidRPr="00681200">
        <w:rPr>
          <w:rFonts w:ascii="Times New Roman" w:hAnsi="Times New Roman"/>
          <w:sz w:val="28"/>
          <w:szCs w:val="28"/>
        </w:rPr>
        <w:t>сирот и детей, оставшихся без попечения</w:t>
      </w:r>
    </w:p>
    <w:p w:rsidR="00681200" w:rsidRDefault="00A91C1D" w:rsidP="00681200">
      <w:pPr>
        <w:spacing w:after="0" w:line="240" w:lineRule="auto"/>
        <w:jc w:val="center"/>
        <w:rPr>
          <w:rFonts w:ascii="Times New Roman" w:hAnsi="Times New Roman"/>
          <w:sz w:val="28"/>
          <w:szCs w:val="28"/>
        </w:rPr>
      </w:pPr>
      <w:r w:rsidRPr="00681200">
        <w:rPr>
          <w:rFonts w:ascii="Times New Roman" w:hAnsi="Times New Roman"/>
          <w:sz w:val="28"/>
          <w:szCs w:val="28"/>
        </w:rPr>
        <w:t>родителей</w:t>
      </w:r>
      <w:r w:rsidR="00681200" w:rsidRPr="00681200">
        <w:rPr>
          <w:rFonts w:ascii="Times New Roman" w:hAnsi="Times New Roman"/>
          <w:sz w:val="28"/>
          <w:szCs w:val="28"/>
        </w:rPr>
        <w:t>,</w:t>
      </w:r>
      <w:r w:rsidRPr="00681200">
        <w:rPr>
          <w:rFonts w:ascii="Times New Roman" w:hAnsi="Times New Roman"/>
          <w:sz w:val="28"/>
          <w:szCs w:val="28"/>
        </w:rPr>
        <w:t xml:space="preserve"> до 18-ти лет со</w:t>
      </w:r>
      <w:r w:rsidR="00681200">
        <w:rPr>
          <w:rFonts w:ascii="Times New Roman" w:hAnsi="Times New Roman"/>
          <w:sz w:val="28"/>
          <w:szCs w:val="28"/>
        </w:rPr>
        <w:t>ставило 747 чел.</w:t>
      </w:r>
    </w:p>
    <w:p w:rsidR="00A91C1D" w:rsidRPr="00681200" w:rsidRDefault="00681200" w:rsidP="00681200">
      <w:pPr>
        <w:spacing w:after="0" w:line="240" w:lineRule="auto"/>
        <w:jc w:val="center"/>
        <w:rPr>
          <w:rFonts w:ascii="Times New Roman" w:hAnsi="Times New Roman"/>
          <w:sz w:val="28"/>
          <w:szCs w:val="28"/>
        </w:rPr>
      </w:pPr>
      <w:r w:rsidRPr="00681200">
        <w:rPr>
          <w:rFonts w:ascii="Times New Roman" w:hAnsi="Times New Roman"/>
          <w:sz w:val="28"/>
          <w:szCs w:val="28"/>
        </w:rPr>
        <w:t>(10,1 процента</w:t>
      </w:r>
      <w:r w:rsidR="00A91C1D" w:rsidRPr="00681200">
        <w:rPr>
          <w:rFonts w:ascii="Times New Roman" w:hAnsi="Times New Roman"/>
          <w:sz w:val="28"/>
          <w:szCs w:val="28"/>
        </w:rPr>
        <w:t xml:space="preserve"> от о</w:t>
      </w:r>
      <w:r w:rsidRPr="00681200">
        <w:rPr>
          <w:rFonts w:ascii="Times New Roman" w:hAnsi="Times New Roman"/>
          <w:sz w:val="28"/>
          <w:szCs w:val="28"/>
        </w:rPr>
        <w:t>бщего количества студентов)</w:t>
      </w:r>
    </w:p>
    <w:p w:rsidR="00681200" w:rsidRPr="00681200" w:rsidRDefault="00681200" w:rsidP="00681200">
      <w:pPr>
        <w:spacing w:after="0" w:line="240" w:lineRule="auto"/>
        <w:jc w:val="center"/>
        <w:rPr>
          <w:rFonts w:ascii="Times New Roman" w:hAnsi="Times New Roman"/>
          <w:sz w:val="28"/>
          <w:szCs w:val="28"/>
        </w:rPr>
      </w:pPr>
    </w:p>
    <w:tbl>
      <w:tblPr>
        <w:tblW w:w="10014" w:type="dxa"/>
        <w:jc w:val="center"/>
        <w:tblInd w:w="-1051" w:type="dxa"/>
        <w:tblLayout w:type="fixed"/>
        <w:tblLook w:val="04A0" w:firstRow="1" w:lastRow="0" w:firstColumn="1" w:lastColumn="0" w:noHBand="0" w:noVBand="1"/>
      </w:tblPr>
      <w:tblGrid>
        <w:gridCol w:w="8045"/>
        <w:gridCol w:w="1969"/>
      </w:tblGrid>
      <w:tr w:rsidR="00681200" w:rsidRPr="00681200" w:rsidTr="00681200">
        <w:trPr>
          <w:trHeight w:val="354"/>
          <w:jc w:val="center"/>
        </w:trPr>
        <w:tc>
          <w:tcPr>
            <w:tcW w:w="8045" w:type="dxa"/>
            <w:tcBorders>
              <w:top w:val="single" w:sz="4" w:space="0" w:color="auto"/>
              <w:left w:val="single" w:sz="8" w:space="0" w:color="auto"/>
              <w:bottom w:val="single" w:sz="4" w:space="0" w:color="auto"/>
              <w:right w:val="single" w:sz="4" w:space="0" w:color="auto"/>
            </w:tcBorders>
            <w:shd w:val="clear" w:color="000000" w:fill="FFFFFF"/>
            <w:hideMark/>
          </w:tcPr>
          <w:p w:rsidR="00681200" w:rsidRPr="00681200" w:rsidRDefault="00681200" w:rsidP="00681200">
            <w:pPr>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Наименование образовательн</w:t>
            </w:r>
            <w:r>
              <w:rPr>
                <w:rFonts w:ascii="Times New Roman" w:eastAsia="Times New Roman" w:hAnsi="Times New Roman"/>
                <w:color w:val="000000"/>
                <w:sz w:val="24"/>
                <w:szCs w:val="24"/>
                <w:lang w:eastAsia="ru-RU"/>
              </w:rPr>
              <w:t>ой</w:t>
            </w:r>
            <w:r w:rsidRPr="00681200">
              <w:rPr>
                <w:rFonts w:ascii="Times New Roman" w:eastAsia="Times New Roman" w:hAnsi="Times New Roman"/>
                <w:color w:val="000000"/>
                <w:sz w:val="24"/>
                <w:szCs w:val="24"/>
                <w:lang w:eastAsia="ru-RU"/>
              </w:rPr>
              <w:t xml:space="preserve"> организац</w:t>
            </w:r>
            <w:r>
              <w:rPr>
                <w:rFonts w:ascii="Times New Roman" w:eastAsia="Times New Roman" w:hAnsi="Times New Roman"/>
                <w:color w:val="000000"/>
                <w:sz w:val="24"/>
                <w:szCs w:val="24"/>
                <w:lang w:eastAsia="ru-RU"/>
              </w:rPr>
              <w:t>ии</w:t>
            </w:r>
          </w:p>
        </w:tc>
        <w:tc>
          <w:tcPr>
            <w:tcW w:w="1969" w:type="dxa"/>
            <w:tcBorders>
              <w:top w:val="single" w:sz="4" w:space="0" w:color="auto"/>
              <w:left w:val="single" w:sz="8" w:space="0" w:color="auto"/>
              <w:bottom w:val="single" w:sz="4" w:space="0" w:color="auto"/>
              <w:right w:val="single" w:sz="4" w:space="0" w:color="auto"/>
            </w:tcBorders>
            <w:shd w:val="clear" w:color="000000" w:fill="FFFFFF"/>
          </w:tcPr>
          <w:p w:rsidR="00681200" w:rsidRDefault="00681200" w:rsidP="00A91C1D">
            <w:pPr>
              <w:spacing w:after="0" w:line="240" w:lineRule="auto"/>
              <w:jc w:val="center"/>
              <w:rPr>
                <w:rFonts w:ascii="Times New Roman" w:hAnsi="Times New Roman"/>
                <w:color w:val="000000"/>
                <w:sz w:val="24"/>
                <w:szCs w:val="24"/>
              </w:rPr>
            </w:pPr>
            <w:r w:rsidRPr="00681200">
              <w:rPr>
                <w:rFonts w:ascii="Times New Roman" w:hAnsi="Times New Roman"/>
                <w:color w:val="000000"/>
                <w:sz w:val="24"/>
                <w:szCs w:val="24"/>
              </w:rPr>
              <w:t>Всего студе</w:t>
            </w:r>
            <w:r w:rsidRPr="00681200">
              <w:rPr>
                <w:rFonts w:ascii="Times New Roman" w:hAnsi="Times New Roman"/>
                <w:color w:val="000000"/>
                <w:sz w:val="24"/>
                <w:szCs w:val="24"/>
              </w:rPr>
              <w:t>н</w:t>
            </w:r>
            <w:r w:rsidRPr="00681200">
              <w:rPr>
                <w:rFonts w:ascii="Times New Roman" w:hAnsi="Times New Roman"/>
                <w:color w:val="000000"/>
                <w:sz w:val="24"/>
                <w:szCs w:val="24"/>
              </w:rPr>
              <w:t xml:space="preserve">тов-сирот </w:t>
            </w:r>
          </w:p>
          <w:p w:rsidR="00681200" w:rsidRPr="00681200" w:rsidRDefault="00681200" w:rsidP="00A91C1D">
            <w:pPr>
              <w:spacing w:after="0" w:line="240" w:lineRule="auto"/>
              <w:jc w:val="center"/>
              <w:rPr>
                <w:rFonts w:ascii="Times New Roman" w:eastAsia="Times New Roman" w:hAnsi="Times New Roman"/>
                <w:color w:val="000000"/>
                <w:sz w:val="24"/>
                <w:szCs w:val="24"/>
                <w:lang w:eastAsia="ru-RU"/>
              </w:rPr>
            </w:pPr>
            <w:r w:rsidRPr="00681200">
              <w:rPr>
                <w:rFonts w:ascii="Times New Roman" w:hAnsi="Times New Roman"/>
                <w:color w:val="000000"/>
                <w:sz w:val="24"/>
                <w:szCs w:val="24"/>
              </w:rPr>
              <w:t>до 18 лет</w:t>
            </w:r>
          </w:p>
        </w:tc>
      </w:tr>
      <w:tr w:rsidR="00681200" w:rsidRPr="00681200" w:rsidTr="00681200">
        <w:trPr>
          <w:trHeight w:val="92"/>
          <w:jc w:val="center"/>
        </w:trPr>
        <w:tc>
          <w:tcPr>
            <w:tcW w:w="8045" w:type="dxa"/>
            <w:tcBorders>
              <w:top w:val="nil"/>
              <w:left w:val="single" w:sz="8" w:space="0" w:color="auto"/>
              <w:bottom w:val="single" w:sz="4" w:space="0" w:color="auto"/>
              <w:right w:val="single" w:sz="4" w:space="0" w:color="auto"/>
            </w:tcBorders>
            <w:shd w:val="clear" w:color="000000" w:fill="FFFFFF"/>
            <w:hideMark/>
          </w:tcPr>
          <w:p w:rsidR="00681200" w:rsidRPr="00681200" w:rsidRDefault="00681200" w:rsidP="0068120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«Кызылский транспортный техникум»</w:t>
            </w:r>
          </w:p>
        </w:tc>
        <w:tc>
          <w:tcPr>
            <w:tcW w:w="1969" w:type="dxa"/>
            <w:tcBorders>
              <w:top w:val="single" w:sz="4" w:space="0" w:color="auto"/>
              <w:left w:val="single" w:sz="8" w:space="0" w:color="auto"/>
              <w:bottom w:val="single" w:sz="4" w:space="0" w:color="auto"/>
              <w:right w:val="single" w:sz="4" w:space="0" w:color="auto"/>
            </w:tcBorders>
            <w:shd w:val="clear" w:color="000000" w:fill="FFFFFF"/>
          </w:tcPr>
          <w:p w:rsidR="00681200" w:rsidRPr="00681200" w:rsidRDefault="00681200" w:rsidP="00A91C1D">
            <w:pPr>
              <w:spacing w:after="0" w:line="240" w:lineRule="auto"/>
              <w:jc w:val="center"/>
              <w:rPr>
                <w:rFonts w:ascii="Times New Roman" w:hAnsi="Times New Roman"/>
                <w:bCs/>
                <w:color w:val="000000"/>
                <w:sz w:val="24"/>
                <w:szCs w:val="24"/>
              </w:rPr>
            </w:pPr>
            <w:r w:rsidRPr="00681200">
              <w:rPr>
                <w:rFonts w:ascii="Times New Roman" w:hAnsi="Times New Roman"/>
                <w:bCs/>
                <w:color w:val="000000"/>
                <w:sz w:val="24"/>
                <w:szCs w:val="24"/>
              </w:rPr>
              <w:t>44</w:t>
            </w:r>
          </w:p>
        </w:tc>
      </w:tr>
      <w:tr w:rsidR="00681200" w:rsidRPr="00681200" w:rsidTr="00681200">
        <w:trPr>
          <w:trHeight w:val="72"/>
          <w:jc w:val="center"/>
        </w:trPr>
        <w:tc>
          <w:tcPr>
            <w:tcW w:w="8045" w:type="dxa"/>
            <w:tcBorders>
              <w:top w:val="nil"/>
              <w:left w:val="single" w:sz="8" w:space="0" w:color="auto"/>
              <w:bottom w:val="single" w:sz="4" w:space="0" w:color="auto"/>
              <w:right w:val="single" w:sz="4" w:space="0" w:color="auto"/>
            </w:tcBorders>
            <w:shd w:val="clear" w:color="000000" w:fill="FFFFFF"/>
            <w:hideMark/>
          </w:tcPr>
          <w:p w:rsidR="00681200" w:rsidRPr="00681200" w:rsidRDefault="00681200" w:rsidP="0068120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«Тувинский сельскохозяйственный техникум»</w:t>
            </w:r>
          </w:p>
        </w:tc>
        <w:tc>
          <w:tcPr>
            <w:tcW w:w="1969" w:type="dxa"/>
            <w:tcBorders>
              <w:top w:val="nil"/>
              <w:left w:val="single" w:sz="8" w:space="0" w:color="auto"/>
              <w:bottom w:val="single" w:sz="4" w:space="0" w:color="auto"/>
              <w:right w:val="single" w:sz="4" w:space="0" w:color="auto"/>
            </w:tcBorders>
            <w:shd w:val="clear" w:color="000000" w:fill="FFFFFF"/>
          </w:tcPr>
          <w:p w:rsidR="00681200" w:rsidRPr="00681200" w:rsidRDefault="00681200" w:rsidP="00A91C1D">
            <w:pPr>
              <w:spacing w:after="0" w:line="240" w:lineRule="auto"/>
              <w:jc w:val="center"/>
              <w:rPr>
                <w:rFonts w:ascii="Times New Roman" w:hAnsi="Times New Roman"/>
                <w:bCs/>
                <w:color w:val="000000"/>
                <w:sz w:val="24"/>
                <w:szCs w:val="24"/>
              </w:rPr>
            </w:pPr>
            <w:r w:rsidRPr="00681200">
              <w:rPr>
                <w:rFonts w:ascii="Times New Roman" w:hAnsi="Times New Roman"/>
                <w:bCs/>
                <w:color w:val="000000"/>
                <w:sz w:val="24"/>
                <w:szCs w:val="24"/>
              </w:rPr>
              <w:t>56</w:t>
            </w:r>
          </w:p>
        </w:tc>
      </w:tr>
      <w:tr w:rsidR="00681200" w:rsidRPr="00681200" w:rsidTr="00681200">
        <w:trPr>
          <w:trHeight w:val="152"/>
          <w:jc w:val="center"/>
        </w:trPr>
        <w:tc>
          <w:tcPr>
            <w:tcW w:w="8045" w:type="dxa"/>
            <w:tcBorders>
              <w:top w:val="nil"/>
              <w:left w:val="single" w:sz="8" w:space="0" w:color="auto"/>
              <w:bottom w:val="single" w:sz="4" w:space="0" w:color="auto"/>
              <w:right w:val="single" w:sz="4" w:space="0" w:color="auto"/>
            </w:tcBorders>
            <w:shd w:val="clear" w:color="000000" w:fill="FFFFFF"/>
            <w:hideMark/>
          </w:tcPr>
          <w:p w:rsidR="00681200" w:rsidRPr="00681200" w:rsidRDefault="00681200" w:rsidP="0068120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«Тувинский политехнический техникум»</w:t>
            </w:r>
          </w:p>
        </w:tc>
        <w:tc>
          <w:tcPr>
            <w:tcW w:w="1969" w:type="dxa"/>
            <w:tcBorders>
              <w:top w:val="nil"/>
              <w:left w:val="single" w:sz="8" w:space="0" w:color="auto"/>
              <w:bottom w:val="single" w:sz="4" w:space="0" w:color="auto"/>
              <w:right w:val="single" w:sz="4" w:space="0" w:color="auto"/>
            </w:tcBorders>
            <w:shd w:val="clear" w:color="000000" w:fill="FFFFFF"/>
          </w:tcPr>
          <w:p w:rsidR="00681200" w:rsidRPr="00681200" w:rsidRDefault="00681200" w:rsidP="00A91C1D">
            <w:pPr>
              <w:spacing w:after="0" w:line="240" w:lineRule="auto"/>
              <w:jc w:val="center"/>
              <w:rPr>
                <w:rFonts w:ascii="Times New Roman" w:hAnsi="Times New Roman"/>
                <w:bCs/>
                <w:color w:val="000000"/>
                <w:sz w:val="24"/>
                <w:szCs w:val="24"/>
              </w:rPr>
            </w:pPr>
            <w:r w:rsidRPr="00681200">
              <w:rPr>
                <w:rFonts w:ascii="Times New Roman" w:hAnsi="Times New Roman"/>
                <w:bCs/>
                <w:color w:val="000000"/>
                <w:sz w:val="24"/>
                <w:szCs w:val="24"/>
              </w:rPr>
              <w:t>89</w:t>
            </w:r>
          </w:p>
        </w:tc>
      </w:tr>
      <w:tr w:rsidR="00681200" w:rsidRPr="00681200" w:rsidTr="00681200">
        <w:trPr>
          <w:trHeight w:val="56"/>
          <w:jc w:val="center"/>
        </w:trPr>
        <w:tc>
          <w:tcPr>
            <w:tcW w:w="8045" w:type="dxa"/>
            <w:tcBorders>
              <w:top w:val="nil"/>
              <w:left w:val="single" w:sz="8" w:space="0" w:color="auto"/>
              <w:bottom w:val="single" w:sz="4" w:space="0" w:color="auto"/>
              <w:right w:val="single" w:sz="4" w:space="0" w:color="auto"/>
            </w:tcBorders>
            <w:shd w:val="clear" w:color="000000" w:fill="FFFFFF"/>
            <w:hideMark/>
          </w:tcPr>
          <w:p w:rsidR="00681200" w:rsidRPr="00681200" w:rsidRDefault="00681200"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Республики Тыва</w:t>
            </w:r>
            <w:r w:rsidRPr="00681200">
              <w:rPr>
                <w:rFonts w:ascii="Times New Roman" w:eastAsia="Times New Roman" w:hAnsi="Times New Roman"/>
                <w:sz w:val="24"/>
                <w:szCs w:val="24"/>
                <w:lang w:eastAsia="ru-RU"/>
              </w:rPr>
              <w:t xml:space="preserve"> «Тувинский строительный техникум»</w:t>
            </w:r>
          </w:p>
        </w:tc>
        <w:tc>
          <w:tcPr>
            <w:tcW w:w="1969" w:type="dxa"/>
            <w:tcBorders>
              <w:top w:val="nil"/>
              <w:left w:val="single" w:sz="8" w:space="0" w:color="auto"/>
              <w:bottom w:val="single" w:sz="4" w:space="0" w:color="auto"/>
              <w:right w:val="single" w:sz="4" w:space="0" w:color="auto"/>
            </w:tcBorders>
            <w:shd w:val="clear" w:color="000000" w:fill="FFFFFF"/>
          </w:tcPr>
          <w:p w:rsidR="00681200" w:rsidRPr="00681200" w:rsidRDefault="00681200" w:rsidP="00A91C1D">
            <w:pPr>
              <w:spacing w:after="0" w:line="240" w:lineRule="auto"/>
              <w:jc w:val="center"/>
              <w:rPr>
                <w:rFonts w:ascii="Times New Roman" w:hAnsi="Times New Roman"/>
                <w:bCs/>
                <w:color w:val="000000"/>
                <w:sz w:val="24"/>
                <w:szCs w:val="24"/>
              </w:rPr>
            </w:pPr>
            <w:r w:rsidRPr="00681200">
              <w:rPr>
                <w:rFonts w:ascii="Times New Roman" w:hAnsi="Times New Roman"/>
                <w:bCs/>
                <w:color w:val="000000"/>
                <w:sz w:val="24"/>
                <w:szCs w:val="24"/>
              </w:rPr>
              <w:t>98</w:t>
            </w:r>
          </w:p>
        </w:tc>
      </w:tr>
      <w:tr w:rsidR="00681200" w:rsidRPr="00681200" w:rsidTr="00681200">
        <w:trPr>
          <w:trHeight w:val="118"/>
          <w:jc w:val="center"/>
        </w:trPr>
        <w:tc>
          <w:tcPr>
            <w:tcW w:w="8045" w:type="dxa"/>
            <w:tcBorders>
              <w:top w:val="nil"/>
              <w:left w:val="single" w:sz="8" w:space="0" w:color="auto"/>
              <w:bottom w:val="single" w:sz="4" w:space="0" w:color="auto"/>
              <w:right w:val="single" w:sz="4" w:space="0" w:color="auto"/>
            </w:tcBorders>
            <w:shd w:val="clear" w:color="000000" w:fill="FFFFFF"/>
            <w:hideMark/>
          </w:tcPr>
          <w:p w:rsidR="00681200" w:rsidRPr="00681200" w:rsidRDefault="00681200" w:rsidP="0068120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«Тувинский техникум предпринимательства»</w:t>
            </w:r>
          </w:p>
        </w:tc>
        <w:tc>
          <w:tcPr>
            <w:tcW w:w="1969" w:type="dxa"/>
            <w:tcBorders>
              <w:top w:val="nil"/>
              <w:left w:val="single" w:sz="8" w:space="0" w:color="auto"/>
              <w:bottom w:val="single" w:sz="4" w:space="0" w:color="auto"/>
              <w:right w:val="single" w:sz="4" w:space="0" w:color="auto"/>
            </w:tcBorders>
            <w:shd w:val="clear" w:color="000000" w:fill="FFFFFF"/>
          </w:tcPr>
          <w:p w:rsidR="00681200" w:rsidRPr="00681200" w:rsidRDefault="00681200" w:rsidP="00A91C1D">
            <w:pPr>
              <w:spacing w:after="0" w:line="240" w:lineRule="auto"/>
              <w:jc w:val="center"/>
              <w:rPr>
                <w:rFonts w:ascii="Times New Roman" w:hAnsi="Times New Roman"/>
                <w:bCs/>
                <w:color w:val="000000"/>
                <w:sz w:val="24"/>
                <w:szCs w:val="24"/>
              </w:rPr>
            </w:pPr>
            <w:r w:rsidRPr="00681200">
              <w:rPr>
                <w:rFonts w:ascii="Times New Roman" w:hAnsi="Times New Roman"/>
                <w:bCs/>
                <w:color w:val="000000"/>
                <w:sz w:val="24"/>
                <w:szCs w:val="24"/>
              </w:rPr>
              <w:t>73</w:t>
            </w:r>
          </w:p>
        </w:tc>
      </w:tr>
      <w:tr w:rsidR="00681200" w:rsidRPr="00681200" w:rsidTr="00681200">
        <w:trPr>
          <w:trHeight w:val="56"/>
          <w:jc w:val="center"/>
        </w:trPr>
        <w:tc>
          <w:tcPr>
            <w:tcW w:w="8045" w:type="dxa"/>
            <w:tcBorders>
              <w:top w:val="nil"/>
              <w:left w:val="single" w:sz="8" w:space="0" w:color="auto"/>
              <w:bottom w:val="single" w:sz="4" w:space="0" w:color="auto"/>
              <w:right w:val="single" w:sz="4" w:space="0" w:color="auto"/>
            </w:tcBorders>
            <w:shd w:val="clear" w:color="000000" w:fill="FFFFFF"/>
            <w:hideMark/>
          </w:tcPr>
          <w:p w:rsidR="00681200" w:rsidRPr="00681200" w:rsidRDefault="00681200" w:rsidP="0068120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«Тувинский агропромышленный техникум»</w:t>
            </w:r>
          </w:p>
        </w:tc>
        <w:tc>
          <w:tcPr>
            <w:tcW w:w="1969" w:type="dxa"/>
            <w:tcBorders>
              <w:top w:val="nil"/>
              <w:left w:val="single" w:sz="8" w:space="0" w:color="auto"/>
              <w:bottom w:val="single" w:sz="4" w:space="0" w:color="auto"/>
              <w:right w:val="single" w:sz="4" w:space="0" w:color="auto"/>
            </w:tcBorders>
            <w:shd w:val="clear" w:color="000000" w:fill="FFFFFF"/>
          </w:tcPr>
          <w:p w:rsidR="00681200" w:rsidRPr="00681200" w:rsidRDefault="00681200" w:rsidP="00A91C1D">
            <w:pPr>
              <w:spacing w:after="0" w:line="240" w:lineRule="auto"/>
              <w:jc w:val="center"/>
              <w:rPr>
                <w:rFonts w:ascii="Times New Roman" w:hAnsi="Times New Roman"/>
                <w:bCs/>
                <w:color w:val="000000"/>
                <w:sz w:val="24"/>
                <w:szCs w:val="24"/>
              </w:rPr>
            </w:pPr>
            <w:r w:rsidRPr="00681200">
              <w:rPr>
                <w:rFonts w:ascii="Times New Roman" w:hAnsi="Times New Roman"/>
                <w:bCs/>
                <w:color w:val="000000"/>
                <w:sz w:val="24"/>
                <w:szCs w:val="24"/>
              </w:rPr>
              <w:t>72</w:t>
            </w:r>
          </w:p>
        </w:tc>
      </w:tr>
      <w:tr w:rsidR="00681200" w:rsidRPr="00681200" w:rsidTr="00681200">
        <w:trPr>
          <w:trHeight w:val="84"/>
          <w:jc w:val="center"/>
        </w:trPr>
        <w:tc>
          <w:tcPr>
            <w:tcW w:w="8045" w:type="dxa"/>
            <w:tcBorders>
              <w:top w:val="nil"/>
              <w:left w:val="single" w:sz="8" w:space="0" w:color="auto"/>
              <w:bottom w:val="single" w:sz="4" w:space="0" w:color="auto"/>
              <w:right w:val="single" w:sz="4" w:space="0" w:color="auto"/>
            </w:tcBorders>
            <w:shd w:val="clear" w:color="000000" w:fill="FFFFFF"/>
            <w:hideMark/>
          </w:tcPr>
          <w:p w:rsidR="00681200" w:rsidRPr="00681200" w:rsidRDefault="00681200" w:rsidP="0068120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«Ак-Довуракский горный техникум»</w:t>
            </w:r>
          </w:p>
        </w:tc>
        <w:tc>
          <w:tcPr>
            <w:tcW w:w="1969" w:type="dxa"/>
            <w:tcBorders>
              <w:top w:val="nil"/>
              <w:left w:val="single" w:sz="8" w:space="0" w:color="auto"/>
              <w:bottom w:val="single" w:sz="4" w:space="0" w:color="auto"/>
              <w:right w:val="single" w:sz="4" w:space="0" w:color="auto"/>
            </w:tcBorders>
            <w:shd w:val="clear" w:color="000000" w:fill="FFFFFF"/>
          </w:tcPr>
          <w:p w:rsidR="00681200" w:rsidRPr="00681200" w:rsidRDefault="00681200" w:rsidP="00A91C1D">
            <w:pPr>
              <w:spacing w:after="0" w:line="240" w:lineRule="auto"/>
              <w:jc w:val="center"/>
              <w:rPr>
                <w:rFonts w:ascii="Times New Roman" w:hAnsi="Times New Roman"/>
                <w:bCs/>
                <w:color w:val="000000"/>
                <w:sz w:val="24"/>
                <w:szCs w:val="24"/>
              </w:rPr>
            </w:pPr>
            <w:r w:rsidRPr="00681200">
              <w:rPr>
                <w:rFonts w:ascii="Times New Roman" w:hAnsi="Times New Roman"/>
                <w:bCs/>
                <w:color w:val="000000"/>
                <w:sz w:val="24"/>
                <w:szCs w:val="24"/>
              </w:rPr>
              <w:t>75</w:t>
            </w:r>
          </w:p>
        </w:tc>
      </w:tr>
      <w:tr w:rsidR="00681200" w:rsidRPr="00681200" w:rsidTr="00681200">
        <w:trPr>
          <w:trHeight w:val="56"/>
          <w:jc w:val="center"/>
        </w:trPr>
        <w:tc>
          <w:tcPr>
            <w:tcW w:w="8045" w:type="dxa"/>
            <w:tcBorders>
              <w:top w:val="nil"/>
              <w:left w:val="single" w:sz="8" w:space="0" w:color="auto"/>
              <w:bottom w:val="single" w:sz="4" w:space="0" w:color="auto"/>
              <w:right w:val="single" w:sz="4" w:space="0" w:color="auto"/>
            </w:tcBorders>
            <w:shd w:val="clear" w:color="000000" w:fill="FFFFFF"/>
            <w:hideMark/>
          </w:tcPr>
          <w:p w:rsidR="00681200" w:rsidRPr="00681200" w:rsidRDefault="00681200"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Pr="00681200">
              <w:rPr>
                <w:rFonts w:ascii="Times New Roman" w:eastAsia="Times New Roman" w:hAnsi="Times New Roman"/>
                <w:sz w:val="24"/>
                <w:szCs w:val="24"/>
                <w:lang w:eastAsia="ru-RU"/>
              </w:rPr>
              <w:t xml:space="preserve">ГБПОУ с.Тээли </w:t>
            </w:r>
            <w:r>
              <w:rPr>
                <w:rFonts w:ascii="Times New Roman" w:eastAsia="Times New Roman" w:hAnsi="Times New Roman"/>
                <w:sz w:val="24"/>
                <w:szCs w:val="24"/>
                <w:lang w:eastAsia="ru-RU"/>
              </w:rPr>
              <w:t xml:space="preserve">Республики Тыва </w:t>
            </w:r>
          </w:p>
        </w:tc>
        <w:tc>
          <w:tcPr>
            <w:tcW w:w="1969" w:type="dxa"/>
            <w:tcBorders>
              <w:top w:val="nil"/>
              <w:left w:val="single" w:sz="8" w:space="0" w:color="auto"/>
              <w:bottom w:val="single" w:sz="4" w:space="0" w:color="auto"/>
              <w:right w:val="single" w:sz="4" w:space="0" w:color="auto"/>
            </w:tcBorders>
            <w:shd w:val="clear" w:color="000000" w:fill="FFFFFF"/>
          </w:tcPr>
          <w:p w:rsidR="00681200" w:rsidRPr="00681200" w:rsidRDefault="00681200" w:rsidP="00A91C1D">
            <w:pPr>
              <w:spacing w:after="0" w:line="240" w:lineRule="auto"/>
              <w:jc w:val="center"/>
              <w:rPr>
                <w:rFonts w:ascii="Times New Roman" w:hAnsi="Times New Roman"/>
                <w:bCs/>
                <w:color w:val="000000"/>
                <w:sz w:val="24"/>
                <w:szCs w:val="24"/>
              </w:rPr>
            </w:pPr>
            <w:r w:rsidRPr="00681200">
              <w:rPr>
                <w:rFonts w:ascii="Times New Roman" w:hAnsi="Times New Roman"/>
                <w:bCs/>
                <w:color w:val="000000"/>
                <w:sz w:val="24"/>
                <w:szCs w:val="24"/>
              </w:rPr>
              <w:t>21</w:t>
            </w:r>
          </w:p>
        </w:tc>
      </w:tr>
      <w:tr w:rsidR="00681200" w:rsidRPr="00681200" w:rsidTr="00681200">
        <w:trPr>
          <w:trHeight w:val="56"/>
          <w:jc w:val="center"/>
        </w:trPr>
        <w:tc>
          <w:tcPr>
            <w:tcW w:w="8045" w:type="dxa"/>
            <w:tcBorders>
              <w:top w:val="nil"/>
              <w:left w:val="single" w:sz="8" w:space="0" w:color="auto"/>
              <w:bottom w:val="single" w:sz="4" w:space="0" w:color="auto"/>
              <w:right w:val="single" w:sz="4" w:space="0" w:color="auto"/>
            </w:tcBorders>
            <w:shd w:val="clear" w:color="000000" w:fill="FFFFFF"/>
            <w:hideMark/>
          </w:tcPr>
          <w:p w:rsidR="00681200" w:rsidRPr="00681200" w:rsidRDefault="00681200" w:rsidP="0068120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«Тувинский технологический техникум»</w:t>
            </w:r>
          </w:p>
        </w:tc>
        <w:tc>
          <w:tcPr>
            <w:tcW w:w="1969" w:type="dxa"/>
            <w:tcBorders>
              <w:top w:val="nil"/>
              <w:left w:val="single" w:sz="8" w:space="0" w:color="auto"/>
              <w:bottom w:val="single" w:sz="4" w:space="0" w:color="auto"/>
              <w:right w:val="single" w:sz="4" w:space="0" w:color="auto"/>
            </w:tcBorders>
            <w:shd w:val="clear" w:color="000000" w:fill="FFFFFF"/>
          </w:tcPr>
          <w:p w:rsidR="00681200" w:rsidRPr="00681200" w:rsidRDefault="00681200" w:rsidP="00A91C1D">
            <w:pPr>
              <w:spacing w:after="0" w:line="240" w:lineRule="auto"/>
              <w:jc w:val="center"/>
              <w:rPr>
                <w:rFonts w:ascii="Times New Roman" w:hAnsi="Times New Roman"/>
                <w:bCs/>
                <w:sz w:val="24"/>
                <w:szCs w:val="24"/>
              </w:rPr>
            </w:pPr>
            <w:r w:rsidRPr="00681200">
              <w:rPr>
                <w:rFonts w:ascii="Times New Roman" w:hAnsi="Times New Roman"/>
                <w:bCs/>
                <w:sz w:val="24"/>
                <w:szCs w:val="24"/>
              </w:rPr>
              <w:t>52</w:t>
            </w:r>
          </w:p>
        </w:tc>
      </w:tr>
      <w:tr w:rsidR="00681200" w:rsidRPr="00681200" w:rsidTr="00681200">
        <w:trPr>
          <w:trHeight w:val="130"/>
          <w:jc w:val="center"/>
        </w:trPr>
        <w:tc>
          <w:tcPr>
            <w:tcW w:w="8045" w:type="dxa"/>
            <w:tcBorders>
              <w:top w:val="nil"/>
              <w:left w:val="single" w:sz="8" w:space="0" w:color="auto"/>
              <w:bottom w:val="single" w:sz="4" w:space="0" w:color="auto"/>
              <w:right w:val="single" w:sz="4" w:space="0" w:color="auto"/>
            </w:tcBorders>
            <w:shd w:val="clear" w:color="000000" w:fill="FFFFFF"/>
            <w:hideMark/>
          </w:tcPr>
          <w:p w:rsidR="00681200" w:rsidRPr="00681200" w:rsidRDefault="00681200" w:rsidP="0068120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«Тувинский техникум агротехнологий»</w:t>
            </w:r>
          </w:p>
        </w:tc>
        <w:tc>
          <w:tcPr>
            <w:tcW w:w="1969" w:type="dxa"/>
            <w:tcBorders>
              <w:top w:val="nil"/>
              <w:left w:val="single" w:sz="8" w:space="0" w:color="auto"/>
              <w:bottom w:val="single" w:sz="4" w:space="0" w:color="auto"/>
              <w:right w:val="single" w:sz="4" w:space="0" w:color="auto"/>
            </w:tcBorders>
            <w:shd w:val="clear" w:color="000000" w:fill="FFFFFF"/>
          </w:tcPr>
          <w:p w:rsidR="00681200" w:rsidRPr="00681200" w:rsidRDefault="00681200" w:rsidP="00A91C1D">
            <w:pPr>
              <w:spacing w:after="0" w:line="240" w:lineRule="auto"/>
              <w:jc w:val="center"/>
              <w:rPr>
                <w:rFonts w:ascii="Times New Roman" w:hAnsi="Times New Roman"/>
                <w:bCs/>
                <w:color w:val="000000"/>
                <w:sz w:val="24"/>
                <w:szCs w:val="24"/>
              </w:rPr>
            </w:pPr>
            <w:r w:rsidRPr="00681200">
              <w:rPr>
                <w:rFonts w:ascii="Times New Roman" w:hAnsi="Times New Roman"/>
                <w:bCs/>
                <w:color w:val="000000"/>
                <w:sz w:val="24"/>
                <w:szCs w:val="24"/>
              </w:rPr>
              <w:t>42</w:t>
            </w:r>
          </w:p>
        </w:tc>
      </w:tr>
      <w:tr w:rsidR="00681200" w:rsidRPr="00681200" w:rsidTr="00681200">
        <w:trPr>
          <w:trHeight w:val="56"/>
          <w:jc w:val="center"/>
        </w:trPr>
        <w:tc>
          <w:tcPr>
            <w:tcW w:w="8045" w:type="dxa"/>
            <w:tcBorders>
              <w:top w:val="nil"/>
              <w:left w:val="single" w:sz="8" w:space="0" w:color="auto"/>
              <w:bottom w:val="single" w:sz="4" w:space="0" w:color="auto"/>
              <w:right w:val="single" w:sz="4" w:space="0" w:color="auto"/>
            </w:tcBorders>
            <w:shd w:val="clear" w:color="000000" w:fill="FFFFFF"/>
            <w:hideMark/>
          </w:tcPr>
          <w:p w:rsidR="00681200" w:rsidRPr="00681200" w:rsidRDefault="00681200"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681200">
              <w:rPr>
                <w:rFonts w:ascii="Times New Roman" w:eastAsia="Times New Roman" w:hAnsi="Times New Roman"/>
                <w:sz w:val="24"/>
                <w:szCs w:val="24"/>
                <w:lang w:eastAsia="ru-RU"/>
              </w:rPr>
              <w:t>ГБПОУ с.Тоора-Хем Республики Тыва</w:t>
            </w:r>
          </w:p>
        </w:tc>
        <w:tc>
          <w:tcPr>
            <w:tcW w:w="1969" w:type="dxa"/>
            <w:tcBorders>
              <w:top w:val="nil"/>
              <w:left w:val="single" w:sz="8" w:space="0" w:color="auto"/>
              <w:bottom w:val="single" w:sz="4" w:space="0" w:color="auto"/>
              <w:right w:val="single" w:sz="4" w:space="0" w:color="auto"/>
            </w:tcBorders>
            <w:shd w:val="clear" w:color="000000" w:fill="FFFFFF"/>
          </w:tcPr>
          <w:p w:rsidR="00681200" w:rsidRPr="00681200" w:rsidRDefault="00681200" w:rsidP="00A91C1D">
            <w:pPr>
              <w:spacing w:after="0" w:line="240" w:lineRule="auto"/>
              <w:jc w:val="center"/>
              <w:rPr>
                <w:rFonts w:ascii="Times New Roman" w:hAnsi="Times New Roman"/>
                <w:bCs/>
                <w:color w:val="000000"/>
                <w:sz w:val="24"/>
                <w:szCs w:val="24"/>
              </w:rPr>
            </w:pPr>
            <w:r w:rsidRPr="00681200">
              <w:rPr>
                <w:rFonts w:ascii="Times New Roman" w:hAnsi="Times New Roman"/>
                <w:bCs/>
                <w:color w:val="000000"/>
                <w:sz w:val="24"/>
                <w:szCs w:val="24"/>
              </w:rPr>
              <w:t>22</w:t>
            </w:r>
          </w:p>
        </w:tc>
      </w:tr>
      <w:tr w:rsidR="00681200" w:rsidRPr="00681200" w:rsidTr="00681200">
        <w:trPr>
          <w:trHeight w:val="262"/>
          <w:jc w:val="center"/>
        </w:trPr>
        <w:tc>
          <w:tcPr>
            <w:tcW w:w="8045" w:type="dxa"/>
            <w:tcBorders>
              <w:top w:val="nil"/>
              <w:left w:val="single" w:sz="8" w:space="0" w:color="auto"/>
              <w:bottom w:val="single" w:sz="4" w:space="0" w:color="auto"/>
              <w:right w:val="single" w:sz="4" w:space="0" w:color="auto"/>
            </w:tcBorders>
            <w:shd w:val="clear" w:color="000000" w:fill="FFFFFF"/>
            <w:hideMark/>
          </w:tcPr>
          <w:p w:rsidR="00681200" w:rsidRPr="00681200" w:rsidRDefault="00681200" w:rsidP="0068120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681200">
              <w:rPr>
                <w:rFonts w:ascii="Times New Roman" w:eastAsia="Times New Roman" w:hAnsi="Times New Roman"/>
                <w:sz w:val="24"/>
                <w:szCs w:val="24"/>
                <w:lang w:eastAsia="ru-RU"/>
              </w:rPr>
              <w:t xml:space="preserve">Филиал 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«Тувинский политехнический техн</w:t>
            </w:r>
            <w:r w:rsidRPr="00681200">
              <w:rPr>
                <w:rFonts w:ascii="Times New Roman" w:eastAsia="Times New Roman" w:hAnsi="Times New Roman"/>
                <w:sz w:val="24"/>
                <w:szCs w:val="24"/>
                <w:lang w:eastAsia="ru-RU"/>
              </w:rPr>
              <w:t>и</w:t>
            </w:r>
            <w:r w:rsidRPr="00681200">
              <w:rPr>
                <w:rFonts w:ascii="Times New Roman" w:eastAsia="Times New Roman" w:hAnsi="Times New Roman"/>
                <w:sz w:val="24"/>
                <w:szCs w:val="24"/>
                <w:lang w:eastAsia="ru-RU"/>
              </w:rPr>
              <w:t>кум» с.</w:t>
            </w:r>
            <w:r>
              <w:rPr>
                <w:rFonts w:ascii="Times New Roman" w:eastAsia="Times New Roman" w:hAnsi="Times New Roman"/>
                <w:sz w:val="24"/>
                <w:szCs w:val="24"/>
                <w:lang w:eastAsia="ru-RU"/>
              </w:rPr>
              <w:t xml:space="preserve"> </w:t>
            </w:r>
            <w:r w:rsidRPr="00681200">
              <w:rPr>
                <w:rFonts w:ascii="Times New Roman" w:eastAsia="Times New Roman" w:hAnsi="Times New Roman"/>
                <w:sz w:val="24"/>
                <w:szCs w:val="24"/>
                <w:lang w:eastAsia="ru-RU"/>
              </w:rPr>
              <w:t>Хову-Аксы</w:t>
            </w:r>
          </w:p>
        </w:tc>
        <w:tc>
          <w:tcPr>
            <w:tcW w:w="1969" w:type="dxa"/>
            <w:tcBorders>
              <w:top w:val="nil"/>
              <w:left w:val="single" w:sz="8" w:space="0" w:color="auto"/>
              <w:bottom w:val="single" w:sz="4" w:space="0" w:color="auto"/>
              <w:right w:val="single" w:sz="4" w:space="0" w:color="auto"/>
            </w:tcBorders>
            <w:shd w:val="clear" w:color="000000" w:fill="FFFFFF"/>
          </w:tcPr>
          <w:p w:rsidR="00681200" w:rsidRPr="00681200" w:rsidRDefault="00681200" w:rsidP="00A91C1D">
            <w:pPr>
              <w:spacing w:after="0" w:line="240" w:lineRule="auto"/>
              <w:jc w:val="center"/>
              <w:rPr>
                <w:rFonts w:ascii="Times New Roman" w:hAnsi="Times New Roman"/>
                <w:bCs/>
                <w:color w:val="000000"/>
                <w:sz w:val="24"/>
                <w:szCs w:val="24"/>
              </w:rPr>
            </w:pPr>
            <w:r w:rsidRPr="00681200">
              <w:rPr>
                <w:rFonts w:ascii="Times New Roman" w:hAnsi="Times New Roman"/>
                <w:bCs/>
                <w:color w:val="000000"/>
                <w:sz w:val="24"/>
                <w:szCs w:val="24"/>
              </w:rPr>
              <w:t>26</w:t>
            </w:r>
          </w:p>
        </w:tc>
      </w:tr>
      <w:tr w:rsidR="00681200" w:rsidRPr="00681200" w:rsidTr="00681200">
        <w:trPr>
          <w:trHeight w:val="360"/>
          <w:jc w:val="center"/>
        </w:trPr>
        <w:tc>
          <w:tcPr>
            <w:tcW w:w="8045" w:type="dxa"/>
            <w:tcBorders>
              <w:top w:val="nil"/>
              <w:left w:val="single" w:sz="8" w:space="0" w:color="auto"/>
              <w:bottom w:val="single" w:sz="4" w:space="0" w:color="auto"/>
              <w:right w:val="single" w:sz="4" w:space="0" w:color="auto"/>
            </w:tcBorders>
            <w:shd w:val="clear" w:color="000000" w:fill="FFFFFF"/>
            <w:hideMark/>
          </w:tcPr>
          <w:p w:rsidR="00681200" w:rsidRPr="00681200" w:rsidRDefault="00681200" w:rsidP="0068120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681200">
              <w:rPr>
                <w:rFonts w:ascii="Times New Roman" w:eastAsia="Times New Roman" w:hAnsi="Times New Roman"/>
                <w:sz w:val="24"/>
                <w:szCs w:val="24"/>
                <w:lang w:eastAsia="ru-RU"/>
              </w:rPr>
              <w:t xml:space="preserve">Филиал 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«Тувинский строительный техникум» в г.Шагонар</w:t>
            </w:r>
            <w:r>
              <w:rPr>
                <w:rFonts w:ascii="Times New Roman" w:eastAsia="Times New Roman" w:hAnsi="Times New Roman"/>
                <w:sz w:val="24"/>
                <w:szCs w:val="24"/>
                <w:lang w:eastAsia="ru-RU"/>
              </w:rPr>
              <w:t>е</w:t>
            </w:r>
          </w:p>
        </w:tc>
        <w:tc>
          <w:tcPr>
            <w:tcW w:w="1969" w:type="dxa"/>
            <w:tcBorders>
              <w:top w:val="nil"/>
              <w:left w:val="single" w:sz="8" w:space="0" w:color="auto"/>
              <w:bottom w:val="single" w:sz="4" w:space="0" w:color="auto"/>
              <w:right w:val="single" w:sz="4" w:space="0" w:color="auto"/>
            </w:tcBorders>
            <w:shd w:val="clear" w:color="000000" w:fill="FFFFFF"/>
          </w:tcPr>
          <w:p w:rsidR="00681200" w:rsidRPr="00681200" w:rsidRDefault="00681200" w:rsidP="00A91C1D">
            <w:pPr>
              <w:spacing w:after="0" w:line="240" w:lineRule="auto"/>
              <w:jc w:val="center"/>
              <w:rPr>
                <w:rFonts w:ascii="Times New Roman" w:hAnsi="Times New Roman"/>
                <w:bCs/>
                <w:color w:val="000000"/>
                <w:sz w:val="24"/>
                <w:szCs w:val="24"/>
              </w:rPr>
            </w:pPr>
            <w:r w:rsidRPr="00681200">
              <w:rPr>
                <w:rFonts w:ascii="Times New Roman" w:hAnsi="Times New Roman"/>
                <w:bCs/>
                <w:color w:val="000000"/>
                <w:sz w:val="24"/>
                <w:szCs w:val="24"/>
              </w:rPr>
              <w:t>53</w:t>
            </w:r>
          </w:p>
        </w:tc>
      </w:tr>
      <w:tr w:rsidR="00681200" w:rsidRPr="00681200" w:rsidTr="00681200">
        <w:trPr>
          <w:trHeight w:val="56"/>
          <w:jc w:val="center"/>
        </w:trPr>
        <w:tc>
          <w:tcPr>
            <w:tcW w:w="8045" w:type="dxa"/>
            <w:tcBorders>
              <w:top w:val="nil"/>
              <w:left w:val="single" w:sz="8" w:space="0" w:color="auto"/>
              <w:bottom w:val="single" w:sz="4" w:space="0" w:color="auto"/>
              <w:right w:val="single" w:sz="4" w:space="0" w:color="auto"/>
            </w:tcBorders>
            <w:shd w:val="clear" w:color="000000" w:fill="FFFFFF"/>
            <w:hideMark/>
          </w:tcPr>
          <w:p w:rsidR="00681200" w:rsidRPr="00681200" w:rsidRDefault="00681200"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Pr="00681200">
              <w:rPr>
                <w:rFonts w:ascii="Times New Roman" w:eastAsia="Times New Roman" w:hAnsi="Times New Roman"/>
                <w:sz w:val="24"/>
                <w:szCs w:val="24"/>
                <w:lang w:eastAsia="ru-RU"/>
              </w:rPr>
              <w:t>ФГБОУ СПО «Кызылский педагогический техникум при ТувГУ»</w:t>
            </w:r>
          </w:p>
        </w:tc>
        <w:tc>
          <w:tcPr>
            <w:tcW w:w="1969" w:type="dxa"/>
            <w:tcBorders>
              <w:top w:val="nil"/>
              <w:left w:val="single" w:sz="8" w:space="0" w:color="auto"/>
              <w:bottom w:val="single" w:sz="4" w:space="0" w:color="auto"/>
              <w:right w:val="single" w:sz="4" w:space="0" w:color="auto"/>
            </w:tcBorders>
            <w:shd w:val="clear" w:color="000000" w:fill="FFFFFF"/>
          </w:tcPr>
          <w:p w:rsidR="00681200" w:rsidRPr="00681200" w:rsidRDefault="00681200" w:rsidP="00A91C1D">
            <w:pPr>
              <w:spacing w:after="0" w:line="240" w:lineRule="auto"/>
              <w:jc w:val="center"/>
              <w:rPr>
                <w:rFonts w:ascii="Times New Roman" w:hAnsi="Times New Roman"/>
                <w:bCs/>
                <w:color w:val="000000"/>
                <w:sz w:val="24"/>
                <w:szCs w:val="24"/>
              </w:rPr>
            </w:pPr>
            <w:r w:rsidRPr="00681200">
              <w:rPr>
                <w:rFonts w:ascii="Times New Roman" w:hAnsi="Times New Roman"/>
                <w:bCs/>
                <w:color w:val="000000"/>
                <w:sz w:val="24"/>
                <w:szCs w:val="24"/>
              </w:rPr>
              <w:t>0</w:t>
            </w:r>
          </w:p>
        </w:tc>
      </w:tr>
      <w:tr w:rsidR="00681200" w:rsidRPr="00681200" w:rsidTr="00681200">
        <w:trPr>
          <w:trHeight w:val="122"/>
          <w:jc w:val="center"/>
        </w:trPr>
        <w:tc>
          <w:tcPr>
            <w:tcW w:w="8045" w:type="dxa"/>
            <w:tcBorders>
              <w:top w:val="nil"/>
              <w:left w:val="single" w:sz="8" w:space="0" w:color="auto"/>
              <w:bottom w:val="single" w:sz="4" w:space="0" w:color="auto"/>
              <w:right w:val="single" w:sz="4" w:space="0" w:color="auto"/>
            </w:tcBorders>
            <w:shd w:val="clear" w:color="000000" w:fill="FFFFFF"/>
            <w:hideMark/>
          </w:tcPr>
          <w:p w:rsidR="00681200" w:rsidRPr="00681200" w:rsidRDefault="00681200" w:rsidP="0068120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«Республиканский медицинский колледж»</w:t>
            </w:r>
          </w:p>
        </w:tc>
        <w:tc>
          <w:tcPr>
            <w:tcW w:w="1969" w:type="dxa"/>
            <w:tcBorders>
              <w:top w:val="nil"/>
              <w:left w:val="single" w:sz="8" w:space="0" w:color="auto"/>
              <w:bottom w:val="single" w:sz="4" w:space="0" w:color="auto"/>
              <w:right w:val="single" w:sz="4" w:space="0" w:color="auto"/>
            </w:tcBorders>
            <w:shd w:val="clear" w:color="000000" w:fill="FFFFFF"/>
          </w:tcPr>
          <w:p w:rsidR="00681200" w:rsidRPr="00681200" w:rsidRDefault="00681200" w:rsidP="00A91C1D">
            <w:pPr>
              <w:spacing w:after="0" w:line="240" w:lineRule="auto"/>
              <w:jc w:val="center"/>
              <w:rPr>
                <w:rFonts w:ascii="Times New Roman" w:hAnsi="Times New Roman"/>
                <w:bCs/>
                <w:color w:val="000000"/>
                <w:sz w:val="24"/>
                <w:szCs w:val="24"/>
              </w:rPr>
            </w:pPr>
            <w:r w:rsidRPr="00681200">
              <w:rPr>
                <w:rFonts w:ascii="Times New Roman" w:hAnsi="Times New Roman"/>
                <w:bCs/>
                <w:color w:val="000000"/>
                <w:sz w:val="24"/>
                <w:szCs w:val="24"/>
              </w:rPr>
              <w:t>0</w:t>
            </w:r>
          </w:p>
        </w:tc>
      </w:tr>
      <w:tr w:rsidR="00681200" w:rsidRPr="00681200" w:rsidTr="00681200">
        <w:trPr>
          <w:trHeight w:val="360"/>
          <w:jc w:val="center"/>
        </w:trPr>
        <w:tc>
          <w:tcPr>
            <w:tcW w:w="8045" w:type="dxa"/>
            <w:tcBorders>
              <w:top w:val="nil"/>
              <w:left w:val="single" w:sz="8" w:space="0" w:color="auto"/>
              <w:bottom w:val="single" w:sz="4" w:space="0" w:color="auto"/>
              <w:right w:val="single" w:sz="4" w:space="0" w:color="auto"/>
            </w:tcBorders>
            <w:shd w:val="clear" w:color="000000" w:fill="FFFFFF"/>
            <w:hideMark/>
          </w:tcPr>
          <w:p w:rsidR="00681200" w:rsidRPr="00681200" w:rsidRDefault="00681200" w:rsidP="0068120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«Кызылский колледж искусств им.А.Б. Чы</w:t>
            </w:r>
            <w:r w:rsidRPr="00681200">
              <w:rPr>
                <w:rFonts w:ascii="Times New Roman" w:eastAsia="Times New Roman" w:hAnsi="Times New Roman"/>
                <w:sz w:val="24"/>
                <w:szCs w:val="24"/>
                <w:lang w:eastAsia="ru-RU"/>
              </w:rPr>
              <w:t>р</w:t>
            </w:r>
            <w:r w:rsidRPr="00681200">
              <w:rPr>
                <w:rFonts w:ascii="Times New Roman" w:eastAsia="Times New Roman" w:hAnsi="Times New Roman"/>
                <w:sz w:val="24"/>
                <w:szCs w:val="24"/>
                <w:lang w:eastAsia="ru-RU"/>
              </w:rPr>
              <w:t>гал-оола»</w:t>
            </w:r>
          </w:p>
        </w:tc>
        <w:tc>
          <w:tcPr>
            <w:tcW w:w="1969" w:type="dxa"/>
            <w:tcBorders>
              <w:top w:val="nil"/>
              <w:left w:val="single" w:sz="8" w:space="0" w:color="auto"/>
              <w:bottom w:val="single" w:sz="4" w:space="0" w:color="auto"/>
              <w:right w:val="single" w:sz="4" w:space="0" w:color="auto"/>
            </w:tcBorders>
            <w:shd w:val="clear" w:color="000000" w:fill="FFFFFF"/>
          </w:tcPr>
          <w:p w:rsidR="00681200" w:rsidRPr="00681200" w:rsidRDefault="00681200" w:rsidP="00A91C1D">
            <w:pPr>
              <w:spacing w:after="0" w:line="240" w:lineRule="auto"/>
              <w:jc w:val="center"/>
              <w:rPr>
                <w:rFonts w:ascii="Times New Roman" w:hAnsi="Times New Roman"/>
                <w:bCs/>
                <w:color w:val="000000"/>
                <w:sz w:val="24"/>
                <w:szCs w:val="24"/>
              </w:rPr>
            </w:pPr>
            <w:r w:rsidRPr="00681200">
              <w:rPr>
                <w:rFonts w:ascii="Times New Roman" w:hAnsi="Times New Roman"/>
                <w:bCs/>
                <w:color w:val="000000"/>
                <w:sz w:val="24"/>
                <w:szCs w:val="24"/>
              </w:rPr>
              <w:t>0</w:t>
            </w:r>
          </w:p>
        </w:tc>
      </w:tr>
      <w:tr w:rsidR="00681200" w:rsidRPr="00681200" w:rsidTr="00681200">
        <w:trPr>
          <w:trHeight w:val="122"/>
          <w:jc w:val="center"/>
        </w:trPr>
        <w:tc>
          <w:tcPr>
            <w:tcW w:w="8045" w:type="dxa"/>
            <w:tcBorders>
              <w:top w:val="nil"/>
              <w:left w:val="single" w:sz="8" w:space="0" w:color="auto"/>
              <w:bottom w:val="single" w:sz="4" w:space="0" w:color="auto"/>
              <w:right w:val="single" w:sz="4" w:space="0" w:color="auto"/>
            </w:tcBorders>
            <w:shd w:val="clear" w:color="000000" w:fill="FFFFFF"/>
            <w:hideMark/>
          </w:tcPr>
          <w:p w:rsidR="00681200" w:rsidRPr="00681200" w:rsidRDefault="00681200" w:rsidP="00A9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Pr="00681200">
              <w:rPr>
                <w:rFonts w:ascii="Times New Roman" w:eastAsia="Times New Roman" w:hAnsi="Times New Roman"/>
                <w:sz w:val="24"/>
                <w:szCs w:val="24"/>
                <w:lang w:eastAsia="ru-RU"/>
              </w:rPr>
              <w:t>АНООПО «Кызылский техникум экономики и права»</w:t>
            </w:r>
          </w:p>
        </w:tc>
        <w:tc>
          <w:tcPr>
            <w:tcW w:w="1969" w:type="dxa"/>
            <w:tcBorders>
              <w:top w:val="nil"/>
              <w:left w:val="single" w:sz="8" w:space="0" w:color="auto"/>
              <w:bottom w:val="single" w:sz="4" w:space="0" w:color="auto"/>
              <w:right w:val="single" w:sz="4" w:space="0" w:color="auto"/>
            </w:tcBorders>
            <w:shd w:val="clear" w:color="000000" w:fill="FFFFFF"/>
          </w:tcPr>
          <w:p w:rsidR="00681200" w:rsidRPr="00681200" w:rsidRDefault="00681200" w:rsidP="00A91C1D">
            <w:pPr>
              <w:spacing w:after="0" w:line="240" w:lineRule="auto"/>
              <w:jc w:val="center"/>
              <w:rPr>
                <w:rFonts w:ascii="Times New Roman" w:hAnsi="Times New Roman"/>
                <w:bCs/>
                <w:color w:val="000000"/>
                <w:sz w:val="24"/>
                <w:szCs w:val="24"/>
              </w:rPr>
            </w:pPr>
            <w:r w:rsidRPr="00681200">
              <w:rPr>
                <w:rFonts w:ascii="Times New Roman" w:hAnsi="Times New Roman"/>
                <w:bCs/>
                <w:color w:val="000000"/>
                <w:sz w:val="24"/>
                <w:szCs w:val="24"/>
              </w:rPr>
              <w:t>14</w:t>
            </w:r>
          </w:p>
        </w:tc>
      </w:tr>
      <w:tr w:rsidR="00681200" w:rsidRPr="00681200" w:rsidTr="00681200">
        <w:trPr>
          <w:trHeight w:val="56"/>
          <w:jc w:val="center"/>
        </w:trPr>
        <w:tc>
          <w:tcPr>
            <w:tcW w:w="8045" w:type="dxa"/>
            <w:tcBorders>
              <w:top w:val="nil"/>
              <w:left w:val="single" w:sz="8" w:space="0" w:color="auto"/>
              <w:bottom w:val="single" w:sz="4" w:space="0" w:color="auto"/>
              <w:right w:val="single" w:sz="4" w:space="0" w:color="auto"/>
            </w:tcBorders>
            <w:shd w:val="clear" w:color="000000" w:fill="FFFFFF"/>
            <w:hideMark/>
          </w:tcPr>
          <w:p w:rsidR="00681200" w:rsidRPr="00681200" w:rsidRDefault="00681200" w:rsidP="0068120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w:t>
            </w:r>
            <w:r w:rsidRPr="00681200">
              <w:rPr>
                <w:rFonts w:ascii="Times New Roman" w:eastAsia="Times New Roman" w:hAnsi="Times New Roman"/>
                <w:sz w:val="24"/>
                <w:szCs w:val="24"/>
                <w:lang w:eastAsia="ru-RU"/>
              </w:rPr>
              <w:t xml:space="preserve">ГБПОУ </w:t>
            </w:r>
            <w:r>
              <w:rPr>
                <w:rFonts w:ascii="Times New Roman" w:eastAsia="Times New Roman" w:hAnsi="Times New Roman"/>
                <w:sz w:val="24"/>
                <w:szCs w:val="24"/>
                <w:lang w:eastAsia="ru-RU"/>
              </w:rPr>
              <w:t xml:space="preserve">Республики Тыва </w:t>
            </w:r>
            <w:r w:rsidRPr="00681200">
              <w:rPr>
                <w:rFonts w:ascii="Times New Roman" w:eastAsia="Times New Roman" w:hAnsi="Times New Roman"/>
                <w:sz w:val="24"/>
                <w:szCs w:val="24"/>
                <w:lang w:eastAsia="ru-RU"/>
              </w:rPr>
              <w:t>«Училище олимпийского резерва»</w:t>
            </w:r>
          </w:p>
        </w:tc>
        <w:tc>
          <w:tcPr>
            <w:tcW w:w="1969" w:type="dxa"/>
            <w:tcBorders>
              <w:top w:val="nil"/>
              <w:left w:val="single" w:sz="8" w:space="0" w:color="auto"/>
              <w:bottom w:val="single" w:sz="4" w:space="0" w:color="auto"/>
              <w:right w:val="single" w:sz="4" w:space="0" w:color="auto"/>
            </w:tcBorders>
            <w:shd w:val="clear" w:color="000000" w:fill="FFFFFF"/>
          </w:tcPr>
          <w:p w:rsidR="00681200" w:rsidRPr="00681200" w:rsidRDefault="00681200" w:rsidP="00A91C1D">
            <w:pPr>
              <w:spacing w:after="0" w:line="240" w:lineRule="auto"/>
              <w:jc w:val="center"/>
              <w:rPr>
                <w:rFonts w:ascii="Times New Roman" w:hAnsi="Times New Roman"/>
                <w:bCs/>
                <w:color w:val="000000"/>
                <w:sz w:val="24"/>
                <w:szCs w:val="24"/>
              </w:rPr>
            </w:pPr>
            <w:r w:rsidRPr="00681200">
              <w:rPr>
                <w:rFonts w:ascii="Times New Roman" w:hAnsi="Times New Roman"/>
                <w:bCs/>
                <w:color w:val="000000"/>
                <w:sz w:val="24"/>
                <w:szCs w:val="24"/>
              </w:rPr>
              <w:t>10</w:t>
            </w:r>
          </w:p>
        </w:tc>
      </w:tr>
      <w:tr w:rsidR="00681200" w:rsidRPr="00681200" w:rsidTr="00681200">
        <w:trPr>
          <w:trHeight w:val="225"/>
          <w:jc w:val="center"/>
        </w:trPr>
        <w:tc>
          <w:tcPr>
            <w:tcW w:w="8045" w:type="dxa"/>
            <w:tcBorders>
              <w:top w:val="nil"/>
              <w:left w:val="single" w:sz="8" w:space="0" w:color="auto"/>
              <w:bottom w:val="single" w:sz="4" w:space="0" w:color="auto"/>
              <w:right w:val="single" w:sz="4" w:space="0" w:color="auto"/>
            </w:tcBorders>
            <w:shd w:val="clear" w:color="000000" w:fill="FFFFFF"/>
            <w:hideMark/>
          </w:tcPr>
          <w:p w:rsidR="00681200" w:rsidRPr="00681200" w:rsidRDefault="00681200" w:rsidP="00681200">
            <w:pPr>
              <w:spacing w:after="0" w:line="240" w:lineRule="auto"/>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 xml:space="preserve">   Итого</w:t>
            </w:r>
          </w:p>
        </w:tc>
        <w:tc>
          <w:tcPr>
            <w:tcW w:w="1969" w:type="dxa"/>
            <w:tcBorders>
              <w:top w:val="nil"/>
              <w:left w:val="single" w:sz="8" w:space="0" w:color="auto"/>
              <w:bottom w:val="single" w:sz="4" w:space="0" w:color="auto"/>
              <w:right w:val="single" w:sz="4" w:space="0" w:color="auto"/>
            </w:tcBorders>
            <w:shd w:val="clear" w:color="000000" w:fill="FFFFFF"/>
          </w:tcPr>
          <w:p w:rsidR="00681200" w:rsidRPr="00681200" w:rsidRDefault="00681200" w:rsidP="00A91C1D">
            <w:pPr>
              <w:spacing w:after="0" w:line="240" w:lineRule="auto"/>
              <w:jc w:val="center"/>
              <w:rPr>
                <w:rFonts w:ascii="Times New Roman" w:hAnsi="Times New Roman"/>
                <w:bCs/>
                <w:color w:val="000000"/>
                <w:sz w:val="24"/>
                <w:szCs w:val="24"/>
              </w:rPr>
            </w:pPr>
            <w:r w:rsidRPr="00681200">
              <w:rPr>
                <w:rFonts w:ascii="Times New Roman" w:hAnsi="Times New Roman"/>
                <w:bCs/>
                <w:color w:val="000000"/>
                <w:sz w:val="24"/>
                <w:szCs w:val="24"/>
              </w:rPr>
              <w:t>747</w:t>
            </w:r>
          </w:p>
        </w:tc>
      </w:tr>
    </w:tbl>
    <w:p w:rsidR="00A91C1D" w:rsidRPr="006612EE" w:rsidRDefault="00A91C1D" w:rsidP="00681200">
      <w:pPr>
        <w:spacing w:after="0" w:line="240" w:lineRule="auto"/>
        <w:ind w:firstLine="709"/>
        <w:rPr>
          <w:rFonts w:ascii="Times New Roman" w:hAnsi="Times New Roman"/>
          <w:sz w:val="24"/>
          <w:szCs w:val="24"/>
        </w:rPr>
      </w:pPr>
      <w:r w:rsidRPr="006612EE">
        <w:rPr>
          <w:rFonts w:ascii="Times New Roman" w:hAnsi="Times New Roman"/>
          <w:sz w:val="24"/>
          <w:szCs w:val="24"/>
        </w:rPr>
        <w:t>Источник: Министерство образования и науки Республики Тыва.</w:t>
      </w:r>
    </w:p>
    <w:p w:rsidR="00681200" w:rsidRDefault="00681200" w:rsidP="00A91C1D">
      <w:pPr>
        <w:widowControl w:val="0"/>
        <w:shd w:val="clear" w:color="auto" w:fill="FFFFFF"/>
        <w:tabs>
          <w:tab w:val="left" w:pos="0"/>
        </w:tabs>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A91C1D" w:rsidRPr="00537166" w:rsidRDefault="00A91C1D" w:rsidP="00A91C1D">
      <w:pPr>
        <w:widowControl w:val="0"/>
        <w:shd w:val="clear" w:color="auto" w:fill="FFFFFF"/>
        <w:tabs>
          <w:tab w:val="left" w:pos="0"/>
        </w:tabs>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537166">
        <w:rPr>
          <w:rFonts w:ascii="Times New Roman" w:eastAsia="Times New Roman" w:hAnsi="Times New Roman"/>
          <w:color w:val="000000"/>
          <w:sz w:val="24"/>
          <w:szCs w:val="24"/>
          <w:lang w:eastAsia="ru-RU"/>
        </w:rPr>
        <w:t xml:space="preserve">Таблица 19  </w:t>
      </w:r>
    </w:p>
    <w:p w:rsidR="00681200" w:rsidRDefault="00A91C1D" w:rsidP="00A91C1D">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681200">
        <w:rPr>
          <w:rFonts w:ascii="Times New Roman" w:eastAsia="Times New Roman" w:hAnsi="Times New Roman"/>
          <w:color w:val="000000"/>
          <w:sz w:val="28"/>
          <w:szCs w:val="28"/>
          <w:lang w:eastAsia="ru-RU"/>
        </w:rPr>
        <w:t xml:space="preserve">Общая численность </w:t>
      </w:r>
    </w:p>
    <w:p w:rsidR="00681200" w:rsidRDefault="00A91C1D" w:rsidP="00A91C1D">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681200">
        <w:rPr>
          <w:rFonts w:ascii="Times New Roman" w:eastAsia="Times New Roman" w:hAnsi="Times New Roman"/>
          <w:color w:val="000000"/>
          <w:sz w:val="28"/>
          <w:szCs w:val="28"/>
          <w:lang w:eastAsia="ru-RU"/>
        </w:rPr>
        <w:t xml:space="preserve">детей-сирот и детей, оставшихся без попечения </w:t>
      </w:r>
    </w:p>
    <w:p w:rsidR="00A91C1D" w:rsidRDefault="00A91C1D" w:rsidP="00A91C1D">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681200">
        <w:rPr>
          <w:rFonts w:ascii="Times New Roman" w:eastAsia="Times New Roman" w:hAnsi="Times New Roman"/>
          <w:color w:val="000000"/>
          <w:sz w:val="28"/>
          <w:szCs w:val="28"/>
          <w:lang w:eastAsia="ru-RU"/>
        </w:rPr>
        <w:t>родителей, выявленных за последние 5 лет</w:t>
      </w:r>
    </w:p>
    <w:p w:rsidR="00681200" w:rsidRPr="00681200" w:rsidRDefault="00681200" w:rsidP="00A91C1D">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ru-RU"/>
        </w:rPr>
      </w:pPr>
    </w:p>
    <w:tbl>
      <w:tblPr>
        <w:tblW w:w="9848" w:type="dxa"/>
        <w:jc w:val="center"/>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3"/>
        <w:gridCol w:w="1064"/>
        <w:gridCol w:w="959"/>
        <w:gridCol w:w="993"/>
        <w:gridCol w:w="958"/>
        <w:gridCol w:w="951"/>
      </w:tblGrid>
      <w:tr w:rsidR="005F7004" w:rsidRPr="00681200" w:rsidTr="005F7004">
        <w:trPr>
          <w:trHeight w:val="56"/>
          <w:jc w:val="center"/>
        </w:trPr>
        <w:tc>
          <w:tcPr>
            <w:tcW w:w="4923" w:type="dxa"/>
            <w:tcBorders>
              <w:bottom w:val="single" w:sz="4" w:space="0" w:color="auto"/>
              <w:right w:val="single" w:sz="4" w:space="0" w:color="auto"/>
            </w:tcBorders>
            <w:shd w:val="clear" w:color="auto" w:fill="auto"/>
            <w:vAlign w:val="center"/>
          </w:tcPr>
          <w:p w:rsidR="005F7004" w:rsidRPr="00681200" w:rsidRDefault="005F7004" w:rsidP="00A91C1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Наименование</w:t>
            </w:r>
            <w:r>
              <w:rPr>
                <w:rFonts w:ascii="Times New Roman" w:eastAsia="Times New Roman" w:hAnsi="Times New Roman"/>
                <w:color w:val="000000"/>
                <w:sz w:val="24"/>
                <w:szCs w:val="24"/>
                <w:lang w:eastAsia="ru-RU"/>
              </w:rPr>
              <w:t xml:space="preserve"> показателя </w:t>
            </w:r>
          </w:p>
        </w:tc>
        <w:tc>
          <w:tcPr>
            <w:tcW w:w="1064" w:type="dxa"/>
            <w:tcBorders>
              <w:left w:val="single" w:sz="4" w:space="0" w:color="auto"/>
              <w:bottom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2013</w:t>
            </w:r>
            <w:r>
              <w:rPr>
                <w:rFonts w:ascii="Times New Roman" w:eastAsia="Times New Roman" w:hAnsi="Times New Roman"/>
                <w:color w:val="000000"/>
                <w:sz w:val="24"/>
                <w:szCs w:val="24"/>
                <w:lang w:eastAsia="ru-RU"/>
              </w:rPr>
              <w:t xml:space="preserve"> г.</w:t>
            </w:r>
          </w:p>
        </w:tc>
        <w:tc>
          <w:tcPr>
            <w:tcW w:w="959"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2014</w:t>
            </w:r>
            <w:r>
              <w:rPr>
                <w:rFonts w:ascii="Times New Roman" w:eastAsia="Times New Roman" w:hAnsi="Times New Roman"/>
                <w:color w:val="000000"/>
                <w:sz w:val="24"/>
                <w:szCs w:val="24"/>
                <w:lang w:eastAsia="ru-RU"/>
              </w:rPr>
              <w:t xml:space="preserve"> г.</w:t>
            </w:r>
          </w:p>
        </w:tc>
        <w:tc>
          <w:tcPr>
            <w:tcW w:w="993"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2015</w:t>
            </w:r>
            <w:r>
              <w:rPr>
                <w:rFonts w:ascii="Times New Roman" w:eastAsia="Times New Roman" w:hAnsi="Times New Roman"/>
                <w:color w:val="000000"/>
                <w:sz w:val="24"/>
                <w:szCs w:val="24"/>
                <w:lang w:eastAsia="ru-RU"/>
              </w:rPr>
              <w:t xml:space="preserve"> г.</w:t>
            </w:r>
          </w:p>
        </w:tc>
        <w:tc>
          <w:tcPr>
            <w:tcW w:w="958"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2016</w:t>
            </w:r>
            <w:r>
              <w:rPr>
                <w:rFonts w:ascii="Times New Roman" w:eastAsia="Times New Roman" w:hAnsi="Times New Roman"/>
                <w:color w:val="000000"/>
                <w:sz w:val="24"/>
                <w:szCs w:val="24"/>
                <w:lang w:eastAsia="ru-RU"/>
              </w:rPr>
              <w:t xml:space="preserve"> г.</w:t>
            </w:r>
          </w:p>
        </w:tc>
        <w:tc>
          <w:tcPr>
            <w:tcW w:w="951" w:type="dxa"/>
            <w:tcBorders>
              <w:left w:val="single" w:sz="4" w:space="0" w:color="auto"/>
              <w:bottom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2017 г.</w:t>
            </w:r>
          </w:p>
        </w:tc>
      </w:tr>
      <w:tr w:rsidR="005F7004" w:rsidRPr="00681200" w:rsidTr="005F7004">
        <w:trPr>
          <w:trHeight w:val="56"/>
          <w:jc w:val="center"/>
        </w:trPr>
        <w:tc>
          <w:tcPr>
            <w:tcW w:w="4923" w:type="dxa"/>
            <w:tcBorders>
              <w:bottom w:val="single" w:sz="4" w:space="0" w:color="auto"/>
              <w:right w:val="single" w:sz="4" w:space="0" w:color="auto"/>
            </w:tcBorders>
            <w:shd w:val="clear" w:color="auto" w:fill="auto"/>
            <w:vAlign w:val="center"/>
          </w:tcPr>
          <w:p w:rsidR="005F7004" w:rsidRPr="00681200" w:rsidRDefault="005F7004" w:rsidP="00A91C1D">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r w:rsidRPr="00681200">
              <w:rPr>
                <w:rFonts w:ascii="Times New Roman" w:eastAsia="Times New Roman" w:hAnsi="Times New Roman"/>
                <w:color w:val="000000"/>
                <w:sz w:val="24"/>
                <w:szCs w:val="24"/>
                <w:lang w:eastAsia="ru-RU"/>
              </w:rPr>
              <w:t>Численность детей, выявленных и учте</w:t>
            </w:r>
            <w:r w:rsidRPr="00681200">
              <w:rPr>
                <w:rFonts w:ascii="Times New Roman" w:eastAsia="Times New Roman" w:hAnsi="Times New Roman"/>
                <w:color w:val="000000"/>
                <w:sz w:val="24"/>
                <w:szCs w:val="24"/>
                <w:lang w:eastAsia="ru-RU"/>
              </w:rPr>
              <w:t>н</w:t>
            </w:r>
            <w:r w:rsidRPr="00681200">
              <w:rPr>
                <w:rFonts w:ascii="Times New Roman" w:eastAsia="Times New Roman" w:hAnsi="Times New Roman"/>
                <w:color w:val="000000"/>
                <w:sz w:val="24"/>
                <w:szCs w:val="24"/>
                <w:lang w:eastAsia="ru-RU"/>
              </w:rPr>
              <w:t>ных за отчетный период</w:t>
            </w:r>
          </w:p>
        </w:tc>
        <w:tc>
          <w:tcPr>
            <w:tcW w:w="1064" w:type="dxa"/>
            <w:tcBorders>
              <w:left w:val="single" w:sz="4" w:space="0" w:color="auto"/>
              <w:bottom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504</w:t>
            </w:r>
          </w:p>
        </w:tc>
        <w:tc>
          <w:tcPr>
            <w:tcW w:w="959"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930</w:t>
            </w:r>
          </w:p>
        </w:tc>
        <w:tc>
          <w:tcPr>
            <w:tcW w:w="993"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936</w:t>
            </w:r>
          </w:p>
        </w:tc>
        <w:tc>
          <w:tcPr>
            <w:tcW w:w="958"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764</w:t>
            </w:r>
          </w:p>
        </w:tc>
        <w:tc>
          <w:tcPr>
            <w:tcW w:w="951" w:type="dxa"/>
            <w:tcBorders>
              <w:left w:val="single" w:sz="4" w:space="0" w:color="auto"/>
              <w:bottom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sz w:val="24"/>
                <w:szCs w:val="24"/>
                <w:lang w:eastAsia="ru-RU"/>
              </w:rPr>
              <w:t>625</w:t>
            </w:r>
          </w:p>
        </w:tc>
      </w:tr>
      <w:tr w:rsidR="005F7004" w:rsidRPr="00681200" w:rsidTr="005F7004">
        <w:trPr>
          <w:trHeight w:val="56"/>
          <w:jc w:val="center"/>
        </w:trPr>
        <w:tc>
          <w:tcPr>
            <w:tcW w:w="4923" w:type="dxa"/>
            <w:tcBorders>
              <w:bottom w:val="single" w:sz="4" w:space="0" w:color="auto"/>
              <w:right w:val="single" w:sz="4" w:space="0" w:color="auto"/>
            </w:tcBorders>
            <w:shd w:val="clear" w:color="auto" w:fill="auto"/>
            <w:vAlign w:val="center"/>
          </w:tcPr>
          <w:p w:rsidR="005F7004" w:rsidRPr="00681200" w:rsidRDefault="005F7004" w:rsidP="00A91C1D">
            <w:pPr>
              <w:autoSpaceDE w:val="0"/>
              <w:autoSpaceDN w:val="0"/>
              <w:adjustRightInd w:val="0"/>
              <w:spacing w:after="0" w:line="240" w:lineRule="auto"/>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Из них устроены:</w:t>
            </w:r>
          </w:p>
        </w:tc>
        <w:tc>
          <w:tcPr>
            <w:tcW w:w="1064" w:type="dxa"/>
            <w:tcBorders>
              <w:left w:val="single" w:sz="4" w:space="0" w:color="auto"/>
              <w:bottom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9"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3"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8"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1" w:type="dxa"/>
            <w:tcBorders>
              <w:left w:val="single" w:sz="4" w:space="0" w:color="auto"/>
              <w:bottom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5F7004" w:rsidRPr="005F7004" w:rsidTr="005F7004">
        <w:trPr>
          <w:trHeight w:val="259"/>
          <w:jc w:val="center"/>
        </w:trPr>
        <w:tc>
          <w:tcPr>
            <w:tcW w:w="4923" w:type="dxa"/>
            <w:tcBorders>
              <w:bottom w:val="single" w:sz="4" w:space="0" w:color="auto"/>
              <w:right w:val="single" w:sz="4" w:space="0" w:color="auto"/>
            </w:tcBorders>
            <w:shd w:val="clear" w:color="auto" w:fill="auto"/>
            <w:vAlign w:val="center"/>
          </w:tcPr>
          <w:p w:rsidR="005F7004" w:rsidRPr="005F7004" w:rsidRDefault="005F7004" w:rsidP="00A91C1D">
            <w:pPr>
              <w:autoSpaceDE w:val="0"/>
              <w:autoSpaceDN w:val="0"/>
              <w:adjustRightInd w:val="0"/>
              <w:spacing w:after="0" w:line="240" w:lineRule="auto"/>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1.1. на семейные формы устройства</w:t>
            </w:r>
          </w:p>
        </w:tc>
        <w:tc>
          <w:tcPr>
            <w:tcW w:w="1064" w:type="dxa"/>
            <w:tcBorders>
              <w:left w:val="single" w:sz="4" w:space="0" w:color="auto"/>
              <w:bottom w:val="single" w:sz="4" w:space="0" w:color="auto"/>
            </w:tcBorders>
            <w:shd w:val="clear" w:color="auto" w:fill="auto"/>
          </w:tcPr>
          <w:p w:rsidR="005F7004" w:rsidRPr="005F7004"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470</w:t>
            </w:r>
          </w:p>
        </w:tc>
        <w:tc>
          <w:tcPr>
            <w:tcW w:w="959" w:type="dxa"/>
            <w:tcBorders>
              <w:left w:val="single" w:sz="4" w:space="0" w:color="auto"/>
              <w:bottom w:val="single" w:sz="4" w:space="0" w:color="auto"/>
              <w:right w:val="single" w:sz="4" w:space="0" w:color="auto"/>
            </w:tcBorders>
            <w:shd w:val="clear" w:color="auto" w:fill="auto"/>
          </w:tcPr>
          <w:p w:rsidR="005F7004" w:rsidRPr="005F7004"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839</w:t>
            </w:r>
          </w:p>
        </w:tc>
        <w:tc>
          <w:tcPr>
            <w:tcW w:w="993" w:type="dxa"/>
            <w:tcBorders>
              <w:left w:val="single" w:sz="4" w:space="0" w:color="auto"/>
              <w:bottom w:val="single" w:sz="4" w:space="0" w:color="auto"/>
              <w:right w:val="single" w:sz="4" w:space="0" w:color="auto"/>
            </w:tcBorders>
            <w:shd w:val="clear" w:color="auto" w:fill="auto"/>
          </w:tcPr>
          <w:p w:rsidR="005F7004" w:rsidRPr="005F7004"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556</w:t>
            </w:r>
          </w:p>
        </w:tc>
        <w:tc>
          <w:tcPr>
            <w:tcW w:w="958" w:type="dxa"/>
            <w:tcBorders>
              <w:left w:val="single" w:sz="4" w:space="0" w:color="auto"/>
              <w:bottom w:val="single" w:sz="4" w:space="0" w:color="auto"/>
              <w:right w:val="single" w:sz="4" w:space="0" w:color="auto"/>
            </w:tcBorders>
            <w:shd w:val="clear" w:color="auto" w:fill="auto"/>
          </w:tcPr>
          <w:p w:rsidR="005F7004" w:rsidRPr="005F7004"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453</w:t>
            </w:r>
          </w:p>
        </w:tc>
        <w:tc>
          <w:tcPr>
            <w:tcW w:w="951" w:type="dxa"/>
            <w:tcBorders>
              <w:left w:val="single" w:sz="4" w:space="0" w:color="auto"/>
              <w:bottom w:val="single" w:sz="4" w:space="0" w:color="auto"/>
            </w:tcBorders>
            <w:shd w:val="clear" w:color="auto" w:fill="auto"/>
          </w:tcPr>
          <w:p w:rsidR="005F7004" w:rsidRPr="005F7004"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426</w:t>
            </w:r>
          </w:p>
        </w:tc>
      </w:tr>
      <w:tr w:rsidR="005F7004" w:rsidRPr="00681200" w:rsidTr="005F7004">
        <w:trPr>
          <w:trHeight w:val="259"/>
          <w:jc w:val="center"/>
        </w:trPr>
        <w:tc>
          <w:tcPr>
            <w:tcW w:w="4923" w:type="dxa"/>
            <w:tcBorders>
              <w:bottom w:val="single" w:sz="4" w:space="0" w:color="auto"/>
              <w:right w:val="single" w:sz="4" w:space="0" w:color="auto"/>
            </w:tcBorders>
            <w:shd w:val="clear" w:color="auto" w:fill="auto"/>
            <w:vAlign w:val="center"/>
          </w:tcPr>
          <w:p w:rsidR="005F7004" w:rsidRPr="00681200" w:rsidRDefault="005F7004" w:rsidP="00A91C1D">
            <w:pPr>
              <w:autoSpaceDE w:val="0"/>
              <w:autoSpaceDN w:val="0"/>
              <w:adjustRightInd w:val="0"/>
              <w:spacing w:after="0" w:line="240" w:lineRule="auto"/>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 под опеку (попечительство)</w:t>
            </w:r>
          </w:p>
        </w:tc>
        <w:tc>
          <w:tcPr>
            <w:tcW w:w="1064" w:type="dxa"/>
            <w:tcBorders>
              <w:left w:val="single" w:sz="4" w:space="0" w:color="auto"/>
              <w:bottom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272</w:t>
            </w:r>
          </w:p>
        </w:tc>
        <w:tc>
          <w:tcPr>
            <w:tcW w:w="959"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635</w:t>
            </w:r>
          </w:p>
        </w:tc>
        <w:tc>
          <w:tcPr>
            <w:tcW w:w="993"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337</w:t>
            </w:r>
          </w:p>
        </w:tc>
        <w:tc>
          <w:tcPr>
            <w:tcW w:w="958"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334</w:t>
            </w:r>
          </w:p>
        </w:tc>
        <w:tc>
          <w:tcPr>
            <w:tcW w:w="951" w:type="dxa"/>
            <w:tcBorders>
              <w:left w:val="single" w:sz="4" w:space="0" w:color="auto"/>
              <w:bottom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309</w:t>
            </w:r>
          </w:p>
        </w:tc>
      </w:tr>
      <w:tr w:rsidR="005F7004" w:rsidRPr="00681200" w:rsidTr="005F7004">
        <w:trPr>
          <w:trHeight w:val="259"/>
          <w:jc w:val="center"/>
        </w:trPr>
        <w:tc>
          <w:tcPr>
            <w:tcW w:w="4923" w:type="dxa"/>
            <w:tcBorders>
              <w:bottom w:val="single" w:sz="4" w:space="0" w:color="auto"/>
              <w:right w:val="single" w:sz="4" w:space="0" w:color="auto"/>
            </w:tcBorders>
            <w:shd w:val="clear" w:color="auto" w:fill="auto"/>
            <w:vAlign w:val="center"/>
          </w:tcPr>
          <w:p w:rsidR="005F7004" w:rsidRPr="00681200" w:rsidRDefault="005F7004" w:rsidP="00A91C1D">
            <w:pPr>
              <w:autoSpaceDE w:val="0"/>
              <w:autoSpaceDN w:val="0"/>
              <w:adjustRightInd w:val="0"/>
              <w:spacing w:after="0" w:line="240" w:lineRule="auto"/>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 в приемные семьи</w:t>
            </w:r>
          </w:p>
        </w:tc>
        <w:tc>
          <w:tcPr>
            <w:tcW w:w="1064" w:type="dxa"/>
            <w:tcBorders>
              <w:left w:val="single" w:sz="4" w:space="0" w:color="auto"/>
              <w:bottom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88</w:t>
            </w:r>
          </w:p>
        </w:tc>
        <w:tc>
          <w:tcPr>
            <w:tcW w:w="959"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106</w:t>
            </w:r>
          </w:p>
        </w:tc>
        <w:tc>
          <w:tcPr>
            <w:tcW w:w="993"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84</w:t>
            </w:r>
          </w:p>
        </w:tc>
        <w:tc>
          <w:tcPr>
            <w:tcW w:w="958"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52</w:t>
            </w:r>
          </w:p>
        </w:tc>
        <w:tc>
          <w:tcPr>
            <w:tcW w:w="951" w:type="dxa"/>
            <w:tcBorders>
              <w:left w:val="single" w:sz="4" w:space="0" w:color="auto"/>
              <w:bottom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63</w:t>
            </w:r>
          </w:p>
        </w:tc>
      </w:tr>
      <w:tr w:rsidR="005F7004" w:rsidRPr="00681200" w:rsidTr="005F7004">
        <w:trPr>
          <w:trHeight w:val="259"/>
          <w:jc w:val="center"/>
        </w:trPr>
        <w:tc>
          <w:tcPr>
            <w:tcW w:w="4923" w:type="dxa"/>
            <w:tcBorders>
              <w:bottom w:val="single" w:sz="4" w:space="0" w:color="auto"/>
              <w:right w:val="single" w:sz="4" w:space="0" w:color="auto"/>
            </w:tcBorders>
            <w:shd w:val="clear" w:color="auto" w:fill="auto"/>
            <w:vAlign w:val="center"/>
          </w:tcPr>
          <w:p w:rsidR="005F7004" w:rsidRPr="00681200" w:rsidRDefault="005F7004" w:rsidP="00A91C1D">
            <w:pPr>
              <w:autoSpaceDE w:val="0"/>
              <w:autoSpaceDN w:val="0"/>
              <w:adjustRightInd w:val="0"/>
              <w:spacing w:after="0" w:line="240" w:lineRule="auto"/>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 на усыновление</w:t>
            </w:r>
          </w:p>
        </w:tc>
        <w:tc>
          <w:tcPr>
            <w:tcW w:w="1064" w:type="dxa"/>
            <w:tcBorders>
              <w:left w:val="single" w:sz="4" w:space="0" w:color="auto"/>
              <w:bottom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110</w:t>
            </w:r>
          </w:p>
        </w:tc>
        <w:tc>
          <w:tcPr>
            <w:tcW w:w="959"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98</w:t>
            </w:r>
          </w:p>
        </w:tc>
        <w:tc>
          <w:tcPr>
            <w:tcW w:w="993"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135</w:t>
            </w:r>
          </w:p>
        </w:tc>
        <w:tc>
          <w:tcPr>
            <w:tcW w:w="958"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67</w:t>
            </w:r>
          </w:p>
        </w:tc>
        <w:tc>
          <w:tcPr>
            <w:tcW w:w="951" w:type="dxa"/>
            <w:tcBorders>
              <w:left w:val="single" w:sz="4" w:space="0" w:color="auto"/>
              <w:bottom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54</w:t>
            </w:r>
          </w:p>
        </w:tc>
      </w:tr>
      <w:tr w:rsidR="005F7004" w:rsidRPr="00681200" w:rsidTr="005F7004">
        <w:trPr>
          <w:trHeight w:val="259"/>
          <w:jc w:val="center"/>
        </w:trPr>
        <w:tc>
          <w:tcPr>
            <w:tcW w:w="4923" w:type="dxa"/>
            <w:tcBorders>
              <w:bottom w:val="single" w:sz="4" w:space="0" w:color="auto"/>
              <w:right w:val="single" w:sz="4" w:space="0" w:color="auto"/>
            </w:tcBorders>
            <w:shd w:val="clear" w:color="auto" w:fill="auto"/>
            <w:vAlign w:val="center"/>
          </w:tcPr>
          <w:p w:rsidR="005F7004" w:rsidRPr="00681200" w:rsidRDefault="005F7004" w:rsidP="005F7004">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Pr="00681200">
              <w:rPr>
                <w:rFonts w:ascii="Times New Roman" w:eastAsia="Times New Roman" w:hAnsi="Times New Roman"/>
                <w:color w:val="000000"/>
                <w:sz w:val="24"/>
                <w:szCs w:val="24"/>
                <w:lang w:eastAsia="ru-RU"/>
              </w:rPr>
              <w:t xml:space="preserve"> возвращены </w:t>
            </w:r>
            <w:r>
              <w:rPr>
                <w:rFonts w:ascii="Times New Roman" w:eastAsia="Times New Roman" w:hAnsi="Times New Roman"/>
                <w:color w:val="000000"/>
                <w:sz w:val="24"/>
                <w:szCs w:val="24"/>
                <w:lang w:eastAsia="ru-RU"/>
              </w:rPr>
              <w:t>р</w:t>
            </w:r>
            <w:r w:rsidRPr="00681200">
              <w:rPr>
                <w:rFonts w:ascii="Times New Roman" w:eastAsia="Times New Roman" w:hAnsi="Times New Roman"/>
                <w:color w:val="000000"/>
                <w:sz w:val="24"/>
                <w:szCs w:val="24"/>
                <w:lang w:eastAsia="ru-RU"/>
              </w:rPr>
              <w:t>одителям</w:t>
            </w:r>
          </w:p>
        </w:tc>
        <w:tc>
          <w:tcPr>
            <w:tcW w:w="1064" w:type="dxa"/>
            <w:tcBorders>
              <w:left w:val="single" w:sz="4" w:space="0" w:color="auto"/>
              <w:bottom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3</w:t>
            </w:r>
          </w:p>
        </w:tc>
        <w:tc>
          <w:tcPr>
            <w:tcW w:w="959"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0</w:t>
            </w:r>
          </w:p>
        </w:tc>
        <w:tc>
          <w:tcPr>
            <w:tcW w:w="993"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116</w:t>
            </w:r>
          </w:p>
        </w:tc>
        <w:tc>
          <w:tcPr>
            <w:tcW w:w="958"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33</w:t>
            </w:r>
          </w:p>
        </w:tc>
        <w:tc>
          <w:tcPr>
            <w:tcW w:w="951" w:type="dxa"/>
            <w:tcBorders>
              <w:left w:val="single" w:sz="4" w:space="0" w:color="auto"/>
              <w:bottom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51</w:t>
            </w:r>
          </w:p>
        </w:tc>
      </w:tr>
    </w:tbl>
    <w:p w:rsidR="005F7004" w:rsidRDefault="005F7004"/>
    <w:p w:rsidR="005F7004" w:rsidRDefault="005F7004" w:rsidP="005F7004">
      <w:pPr>
        <w:spacing w:after="0" w:line="240" w:lineRule="auto"/>
      </w:pPr>
    </w:p>
    <w:tbl>
      <w:tblPr>
        <w:tblW w:w="9848" w:type="dxa"/>
        <w:jc w:val="center"/>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3"/>
        <w:gridCol w:w="1064"/>
        <w:gridCol w:w="959"/>
        <w:gridCol w:w="993"/>
        <w:gridCol w:w="958"/>
        <w:gridCol w:w="951"/>
      </w:tblGrid>
      <w:tr w:rsidR="005F7004" w:rsidRPr="00681200" w:rsidTr="005F7004">
        <w:trPr>
          <w:trHeight w:val="56"/>
          <w:jc w:val="center"/>
        </w:trPr>
        <w:tc>
          <w:tcPr>
            <w:tcW w:w="4923" w:type="dxa"/>
            <w:tcBorders>
              <w:bottom w:val="single" w:sz="4" w:space="0" w:color="auto"/>
              <w:right w:val="single" w:sz="4" w:space="0" w:color="auto"/>
            </w:tcBorders>
            <w:shd w:val="clear" w:color="auto" w:fill="auto"/>
            <w:vAlign w:val="center"/>
          </w:tcPr>
          <w:p w:rsidR="005F7004" w:rsidRPr="00681200"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Наименование</w:t>
            </w:r>
            <w:r>
              <w:rPr>
                <w:rFonts w:ascii="Times New Roman" w:eastAsia="Times New Roman" w:hAnsi="Times New Roman"/>
                <w:color w:val="000000"/>
                <w:sz w:val="24"/>
                <w:szCs w:val="24"/>
                <w:lang w:eastAsia="ru-RU"/>
              </w:rPr>
              <w:t xml:space="preserve"> показателя </w:t>
            </w:r>
          </w:p>
        </w:tc>
        <w:tc>
          <w:tcPr>
            <w:tcW w:w="1064" w:type="dxa"/>
            <w:tcBorders>
              <w:left w:val="single" w:sz="4" w:space="0" w:color="auto"/>
              <w:bottom w:val="single" w:sz="4" w:space="0" w:color="auto"/>
            </w:tcBorders>
            <w:shd w:val="clear" w:color="auto" w:fill="auto"/>
          </w:tcPr>
          <w:p w:rsidR="005F7004" w:rsidRPr="00681200"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2013</w:t>
            </w:r>
            <w:r>
              <w:rPr>
                <w:rFonts w:ascii="Times New Roman" w:eastAsia="Times New Roman" w:hAnsi="Times New Roman"/>
                <w:color w:val="000000"/>
                <w:sz w:val="24"/>
                <w:szCs w:val="24"/>
                <w:lang w:eastAsia="ru-RU"/>
              </w:rPr>
              <w:t xml:space="preserve"> г.</w:t>
            </w:r>
          </w:p>
        </w:tc>
        <w:tc>
          <w:tcPr>
            <w:tcW w:w="959" w:type="dxa"/>
            <w:tcBorders>
              <w:left w:val="single" w:sz="4" w:space="0" w:color="auto"/>
              <w:bottom w:val="single" w:sz="4" w:space="0" w:color="auto"/>
              <w:right w:val="single" w:sz="4" w:space="0" w:color="auto"/>
            </w:tcBorders>
            <w:shd w:val="clear" w:color="auto" w:fill="auto"/>
          </w:tcPr>
          <w:p w:rsidR="005F7004" w:rsidRPr="00681200"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2014</w:t>
            </w:r>
            <w:r>
              <w:rPr>
                <w:rFonts w:ascii="Times New Roman" w:eastAsia="Times New Roman" w:hAnsi="Times New Roman"/>
                <w:color w:val="000000"/>
                <w:sz w:val="24"/>
                <w:szCs w:val="24"/>
                <w:lang w:eastAsia="ru-RU"/>
              </w:rPr>
              <w:t xml:space="preserve"> г.</w:t>
            </w:r>
          </w:p>
        </w:tc>
        <w:tc>
          <w:tcPr>
            <w:tcW w:w="993" w:type="dxa"/>
            <w:tcBorders>
              <w:left w:val="single" w:sz="4" w:space="0" w:color="auto"/>
              <w:bottom w:val="single" w:sz="4" w:space="0" w:color="auto"/>
              <w:right w:val="single" w:sz="4" w:space="0" w:color="auto"/>
            </w:tcBorders>
            <w:shd w:val="clear" w:color="auto" w:fill="auto"/>
          </w:tcPr>
          <w:p w:rsidR="005F7004" w:rsidRPr="00681200"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2015</w:t>
            </w:r>
            <w:r>
              <w:rPr>
                <w:rFonts w:ascii="Times New Roman" w:eastAsia="Times New Roman" w:hAnsi="Times New Roman"/>
                <w:color w:val="000000"/>
                <w:sz w:val="24"/>
                <w:szCs w:val="24"/>
                <w:lang w:eastAsia="ru-RU"/>
              </w:rPr>
              <w:t xml:space="preserve"> г.</w:t>
            </w:r>
          </w:p>
        </w:tc>
        <w:tc>
          <w:tcPr>
            <w:tcW w:w="958" w:type="dxa"/>
            <w:tcBorders>
              <w:left w:val="single" w:sz="4" w:space="0" w:color="auto"/>
              <w:bottom w:val="single" w:sz="4" w:space="0" w:color="auto"/>
              <w:right w:val="single" w:sz="4" w:space="0" w:color="auto"/>
            </w:tcBorders>
            <w:shd w:val="clear" w:color="auto" w:fill="auto"/>
          </w:tcPr>
          <w:p w:rsidR="005F7004" w:rsidRPr="00681200"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2016</w:t>
            </w:r>
            <w:r>
              <w:rPr>
                <w:rFonts w:ascii="Times New Roman" w:eastAsia="Times New Roman" w:hAnsi="Times New Roman"/>
                <w:color w:val="000000"/>
                <w:sz w:val="24"/>
                <w:szCs w:val="24"/>
                <w:lang w:eastAsia="ru-RU"/>
              </w:rPr>
              <w:t xml:space="preserve"> г.</w:t>
            </w:r>
          </w:p>
        </w:tc>
        <w:tc>
          <w:tcPr>
            <w:tcW w:w="951" w:type="dxa"/>
            <w:tcBorders>
              <w:left w:val="single" w:sz="4" w:space="0" w:color="auto"/>
              <w:bottom w:val="single" w:sz="4" w:space="0" w:color="auto"/>
            </w:tcBorders>
            <w:shd w:val="clear" w:color="auto" w:fill="auto"/>
          </w:tcPr>
          <w:p w:rsidR="005F7004" w:rsidRPr="00681200"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2017 г.</w:t>
            </w:r>
          </w:p>
        </w:tc>
      </w:tr>
      <w:tr w:rsidR="005F7004" w:rsidRPr="00681200" w:rsidTr="005F7004">
        <w:trPr>
          <w:trHeight w:val="259"/>
          <w:jc w:val="center"/>
        </w:trPr>
        <w:tc>
          <w:tcPr>
            <w:tcW w:w="4923" w:type="dxa"/>
            <w:tcBorders>
              <w:bottom w:val="single" w:sz="4" w:space="0" w:color="auto"/>
              <w:right w:val="single" w:sz="4" w:space="0" w:color="auto"/>
            </w:tcBorders>
            <w:shd w:val="clear" w:color="auto" w:fill="auto"/>
            <w:vAlign w:val="center"/>
          </w:tcPr>
          <w:p w:rsidR="005F7004" w:rsidRPr="00681200" w:rsidRDefault="005F7004" w:rsidP="00681200">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1.3. </w:t>
            </w:r>
            <w:r w:rsidRPr="00681200">
              <w:rPr>
                <w:rFonts w:ascii="Times New Roman" w:eastAsia="Times New Roman" w:hAnsi="Times New Roman"/>
                <w:color w:val="000000"/>
                <w:sz w:val="24"/>
                <w:szCs w:val="24"/>
                <w:lang w:eastAsia="ru-RU"/>
              </w:rPr>
              <w:t>обучаются в профессиональных образ</w:t>
            </w:r>
            <w:r w:rsidRPr="00681200">
              <w:rPr>
                <w:rFonts w:ascii="Times New Roman" w:eastAsia="Times New Roman" w:hAnsi="Times New Roman"/>
                <w:color w:val="000000"/>
                <w:sz w:val="24"/>
                <w:szCs w:val="24"/>
                <w:lang w:eastAsia="ru-RU"/>
              </w:rPr>
              <w:t>о</w:t>
            </w:r>
            <w:r w:rsidRPr="00681200">
              <w:rPr>
                <w:rFonts w:ascii="Times New Roman" w:eastAsia="Times New Roman" w:hAnsi="Times New Roman"/>
                <w:color w:val="000000"/>
                <w:sz w:val="24"/>
                <w:szCs w:val="24"/>
                <w:lang w:eastAsia="ru-RU"/>
              </w:rPr>
              <w:t>вательных учреждениях</w:t>
            </w:r>
          </w:p>
        </w:tc>
        <w:tc>
          <w:tcPr>
            <w:tcW w:w="1064" w:type="dxa"/>
            <w:tcBorders>
              <w:left w:val="single" w:sz="4" w:space="0" w:color="auto"/>
              <w:bottom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0</w:t>
            </w:r>
          </w:p>
        </w:tc>
        <w:tc>
          <w:tcPr>
            <w:tcW w:w="959"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0</w:t>
            </w:r>
          </w:p>
        </w:tc>
        <w:tc>
          <w:tcPr>
            <w:tcW w:w="993"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110</w:t>
            </w:r>
          </w:p>
        </w:tc>
        <w:tc>
          <w:tcPr>
            <w:tcW w:w="958"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122</w:t>
            </w:r>
          </w:p>
        </w:tc>
        <w:tc>
          <w:tcPr>
            <w:tcW w:w="951" w:type="dxa"/>
            <w:tcBorders>
              <w:left w:val="single" w:sz="4" w:space="0" w:color="auto"/>
              <w:bottom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53</w:t>
            </w:r>
          </w:p>
        </w:tc>
      </w:tr>
      <w:tr w:rsidR="005F7004" w:rsidRPr="00681200" w:rsidTr="005F7004">
        <w:trPr>
          <w:trHeight w:val="259"/>
          <w:jc w:val="center"/>
        </w:trPr>
        <w:tc>
          <w:tcPr>
            <w:tcW w:w="4923" w:type="dxa"/>
            <w:tcBorders>
              <w:bottom w:val="single" w:sz="4" w:space="0" w:color="auto"/>
              <w:right w:val="single" w:sz="4" w:space="0" w:color="auto"/>
            </w:tcBorders>
            <w:shd w:val="clear" w:color="auto" w:fill="auto"/>
            <w:vAlign w:val="center"/>
          </w:tcPr>
          <w:p w:rsidR="005F7004" w:rsidRPr="00681200" w:rsidRDefault="005F7004" w:rsidP="00A91C1D">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1.4. снятые </w:t>
            </w:r>
            <w:r w:rsidRPr="00681200">
              <w:rPr>
                <w:rFonts w:ascii="Times New Roman" w:eastAsia="Times New Roman" w:hAnsi="Times New Roman"/>
                <w:color w:val="000000"/>
                <w:sz w:val="24"/>
                <w:szCs w:val="24"/>
                <w:lang w:eastAsia="ru-RU"/>
              </w:rPr>
              <w:t>по иным основаниям</w:t>
            </w:r>
          </w:p>
        </w:tc>
        <w:tc>
          <w:tcPr>
            <w:tcW w:w="1064" w:type="dxa"/>
            <w:tcBorders>
              <w:left w:val="single" w:sz="4" w:space="0" w:color="auto"/>
              <w:bottom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9"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0</w:t>
            </w:r>
          </w:p>
        </w:tc>
        <w:tc>
          <w:tcPr>
            <w:tcW w:w="993"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2</w:t>
            </w:r>
          </w:p>
        </w:tc>
        <w:tc>
          <w:tcPr>
            <w:tcW w:w="958" w:type="dxa"/>
            <w:tcBorders>
              <w:left w:val="single" w:sz="4" w:space="0" w:color="auto"/>
              <w:bottom w:val="single" w:sz="4" w:space="0" w:color="auto"/>
              <w:right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1</w:t>
            </w:r>
          </w:p>
        </w:tc>
        <w:tc>
          <w:tcPr>
            <w:tcW w:w="951" w:type="dxa"/>
            <w:tcBorders>
              <w:left w:val="single" w:sz="4" w:space="0" w:color="auto"/>
              <w:bottom w:val="single" w:sz="4" w:space="0" w:color="auto"/>
            </w:tcBorders>
            <w:shd w:val="clear" w:color="auto" w:fill="auto"/>
          </w:tcPr>
          <w:p w:rsidR="005F7004" w:rsidRPr="00681200"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81200">
              <w:rPr>
                <w:rFonts w:ascii="Times New Roman" w:eastAsia="Times New Roman" w:hAnsi="Times New Roman"/>
                <w:color w:val="000000"/>
                <w:sz w:val="24"/>
                <w:szCs w:val="24"/>
                <w:lang w:eastAsia="ru-RU"/>
              </w:rPr>
              <w:t>0</w:t>
            </w:r>
          </w:p>
        </w:tc>
      </w:tr>
      <w:tr w:rsidR="005F7004" w:rsidRPr="005F7004" w:rsidTr="005F7004">
        <w:trPr>
          <w:trHeight w:val="600"/>
          <w:jc w:val="center"/>
        </w:trPr>
        <w:tc>
          <w:tcPr>
            <w:tcW w:w="4923" w:type="dxa"/>
            <w:tcBorders>
              <w:bottom w:val="single" w:sz="4" w:space="0" w:color="auto"/>
              <w:right w:val="single" w:sz="4" w:space="0" w:color="auto"/>
            </w:tcBorders>
            <w:shd w:val="clear" w:color="auto" w:fill="auto"/>
            <w:vAlign w:val="center"/>
          </w:tcPr>
          <w:p w:rsidR="005F7004" w:rsidRPr="005F7004" w:rsidRDefault="005F7004" w:rsidP="00A91C1D">
            <w:pPr>
              <w:autoSpaceDE w:val="0"/>
              <w:autoSpaceDN w:val="0"/>
              <w:adjustRightInd w:val="0"/>
              <w:spacing w:after="0" w:line="240" w:lineRule="auto"/>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1.5. в организации для детей-сирот и детей, оставшихся без попечения родителей</w:t>
            </w:r>
          </w:p>
        </w:tc>
        <w:tc>
          <w:tcPr>
            <w:tcW w:w="1064" w:type="dxa"/>
            <w:tcBorders>
              <w:left w:val="single" w:sz="4" w:space="0" w:color="auto"/>
              <w:bottom w:val="single" w:sz="4" w:space="0" w:color="auto"/>
            </w:tcBorders>
            <w:shd w:val="clear" w:color="auto" w:fill="auto"/>
          </w:tcPr>
          <w:p w:rsidR="005F7004" w:rsidRPr="005F7004"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31</w:t>
            </w:r>
          </w:p>
        </w:tc>
        <w:tc>
          <w:tcPr>
            <w:tcW w:w="959" w:type="dxa"/>
            <w:tcBorders>
              <w:left w:val="single" w:sz="4" w:space="0" w:color="auto"/>
              <w:bottom w:val="single" w:sz="4" w:space="0" w:color="auto"/>
              <w:right w:val="single" w:sz="4" w:space="0" w:color="auto"/>
            </w:tcBorders>
            <w:shd w:val="clear" w:color="auto" w:fill="auto"/>
          </w:tcPr>
          <w:p w:rsidR="005F7004" w:rsidRPr="005F7004"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91</w:t>
            </w:r>
          </w:p>
        </w:tc>
        <w:tc>
          <w:tcPr>
            <w:tcW w:w="993" w:type="dxa"/>
            <w:tcBorders>
              <w:left w:val="single" w:sz="4" w:space="0" w:color="auto"/>
              <w:bottom w:val="single" w:sz="4" w:space="0" w:color="auto"/>
              <w:right w:val="single" w:sz="4" w:space="0" w:color="auto"/>
            </w:tcBorders>
            <w:shd w:val="clear" w:color="auto" w:fill="auto"/>
          </w:tcPr>
          <w:p w:rsidR="005F7004" w:rsidRPr="005F7004"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152</w:t>
            </w:r>
          </w:p>
        </w:tc>
        <w:tc>
          <w:tcPr>
            <w:tcW w:w="958" w:type="dxa"/>
            <w:tcBorders>
              <w:left w:val="single" w:sz="4" w:space="0" w:color="auto"/>
              <w:bottom w:val="single" w:sz="4" w:space="0" w:color="auto"/>
              <w:right w:val="single" w:sz="4" w:space="0" w:color="auto"/>
            </w:tcBorders>
            <w:shd w:val="clear" w:color="auto" w:fill="auto"/>
          </w:tcPr>
          <w:p w:rsidR="005F7004" w:rsidRPr="005F7004"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155</w:t>
            </w:r>
          </w:p>
        </w:tc>
        <w:tc>
          <w:tcPr>
            <w:tcW w:w="951" w:type="dxa"/>
            <w:tcBorders>
              <w:left w:val="single" w:sz="4" w:space="0" w:color="auto"/>
              <w:bottom w:val="single" w:sz="4" w:space="0" w:color="auto"/>
            </w:tcBorders>
            <w:shd w:val="clear" w:color="auto" w:fill="auto"/>
          </w:tcPr>
          <w:p w:rsidR="005F7004" w:rsidRPr="005F7004" w:rsidRDefault="005F7004" w:rsidP="0068120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95</w:t>
            </w:r>
          </w:p>
        </w:tc>
      </w:tr>
    </w:tbl>
    <w:p w:rsidR="00A91C1D" w:rsidRPr="00476A83" w:rsidRDefault="00A91C1D" w:rsidP="005F7004">
      <w:pPr>
        <w:spacing w:after="0" w:line="240" w:lineRule="auto"/>
        <w:ind w:right="-284" w:firstLine="708"/>
        <w:jc w:val="both"/>
        <w:rPr>
          <w:rFonts w:ascii="Times New Roman" w:eastAsia="Times New Roman" w:hAnsi="Times New Roman"/>
          <w:sz w:val="24"/>
          <w:szCs w:val="24"/>
          <w:lang w:eastAsia="ru-RU"/>
        </w:rPr>
      </w:pPr>
      <w:r w:rsidRPr="00476A83">
        <w:rPr>
          <w:rFonts w:ascii="Times New Roman" w:eastAsia="Times New Roman" w:hAnsi="Times New Roman"/>
          <w:sz w:val="24"/>
          <w:szCs w:val="24"/>
          <w:lang w:eastAsia="ru-RU"/>
        </w:rPr>
        <w:t>Источник: Агентство по делам семьи и детей Республики Тыва</w:t>
      </w:r>
    </w:p>
    <w:p w:rsidR="005F7004" w:rsidRDefault="005F7004" w:rsidP="00A91C1D">
      <w:pPr>
        <w:widowControl w:val="0"/>
        <w:autoSpaceDE w:val="0"/>
        <w:autoSpaceDN w:val="0"/>
        <w:adjustRightInd w:val="0"/>
        <w:spacing w:after="0" w:line="240" w:lineRule="auto"/>
        <w:ind w:right="-284"/>
        <w:jc w:val="right"/>
        <w:rPr>
          <w:rFonts w:ascii="Times New Roman" w:eastAsia="Times New Roman" w:hAnsi="Times New Roman"/>
          <w:sz w:val="26"/>
          <w:szCs w:val="26"/>
          <w:lang w:eastAsia="ru-RU"/>
        </w:rPr>
      </w:pPr>
    </w:p>
    <w:p w:rsidR="00A91C1D" w:rsidRDefault="00A91C1D" w:rsidP="005F7004">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Таблица 20</w:t>
      </w:r>
      <w:r w:rsidRPr="007D48C6">
        <w:rPr>
          <w:rFonts w:ascii="Times New Roman" w:eastAsia="Times New Roman" w:hAnsi="Times New Roman"/>
          <w:sz w:val="26"/>
          <w:szCs w:val="26"/>
          <w:lang w:eastAsia="ru-RU"/>
        </w:rPr>
        <w:t xml:space="preserve"> </w:t>
      </w:r>
    </w:p>
    <w:p w:rsidR="00A91C1D" w:rsidRPr="005F7004" w:rsidRDefault="00A91C1D" w:rsidP="00A91C1D">
      <w:pPr>
        <w:widowControl w:val="0"/>
        <w:autoSpaceDE w:val="0"/>
        <w:autoSpaceDN w:val="0"/>
        <w:adjustRightInd w:val="0"/>
        <w:spacing w:after="0" w:line="240" w:lineRule="auto"/>
        <w:ind w:right="-284"/>
        <w:jc w:val="center"/>
        <w:rPr>
          <w:rFonts w:ascii="Times New Roman" w:eastAsia="Times New Roman" w:hAnsi="Times New Roman"/>
          <w:sz w:val="28"/>
          <w:szCs w:val="28"/>
          <w:lang w:eastAsia="ru-RU"/>
        </w:rPr>
      </w:pPr>
      <w:r w:rsidRPr="005F7004">
        <w:rPr>
          <w:rFonts w:ascii="Times New Roman" w:eastAsia="Times New Roman" w:hAnsi="Times New Roman"/>
          <w:sz w:val="28"/>
          <w:szCs w:val="28"/>
          <w:lang w:eastAsia="ru-RU"/>
        </w:rPr>
        <w:t>Численность детей-сирот и детей,</w:t>
      </w:r>
    </w:p>
    <w:p w:rsidR="00A91C1D" w:rsidRDefault="00A91C1D" w:rsidP="00A91C1D">
      <w:pPr>
        <w:widowControl w:val="0"/>
        <w:autoSpaceDE w:val="0"/>
        <w:autoSpaceDN w:val="0"/>
        <w:adjustRightInd w:val="0"/>
        <w:spacing w:after="0" w:line="240" w:lineRule="auto"/>
        <w:ind w:right="-284"/>
        <w:jc w:val="center"/>
        <w:rPr>
          <w:rFonts w:ascii="Times New Roman" w:eastAsia="Times New Roman" w:hAnsi="Times New Roman"/>
          <w:sz w:val="28"/>
          <w:szCs w:val="28"/>
          <w:lang w:eastAsia="ru-RU"/>
        </w:rPr>
      </w:pPr>
      <w:r w:rsidRPr="005F7004">
        <w:rPr>
          <w:rFonts w:ascii="Times New Roman" w:eastAsia="Times New Roman" w:hAnsi="Times New Roman"/>
          <w:sz w:val="28"/>
          <w:szCs w:val="28"/>
          <w:lang w:eastAsia="ru-RU"/>
        </w:rPr>
        <w:t>оставшихся без попечения родителей</w:t>
      </w:r>
    </w:p>
    <w:p w:rsidR="005F7004" w:rsidRPr="005F7004" w:rsidRDefault="005F7004" w:rsidP="00A91C1D">
      <w:pPr>
        <w:widowControl w:val="0"/>
        <w:autoSpaceDE w:val="0"/>
        <w:autoSpaceDN w:val="0"/>
        <w:adjustRightInd w:val="0"/>
        <w:spacing w:after="0" w:line="240" w:lineRule="auto"/>
        <w:ind w:right="-284"/>
        <w:jc w:val="center"/>
        <w:rPr>
          <w:rFonts w:ascii="Times New Roman" w:eastAsia="Times New Roman" w:hAnsi="Times New Roman"/>
          <w:sz w:val="28"/>
          <w:szCs w:val="28"/>
          <w:lang w:eastAsia="ru-RU"/>
        </w:rPr>
      </w:pPr>
    </w:p>
    <w:tbl>
      <w:tblPr>
        <w:tblW w:w="9922" w:type="dxa"/>
        <w:jc w:val="center"/>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552"/>
        <w:gridCol w:w="1842"/>
        <w:gridCol w:w="2410"/>
      </w:tblGrid>
      <w:tr w:rsidR="005F7004" w:rsidRPr="00537166" w:rsidTr="005F7004">
        <w:trPr>
          <w:trHeight w:val="304"/>
          <w:jc w:val="center"/>
        </w:trPr>
        <w:tc>
          <w:tcPr>
            <w:tcW w:w="3118" w:type="dxa"/>
            <w:tcBorders>
              <w:top w:val="single" w:sz="4" w:space="0" w:color="000000"/>
              <w:left w:val="single" w:sz="4" w:space="0" w:color="000000"/>
              <w:bottom w:val="single" w:sz="4" w:space="0" w:color="auto"/>
              <w:right w:val="single" w:sz="4" w:space="0" w:color="auto"/>
            </w:tcBorders>
            <w:hideMark/>
          </w:tcPr>
          <w:p w:rsidR="005F7004" w:rsidRPr="00537166" w:rsidRDefault="005F7004" w:rsidP="005F70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w:t>
            </w:r>
            <w:r w:rsidRPr="00537166">
              <w:rPr>
                <w:rFonts w:ascii="Times New Roman" w:hAnsi="Times New Roman"/>
                <w:color w:val="000000"/>
                <w:sz w:val="20"/>
                <w:szCs w:val="20"/>
              </w:rPr>
              <w:t>муниципальн</w:t>
            </w:r>
            <w:r>
              <w:rPr>
                <w:rFonts w:ascii="Times New Roman" w:hAnsi="Times New Roman"/>
                <w:color w:val="000000"/>
                <w:sz w:val="20"/>
                <w:szCs w:val="20"/>
              </w:rPr>
              <w:t>ых районов и (городских округов)</w:t>
            </w:r>
          </w:p>
        </w:tc>
        <w:tc>
          <w:tcPr>
            <w:tcW w:w="2552" w:type="dxa"/>
            <w:tcBorders>
              <w:top w:val="single" w:sz="4" w:space="0" w:color="000000"/>
              <w:left w:val="single" w:sz="4" w:space="0" w:color="000000"/>
              <w:bottom w:val="single" w:sz="4" w:space="0" w:color="auto"/>
              <w:right w:val="single" w:sz="4" w:space="0" w:color="auto"/>
            </w:tcBorders>
            <w:hideMark/>
          </w:tcPr>
          <w:p w:rsidR="005F7004" w:rsidRPr="00537166" w:rsidRDefault="005F7004" w:rsidP="005F7004">
            <w:pPr>
              <w:autoSpaceDE w:val="0"/>
              <w:autoSpaceDN w:val="0"/>
              <w:adjustRightInd w:val="0"/>
              <w:spacing w:after="0" w:line="240" w:lineRule="auto"/>
              <w:jc w:val="center"/>
              <w:rPr>
                <w:rFonts w:ascii="Times New Roman" w:hAnsi="Times New Roman"/>
                <w:color w:val="000000"/>
                <w:sz w:val="20"/>
                <w:szCs w:val="20"/>
              </w:rPr>
            </w:pPr>
            <w:r w:rsidRPr="00537166">
              <w:rPr>
                <w:rFonts w:ascii="Times New Roman" w:hAnsi="Times New Roman"/>
                <w:color w:val="000000"/>
                <w:sz w:val="20"/>
                <w:szCs w:val="20"/>
              </w:rPr>
              <w:t>Всего детей-сирот</w:t>
            </w:r>
            <w:r>
              <w:rPr>
                <w:rFonts w:ascii="Times New Roman" w:hAnsi="Times New Roman"/>
                <w:color w:val="000000"/>
                <w:sz w:val="20"/>
                <w:szCs w:val="20"/>
              </w:rPr>
              <w:t xml:space="preserve"> и детей, оставшихся без </w:t>
            </w:r>
            <w:r w:rsidRPr="00537166">
              <w:rPr>
                <w:rFonts w:ascii="Times New Roman" w:hAnsi="Times New Roman"/>
                <w:color w:val="000000"/>
                <w:sz w:val="20"/>
                <w:szCs w:val="20"/>
              </w:rPr>
              <w:t>попечения</w:t>
            </w:r>
          </w:p>
          <w:p w:rsidR="005F7004" w:rsidRPr="00537166" w:rsidRDefault="005F7004" w:rsidP="005F7004">
            <w:pPr>
              <w:autoSpaceDE w:val="0"/>
              <w:autoSpaceDN w:val="0"/>
              <w:adjustRightInd w:val="0"/>
              <w:spacing w:after="0" w:line="240" w:lineRule="auto"/>
              <w:jc w:val="center"/>
              <w:rPr>
                <w:rFonts w:ascii="Times New Roman" w:hAnsi="Times New Roman"/>
                <w:color w:val="000000"/>
                <w:sz w:val="20"/>
                <w:szCs w:val="20"/>
              </w:rPr>
            </w:pPr>
            <w:r w:rsidRPr="00537166">
              <w:rPr>
                <w:rFonts w:ascii="Times New Roman" w:hAnsi="Times New Roman"/>
                <w:color w:val="000000"/>
                <w:sz w:val="20"/>
                <w:szCs w:val="20"/>
              </w:rPr>
              <w:t>родителей</w:t>
            </w:r>
          </w:p>
        </w:tc>
        <w:tc>
          <w:tcPr>
            <w:tcW w:w="1842" w:type="dxa"/>
            <w:tcBorders>
              <w:top w:val="single" w:sz="4" w:space="0" w:color="000000"/>
              <w:left w:val="single" w:sz="4" w:space="0" w:color="000000"/>
              <w:bottom w:val="single" w:sz="4" w:space="0" w:color="auto"/>
              <w:right w:val="single" w:sz="4" w:space="0" w:color="000000"/>
            </w:tcBorders>
            <w:hideMark/>
          </w:tcPr>
          <w:p w:rsidR="005F7004" w:rsidRPr="00537166" w:rsidRDefault="005F7004" w:rsidP="005F7004">
            <w:pPr>
              <w:autoSpaceDE w:val="0"/>
              <w:autoSpaceDN w:val="0"/>
              <w:adjustRightInd w:val="0"/>
              <w:spacing w:after="0" w:line="240" w:lineRule="auto"/>
              <w:jc w:val="center"/>
              <w:rPr>
                <w:rFonts w:ascii="Times New Roman" w:hAnsi="Times New Roman"/>
                <w:color w:val="000000"/>
                <w:sz w:val="20"/>
                <w:szCs w:val="20"/>
              </w:rPr>
            </w:pPr>
            <w:r w:rsidRPr="00537166">
              <w:rPr>
                <w:rFonts w:ascii="Times New Roman" w:hAnsi="Times New Roman"/>
                <w:color w:val="000000"/>
                <w:sz w:val="20"/>
                <w:szCs w:val="20"/>
              </w:rPr>
              <w:t>Количество</w:t>
            </w:r>
            <w:r>
              <w:rPr>
                <w:rFonts w:ascii="Times New Roman" w:hAnsi="Times New Roman"/>
                <w:color w:val="000000"/>
                <w:sz w:val="20"/>
                <w:szCs w:val="20"/>
              </w:rPr>
              <w:t xml:space="preserve"> </w:t>
            </w:r>
            <w:r w:rsidRPr="00537166">
              <w:rPr>
                <w:rFonts w:ascii="Times New Roman" w:hAnsi="Times New Roman"/>
                <w:color w:val="000000"/>
                <w:sz w:val="20"/>
                <w:szCs w:val="20"/>
              </w:rPr>
              <w:t>детей-сирот</w:t>
            </w:r>
          </w:p>
          <w:p w:rsidR="005F7004" w:rsidRPr="00537166" w:rsidRDefault="005F7004" w:rsidP="005F7004">
            <w:pPr>
              <w:autoSpaceDE w:val="0"/>
              <w:autoSpaceDN w:val="0"/>
              <w:adjustRightInd w:val="0"/>
              <w:spacing w:after="0" w:line="240" w:lineRule="auto"/>
              <w:jc w:val="center"/>
              <w:rPr>
                <w:rFonts w:ascii="Times New Roman" w:hAnsi="Times New Roman"/>
                <w:color w:val="000000"/>
                <w:sz w:val="20"/>
                <w:szCs w:val="20"/>
              </w:rPr>
            </w:pPr>
          </w:p>
        </w:tc>
        <w:tc>
          <w:tcPr>
            <w:tcW w:w="2410" w:type="dxa"/>
            <w:tcBorders>
              <w:top w:val="single" w:sz="4" w:space="0" w:color="000000"/>
              <w:left w:val="single" w:sz="4" w:space="0" w:color="000000"/>
              <w:bottom w:val="single" w:sz="4" w:space="0" w:color="auto"/>
              <w:right w:val="single" w:sz="4" w:space="0" w:color="000000"/>
            </w:tcBorders>
          </w:tcPr>
          <w:p w:rsidR="005F7004" w:rsidRDefault="005F7004" w:rsidP="005F7004">
            <w:pPr>
              <w:autoSpaceDE w:val="0"/>
              <w:autoSpaceDN w:val="0"/>
              <w:adjustRightInd w:val="0"/>
              <w:spacing w:after="0" w:line="240" w:lineRule="auto"/>
              <w:jc w:val="center"/>
              <w:rPr>
                <w:rFonts w:ascii="Times New Roman" w:hAnsi="Times New Roman"/>
                <w:color w:val="000000"/>
                <w:sz w:val="20"/>
                <w:szCs w:val="20"/>
              </w:rPr>
            </w:pPr>
            <w:r w:rsidRPr="00537166">
              <w:rPr>
                <w:rFonts w:ascii="Times New Roman" w:hAnsi="Times New Roman"/>
                <w:color w:val="000000"/>
                <w:sz w:val="20"/>
                <w:szCs w:val="20"/>
              </w:rPr>
              <w:t>Количество</w:t>
            </w:r>
            <w:r>
              <w:rPr>
                <w:rFonts w:ascii="Times New Roman" w:hAnsi="Times New Roman"/>
                <w:color w:val="000000"/>
                <w:sz w:val="20"/>
                <w:szCs w:val="20"/>
              </w:rPr>
              <w:t xml:space="preserve"> </w:t>
            </w:r>
            <w:r w:rsidRPr="00537166">
              <w:rPr>
                <w:rFonts w:ascii="Times New Roman" w:hAnsi="Times New Roman"/>
                <w:color w:val="000000"/>
                <w:sz w:val="20"/>
                <w:szCs w:val="20"/>
              </w:rPr>
              <w:t xml:space="preserve">детей, </w:t>
            </w:r>
          </w:p>
          <w:p w:rsidR="005F7004" w:rsidRPr="00537166" w:rsidRDefault="005F7004" w:rsidP="005F7004">
            <w:pPr>
              <w:autoSpaceDE w:val="0"/>
              <w:autoSpaceDN w:val="0"/>
              <w:adjustRightInd w:val="0"/>
              <w:spacing w:after="0" w:line="240" w:lineRule="auto"/>
              <w:jc w:val="center"/>
              <w:rPr>
                <w:rFonts w:ascii="Times New Roman" w:hAnsi="Times New Roman"/>
                <w:color w:val="000000"/>
                <w:sz w:val="20"/>
                <w:szCs w:val="20"/>
              </w:rPr>
            </w:pPr>
            <w:r w:rsidRPr="00537166">
              <w:rPr>
                <w:rFonts w:ascii="Times New Roman" w:hAnsi="Times New Roman"/>
                <w:color w:val="000000"/>
                <w:sz w:val="20"/>
                <w:szCs w:val="20"/>
              </w:rPr>
              <w:t>оставшихся</w:t>
            </w:r>
            <w:r>
              <w:rPr>
                <w:rFonts w:ascii="Times New Roman" w:hAnsi="Times New Roman"/>
                <w:color w:val="000000"/>
                <w:sz w:val="20"/>
                <w:szCs w:val="20"/>
              </w:rPr>
              <w:t xml:space="preserve"> б</w:t>
            </w:r>
            <w:r w:rsidRPr="00537166">
              <w:rPr>
                <w:rFonts w:ascii="Times New Roman" w:hAnsi="Times New Roman"/>
                <w:color w:val="000000"/>
                <w:sz w:val="20"/>
                <w:szCs w:val="20"/>
              </w:rPr>
              <w:t>ез</w:t>
            </w:r>
            <w:r>
              <w:rPr>
                <w:rFonts w:ascii="Times New Roman" w:hAnsi="Times New Roman"/>
                <w:color w:val="000000"/>
                <w:sz w:val="20"/>
                <w:szCs w:val="20"/>
              </w:rPr>
              <w:t xml:space="preserve"> </w:t>
            </w:r>
            <w:r w:rsidRPr="00537166">
              <w:rPr>
                <w:rFonts w:ascii="Times New Roman" w:hAnsi="Times New Roman"/>
                <w:color w:val="000000"/>
                <w:sz w:val="20"/>
                <w:szCs w:val="20"/>
              </w:rPr>
              <w:t>попеч</w:t>
            </w:r>
            <w:r w:rsidRPr="00537166">
              <w:rPr>
                <w:rFonts w:ascii="Times New Roman" w:hAnsi="Times New Roman"/>
                <w:color w:val="000000"/>
                <w:sz w:val="20"/>
                <w:szCs w:val="20"/>
              </w:rPr>
              <w:t>е</w:t>
            </w:r>
            <w:r w:rsidRPr="00537166">
              <w:rPr>
                <w:rFonts w:ascii="Times New Roman" w:hAnsi="Times New Roman"/>
                <w:color w:val="000000"/>
                <w:sz w:val="20"/>
                <w:szCs w:val="20"/>
              </w:rPr>
              <w:t>ния родител</w:t>
            </w:r>
            <w:r>
              <w:rPr>
                <w:rFonts w:ascii="Times New Roman" w:hAnsi="Times New Roman"/>
                <w:color w:val="000000"/>
                <w:sz w:val="20"/>
                <w:szCs w:val="20"/>
              </w:rPr>
              <w:t>ей</w:t>
            </w:r>
          </w:p>
        </w:tc>
      </w:tr>
      <w:tr w:rsidR="005F7004" w:rsidRPr="00537166" w:rsidTr="005F7004">
        <w:trPr>
          <w:trHeight w:val="56"/>
          <w:jc w:val="center"/>
        </w:trPr>
        <w:tc>
          <w:tcPr>
            <w:tcW w:w="3118" w:type="dxa"/>
            <w:tcBorders>
              <w:top w:val="single" w:sz="4" w:space="0" w:color="000000"/>
              <w:left w:val="single" w:sz="4" w:space="0" w:color="000000"/>
              <w:bottom w:val="single" w:sz="4" w:space="0" w:color="auto"/>
              <w:right w:val="single" w:sz="4" w:space="0" w:color="auto"/>
            </w:tcBorders>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1. </w:t>
            </w:r>
            <w:r w:rsidRPr="00537166">
              <w:rPr>
                <w:rFonts w:ascii="Times New Roman" w:hAnsi="Times New Roman"/>
                <w:color w:val="000000"/>
                <w:sz w:val="20"/>
                <w:szCs w:val="20"/>
              </w:rPr>
              <w:t>г. Ак-Довурак</w:t>
            </w:r>
          </w:p>
        </w:tc>
        <w:tc>
          <w:tcPr>
            <w:tcW w:w="2552" w:type="dxa"/>
            <w:tcBorders>
              <w:top w:val="single" w:sz="4" w:space="0" w:color="000000"/>
              <w:left w:val="single" w:sz="4" w:space="0" w:color="000000"/>
              <w:bottom w:val="single" w:sz="4" w:space="0" w:color="auto"/>
              <w:right w:val="single" w:sz="4" w:space="0" w:color="auto"/>
            </w:tcBorders>
            <w:hideMark/>
          </w:tcPr>
          <w:p w:rsidR="005F7004" w:rsidRPr="00537166" w:rsidRDefault="005F7004" w:rsidP="005F7004">
            <w:pPr>
              <w:autoSpaceDE w:val="0"/>
              <w:autoSpaceDN w:val="0"/>
              <w:adjustRightInd w:val="0"/>
              <w:spacing w:after="0" w:line="240" w:lineRule="auto"/>
              <w:ind w:right="-284"/>
              <w:jc w:val="center"/>
              <w:rPr>
                <w:rFonts w:ascii="Times New Roman" w:hAnsi="Times New Roman"/>
                <w:color w:val="000000"/>
                <w:sz w:val="20"/>
                <w:szCs w:val="20"/>
              </w:rPr>
            </w:pPr>
            <w:r w:rsidRPr="00537166">
              <w:rPr>
                <w:rFonts w:ascii="Times New Roman" w:hAnsi="Times New Roman"/>
                <w:color w:val="000000"/>
                <w:sz w:val="20"/>
                <w:szCs w:val="20"/>
              </w:rPr>
              <w:t>201</w:t>
            </w:r>
          </w:p>
        </w:tc>
        <w:tc>
          <w:tcPr>
            <w:tcW w:w="1842" w:type="dxa"/>
            <w:tcBorders>
              <w:top w:val="single" w:sz="4" w:space="0" w:color="000000"/>
              <w:left w:val="single" w:sz="4" w:space="0" w:color="000000"/>
              <w:bottom w:val="single" w:sz="4" w:space="0" w:color="auto"/>
              <w:right w:val="single" w:sz="4" w:space="0" w:color="000000"/>
            </w:tcBorders>
            <w:hideMark/>
          </w:tcPr>
          <w:p w:rsidR="005F7004" w:rsidRPr="00537166" w:rsidRDefault="005F7004" w:rsidP="005F7004">
            <w:pPr>
              <w:autoSpaceDE w:val="0"/>
              <w:autoSpaceDN w:val="0"/>
              <w:adjustRightInd w:val="0"/>
              <w:spacing w:after="0" w:line="240" w:lineRule="auto"/>
              <w:ind w:right="-284"/>
              <w:jc w:val="center"/>
              <w:rPr>
                <w:rFonts w:ascii="Times New Roman" w:hAnsi="Times New Roman"/>
                <w:color w:val="000000"/>
                <w:sz w:val="20"/>
                <w:szCs w:val="20"/>
              </w:rPr>
            </w:pPr>
            <w:r w:rsidRPr="00537166">
              <w:rPr>
                <w:rFonts w:ascii="Times New Roman" w:hAnsi="Times New Roman"/>
                <w:color w:val="000000"/>
                <w:sz w:val="20"/>
                <w:szCs w:val="20"/>
              </w:rPr>
              <w:t>87</w:t>
            </w:r>
          </w:p>
        </w:tc>
        <w:tc>
          <w:tcPr>
            <w:tcW w:w="2410" w:type="dxa"/>
            <w:tcBorders>
              <w:top w:val="single" w:sz="4" w:space="0" w:color="000000"/>
              <w:left w:val="single" w:sz="4" w:space="0" w:color="000000"/>
              <w:bottom w:val="single" w:sz="4" w:space="0" w:color="auto"/>
              <w:right w:val="single" w:sz="4" w:space="0" w:color="000000"/>
            </w:tcBorders>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114</w:t>
            </w:r>
          </w:p>
        </w:tc>
      </w:tr>
      <w:tr w:rsidR="005F7004" w:rsidRPr="00537166" w:rsidTr="005F7004">
        <w:trPr>
          <w:trHeight w:val="56"/>
          <w:jc w:val="center"/>
        </w:trPr>
        <w:tc>
          <w:tcPr>
            <w:tcW w:w="3118" w:type="dxa"/>
            <w:tcBorders>
              <w:top w:val="single" w:sz="4" w:space="0" w:color="000000"/>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2. </w:t>
            </w:r>
            <w:r w:rsidRPr="00537166">
              <w:rPr>
                <w:rFonts w:ascii="Times New Roman" w:hAnsi="Times New Roman"/>
                <w:color w:val="000000"/>
                <w:sz w:val="20"/>
                <w:szCs w:val="20"/>
              </w:rPr>
              <w:t>г. Кызыл</w:t>
            </w:r>
          </w:p>
        </w:tc>
        <w:tc>
          <w:tcPr>
            <w:tcW w:w="2552" w:type="dxa"/>
            <w:tcBorders>
              <w:top w:val="single" w:sz="4" w:space="0" w:color="000000"/>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871</w:t>
            </w: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306</w:t>
            </w:r>
          </w:p>
        </w:tc>
        <w:tc>
          <w:tcPr>
            <w:tcW w:w="2410" w:type="dxa"/>
            <w:tcBorders>
              <w:top w:val="single" w:sz="4" w:space="0" w:color="000000"/>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565</w:t>
            </w:r>
          </w:p>
        </w:tc>
      </w:tr>
      <w:tr w:rsidR="005F7004" w:rsidRPr="00537166" w:rsidTr="005F7004">
        <w:trPr>
          <w:trHeight w:val="56"/>
          <w:jc w:val="center"/>
        </w:trPr>
        <w:tc>
          <w:tcPr>
            <w:tcW w:w="3118" w:type="dxa"/>
            <w:tcBorders>
              <w:top w:val="single" w:sz="4" w:space="0" w:color="auto"/>
              <w:left w:val="single" w:sz="4" w:space="0" w:color="000000"/>
              <w:bottom w:val="single" w:sz="4" w:space="0" w:color="000000"/>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3. </w:t>
            </w:r>
            <w:r w:rsidRPr="00537166">
              <w:rPr>
                <w:rFonts w:ascii="Times New Roman" w:hAnsi="Times New Roman"/>
                <w:color w:val="000000"/>
                <w:sz w:val="20"/>
                <w:szCs w:val="20"/>
              </w:rPr>
              <w:t>Бай-Тайгинский</w:t>
            </w:r>
          </w:p>
        </w:tc>
        <w:tc>
          <w:tcPr>
            <w:tcW w:w="2552" w:type="dxa"/>
            <w:tcBorders>
              <w:top w:val="single" w:sz="4" w:space="0" w:color="auto"/>
              <w:left w:val="single" w:sz="4" w:space="0" w:color="000000"/>
              <w:bottom w:val="single" w:sz="4" w:space="0" w:color="000000"/>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sz w:val="20"/>
                <w:szCs w:val="20"/>
              </w:rPr>
              <w:t>261</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91</w:t>
            </w:r>
          </w:p>
        </w:tc>
        <w:tc>
          <w:tcPr>
            <w:tcW w:w="2410" w:type="dxa"/>
            <w:tcBorders>
              <w:top w:val="single" w:sz="4" w:space="0" w:color="auto"/>
              <w:left w:val="single" w:sz="4" w:space="0" w:color="000000"/>
              <w:bottom w:val="single" w:sz="4" w:space="0" w:color="000000"/>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170</w:t>
            </w:r>
          </w:p>
        </w:tc>
      </w:tr>
      <w:tr w:rsidR="005F7004" w:rsidRPr="00537166" w:rsidTr="005F7004">
        <w:trPr>
          <w:trHeight w:val="77"/>
          <w:jc w:val="center"/>
        </w:trPr>
        <w:tc>
          <w:tcPr>
            <w:tcW w:w="3118"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4. </w:t>
            </w:r>
            <w:r w:rsidRPr="00537166">
              <w:rPr>
                <w:rFonts w:ascii="Times New Roman" w:hAnsi="Times New Roman"/>
                <w:color w:val="000000"/>
                <w:sz w:val="20"/>
                <w:szCs w:val="20"/>
              </w:rPr>
              <w:t>Барун-Хемчикский</w:t>
            </w:r>
          </w:p>
        </w:tc>
        <w:tc>
          <w:tcPr>
            <w:tcW w:w="2552"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sz w:val="20"/>
                <w:szCs w:val="20"/>
              </w:rPr>
              <w:t>151</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68</w:t>
            </w:r>
          </w:p>
        </w:tc>
        <w:tc>
          <w:tcPr>
            <w:tcW w:w="2410"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83</w:t>
            </w:r>
          </w:p>
        </w:tc>
      </w:tr>
      <w:tr w:rsidR="005F7004" w:rsidRPr="00537166" w:rsidTr="005F7004">
        <w:trPr>
          <w:trHeight w:val="77"/>
          <w:jc w:val="center"/>
        </w:trPr>
        <w:tc>
          <w:tcPr>
            <w:tcW w:w="3118"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5. </w:t>
            </w:r>
            <w:r w:rsidRPr="00537166">
              <w:rPr>
                <w:rFonts w:ascii="Times New Roman" w:hAnsi="Times New Roman"/>
                <w:color w:val="000000"/>
                <w:sz w:val="20"/>
                <w:szCs w:val="20"/>
              </w:rPr>
              <w:t>Дзун-Хемчикский</w:t>
            </w:r>
          </w:p>
        </w:tc>
        <w:tc>
          <w:tcPr>
            <w:tcW w:w="2552"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sz w:val="20"/>
                <w:szCs w:val="20"/>
              </w:rPr>
            </w:pPr>
            <w:r w:rsidRPr="00537166">
              <w:rPr>
                <w:rFonts w:ascii="Times New Roman" w:hAnsi="Times New Roman"/>
                <w:sz w:val="20"/>
                <w:szCs w:val="20"/>
              </w:rPr>
              <w:t>375</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124</w:t>
            </w:r>
          </w:p>
        </w:tc>
        <w:tc>
          <w:tcPr>
            <w:tcW w:w="2410"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251</w:t>
            </w:r>
          </w:p>
        </w:tc>
      </w:tr>
      <w:tr w:rsidR="005F7004" w:rsidRPr="00537166" w:rsidTr="005F7004">
        <w:trPr>
          <w:trHeight w:val="77"/>
          <w:jc w:val="center"/>
        </w:trPr>
        <w:tc>
          <w:tcPr>
            <w:tcW w:w="3118"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6. </w:t>
            </w:r>
            <w:r w:rsidRPr="00537166">
              <w:rPr>
                <w:rFonts w:ascii="Times New Roman" w:hAnsi="Times New Roman"/>
                <w:color w:val="000000"/>
                <w:sz w:val="20"/>
                <w:szCs w:val="20"/>
              </w:rPr>
              <w:t>Каа-Хемский</w:t>
            </w:r>
          </w:p>
        </w:tc>
        <w:tc>
          <w:tcPr>
            <w:tcW w:w="2552"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sz w:val="20"/>
                <w:szCs w:val="20"/>
              </w:rPr>
            </w:pPr>
            <w:r w:rsidRPr="00537166">
              <w:rPr>
                <w:rFonts w:ascii="Times New Roman" w:hAnsi="Times New Roman"/>
                <w:sz w:val="20"/>
                <w:szCs w:val="20"/>
              </w:rPr>
              <w:t>179</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77</w:t>
            </w:r>
          </w:p>
        </w:tc>
        <w:tc>
          <w:tcPr>
            <w:tcW w:w="2410"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102</w:t>
            </w:r>
          </w:p>
        </w:tc>
      </w:tr>
      <w:tr w:rsidR="005F7004" w:rsidRPr="00537166" w:rsidTr="005F7004">
        <w:trPr>
          <w:trHeight w:val="77"/>
          <w:jc w:val="center"/>
        </w:trPr>
        <w:tc>
          <w:tcPr>
            <w:tcW w:w="3118"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7. </w:t>
            </w:r>
            <w:r w:rsidRPr="00537166">
              <w:rPr>
                <w:rFonts w:ascii="Times New Roman" w:hAnsi="Times New Roman"/>
                <w:color w:val="000000"/>
                <w:sz w:val="20"/>
                <w:szCs w:val="20"/>
              </w:rPr>
              <w:t>Кызылский</w:t>
            </w:r>
          </w:p>
        </w:tc>
        <w:tc>
          <w:tcPr>
            <w:tcW w:w="2552"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sz w:val="20"/>
                <w:szCs w:val="20"/>
              </w:rPr>
            </w:pPr>
            <w:r w:rsidRPr="00537166">
              <w:rPr>
                <w:rFonts w:ascii="Times New Roman" w:hAnsi="Times New Roman"/>
                <w:sz w:val="20"/>
                <w:szCs w:val="20"/>
              </w:rPr>
              <w:t>367</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130</w:t>
            </w:r>
          </w:p>
        </w:tc>
        <w:tc>
          <w:tcPr>
            <w:tcW w:w="2410"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237</w:t>
            </w:r>
          </w:p>
        </w:tc>
      </w:tr>
      <w:tr w:rsidR="005F7004" w:rsidRPr="00537166" w:rsidTr="005F7004">
        <w:trPr>
          <w:trHeight w:val="77"/>
          <w:jc w:val="center"/>
        </w:trPr>
        <w:tc>
          <w:tcPr>
            <w:tcW w:w="3118"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8. </w:t>
            </w:r>
            <w:r w:rsidRPr="00537166">
              <w:rPr>
                <w:rFonts w:ascii="Times New Roman" w:hAnsi="Times New Roman"/>
                <w:color w:val="000000"/>
                <w:sz w:val="20"/>
                <w:szCs w:val="20"/>
              </w:rPr>
              <w:t>Монгун-Тайгинский</w:t>
            </w:r>
          </w:p>
        </w:tc>
        <w:tc>
          <w:tcPr>
            <w:tcW w:w="2552"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sz w:val="20"/>
                <w:szCs w:val="20"/>
              </w:rPr>
            </w:pPr>
            <w:r w:rsidRPr="00537166">
              <w:rPr>
                <w:rFonts w:ascii="Times New Roman" w:hAnsi="Times New Roman"/>
                <w:sz w:val="20"/>
                <w:szCs w:val="20"/>
              </w:rPr>
              <w:t>109</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26</w:t>
            </w:r>
          </w:p>
        </w:tc>
        <w:tc>
          <w:tcPr>
            <w:tcW w:w="2410"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83</w:t>
            </w:r>
          </w:p>
        </w:tc>
      </w:tr>
      <w:tr w:rsidR="005F7004" w:rsidRPr="00537166" w:rsidTr="005F7004">
        <w:trPr>
          <w:trHeight w:val="77"/>
          <w:jc w:val="center"/>
        </w:trPr>
        <w:tc>
          <w:tcPr>
            <w:tcW w:w="3118" w:type="dxa"/>
            <w:tcBorders>
              <w:top w:val="single" w:sz="4" w:space="0" w:color="auto"/>
              <w:left w:val="single" w:sz="4" w:space="0" w:color="000000"/>
              <w:bottom w:val="single" w:sz="4" w:space="0" w:color="auto"/>
              <w:right w:val="single" w:sz="4" w:space="0" w:color="auto"/>
            </w:tcBorders>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9. </w:t>
            </w:r>
            <w:r w:rsidRPr="00537166">
              <w:rPr>
                <w:rFonts w:ascii="Times New Roman" w:hAnsi="Times New Roman"/>
                <w:color w:val="000000"/>
                <w:sz w:val="20"/>
                <w:szCs w:val="20"/>
              </w:rPr>
              <w:t>Овюрский</w:t>
            </w:r>
          </w:p>
        </w:tc>
        <w:tc>
          <w:tcPr>
            <w:tcW w:w="2552" w:type="dxa"/>
            <w:tcBorders>
              <w:top w:val="single" w:sz="4" w:space="0" w:color="auto"/>
              <w:left w:val="single" w:sz="4" w:space="0" w:color="000000"/>
              <w:bottom w:val="single" w:sz="4" w:space="0" w:color="auto"/>
              <w:right w:val="single" w:sz="4" w:space="0" w:color="auto"/>
            </w:tcBorders>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sz w:val="20"/>
                <w:szCs w:val="20"/>
              </w:rPr>
            </w:pPr>
            <w:r w:rsidRPr="00537166">
              <w:rPr>
                <w:rFonts w:ascii="Times New Roman" w:hAnsi="Times New Roman"/>
                <w:sz w:val="20"/>
                <w:szCs w:val="20"/>
              </w:rPr>
              <w:t>77</w:t>
            </w:r>
          </w:p>
        </w:tc>
        <w:tc>
          <w:tcPr>
            <w:tcW w:w="1842" w:type="dxa"/>
            <w:tcBorders>
              <w:top w:val="single" w:sz="4" w:space="0" w:color="auto"/>
              <w:left w:val="single" w:sz="4" w:space="0" w:color="000000"/>
              <w:bottom w:val="single" w:sz="4" w:space="0" w:color="auto"/>
              <w:right w:val="single" w:sz="4" w:space="0" w:color="000000"/>
            </w:tcBorders>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30</w:t>
            </w:r>
          </w:p>
        </w:tc>
        <w:tc>
          <w:tcPr>
            <w:tcW w:w="2410" w:type="dxa"/>
            <w:tcBorders>
              <w:top w:val="single" w:sz="4" w:space="0" w:color="auto"/>
              <w:left w:val="single" w:sz="4" w:space="0" w:color="000000"/>
              <w:bottom w:val="single" w:sz="4" w:space="0" w:color="auto"/>
              <w:right w:val="single" w:sz="4" w:space="0" w:color="000000"/>
            </w:tcBorders>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47</w:t>
            </w:r>
          </w:p>
        </w:tc>
      </w:tr>
      <w:tr w:rsidR="005F7004" w:rsidRPr="00537166" w:rsidTr="005F7004">
        <w:trPr>
          <w:trHeight w:val="77"/>
          <w:jc w:val="center"/>
        </w:trPr>
        <w:tc>
          <w:tcPr>
            <w:tcW w:w="3118"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10. </w:t>
            </w:r>
            <w:r w:rsidRPr="00537166">
              <w:rPr>
                <w:rFonts w:ascii="Times New Roman" w:hAnsi="Times New Roman"/>
                <w:color w:val="000000"/>
                <w:sz w:val="20"/>
                <w:szCs w:val="20"/>
              </w:rPr>
              <w:t>Пий-Хемский</w:t>
            </w:r>
          </w:p>
        </w:tc>
        <w:tc>
          <w:tcPr>
            <w:tcW w:w="2552"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sz w:val="20"/>
                <w:szCs w:val="20"/>
              </w:rPr>
            </w:pPr>
            <w:r w:rsidRPr="00537166">
              <w:rPr>
                <w:rFonts w:ascii="Times New Roman" w:hAnsi="Times New Roman"/>
                <w:sz w:val="20"/>
                <w:szCs w:val="20"/>
              </w:rPr>
              <w:t>130</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45</w:t>
            </w:r>
          </w:p>
        </w:tc>
        <w:tc>
          <w:tcPr>
            <w:tcW w:w="2410"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85</w:t>
            </w:r>
          </w:p>
        </w:tc>
      </w:tr>
      <w:tr w:rsidR="005F7004" w:rsidRPr="00537166" w:rsidTr="005F7004">
        <w:trPr>
          <w:trHeight w:val="77"/>
          <w:jc w:val="center"/>
        </w:trPr>
        <w:tc>
          <w:tcPr>
            <w:tcW w:w="3118"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11. </w:t>
            </w:r>
            <w:r w:rsidRPr="00537166">
              <w:rPr>
                <w:rFonts w:ascii="Times New Roman" w:hAnsi="Times New Roman"/>
                <w:color w:val="000000"/>
                <w:sz w:val="20"/>
                <w:szCs w:val="20"/>
              </w:rPr>
              <w:t>Сут-Хольский</w:t>
            </w:r>
          </w:p>
        </w:tc>
        <w:tc>
          <w:tcPr>
            <w:tcW w:w="2552"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sz w:val="20"/>
                <w:szCs w:val="20"/>
              </w:rPr>
            </w:pPr>
            <w:r w:rsidRPr="00537166">
              <w:rPr>
                <w:rFonts w:ascii="Times New Roman" w:hAnsi="Times New Roman"/>
                <w:sz w:val="20"/>
                <w:szCs w:val="20"/>
              </w:rPr>
              <w:t>74</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32</w:t>
            </w:r>
          </w:p>
        </w:tc>
        <w:tc>
          <w:tcPr>
            <w:tcW w:w="2410"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42</w:t>
            </w:r>
          </w:p>
        </w:tc>
      </w:tr>
      <w:tr w:rsidR="005F7004" w:rsidRPr="00537166" w:rsidTr="005F7004">
        <w:trPr>
          <w:trHeight w:val="77"/>
          <w:jc w:val="center"/>
        </w:trPr>
        <w:tc>
          <w:tcPr>
            <w:tcW w:w="3118"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12. </w:t>
            </w:r>
            <w:r w:rsidRPr="00537166">
              <w:rPr>
                <w:rFonts w:ascii="Times New Roman" w:hAnsi="Times New Roman"/>
                <w:color w:val="000000"/>
                <w:sz w:val="20"/>
                <w:szCs w:val="20"/>
              </w:rPr>
              <w:t>Тандинский</w:t>
            </w:r>
          </w:p>
        </w:tc>
        <w:tc>
          <w:tcPr>
            <w:tcW w:w="2552"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sz w:val="20"/>
                <w:szCs w:val="20"/>
              </w:rPr>
            </w:pPr>
            <w:r w:rsidRPr="00537166">
              <w:rPr>
                <w:rFonts w:ascii="Times New Roman" w:hAnsi="Times New Roman"/>
                <w:sz w:val="20"/>
                <w:szCs w:val="20"/>
              </w:rPr>
              <w:t>227</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70</w:t>
            </w:r>
          </w:p>
        </w:tc>
        <w:tc>
          <w:tcPr>
            <w:tcW w:w="2410"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157</w:t>
            </w:r>
          </w:p>
        </w:tc>
      </w:tr>
      <w:tr w:rsidR="005F7004" w:rsidRPr="00537166" w:rsidTr="005F7004">
        <w:trPr>
          <w:trHeight w:val="77"/>
          <w:jc w:val="center"/>
        </w:trPr>
        <w:tc>
          <w:tcPr>
            <w:tcW w:w="3118"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13. </w:t>
            </w:r>
            <w:r w:rsidRPr="00537166">
              <w:rPr>
                <w:rFonts w:ascii="Times New Roman" w:hAnsi="Times New Roman"/>
                <w:color w:val="000000"/>
                <w:sz w:val="20"/>
                <w:szCs w:val="20"/>
              </w:rPr>
              <w:t>Тере-Хольский</w:t>
            </w:r>
          </w:p>
        </w:tc>
        <w:tc>
          <w:tcPr>
            <w:tcW w:w="2552"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sz w:val="20"/>
                <w:szCs w:val="20"/>
              </w:rPr>
            </w:pPr>
            <w:r w:rsidRPr="00537166">
              <w:rPr>
                <w:rFonts w:ascii="Times New Roman" w:hAnsi="Times New Roman"/>
                <w:sz w:val="20"/>
                <w:szCs w:val="20"/>
              </w:rPr>
              <w:t>24</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14</w:t>
            </w:r>
          </w:p>
        </w:tc>
        <w:tc>
          <w:tcPr>
            <w:tcW w:w="2410"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10</w:t>
            </w:r>
          </w:p>
        </w:tc>
      </w:tr>
      <w:tr w:rsidR="005F7004" w:rsidRPr="00537166" w:rsidTr="005F7004">
        <w:trPr>
          <w:trHeight w:val="77"/>
          <w:jc w:val="center"/>
        </w:trPr>
        <w:tc>
          <w:tcPr>
            <w:tcW w:w="3118"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14. </w:t>
            </w:r>
            <w:r w:rsidRPr="00537166">
              <w:rPr>
                <w:rFonts w:ascii="Times New Roman" w:hAnsi="Times New Roman"/>
                <w:color w:val="000000"/>
                <w:sz w:val="20"/>
                <w:szCs w:val="20"/>
              </w:rPr>
              <w:t>Тес-Хемский</w:t>
            </w:r>
          </w:p>
        </w:tc>
        <w:tc>
          <w:tcPr>
            <w:tcW w:w="2552"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sz w:val="20"/>
                <w:szCs w:val="20"/>
              </w:rPr>
            </w:pPr>
            <w:r w:rsidRPr="00537166">
              <w:rPr>
                <w:rFonts w:ascii="Times New Roman" w:hAnsi="Times New Roman"/>
                <w:sz w:val="20"/>
                <w:szCs w:val="20"/>
              </w:rPr>
              <w:t>132</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53</w:t>
            </w:r>
          </w:p>
        </w:tc>
        <w:tc>
          <w:tcPr>
            <w:tcW w:w="2410"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79</w:t>
            </w:r>
          </w:p>
        </w:tc>
      </w:tr>
      <w:tr w:rsidR="005F7004" w:rsidRPr="00537166" w:rsidTr="005F7004">
        <w:trPr>
          <w:trHeight w:val="77"/>
          <w:jc w:val="center"/>
        </w:trPr>
        <w:tc>
          <w:tcPr>
            <w:tcW w:w="3118"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15. </w:t>
            </w:r>
            <w:r w:rsidRPr="00537166">
              <w:rPr>
                <w:rFonts w:ascii="Times New Roman" w:hAnsi="Times New Roman"/>
                <w:color w:val="000000"/>
                <w:sz w:val="20"/>
                <w:szCs w:val="20"/>
              </w:rPr>
              <w:t>Тоджинский</w:t>
            </w:r>
          </w:p>
        </w:tc>
        <w:tc>
          <w:tcPr>
            <w:tcW w:w="2552"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sz w:val="20"/>
                <w:szCs w:val="20"/>
              </w:rPr>
            </w:pPr>
            <w:r w:rsidRPr="00537166">
              <w:rPr>
                <w:rFonts w:ascii="Times New Roman" w:hAnsi="Times New Roman"/>
                <w:sz w:val="20"/>
                <w:szCs w:val="20"/>
              </w:rPr>
              <w:t>131</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50</w:t>
            </w:r>
          </w:p>
        </w:tc>
        <w:tc>
          <w:tcPr>
            <w:tcW w:w="2410"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81</w:t>
            </w:r>
          </w:p>
        </w:tc>
      </w:tr>
      <w:tr w:rsidR="005F7004" w:rsidRPr="00537166" w:rsidTr="005F7004">
        <w:trPr>
          <w:trHeight w:val="77"/>
          <w:jc w:val="center"/>
        </w:trPr>
        <w:tc>
          <w:tcPr>
            <w:tcW w:w="3118"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16. </w:t>
            </w:r>
            <w:r w:rsidRPr="00537166">
              <w:rPr>
                <w:rFonts w:ascii="Times New Roman" w:hAnsi="Times New Roman"/>
                <w:color w:val="000000"/>
                <w:sz w:val="20"/>
                <w:szCs w:val="20"/>
              </w:rPr>
              <w:t>Улуг-Хемский</w:t>
            </w:r>
          </w:p>
        </w:tc>
        <w:tc>
          <w:tcPr>
            <w:tcW w:w="2552"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sz w:val="20"/>
                <w:szCs w:val="20"/>
              </w:rPr>
            </w:pPr>
            <w:r w:rsidRPr="00537166">
              <w:rPr>
                <w:rFonts w:ascii="Times New Roman" w:hAnsi="Times New Roman"/>
                <w:sz w:val="20"/>
                <w:szCs w:val="20"/>
              </w:rPr>
              <w:t>227</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80</w:t>
            </w:r>
          </w:p>
        </w:tc>
        <w:tc>
          <w:tcPr>
            <w:tcW w:w="2410"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147</w:t>
            </w:r>
          </w:p>
        </w:tc>
      </w:tr>
      <w:tr w:rsidR="005F7004" w:rsidRPr="00537166" w:rsidTr="005F7004">
        <w:trPr>
          <w:trHeight w:val="77"/>
          <w:jc w:val="center"/>
        </w:trPr>
        <w:tc>
          <w:tcPr>
            <w:tcW w:w="3118"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17. </w:t>
            </w:r>
            <w:r w:rsidRPr="00537166">
              <w:rPr>
                <w:rFonts w:ascii="Times New Roman" w:hAnsi="Times New Roman"/>
                <w:color w:val="000000"/>
                <w:sz w:val="20"/>
                <w:szCs w:val="20"/>
              </w:rPr>
              <w:t>Чаа-Хольский</w:t>
            </w:r>
          </w:p>
        </w:tc>
        <w:tc>
          <w:tcPr>
            <w:tcW w:w="2552"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sz w:val="20"/>
                <w:szCs w:val="20"/>
              </w:rPr>
            </w:pPr>
            <w:r w:rsidRPr="00537166">
              <w:rPr>
                <w:rFonts w:ascii="Times New Roman" w:hAnsi="Times New Roman"/>
                <w:sz w:val="20"/>
                <w:szCs w:val="20"/>
              </w:rPr>
              <w:t>90</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24</w:t>
            </w:r>
          </w:p>
        </w:tc>
        <w:tc>
          <w:tcPr>
            <w:tcW w:w="2410"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66</w:t>
            </w:r>
          </w:p>
        </w:tc>
      </w:tr>
      <w:tr w:rsidR="005F7004" w:rsidRPr="00537166" w:rsidTr="005F7004">
        <w:trPr>
          <w:trHeight w:val="77"/>
          <w:jc w:val="center"/>
        </w:trPr>
        <w:tc>
          <w:tcPr>
            <w:tcW w:w="3118"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18. </w:t>
            </w:r>
            <w:r w:rsidRPr="00537166">
              <w:rPr>
                <w:rFonts w:ascii="Times New Roman" w:hAnsi="Times New Roman"/>
                <w:color w:val="000000"/>
                <w:sz w:val="20"/>
                <w:szCs w:val="20"/>
              </w:rPr>
              <w:t>Чеди-Хольский</w:t>
            </w:r>
          </w:p>
        </w:tc>
        <w:tc>
          <w:tcPr>
            <w:tcW w:w="2552" w:type="dxa"/>
            <w:tcBorders>
              <w:top w:val="single" w:sz="4" w:space="0" w:color="auto"/>
              <w:left w:val="single" w:sz="4" w:space="0" w:color="000000"/>
              <w:bottom w:val="single" w:sz="4" w:space="0" w:color="auto"/>
              <w:right w:val="single" w:sz="4" w:space="0" w:color="auto"/>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sz w:val="20"/>
                <w:szCs w:val="20"/>
              </w:rPr>
            </w:pPr>
            <w:r w:rsidRPr="00537166">
              <w:rPr>
                <w:rFonts w:ascii="Times New Roman" w:hAnsi="Times New Roman"/>
                <w:sz w:val="20"/>
                <w:szCs w:val="20"/>
              </w:rPr>
              <w:t>124</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53</w:t>
            </w:r>
          </w:p>
        </w:tc>
        <w:tc>
          <w:tcPr>
            <w:tcW w:w="2410" w:type="dxa"/>
            <w:tcBorders>
              <w:top w:val="single" w:sz="4" w:space="0" w:color="auto"/>
              <w:left w:val="single" w:sz="4" w:space="0" w:color="000000"/>
              <w:bottom w:val="single" w:sz="4" w:space="0" w:color="auto"/>
              <w:right w:val="single" w:sz="4" w:space="0" w:color="000000"/>
            </w:tcBorders>
            <w:shd w:val="clear" w:color="auto" w:fill="FFFFFF"/>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71</w:t>
            </w:r>
          </w:p>
        </w:tc>
      </w:tr>
      <w:tr w:rsidR="005F7004" w:rsidRPr="00537166" w:rsidTr="005F7004">
        <w:trPr>
          <w:trHeight w:val="77"/>
          <w:jc w:val="center"/>
        </w:trPr>
        <w:tc>
          <w:tcPr>
            <w:tcW w:w="3118" w:type="dxa"/>
            <w:tcBorders>
              <w:top w:val="single" w:sz="4" w:space="0" w:color="auto"/>
              <w:left w:val="single" w:sz="4" w:space="0" w:color="000000"/>
              <w:bottom w:val="single" w:sz="4" w:space="0" w:color="auto"/>
              <w:right w:val="single" w:sz="4" w:space="0" w:color="auto"/>
            </w:tcBorders>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19. </w:t>
            </w:r>
            <w:r w:rsidRPr="00537166">
              <w:rPr>
                <w:rFonts w:ascii="Times New Roman" w:hAnsi="Times New Roman"/>
                <w:color w:val="000000"/>
                <w:sz w:val="20"/>
                <w:szCs w:val="20"/>
              </w:rPr>
              <w:t>Эрзинский</w:t>
            </w:r>
          </w:p>
        </w:tc>
        <w:tc>
          <w:tcPr>
            <w:tcW w:w="2552" w:type="dxa"/>
            <w:tcBorders>
              <w:top w:val="single" w:sz="4" w:space="0" w:color="auto"/>
              <w:left w:val="single" w:sz="4" w:space="0" w:color="000000"/>
              <w:bottom w:val="single" w:sz="4" w:space="0" w:color="auto"/>
              <w:right w:val="single" w:sz="4" w:space="0" w:color="auto"/>
            </w:tcBorders>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sz w:val="20"/>
                <w:szCs w:val="20"/>
              </w:rPr>
            </w:pPr>
            <w:r w:rsidRPr="00537166">
              <w:rPr>
                <w:rFonts w:ascii="Times New Roman" w:hAnsi="Times New Roman"/>
                <w:sz w:val="20"/>
                <w:szCs w:val="20"/>
              </w:rPr>
              <w:t>120</w:t>
            </w:r>
          </w:p>
        </w:tc>
        <w:tc>
          <w:tcPr>
            <w:tcW w:w="1842" w:type="dxa"/>
            <w:tcBorders>
              <w:top w:val="single" w:sz="4" w:space="0" w:color="auto"/>
              <w:left w:val="single" w:sz="4" w:space="0" w:color="000000"/>
              <w:bottom w:val="single" w:sz="4" w:space="0" w:color="auto"/>
              <w:right w:val="single" w:sz="4" w:space="0" w:color="000000"/>
            </w:tcBorders>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56</w:t>
            </w:r>
          </w:p>
        </w:tc>
        <w:tc>
          <w:tcPr>
            <w:tcW w:w="2410" w:type="dxa"/>
            <w:tcBorders>
              <w:top w:val="single" w:sz="4" w:space="0" w:color="auto"/>
              <w:left w:val="single" w:sz="4" w:space="0" w:color="000000"/>
              <w:bottom w:val="single" w:sz="4" w:space="0" w:color="auto"/>
              <w:right w:val="single" w:sz="4" w:space="0" w:color="000000"/>
            </w:tcBorders>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64</w:t>
            </w:r>
          </w:p>
        </w:tc>
      </w:tr>
      <w:tr w:rsidR="005F7004" w:rsidRPr="00537166" w:rsidTr="005F7004">
        <w:trPr>
          <w:trHeight w:val="77"/>
          <w:jc w:val="center"/>
        </w:trPr>
        <w:tc>
          <w:tcPr>
            <w:tcW w:w="3118" w:type="dxa"/>
            <w:tcBorders>
              <w:top w:val="single" w:sz="4" w:space="0" w:color="auto"/>
              <w:left w:val="single" w:sz="4" w:space="0" w:color="000000"/>
              <w:bottom w:val="single" w:sz="4" w:space="0" w:color="auto"/>
              <w:right w:val="single" w:sz="4" w:space="0" w:color="auto"/>
            </w:tcBorders>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20. </w:t>
            </w:r>
            <w:r w:rsidRPr="00537166">
              <w:rPr>
                <w:rFonts w:ascii="Times New Roman" w:hAnsi="Times New Roman"/>
                <w:color w:val="000000"/>
                <w:sz w:val="20"/>
                <w:szCs w:val="20"/>
              </w:rPr>
              <w:t>Семейное устройство</w:t>
            </w:r>
          </w:p>
        </w:tc>
        <w:tc>
          <w:tcPr>
            <w:tcW w:w="2552" w:type="dxa"/>
            <w:tcBorders>
              <w:top w:val="single" w:sz="4" w:space="0" w:color="auto"/>
              <w:left w:val="single" w:sz="4" w:space="0" w:color="000000"/>
              <w:bottom w:val="single" w:sz="4" w:space="0" w:color="auto"/>
              <w:right w:val="single" w:sz="4" w:space="0" w:color="auto"/>
            </w:tcBorders>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sz w:val="20"/>
                <w:szCs w:val="20"/>
              </w:rPr>
            </w:pPr>
            <w:r w:rsidRPr="00537166">
              <w:rPr>
                <w:rFonts w:ascii="Times New Roman" w:hAnsi="Times New Roman"/>
                <w:sz w:val="20"/>
                <w:szCs w:val="20"/>
              </w:rPr>
              <w:t>3870</w:t>
            </w:r>
          </w:p>
        </w:tc>
        <w:tc>
          <w:tcPr>
            <w:tcW w:w="1842" w:type="dxa"/>
            <w:tcBorders>
              <w:top w:val="single" w:sz="4" w:space="0" w:color="auto"/>
              <w:left w:val="single" w:sz="4" w:space="0" w:color="000000"/>
              <w:bottom w:val="single" w:sz="4" w:space="0" w:color="auto"/>
              <w:right w:val="single" w:sz="4" w:space="0" w:color="000000"/>
            </w:tcBorders>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1416</w:t>
            </w:r>
          </w:p>
        </w:tc>
        <w:tc>
          <w:tcPr>
            <w:tcW w:w="2410" w:type="dxa"/>
            <w:tcBorders>
              <w:top w:val="single" w:sz="4" w:space="0" w:color="auto"/>
              <w:left w:val="single" w:sz="4" w:space="0" w:color="000000"/>
              <w:bottom w:val="single" w:sz="4" w:space="0" w:color="auto"/>
              <w:right w:val="single" w:sz="4" w:space="0" w:color="000000"/>
            </w:tcBorders>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2454</w:t>
            </w:r>
          </w:p>
        </w:tc>
      </w:tr>
      <w:tr w:rsidR="005F7004" w:rsidRPr="00537166" w:rsidTr="005F7004">
        <w:trPr>
          <w:trHeight w:val="77"/>
          <w:jc w:val="center"/>
        </w:trPr>
        <w:tc>
          <w:tcPr>
            <w:tcW w:w="3118" w:type="dxa"/>
            <w:tcBorders>
              <w:top w:val="single" w:sz="4" w:space="0" w:color="auto"/>
              <w:left w:val="single" w:sz="4" w:space="0" w:color="000000"/>
              <w:bottom w:val="single" w:sz="4" w:space="0" w:color="auto"/>
              <w:right w:val="single" w:sz="4" w:space="0" w:color="auto"/>
            </w:tcBorders>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Pr>
                <w:rFonts w:ascii="Times New Roman" w:hAnsi="Times New Roman"/>
                <w:color w:val="000000"/>
                <w:sz w:val="20"/>
                <w:szCs w:val="20"/>
              </w:rPr>
              <w:t xml:space="preserve">21. </w:t>
            </w:r>
            <w:r w:rsidRPr="00537166">
              <w:rPr>
                <w:rFonts w:ascii="Times New Roman" w:hAnsi="Times New Roman"/>
                <w:color w:val="000000"/>
                <w:sz w:val="20"/>
                <w:szCs w:val="20"/>
              </w:rPr>
              <w:t>Гос</w:t>
            </w:r>
            <w:r>
              <w:rPr>
                <w:rFonts w:ascii="Times New Roman" w:hAnsi="Times New Roman"/>
                <w:color w:val="000000"/>
                <w:sz w:val="20"/>
                <w:szCs w:val="20"/>
              </w:rPr>
              <w:t>ударственное</w:t>
            </w:r>
            <w:r w:rsidRPr="00537166">
              <w:rPr>
                <w:rFonts w:ascii="Times New Roman" w:hAnsi="Times New Roman"/>
                <w:color w:val="000000"/>
                <w:sz w:val="20"/>
                <w:szCs w:val="20"/>
              </w:rPr>
              <w:t xml:space="preserve"> устройство</w:t>
            </w:r>
          </w:p>
        </w:tc>
        <w:tc>
          <w:tcPr>
            <w:tcW w:w="2552" w:type="dxa"/>
            <w:tcBorders>
              <w:top w:val="single" w:sz="4" w:space="0" w:color="auto"/>
              <w:left w:val="single" w:sz="4" w:space="0" w:color="000000"/>
              <w:bottom w:val="single" w:sz="4" w:space="0" w:color="auto"/>
              <w:right w:val="single" w:sz="4" w:space="0" w:color="auto"/>
            </w:tcBorders>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sz w:val="20"/>
                <w:szCs w:val="20"/>
              </w:rPr>
            </w:pPr>
            <w:r w:rsidRPr="00537166">
              <w:rPr>
                <w:rFonts w:ascii="Times New Roman" w:hAnsi="Times New Roman"/>
                <w:sz w:val="20"/>
                <w:szCs w:val="20"/>
              </w:rPr>
              <w:t>110</w:t>
            </w:r>
          </w:p>
        </w:tc>
        <w:tc>
          <w:tcPr>
            <w:tcW w:w="1842" w:type="dxa"/>
            <w:tcBorders>
              <w:top w:val="single" w:sz="4" w:space="0" w:color="auto"/>
              <w:left w:val="single" w:sz="4" w:space="0" w:color="000000"/>
              <w:bottom w:val="single" w:sz="4" w:space="0" w:color="auto"/>
              <w:right w:val="single" w:sz="4" w:space="0" w:color="000000"/>
            </w:tcBorders>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42</w:t>
            </w:r>
          </w:p>
        </w:tc>
        <w:tc>
          <w:tcPr>
            <w:tcW w:w="2410" w:type="dxa"/>
            <w:tcBorders>
              <w:top w:val="single" w:sz="4" w:space="0" w:color="auto"/>
              <w:left w:val="single" w:sz="4" w:space="0" w:color="000000"/>
              <w:bottom w:val="single" w:sz="4" w:space="0" w:color="auto"/>
              <w:right w:val="single" w:sz="4" w:space="0" w:color="000000"/>
            </w:tcBorders>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68</w:t>
            </w:r>
          </w:p>
        </w:tc>
      </w:tr>
      <w:tr w:rsidR="005F7004" w:rsidRPr="00537166" w:rsidTr="005F7004">
        <w:trPr>
          <w:trHeight w:val="77"/>
          <w:jc w:val="center"/>
        </w:trPr>
        <w:tc>
          <w:tcPr>
            <w:tcW w:w="3118" w:type="dxa"/>
            <w:tcBorders>
              <w:top w:val="single" w:sz="4" w:space="0" w:color="auto"/>
              <w:left w:val="single" w:sz="4" w:space="0" w:color="000000"/>
              <w:bottom w:val="single" w:sz="4" w:space="0" w:color="auto"/>
              <w:right w:val="single" w:sz="4" w:space="0" w:color="auto"/>
            </w:tcBorders>
            <w:hideMark/>
          </w:tcPr>
          <w:p w:rsidR="005F7004" w:rsidRPr="00537166" w:rsidRDefault="005F7004" w:rsidP="005F7004">
            <w:pPr>
              <w:autoSpaceDE w:val="0"/>
              <w:autoSpaceDN w:val="0"/>
              <w:adjustRightInd w:val="0"/>
              <w:spacing w:after="0" w:line="240" w:lineRule="auto"/>
              <w:ind w:left="-567" w:right="-284" w:firstLine="567"/>
              <w:rPr>
                <w:rFonts w:ascii="Times New Roman" w:hAnsi="Times New Roman"/>
                <w:color w:val="000000"/>
                <w:sz w:val="20"/>
                <w:szCs w:val="20"/>
              </w:rPr>
            </w:pPr>
            <w:r w:rsidRPr="00537166">
              <w:rPr>
                <w:rFonts w:ascii="Times New Roman" w:hAnsi="Times New Roman"/>
                <w:color w:val="000000"/>
                <w:sz w:val="20"/>
                <w:szCs w:val="20"/>
              </w:rPr>
              <w:t>Общая численность</w:t>
            </w:r>
          </w:p>
        </w:tc>
        <w:tc>
          <w:tcPr>
            <w:tcW w:w="2552" w:type="dxa"/>
            <w:tcBorders>
              <w:top w:val="single" w:sz="4" w:space="0" w:color="auto"/>
              <w:left w:val="single" w:sz="4" w:space="0" w:color="000000"/>
              <w:bottom w:val="single" w:sz="4" w:space="0" w:color="auto"/>
              <w:right w:val="single" w:sz="4" w:space="0" w:color="auto"/>
            </w:tcBorders>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sz w:val="20"/>
                <w:szCs w:val="20"/>
              </w:rPr>
            </w:pPr>
            <w:r w:rsidRPr="00537166">
              <w:rPr>
                <w:rFonts w:ascii="Times New Roman" w:hAnsi="Times New Roman"/>
                <w:sz w:val="20"/>
                <w:szCs w:val="20"/>
              </w:rPr>
              <w:t>3980</w:t>
            </w:r>
          </w:p>
        </w:tc>
        <w:tc>
          <w:tcPr>
            <w:tcW w:w="1842" w:type="dxa"/>
            <w:tcBorders>
              <w:top w:val="single" w:sz="4" w:space="0" w:color="auto"/>
              <w:left w:val="single" w:sz="4" w:space="0" w:color="000000"/>
              <w:bottom w:val="single" w:sz="4" w:space="0" w:color="auto"/>
              <w:right w:val="single" w:sz="4" w:space="0" w:color="000000"/>
            </w:tcBorders>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1458</w:t>
            </w:r>
          </w:p>
        </w:tc>
        <w:tc>
          <w:tcPr>
            <w:tcW w:w="2410" w:type="dxa"/>
            <w:tcBorders>
              <w:top w:val="single" w:sz="4" w:space="0" w:color="auto"/>
              <w:left w:val="single" w:sz="4" w:space="0" w:color="000000"/>
              <w:bottom w:val="single" w:sz="4" w:space="0" w:color="auto"/>
              <w:right w:val="single" w:sz="4" w:space="0" w:color="000000"/>
            </w:tcBorders>
            <w:hideMark/>
          </w:tcPr>
          <w:p w:rsidR="005F7004" w:rsidRPr="00537166" w:rsidRDefault="005F7004" w:rsidP="005F7004">
            <w:pPr>
              <w:autoSpaceDE w:val="0"/>
              <w:autoSpaceDN w:val="0"/>
              <w:adjustRightInd w:val="0"/>
              <w:spacing w:after="0" w:line="240" w:lineRule="auto"/>
              <w:ind w:left="-567" w:right="-284" w:firstLine="567"/>
              <w:jc w:val="center"/>
              <w:rPr>
                <w:rFonts w:ascii="Times New Roman" w:hAnsi="Times New Roman"/>
                <w:color w:val="000000"/>
                <w:sz w:val="20"/>
                <w:szCs w:val="20"/>
              </w:rPr>
            </w:pPr>
            <w:r w:rsidRPr="00537166">
              <w:rPr>
                <w:rFonts w:ascii="Times New Roman" w:hAnsi="Times New Roman"/>
                <w:color w:val="000000"/>
                <w:sz w:val="20"/>
                <w:szCs w:val="20"/>
              </w:rPr>
              <w:t>2522</w:t>
            </w:r>
          </w:p>
        </w:tc>
      </w:tr>
    </w:tbl>
    <w:p w:rsidR="00A91C1D" w:rsidRPr="00476A83" w:rsidRDefault="00A91C1D" w:rsidP="005F7004">
      <w:pPr>
        <w:spacing w:after="0" w:line="240" w:lineRule="auto"/>
        <w:ind w:right="-284" w:firstLine="708"/>
        <w:jc w:val="both"/>
        <w:rPr>
          <w:rFonts w:ascii="Times New Roman" w:eastAsia="Times New Roman" w:hAnsi="Times New Roman"/>
          <w:sz w:val="24"/>
          <w:szCs w:val="24"/>
          <w:lang w:eastAsia="ru-RU"/>
        </w:rPr>
      </w:pPr>
      <w:r w:rsidRPr="00476A83">
        <w:rPr>
          <w:rFonts w:ascii="Times New Roman" w:eastAsia="Times New Roman" w:hAnsi="Times New Roman"/>
          <w:sz w:val="24"/>
          <w:szCs w:val="24"/>
          <w:lang w:eastAsia="ru-RU"/>
        </w:rPr>
        <w:t>Источник: Агентство по делам семьи и детей Республики Тыва</w:t>
      </w:r>
    </w:p>
    <w:p w:rsidR="00A91C1D" w:rsidRPr="00537166" w:rsidRDefault="00A91C1D" w:rsidP="005F7004">
      <w:pPr>
        <w:spacing w:after="0" w:line="240" w:lineRule="auto"/>
        <w:jc w:val="right"/>
        <w:rPr>
          <w:rFonts w:ascii="Times New Roman" w:eastAsia="Times New Roman" w:hAnsi="Times New Roman"/>
          <w:sz w:val="24"/>
          <w:szCs w:val="24"/>
          <w:lang w:eastAsia="ru-RU"/>
        </w:rPr>
      </w:pPr>
      <w:r w:rsidRPr="00537166">
        <w:rPr>
          <w:rFonts w:ascii="Times New Roman" w:eastAsia="Times New Roman" w:hAnsi="Times New Roman"/>
          <w:sz w:val="24"/>
          <w:szCs w:val="24"/>
          <w:lang w:eastAsia="ru-RU"/>
        </w:rPr>
        <w:t>Таблица 2</w:t>
      </w:r>
      <w:r>
        <w:rPr>
          <w:rFonts w:ascii="Times New Roman" w:eastAsia="Times New Roman" w:hAnsi="Times New Roman"/>
          <w:sz w:val="24"/>
          <w:szCs w:val="24"/>
          <w:lang w:eastAsia="ru-RU"/>
        </w:rPr>
        <w:t>1</w:t>
      </w:r>
    </w:p>
    <w:p w:rsidR="005F7004" w:rsidRDefault="00A91C1D" w:rsidP="005F7004">
      <w:pPr>
        <w:spacing w:after="0" w:line="240" w:lineRule="auto"/>
        <w:jc w:val="center"/>
        <w:rPr>
          <w:rFonts w:ascii="Times New Roman" w:eastAsia="Times New Roman" w:hAnsi="Times New Roman"/>
          <w:sz w:val="28"/>
          <w:szCs w:val="28"/>
          <w:lang w:eastAsia="ru-RU"/>
        </w:rPr>
      </w:pPr>
      <w:r w:rsidRPr="005F7004">
        <w:rPr>
          <w:rFonts w:ascii="Times New Roman" w:eastAsia="Times New Roman" w:hAnsi="Times New Roman"/>
          <w:sz w:val="28"/>
          <w:szCs w:val="28"/>
          <w:lang w:eastAsia="ru-RU"/>
        </w:rPr>
        <w:t xml:space="preserve">Численность </w:t>
      </w:r>
    </w:p>
    <w:p w:rsidR="005F7004" w:rsidRDefault="00A91C1D" w:rsidP="005F7004">
      <w:pPr>
        <w:spacing w:after="0" w:line="240" w:lineRule="auto"/>
        <w:jc w:val="center"/>
        <w:rPr>
          <w:rFonts w:ascii="Times New Roman" w:eastAsia="Times New Roman" w:hAnsi="Times New Roman"/>
          <w:sz w:val="28"/>
          <w:szCs w:val="28"/>
          <w:lang w:eastAsia="ru-RU"/>
        </w:rPr>
      </w:pPr>
      <w:r w:rsidRPr="005F7004">
        <w:rPr>
          <w:rFonts w:ascii="Times New Roman" w:eastAsia="Times New Roman" w:hAnsi="Times New Roman"/>
          <w:sz w:val="28"/>
          <w:szCs w:val="28"/>
          <w:lang w:eastAsia="ru-RU"/>
        </w:rPr>
        <w:t xml:space="preserve">выявленных и устроенных детей-сирот </w:t>
      </w:r>
    </w:p>
    <w:p w:rsidR="00A91C1D" w:rsidRDefault="00A91C1D" w:rsidP="005F7004">
      <w:pPr>
        <w:spacing w:after="0" w:line="240" w:lineRule="auto"/>
        <w:jc w:val="center"/>
        <w:rPr>
          <w:rFonts w:ascii="Times New Roman" w:eastAsia="Times New Roman" w:hAnsi="Times New Roman"/>
          <w:sz w:val="28"/>
          <w:szCs w:val="28"/>
          <w:lang w:eastAsia="ru-RU"/>
        </w:rPr>
      </w:pPr>
      <w:r w:rsidRPr="005F7004">
        <w:rPr>
          <w:rFonts w:ascii="Times New Roman" w:eastAsia="Times New Roman" w:hAnsi="Times New Roman"/>
          <w:sz w:val="28"/>
          <w:szCs w:val="28"/>
          <w:lang w:eastAsia="ru-RU"/>
        </w:rPr>
        <w:t>и детей,</w:t>
      </w:r>
      <w:r w:rsidR="00C0129C">
        <w:rPr>
          <w:rFonts w:ascii="Times New Roman" w:eastAsia="Times New Roman" w:hAnsi="Times New Roman"/>
          <w:sz w:val="28"/>
          <w:szCs w:val="28"/>
          <w:lang w:eastAsia="ru-RU"/>
        </w:rPr>
        <w:t xml:space="preserve"> </w:t>
      </w:r>
      <w:r w:rsidRPr="005F7004">
        <w:rPr>
          <w:rFonts w:ascii="Times New Roman" w:eastAsia="Times New Roman" w:hAnsi="Times New Roman"/>
          <w:sz w:val="28"/>
          <w:szCs w:val="28"/>
          <w:lang w:eastAsia="ru-RU"/>
        </w:rPr>
        <w:t xml:space="preserve">оставшихся без попечения </w:t>
      </w:r>
    </w:p>
    <w:p w:rsidR="005F7004" w:rsidRPr="005F7004" w:rsidRDefault="005F7004" w:rsidP="00A91C1D">
      <w:pPr>
        <w:spacing w:after="0" w:line="240" w:lineRule="auto"/>
        <w:ind w:right="-284" w:firstLine="708"/>
        <w:jc w:val="center"/>
        <w:rPr>
          <w:rFonts w:ascii="Times New Roman" w:eastAsia="Times New Roman" w:hAnsi="Times New Roman"/>
          <w:sz w:val="28"/>
          <w:szCs w:val="28"/>
          <w:lang w:eastAsia="ru-RU"/>
        </w:rPr>
      </w:pPr>
    </w:p>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8"/>
        <w:gridCol w:w="1100"/>
        <w:gridCol w:w="990"/>
        <w:gridCol w:w="1210"/>
      </w:tblGrid>
      <w:tr w:rsidR="005F7004" w:rsidRPr="005F7004" w:rsidTr="005F7004">
        <w:trPr>
          <w:trHeight w:val="56"/>
        </w:trPr>
        <w:tc>
          <w:tcPr>
            <w:tcW w:w="6818" w:type="dxa"/>
            <w:tcBorders>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Наименование показателя</w:t>
            </w:r>
          </w:p>
        </w:tc>
        <w:tc>
          <w:tcPr>
            <w:tcW w:w="110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2015 г.</w:t>
            </w:r>
          </w:p>
        </w:tc>
        <w:tc>
          <w:tcPr>
            <w:tcW w:w="99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2016</w:t>
            </w:r>
            <w:r>
              <w:rPr>
                <w:rFonts w:ascii="Times New Roman" w:eastAsia="Times New Roman" w:hAnsi="Times New Roman"/>
                <w:color w:val="000000"/>
                <w:sz w:val="24"/>
                <w:szCs w:val="24"/>
                <w:lang w:eastAsia="ru-RU"/>
              </w:rPr>
              <w:t xml:space="preserve"> </w:t>
            </w:r>
            <w:r w:rsidRPr="005F7004">
              <w:rPr>
                <w:rFonts w:ascii="Times New Roman" w:eastAsia="Times New Roman" w:hAnsi="Times New Roman"/>
                <w:color w:val="000000"/>
                <w:sz w:val="24"/>
                <w:szCs w:val="24"/>
                <w:lang w:eastAsia="ru-RU"/>
              </w:rPr>
              <w:t>г.</w:t>
            </w:r>
          </w:p>
        </w:tc>
        <w:tc>
          <w:tcPr>
            <w:tcW w:w="121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2017</w:t>
            </w:r>
            <w:r>
              <w:rPr>
                <w:rFonts w:ascii="Times New Roman" w:eastAsia="Times New Roman" w:hAnsi="Times New Roman"/>
                <w:color w:val="000000"/>
                <w:sz w:val="24"/>
                <w:szCs w:val="24"/>
                <w:lang w:eastAsia="ru-RU"/>
              </w:rPr>
              <w:t xml:space="preserve"> г.</w:t>
            </w:r>
          </w:p>
        </w:tc>
      </w:tr>
      <w:tr w:rsidR="005F7004" w:rsidRPr="005F7004" w:rsidTr="005F7004">
        <w:trPr>
          <w:trHeight w:val="600"/>
        </w:trPr>
        <w:tc>
          <w:tcPr>
            <w:tcW w:w="6818" w:type="dxa"/>
            <w:tcBorders>
              <w:bottom w:val="single" w:sz="4" w:space="0" w:color="auto"/>
              <w:right w:val="single" w:sz="4" w:space="0" w:color="auto"/>
            </w:tcBorders>
            <w:shd w:val="clear" w:color="auto" w:fill="auto"/>
            <w:vAlign w:val="center"/>
          </w:tcPr>
          <w:p w:rsidR="005F7004" w:rsidRPr="005F7004" w:rsidRDefault="005F7004" w:rsidP="00A91C1D">
            <w:pPr>
              <w:autoSpaceDE w:val="0"/>
              <w:autoSpaceDN w:val="0"/>
              <w:adjustRightInd w:val="0"/>
              <w:spacing w:after="0" w:line="240" w:lineRule="auto"/>
              <w:ind w:right="-284"/>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1. Численность детей, выявленных и учтенных за отчетный пер</w:t>
            </w:r>
            <w:r w:rsidRPr="005F7004">
              <w:rPr>
                <w:rFonts w:ascii="Times New Roman" w:eastAsia="Times New Roman" w:hAnsi="Times New Roman"/>
                <w:color w:val="000000"/>
                <w:sz w:val="24"/>
                <w:szCs w:val="24"/>
                <w:lang w:eastAsia="ru-RU"/>
              </w:rPr>
              <w:t>и</w:t>
            </w:r>
            <w:r w:rsidRPr="005F7004">
              <w:rPr>
                <w:rFonts w:ascii="Times New Roman" w:eastAsia="Times New Roman" w:hAnsi="Times New Roman"/>
                <w:color w:val="000000"/>
                <w:sz w:val="24"/>
                <w:szCs w:val="24"/>
                <w:lang w:eastAsia="ru-RU"/>
              </w:rPr>
              <w:t>од</w:t>
            </w:r>
          </w:p>
        </w:tc>
        <w:tc>
          <w:tcPr>
            <w:tcW w:w="110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936</w:t>
            </w:r>
          </w:p>
        </w:tc>
        <w:tc>
          <w:tcPr>
            <w:tcW w:w="99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764</w:t>
            </w:r>
          </w:p>
        </w:tc>
        <w:tc>
          <w:tcPr>
            <w:tcW w:w="121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695</w:t>
            </w:r>
          </w:p>
        </w:tc>
      </w:tr>
      <w:tr w:rsidR="005F7004" w:rsidRPr="005F7004" w:rsidTr="005F7004">
        <w:trPr>
          <w:trHeight w:val="163"/>
        </w:trPr>
        <w:tc>
          <w:tcPr>
            <w:tcW w:w="6818" w:type="dxa"/>
            <w:tcBorders>
              <w:bottom w:val="single" w:sz="4" w:space="0" w:color="auto"/>
              <w:right w:val="single" w:sz="4" w:space="0" w:color="auto"/>
            </w:tcBorders>
            <w:shd w:val="clear" w:color="auto" w:fill="auto"/>
            <w:vAlign w:val="center"/>
          </w:tcPr>
          <w:p w:rsidR="005F7004" w:rsidRPr="005F7004" w:rsidRDefault="005F7004" w:rsidP="00A91C1D">
            <w:pPr>
              <w:autoSpaceDE w:val="0"/>
              <w:autoSpaceDN w:val="0"/>
              <w:adjustRightInd w:val="0"/>
              <w:spacing w:after="0" w:line="240" w:lineRule="auto"/>
              <w:ind w:right="-284"/>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из них устроены:</w:t>
            </w:r>
          </w:p>
        </w:tc>
        <w:tc>
          <w:tcPr>
            <w:tcW w:w="110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5F7004" w:rsidRPr="005F7004" w:rsidTr="005F7004">
        <w:trPr>
          <w:trHeight w:val="56"/>
        </w:trPr>
        <w:tc>
          <w:tcPr>
            <w:tcW w:w="6818" w:type="dxa"/>
            <w:tcBorders>
              <w:bottom w:val="single" w:sz="4" w:space="0" w:color="auto"/>
              <w:right w:val="single" w:sz="4" w:space="0" w:color="auto"/>
            </w:tcBorders>
            <w:shd w:val="clear" w:color="auto" w:fill="auto"/>
            <w:vAlign w:val="center"/>
          </w:tcPr>
          <w:p w:rsidR="005F7004" w:rsidRPr="005F7004" w:rsidRDefault="005F7004" w:rsidP="00A91C1D">
            <w:pPr>
              <w:autoSpaceDE w:val="0"/>
              <w:autoSpaceDN w:val="0"/>
              <w:adjustRightInd w:val="0"/>
              <w:spacing w:after="0" w:line="240" w:lineRule="auto"/>
              <w:ind w:right="-284"/>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 под опеку (попечительство)</w:t>
            </w:r>
          </w:p>
        </w:tc>
        <w:tc>
          <w:tcPr>
            <w:tcW w:w="110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541</w:t>
            </w:r>
          </w:p>
        </w:tc>
        <w:tc>
          <w:tcPr>
            <w:tcW w:w="99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442</w:t>
            </w:r>
          </w:p>
        </w:tc>
        <w:tc>
          <w:tcPr>
            <w:tcW w:w="121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438</w:t>
            </w:r>
          </w:p>
        </w:tc>
      </w:tr>
      <w:tr w:rsidR="005F7004" w:rsidRPr="005F7004" w:rsidTr="005F7004">
        <w:trPr>
          <w:trHeight w:val="56"/>
        </w:trPr>
        <w:tc>
          <w:tcPr>
            <w:tcW w:w="6818" w:type="dxa"/>
            <w:tcBorders>
              <w:bottom w:val="single" w:sz="4" w:space="0" w:color="auto"/>
              <w:right w:val="single" w:sz="4" w:space="0" w:color="auto"/>
            </w:tcBorders>
            <w:shd w:val="clear" w:color="auto" w:fill="auto"/>
            <w:vAlign w:val="center"/>
          </w:tcPr>
          <w:p w:rsidR="005F7004" w:rsidRPr="005F7004" w:rsidRDefault="005F7004" w:rsidP="00A91C1D">
            <w:pPr>
              <w:autoSpaceDE w:val="0"/>
              <w:autoSpaceDN w:val="0"/>
              <w:adjustRightInd w:val="0"/>
              <w:spacing w:after="0" w:line="240" w:lineRule="auto"/>
              <w:ind w:right="-284"/>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 в приемные семьи</w:t>
            </w:r>
          </w:p>
        </w:tc>
        <w:tc>
          <w:tcPr>
            <w:tcW w:w="110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84</w:t>
            </w:r>
          </w:p>
        </w:tc>
        <w:tc>
          <w:tcPr>
            <w:tcW w:w="99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65</w:t>
            </w:r>
          </w:p>
        </w:tc>
        <w:tc>
          <w:tcPr>
            <w:tcW w:w="121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54</w:t>
            </w:r>
          </w:p>
        </w:tc>
      </w:tr>
      <w:tr w:rsidR="005F7004" w:rsidRPr="005F7004" w:rsidTr="005F7004">
        <w:trPr>
          <w:trHeight w:val="56"/>
        </w:trPr>
        <w:tc>
          <w:tcPr>
            <w:tcW w:w="6818" w:type="dxa"/>
            <w:tcBorders>
              <w:bottom w:val="single" w:sz="4" w:space="0" w:color="auto"/>
              <w:right w:val="single" w:sz="4" w:space="0" w:color="auto"/>
            </w:tcBorders>
            <w:shd w:val="clear" w:color="auto" w:fill="auto"/>
            <w:vAlign w:val="center"/>
          </w:tcPr>
          <w:p w:rsidR="005F7004" w:rsidRPr="005F7004" w:rsidRDefault="005F7004" w:rsidP="00A91C1D">
            <w:pPr>
              <w:autoSpaceDE w:val="0"/>
              <w:autoSpaceDN w:val="0"/>
              <w:adjustRightInd w:val="0"/>
              <w:spacing w:after="0" w:line="240" w:lineRule="auto"/>
              <w:ind w:right="-284"/>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 на усыновление</w:t>
            </w:r>
          </w:p>
        </w:tc>
        <w:tc>
          <w:tcPr>
            <w:tcW w:w="110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133</w:t>
            </w:r>
          </w:p>
        </w:tc>
        <w:tc>
          <w:tcPr>
            <w:tcW w:w="99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69</w:t>
            </w:r>
          </w:p>
        </w:tc>
        <w:tc>
          <w:tcPr>
            <w:tcW w:w="121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62</w:t>
            </w:r>
          </w:p>
        </w:tc>
      </w:tr>
      <w:tr w:rsidR="005F7004" w:rsidRPr="005F7004" w:rsidTr="005F7004">
        <w:trPr>
          <w:trHeight w:val="56"/>
        </w:trPr>
        <w:tc>
          <w:tcPr>
            <w:tcW w:w="6818" w:type="dxa"/>
            <w:tcBorders>
              <w:right w:val="single" w:sz="4" w:space="0" w:color="auto"/>
            </w:tcBorders>
            <w:shd w:val="clear" w:color="auto" w:fill="auto"/>
            <w:vAlign w:val="center"/>
          </w:tcPr>
          <w:p w:rsidR="005F7004" w:rsidRPr="005F7004" w:rsidRDefault="005F7004" w:rsidP="00A91C1D">
            <w:pPr>
              <w:autoSpaceDE w:val="0"/>
              <w:autoSpaceDN w:val="0"/>
              <w:adjustRightInd w:val="0"/>
              <w:spacing w:after="0" w:line="240" w:lineRule="auto"/>
              <w:ind w:right="-284"/>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1.2. в организации для детей-сирот и детей, оставшихся без поп</w:t>
            </w:r>
            <w:r w:rsidRPr="005F7004">
              <w:rPr>
                <w:rFonts w:ascii="Times New Roman" w:eastAsia="Times New Roman" w:hAnsi="Times New Roman"/>
                <w:color w:val="000000"/>
                <w:sz w:val="24"/>
                <w:szCs w:val="24"/>
                <w:lang w:eastAsia="ru-RU"/>
              </w:rPr>
              <w:t>е</w:t>
            </w:r>
            <w:r w:rsidRPr="005F7004">
              <w:rPr>
                <w:rFonts w:ascii="Times New Roman" w:eastAsia="Times New Roman" w:hAnsi="Times New Roman"/>
                <w:color w:val="000000"/>
                <w:sz w:val="24"/>
                <w:szCs w:val="24"/>
                <w:lang w:eastAsia="ru-RU"/>
              </w:rPr>
              <w:t>чения родителей</w:t>
            </w:r>
          </w:p>
        </w:tc>
        <w:tc>
          <w:tcPr>
            <w:tcW w:w="1100" w:type="dxa"/>
            <w:tcBorders>
              <w:left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151</w:t>
            </w:r>
          </w:p>
        </w:tc>
        <w:tc>
          <w:tcPr>
            <w:tcW w:w="990" w:type="dxa"/>
            <w:tcBorders>
              <w:left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154</w:t>
            </w:r>
          </w:p>
        </w:tc>
        <w:tc>
          <w:tcPr>
            <w:tcW w:w="1210" w:type="dxa"/>
            <w:tcBorders>
              <w:left w:val="single" w:sz="4" w:space="0" w:color="auto"/>
              <w:right w:val="single" w:sz="4" w:space="0" w:color="auto"/>
            </w:tcBorders>
            <w:shd w:val="clear" w:color="auto" w:fill="auto"/>
          </w:tcPr>
          <w:p w:rsidR="005F7004" w:rsidRPr="005F7004" w:rsidRDefault="005F7004" w:rsidP="005F7004">
            <w:pPr>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110</w:t>
            </w:r>
          </w:p>
        </w:tc>
      </w:tr>
    </w:tbl>
    <w:p w:rsidR="00C0129C" w:rsidRPr="00C0129C" w:rsidRDefault="00C0129C">
      <w:pPr>
        <w:rPr>
          <w:sz w:val="16"/>
          <w:szCs w:val="16"/>
        </w:rPr>
      </w:pPr>
    </w:p>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8"/>
        <w:gridCol w:w="1100"/>
        <w:gridCol w:w="990"/>
        <w:gridCol w:w="1210"/>
      </w:tblGrid>
      <w:tr w:rsidR="005F7004" w:rsidRPr="005F7004" w:rsidTr="005F7004">
        <w:trPr>
          <w:trHeight w:val="56"/>
        </w:trPr>
        <w:tc>
          <w:tcPr>
            <w:tcW w:w="6818" w:type="dxa"/>
            <w:tcBorders>
              <w:right w:val="single" w:sz="4" w:space="0" w:color="auto"/>
            </w:tcBorders>
            <w:shd w:val="clear" w:color="auto" w:fill="auto"/>
            <w:vAlign w:val="center"/>
          </w:tcPr>
          <w:p w:rsidR="005F7004" w:rsidRPr="005F7004" w:rsidRDefault="005F7004" w:rsidP="00A91C1D">
            <w:pPr>
              <w:autoSpaceDE w:val="0"/>
              <w:autoSpaceDN w:val="0"/>
              <w:adjustRightInd w:val="0"/>
              <w:spacing w:after="0" w:line="240" w:lineRule="auto"/>
              <w:ind w:right="-284"/>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2. Возвращены родителям</w:t>
            </w:r>
          </w:p>
        </w:tc>
        <w:tc>
          <w:tcPr>
            <w:tcW w:w="1100" w:type="dxa"/>
            <w:tcBorders>
              <w:left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23</w:t>
            </w:r>
          </w:p>
        </w:tc>
        <w:tc>
          <w:tcPr>
            <w:tcW w:w="990" w:type="dxa"/>
            <w:tcBorders>
              <w:left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33</w:t>
            </w:r>
          </w:p>
        </w:tc>
        <w:tc>
          <w:tcPr>
            <w:tcW w:w="1210" w:type="dxa"/>
            <w:tcBorders>
              <w:left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30</w:t>
            </w:r>
          </w:p>
        </w:tc>
      </w:tr>
      <w:tr w:rsidR="005F7004" w:rsidRPr="005F7004" w:rsidTr="005F7004">
        <w:trPr>
          <w:trHeight w:val="56"/>
        </w:trPr>
        <w:tc>
          <w:tcPr>
            <w:tcW w:w="6818" w:type="dxa"/>
            <w:tcBorders>
              <w:right w:val="single" w:sz="4" w:space="0" w:color="auto"/>
            </w:tcBorders>
            <w:shd w:val="clear" w:color="auto" w:fill="auto"/>
          </w:tcPr>
          <w:p w:rsidR="005F7004" w:rsidRPr="005F7004" w:rsidRDefault="005F7004" w:rsidP="005F7004">
            <w:pPr>
              <w:autoSpaceDE w:val="0"/>
              <w:autoSpaceDN w:val="0"/>
              <w:adjustRightInd w:val="0"/>
              <w:spacing w:after="0" w:line="240" w:lineRule="auto"/>
              <w:ind w:right="-284"/>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3. Умерли</w:t>
            </w:r>
          </w:p>
        </w:tc>
        <w:tc>
          <w:tcPr>
            <w:tcW w:w="1100" w:type="dxa"/>
            <w:tcBorders>
              <w:left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2</w:t>
            </w:r>
          </w:p>
        </w:tc>
        <w:tc>
          <w:tcPr>
            <w:tcW w:w="990" w:type="dxa"/>
            <w:tcBorders>
              <w:left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1</w:t>
            </w:r>
          </w:p>
        </w:tc>
        <w:tc>
          <w:tcPr>
            <w:tcW w:w="1210" w:type="dxa"/>
            <w:tcBorders>
              <w:left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0</w:t>
            </w:r>
          </w:p>
        </w:tc>
      </w:tr>
      <w:tr w:rsidR="005F7004" w:rsidRPr="005F7004" w:rsidTr="005F7004">
        <w:trPr>
          <w:trHeight w:val="391"/>
        </w:trPr>
        <w:tc>
          <w:tcPr>
            <w:tcW w:w="6818" w:type="dxa"/>
            <w:tcBorders>
              <w:bottom w:val="single" w:sz="4" w:space="0" w:color="auto"/>
              <w:right w:val="single" w:sz="4" w:space="0" w:color="auto"/>
            </w:tcBorders>
            <w:shd w:val="clear" w:color="auto" w:fill="auto"/>
          </w:tcPr>
          <w:p w:rsidR="005F7004" w:rsidRPr="005F7004" w:rsidRDefault="005F7004" w:rsidP="005F7004">
            <w:pPr>
              <w:spacing w:after="0" w:line="240" w:lineRule="auto"/>
              <w:rPr>
                <w:rFonts w:ascii="Times New Roman" w:eastAsia="Times New Roman" w:hAnsi="Times New Roman"/>
                <w:color w:val="000000"/>
                <w:sz w:val="24"/>
                <w:szCs w:val="24"/>
                <w:lang w:eastAsia="ru-RU"/>
              </w:rPr>
            </w:pPr>
            <w:r w:rsidRPr="005F7004">
              <w:rPr>
                <w:rFonts w:ascii="Times New Roman" w:eastAsia="Times New Roman" w:hAnsi="Times New Roman"/>
                <w:sz w:val="24"/>
                <w:szCs w:val="24"/>
                <w:lang w:eastAsia="ru-RU"/>
              </w:rPr>
              <w:t>4. В профессиональные образовательные учреждения</w:t>
            </w:r>
            <w:r>
              <w:rPr>
                <w:rFonts w:ascii="Times New Roman" w:eastAsia="Times New Roman" w:hAnsi="Times New Roman"/>
                <w:sz w:val="24"/>
                <w:szCs w:val="24"/>
                <w:lang w:eastAsia="ru-RU"/>
              </w:rPr>
              <w:t xml:space="preserve"> – </w:t>
            </w:r>
            <w:r w:rsidRPr="005F7004">
              <w:rPr>
                <w:rFonts w:ascii="Times New Roman" w:eastAsia="Times New Roman" w:hAnsi="Times New Roman"/>
                <w:sz w:val="24"/>
                <w:szCs w:val="24"/>
                <w:lang w:eastAsia="ru-RU"/>
              </w:rPr>
              <w:t>1 чел.</w:t>
            </w:r>
          </w:p>
        </w:tc>
        <w:tc>
          <w:tcPr>
            <w:tcW w:w="110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0</w:t>
            </w:r>
          </w:p>
        </w:tc>
        <w:tc>
          <w:tcPr>
            <w:tcW w:w="99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0</w:t>
            </w:r>
          </w:p>
        </w:tc>
        <w:tc>
          <w:tcPr>
            <w:tcW w:w="1210" w:type="dxa"/>
            <w:tcBorders>
              <w:left w:val="single" w:sz="4" w:space="0" w:color="auto"/>
              <w:bottom w:val="single" w:sz="4" w:space="0" w:color="auto"/>
              <w:right w:val="single" w:sz="4" w:space="0" w:color="auto"/>
            </w:tcBorders>
            <w:shd w:val="clear" w:color="auto" w:fill="auto"/>
          </w:tcPr>
          <w:p w:rsidR="005F7004" w:rsidRPr="005F7004" w:rsidRDefault="005F7004" w:rsidP="005F70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7004">
              <w:rPr>
                <w:rFonts w:ascii="Times New Roman" w:eastAsia="Times New Roman" w:hAnsi="Times New Roman"/>
                <w:color w:val="000000"/>
                <w:sz w:val="24"/>
                <w:szCs w:val="24"/>
                <w:lang w:eastAsia="ru-RU"/>
              </w:rPr>
              <w:t>1</w:t>
            </w:r>
          </w:p>
        </w:tc>
      </w:tr>
    </w:tbl>
    <w:p w:rsidR="00A91C1D" w:rsidRPr="00476A83" w:rsidRDefault="00A91C1D" w:rsidP="005F7004">
      <w:pPr>
        <w:spacing w:after="0" w:line="240" w:lineRule="auto"/>
        <w:ind w:right="-284" w:firstLine="708"/>
        <w:jc w:val="both"/>
        <w:rPr>
          <w:rFonts w:ascii="Times New Roman" w:eastAsia="Times New Roman" w:hAnsi="Times New Roman"/>
          <w:sz w:val="24"/>
          <w:szCs w:val="24"/>
          <w:lang w:eastAsia="ru-RU"/>
        </w:rPr>
      </w:pPr>
      <w:r w:rsidRPr="00476A83">
        <w:rPr>
          <w:rFonts w:ascii="Times New Roman" w:eastAsia="Times New Roman" w:hAnsi="Times New Roman"/>
          <w:sz w:val="24"/>
          <w:szCs w:val="24"/>
          <w:lang w:eastAsia="ru-RU"/>
        </w:rPr>
        <w:t>Источник: Агентство по делам семьи и детей Республики Тыва</w:t>
      </w:r>
    </w:p>
    <w:p w:rsidR="00A91C1D" w:rsidRDefault="00A91C1D" w:rsidP="005F7004">
      <w:pPr>
        <w:spacing w:after="0" w:line="240" w:lineRule="auto"/>
        <w:jc w:val="right"/>
        <w:rPr>
          <w:rFonts w:ascii="Times New Roman" w:eastAsia="Times New Roman" w:hAnsi="Times New Roman"/>
          <w:sz w:val="24"/>
          <w:szCs w:val="24"/>
          <w:lang w:eastAsia="ru-RU"/>
        </w:rPr>
      </w:pPr>
      <w:r w:rsidRPr="00537166">
        <w:rPr>
          <w:rFonts w:ascii="Times New Roman" w:eastAsia="Times New Roman" w:hAnsi="Times New Roman"/>
          <w:sz w:val="24"/>
          <w:szCs w:val="24"/>
          <w:lang w:eastAsia="ru-RU"/>
        </w:rPr>
        <w:t xml:space="preserve">Таблица </w:t>
      </w:r>
      <w:r>
        <w:rPr>
          <w:rFonts w:ascii="Times New Roman" w:eastAsia="Times New Roman" w:hAnsi="Times New Roman"/>
          <w:sz w:val="24"/>
          <w:szCs w:val="24"/>
          <w:lang w:eastAsia="ru-RU"/>
        </w:rPr>
        <w:t>22</w:t>
      </w:r>
    </w:p>
    <w:p w:rsidR="005F7004" w:rsidRPr="00537166" w:rsidRDefault="005F7004" w:rsidP="005F7004">
      <w:pPr>
        <w:spacing w:after="0" w:line="240" w:lineRule="auto"/>
        <w:jc w:val="right"/>
        <w:rPr>
          <w:rFonts w:ascii="Times New Roman" w:eastAsia="Times New Roman" w:hAnsi="Times New Roman"/>
          <w:sz w:val="24"/>
          <w:szCs w:val="24"/>
          <w:lang w:eastAsia="ru-RU"/>
        </w:rPr>
      </w:pPr>
    </w:p>
    <w:p w:rsidR="005F7004" w:rsidRDefault="00A91C1D" w:rsidP="005F7004">
      <w:pPr>
        <w:spacing w:after="0" w:line="240" w:lineRule="auto"/>
        <w:jc w:val="center"/>
        <w:rPr>
          <w:rFonts w:ascii="Times New Roman" w:eastAsia="Times New Roman" w:hAnsi="Times New Roman"/>
          <w:sz w:val="28"/>
          <w:szCs w:val="28"/>
          <w:lang w:eastAsia="ru-RU"/>
        </w:rPr>
      </w:pPr>
      <w:r w:rsidRPr="005F7004">
        <w:rPr>
          <w:rFonts w:ascii="Times New Roman" w:eastAsia="Times New Roman" w:hAnsi="Times New Roman"/>
          <w:sz w:val="28"/>
          <w:szCs w:val="28"/>
          <w:lang w:eastAsia="ru-RU"/>
        </w:rPr>
        <w:t xml:space="preserve">Сведения </w:t>
      </w:r>
    </w:p>
    <w:p w:rsidR="005F7004" w:rsidRDefault="00A91C1D" w:rsidP="005F7004">
      <w:pPr>
        <w:spacing w:after="0" w:line="240" w:lineRule="auto"/>
        <w:jc w:val="center"/>
        <w:rPr>
          <w:rFonts w:ascii="Times New Roman" w:eastAsia="Times New Roman" w:hAnsi="Times New Roman"/>
          <w:sz w:val="28"/>
          <w:szCs w:val="28"/>
          <w:lang w:eastAsia="ru-RU"/>
        </w:rPr>
      </w:pPr>
      <w:r w:rsidRPr="005F7004">
        <w:rPr>
          <w:rFonts w:ascii="Times New Roman" w:eastAsia="Times New Roman" w:hAnsi="Times New Roman"/>
          <w:sz w:val="28"/>
          <w:szCs w:val="28"/>
          <w:lang w:eastAsia="ru-RU"/>
        </w:rPr>
        <w:t xml:space="preserve">о гражданах, лишенных (ограниченных) </w:t>
      </w:r>
    </w:p>
    <w:p w:rsidR="00A91C1D" w:rsidRDefault="00A91C1D" w:rsidP="005F7004">
      <w:pPr>
        <w:spacing w:after="0" w:line="240" w:lineRule="auto"/>
        <w:jc w:val="center"/>
        <w:rPr>
          <w:rFonts w:ascii="Times New Roman" w:eastAsia="Times New Roman" w:hAnsi="Times New Roman"/>
          <w:sz w:val="28"/>
          <w:szCs w:val="28"/>
          <w:lang w:eastAsia="ru-RU"/>
        </w:rPr>
      </w:pPr>
      <w:r w:rsidRPr="005F7004">
        <w:rPr>
          <w:rFonts w:ascii="Times New Roman" w:eastAsia="Times New Roman" w:hAnsi="Times New Roman"/>
          <w:sz w:val="28"/>
          <w:szCs w:val="28"/>
          <w:lang w:eastAsia="ru-RU"/>
        </w:rPr>
        <w:t>в</w:t>
      </w:r>
      <w:r w:rsidR="005F7004">
        <w:rPr>
          <w:rFonts w:ascii="Times New Roman" w:eastAsia="Times New Roman" w:hAnsi="Times New Roman"/>
          <w:sz w:val="28"/>
          <w:szCs w:val="28"/>
          <w:lang w:eastAsia="ru-RU"/>
        </w:rPr>
        <w:t xml:space="preserve"> </w:t>
      </w:r>
      <w:r w:rsidRPr="005F7004">
        <w:rPr>
          <w:rFonts w:ascii="Times New Roman" w:eastAsia="Times New Roman" w:hAnsi="Times New Roman"/>
          <w:sz w:val="28"/>
          <w:szCs w:val="28"/>
          <w:lang w:eastAsia="ru-RU"/>
        </w:rPr>
        <w:t>родительских правах</w:t>
      </w:r>
      <w:r w:rsidRPr="005F7004">
        <w:rPr>
          <w:rFonts w:ascii="Times New Roman" w:eastAsia="Times New Roman" w:hAnsi="Times New Roman"/>
          <w:b/>
          <w:sz w:val="28"/>
          <w:szCs w:val="28"/>
          <w:lang w:eastAsia="ru-RU"/>
        </w:rPr>
        <w:t xml:space="preserve"> </w:t>
      </w:r>
      <w:r w:rsidRPr="005F7004">
        <w:rPr>
          <w:rFonts w:ascii="Times New Roman" w:eastAsia="Times New Roman" w:hAnsi="Times New Roman"/>
          <w:sz w:val="28"/>
          <w:szCs w:val="28"/>
          <w:lang w:eastAsia="ru-RU"/>
        </w:rPr>
        <w:t>(по ф. 103-РИК)</w:t>
      </w:r>
    </w:p>
    <w:p w:rsidR="005F7004" w:rsidRPr="005F7004" w:rsidRDefault="005F7004" w:rsidP="00A91C1D">
      <w:pPr>
        <w:spacing w:after="0" w:line="240" w:lineRule="auto"/>
        <w:ind w:right="-284" w:firstLine="709"/>
        <w:jc w:val="center"/>
        <w:rPr>
          <w:rFonts w:ascii="Times New Roman" w:eastAsia="Times New Roman" w:hAnsi="Times New Roman"/>
          <w:sz w:val="28"/>
          <w:szCs w:val="28"/>
          <w:highlight w:val="yellow"/>
          <w:lang w:eastAsia="ru-RU"/>
        </w:rPr>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79"/>
        <w:gridCol w:w="4399"/>
        <w:gridCol w:w="880"/>
        <w:gridCol w:w="990"/>
        <w:gridCol w:w="1100"/>
        <w:gridCol w:w="1100"/>
      </w:tblGrid>
      <w:tr w:rsidR="005F7004" w:rsidRPr="005F7004" w:rsidTr="005F7004">
        <w:tc>
          <w:tcPr>
            <w:tcW w:w="6078" w:type="dxa"/>
            <w:gridSpan w:val="2"/>
            <w:tcMar>
              <w:left w:w="28" w:type="dxa"/>
              <w:right w:w="28" w:type="dxa"/>
            </w:tcMar>
            <w:vAlign w:val="center"/>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 xml:space="preserve">Наименование показателя </w:t>
            </w:r>
          </w:p>
        </w:tc>
        <w:tc>
          <w:tcPr>
            <w:tcW w:w="880" w:type="dxa"/>
            <w:shd w:val="clear" w:color="auto" w:fill="auto"/>
            <w:vAlign w:val="center"/>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2014 г.</w:t>
            </w:r>
          </w:p>
        </w:tc>
        <w:tc>
          <w:tcPr>
            <w:tcW w:w="990" w:type="dxa"/>
            <w:vAlign w:val="center"/>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2015 г.</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2016 г.</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2017 г.</w:t>
            </w:r>
          </w:p>
        </w:tc>
      </w:tr>
      <w:tr w:rsidR="005F7004" w:rsidRPr="005F7004" w:rsidTr="005F7004">
        <w:tc>
          <w:tcPr>
            <w:tcW w:w="6078" w:type="dxa"/>
            <w:gridSpan w:val="2"/>
            <w:tcMar>
              <w:left w:w="28" w:type="dxa"/>
              <w:right w:w="28" w:type="dxa"/>
            </w:tcMar>
          </w:tcPr>
          <w:p w:rsidR="005F7004" w:rsidRPr="005F7004" w:rsidRDefault="005F7004" w:rsidP="005F70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5F7004">
              <w:rPr>
                <w:rFonts w:ascii="Times New Roman" w:eastAsia="Times New Roman" w:hAnsi="Times New Roman"/>
                <w:sz w:val="24"/>
                <w:szCs w:val="24"/>
                <w:lang w:eastAsia="ru-RU"/>
              </w:rPr>
              <w:t>Численность детей, родители которых лишены род</w:t>
            </w:r>
            <w:r w:rsidRPr="005F7004">
              <w:rPr>
                <w:rFonts w:ascii="Times New Roman" w:eastAsia="Times New Roman" w:hAnsi="Times New Roman"/>
                <w:sz w:val="24"/>
                <w:szCs w:val="24"/>
                <w:lang w:eastAsia="ru-RU"/>
              </w:rPr>
              <w:t>и</w:t>
            </w:r>
            <w:r w:rsidRPr="005F7004">
              <w:rPr>
                <w:rFonts w:ascii="Times New Roman" w:eastAsia="Times New Roman" w:hAnsi="Times New Roman"/>
                <w:sz w:val="24"/>
                <w:szCs w:val="24"/>
                <w:lang w:eastAsia="ru-RU"/>
              </w:rPr>
              <w:t>тельских прав</w:t>
            </w:r>
          </w:p>
        </w:tc>
        <w:tc>
          <w:tcPr>
            <w:tcW w:w="880" w:type="dxa"/>
            <w:shd w:val="clear" w:color="auto" w:fill="auto"/>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169</w:t>
            </w:r>
          </w:p>
        </w:tc>
        <w:tc>
          <w:tcPr>
            <w:tcW w:w="99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269</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276</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250</w:t>
            </w:r>
          </w:p>
        </w:tc>
      </w:tr>
      <w:tr w:rsidR="005F7004" w:rsidRPr="005F7004" w:rsidTr="005F7004">
        <w:tc>
          <w:tcPr>
            <w:tcW w:w="6078" w:type="dxa"/>
            <w:gridSpan w:val="2"/>
            <w:tcMar>
              <w:left w:w="28" w:type="dxa"/>
              <w:right w:w="28" w:type="dxa"/>
            </w:tcMar>
          </w:tcPr>
          <w:p w:rsidR="005F7004" w:rsidRPr="005F7004" w:rsidRDefault="005F7004" w:rsidP="005F70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5F7004">
              <w:rPr>
                <w:rFonts w:ascii="Times New Roman" w:eastAsia="Times New Roman" w:hAnsi="Times New Roman"/>
                <w:sz w:val="24"/>
                <w:szCs w:val="24"/>
                <w:lang w:eastAsia="ru-RU"/>
              </w:rPr>
              <w:t>Численность детей, у которых лишены родительских прав оба родителя или единственный родитель</w:t>
            </w:r>
          </w:p>
        </w:tc>
        <w:tc>
          <w:tcPr>
            <w:tcW w:w="880" w:type="dxa"/>
            <w:shd w:val="clear" w:color="auto" w:fill="auto"/>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136</w:t>
            </w:r>
          </w:p>
        </w:tc>
        <w:tc>
          <w:tcPr>
            <w:tcW w:w="99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221</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214</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129</w:t>
            </w:r>
          </w:p>
        </w:tc>
      </w:tr>
      <w:tr w:rsidR="005F7004" w:rsidRPr="005F7004" w:rsidTr="005F7004">
        <w:tc>
          <w:tcPr>
            <w:tcW w:w="6078" w:type="dxa"/>
            <w:gridSpan w:val="2"/>
            <w:tcMar>
              <w:left w:w="28" w:type="dxa"/>
              <w:right w:w="28" w:type="dxa"/>
            </w:tcMar>
          </w:tcPr>
          <w:p w:rsidR="005F7004" w:rsidRPr="005F7004" w:rsidRDefault="005F7004" w:rsidP="005F70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5F7004">
              <w:rPr>
                <w:rFonts w:ascii="Times New Roman" w:eastAsia="Times New Roman" w:hAnsi="Times New Roman"/>
                <w:sz w:val="24"/>
                <w:szCs w:val="24"/>
                <w:lang w:eastAsia="ru-RU"/>
              </w:rPr>
              <w:t>Численность родителей, лишенных родительских прав</w:t>
            </w:r>
          </w:p>
        </w:tc>
        <w:tc>
          <w:tcPr>
            <w:tcW w:w="880" w:type="dxa"/>
            <w:shd w:val="clear" w:color="auto" w:fill="auto"/>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120</w:t>
            </w:r>
          </w:p>
        </w:tc>
        <w:tc>
          <w:tcPr>
            <w:tcW w:w="99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190</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180</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160</w:t>
            </w:r>
          </w:p>
        </w:tc>
      </w:tr>
      <w:tr w:rsidR="005F7004" w:rsidRPr="005F7004" w:rsidTr="005F7004">
        <w:tc>
          <w:tcPr>
            <w:tcW w:w="1679" w:type="dxa"/>
            <w:tcMar>
              <w:left w:w="28" w:type="dxa"/>
              <w:right w:w="28" w:type="dxa"/>
            </w:tcMar>
            <w:vAlign w:val="center"/>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В</w:t>
            </w:r>
            <w:r w:rsidRPr="005F7004">
              <w:rPr>
                <w:rFonts w:ascii="Times New Roman" w:eastAsia="Times New Roman" w:hAnsi="Times New Roman"/>
                <w:sz w:val="24"/>
                <w:szCs w:val="24"/>
                <w:lang w:eastAsia="ru-RU"/>
              </w:rPr>
              <w:t xml:space="preserve"> том числе </w:t>
            </w:r>
          </w:p>
        </w:tc>
        <w:tc>
          <w:tcPr>
            <w:tcW w:w="4399" w:type="dxa"/>
            <w:tcMar>
              <w:left w:w="28" w:type="dxa"/>
              <w:right w:w="28" w:type="dxa"/>
            </w:tcMar>
          </w:tcPr>
          <w:p w:rsidR="005F7004" w:rsidRPr="005F7004" w:rsidRDefault="005F7004" w:rsidP="005F7004">
            <w:pPr>
              <w:spacing w:after="0" w:line="240" w:lineRule="auto"/>
              <w:jc w:val="both"/>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в связи с жестоким обращением с детьми</w:t>
            </w:r>
          </w:p>
        </w:tc>
        <w:tc>
          <w:tcPr>
            <w:tcW w:w="880" w:type="dxa"/>
            <w:shd w:val="clear" w:color="auto" w:fill="auto"/>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0</w:t>
            </w:r>
          </w:p>
        </w:tc>
        <w:tc>
          <w:tcPr>
            <w:tcW w:w="99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5</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2</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3</w:t>
            </w:r>
          </w:p>
        </w:tc>
      </w:tr>
      <w:tr w:rsidR="005F7004" w:rsidRPr="005F7004" w:rsidTr="005F7004">
        <w:tc>
          <w:tcPr>
            <w:tcW w:w="6078" w:type="dxa"/>
            <w:gridSpan w:val="2"/>
            <w:tcMar>
              <w:left w:w="28" w:type="dxa"/>
              <w:right w:w="28" w:type="dxa"/>
            </w:tcMar>
          </w:tcPr>
          <w:p w:rsidR="005F7004" w:rsidRPr="005F7004" w:rsidRDefault="005F7004" w:rsidP="005F70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5F7004">
              <w:rPr>
                <w:rFonts w:ascii="Times New Roman" w:eastAsia="Times New Roman" w:hAnsi="Times New Roman"/>
                <w:sz w:val="24"/>
                <w:szCs w:val="24"/>
                <w:lang w:eastAsia="ru-RU"/>
              </w:rPr>
              <w:t>Численность родителей, восстановленных в родител</w:t>
            </w:r>
            <w:r w:rsidRPr="005F7004">
              <w:rPr>
                <w:rFonts w:ascii="Times New Roman" w:eastAsia="Times New Roman" w:hAnsi="Times New Roman"/>
                <w:sz w:val="24"/>
                <w:szCs w:val="24"/>
                <w:lang w:eastAsia="ru-RU"/>
              </w:rPr>
              <w:t>ь</w:t>
            </w:r>
            <w:r w:rsidRPr="005F7004">
              <w:rPr>
                <w:rFonts w:ascii="Times New Roman" w:eastAsia="Times New Roman" w:hAnsi="Times New Roman"/>
                <w:sz w:val="24"/>
                <w:szCs w:val="24"/>
                <w:lang w:eastAsia="ru-RU"/>
              </w:rPr>
              <w:t>ских правах</w:t>
            </w:r>
          </w:p>
        </w:tc>
        <w:tc>
          <w:tcPr>
            <w:tcW w:w="880" w:type="dxa"/>
            <w:shd w:val="clear" w:color="auto" w:fill="auto"/>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15</w:t>
            </w:r>
          </w:p>
        </w:tc>
        <w:tc>
          <w:tcPr>
            <w:tcW w:w="99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12</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9</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7</w:t>
            </w:r>
          </w:p>
        </w:tc>
      </w:tr>
      <w:tr w:rsidR="005F7004" w:rsidRPr="005F7004" w:rsidTr="005F7004">
        <w:tc>
          <w:tcPr>
            <w:tcW w:w="6078" w:type="dxa"/>
            <w:gridSpan w:val="2"/>
            <w:tcMar>
              <w:left w:w="28" w:type="dxa"/>
              <w:right w:w="28" w:type="dxa"/>
            </w:tcMar>
          </w:tcPr>
          <w:p w:rsidR="005F7004" w:rsidRPr="005F7004" w:rsidRDefault="005F7004" w:rsidP="005F70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5F7004">
              <w:rPr>
                <w:rFonts w:ascii="Times New Roman" w:eastAsia="Times New Roman" w:hAnsi="Times New Roman"/>
                <w:sz w:val="24"/>
                <w:szCs w:val="24"/>
                <w:lang w:eastAsia="ru-RU"/>
              </w:rPr>
              <w:t>Численность детей, родители которых ограничены в родительских правах</w:t>
            </w:r>
          </w:p>
        </w:tc>
        <w:tc>
          <w:tcPr>
            <w:tcW w:w="880" w:type="dxa"/>
            <w:shd w:val="clear" w:color="auto" w:fill="auto"/>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25</w:t>
            </w:r>
          </w:p>
        </w:tc>
        <w:tc>
          <w:tcPr>
            <w:tcW w:w="99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53</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96</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95</w:t>
            </w:r>
          </w:p>
        </w:tc>
      </w:tr>
      <w:tr w:rsidR="005F7004" w:rsidRPr="005F7004" w:rsidTr="005F7004">
        <w:tc>
          <w:tcPr>
            <w:tcW w:w="6078" w:type="dxa"/>
            <w:gridSpan w:val="2"/>
            <w:tcMar>
              <w:left w:w="28" w:type="dxa"/>
              <w:right w:w="28" w:type="dxa"/>
            </w:tcMar>
          </w:tcPr>
          <w:p w:rsidR="005F7004" w:rsidRPr="005F7004" w:rsidRDefault="005F7004" w:rsidP="005F70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5F7004">
              <w:rPr>
                <w:rFonts w:ascii="Times New Roman" w:eastAsia="Times New Roman" w:hAnsi="Times New Roman"/>
                <w:sz w:val="24"/>
                <w:szCs w:val="24"/>
                <w:lang w:eastAsia="ru-RU"/>
              </w:rPr>
              <w:t>Численность детей, у которых ограничены в родител</w:t>
            </w:r>
            <w:r w:rsidRPr="005F7004">
              <w:rPr>
                <w:rFonts w:ascii="Times New Roman" w:eastAsia="Times New Roman" w:hAnsi="Times New Roman"/>
                <w:sz w:val="24"/>
                <w:szCs w:val="24"/>
                <w:lang w:eastAsia="ru-RU"/>
              </w:rPr>
              <w:t>ь</w:t>
            </w:r>
            <w:r w:rsidRPr="005F7004">
              <w:rPr>
                <w:rFonts w:ascii="Times New Roman" w:eastAsia="Times New Roman" w:hAnsi="Times New Roman"/>
                <w:sz w:val="24"/>
                <w:szCs w:val="24"/>
                <w:lang w:eastAsia="ru-RU"/>
              </w:rPr>
              <w:t>ских правах оба родителя или единственный родитель</w:t>
            </w:r>
          </w:p>
        </w:tc>
        <w:tc>
          <w:tcPr>
            <w:tcW w:w="880" w:type="dxa"/>
            <w:shd w:val="clear" w:color="auto" w:fill="auto"/>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23</w:t>
            </w:r>
          </w:p>
        </w:tc>
        <w:tc>
          <w:tcPr>
            <w:tcW w:w="99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40</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65</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31</w:t>
            </w:r>
          </w:p>
        </w:tc>
      </w:tr>
      <w:tr w:rsidR="005F7004" w:rsidRPr="005F7004" w:rsidTr="005F7004">
        <w:tc>
          <w:tcPr>
            <w:tcW w:w="6078" w:type="dxa"/>
            <w:gridSpan w:val="2"/>
            <w:tcMar>
              <w:left w:w="28" w:type="dxa"/>
              <w:right w:w="28" w:type="dxa"/>
            </w:tcMar>
          </w:tcPr>
          <w:p w:rsidR="005F7004" w:rsidRPr="005F7004" w:rsidRDefault="005F7004" w:rsidP="005F70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Pr="005F7004">
              <w:rPr>
                <w:rFonts w:ascii="Times New Roman" w:eastAsia="Times New Roman" w:hAnsi="Times New Roman"/>
                <w:sz w:val="24"/>
                <w:szCs w:val="24"/>
                <w:lang w:eastAsia="ru-RU"/>
              </w:rPr>
              <w:t>Численность родителей, ограниченных в родительских правах</w:t>
            </w:r>
          </w:p>
        </w:tc>
        <w:tc>
          <w:tcPr>
            <w:tcW w:w="880" w:type="dxa"/>
            <w:shd w:val="clear" w:color="auto" w:fill="auto"/>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13</w:t>
            </w:r>
          </w:p>
        </w:tc>
        <w:tc>
          <w:tcPr>
            <w:tcW w:w="99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29</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52</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51</w:t>
            </w:r>
          </w:p>
        </w:tc>
      </w:tr>
      <w:tr w:rsidR="005F7004" w:rsidRPr="005F7004" w:rsidTr="005F7004">
        <w:tc>
          <w:tcPr>
            <w:tcW w:w="1679" w:type="dxa"/>
            <w:tcMar>
              <w:left w:w="28" w:type="dxa"/>
              <w:right w:w="28" w:type="dxa"/>
            </w:tcMar>
            <w:vAlign w:val="center"/>
          </w:tcPr>
          <w:p w:rsidR="005F7004" w:rsidRPr="005F7004" w:rsidRDefault="005F7004" w:rsidP="005F70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 В</w:t>
            </w:r>
            <w:r w:rsidRPr="005F7004">
              <w:rPr>
                <w:rFonts w:ascii="Times New Roman" w:eastAsia="Times New Roman" w:hAnsi="Times New Roman"/>
                <w:sz w:val="24"/>
                <w:szCs w:val="24"/>
                <w:lang w:eastAsia="ru-RU"/>
              </w:rPr>
              <w:t xml:space="preserve"> том числе </w:t>
            </w:r>
          </w:p>
        </w:tc>
        <w:tc>
          <w:tcPr>
            <w:tcW w:w="4399" w:type="dxa"/>
            <w:tcMar>
              <w:left w:w="28" w:type="dxa"/>
              <w:right w:w="28" w:type="dxa"/>
            </w:tcMar>
          </w:tcPr>
          <w:p w:rsidR="005F7004" w:rsidRPr="005F7004" w:rsidRDefault="005F7004" w:rsidP="005F7004">
            <w:pPr>
              <w:spacing w:after="0" w:line="240" w:lineRule="auto"/>
              <w:jc w:val="both"/>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вследствие их поведения</w:t>
            </w:r>
          </w:p>
        </w:tc>
        <w:tc>
          <w:tcPr>
            <w:tcW w:w="880" w:type="dxa"/>
            <w:shd w:val="clear" w:color="auto" w:fill="auto"/>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13</w:t>
            </w:r>
          </w:p>
        </w:tc>
        <w:tc>
          <w:tcPr>
            <w:tcW w:w="99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25</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51</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51</w:t>
            </w:r>
          </w:p>
        </w:tc>
      </w:tr>
      <w:tr w:rsidR="005F7004" w:rsidRPr="005F7004" w:rsidTr="005F7004">
        <w:tc>
          <w:tcPr>
            <w:tcW w:w="6078" w:type="dxa"/>
            <w:gridSpan w:val="2"/>
            <w:tcMar>
              <w:left w:w="28" w:type="dxa"/>
              <w:right w:w="28" w:type="dxa"/>
            </w:tcMar>
          </w:tcPr>
          <w:p w:rsidR="005F7004" w:rsidRPr="005F7004" w:rsidRDefault="005F7004" w:rsidP="005F70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Pr="005F7004">
              <w:rPr>
                <w:rFonts w:ascii="Times New Roman" w:eastAsia="Times New Roman" w:hAnsi="Times New Roman"/>
                <w:sz w:val="24"/>
                <w:szCs w:val="24"/>
                <w:lang w:eastAsia="ru-RU"/>
              </w:rPr>
              <w:t>Численность родителей, в отношении которых отм</w:t>
            </w:r>
            <w:r w:rsidRPr="005F7004">
              <w:rPr>
                <w:rFonts w:ascii="Times New Roman" w:eastAsia="Times New Roman" w:hAnsi="Times New Roman"/>
                <w:sz w:val="24"/>
                <w:szCs w:val="24"/>
                <w:lang w:eastAsia="ru-RU"/>
              </w:rPr>
              <w:t>е</w:t>
            </w:r>
            <w:r w:rsidRPr="005F7004">
              <w:rPr>
                <w:rFonts w:ascii="Times New Roman" w:eastAsia="Times New Roman" w:hAnsi="Times New Roman"/>
                <w:sz w:val="24"/>
                <w:szCs w:val="24"/>
                <w:lang w:eastAsia="ru-RU"/>
              </w:rPr>
              <w:t>нено ограничение родительских прав</w:t>
            </w:r>
          </w:p>
        </w:tc>
        <w:tc>
          <w:tcPr>
            <w:tcW w:w="880" w:type="dxa"/>
            <w:shd w:val="clear" w:color="auto" w:fill="auto"/>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0</w:t>
            </w:r>
          </w:p>
        </w:tc>
        <w:tc>
          <w:tcPr>
            <w:tcW w:w="99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0</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1</w:t>
            </w:r>
          </w:p>
        </w:tc>
        <w:tc>
          <w:tcPr>
            <w:tcW w:w="1100" w:type="dxa"/>
          </w:tcPr>
          <w:p w:rsidR="005F7004" w:rsidRPr="005F7004" w:rsidRDefault="005F7004" w:rsidP="005F7004">
            <w:pPr>
              <w:spacing w:after="0" w:line="240" w:lineRule="auto"/>
              <w:jc w:val="center"/>
              <w:rPr>
                <w:rFonts w:ascii="Times New Roman" w:eastAsia="Times New Roman" w:hAnsi="Times New Roman"/>
                <w:sz w:val="24"/>
                <w:szCs w:val="24"/>
                <w:lang w:eastAsia="ru-RU"/>
              </w:rPr>
            </w:pPr>
            <w:r w:rsidRPr="005F7004">
              <w:rPr>
                <w:rFonts w:ascii="Times New Roman" w:eastAsia="Times New Roman" w:hAnsi="Times New Roman"/>
                <w:sz w:val="24"/>
                <w:szCs w:val="24"/>
                <w:lang w:eastAsia="ru-RU"/>
              </w:rPr>
              <w:t>0</w:t>
            </w:r>
          </w:p>
        </w:tc>
      </w:tr>
    </w:tbl>
    <w:p w:rsidR="00A91C1D" w:rsidRPr="007D48C6" w:rsidRDefault="00A91C1D" w:rsidP="005F7004">
      <w:pPr>
        <w:spacing w:after="0" w:line="240" w:lineRule="auto"/>
        <w:ind w:right="-284" w:firstLine="708"/>
        <w:jc w:val="both"/>
        <w:rPr>
          <w:rFonts w:ascii="Times New Roman" w:eastAsia="Times New Roman" w:hAnsi="Times New Roman"/>
          <w:sz w:val="24"/>
          <w:szCs w:val="24"/>
          <w:lang w:eastAsia="ru-RU"/>
        </w:rPr>
      </w:pPr>
      <w:r w:rsidRPr="007D48C6">
        <w:rPr>
          <w:rFonts w:ascii="Times New Roman" w:eastAsia="Times New Roman" w:hAnsi="Times New Roman"/>
          <w:sz w:val="24"/>
          <w:szCs w:val="24"/>
          <w:lang w:eastAsia="ru-RU"/>
        </w:rPr>
        <w:t>Источник: Агентство по делам семьи и детей Республики Тыва</w:t>
      </w:r>
    </w:p>
    <w:p w:rsidR="00A91C1D" w:rsidRDefault="00A91C1D" w:rsidP="00A91C1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 23</w:t>
      </w:r>
    </w:p>
    <w:p w:rsidR="005F7004" w:rsidRPr="00537166" w:rsidRDefault="005F7004" w:rsidP="00A91C1D">
      <w:pPr>
        <w:spacing w:after="0" w:line="240" w:lineRule="auto"/>
        <w:jc w:val="right"/>
        <w:rPr>
          <w:rFonts w:ascii="Times New Roman" w:eastAsia="Times New Roman" w:hAnsi="Times New Roman"/>
          <w:sz w:val="24"/>
          <w:szCs w:val="24"/>
          <w:lang w:eastAsia="ru-RU"/>
        </w:rPr>
      </w:pPr>
    </w:p>
    <w:p w:rsidR="005F7004" w:rsidRDefault="00A91C1D" w:rsidP="005F7004">
      <w:pPr>
        <w:spacing w:after="0" w:line="240" w:lineRule="auto"/>
        <w:jc w:val="center"/>
        <w:rPr>
          <w:rFonts w:ascii="Times New Roman" w:eastAsia="Times New Roman" w:hAnsi="Times New Roman"/>
          <w:sz w:val="28"/>
          <w:szCs w:val="28"/>
          <w:lang w:eastAsia="ru-RU"/>
        </w:rPr>
      </w:pPr>
      <w:r w:rsidRPr="005F7004">
        <w:rPr>
          <w:rFonts w:ascii="Times New Roman" w:eastAsia="Times New Roman" w:hAnsi="Times New Roman"/>
          <w:sz w:val="28"/>
          <w:szCs w:val="28"/>
          <w:lang w:eastAsia="ru-RU"/>
        </w:rPr>
        <w:t xml:space="preserve">Сведения </w:t>
      </w:r>
    </w:p>
    <w:p w:rsidR="00A91C1D" w:rsidRDefault="00A91C1D" w:rsidP="005F7004">
      <w:pPr>
        <w:spacing w:after="0" w:line="240" w:lineRule="auto"/>
        <w:jc w:val="center"/>
        <w:rPr>
          <w:rFonts w:ascii="Times New Roman" w:eastAsia="Times New Roman" w:hAnsi="Times New Roman"/>
          <w:sz w:val="28"/>
          <w:szCs w:val="28"/>
          <w:lang w:eastAsia="ru-RU"/>
        </w:rPr>
      </w:pPr>
      <w:r w:rsidRPr="005F7004">
        <w:rPr>
          <w:rFonts w:ascii="Times New Roman" w:eastAsia="Times New Roman" w:hAnsi="Times New Roman"/>
          <w:sz w:val="28"/>
          <w:szCs w:val="28"/>
          <w:lang w:eastAsia="ru-RU"/>
        </w:rPr>
        <w:t>о численности  родителей, лишенных родительских прав, в 2017 г</w:t>
      </w:r>
      <w:r w:rsidR="005F7004">
        <w:rPr>
          <w:rFonts w:ascii="Times New Roman" w:eastAsia="Times New Roman" w:hAnsi="Times New Roman"/>
          <w:sz w:val="28"/>
          <w:szCs w:val="28"/>
          <w:lang w:eastAsia="ru-RU"/>
        </w:rPr>
        <w:t>оду</w:t>
      </w:r>
    </w:p>
    <w:p w:rsidR="005F7004" w:rsidRPr="005F7004" w:rsidRDefault="005F7004" w:rsidP="00A91C1D">
      <w:pPr>
        <w:spacing w:after="0" w:line="240" w:lineRule="auto"/>
        <w:jc w:val="center"/>
        <w:rPr>
          <w:rFonts w:ascii="Times New Roman" w:eastAsia="Times New Roman" w:hAnsi="Times New Roman"/>
          <w:sz w:val="28"/>
          <w:szCs w:val="28"/>
          <w:lang w:eastAsia="ru-RU"/>
        </w:rPr>
      </w:pPr>
    </w:p>
    <w:tbl>
      <w:tblPr>
        <w:tblW w:w="10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0"/>
        <w:gridCol w:w="990"/>
        <w:gridCol w:w="880"/>
        <w:gridCol w:w="990"/>
        <w:gridCol w:w="2530"/>
      </w:tblGrid>
      <w:tr w:rsidR="005F7004" w:rsidRPr="005F7004" w:rsidTr="005F7004">
        <w:trPr>
          <w:trHeight w:val="1068"/>
        </w:trPr>
        <w:tc>
          <w:tcPr>
            <w:tcW w:w="4730" w:type="dxa"/>
            <w:vMerge w:val="restart"/>
            <w:tcBorders>
              <w:top w:val="single" w:sz="4" w:space="0" w:color="auto"/>
              <w:left w:val="single" w:sz="4" w:space="0" w:color="auto"/>
              <w:right w:val="single" w:sz="4" w:space="0" w:color="000000"/>
            </w:tcBorders>
            <w:hideMark/>
          </w:tcPr>
          <w:p w:rsidR="005F7004" w:rsidRPr="005F7004" w:rsidRDefault="005F7004" w:rsidP="00F502EC">
            <w:pPr>
              <w:spacing w:after="0" w:line="240" w:lineRule="auto"/>
              <w:jc w:val="center"/>
              <w:rPr>
                <w:rFonts w:ascii="Times New Roman" w:hAnsi="Times New Roman"/>
                <w:sz w:val="24"/>
                <w:szCs w:val="24"/>
              </w:rPr>
            </w:pPr>
            <w:r w:rsidRPr="005F7004">
              <w:rPr>
                <w:rFonts w:ascii="Times New Roman" w:hAnsi="Times New Roman"/>
                <w:sz w:val="24"/>
                <w:szCs w:val="24"/>
              </w:rPr>
              <w:t>Наименование</w:t>
            </w:r>
            <w:r w:rsidR="00F502EC">
              <w:rPr>
                <w:rFonts w:ascii="Times New Roman" w:hAnsi="Times New Roman"/>
                <w:sz w:val="24"/>
                <w:szCs w:val="24"/>
              </w:rPr>
              <w:t xml:space="preserve"> муниципальных районов (городских округов)</w:t>
            </w:r>
          </w:p>
        </w:tc>
        <w:tc>
          <w:tcPr>
            <w:tcW w:w="2860" w:type="dxa"/>
            <w:gridSpan w:val="3"/>
            <w:tcBorders>
              <w:top w:val="single" w:sz="4" w:space="0" w:color="auto"/>
              <w:left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Pr>
                <w:rFonts w:ascii="Times New Roman" w:hAnsi="Times New Roman"/>
                <w:sz w:val="24"/>
                <w:szCs w:val="24"/>
              </w:rPr>
              <w:t>Численность родителей,</w:t>
            </w:r>
            <w:r w:rsidRPr="005F7004">
              <w:rPr>
                <w:rFonts w:ascii="Times New Roman" w:hAnsi="Times New Roman"/>
                <w:sz w:val="24"/>
                <w:szCs w:val="24"/>
              </w:rPr>
              <w:t xml:space="preserve"> которых</w:t>
            </w:r>
            <w:r>
              <w:rPr>
                <w:rFonts w:ascii="Times New Roman" w:hAnsi="Times New Roman"/>
                <w:sz w:val="24"/>
                <w:szCs w:val="24"/>
              </w:rPr>
              <w:t xml:space="preserve"> </w:t>
            </w:r>
            <w:r w:rsidRPr="005F7004">
              <w:rPr>
                <w:rFonts w:ascii="Times New Roman" w:hAnsi="Times New Roman"/>
                <w:sz w:val="24"/>
                <w:szCs w:val="24"/>
              </w:rPr>
              <w:t>лишены род</w:t>
            </w:r>
            <w:r w:rsidRPr="005F7004">
              <w:rPr>
                <w:rFonts w:ascii="Times New Roman" w:hAnsi="Times New Roman"/>
                <w:sz w:val="24"/>
                <w:szCs w:val="24"/>
              </w:rPr>
              <w:t>и</w:t>
            </w:r>
            <w:r w:rsidRPr="005F7004">
              <w:rPr>
                <w:rFonts w:ascii="Times New Roman" w:hAnsi="Times New Roman"/>
                <w:sz w:val="24"/>
                <w:szCs w:val="24"/>
              </w:rPr>
              <w:t>тельских прав</w:t>
            </w:r>
          </w:p>
        </w:tc>
        <w:tc>
          <w:tcPr>
            <w:tcW w:w="2530" w:type="dxa"/>
            <w:tcBorders>
              <w:top w:val="single" w:sz="4" w:space="0" w:color="auto"/>
              <w:left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Численность детей, родители которых лишены родительских прав</w:t>
            </w:r>
          </w:p>
        </w:tc>
      </w:tr>
      <w:tr w:rsidR="005F7004" w:rsidRPr="005F7004" w:rsidTr="005F7004">
        <w:trPr>
          <w:trHeight w:val="56"/>
        </w:trPr>
        <w:tc>
          <w:tcPr>
            <w:tcW w:w="4730" w:type="dxa"/>
            <w:vMerge/>
            <w:tcBorders>
              <w:left w:val="single" w:sz="4" w:space="0" w:color="auto"/>
              <w:bottom w:val="single" w:sz="4" w:space="0" w:color="auto"/>
              <w:right w:val="single" w:sz="4" w:space="0" w:color="000000"/>
            </w:tcBorders>
          </w:tcPr>
          <w:p w:rsidR="005F7004" w:rsidRPr="005F7004" w:rsidRDefault="005F7004" w:rsidP="005F7004">
            <w:pPr>
              <w:spacing w:after="0" w:line="240" w:lineRule="auto"/>
              <w:rPr>
                <w:rFonts w:ascii="Times New Roman" w:hAnsi="Times New Roman"/>
                <w:sz w:val="24"/>
                <w:szCs w:val="24"/>
              </w:rPr>
            </w:pPr>
          </w:p>
        </w:tc>
        <w:tc>
          <w:tcPr>
            <w:tcW w:w="990" w:type="dxa"/>
            <w:tcBorders>
              <w:top w:val="single" w:sz="4" w:space="0" w:color="auto"/>
              <w:left w:val="single" w:sz="4" w:space="0" w:color="000000"/>
              <w:bottom w:val="single" w:sz="4" w:space="0" w:color="auto"/>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880" w:type="dxa"/>
            <w:tcBorders>
              <w:top w:val="single" w:sz="4" w:space="0" w:color="auto"/>
              <w:left w:val="single" w:sz="4" w:space="0" w:color="000000"/>
              <w:bottom w:val="single" w:sz="4" w:space="0" w:color="auto"/>
              <w:right w:val="single" w:sz="4" w:space="0" w:color="auto"/>
            </w:tcBorders>
          </w:tcPr>
          <w:p w:rsidR="005F7004" w:rsidRPr="005F7004" w:rsidRDefault="005F7004" w:rsidP="005F7004">
            <w:pPr>
              <w:spacing w:after="0" w:line="240" w:lineRule="auto"/>
              <w:ind w:left="12"/>
              <w:jc w:val="center"/>
              <w:rPr>
                <w:rFonts w:ascii="Times New Roman" w:hAnsi="Times New Roman"/>
                <w:sz w:val="24"/>
                <w:szCs w:val="24"/>
              </w:rPr>
            </w:pPr>
            <w:r>
              <w:rPr>
                <w:rFonts w:ascii="Times New Roman" w:hAnsi="Times New Roman"/>
                <w:sz w:val="24"/>
                <w:szCs w:val="24"/>
              </w:rPr>
              <w:t>м</w:t>
            </w:r>
            <w:r w:rsidRPr="005F7004">
              <w:rPr>
                <w:rFonts w:ascii="Times New Roman" w:hAnsi="Times New Roman"/>
                <w:sz w:val="24"/>
                <w:szCs w:val="24"/>
              </w:rPr>
              <w:t>уж.</w:t>
            </w:r>
          </w:p>
        </w:tc>
        <w:tc>
          <w:tcPr>
            <w:tcW w:w="990" w:type="dxa"/>
            <w:tcBorders>
              <w:top w:val="single" w:sz="4" w:space="0" w:color="auto"/>
              <w:left w:val="single" w:sz="4" w:space="0" w:color="000000"/>
              <w:bottom w:val="single" w:sz="4" w:space="0" w:color="auto"/>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Pr>
                <w:rFonts w:ascii="Times New Roman" w:hAnsi="Times New Roman"/>
                <w:sz w:val="24"/>
                <w:szCs w:val="24"/>
              </w:rPr>
              <w:t>ж</w:t>
            </w:r>
            <w:r w:rsidRPr="005F7004">
              <w:rPr>
                <w:rFonts w:ascii="Times New Roman" w:hAnsi="Times New Roman"/>
                <w:sz w:val="24"/>
                <w:szCs w:val="24"/>
              </w:rPr>
              <w:t>ен.</w:t>
            </w:r>
          </w:p>
        </w:tc>
        <w:tc>
          <w:tcPr>
            <w:tcW w:w="2530" w:type="dxa"/>
            <w:tcBorders>
              <w:left w:val="single" w:sz="4" w:space="0" w:color="000000"/>
              <w:bottom w:val="single" w:sz="4" w:space="0" w:color="auto"/>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p>
        </w:tc>
      </w:tr>
      <w:tr w:rsidR="005F7004" w:rsidRPr="005F7004" w:rsidTr="005F7004">
        <w:trPr>
          <w:trHeight w:val="56"/>
        </w:trPr>
        <w:tc>
          <w:tcPr>
            <w:tcW w:w="4730" w:type="dxa"/>
            <w:tcBorders>
              <w:top w:val="single" w:sz="4" w:space="0" w:color="000000"/>
              <w:left w:val="single" w:sz="4" w:space="0" w:color="auto"/>
              <w:bottom w:val="single" w:sz="4" w:space="0" w:color="000000"/>
              <w:right w:val="single" w:sz="4" w:space="0" w:color="000000"/>
            </w:tcBorders>
            <w:hideMark/>
          </w:tcPr>
          <w:p w:rsidR="005F7004" w:rsidRPr="005F7004" w:rsidRDefault="005F7004" w:rsidP="005F7004">
            <w:pPr>
              <w:spacing w:after="0" w:line="240" w:lineRule="auto"/>
              <w:rPr>
                <w:rFonts w:ascii="Times New Roman" w:hAnsi="Times New Roman"/>
                <w:sz w:val="24"/>
                <w:szCs w:val="24"/>
              </w:rPr>
            </w:pPr>
            <w:r>
              <w:rPr>
                <w:rFonts w:ascii="Times New Roman" w:hAnsi="Times New Roman"/>
                <w:sz w:val="24"/>
                <w:szCs w:val="24"/>
              </w:rPr>
              <w:t xml:space="preserve">1. </w:t>
            </w:r>
            <w:r w:rsidRPr="005F7004">
              <w:rPr>
                <w:rFonts w:ascii="Times New Roman" w:hAnsi="Times New Roman"/>
                <w:sz w:val="24"/>
                <w:szCs w:val="24"/>
              </w:rPr>
              <w:t>г. Кызыл</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74</w:t>
            </w:r>
          </w:p>
        </w:tc>
        <w:tc>
          <w:tcPr>
            <w:tcW w:w="88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27</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36</w:t>
            </w:r>
          </w:p>
        </w:tc>
        <w:tc>
          <w:tcPr>
            <w:tcW w:w="253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98</w:t>
            </w:r>
          </w:p>
        </w:tc>
      </w:tr>
      <w:tr w:rsidR="005F7004" w:rsidRPr="005F7004" w:rsidTr="005F7004">
        <w:trPr>
          <w:trHeight w:val="56"/>
        </w:trPr>
        <w:tc>
          <w:tcPr>
            <w:tcW w:w="4730" w:type="dxa"/>
            <w:tcBorders>
              <w:top w:val="single" w:sz="4" w:space="0" w:color="000000"/>
              <w:left w:val="single" w:sz="4" w:space="0" w:color="auto"/>
              <w:bottom w:val="single" w:sz="4" w:space="0" w:color="000000"/>
              <w:right w:val="single" w:sz="4" w:space="0" w:color="000000"/>
            </w:tcBorders>
            <w:hideMark/>
          </w:tcPr>
          <w:p w:rsidR="005F7004" w:rsidRPr="005F7004" w:rsidRDefault="005F7004" w:rsidP="005F7004">
            <w:pPr>
              <w:spacing w:after="0" w:line="240" w:lineRule="auto"/>
              <w:rPr>
                <w:rFonts w:ascii="Times New Roman" w:hAnsi="Times New Roman"/>
                <w:sz w:val="24"/>
                <w:szCs w:val="24"/>
              </w:rPr>
            </w:pPr>
            <w:r>
              <w:rPr>
                <w:rFonts w:ascii="Times New Roman" w:hAnsi="Times New Roman"/>
                <w:sz w:val="24"/>
                <w:szCs w:val="24"/>
              </w:rPr>
              <w:t xml:space="preserve">2. </w:t>
            </w:r>
            <w:r w:rsidRPr="005F7004">
              <w:rPr>
                <w:rFonts w:ascii="Times New Roman" w:hAnsi="Times New Roman"/>
                <w:sz w:val="24"/>
                <w:szCs w:val="24"/>
              </w:rPr>
              <w:t>г.</w:t>
            </w:r>
            <w:r>
              <w:rPr>
                <w:rFonts w:ascii="Times New Roman" w:hAnsi="Times New Roman"/>
                <w:sz w:val="24"/>
                <w:szCs w:val="24"/>
              </w:rPr>
              <w:t xml:space="preserve"> </w:t>
            </w:r>
            <w:r w:rsidRPr="005F7004">
              <w:rPr>
                <w:rFonts w:ascii="Times New Roman" w:hAnsi="Times New Roman"/>
                <w:sz w:val="24"/>
                <w:szCs w:val="24"/>
              </w:rPr>
              <w:t>Ак-Довурак</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8</w:t>
            </w:r>
          </w:p>
        </w:tc>
        <w:tc>
          <w:tcPr>
            <w:tcW w:w="88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6</w:t>
            </w:r>
          </w:p>
        </w:tc>
        <w:tc>
          <w:tcPr>
            <w:tcW w:w="253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12</w:t>
            </w:r>
          </w:p>
        </w:tc>
      </w:tr>
      <w:tr w:rsidR="005F7004" w:rsidRPr="005F7004" w:rsidTr="005F7004">
        <w:trPr>
          <w:trHeight w:val="56"/>
        </w:trPr>
        <w:tc>
          <w:tcPr>
            <w:tcW w:w="4730" w:type="dxa"/>
            <w:tcBorders>
              <w:top w:val="single" w:sz="4" w:space="0" w:color="000000"/>
              <w:left w:val="single" w:sz="4" w:space="0" w:color="auto"/>
              <w:bottom w:val="single" w:sz="4" w:space="0" w:color="000000"/>
              <w:right w:val="single" w:sz="4" w:space="0" w:color="000000"/>
            </w:tcBorders>
            <w:hideMark/>
          </w:tcPr>
          <w:p w:rsidR="005F7004" w:rsidRPr="005F7004" w:rsidRDefault="005F7004" w:rsidP="005F7004">
            <w:pPr>
              <w:spacing w:after="0" w:line="240" w:lineRule="auto"/>
              <w:rPr>
                <w:rFonts w:ascii="Times New Roman" w:hAnsi="Times New Roman"/>
                <w:sz w:val="24"/>
                <w:szCs w:val="24"/>
              </w:rPr>
            </w:pPr>
            <w:r>
              <w:rPr>
                <w:rFonts w:ascii="Times New Roman" w:hAnsi="Times New Roman"/>
                <w:sz w:val="24"/>
                <w:szCs w:val="24"/>
              </w:rPr>
              <w:t xml:space="preserve">3. </w:t>
            </w:r>
            <w:r w:rsidRPr="005F7004">
              <w:rPr>
                <w:rFonts w:ascii="Times New Roman" w:hAnsi="Times New Roman"/>
                <w:sz w:val="24"/>
                <w:szCs w:val="24"/>
              </w:rPr>
              <w:t>Бай-Тайгинский</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6</w:t>
            </w:r>
          </w:p>
        </w:tc>
        <w:tc>
          <w:tcPr>
            <w:tcW w:w="88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4</w:t>
            </w:r>
          </w:p>
        </w:tc>
        <w:tc>
          <w:tcPr>
            <w:tcW w:w="253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7</w:t>
            </w:r>
          </w:p>
        </w:tc>
      </w:tr>
      <w:tr w:rsidR="005F7004" w:rsidRPr="005F7004" w:rsidTr="005F7004">
        <w:trPr>
          <w:trHeight w:val="72"/>
        </w:trPr>
        <w:tc>
          <w:tcPr>
            <w:tcW w:w="4730" w:type="dxa"/>
            <w:tcBorders>
              <w:top w:val="single" w:sz="4" w:space="0" w:color="000000"/>
              <w:left w:val="single" w:sz="4" w:space="0" w:color="auto"/>
              <w:bottom w:val="single" w:sz="4" w:space="0" w:color="000000"/>
              <w:right w:val="single" w:sz="4" w:space="0" w:color="000000"/>
            </w:tcBorders>
            <w:hideMark/>
          </w:tcPr>
          <w:p w:rsidR="005F7004" w:rsidRPr="005F7004" w:rsidRDefault="005F7004" w:rsidP="005F7004">
            <w:pPr>
              <w:spacing w:after="0" w:line="240" w:lineRule="auto"/>
              <w:rPr>
                <w:rFonts w:ascii="Times New Roman" w:hAnsi="Times New Roman"/>
                <w:sz w:val="24"/>
                <w:szCs w:val="24"/>
              </w:rPr>
            </w:pPr>
            <w:r>
              <w:rPr>
                <w:rFonts w:ascii="Times New Roman" w:hAnsi="Times New Roman"/>
                <w:sz w:val="24"/>
                <w:szCs w:val="24"/>
              </w:rPr>
              <w:t xml:space="preserve">4. </w:t>
            </w:r>
            <w:r w:rsidRPr="005F7004">
              <w:rPr>
                <w:rFonts w:ascii="Times New Roman" w:hAnsi="Times New Roman"/>
                <w:sz w:val="24"/>
                <w:szCs w:val="24"/>
              </w:rPr>
              <w:t>Барун-Хемчикский</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3</w:t>
            </w:r>
          </w:p>
        </w:tc>
        <w:tc>
          <w:tcPr>
            <w:tcW w:w="88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0</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3</w:t>
            </w:r>
          </w:p>
        </w:tc>
        <w:tc>
          <w:tcPr>
            <w:tcW w:w="253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8</w:t>
            </w:r>
          </w:p>
        </w:tc>
      </w:tr>
      <w:tr w:rsidR="005F7004" w:rsidRPr="005F7004" w:rsidTr="005F7004">
        <w:tc>
          <w:tcPr>
            <w:tcW w:w="4730" w:type="dxa"/>
            <w:tcBorders>
              <w:top w:val="single" w:sz="4" w:space="0" w:color="000000"/>
              <w:left w:val="single" w:sz="4" w:space="0" w:color="auto"/>
              <w:bottom w:val="single" w:sz="4" w:space="0" w:color="000000"/>
              <w:right w:val="single" w:sz="4" w:space="0" w:color="000000"/>
            </w:tcBorders>
            <w:hideMark/>
          </w:tcPr>
          <w:p w:rsidR="005F7004" w:rsidRPr="005F7004" w:rsidRDefault="005F7004" w:rsidP="005F7004">
            <w:pPr>
              <w:spacing w:after="0" w:line="240" w:lineRule="auto"/>
              <w:rPr>
                <w:rFonts w:ascii="Times New Roman" w:hAnsi="Times New Roman"/>
                <w:sz w:val="24"/>
                <w:szCs w:val="24"/>
              </w:rPr>
            </w:pPr>
            <w:r>
              <w:rPr>
                <w:rFonts w:ascii="Times New Roman" w:hAnsi="Times New Roman"/>
                <w:sz w:val="24"/>
                <w:szCs w:val="24"/>
              </w:rPr>
              <w:t xml:space="preserve">5. </w:t>
            </w:r>
            <w:r w:rsidRPr="005F7004">
              <w:rPr>
                <w:rFonts w:ascii="Times New Roman" w:hAnsi="Times New Roman"/>
                <w:sz w:val="24"/>
                <w:szCs w:val="24"/>
              </w:rPr>
              <w:t>Дзун-Хемчикский</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12</w:t>
            </w:r>
          </w:p>
        </w:tc>
        <w:tc>
          <w:tcPr>
            <w:tcW w:w="88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10</w:t>
            </w:r>
          </w:p>
        </w:tc>
        <w:tc>
          <w:tcPr>
            <w:tcW w:w="253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25</w:t>
            </w:r>
          </w:p>
        </w:tc>
      </w:tr>
      <w:tr w:rsidR="005F7004" w:rsidRPr="005F7004" w:rsidTr="005F7004">
        <w:tc>
          <w:tcPr>
            <w:tcW w:w="4730" w:type="dxa"/>
            <w:tcBorders>
              <w:top w:val="single" w:sz="4" w:space="0" w:color="000000"/>
              <w:left w:val="single" w:sz="4" w:space="0" w:color="auto"/>
              <w:bottom w:val="single" w:sz="4" w:space="0" w:color="000000"/>
              <w:right w:val="single" w:sz="4" w:space="0" w:color="000000"/>
            </w:tcBorders>
            <w:hideMark/>
          </w:tcPr>
          <w:p w:rsidR="005F7004" w:rsidRPr="005F7004" w:rsidRDefault="005F7004" w:rsidP="005F7004">
            <w:pPr>
              <w:spacing w:after="0" w:line="240" w:lineRule="auto"/>
              <w:rPr>
                <w:rFonts w:ascii="Times New Roman" w:hAnsi="Times New Roman"/>
                <w:sz w:val="24"/>
                <w:szCs w:val="24"/>
              </w:rPr>
            </w:pPr>
            <w:r>
              <w:rPr>
                <w:rFonts w:ascii="Times New Roman" w:hAnsi="Times New Roman"/>
                <w:sz w:val="24"/>
                <w:szCs w:val="24"/>
              </w:rPr>
              <w:t xml:space="preserve">6. </w:t>
            </w:r>
            <w:r w:rsidRPr="005F7004">
              <w:rPr>
                <w:rFonts w:ascii="Times New Roman" w:hAnsi="Times New Roman"/>
                <w:sz w:val="24"/>
                <w:szCs w:val="24"/>
              </w:rPr>
              <w:t>Каа-Хемский</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2</w:t>
            </w:r>
          </w:p>
        </w:tc>
        <w:tc>
          <w:tcPr>
            <w:tcW w:w="88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0</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3</w:t>
            </w:r>
          </w:p>
        </w:tc>
        <w:tc>
          <w:tcPr>
            <w:tcW w:w="253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4</w:t>
            </w:r>
          </w:p>
        </w:tc>
      </w:tr>
      <w:tr w:rsidR="005F7004" w:rsidRPr="005F7004" w:rsidTr="005F7004">
        <w:trPr>
          <w:trHeight w:val="259"/>
        </w:trPr>
        <w:tc>
          <w:tcPr>
            <w:tcW w:w="4730" w:type="dxa"/>
            <w:tcBorders>
              <w:top w:val="single" w:sz="4" w:space="0" w:color="000000"/>
              <w:left w:val="single" w:sz="4" w:space="0" w:color="auto"/>
              <w:bottom w:val="single" w:sz="4" w:space="0" w:color="000000"/>
              <w:right w:val="single" w:sz="4" w:space="0" w:color="000000"/>
            </w:tcBorders>
            <w:hideMark/>
          </w:tcPr>
          <w:p w:rsidR="005F7004" w:rsidRPr="005F7004" w:rsidRDefault="005F7004" w:rsidP="005F7004">
            <w:pPr>
              <w:spacing w:after="0" w:line="240" w:lineRule="auto"/>
              <w:rPr>
                <w:rFonts w:ascii="Times New Roman" w:hAnsi="Times New Roman"/>
                <w:sz w:val="24"/>
                <w:szCs w:val="24"/>
              </w:rPr>
            </w:pPr>
            <w:r>
              <w:rPr>
                <w:rFonts w:ascii="Times New Roman" w:hAnsi="Times New Roman"/>
                <w:sz w:val="24"/>
                <w:szCs w:val="24"/>
              </w:rPr>
              <w:t xml:space="preserve">7. </w:t>
            </w:r>
            <w:r w:rsidRPr="005F7004">
              <w:rPr>
                <w:rFonts w:ascii="Times New Roman" w:hAnsi="Times New Roman"/>
                <w:sz w:val="24"/>
                <w:szCs w:val="24"/>
              </w:rPr>
              <w:t>Кызылский</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12</w:t>
            </w:r>
          </w:p>
        </w:tc>
        <w:tc>
          <w:tcPr>
            <w:tcW w:w="88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8</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7</w:t>
            </w:r>
          </w:p>
        </w:tc>
        <w:tc>
          <w:tcPr>
            <w:tcW w:w="253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24</w:t>
            </w:r>
          </w:p>
        </w:tc>
      </w:tr>
      <w:tr w:rsidR="005F7004" w:rsidRPr="005F7004" w:rsidTr="005F7004">
        <w:trPr>
          <w:trHeight w:val="259"/>
        </w:trPr>
        <w:tc>
          <w:tcPr>
            <w:tcW w:w="4730" w:type="dxa"/>
            <w:tcBorders>
              <w:top w:val="single" w:sz="4" w:space="0" w:color="000000"/>
              <w:left w:val="single" w:sz="4" w:space="0" w:color="auto"/>
              <w:bottom w:val="single" w:sz="4" w:space="0" w:color="000000"/>
              <w:right w:val="single" w:sz="4" w:space="0" w:color="000000"/>
            </w:tcBorders>
            <w:hideMark/>
          </w:tcPr>
          <w:p w:rsidR="005F7004" w:rsidRPr="005F7004" w:rsidRDefault="005F7004" w:rsidP="005F7004">
            <w:pPr>
              <w:spacing w:after="0" w:line="240" w:lineRule="auto"/>
              <w:rPr>
                <w:rFonts w:ascii="Times New Roman" w:hAnsi="Times New Roman"/>
                <w:sz w:val="24"/>
                <w:szCs w:val="24"/>
              </w:rPr>
            </w:pPr>
            <w:r>
              <w:rPr>
                <w:rFonts w:ascii="Times New Roman" w:hAnsi="Times New Roman"/>
                <w:sz w:val="24"/>
                <w:szCs w:val="24"/>
              </w:rPr>
              <w:t xml:space="preserve">8. </w:t>
            </w:r>
            <w:r w:rsidRPr="005F7004">
              <w:rPr>
                <w:rFonts w:ascii="Times New Roman" w:hAnsi="Times New Roman"/>
                <w:sz w:val="24"/>
                <w:szCs w:val="24"/>
              </w:rPr>
              <w:t>Монгун-Тайгинский</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1</w:t>
            </w:r>
          </w:p>
        </w:tc>
        <w:tc>
          <w:tcPr>
            <w:tcW w:w="88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1</w:t>
            </w:r>
          </w:p>
        </w:tc>
        <w:tc>
          <w:tcPr>
            <w:tcW w:w="253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1</w:t>
            </w:r>
          </w:p>
        </w:tc>
      </w:tr>
    </w:tbl>
    <w:p w:rsidR="005F7004" w:rsidRDefault="005F7004"/>
    <w:p w:rsidR="005F7004" w:rsidRDefault="005F7004" w:rsidP="005F7004">
      <w:pPr>
        <w:spacing w:after="0" w:line="240" w:lineRule="auto"/>
      </w:pPr>
    </w:p>
    <w:tbl>
      <w:tblPr>
        <w:tblW w:w="10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0"/>
        <w:gridCol w:w="990"/>
        <w:gridCol w:w="880"/>
        <w:gridCol w:w="990"/>
        <w:gridCol w:w="2530"/>
      </w:tblGrid>
      <w:tr w:rsidR="005F7004" w:rsidRPr="005F7004" w:rsidTr="005F7004">
        <w:trPr>
          <w:trHeight w:val="1068"/>
        </w:trPr>
        <w:tc>
          <w:tcPr>
            <w:tcW w:w="4730" w:type="dxa"/>
            <w:vMerge w:val="restart"/>
            <w:tcBorders>
              <w:top w:val="single" w:sz="4" w:space="0" w:color="auto"/>
              <w:left w:val="single" w:sz="4" w:space="0" w:color="auto"/>
              <w:right w:val="single" w:sz="4" w:space="0" w:color="000000"/>
            </w:tcBorders>
            <w:hideMark/>
          </w:tcPr>
          <w:p w:rsidR="005F7004" w:rsidRPr="005F7004" w:rsidRDefault="005F7004" w:rsidP="00F502EC">
            <w:pPr>
              <w:spacing w:after="0" w:line="240" w:lineRule="auto"/>
              <w:jc w:val="center"/>
              <w:rPr>
                <w:rFonts w:ascii="Times New Roman" w:hAnsi="Times New Roman"/>
                <w:sz w:val="24"/>
                <w:szCs w:val="24"/>
              </w:rPr>
            </w:pPr>
            <w:r w:rsidRPr="005F7004">
              <w:rPr>
                <w:rFonts w:ascii="Times New Roman" w:hAnsi="Times New Roman"/>
                <w:sz w:val="24"/>
                <w:szCs w:val="24"/>
              </w:rPr>
              <w:t>Наименование</w:t>
            </w:r>
            <w:r w:rsidR="00F502EC">
              <w:rPr>
                <w:rFonts w:ascii="Times New Roman" w:hAnsi="Times New Roman"/>
                <w:sz w:val="24"/>
                <w:szCs w:val="24"/>
              </w:rPr>
              <w:t xml:space="preserve"> муниципальных районов (городских округов)</w:t>
            </w:r>
          </w:p>
        </w:tc>
        <w:tc>
          <w:tcPr>
            <w:tcW w:w="2860" w:type="dxa"/>
            <w:gridSpan w:val="3"/>
            <w:tcBorders>
              <w:top w:val="single" w:sz="4" w:space="0" w:color="auto"/>
              <w:left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Pr>
                <w:rFonts w:ascii="Times New Roman" w:hAnsi="Times New Roman"/>
                <w:sz w:val="24"/>
                <w:szCs w:val="24"/>
              </w:rPr>
              <w:t>Численность родителей,</w:t>
            </w:r>
            <w:r w:rsidRPr="005F7004">
              <w:rPr>
                <w:rFonts w:ascii="Times New Roman" w:hAnsi="Times New Roman"/>
                <w:sz w:val="24"/>
                <w:szCs w:val="24"/>
              </w:rPr>
              <w:t xml:space="preserve"> которых</w:t>
            </w:r>
            <w:r>
              <w:rPr>
                <w:rFonts w:ascii="Times New Roman" w:hAnsi="Times New Roman"/>
                <w:sz w:val="24"/>
                <w:szCs w:val="24"/>
              </w:rPr>
              <w:t xml:space="preserve"> </w:t>
            </w:r>
            <w:r w:rsidRPr="005F7004">
              <w:rPr>
                <w:rFonts w:ascii="Times New Roman" w:hAnsi="Times New Roman"/>
                <w:sz w:val="24"/>
                <w:szCs w:val="24"/>
              </w:rPr>
              <w:t>лишены род</w:t>
            </w:r>
            <w:r w:rsidRPr="005F7004">
              <w:rPr>
                <w:rFonts w:ascii="Times New Roman" w:hAnsi="Times New Roman"/>
                <w:sz w:val="24"/>
                <w:szCs w:val="24"/>
              </w:rPr>
              <w:t>и</w:t>
            </w:r>
            <w:r w:rsidRPr="005F7004">
              <w:rPr>
                <w:rFonts w:ascii="Times New Roman" w:hAnsi="Times New Roman"/>
                <w:sz w:val="24"/>
                <w:szCs w:val="24"/>
              </w:rPr>
              <w:t>тельских прав</w:t>
            </w:r>
          </w:p>
        </w:tc>
        <w:tc>
          <w:tcPr>
            <w:tcW w:w="2530" w:type="dxa"/>
            <w:tcBorders>
              <w:top w:val="single" w:sz="4" w:space="0" w:color="auto"/>
              <w:left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Численность детей, родители которых лишены родительских прав</w:t>
            </w:r>
          </w:p>
        </w:tc>
      </w:tr>
      <w:tr w:rsidR="005F7004" w:rsidRPr="005F7004" w:rsidTr="005F7004">
        <w:trPr>
          <w:trHeight w:val="56"/>
        </w:trPr>
        <w:tc>
          <w:tcPr>
            <w:tcW w:w="4730" w:type="dxa"/>
            <w:vMerge/>
            <w:tcBorders>
              <w:left w:val="single" w:sz="4" w:space="0" w:color="auto"/>
              <w:bottom w:val="single" w:sz="4" w:space="0" w:color="auto"/>
              <w:right w:val="single" w:sz="4" w:space="0" w:color="000000"/>
            </w:tcBorders>
          </w:tcPr>
          <w:p w:rsidR="005F7004" w:rsidRPr="005F7004" w:rsidRDefault="005F7004" w:rsidP="005F7004">
            <w:pPr>
              <w:spacing w:after="0" w:line="240" w:lineRule="auto"/>
              <w:rPr>
                <w:rFonts w:ascii="Times New Roman" w:hAnsi="Times New Roman"/>
                <w:sz w:val="24"/>
                <w:szCs w:val="24"/>
              </w:rPr>
            </w:pPr>
          </w:p>
        </w:tc>
        <w:tc>
          <w:tcPr>
            <w:tcW w:w="990" w:type="dxa"/>
            <w:tcBorders>
              <w:top w:val="single" w:sz="4" w:space="0" w:color="auto"/>
              <w:left w:val="single" w:sz="4" w:space="0" w:color="000000"/>
              <w:bottom w:val="single" w:sz="4" w:space="0" w:color="auto"/>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880" w:type="dxa"/>
            <w:tcBorders>
              <w:top w:val="single" w:sz="4" w:space="0" w:color="auto"/>
              <w:left w:val="single" w:sz="4" w:space="0" w:color="000000"/>
              <w:bottom w:val="single" w:sz="4" w:space="0" w:color="auto"/>
              <w:right w:val="single" w:sz="4" w:space="0" w:color="auto"/>
            </w:tcBorders>
          </w:tcPr>
          <w:p w:rsidR="005F7004" w:rsidRPr="005F7004" w:rsidRDefault="005F7004" w:rsidP="005F7004">
            <w:pPr>
              <w:spacing w:after="0" w:line="240" w:lineRule="auto"/>
              <w:ind w:left="12"/>
              <w:jc w:val="center"/>
              <w:rPr>
                <w:rFonts w:ascii="Times New Roman" w:hAnsi="Times New Roman"/>
                <w:sz w:val="24"/>
                <w:szCs w:val="24"/>
              </w:rPr>
            </w:pPr>
            <w:r>
              <w:rPr>
                <w:rFonts w:ascii="Times New Roman" w:hAnsi="Times New Roman"/>
                <w:sz w:val="24"/>
                <w:szCs w:val="24"/>
              </w:rPr>
              <w:t>м</w:t>
            </w:r>
            <w:r w:rsidRPr="005F7004">
              <w:rPr>
                <w:rFonts w:ascii="Times New Roman" w:hAnsi="Times New Roman"/>
                <w:sz w:val="24"/>
                <w:szCs w:val="24"/>
              </w:rPr>
              <w:t>уж.</w:t>
            </w:r>
          </w:p>
        </w:tc>
        <w:tc>
          <w:tcPr>
            <w:tcW w:w="990" w:type="dxa"/>
            <w:tcBorders>
              <w:top w:val="single" w:sz="4" w:space="0" w:color="auto"/>
              <w:left w:val="single" w:sz="4" w:space="0" w:color="000000"/>
              <w:bottom w:val="single" w:sz="4" w:space="0" w:color="auto"/>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Pr>
                <w:rFonts w:ascii="Times New Roman" w:hAnsi="Times New Roman"/>
                <w:sz w:val="24"/>
                <w:szCs w:val="24"/>
              </w:rPr>
              <w:t>ж</w:t>
            </w:r>
            <w:r w:rsidRPr="005F7004">
              <w:rPr>
                <w:rFonts w:ascii="Times New Roman" w:hAnsi="Times New Roman"/>
                <w:sz w:val="24"/>
                <w:szCs w:val="24"/>
              </w:rPr>
              <w:t>ен.</w:t>
            </w:r>
          </w:p>
        </w:tc>
        <w:tc>
          <w:tcPr>
            <w:tcW w:w="2530" w:type="dxa"/>
            <w:tcBorders>
              <w:left w:val="single" w:sz="4" w:space="0" w:color="000000"/>
              <w:bottom w:val="single" w:sz="4" w:space="0" w:color="auto"/>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p>
        </w:tc>
      </w:tr>
      <w:tr w:rsidR="005F7004" w:rsidRPr="005F7004" w:rsidTr="005F7004">
        <w:tc>
          <w:tcPr>
            <w:tcW w:w="4730" w:type="dxa"/>
            <w:tcBorders>
              <w:top w:val="single" w:sz="4" w:space="0" w:color="000000"/>
              <w:left w:val="single" w:sz="4" w:space="0" w:color="auto"/>
              <w:bottom w:val="single" w:sz="4" w:space="0" w:color="000000"/>
              <w:right w:val="single" w:sz="4" w:space="0" w:color="000000"/>
            </w:tcBorders>
            <w:hideMark/>
          </w:tcPr>
          <w:p w:rsidR="005F7004" w:rsidRPr="005F7004" w:rsidRDefault="005F7004" w:rsidP="005F7004">
            <w:pPr>
              <w:spacing w:after="0" w:line="240" w:lineRule="auto"/>
              <w:rPr>
                <w:rFonts w:ascii="Times New Roman" w:hAnsi="Times New Roman"/>
                <w:sz w:val="24"/>
                <w:szCs w:val="24"/>
              </w:rPr>
            </w:pPr>
            <w:r>
              <w:rPr>
                <w:rFonts w:ascii="Times New Roman" w:hAnsi="Times New Roman"/>
                <w:sz w:val="24"/>
                <w:szCs w:val="24"/>
              </w:rPr>
              <w:t xml:space="preserve">9. </w:t>
            </w:r>
            <w:r w:rsidRPr="005F7004">
              <w:rPr>
                <w:rFonts w:ascii="Times New Roman" w:hAnsi="Times New Roman"/>
                <w:sz w:val="24"/>
                <w:szCs w:val="24"/>
              </w:rPr>
              <w:t>Овюрский</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2</w:t>
            </w:r>
          </w:p>
        </w:tc>
        <w:tc>
          <w:tcPr>
            <w:tcW w:w="88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1</w:t>
            </w:r>
          </w:p>
        </w:tc>
        <w:tc>
          <w:tcPr>
            <w:tcW w:w="253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4</w:t>
            </w:r>
          </w:p>
        </w:tc>
      </w:tr>
      <w:tr w:rsidR="005F7004" w:rsidRPr="005F7004" w:rsidTr="005F7004">
        <w:tc>
          <w:tcPr>
            <w:tcW w:w="4730" w:type="dxa"/>
            <w:tcBorders>
              <w:top w:val="single" w:sz="4" w:space="0" w:color="000000"/>
              <w:left w:val="single" w:sz="4" w:space="0" w:color="auto"/>
              <w:bottom w:val="single" w:sz="4" w:space="0" w:color="000000"/>
              <w:right w:val="single" w:sz="4" w:space="0" w:color="000000"/>
            </w:tcBorders>
            <w:hideMark/>
          </w:tcPr>
          <w:p w:rsidR="005F7004" w:rsidRPr="005F7004" w:rsidRDefault="005F7004" w:rsidP="005F7004">
            <w:pPr>
              <w:spacing w:after="0" w:line="240" w:lineRule="auto"/>
              <w:rPr>
                <w:rFonts w:ascii="Times New Roman" w:hAnsi="Times New Roman"/>
                <w:sz w:val="24"/>
                <w:szCs w:val="24"/>
              </w:rPr>
            </w:pPr>
            <w:r>
              <w:rPr>
                <w:rFonts w:ascii="Times New Roman" w:hAnsi="Times New Roman"/>
                <w:sz w:val="24"/>
                <w:szCs w:val="24"/>
              </w:rPr>
              <w:t xml:space="preserve">10. </w:t>
            </w:r>
            <w:r w:rsidRPr="005F7004">
              <w:rPr>
                <w:rFonts w:ascii="Times New Roman" w:hAnsi="Times New Roman"/>
                <w:sz w:val="24"/>
                <w:szCs w:val="24"/>
              </w:rPr>
              <w:t>Пий-Хемский</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4</w:t>
            </w:r>
          </w:p>
        </w:tc>
        <w:tc>
          <w:tcPr>
            <w:tcW w:w="88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2</w:t>
            </w:r>
          </w:p>
        </w:tc>
        <w:tc>
          <w:tcPr>
            <w:tcW w:w="253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9</w:t>
            </w:r>
          </w:p>
        </w:tc>
      </w:tr>
      <w:tr w:rsidR="005F7004" w:rsidRPr="005F7004" w:rsidTr="005F7004">
        <w:tc>
          <w:tcPr>
            <w:tcW w:w="4730" w:type="dxa"/>
            <w:tcBorders>
              <w:top w:val="single" w:sz="4" w:space="0" w:color="000000"/>
              <w:left w:val="single" w:sz="4" w:space="0" w:color="auto"/>
              <w:bottom w:val="single" w:sz="4" w:space="0" w:color="000000"/>
              <w:right w:val="single" w:sz="4" w:space="0" w:color="000000"/>
            </w:tcBorders>
            <w:hideMark/>
          </w:tcPr>
          <w:p w:rsidR="005F7004" w:rsidRPr="005F7004" w:rsidRDefault="005F7004" w:rsidP="005F7004">
            <w:pPr>
              <w:spacing w:after="0" w:line="240" w:lineRule="auto"/>
              <w:rPr>
                <w:rFonts w:ascii="Times New Roman" w:hAnsi="Times New Roman"/>
                <w:sz w:val="24"/>
                <w:szCs w:val="24"/>
              </w:rPr>
            </w:pPr>
            <w:r>
              <w:rPr>
                <w:rFonts w:ascii="Times New Roman" w:hAnsi="Times New Roman"/>
                <w:sz w:val="24"/>
                <w:szCs w:val="24"/>
              </w:rPr>
              <w:t xml:space="preserve">11. </w:t>
            </w:r>
            <w:r w:rsidRPr="005F7004">
              <w:rPr>
                <w:rFonts w:ascii="Times New Roman" w:hAnsi="Times New Roman"/>
                <w:sz w:val="24"/>
                <w:szCs w:val="24"/>
              </w:rPr>
              <w:t>Сут-Хольский</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3</w:t>
            </w:r>
          </w:p>
        </w:tc>
        <w:tc>
          <w:tcPr>
            <w:tcW w:w="88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1</w:t>
            </w:r>
          </w:p>
        </w:tc>
        <w:tc>
          <w:tcPr>
            <w:tcW w:w="253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6</w:t>
            </w:r>
          </w:p>
        </w:tc>
      </w:tr>
      <w:tr w:rsidR="005F7004" w:rsidRPr="005F7004" w:rsidTr="005F7004">
        <w:tc>
          <w:tcPr>
            <w:tcW w:w="4730" w:type="dxa"/>
            <w:tcBorders>
              <w:top w:val="single" w:sz="4" w:space="0" w:color="000000"/>
              <w:left w:val="single" w:sz="4" w:space="0" w:color="auto"/>
              <w:bottom w:val="single" w:sz="4" w:space="0" w:color="000000"/>
              <w:right w:val="single" w:sz="4" w:space="0" w:color="000000"/>
            </w:tcBorders>
            <w:hideMark/>
          </w:tcPr>
          <w:p w:rsidR="005F7004" w:rsidRPr="005F7004" w:rsidRDefault="005F7004" w:rsidP="005F7004">
            <w:pPr>
              <w:spacing w:after="0" w:line="240" w:lineRule="auto"/>
              <w:rPr>
                <w:rFonts w:ascii="Times New Roman" w:hAnsi="Times New Roman"/>
                <w:sz w:val="24"/>
                <w:szCs w:val="24"/>
              </w:rPr>
            </w:pPr>
            <w:r>
              <w:rPr>
                <w:rFonts w:ascii="Times New Roman" w:hAnsi="Times New Roman"/>
                <w:sz w:val="24"/>
                <w:szCs w:val="24"/>
              </w:rPr>
              <w:t xml:space="preserve">12. </w:t>
            </w:r>
            <w:r w:rsidRPr="005F7004">
              <w:rPr>
                <w:rFonts w:ascii="Times New Roman" w:hAnsi="Times New Roman"/>
                <w:sz w:val="24"/>
                <w:szCs w:val="24"/>
              </w:rPr>
              <w:t>Тандинский</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16</w:t>
            </w:r>
          </w:p>
        </w:tc>
        <w:tc>
          <w:tcPr>
            <w:tcW w:w="88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5</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8</w:t>
            </w:r>
          </w:p>
        </w:tc>
        <w:tc>
          <w:tcPr>
            <w:tcW w:w="253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23</w:t>
            </w:r>
          </w:p>
        </w:tc>
      </w:tr>
      <w:tr w:rsidR="005F7004" w:rsidRPr="005F7004" w:rsidTr="005F7004">
        <w:tc>
          <w:tcPr>
            <w:tcW w:w="4730" w:type="dxa"/>
            <w:tcBorders>
              <w:top w:val="single" w:sz="4" w:space="0" w:color="000000"/>
              <w:left w:val="single" w:sz="4" w:space="0" w:color="auto"/>
              <w:bottom w:val="single" w:sz="4" w:space="0" w:color="000000"/>
              <w:right w:val="single" w:sz="4" w:space="0" w:color="000000"/>
            </w:tcBorders>
            <w:hideMark/>
          </w:tcPr>
          <w:p w:rsidR="005F7004" w:rsidRPr="005F7004" w:rsidRDefault="005F7004" w:rsidP="005F7004">
            <w:pPr>
              <w:spacing w:after="0" w:line="240" w:lineRule="auto"/>
              <w:rPr>
                <w:rFonts w:ascii="Times New Roman" w:hAnsi="Times New Roman"/>
                <w:sz w:val="24"/>
                <w:szCs w:val="24"/>
              </w:rPr>
            </w:pPr>
            <w:r>
              <w:rPr>
                <w:rFonts w:ascii="Times New Roman" w:hAnsi="Times New Roman"/>
                <w:sz w:val="24"/>
                <w:szCs w:val="24"/>
              </w:rPr>
              <w:t xml:space="preserve">13. </w:t>
            </w:r>
            <w:r w:rsidRPr="005F7004">
              <w:rPr>
                <w:rFonts w:ascii="Times New Roman" w:hAnsi="Times New Roman"/>
                <w:sz w:val="24"/>
                <w:szCs w:val="24"/>
              </w:rPr>
              <w:t>Тере-Хольский</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ind w:left="235"/>
              <w:jc w:val="center"/>
              <w:rPr>
                <w:rFonts w:ascii="Times New Roman" w:hAnsi="Times New Roman"/>
                <w:sz w:val="24"/>
                <w:szCs w:val="24"/>
              </w:rPr>
            </w:pPr>
            <w:r w:rsidRPr="005F7004">
              <w:rPr>
                <w:rFonts w:ascii="Times New Roman" w:hAnsi="Times New Roman"/>
                <w:sz w:val="24"/>
                <w:szCs w:val="24"/>
              </w:rPr>
              <w:t>1</w:t>
            </w:r>
          </w:p>
        </w:tc>
        <w:tc>
          <w:tcPr>
            <w:tcW w:w="88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0</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1</w:t>
            </w:r>
          </w:p>
        </w:tc>
        <w:tc>
          <w:tcPr>
            <w:tcW w:w="253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5</w:t>
            </w:r>
          </w:p>
        </w:tc>
      </w:tr>
      <w:tr w:rsidR="005F7004" w:rsidRPr="005F7004" w:rsidTr="005F7004">
        <w:tc>
          <w:tcPr>
            <w:tcW w:w="4730" w:type="dxa"/>
            <w:tcBorders>
              <w:top w:val="single" w:sz="4" w:space="0" w:color="000000"/>
              <w:left w:val="single" w:sz="4" w:space="0" w:color="auto"/>
              <w:bottom w:val="single" w:sz="4" w:space="0" w:color="000000"/>
              <w:right w:val="single" w:sz="4" w:space="0" w:color="000000"/>
            </w:tcBorders>
            <w:hideMark/>
          </w:tcPr>
          <w:p w:rsidR="005F7004" w:rsidRPr="005F7004" w:rsidRDefault="005F7004" w:rsidP="005F7004">
            <w:pPr>
              <w:spacing w:after="0" w:line="240" w:lineRule="auto"/>
              <w:rPr>
                <w:rFonts w:ascii="Times New Roman" w:hAnsi="Times New Roman"/>
                <w:sz w:val="24"/>
                <w:szCs w:val="24"/>
              </w:rPr>
            </w:pPr>
            <w:r>
              <w:rPr>
                <w:rFonts w:ascii="Times New Roman" w:hAnsi="Times New Roman"/>
                <w:sz w:val="24"/>
                <w:szCs w:val="24"/>
              </w:rPr>
              <w:t xml:space="preserve">14. </w:t>
            </w:r>
            <w:r w:rsidRPr="005F7004">
              <w:rPr>
                <w:rFonts w:ascii="Times New Roman" w:hAnsi="Times New Roman"/>
                <w:sz w:val="24"/>
                <w:szCs w:val="24"/>
              </w:rPr>
              <w:t>Тес-Хемский</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0</w:t>
            </w:r>
          </w:p>
        </w:tc>
        <w:tc>
          <w:tcPr>
            <w:tcW w:w="88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0</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0</w:t>
            </w:r>
          </w:p>
        </w:tc>
        <w:tc>
          <w:tcPr>
            <w:tcW w:w="253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0</w:t>
            </w:r>
          </w:p>
        </w:tc>
      </w:tr>
      <w:tr w:rsidR="005F7004" w:rsidRPr="005F7004" w:rsidTr="005F7004">
        <w:tc>
          <w:tcPr>
            <w:tcW w:w="4730" w:type="dxa"/>
            <w:tcBorders>
              <w:top w:val="single" w:sz="4" w:space="0" w:color="000000"/>
              <w:left w:val="single" w:sz="4" w:space="0" w:color="auto"/>
              <w:bottom w:val="single" w:sz="4" w:space="0" w:color="000000"/>
              <w:right w:val="single" w:sz="4" w:space="0" w:color="000000"/>
            </w:tcBorders>
            <w:hideMark/>
          </w:tcPr>
          <w:p w:rsidR="005F7004" w:rsidRPr="005F7004" w:rsidRDefault="005F7004" w:rsidP="005F7004">
            <w:pPr>
              <w:spacing w:after="0" w:line="240" w:lineRule="auto"/>
              <w:rPr>
                <w:rFonts w:ascii="Times New Roman" w:hAnsi="Times New Roman"/>
                <w:sz w:val="24"/>
                <w:szCs w:val="24"/>
              </w:rPr>
            </w:pPr>
            <w:r>
              <w:rPr>
                <w:rFonts w:ascii="Times New Roman" w:hAnsi="Times New Roman"/>
                <w:sz w:val="24"/>
                <w:szCs w:val="24"/>
              </w:rPr>
              <w:t xml:space="preserve">15. </w:t>
            </w:r>
            <w:r w:rsidRPr="005F7004">
              <w:rPr>
                <w:rFonts w:ascii="Times New Roman" w:hAnsi="Times New Roman"/>
                <w:sz w:val="24"/>
                <w:szCs w:val="24"/>
              </w:rPr>
              <w:t>Тоджинский</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2</w:t>
            </w:r>
          </w:p>
        </w:tc>
        <w:tc>
          <w:tcPr>
            <w:tcW w:w="88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4</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2</w:t>
            </w:r>
          </w:p>
        </w:tc>
        <w:tc>
          <w:tcPr>
            <w:tcW w:w="253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3</w:t>
            </w:r>
          </w:p>
        </w:tc>
      </w:tr>
      <w:tr w:rsidR="005F7004" w:rsidRPr="005F7004" w:rsidTr="005F7004">
        <w:tc>
          <w:tcPr>
            <w:tcW w:w="4730" w:type="dxa"/>
            <w:tcBorders>
              <w:top w:val="single" w:sz="4" w:space="0" w:color="000000"/>
              <w:left w:val="single" w:sz="4" w:space="0" w:color="auto"/>
              <w:bottom w:val="single" w:sz="4" w:space="0" w:color="000000"/>
              <w:right w:val="single" w:sz="4" w:space="0" w:color="000000"/>
            </w:tcBorders>
            <w:hideMark/>
          </w:tcPr>
          <w:p w:rsidR="005F7004" w:rsidRPr="005F7004" w:rsidRDefault="005F7004" w:rsidP="005F7004">
            <w:pPr>
              <w:spacing w:after="0" w:line="240" w:lineRule="auto"/>
              <w:rPr>
                <w:rFonts w:ascii="Times New Roman" w:hAnsi="Times New Roman"/>
                <w:sz w:val="24"/>
                <w:szCs w:val="24"/>
              </w:rPr>
            </w:pPr>
            <w:r>
              <w:rPr>
                <w:rFonts w:ascii="Times New Roman" w:hAnsi="Times New Roman"/>
                <w:sz w:val="24"/>
                <w:szCs w:val="24"/>
              </w:rPr>
              <w:t xml:space="preserve">16. </w:t>
            </w:r>
            <w:r w:rsidRPr="005F7004">
              <w:rPr>
                <w:rFonts w:ascii="Times New Roman" w:hAnsi="Times New Roman"/>
                <w:sz w:val="24"/>
                <w:szCs w:val="24"/>
              </w:rPr>
              <w:t>Улуг-Хемский</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5</w:t>
            </w:r>
          </w:p>
        </w:tc>
        <w:tc>
          <w:tcPr>
            <w:tcW w:w="88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6</w:t>
            </w:r>
          </w:p>
        </w:tc>
        <w:tc>
          <w:tcPr>
            <w:tcW w:w="253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12</w:t>
            </w:r>
          </w:p>
        </w:tc>
      </w:tr>
      <w:tr w:rsidR="005F7004" w:rsidRPr="005F7004" w:rsidTr="005F7004">
        <w:tc>
          <w:tcPr>
            <w:tcW w:w="4730" w:type="dxa"/>
            <w:tcBorders>
              <w:top w:val="single" w:sz="4" w:space="0" w:color="000000"/>
              <w:left w:val="single" w:sz="4" w:space="0" w:color="auto"/>
              <w:bottom w:val="single" w:sz="4" w:space="0" w:color="000000"/>
              <w:right w:val="single" w:sz="4" w:space="0" w:color="000000"/>
            </w:tcBorders>
            <w:hideMark/>
          </w:tcPr>
          <w:p w:rsidR="005F7004" w:rsidRPr="005F7004" w:rsidRDefault="005F7004" w:rsidP="005F7004">
            <w:pPr>
              <w:spacing w:after="0" w:line="240" w:lineRule="auto"/>
              <w:rPr>
                <w:rFonts w:ascii="Times New Roman" w:hAnsi="Times New Roman"/>
                <w:sz w:val="24"/>
                <w:szCs w:val="24"/>
              </w:rPr>
            </w:pPr>
            <w:r>
              <w:rPr>
                <w:rFonts w:ascii="Times New Roman" w:hAnsi="Times New Roman"/>
                <w:sz w:val="24"/>
                <w:szCs w:val="24"/>
              </w:rPr>
              <w:t xml:space="preserve">17. </w:t>
            </w:r>
            <w:r w:rsidRPr="005F7004">
              <w:rPr>
                <w:rFonts w:ascii="Times New Roman" w:hAnsi="Times New Roman"/>
                <w:sz w:val="24"/>
                <w:szCs w:val="24"/>
              </w:rPr>
              <w:t>Чаа-Хольский</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2</w:t>
            </w:r>
          </w:p>
        </w:tc>
        <w:tc>
          <w:tcPr>
            <w:tcW w:w="88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0</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2</w:t>
            </w:r>
          </w:p>
        </w:tc>
        <w:tc>
          <w:tcPr>
            <w:tcW w:w="253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2</w:t>
            </w:r>
          </w:p>
        </w:tc>
      </w:tr>
      <w:tr w:rsidR="005F7004" w:rsidRPr="005F7004" w:rsidTr="005F7004">
        <w:tc>
          <w:tcPr>
            <w:tcW w:w="4730" w:type="dxa"/>
            <w:tcBorders>
              <w:top w:val="single" w:sz="4" w:space="0" w:color="000000"/>
              <w:left w:val="single" w:sz="4" w:space="0" w:color="auto"/>
              <w:bottom w:val="single" w:sz="4" w:space="0" w:color="000000"/>
              <w:right w:val="single" w:sz="4" w:space="0" w:color="000000"/>
            </w:tcBorders>
            <w:hideMark/>
          </w:tcPr>
          <w:p w:rsidR="005F7004" w:rsidRPr="005F7004" w:rsidRDefault="005F7004" w:rsidP="005F7004">
            <w:pPr>
              <w:spacing w:after="0" w:line="240" w:lineRule="auto"/>
              <w:rPr>
                <w:rFonts w:ascii="Times New Roman" w:hAnsi="Times New Roman"/>
                <w:sz w:val="24"/>
                <w:szCs w:val="24"/>
              </w:rPr>
            </w:pPr>
            <w:r>
              <w:rPr>
                <w:rFonts w:ascii="Times New Roman" w:hAnsi="Times New Roman"/>
                <w:sz w:val="24"/>
                <w:szCs w:val="24"/>
              </w:rPr>
              <w:t xml:space="preserve">18. </w:t>
            </w:r>
            <w:r w:rsidRPr="005F7004">
              <w:rPr>
                <w:rFonts w:ascii="Times New Roman" w:hAnsi="Times New Roman"/>
                <w:sz w:val="24"/>
                <w:szCs w:val="24"/>
              </w:rPr>
              <w:t>Чеди-Хольский</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7</w:t>
            </w:r>
          </w:p>
        </w:tc>
        <w:tc>
          <w:tcPr>
            <w:tcW w:w="88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5</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4</w:t>
            </w:r>
          </w:p>
        </w:tc>
        <w:tc>
          <w:tcPr>
            <w:tcW w:w="253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7</w:t>
            </w:r>
          </w:p>
        </w:tc>
      </w:tr>
      <w:tr w:rsidR="005F7004" w:rsidRPr="005F7004" w:rsidTr="005F7004">
        <w:tc>
          <w:tcPr>
            <w:tcW w:w="4730" w:type="dxa"/>
            <w:tcBorders>
              <w:top w:val="single" w:sz="4" w:space="0" w:color="000000"/>
              <w:left w:val="single" w:sz="4" w:space="0" w:color="auto"/>
              <w:bottom w:val="single" w:sz="4" w:space="0" w:color="000000"/>
              <w:right w:val="single" w:sz="4" w:space="0" w:color="000000"/>
            </w:tcBorders>
            <w:hideMark/>
          </w:tcPr>
          <w:p w:rsidR="005F7004" w:rsidRPr="005F7004" w:rsidRDefault="005F7004" w:rsidP="005F7004">
            <w:pPr>
              <w:spacing w:after="0" w:line="240" w:lineRule="auto"/>
              <w:rPr>
                <w:rFonts w:ascii="Times New Roman" w:hAnsi="Times New Roman"/>
                <w:sz w:val="24"/>
                <w:szCs w:val="24"/>
              </w:rPr>
            </w:pPr>
            <w:r>
              <w:rPr>
                <w:rFonts w:ascii="Times New Roman" w:hAnsi="Times New Roman"/>
                <w:sz w:val="24"/>
                <w:szCs w:val="24"/>
              </w:rPr>
              <w:t xml:space="preserve">19. </w:t>
            </w:r>
            <w:r w:rsidRPr="005F7004">
              <w:rPr>
                <w:rFonts w:ascii="Times New Roman" w:hAnsi="Times New Roman"/>
                <w:sz w:val="24"/>
                <w:szCs w:val="24"/>
              </w:rPr>
              <w:t>Эрзинский</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0</w:t>
            </w:r>
          </w:p>
        </w:tc>
        <w:tc>
          <w:tcPr>
            <w:tcW w:w="88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0</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0</w:t>
            </w:r>
          </w:p>
        </w:tc>
        <w:tc>
          <w:tcPr>
            <w:tcW w:w="253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0</w:t>
            </w:r>
          </w:p>
        </w:tc>
      </w:tr>
      <w:tr w:rsidR="005F7004" w:rsidRPr="005F7004" w:rsidTr="005F7004">
        <w:trPr>
          <w:trHeight w:val="221"/>
        </w:trPr>
        <w:tc>
          <w:tcPr>
            <w:tcW w:w="4730" w:type="dxa"/>
            <w:tcBorders>
              <w:top w:val="single" w:sz="4" w:space="0" w:color="000000"/>
              <w:left w:val="single" w:sz="4" w:space="0" w:color="auto"/>
              <w:bottom w:val="single" w:sz="4" w:space="0" w:color="000000"/>
              <w:right w:val="single" w:sz="4" w:space="0" w:color="000000"/>
            </w:tcBorders>
            <w:hideMark/>
          </w:tcPr>
          <w:p w:rsidR="005F7004" w:rsidRPr="005F7004" w:rsidRDefault="005F7004" w:rsidP="005F7004">
            <w:pPr>
              <w:spacing w:after="0" w:line="240" w:lineRule="auto"/>
              <w:rPr>
                <w:rFonts w:ascii="Times New Roman" w:hAnsi="Times New Roman"/>
                <w:sz w:val="24"/>
                <w:szCs w:val="24"/>
              </w:rPr>
            </w:pPr>
            <w:r>
              <w:rPr>
                <w:rFonts w:ascii="Times New Roman" w:hAnsi="Times New Roman"/>
                <w:sz w:val="24"/>
                <w:szCs w:val="24"/>
              </w:rPr>
              <w:t xml:space="preserve">     </w:t>
            </w:r>
            <w:r w:rsidRPr="005F7004">
              <w:rPr>
                <w:rFonts w:ascii="Times New Roman" w:hAnsi="Times New Roman"/>
                <w:sz w:val="24"/>
                <w:szCs w:val="24"/>
              </w:rPr>
              <w:t>Всего</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160</w:t>
            </w:r>
          </w:p>
        </w:tc>
        <w:tc>
          <w:tcPr>
            <w:tcW w:w="88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63</w:t>
            </w:r>
          </w:p>
        </w:tc>
        <w:tc>
          <w:tcPr>
            <w:tcW w:w="99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97</w:t>
            </w:r>
          </w:p>
        </w:tc>
        <w:tc>
          <w:tcPr>
            <w:tcW w:w="2530" w:type="dxa"/>
            <w:tcBorders>
              <w:top w:val="single" w:sz="4" w:space="0" w:color="000000"/>
              <w:left w:val="single" w:sz="4" w:space="0" w:color="000000"/>
              <w:bottom w:val="single" w:sz="4" w:space="0" w:color="000000"/>
              <w:right w:val="single" w:sz="4" w:space="0" w:color="auto"/>
            </w:tcBorders>
          </w:tcPr>
          <w:p w:rsidR="005F7004" w:rsidRPr="005F7004" w:rsidRDefault="005F7004" w:rsidP="005F7004">
            <w:pPr>
              <w:spacing w:after="0" w:line="240" w:lineRule="auto"/>
              <w:jc w:val="center"/>
              <w:rPr>
                <w:rFonts w:ascii="Times New Roman" w:hAnsi="Times New Roman"/>
                <w:sz w:val="24"/>
                <w:szCs w:val="24"/>
              </w:rPr>
            </w:pPr>
            <w:r w:rsidRPr="005F7004">
              <w:rPr>
                <w:rFonts w:ascii="Times New Roman" w:hAnsi="Times New Roman"/>
                <w:sz w:val="24"/>
                <w:szCs w:val="24"/>
              </w:rPr>
              <w:t>250</w:t>
            </w:r>
          </w:p>
        </w:tc>
      </w:tr>
    </w:tbl>
    <w:p w:rsidR="00A91C1D" w:rsidRPr="007D48C6" w:rsidRDefault="00A91C1D" w:rsidP="005F7004">
      <w:pPr>
        <w:spacing w:after="0" w:line="240" w:lineRule="auto"/>
        <w:ind w:right="-284" w:firstLine="708"/>
        <w:jc w:val="both"/>
        <w:rPr>
          <w:rFonts w:ascii="Times New Roman" w:eastAsia="Times New Roman" w:hAnsi="Times New Roman"/>
          <w:sz w:val="24"/>
          <w:szCs w:val="24"/>
          <w:lang w:eastAsia="ru-RU"/>
        </w:rPr>
      </w:pPr>
      <w:r w:rsidRPr="007D48C6">
        <w:rPr>
          <w:rFonts w:ascii="Times New Roman" w:eastAsia="Times New Roman" w:hAnsi="Times New Roman"/>
          <w:sz w:val="24"/>
          <w:szCs w:val="24"/>
          <w:lang w:eastAsia="ru-RU"/>
        </w:rPr>
        <w:t>Источник: Агентство по делам семьи и детей Республики Тыва</w:t>
      </w:r>
    </w:p>
    <w:p w:rsidR="005F7004" w:rsidRDefault="005F7004" w:rsidP="00A91C1D">
      <w:pPr>
        <w:spacing w:after="0" w:line="240" w:lineRule="auto"/>
        <w:jc w:val="right"/>
        <w:rPr>
          <w:rFonts w:ascii="Times New Roman" w:eastAsia="Times New Roman" w:hAnsi="Times New Roman"/>
          <w:sz w:val="24"/>
          <w:szCs w:val="24"/>
          <w:lang w:eastAsia="ru-RU"/>
        </w:rPr>
      </w:pPr>
    </w:p>
    <w:p w:rsidR="00A91C1D" w:rsidRDefault="00A91C1D" w:rsidP="005F700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 24</w:t>
      </w:r>
    </w:p>
    <w:p w:rsidR="005F7004" w:rsidRPr="00537166" w:rsidRDefault="005F7004" w:rsidP="00A91C1D">
      <w:pPr>
        <w:spacing w:after="0" w:line="240" w:lineRule="auto"/>
        <w:jc w:val="right"/>
        <w:rPr>
          <w:rFonts w:ascii="Times New Roman" w:eastAsia="Times New Roman" w:hAnsi="Times New Roman"/>
          <w:sz w:val="24"/>
          <w:szCs w:val="24"/>
          <w:lang w:eastAsia="ru-RU"/>
        </w:rPr>
      </w:pPr>
    </w:p>
    <w:p w:rsidR="005F7004" w:rsidRDefault="00A91C1D" w:rsidP="005F7004">
      <w:pPr>
        <w:spacing w:after="0" w:line="240" w:lineRule="auto"/>
        <w:jc w:val="center"/>
        <w:rPr>
          <w:rFonts w:ascii="Times New Roman" w:eastAsiaTheme="minorEastAsia" w:hAnsi="Times New Roman"/>
          <w:bCs/>
          <w:color w:val="000000" w:themeColor="text1"/>
          <w:sz w:val="28"/>
          <w:szCs w:val="28"/>
          <w:lang w:eastAsia="ru-RU"/>
        </w:rPr>
      </w:pPr>
      <w:r w:rsidRPr="005F7004">
        <w:rPr>
          <w:rFonts w:ascii="Times New Roman" w:eastAsiaTheme="minorEastAsia" w:hAnsi="Times New Roman"/>
          <w:bCs/>
          <w:color w:val="000000" w:themeColor="text1"/>
          <w:sz w:val="28"/>
          <w:szCs w:val="28"/>
          <w:lang w:eastAsia="ru-RU"/>
        </w:rPr>
        <w:t xml:space="preserve">Несовершеннолетние осужденные, </w:t>
      </w:r>
    </w:p>
    <w:p w:rsidR="005F7004" w:rsidRDefault="00A91C1D" w:rsidP="005F7004">
      <w:pPr>
        <w:spacing w:after="0" w:line="240" w:lineRule="auto"/>
        <w:jc w:val="center"/>
        <w:rPr>
          <w:rFonts w:ascii="Times New Roman" w:eastAsiaTheme="minorEastAsia" w:hAnsi="Times New Roman"/>
          <w:bCs/>
          <w:color w:val="000000" w:themeColor="text1"/>
          <w:sz w:val="28"/>
          <w:szCs w:val="28"/>
          <w:lang w:eastAsia="ru-RU"/>
        </w:rPr>
      </w:pPr>
      <w:r w:rsidRPr="005F7004">
        <w:rPr>
          <w:rFonts w:ascii="Times New Roman" w:eastAsiaTheme="minorEastAsia" w:hAnsi="Times New Roman"/>
          <w:bCs/>
          <w:color w:val="000000" w:themeColor="text1"/>
          <w:sz w:val="28"/>
          <w:szCs w:val="28"/>
          <w:lang w:eastAsia="ru-RU"/>
        </w:rPr>
        <w:t xml:space="preserve">прошедшие по учетам ФКУ УИИ УФСИН </w:t>
      </w:r>
    </w:p>
    <w:p w:rsidR="00A91C1D" w:rsidRDefault="005F7004" w:rsidP="005F7004">
      <w:pPr>
        <w:spacing w:after="0" w:line="240" w:lineRule="auto"/>
        <w:jc w:val="center"/>
        <w:rPr>
          <w:rFonts w:ascii="Times New Roman" w:eastAsiaTheme="minorEastAsia" w:hAnsi="Times New Roman"/>
          <w:bCs/>
          <w:color w:val="000000" w:themeColor="text1"/>
          <w:sz w:val="28"/>
          <w:szCs w:val="28"/>
          <w:lang w:eastAsia="ru-RU"/>
        </w:rPr>
      </w:pPr>
      <w:r>
        <w:rPr>
          <w:rFonts w:ascii="Times New Roman" w:eastAsiaTheme="minorEastAsia" w:hAnsi="Times New Roman"/>
          <w:bCs/>
          <w:color w:val="000000" w:themeColor="text1"/>
          <w:sz w:val="28"/>
          <w:szCs w:val="28"/>
          <w:lang w:eastAsia="ru-RU"/>
        </w:rPr>
        <w:t>России по Республике Тыва</w:t>
      </w:r>
    </w:p>
    <w:p w:rsidR="005F7004" w:rsidRPr="005F7004" w:rsidRDefault="005F7004" w:rsidP="005F7004">
      <w:pPr>
        <w:spacing w:after="0" w:line="240" w:lineRule="auto"/>
        <w:jc w:val="center"/>
        <w:rPr>
          <w:rFonts w:ascii="Times New Roman" w:eastAsiaTheme="minorEastAsia" w:hAnsi="Times New Roman"/>
          <w:bCs/>
          <w:color w:val="000000" w:themeColor="text1"/>
          <w:sz w:val="28"/>
          <w:szCs w:val="28"/>
          <w:lang w:eastAsia="ru-RU"/>
        </w:rPr>
      </w:pPr>
    </w:p>
    <w:tbl>
      <w:tblPr>
        <w:tblStyle w:val="150"/>
        <w:tblW w:w="0" w:type="auto"/>
        <w:tblLook w:val="04A0" w:firstRow="1" w:lastRow="0" w:firstColumn="1" w:lastColumn="0" w:noHBand="0" w:noVBand="1"/>
      </w:tblPr>
      <w:tblGrid>
        <w:gridCol w:w="4178"/>
        <w:gridCol w:w="2090"/>
        <w:gridCol w:w="1210"/>
        <w:gridCol w:w="1100"/>
        <w:gridCol w:w="1760"/>
      </w:tblGrid>
      <w:tr w:rsidR="00F502EC" w:rsidRPr="00537166" w:rsidTr="00F502EC">
        <w:tc>
          <w:tcPr>
            <w:tcW w:w="4178" w:type="dxa"/>
            <w:vMerge w:val="restart"/>
          </w:tcPr>
          <w:p w:rsidR="00F502EC" w:rsidRPr="00537166" w:rsidRDefault="00F502EC" w:rsidP="00F502EC">
            <w:pPr>
              <w:jc w:val="center"/>
              <w:rPr>
                <w:rFonts w:ascii="Times New Roman" w:hAnsi="Times New Roman"/>
                <w:sz w:val="20"/>
                <w:szCs w:val="20"/>
              </w:rPr>
            </w:pPr>
            <w:r w:rsidRPr="00537166">
              <w:rPr>
                <w:rFonts w:ascii="Times New Roman" w:hAnsi="Times New Roman"/>
                <w:sz w:val="20"/>
                <w:szCs w:val="20"/>
              </w:rPr>
              <w:t>Филиалы ФКУ УИИ</w:t>
            </w:r>
          </w:p>
        </w:tc>
        <w:tc>
          <w:tcPr>
            <w:tcW w:w="4400" w:type="dxa"/>
            <w:gridSpan w:val="3"/>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Количество несовершеннолетних осужденных, прошедших по учетам ФКУ УИИ</w:t>
            </w:r>
          </w:p>
        </w:tc>
        <w:tc>
          <w:tcPr>
            <w:tcW w:w="1760" w:type="dxa"/>
            <w:vMerge w:val="restart"/>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Состоят на</w:t>
            </w:r>
          </w:p>
          <w:p w:rsidR="00F502EC" w:rsidRPr="00537166" w:rsidRDefault="00F502EC" w:rsidP="00F502EC">
            <w:pPr>
              <w:jc w:val="center"/>
              <w:rPr>
                <w:rFonts w:ascii="Times New Roman" w:hAnsi="Times New Roman"/>
                <w:sz w:val="20"/>
                <w:szCs w:val="20"/>
              </w:rPr>
            </w:pPr>
            <w:r w:rsidRPr="00537166">
              <w:rPr>
                <w:rFonts w:ascii="Times New Roman" w:hAnsi="Times New Roman"/>
                <w:sz w:val="20"/>
                <w:szCs w:val="20"/>
              </w:rPr>
              <w:t>1</w:t>
            </w:r>
            <w:r>
              <w:rPr>
                <w:rFonts w:ascii="Times New Roman" w:hAnsi="Times New Roman"/>
                <w:sz w:val="20"/>
                <w:szCs w:val="20"/>
              </w:rPr>
              <w:t xml:space="preserve"> января </w:t>
            </w:r>
            <w:r w:rsidRPr="00537166">
              <w:rPr>
                <w:rFonts w:ascii="Times New Roman" w:hAnsi="Times New Roman"/>
                <w:sz w:val="20"/>
                <w:szCs w:val="20"/>
              </w:rPr>
              <w:t>2018 г.</w:t>
            </w:r>
          </w:p>
        </w:tc>
      </w:tr>
      <w:tr w:rsidR="00F502EC" w:rsidRPr="00537166" w:rsidTr="00F502EC">
        <w:tc>
          <w:tcPr>
            <w:tcW w:w="4178" w:type="dxa"/>
            <w:vMerge/>
          </w:tcPr>
          <w:p w:rsidR="00F502EC" w:rsidRPr="00537166" w:rsidRDefault="00F502EC" w:rsidP="005F7004">
            <w:pPr>
              <w:rPr>
                <w:rFonts w:ascii="Times New Roman" w:hAnsi="Times New Roman"/>
                <w:sz w:val="20"/>
                <w:szCs w:val="20"/>
              </w:rPr>
            </w:pPr>
          </w:p>
        </w:tc>
        <w:tc>
          <w:tcPr>
            <w:tcW w:w="209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2017 год</w:t>
            </w:r>
          </w:p>
        </w:tc>
        <w:tc>
          <w:tcPr>
            <w:tcW w:w="121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2016 год</w:t>
            </w:r>
          </w:p>
        </w:tc>
        <w:tc>
          <w:tcPr>
            <w:tcW w:w="110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2015 год</w:t>
            </w:r>
          </w:p>
        </w:tc>
        <w:tc>
          <w:tcPr>
            <w:tcW w:w="1760" w:type="dxa"/>
            <w:vMerge/>
          </w:tcPr>
          <w:p w:rsidR="00F502EC" w:rsidRPr="00537166" w:rsidRDefault="00F502EC" w:rsidP="00F502EC">
            <w:pPr>
              <w:jc w:val="center"/>
              <w:rPr>
                <w:rFonts w:ascii="Times New Roman" w:hAnsi="Times New Roman"/>
                <w:sz w:val="20"/>
                <w:szCs w:val="20"/>
              </w:rPr>
            </w:pPr>
          </w:p>
        </w:tc>
      </w:tr>
      <w:tr w:rsidR="00F502EC" w:rsidRPr="00537166" w:rsidTr="00F502EC">
        <w:trPr>
          <w:trHeight w:val="228"/>
        </w:trPr>
        <w:tc>
          <w:tcPr>
            <w:tcW w:w="4178" w:type="dxa"/>
          </w:tcPr>
          <w:p w:rsidR="00F502EC" w:rsidRPr="00537166" w:rsidRDefault="00F502EC" w:rsidP="005F7004">
            <w:pPr>
              <w:rPr>
                <w:rFonts w:ascii="Times New Roman" w:hAnsi="Times New Roman"/>
                <w:sz w:val="20"/>
                <w:szCs w:val="20"/>
              </w:rPr>
            </w:pPr>
            <w:r>
              <w:rPr>
                <w:rFonts w:ascii="Times New Roman" w:hAnsi="Times New Roman"/>
                <w:sz w:val="20"/>
                <w:szCs w:val="20"/>
              </w:rPr>
              <w:t xml:space="preserve">1. </w:t>
            </w:r>
            <w:r w:rsidRPr="00537166">
              <w:rPr>
                <w:rFonts w:ascii="Times New Roman" w:hAnsi="Times New Roman"/>
                <w:sz w:val="20"/>
                <w:szCs w:val="20"/>
              </w:rPr>
              <w:t>г.</w:t>
            </w:r>
            <w:r>
              <w:rPr>
                <w:rFonts w:ascii="Times New Roman" w:hAnsi="Times New Roman"/>
                <w:sz w:val="20"/>
                <w:szCs w:val="20"/>
              </w:rPr>
              <w:t xml:space="preserve"> </w:t>
            </w:r>
            <w:r w:rsidRPr="00537166">
              <w:rPr>
                <w:rFonts w:ascii="Times New Roman" w:hAnsi="Times New Roman"/>
                <w:sz w:val="20"/>
                <w:szCs w:val="20"/>
              </w:rPr>
              <w:t>Кызыл</w:t>
            </w:r>
          </w:p>
        </w:tc>
        <w:tc>
          <w:tcPr>
            <w:tcW w:w="209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74</w:t>
            </w:r>
          </w:p>
        </w:tc>
        <w:tc>
          <w:tcPr>
            <w:tcW w:w="121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46</w:t>
            </w:r>
          </w:p>
        </w:tc>
        <w:tc>
          <w:tcPr>
            <w:tcW w:w="110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37</w:t>
            </w:r>
          </w:p>
        </w:tc>
        <w:tc>
          <w:tcPr>
            <w:tcW w:w="176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32</w:t>
            </w:r>
          </w:p>
        </w:tc>
      </w:tr>
      <w:tr w:rsidR="00F502EC" w:rsidRPr="00537166" w:rsidTr="00F502EC">
        <w:tc>
          <w:tcPr>
            <w:tcW w:w="4178" w:type="dxa"/>
          </w:tcPr>
          <w:p w:rsidR="00F502EC" w:rsidRPr="00537166" w:rsidRDefault="00F502EC" w:rsidP="005F7004">
            <w:pPr>
              <w:rPr>
                <w:rFonts w:ascii="Times New Roman" w:hAnsi="Times New Roman"/>
                <w:sz w:val="20"/>
                <w:szCs w:val="20"/>
              </w:rPr>
            </w:pPr>
            <w:r>
              <w:rPr>
                <w:rFonts w:ascii="Times New Roman" w:hAnsi="Times New Roman"/>
                <w:sz w:val="20"/>
                <w:szCs w:val="20"/>
              </w:rPr>
              <w:t xml:space="preserve">2. </w:t>
            </w:r>
            <w:r w:rsidRPr="00537166">
              <w:rPr>
                <w:rFonts w:ascii="Times New Roman" w:hAnsi="Times New Roman"/>
                <w:sz w:val="20"/>
                <w:szCs w:val="20"/>
              </w:rPr>
              <w:t>Бай-Тайгинский район</w:t>
            </w:r>
          </w:p>
        </w:tc>
        <w:tc>
          <w:tcPr>
            <w:tcW w:w="209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13</w:t>
            </w:r>
          </w:p>
        </w:tc>
        <w:tc>
          <w:tcPr>
            <w:tcW w:w="121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12</w:t>
            </w:r>
          </w:p>
        </w:tc>
        <w:tc>
          <w:tcPr>
            <w:tcW w:w="110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2</w:t>
            </w:r>
          </w:p>
        </w:tc>
        <w:tc>
          <w:tcPr>
            <w:tcW w:w="176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1</w:t>
            </w:r>
          </w:p>
        </w:tc>
      </w:tr>
      <w:tr w:rsidR="00F502EC" w:rsidRPr="00537166" w:rsidTr="00F502EC">
        <w:tc>
          <w:tcPr>
            <w:tcW w:w="4178" w:type="dxa"/>
          </w:tcPr>
          <w:p w:rsidR="00F502EC" w:rsidRPr="00537166" w:rsidRDefault="00F502EC" w:rsidP="005F7004">
            <w:pPr>
              <w:rPr>
                <w:rFonts w:ascii="Times New Roman" w:hAnsi="Times New Roman"/>
                <w:sz w:val="20"/>
                <w:szCs w:val="20"/>
              </w:rPr>
            </w:pPr>
            <w:r>
              <w:rPr>
                <w:rFonts w:ascii="Times New Roman" w:hAnsi="Times New Roman"/>
                <w:sz w:val="20"/>
                <w:szCs w:val="20"/>
              </w:rPr>
              <w:t xml:space="preserve">3. </w:t>
            </w:r>
            <w:r w:rsidRPr="00537166">
              <w:rPr>
                <w:rFonts w:ascii="Times New Roman" w:hAnsi="Times New Roman"/>
                <w:sz w:val="20"/>
                <w:szCs w:val="20"/>
              </w:rPr>
              <w:t>Барун-Хемчикский район</w:t>
            </w:r>
          </w:p>
        </w:tc>
        <w:tc>
          <w:tcPr>
            <w:tcW w:w="209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32</w:t>
            </w:r>
          </w:p>
        </w:tc>
        <w:tc>
          <w:tcPr>
            <w:tcW w:w="121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26</w:t>
            </w:r>
          </w:p>
        </w:tc>
        <w:tc>
          <w:tcPr>
            <w:tcW w:w="110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22</w:t>
            </w:r>
          </w:p>
        </w:tc>
        <w:tc>
          <w:tcPr>
            <w:tcW w:w="176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 xml:space="preserve">12 </w:t>
            </w:r>
          </w:p>
        </w:tc>
      </w:tr>
      <w:tr w:rsidR="00F502EC" w:rsidRPr="00537166" w:rsidTr="00F502EC">
        <w:tc>
          <w:tcPr>
            <w:tcW w:w="4178" w:type="dxa"/>
          </w:tcPr>
          <w:p w:rsidR="00F502EC" w:rsidRPr="00537166" w:rsidRDefault="00F502EC" w:rsidP="005F7004">
            <w:pPr>
              <w:rPr>
                <w:rFonts w:ascii="Times New Roman" w:hAnsi="Times New Roman"/>
                <w:sz w:val="20"/>
                <w:szCs w:val="20"/>
              </w:rPr>
            </w:pPr>
            <w:r>
              <w:rPr>
                <w:rFonts w:ascii="Times New Roman" w:hAnsi="Times New Roman"/>
                <w:sz w:val="20"/>
                <w:szCs w:val="20"/>
              </w:rPr>
              <w:t xml:space="preserve">4. </w:t>
            </w:r>
            <w:r w:rsidRPr="00537166">
              <w:rPr>
                <w:rFonts w:ascii="Times New Roman" w:hAnsi="Times New Roman"/>
                <w:sz w:val="20"/>
                <w:szCs w:val="20"/>
              </w:rPr>
              <w:t>Дзун-Хемчикский  район</w:t>
            </w:r>
          </w:p>
        </w:tc>
        <w:tc>
          <w:tcPr>
            <w:tcW w:w="209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7</w:t>
            </w:r>
          </w:p>
        </w:tc>
        <w:tc>
          <w:tcPr>
            <w:tcW w:w="121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10</w:t>
            </w:r>
          </w:p>
        </w:tc>
        <w:tc>
          <w:tcPr>
            <w:tcW w:w="110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4</w:t>
            </w:r>
          </w:p>
        </w:tc>
        <w:tc>
          <w:tcPr>
            <w:tcW w:w="176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2</w:t>
            </w:r>
          </w:p>
        </w:tc>
      </w:tr>
      <w:tr w:rsidR="00F502EC" w:rsidRPr="00537166" w:rsidTr="00F502EC">
        <w:tc>
          <w:tcPr>
            <w:tcW w:w="4178" w:type="dxa"/>
          </w:tcPr>
          <w:p w:rsidR="00F502EC" w:rsidRPr="00537166" w:rsidRDefault="00F502EC" w:rsidP="005F7004">
            <w:pPr>
              <w:rPr>
                <w:rFonts w:ascii="Times New Roman" w:hAnsi="Times New Roman"/>
                <w:sz w:val="20"/>
                <w:szCs w:val="20"/>
              </w:rPr>
            </w:pPr>
            <w:r>
              <w:rPr>
                <w:rFonts w:ascii="Times New Roman" w:hAnsi="Times New Roman"/>
                <w:sz w:val="20"/>
                <w:szCs w:val="20"/>
              </w:rPr>
              <w:t xml:space="preserve">5. </w:t>
            </w:r>
            <w:r w:rsidRPr="00537166">
              <w:rPr>
                <w:rFonts w:ascii="Times New Roman" w:hAnsi="Times New Roman"/>
                <w:sz w:val="20"/>
                <w:szCs w:val="20"/>
              </w:rPr>
              <w:t>Каа-Хемский район</w:t>
            </w:r>
          </w:p>
        </w:tc>
        <w:tc>
          <w:tcPr>
            <w:tcW w:w="209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6</w:t>
            </w:r>
          </w:p>
        </w:tc>
        <w:tc>
          <w:tcPr>
            <w:tcW w:w="121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9</w:t>
            </w:r>
          </w:p>
        </w:tc>
        <w:tc>
          <w:tcPr>
            <w:tcW w:w="110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6</w:t>
            </w:r>
          </w:p>
        </w:tc>
        <w:tc>
          <w:tcPr>
            <w:tcW w:w="176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4</w:t>
            </w:r>
          </w:p>
        </w:tc>
      </w:tr>
      <w:tr w:rsidR="00F502EC" w:rsidRPr="00537166" w:rsidTr="00F502EC">
        <w:tc>
          <w:tcPr>
            <w:tcW w:w="4178" w:type="dxa"/>
          </w:tcPr>
          <w:p w:rsidR="00F502EC" w:rsidRPr="00537166" w:rsidRDefault="00F502EC" w:rsidP="005F7004">
            <w:pPr>
              <w:rPr>
                <w:rFonts w:ascii="Times New Roman" w:hAnsi="Times New Roman"/>
                <w:sz w:val="20"/>
                <w:szCs w:val="20"/>
              </w:rPr>
            </w:pPr>
            <w:r>
              <w:rPr>
                <w:rFonts w:ascii="Times New Roman" w:hAnsi="Times New Roman"/>
                <w:sz w:val="20"/>
                <w:szCs w:val="20"/>
              </w:rPr>
              <w:t xml:space="preserve">6. </w:t>
            </w:r>
            <w:r w:rsidRPr="00537166">
              <w:rPr>
                <w:rFonts w:ascii="Times New Roman" w:hAnsi="Times New Roman"/>
                <w:sz w:val="20"/>
                <w:szCs w:val="20"/>
              </w:rPr>
              <w:t>Кызылский район</w:t>
            </w:r>
          </w:p>
        </w:tc>
        <w:tc>
          <w:tcPr>
            <w:tcW w:w="209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14</w:t>
            </w:r>
          </w:p>
        </w:tc>
        <w:tc>
          <w:tcPr>
            <w:tcW w:w="121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10</w:t>
            </w:r>
          </w:p>
        </w:tc>
        <w:tc>
          <w:tcPr>
            <w:tcW w:w="110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8</w:t>
            </w:r>
          </w:p>
        </w:tc>
        <w:tc>
          <w:tcPr>
            <w:tcW w:w="176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7</w:t>
            </w:r>
          </w:p>
        </w:tc>
      </w:tr>
      <w:tr w:rsidR="00F502EC" w:rsidRPr="00537166" w:rsidTr="00F502EC">
        <w:tc>
          <w:tcPr>
            <w:tcW w:w="4178" w:type="dxa"/>
          </w:tcPr>
          <w:p w:rsidR="00F502EC" w:rsidRPr="00537166" w:rsidRDefault="00F502EC" w:rsidP="005F7004">
            <w:pPr>
              <w:rPr>
                <w:rFonts w:ascii="Times New Roman" w:hAnsi="Times New Roman"/>
                <w:sz w:val="20"/>
                <w:szCs w:val="20"/>
              </w:rPr>
            </w:pPr>
            <w:r>
              <w:rPr>
                <w:rFonts w:ascii="Times New Roman" w:hAnsi="Times New Roman"/>
                <w:sz w:val="20"/>
                <w:szCs w:val="20"/>
              </w:rPr>
              <w:t xml:space="preserve">7. </w:t>
            </w:r>
            <w:r w:rsidRPr="00537166">
              <w:rPr>
                <w:rFonts w:ascii="Times New Roman" w:hAnsi="Times New Roman"/>
                <w:sz w:val="20"/>
                <w:szCs w:val="20"/>
              </w:rPr>
              <w:t>Монгун-Тайгинский район</w:t>
            </w:r>
          </w:p>
        </w:tc>
        <w:tc>
          <w:tcPr>
            <w:tcW w:w="209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3</w:t>
            </w:r>
          </w:p>
        </w:tc>
        <w:tc>
          <w:tcPr>
            <w:tcW w:w="121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0</w:t>
            </w:r>
          </w:p>
        </w:tc>
        <w:tc>
          <w:tcPr>
            <w:tcW w:w="110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1</w:t>
            </w:r>
          </w:p>
        </w:tc>
        <w:tc>
          <w:tcPr>
            <w:tcW w:w="176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3</w:t>
            </w:r>
          </w:p>
        </w:tc>
      </w:tr>
      <w:tr w:rsidR="00F502EC" w:rsidRPr="00537166" w:rsidTr="00F502EC">
        <w:tc>
          <w:tcPr>
            <w:tcW w:w="4178" w:type="dxa"/>
          </w:tcPr>
          <w:p w:rsidR="00F502EC" w:rsidRPr="00537166" w:rsidRDefault="00F502EC" w:rsidP="005F7004">
            <w:pPr>
              <w:rPr>
                <w:rFonts w:ascii="Times New Roman" w:hAnsi="Times New Roman"/>
                <w:sz w:val="20"/>
                <w:szCs w:val="20"/>
              </w:rPr>
            </w:pPr>
            <w:r>
              <w:rPr>
                <w:rFonts w:ascii="Times New Roman" w:hAnsi="Times New Roman"/>
                <w:sz w:val="20"/>
                <w:szCs w:val="20"/>
              </w:rPr>
              <w:t xml:space="preserve">8. </w:t>
            </w:r>
            <w:r w:rsidRPr="00537166">
              <w:rPr>
                <w:rFonts w:ascii="Times New Roman" w:hAnsi="Times New Roman"/>
                <w:sz w:val="20"/>
                <w:szCs w:val="20"/>
              </w:rPr>
              <w:t>Овюрский район</w:t>
            </w:r>
          </w:p>
        </w:tc>
        <w:tc>
          <w:tcPr>
            <w:tcW w:w="209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3</w:t>
            </w:r>
          </w:p>
        </w:tc>
        <w:tc>
          <w:tcPr>
            <w:tcW w:w="121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1</w:t>
            </w:r>
          </w:p>
        </w:tc>
        <w:tc>
          <w:tcPr>
            <w:tcW w:w="110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0</w:t>
            </w:r>
          </w:p>
        </w:tc>
        <w:tc>
          <w:tcPr>
            <w:tcW w:w="176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0</w:t>
            </w:r>
          </w:p>
        </w:tc>
      </w:tr>
      <w:tr w:rsidR="00F502EC" w:rsidRPr="00537166" w:rsidTr="00F502EC">
        <w:tc>
          <w:tcPr>
            <w:tcW w:w="4178" w:type="dxa"/>
          </w:tcPr>
          <w:p w:rsidR="00F502EC" w:rsidRPr="00537166" w:rsidRDefault="00F502EC" w:rsidP="005F7004">
            <w:pPr>
              <w:rPr>
                <w:rFonts w:ascii="Times New Roman" w:hAnsi="Times New Roman"/>
                <w:sz w:val="20"/>
                <w:szCs w:val="20"/>
              </w:rPr>
            </w:pPr>
            <w:r>
              <w:rPr>
                <w:rFonts w:ascii="Times New Roman" w:hAnsi="Times New Roman"/>
                <w:sz w:val="20"/>
                <w:szCs w:val="20"/>
              </w:rPr>
              <w:t xml:space="preserve">9. </w:t>
            </w:r>
            <w:r w:rsidRPr="00537166">
              <w:rPr>
                <w:rFonts w:ascii="Times New Roman" w:hAnsi="Times New Roman"/>
                <w:sz w:val="20"/>
                <w:szCs w:val="20"/>
              </w:rPr>
              <w:t>Пий-Хемский район</w:t>
            </w:r>
          </w:p>
        </w:tc>
        <w:tc>
          <w:tcPr>
            <w:tcW w:w="209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1</w:t>
            </w:r>
          </w:p>
        </w:tc>
        <w:tc>
          <w:tcPr>
            <w:tcW w:w="121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1</w:t>
            </w:r>
          </w:p>
        </w:tc>
        <w:tc>
          <w:tcPr>
            <w:tcW w:w="110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0</w:t>
            </w:r>
          </w:p>
        </w:tc>
        <w:tc>
          <w:tcPr>
            <w:tcW w:w="176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1</w:t>
            </w:r>
          </w:p>
        </w:tc>
      </w:tr>
      <w:tr w:rsidR="00F502EC" w:rsidRPr="00537166" w:rsidTr="00F502EC">
        <w:tc>
          <w:tcPr>
            <w:tcW w:w="4178" w:type="dxa"/>
          </w:tcPr>
          <w:p w:rsidR="00F502EC" w:rsidRPr="00537166" w:rsidRDefault="00F502EC" w:rsidP="005F7004">
            <w:pPr>
              <w:rPr>
                <w:rFonts w:ascii="Times New Roman" w:hAnsi="Times New Roman"/>
                <w:sz w:val="20"/>
                <w:szCs w:val="20"/>
              </w:rPr>
            </w:pPr>
            <w:r>
              <w:rPr>
                <w:rFonts w:ascii="Times New Roman" w:hAnsi="Times New Roman"/>
                <w:sz w:val="20"/>
                <w:szCs w:val="20"/>
              </w:rPr>
              <w:t xml:space="preserve">10. </w:t>
            </w:r>
            <w:r w:rsidRPr="00537166">
              <w:rPr>
                <w:rFonts w:ascii="Times New Roman" w:hAnsi="Times New Roman"/>
                <w:sz w:val="20"/>
                <w:szCs w:val="20"/>
              </w:rPr>
              <w:t>Сут-Хольский район</w:t>
            </w:r>
          </w:p>
        </w:tc>
        <w:tc>
          <w:tcPr>
            <w:tcW w:w="209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2</w:t>
            </w:r>
          </w:p>
        </w:tc>
        <w:tc>
          <w:tcPr>
            <w:tcW w:w="121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1</w:t>
            </w:r>
          </w:p>
        </w:tc>
        <w:tc>
          <w:tcPr>
            <w:tcW w:w="110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1</w:t>
            </w:r>
          </w:p>
        </w:tc>
        <w:tc>
          <w:tcPr>
            <w:tcW w:w="176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0</w:t>
            </w:r>
          </w:p>
        </w:tc>
      </w:tr>
      <w:tr w:rsidR="00F502EC" w:rsidRPr="00537166" w:rsidTr="00F502EC">
        <w:tc>
          <w:tcPr>
            <w:tcW w:w="4178" w:type="dxa"/>
          </w:tcPr>
          <w:p w:rsidR="00F502EC" w:rsidRPr="00537166" w:rsidRDefault="00F502EC" w:rsidP="00F502EC">
            <w:pPr>
              <w:rPr>
                <w:rFonts w:ascii="Times New Roman" w:hAnsi="Times New Roman"/>
                <w:sz w:val="20"/>
                <w:szCs w:val="20"/>
              </w:rPr>
            </w:pPr>
            <w:r>
              <w:rPr>
                <w:rFonts w:ascii="Times New Roman" w:hAnsi="Times New Roman"/>
                <w:sz w:val="20"/>
                <w:szCs w:val="20"/>
              </w:rPr>
              <w:t xml:space="preserve">11. </w:t>
            </w:r>
            <w:r w:rsidRPr="00537166">
              <w:rPr>
                <w:rFonts w:ascii="Times New Roman" w:hAnsi="Times New Roman"/>
                <w:sz w:val="20"/>
                <w:szCs w:val="20"/>
              </w:rPr>
              <w:t>Танд</w:t>
            </w:r>
            <w:r>
              <w:rPr>
                <w:rFonts w:ascii="Times New Roman" w:hAnsi="Times New Roman"/>
                <w:sz w:val="20"/>
                <w:szCs w:val="20"/>
              </w:rPr>
              <w:t>и</w:t>
            </w:r>
            <w:r w:rsidRPr="00537166">
              <w:rPr>
                <w:rFonts w:ascii="Times New Roman" w:hAnsi="Times New Roman"/>
                <w:sz w:val="20"/>
                <w:szCs w:val="20"/>
              </w:rPr>
              <w:t>нский район</w:t>
            </w:r>
          </w:p>
        </w:tc>
        <w:tc>
          <w:tcPr>
            <w:tcW w:w="209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9</w:t>
            </w:r>
          </w:p>
        </w:tc>
        <w:tc>
          <w:tcPr>
            <w:tcW w:w="121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5</w:t>
            </w:r>
          </w:p>
        </w:tc>
        <w:tc>
          <w:tcPr>
            <w:tcW w:w="110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4</w:t>
            </w:r>
          </w:p>
        </w:tc>
        <w:tc>
          <w:tcPr>
            <w:tcW w:w="176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2</w:t>
            </w:r>
          </w:p>
        </w:tc>
      </w:tr>
      <w:tr w:rsidR="00F502EC" w:rsidRPr="00537166" w:rsidTr="00F502EC">
        <w:tc>
          <w:tcPr>
            <w:tcW w:w="4178" w:type="dxa"/>
          </w:tcPr>
          <w:p w:rsidR="00F502EC" w:rsidRPr="00537166" w:rsidRDefault="00F502EC" w:rsidP="005F7004">
            <w:pPr>
              <w:rPr>
                <w:rFonts w:ascii="Times New Roman" w:hAnsi="Times New Roman"/>
                <w:sz w:val="20"/>
                <w:szCs w:val="20"/>
              </w:rPr>
            </w:pPr>
            <w:r>
              <w:rPr>
                <w:rFonts w:ascii="Times New Roman" w:hAnsi="Times New Roman"/>
                <w:sz w:val="20"/>
                <w:szCs w:val="20"/>
              </w:rPr>
              <w:t xml:space="preserve">12. </w:t>
            </w:r>
            <w:r w:rsidRPr="00537166">
              <w:rPr>
                <w:rFonts w:ascii="Times New Roman" w:hAnsi="Times New Roman"/>
                <w:sz w:val="20"/>
                <w:szCs w:val="20"/>
              </w:rPr>
              <w:t>Тере-Хольский район</w:t>
            </w:r>
          </w:p>
        </w:tc>
        <w:tc>
          <w:tcPr>
            <w:tcW w:w="209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0</w:t>
            </w:r>
          </w:p>
        </w:tc>
        <w:tc>
          <w:tcPr>
            <w:tcW w:w="121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0</w:t>
            </w:r>
          </w:p>
        </w:tc>
        <w:tc>
          <w:tcPr>
            <w:tcW w:w="110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0</w:t>
            </w:r>
          </w:p>
        </w:tc>
        <w:tc>
          <w:tcPr>
            <w:tcW w:w="176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0</w:t>
            </w:r>
          </w:p>
        </w:tc>
      </w:tr>
      <w:tr w:rsidR="00F502EC" w:rsidRPr="00537166" w:rsidTr="00F502EC">
        <w:tc>
          <w:tcPr>
            <w:tcW w:w="4178" w:type="dxa"/>
          </w:tcPr>
          <w:p w:rsidR="00F502EC" w:rsidRPr="00537166" w:rsidRDefault="00F502EC" w:rsidP="005F7004">
            <w:pPr>
              <w:rPr>
                <w:rFonts w:ascii="Times New Roman" w:hAnsi="Times New Roman"/>
                <w:sz w:val="20"/>
                <w:szCs w:val="20"/>
              </w:rPr>
            </w:pPr>
            <w:r>
              <w:rPr>
                <w:rFonts w:ascii="Times New Roman" w:hAnsi="Times New Roman"/>
                <w:sz w:val="20"/>
                <w:szCs w:val="20"/>
              </w:rPr>
              <w:t xml:space="preserve">13. </w:t>
            </w:r>
            <w:r w:rsidRPr="00537166">
              <w:rPr>
                <w:rFonts w:ascii="Times New Roman" w:hAnsi="Times New Roman"/>
                <w:sz w:val="20"/>
                <w:szCs w:val="20"/>
              </w:rPr>
              <w:t>Тес-Хемский район</w:t>
            </w:r>
          </w:p>
        </w:tc>
        <w:tc>
          <w:tcPr>
            <w:tcW w:w="209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0</w:t>
            </w:r>
          </w:p>
        </w:tc>
        <w:tc>
          <w:tcPr>
            <w:tcW w:w="121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0</w:t>
            </w:r>
          </w:p>
        </w:tc>
        <w:tc>
          <w:tcPr>
            <w:tcW w:w="110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1</w:t>
            </w:r>
          </w:p>
        </w:tc>
        <w:tc>
          <w:tcPr>
            <w:tcW w:w="176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0</w:t>
            </w:r>
          </w:p>
        </w:tc>
      </w:tr>
      <w:tr w:rsidR="00F502EC" w:rsidRPr="00537166" w:rsidTr="00F502EC">
        <w:tc>
          <w:tcPr>
            <w:tcW w:w="4178" w:type="dxa"/>
          </w:tcPr>
          <w:p w:rsidR="00F502EC" w:rsidRPr="00537166" w:rsidRDefault="00F502EC" w:rsidP="005F7004">
            <w:pPr>
              <w:rPr>
                <w:rFonts w:ascii="Times New Roman" w:hAnsi="Times New Roman"/>
                <w:sz w:val="20"/>
                <w:szCs w:val="20"/>
              </w:rPr>
            </w:pPr>
            <w:r>
              <w:rPr>
                <w:rFonts w:ascii="Times New Roman" w:hAnsi="Times New Roman"/>
                <w:sz w:val="20"/>
                <w:szCs w:val="20"/>
              </w:rPr>
              <w:t xml:space="preserve">14. </w:t>
            </w:r>
            <w:r w:rsidRPr="00537166">
              <w:rPr>
                <w:rFonts w:ascii="Times New Roman" w:hAnsi="Times New Roman"/>
                <w:sz w:val="20"/>
                <w:szCs w:val="20"/>
              </w:rPr>
              <w:t>Тоджинский район</w:t>
            </w:r>
          </w:p>
        </w:tc>
        <w:tc>
          <w:tcPr>
            <w:tcW w:w="209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2</w:t>
            </w:r>
          </w:p>
        </w:tc>
        <w:tc>
          <w:tcPr>
            <w:tcW w:w="121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2</w:t>
            </w:r>
          </w:p>
        </w:tc>
        <w:tc>
          <w:tcPr>
            <w:tcW w:w="110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0</w:t>
            </w:r>
          </w:p>
        </w:tc>
        <w:tc>
          <w:tcPr>
            <w:tcW w:w="176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3</w:t>
            </w:r>
          </w:p>
        </w:tc>
      </w:tr>
      <w:tr w:rsidR="00F502EC" w:rsidRPr="00537166" w:rsidTr="00F502EC">
        <w:tc>
          <w:tcPr>
            <w:tcW w:w="4178" w:type="dxa"/>
          </w:tcPr>
          <w:p w:rsidR="00F502EC" w:rsidRPr="00537166" w:rsidRDefault="00F502EC" w:rsidP="005F7004">
            <w:pPr>
              <w:rPr>
                <w:rFonts w:ascii="Times New Roman" w:hAnsi="Times New Roman"/>
                <w:sz w:val="20"/>
                <w:szCs w:val="20"/>
              </w:rPr>
            </w:pPr>
            <w:r>
              <w:rPr>
                <w:rFonts w:ascii="Times New Roman" w:hAnsi="Times New Roman"/>
                <w:sz w:val="20"/>
                <w:szCs w:val="20"/>
              </w:rPr>
              <w:t xml:space="preserve">15. </w:t>
            </w:r>
            <w:r w:rsidRPr="00537166">
              <w:rPr>
                <w:rFonts w:ascii="Times New Roman" w:hAnsi="Times New Roman"/>
                <w:sz w:val="20"/>
                <w:szCs w:val="20"/>
              </w:rPr>
              <w:t>Улуг-Хемский район</w:t>
            </w:r>
          </w:p>
        </w:tc>
        <w:tc>
          <w:tcPr>
            <w:tcW w:w="209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7</w:t>
            </w:r>
          </w:p>
        </w:tc>
        <w:tc>
          <w:tcPr>
            <w:tcW w:w="121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17</w:t>
            </w:r>
          </w:p>
        </w:tc>
        <w:tc>
          <w:tcPr>
            <w:tcW w:w="110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5</w:t>
            </w:r>
          </w:p>
        </w:tc>
        <w:tc>
          <w:tcPr>
            <w:tcW w:w="176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2</w:t>
            </w:r>
          </w:p>
        </w:tc>
      </w:tr>
      <w:tr w:rsidR="00F502EC" w:rsidRPr="00537166" w:rsidTr="00F502EC">
        <w:tc>
          <w:tcPr>
            <w:tcW w:w="4178" w:type="dxa"/>
          </w:tcPr>
          <w:p w:rsidR="00F502EC" w:rsidRPr="00537166" w:rsidRDefault="00F502EC" w:rsidP="005F7004">
            <w:pPr>
              <w:rPr>
                <w:rFonts w:ascii="Times New Roman" w:hAnsi="Times New Roman"/>
                <w:sz w:val="20"/>
                <w:szCs w:val="20"/>
              </w:rPr>
            </w:pPr>
            <w:r>
              <w:rPr>
                <w:rFonts w:ascii="Times New Roman" w:hAnsi="Times New Roman"/>
                <w:sz w:val="20"/>
                <w:szCs w:val="20"/>
              </w:rPr>
              <w:t xml:space="preserve">16. </w:t>
            </w:r>
            <w:r w:rsidRPr="00537166">
              <w:rPr>
                <w:rFonts w:ascii="Times New Roman" w:hAnsi="Times New Roman"/>
                <w:sz w:val="20"/>
                <w:szCs w:val="20"/>
              </w:rPr>
              <w:t>Чеди-Хольский район</w:t>
            </w:r>
          </w:p>
        </w:tc>
        <w:tc>
          <w:tcPr>
            <w:tcW w:w="209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5</w:t>
            </w:r>
          </w:p>
        </w:tc>
        <w:tc>
          <w:tcPr>
            <w:tcW w:w="121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7</w:t>
            </w:r>
          </w:p>
        </w:tc>
        <w:tc>
          <w:tcPr>
            <w:tcW w:w="110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1</w:t>
            </w:r>
          </w:p>
        </w:tc>
        <w:tc>
          <w:tcPr>
            <w:tcW w:w="176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1</w:t>
            </w:r>
          </w:p>
        </w:tc>
      </w:tr>
      <w:tr w:rsidR="00F502EC" w:rsidRPr="00537166" w:rsidTr="00F502EC">
        <w:tc>
          <w:tcPr>
            <w:tcW w:w="4178" w:type="dxa"/>
          </w:tcPr>
          <w:p w:rsidR="00F502EC" w:rsidRPr="00537166" w:rsidRDefault="00F502EC" w:rsidP="005F7004">
            <w:pPr>
              <w:rPr>
                <w:rFonts w:ascii="Times New Roman" w:hAnsi="Times New Roman"/>
                <w:sz w:val="20"/>
                <w:szCs w:val="20"/>
              </w:rPr>
            </w:pPr>
            <w:r>
              <w:rPr>
                <w:rFonts w:ascii="Times New Roman" w:hAnsi="Times New Roman"/>
                <w:sz w:val="20"/>
                <w:szCs w:val="20"/>
              </w:rPr>
              <w:t xml:space="preserve">17. </w:t>
            </w:r>
            <w:r w:rsidRPr="00537166">
              <w:rPr>
                <w:rFonts w:ascii="Times New Roman" w:hAnsi="Times New Roman"/>
                <w:sz w:val="20"/>
                <w:szCs w:val="20"/>
              </w:rPr>
              <w:t>Чаа-Хольский район</w:t>
            </w:r>
          </w:p>
        </w:tc>
        <w:tc>
          <w:tcPr>
            <w:tcW w:w="209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3</w:t>
            </w:r>
          </w:p>
        </w:tc>
        <w:tc>
          <w:tcPr>
            <w:tcW w:w="121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3</w:t>
            </w:r>
          </w:p>
        </w:tc>
        <w:tc>
          <w:tcPr>
            <w:tcW w:w="110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3</w:t>
            </w:r>
          </w:p>
        </w:tc>
        <w:tc>
          <w:tcPr>
            <w:tcW w:w="176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0</w:t>
            </w:r>
          </w:p>
        </w:tc>
      </w:tr>
      <w:tr w:rsidR="00F502EC" w:rsidRPr="00537166" w:rsidTr="00F502EC">
        <w:tc>
          <w:tcPr>
            <w:tcW w:w="4178" w:type="dxa"/>
          </w:tcPr>
          <w:p w:rsidR="00F502EC" w:rsidRPr="00537166" w:rsidRDefault="00F502EC" w:rsidP="005F7004">
            <w:pPr>
              <w:rPr>
                <w:rFonts w:ascii="Times New Roman" w:hAnsi="Times New Roman"/>
                <w:sz w:val="20"/>
                <w:szCs w:val="20"/>
              </w:rPr>
            </w:pPr>
            <w:r>
              <w:rPr>
                <w:rFonts w:ascii="Times New Roman" w:hAnsi="Times New Roman"/>
                <w:sz w:val="20"/>
                <w:szCs w:val="20"/>
              </w:rPr>
              <w:t xml:space="preserve">18. </w:t>
            </w:r>
            <w:r w:rsidRPr="00537166">
              <w:rPr>
                <w:rFonts w:ascii="Times New Roman" w:hAnsi="Times New Roman"/>
                <w:sz w:val="20"/>
                <w:szCs w:val="20"/>
              </w:rPr>
              <w:t>Эрзинский район</w:t>
            </w:r>
          </w:p>
        </w:tc>
        <w:tc>
          <w:tcPr>
            <w:tcW w:w="209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2</w:t>
            </w:r>
          </w:p>
        </w:tc>
        <w:tc>
          <w:tcPr>
            <w:tcW w:w="121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2</w:t>
            </w:r>
          </w:p>
        </w:tc>
        <w:tc>
          <w:tcPr>
            <w:tcW w:w="110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1</w:t>
            </w:r>
          </w:p>
        </w:tc>
        <w:tc>
          <w:tcPr>
            <w:tcW w:w="176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0</w:t>
            </w:r>
          </w:p>
        </w:tc>
      </w:tr>
      <w:tr w:rsidR="00F502EC" w:rsidRPr="00537166" w:rsidTr="00F502EC">
        <w:trPr>
          <w:trHeight w:val="82"/>
        </w:trPr>
        <w:tc>
          <w:tcPr>
            <w:tcW w:w="4178" w:type="dxa"/>
          </w:tcPr>
          <w:p w:rsidR="00F502EC" w:rsidRPr="00537166" w:rsidRDefault="00F502EC" w:rsidP="005F7004">
            <w:pPr>
              <w:rPr>
                <w:rFonts w:ascii="Times New Roman" w:hAnsi="Times New Roman"/>
                <w:sz w:val="20"/>
                <w:szCs w:val="20"/>
              </w:rPr>
            </w:pPr>
            <w:r>
              <w:rPr>
                <w:rFonts w:ascii="Times New Roman" w:hAnsi="Times New Roman"/>
                <w:sz w:val="20"/>
                <w:szCs w:val="20"/>
              </w:rPr>
              <w:t xml:space="preserve">      Всего </w:t>
            </w:r>
          </w:p>
        </w:tc>
        <w:tc>
          <w:tcPr>
            <w:tcW w:w="209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183</w:t>
            </w:r>
          </w:p>
        </w:tc>
        <w:tc>
          <w:tcPr>
            <w:tcW w:w="121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152</w:t>
            </w:r>
          </w:p>
        </w:tc>
        <w:tc>
          <w:tcPr>
            <w:tcW w:w="110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99</w:t>
            </w:r>
          </w:p>
        </w:tc>
        <w:tc>
          <w:tcPr>
            <w:tcW w:w="1760" w:type="dxa"/>
          </w:tcPr>
          <w:p w:rsidR="00F502EC" w:rsidRPr="00537166" w:rsidRDefault="00F502EC" w:rsidP="00A91C1D">
            <w:pPr>
              <w:jc w:val="center"/>
              <w:rPr>
                <w:rFonts w:ascii="Times New Roman" w:hAnsi="Times New Roman"/>
                <w:sz w:val="20"/>
                <w:szCs w:val="20"/>
              </w:rPr>
            </w:pPr>
            <w:r w:rsidRPr="00537166">
              <w:rPr>
                <w:rFonts w:ascii="Times New Roman" w:hAnsi="Times New Roman"/>
                <w:sz w:val="20"/>
                <w:szCs w:val="20"/>
              </w:rPr>
              <w:t>70</w:t>
            </w:r>
          </w:p>
        </w:tc>
      </w:tr>
    </w:tbl>
    <w:p w:rsidR="00A91C1D" w:rsidRPr="007D48C6" w:rsidRDefault="00A91C1D" w:rsidP="00F502EC">
      <w:pPr>
        <w:spacing w:after="0" w:line="240" w:lineRule="auto"/>
        <w:ind w:right="-284" w:firstLine="708"/>
        <w:jc w:val="both"/>
        <w:rPr>
          <w:rFonts w:ascii="Times New Roman" w:eastAsia="Times New Roman" w:hAnsi="Times New Roman"/>
          <w:sz w:val="24"/>
          <w:szCs w:val="24"/>
          <w:lang w:eastAsia="ru-RU"/>
        </w:rPr>
      </w:pPr>
      <w:r w:rsidRPr="007D48C6">
        <w:rPr>
          <w:rFonts w:ascii="Times New Roman" w:eastAsia="Times New Roman" w:hAnsi="Times New Roman"/>
          <w:sz w:val="24"/>
          <w:szCs w:val="24"/>
          <w:lang w:eastAsia="ru-RU"/>
        </w:rPr>
        <w:t>Источник: Агентство по делам семьи и детей Республики Тыва</w:t>
      </w:r>
    </w:p>
    <w:p w:rsidR="00F502EC" w:rsidRDefault="00F502EC" w:rsidP="00A91C1D">
      <w:pPr>
        <w:spacing w:after="0" w:line="240" w:lineRule="auto"/>
        <w:jc w:val="right"/>
        <w:rPr>
          <w:rFonts w:ascii="Times New Roman" w:eastAsia="Times New Roman" w:hAnsi="Times New Roman"/>
          <w:sz w:val="24"/>
          <w:szCs w:val="24"/>
          <w:lang w:eastAsia="ru-RU"/>
        </w:rPr>
      </w:pPr>
    </w:p>
    <w:p w:rsidR="00F502EC" w:rsidRDefault="00F502EC" w:rsidP="00A91C1D">
      <w:pPr>
        <w:spacing w:after="0" w:line="240" w:lineRule="auto"/>
        <w:jc w:val="right"/>
        <w:rPr>
          <w:rFonts w:ascii="Times New Roman" w:eastAsia="Times New Roman" w:hAnsi="Times New Roman"/>
          <w:sz w:val="24"/>
          <w:szCs w:val="24"/>
          <w:lang w:eastAsia="ru-RU"/>
        </w:rPr>
      </w:pPr>
    </w:p>
    <w:p w:rsidR="00F502EC" w:rsidRDefault="00F502EC" w:rsidP="00A91C1D">
      <w:pPr>
        <w:spacing w:after="0" w:line="240" w:lineRule="auto"/>
        <w:jc w:val="right"/>
        <w:rPr>
          <w:rFonts w:ascii="Times New Roman" w:eastAsia="Times New Roman" w:hAnsi="Times New Roman"/>
          <w:sz w:val="24"/>
          <w:szCs w:val="24"/>
          <w:lang w:eastAsia="ru-RU"/>
        </w:rPr>
      </w:pPr>
    </w:p>
    <w:p w:rsidR="00F502EC" w:rsidRDefault="00F502EC" w:rsidP="00A91C1D">
      <w:pPr>
        <w:spacing w:after="0" w:line="240" w:lineRule="auto"/>
        <w:jc w:val="right"/>
        <w:rPr>
          <w:rFonts w:ascii="Times New Roman" w:eastAsia="Times New Roman" w:hAnsi="Times New Roman"/>
          <w:sz w:val="24"/>
          <w:szCs w:val="24"/>
          <w:lang w:eastAsia="ru-RU"/>
        </w:rPr>
      </w:pPr>
    </w:p>
    <w:p w:rsidR="00F502EC" w:rsidRDefault="00F502EC" w:rsidP="00A91C1D">
      <w:pPr>
        <w:spacing w:after="0" w:line="240" w:lineRule="auto"/>
        <w:jc w:val="right"/>
        <w:rPr>
          <w:rFonts w:ascii="Times New Roman" w:eastAsia="Times New Roman" w:hAnsi="Times New Roman"/>
          <w:sz w:val="24"/>
          <w:szCs w:val="24"/>
          <w:lang w:eastAsia="ru-RU"/>
        </w:rPr>
      </w:pPr>
    </w:p>
    <w:p w:rsidR="00A91C1D" w:rsidRDefault="00A91C1D" w:rsidP="00A91C1D">
      <w:pPr>
        <w:spacing w:after="0" w:line="240" w:lineRule="auto"/>
        <w:jc w:val="right"/>
        <w:rPr>
          <w:rFonts w:ascii="Times New Roman" w:eastAsia="Times New Roman" w:hAnsi="Times New Roman"/>
          <w:sz w:val="24"/>
          <w:szCs w:val="24"/>
          <w:lang w:eastAsia="ru-RU"/>
        </w:rPr>
      </w:pPr>
      <w:r w:rsidRPr="00537166">
        <w:rPr>
          <w:rFonts w:ascii="Times New Roman" w:eastAsia="Times New Roman" w:hAnsi="Times New Roman"/>
          <w:sz w:val="24"/>
          <w:szCs w:val="24"/>
          <w:lang w:eastAsia="ru-RU"/>
        </w:rPr>
        <w:t>Таблица № 2</w:t>
      </w:r>
      <w:r>
        <w:rPr>
          <w:rFonts w:ascii="Times New Roman" w:eastAsia="Times New Roman" w:hAnsi="Times New Roman"/>
          <w:sz w:val="24"/>
          <w:szCs w:val="24"/>
          <w:lang w:eastAsia="ru-RU"/>
        </w:rPr>
        <w:t>5</w:t>
      </w:r>
    </w:p>
    <w:p w:rsidR="00F502EC" w:rsidRPr="00537166" w:rsidRDefault="00F502EC" w:rsidP="00A91C1D">
      <w:pPr>
        <w:spacing w:after="0" w:line="240" w:lineRule="auto"/>
        <w:jc w:val="right"/>
        <w:rPr>
          <w:rFonts w:ascii="Times New Roman" w:eastAsia="Times New Roman" w:hAnsi="Times New Roman"/>
          <w:sz w:val="24"/>
          <w:szCs w:val="24"/>
          <w:lang w:eastAsia="ru-RU"/>
        </w:rPr>
      </w:pPr>
    </w:p>
    <w:p w:rsidR="00F502EC" w:rsidRDefault="00A91C1D" w:rsidP="00F502EC">
      <w:pPr>
        <w:spacing w:after="0" w:line="240" w:lineRule="auto"/>
        <w:jc w:val="center"/>
        <w:rPr>
          <w:rFonts w:ascii="Times New Roman" w:hAnsi="Times New Roman"/>
          <w:sz w:val="28"/>
          <w:szCs w:val="28"/>
        </w:rPr>
      </w:pPr>
      <w:r w:rsidRPr="00F502EC">
        <w:rPr>
          <w:rFonts w:ascii="Times New Roman" w:hAnsi="Times New Roman"/>
          <w:sz w:val="28"/>
          <w:szCs w:val="28"/>
        </w:rPr>
        <w:t xml:space="preserve">Количество </w:t>
      </w:r>
    </w:p>
    <w:p w:rsidR="00A91C1D" w:rsidRDefault="00A91C1D" w:rsidP="00F502EC">
      <w:pPr>
        <w:spacing w:after="0" w:line="240" w:lineRule="auto"/>
        <w:jc w:val="center"/>
        <w:rPr>
          <w:rFonts w:ascii="Times New Roman" w:hAnsi="Times New Roman"/>
          <w:sz w:val="28"/>
          <w:szCs w:val="28"/>
        </w:rPr>
      </w:pPr>
      <w:r w:rsidRPr="00F502EC">
        <w:rPr>
          <w:rFonts w:ascii="Times New Roman" w:hAnsi="Times New Roman"/>
          <w:sz w:val="28"/>
          <w:szCs w:val="28"/>
        </w:rPr>
        <w:t>правонарушений, соверш</w:t>
      </w:r>
      <w:r w:rsidR="00C0129C">
        <w:rPr>
          <w:rFonts w:ascii="Times New Roman" w:hAnsi="Times New Roman"/>
          <w:sz w:val="28"/>
          <w:szCs w:val="28"/>
        </w:rPr>
        <w:t>енных</w:t>
      </w:r>
      <w:r w:rsidRPr="00F502EC">
        <w:rPr>
          <w:rFonts w:ascii="Times New Roman" w:hAnsi="Times New Roman"/>
          <w:sz w:val="28"/>
          <w:szCs w:val="28"/>
        </w:rPr>
        <w:t xml:space="preserve"> несовершеннолетними</w:t>
      </w:r>
    </w:p>
    <w:p w:rsidR="00F502EC" w:rsidRPr="00F502EC" w:rsidRDefault="00F502EC" w:rsidP="00A91C1D">
      <w:pPr>
        <w:spacing w:after="0" w:line="240" w:lineRule="auto"/>
        <w:jc w:val="center"/>
        <w:rPr>
          <w:rFonts w:ascii="Times New Roman" w:hAnsi="Times New Roman"/>
          <w:sz w:val="28"/>
          <w:szCs w:val="28"/>
        </w:rPr>
      </w:pPr>
    </w:p>
    <w:tbl>
      <w:tblPr>
        <w:tblStyle w:val="ae"/>
        <w:tblW w:w="0" w:type="auto"/>
        <w:tblInd w:w="108" w:type="dxa"/>
        <w:tblLook w:val="04A0" w:firstRow="1" w:lastRow="0" w:firstColumn="1" w:lastColumn="0" w:noHBand="0" w:noVBand="1"/>
      </w:tblPr>
      <w:tblGrid>
        <w:gridCol w:w="3960"/>
        <w:gridCol w:w="1650"/>
        <w:gridCol w:w="1320"/>
        <w:gridCol w:w="1540"/>
        <w:gridCol w:w="993"/>
      </w:tblGrid>
      <w:tr w:rsidR="00A91C1D" w:rsidRPr="00F502EC" w:rsidTr="00F502EC">
        <w:tc>
          <w:tcPr>
            <w:tcW w:w="3960" w:type="dxa"/>
            <w:vMerge w:val="restart"/>
          </w:tcPr>
          <w:p w:rsidR="00A91C1D" w:rsidRPr="00F502EC" w:rsidRDefault="00F502EC" w:rsidP="00F502EC">
            <w:pPr>
              <w:jc w:val="center"/>
              <w:rPr>
                <w:rFonts w:ascii="Times New Roman" w:eastAsia="Times New Roman" w:hAnsi="Times New Roman"/>
                <w:sz w:val="24"/>
                <w:szCs w:val="24"/>
              </w:rPr>
            </w:pPr>
            <w:r w:rsidRPr="00F502EC">
              <w:rPr>
                <w:rFonts w:ascii="Times New Roman" w:eastAsia="Times New Roman" w:hAnsi="Times New Roman"/>
                <w:sz w:val="24"/>
                <w:szCs w:val="24"/>
              </w:rPr>
              <w:t>Наименование</w:t>
            </w:r>
            <w:r w:rsidRPr="00F502EC">
              <w:rPr>
                <w:rFonts w:ascii="Times New Roman" w:hAnsi="Times New Roman"/>
                <w:sz w:val="24"/>
                <w:szCs w:val="24"/>
              </w:rPr>
              <w:t xml:space="preserve"> муниципальных районов (городских округов)</w:t>
            </w:r>
          </w:p>
        </w:tc>
        <w:tc>
          <w:tcPr>
            <w:tcW w:w="5503" w:type="dxa"/>
            <w:gridSpan w:val="4"/>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Количество преступлений</w:t>
            </w:r>
          </w:p>
        </w:tc>
      </w:tr>
      <w:tr w:rsidR="00A91C1D" w:rsidRPr="00F502EC" w:rsidTr="00F502EC">
        <w:tc>
          <w:tcPr>
            <w:tcW w:w="3960" w:type="dxa"/>
            <w:vMerge/>
          </w:tcPr>
          <w:p w:rsidR="00A91C1D" w:rsidRPr="00F502EC" w:rsidRDefault="00A91C1D" w:rsidP="00A91C1D">
            <w:pPr>
              <w:jc w:val="both"/>
              <w:rPr>
                <w:rFonts w:ascii="Times New Roman" w:eastAsia="Times New Roman" w:hAnsi="Times New Roman"/>
                <w:sz w:val="24"/>
                <w:szCs w:val="24"/>
              </w:rPr>
            </w:pPr>
          </w:p>
        </w:tc>
        <w:tc>
          <w:tcPr>
            <w:tcW w:w="165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2014 г.</w:t>
            </w:r>
          </w:p>
        </w:tc>
        <w:tc>
          <w:tcPr>
            <w:tcW w:w="132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2015 г.</w:t>
            </w:r>
          </w:p>
        </w:tc>
        <w:tc>
          <w:tcPr>
            <w:tcW w:w="154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2016 г.</w:t>
            </w:r>
          </w:p>
        </w:tc>
        <w:tc>
          <w:tcPr>
            <w:tcW w:w="993"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2017 г.</w:t>
            </w:r>
          </w:p>
        </w:tc>
      </w:tr>
      <w:tr w:rsidR="00A91C1D" w:rsidRPr="00F502EC" w:rsidTr="00F502EC">
        <w:tc>
          <w:tcPr>
            <w:tcW w:w="3960" w:type="dxa"/>
          </w:tcPr>
          <w:p w:rsidR="00A91C1D" w:rsidRPr="00F502EC" w:rsidRDefault="00F502EC" w:rsidP="00A91C1D">
            <w:pPr>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A91C1D" w:rsidRPr="00F502EC">
              <w:rPr>
                <w:rFonts w:ascii="Times New Roman" w:eastAsia="Times New Roman" w:hAnsi="Times New Roman"/>
                <w:sz w:val="24"/>
                <w:szCs w:val="24"/>
              </w:rPr>
              <w:t>г. Кызыл</w:t>
            </w:r>
          </w:p>
        </w:tc>
        <w:tc>
          <w:tcPr>
            <w:tcW w:w="165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140</w:t>
            </w:r>
          </w:p>
        </w:tc>
        <w:tc>
          <w:tcPr>
            <w:tcW w:w="132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143</w:t>
            </w:r>
          </w:p>
        </w:tc>
        <w:tc>
          <w:tcPr>
            <w:tcW w:w="154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123</w:t>
            </w:r>
          </w:p>
        </w:tc>
        <w:tc>
          <w:tcPr>
            <w:tcW w:w="993" w:type="dxa"/>
          </w:tcPr>
          <w:p w:rsidR="00A91C1D" w:rsidRPr="00F502EC" w:rsidRDefault="00A91C1D" w:rsidP="00A91C1D">
            <w:pPr>
              <w:jc w:val="center"/>
              <w:rPr>
                <w:rFonts w:ascii="Times New Roman" w:eastAsia="Times New Roman" w:hAnsi="Times New Roman"/>
                <w:sz w:val="24"/>
                <w:szCs w:val="24"/>
                <w:lang w:eastAsia="ru-RU"/>
              </w:rPr>
            </w:pPr>
            <w:r w:rsidRPr="00F502EC">
              <w:rPr>
                <w:rFonts w:ascii="Times New Roman" w:eastAsia="Times New Roman" w:hAnsi="Times New Roman"/>
                <w:sz w:val="24"/>
                <w:szCs w:val="24"/>
                <w:lang w:eastAsia="ru-RU"/>
              </w:rPr>
              <w:t>179</w:t>
            </w:r>
          </w:p>
        </w:tc>
      </w:tr>
      <w:tr w:rsidR="00A91C1D" w:rsidRPr="00F502EC" w:rsidTr="00F502EC">
        <w:tc>
          <w:tcPr>
            <w:tcW w:w="3960" w:type="dxa"/>
          </w:tcPr>
          <w:p w:rsidR="00A91C1D" w:rsidRPr="00F502EC" w:rsidRDefault="00F502EC" w:rsidP="00A91C1D">
            <w:pPr>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A91C1D" w:rsidRPr="00F502EC">
              <w:rPr>
                <w:rFonts w:ascii="Times New Roman" w:eastAsia="Times New Roman" w:hAnsi="Times New Roman"/>
                <w:sz w:val="24"/>
                <w:szCs w:val="24"/>
              </w:rPr>
              <w:t xml:space="preserve">Кызылский </w:t>
            </w:r>
          </w:p>
        </w:tc>
        <w:tc>
          <w:tcPr>
            <w:tcW w:w="165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65</w:t>
            </w:r>
          </w:p>
        </w:tc>
        <w:tc>
          <w:tcPr>
            <w:tcW w:w="132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58</w:t>
            </w:r>
          </w:p>
        </w:tc>
        <w:tc>
          <w:tcPr>
            <w:tcW w:w="154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27</w:t>
            </w:r>
          </w:p>
        </w:tc>
        <w:tc>
          <w:tcPr>
            <w:tcW w:w="993" w:type="dxa"/>
          </w:tcPr>
          <w:p w:rsidR="00A91C1D" w:rsidRPr="00F502EC" w:rsidRDefault="00A91C1D" w:rsidP="00A91C1D">
            <w:pPr>
              <w:jc w:val="center"/>
              <w:rPr>
                <w:rFonts w:ascii="Times New Roman" w:eastAsia="Times New Roman" w:hAnsi="Times New Roman"/>
                <w:sz w:val="24"/>
                <w:szCs w:val="24"/>
                <w:lang w:eastAsia="ru-RU"/>
              </w:rPr>
            </w:pPr>
            <w:r w:rsidRPr="00F502EC">
              <w:rPr>
                <w:rFonts w:ascii="Times New Roman" w:eastAsia="Times New Roman" w:hAnsi="Times New Roman"/>
                <w:sz w:val="24"/>
                <w:szCs w:val="24"/>
                <w:lang w:eastAsia="ru-RU"/>
              </w:rPr>
              <w:t>40</w:t>
            </w:r>
          </w:p>
        </w:tc>
      </w:tr>
      <w:tr w:rsidR="00A91C1D" w:rsidRPr="00F502EC" w:rsidTr="00F502EC">
        <w:tc>
          <w:tcPr>
            <w:tcW w:w="3960" w:type="dxa"/>
          </w:tcPr>
          <w:p w:rsidR="00A91C1D" w:rsidRPr="00F502EC" w:rsidRDefault="00F502EC" w:rsidP="00A91C1D">
            <w:pPr>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A91C1D" w:rsidRPr="00F502EC">
              <w:rPr>
                <w:rFonts w:ascii="Times New Roman" w:eastAsia="Times New Roman" w:hAnsi="Times New Roman"/>
                <w:sz w:val="24"/>
                <w:szCs w:val="24"/>
              </w:rPr>
              <w:t>Каа-Хемский</w:t>
            </w:r>
          </w:p>
        </w:tc>
        <w:tc>
          <w:tcPr>
            <w:tcW w:w="165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29</w:t>
            </w:r>
          </w:p>
        </w:tc>
        <w:tc>
          <w:tcPr>
            <w:tcW w:w="132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27</w:t>
            </w:r>
          </w:p>
        </w:tc>
        <w:tc>
          <w:tcPr>
            <w:tcW w:w="154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19</w:t>
            </w:r>
          </w:p>
        </w:tc>
        <w:tc>
          <w:tcPr>
            <w:tcW w:w="993" w:type="dxa"/>
          </w:tcPr>
          <w:p w:rsidR="00A91C1D" w:rsidRPr="00F502EC" w:rsidRDefault="00A91C1D" w:rsidP="00A91C1D">
            <w:pPr>
              <w:jc w:val="center"/>
              <w:rPr>
                <w:rFonts w:ascii="Times New Roman" w:eastAsia="Times New Roman" w:hAnsi="Times New Roman"/>
                <w:sz w:val="24"/>
                <w:szCs w:val="24"/>
                <w:lang w:eastAsia="ru-RU"/>
              </w:rPr>
            </w:pPr>
            <w:r w:rsidRPr="00F502EC">
              <w:rPr>
                <w:rFonts w:ascii="Times New Roman" w:eastAsia="Times New Roman" w:hAnsi="Times New Roman"/>
                <w:sz w:val="24"/>
                <w:szCs w:val="24"/>
                <w:lang w:eastAsia="ru-RU"/>
              </w:rPr>
              <w:t>11</w:t>
            </w:r>
          </w:p>
        </w:tc>
      </w:tr>
      <w:tr w:rsidR="00A91C1D" w:rsidRPr="00F502EC" w:rsidTr="00F502EC">
        <w:tc>
          <w:tcPr>
            <w:tcW w:w="3960" w:type="dxa"/>
          </w:tcPr>
          <w:p w:rsidR="00A91C1D" w:rsidRPr="00F502EC" w:rsidRDefault="00F502EC" w:rsidP="00A91C1D">
            <w:pPr>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A91C1D" w:rsidRPr="00F502EC">
              <w:rPr>
                <w:rFonts w:ascii="Times New Roman" w:eastAsia="Times New Roman" w:hAnsi="Times New Roman"/>
                <w:sz w:val="24"/>
                <w:szCs w:val="24"/>
              </w:rPr>
              <w:t>Пий-Хемский</w:t>
            </w:r>
          </w:p>
        </w:tc>
        <w:tc>
          <w:tcPr>
            <w:tcW w:w="165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17</w:t>
            </w:r>
          </w:p>
        </w:tc>
        <w:tc>
          <w:tcPr>
            <w:tcW w:w="132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9</w:t>
            </w:r>
          </w:p>
        </w:tc>
        <w:tc>
          <w:tcPr>
            <w:tcW w:w="154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10</w:t>
            </w:r>
          </w:p>
        </w:tc>
        <w:tc>
          <w:tcPr>
            <w:tcW w:w="993" w:type="dxa"/>
          </w:tcPr>
          <w:p w:rsidR="00A91C1D" w:rsidRPr="00F502EC" w:rsidRDefault="00A91C1D" w:rsidP="00A91C1D">
            <w:pPr>
              <w:jc w:val="center"/>
              <w:rPr>
                <w:rFonts w:ascii="Times New Roman" w:eastAsia="Times New Roman" w:hAnsi="Times New Roman"/>
                <w:sz w:val="24"/>
                <w:szCs w:val="24"/>
                <w:lang w:eastAsia="ru-RU"/>
              </w:rPr>
            </w:pPr>
            <w:r w:rsidRPr="00F502EC">
              <w:rPr>
                <w:rFonts w:ascii="Times New Roman" w:eastAsia="Times New Roman" w:hAnsi="Times New Roman"/>
                <w:sz w:val="24"/>
                <w:szCs w:val="24"/>
                <w:lang w:eastAsia="ru-RU"/>
              </w:rPr>
              <w:t>6</w:t>
            </w:r>
          </w:p>
        </w:tc>
      </w:tr>
      <w:tr w:rsidR="00A91C1D" w:rsidRPr="00F502EC" w:rsidTr="00F502EC">
        <w:tc>
          <w:tcPr>
            <w:tcW w:w="3960" w:type="dxa"/>
          </w:tcPr>
          <w:p w:rsidR="00A91C1D" w:rsidRPr="00F502EC" w:rsidRDefault="00F502EC" w:rsidP="00A91C1D">
            <w:pPr>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A91C1D" w:rsidRPr="00F502EC">
              <w:rPr>
                <w:rFonts w:ascii="Times New Roman" w:eastAsia="Times New Roman" w:hAnsi="Times New Roman"/>
                <w:sz w:val="24"/>
                <w:szCs w:val="24"/>
              </w:rPr>
              <w:t>Тоджинский</w:t>
            </w:r>
          </w:p>
        </w:tc>
        <w:tc>
          <w:tcPr>
            <w:tcW w:w="165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5</w:t>
            </w:r>
          </w:p>
        </w:tc>
        <w:tc>
          <w:tcPr>
            <w:tcW w:w="132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12</w:t>
            </w:r>
          </w:p>
        </w:tc>
        <w:tc>
          <w:tcPr>
            <w:tcW w:w="154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12</w:t>
            </w:r>
          </w:p>
        </w:tc>
        <w:tc>
          <w:tcPr>
            <w:tcW w:w="993" w:type="dxa"/>
          </w:tcPr>
          <w:p w:rsidR="00A91C1D" w:rsidRPr="00F502EC" w:rsidRDefault="00A91C1D" w:rsidP="00A91C1D">
            <w:pPr>
              <w:jc w:val="center"/>
              <w:rPr>
                <w:rFonts w:ascii="Times New Roman" w:eastAsia="Times New Roman" w:hAnsi="Times New Roman"/>
                <w:sz w:val="24"/>
                <w:szCs w:val="24"/>
                <w:lang w:eastAsia="ru-RU"/>
              </w:rPr>
            </w:pPr>
            <w:r w:rsidRPr="00F502EC">
              <w:rPr>
                <w:rFonts w:ascii="Times New Roman" w:eastAsia="Times New Roman" w:hAnsi="Times New Roman"/>
                <w:sz w:val="24"/>
                <w:szCs w:val="24"/>
                <w:lang w:eastAsia="ru-RU"/>
              </w:rPr>
              <w:t>9</w:t>
            </w:r>
          </w:p>
        </w:tc>
      </w:tr>
      <w:tr w:rsidR="00A91C1D" w:rsidRPr="00F502EC" w:rsidTr="00F502EC">
        <w:tc>
          <w:tcPr>
            <w:tcW w:w="3960" w:type="dxa"/>
          </w:tcPr>
          <w:p w:rsidR="00A91C1D" w:rsidRPr="00F502EC" w:rsidRDefault="00F502EC" w:rsidP="00A91C1D">
            <w:pPr>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A91C1D" w:rsidRPr="00F502EC">
              <w:rPr>
                <w:rFonts w:ascii="Times New Roman" w:eastAsia="Times New Roman" w:hAnsi="Times New Roman"/>
                <w:sz w:val="24"/>
                <w:szCs w:val="24"/>
              </w:rPr>
              <w:t>Тере-Холский</w:t>
            </w:r>
          </w:p>
        </w:tc>
        <w:tc>
          <w:tcPr>
            <w:tcW w:w="165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3</w:t>
            </w:r>
          </w:p>
        </w:tc>
        <w:tc>
          <w:tcPr>
            <w:tcW w:w="132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2</w:t>
            </w:r>
          </w:p>
        </w:tc>
        <w:tc>
          <w:tcPr>
            <w:tcW w:w="154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2</w:t>
            </w:r>
          </w:p>
        </w:tc>
        <w:tc>
          <w:tcPr>
            <w:tcW w:w="993" w:type="dxa"/>
          </w:tcPr>
          <w:p w:rsidR="00A91C1D" w:rsidRPr="00F502EC" w:rsidRDefault="00A91C1D" w:rsidP="00A91C1D">
            <w:pPr>
              <w:jc w:val="center"/>
              <w:rPr>
                <w:rFonts w:ascii="Times New Roman" w:eastAsia="Times New Roman" w:hAnsi="Times New Roman"/>
                <w:sz w:val="24"/>
                <w:szCs w:val="24"/>
                <w:lang w:eastAsia="ru-RU"/>
              </w:rPr>
            </w:pPr>
            <w:r w:rsidRPr="00F502EC">
              <w:rPr>
                <w:rFonts w:ascii="Times New Roman" w:eastAsia="Times New Roman" w:hAnsi="Times New Roman"/>
                <w:sz w:val="24"/>
                <w:szCs w:val="24"/>
                <w:lang w:eastAsia="ru-RU"/>
              </w:rPr>
              <w:t>1</w:t>
            </w:r>
          </w:p>
        </w:tc>
      </w:tr>
      <w:tr w:rsidR="00A91C1D" w:rsidRPr="00F502EC" w:rsidTr="00F502EC">
        <w:tc>
          <w:tcPr>
            <w:tcW w:w="3960" w:type="dxa"/>
          </w:tcPr>
          <w:p w:rsidR="00A91C1D" w:rsidRPr="00F502EC" w:rsidRDefault="00F502EC" w:rsidP="00A91C1D">
            <w:pPr>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A91C1D" w:rsidRPr="00F502EC">
              <w:rPr>
                <w:rFonts w:ascii="Times New Roman" w:eastAsia="Times New Roman" w:hAnsi="Times New Roman"/>
                <w:sz w:val="24"/>
                <w:szCs w:val="24"/>
              </w:rPr>
              <w:t>Тандинский</w:t>
            </w:r>
          </w:p>
        </w:tc>
        <w:tc>
          <w:tcPr>
            <w:tcW w:w="165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28</w:t>
            </w:r>
          </w:p>
        </w:tc>
        <w:tc>
          <w:tcPr>
            <w:tcW w:w="132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24</w:t>
            </w:r>
          </w:p>
        </w:tc>
        <w:tc>
          <w:tcPr>
            <w:tcW w:w="154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22</w:t>
            </w:r>
          </w:p>
        </w:tc>
        <w:tc>
          <w:tcPr>
            <w:tcW w:w="993" w:type="dxa"/>
          </w:tcPr>
          <w:p w:rsidR="00A91C1D" w:rsidRPr="00F502EC" w:rsidRDefault="00A91C1D" w:rsidP="00A91C1D">
            <w:pPr>
              <w:jc w:val="center"/>
              <w:rPr>
                <w:rFonts w:ascii="Times New Roman" w:eastAsia="Times New Roman" w:hAnsi="Times New Roman"/>
                <w:sz w:val="24"/>
                <w:szCs w:val="24"/>
                <w:lang w:eastAsia="ru-RU"/>
              </w:rPr>
            </w:pPr>
            <w:r w:rsidRPr="00F502EC">
              <w:rPr>
                <w:rFonts w:ascii="Times New Roman" w:eastAsia="Times New Roman" w:hAnsi="Times New Roman"/>
                <w:sz w:val="24"/>
                <w:szCs w:val="24"/>
                <w:lang w:eastAsia="ru-RU"/>
              </w:rPr>
              <w:t>12</w:t>
            </w:r>
          </w:p>
        </w:tc>
      </w:tr>
      <w:tr w:rsidR="00A91C1D" w:rsidRPr="00F502EC" w:rsidTr="00F502EC">
        <w:tc>
          <w:tcPr>
            <w:tcW w:w="3960" w:type="dxa"/>
          </w:tcPr>
          <w:p w:rsidR="00A91C1D" w:rsidRPr="00F502EC" w:rsidRDefault="00F502EC" w:rsidP="00A91C1D">
            <w:pPr>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A91C1D" w:rsidRPr="00F502EC">
              <w:rPr>
                <w:rFonts w:ascii="Times New Roman" w:eastAsia="Times New Roman" w:hAnsi="Times New Roman"/>
                <w:sz w:val="24"/>
                <w:szCs w:val="24"/>
              </w:rPr>
              <w:t>Тес-Хемский</w:t>
            </w:r>
          </w:p>
        </w:tc>
        <w:tc>
          <w:tcPr>
            <w:tcW w:w="165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16</w:t>
            </w:r>
          </w:p>
        </w:tc>
        <w:tc>
          <w:tcPr>
            <w:tcW w:w="132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4</w:t>
            </w:r>
          </w:p>
        </w:tc>
        <w:tc>
          <w:tcPr>
            <w:tcW w:w="154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9</w:t>
            </w:r>
          </w:p>
        </w:tc>
        <w:tc>
          <w:tcPr>
            <w:tcW w:w="993" w:type="dxa"/>
          </w:tcPr>
          <w:p w:rsidR="00A91C1D" w:rsidRPr="00F502EC" w:rsidRDefault="00A91C1D" w:rsidP="00A91C1D">
            <w:pPr>
              <w:jc w:val="center"/>
              <w:rPr>
                <w:rFonts w:ascii="Times New Roman" w:eastAsia="Times New Roman" w:hAnsi="Times New Roman"/>
                <w:sz w:val="24"/>
                <w:szCs w:val="24"/>
                <w:lang w:eastAsia="ru-RU"/>
              </w:rPr>
            </w:pPr>
            <w:r w:rsidRPr="00F502EC">
              <w:rPr>
                <w:rFonts w:ascii="Times New Roman" w:eastAsia="Times New Roman" w:hAnsi="Times New Roman"/>
                <w:sz w:val="24"/>
                <w:szCs w:val="24"/>
                <w:lang w:eastAsia="ru-RU"/>
              </w:rPr>
              <w:t>4</w:t>
            </w:r>
          </w:p>
        </w:tc>
      </w:tr>
      <w:tr w:rsidR="00A91C1D" w:rsidRPr="00F502EC" w:rsidTr="00F502EC">
        <w:tc>
          <w:tcPr>
            <w:tcW w:w="3960" w:type="dxa"/>
          </w:tcPr>
          <w:p w:rsidR="00A91C1D" w:rsidRPr="00F502EC" w:rsidRDefault="00F502EC" w:rsidP="00A91C1D">
            <w:pPr>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A91C1D" w:rsidRPr="00F502EC">
              <w:rPr>
                <w:rFonts w:ascii="Times New Roman" w:eastAsia="Times New Roman" w:hAnsi="Times New Roman"/>
                <w:sz w:val="24"/>
                <w:szCs w:val="24"/>
              </w:rPr>
              <w:t>Эрзинский</w:t>
            </w:r>
          </w:p>
        </w:tc>
        <w:tc>
          <w:tcPr>
            <w:tcW w:w="165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8</w:t>
            </w:r>
          </w:p>
        </w:tc>
        <w:tc>
          <w:tcPr>
            <w:tcW w:w="132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7</w:t>
            </w:r>
          </w:p>
        </w:tc>
        <w:tc>
          <w:tcPr>
            <w:tcW w:w="154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8</w:t>
            </w:r>
          </w:p>
        </w:tc>
        <w:tc>
          <w:tcPr>
            <w:tcW w:w="993" w:type="dxa"/>
          </w:tcPr>
          <w:p w:rsidR="00A91C1D" w:rsidRPr="00F502EC" w:rsidRDefault="00A91C1D" w:rsidP="00A91C1D">
            <w:pPr>
              <w:jc w:val="center"/>
              <w:rPr>
                <w:rFonts w:ascii="Times New Roman" w:eastAsia="Times New Roman" w:hAnsi="Times New Roman"/>
                <w:sz w:val="24"/>
                <w:szCs w:val="24"/>
                <w:lang w:eastAsia="ru-RU"/>
              </w:rPr>
            </w:pPr>
            <w:r w:rsidRPr="00F502EC">
              <w:rPr>
                <w:rFonts w:ascii="Times New Roman" w:eastAsia="Times New Roman" w:hAnsi="Times New Roman"/>
                <w:sz w:val="24"/>
                <w:szCs w:val="24"/>
                <w:lang w:eastAsia="ru-RU"/>
              </w:rPr>
              <w:t>3</w:t>
            </w:r>
          </w:p>
        </w:tc>
      </w:tr>
      <w:tr w:rsidR="00A91C1D" w:rsidRPr="00F502EC" w:rsidTr="00F502EC">
        <w:tc>
          <w:tcPr>
            <w:tcW w:w="3960" w:type="dxa"/>
          </w:tcPr>
          <w:p w:rsidR="00A91C1D" w:rsidRPr="00F502EC" w:rsidRDefault="00F502EC" w:rsidP="00A91C1D">
            <w:pPr>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00A91C1D" w:rsidRPr="00F502EC">
              <w:rPr>
                <w:rFonts w:ascii="Times New Roman" w:eastAsia="Times New Roman" w:hAnsi="Times New Roman"/>
                <w:sz w:val="24"/>
                <w:szCs w:val="24"/>
              </w:rPr>
              <w:t>Чеди-Хольский</w:t>
            </w:r>
          </w:p>
        </w:tc>
        <w:tc>
          <w:tcPr>
            <w:tcW w:w="165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18</w:t>
            </w:r>
          </w:p>
        </w:tc>
        <w:tc>
          <w:tcPr>
            <w:tcW w:w="132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19</w:t>
            </w:r>
          </w:p>
        </w:tc>
        <w:tc>
          <w:tcPr>
            <w:tcW w:w="154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9</w:t>
            </w:r>
          </w:p>
        </w:tc>
        <w:tc>
          <w:tcPr>
            <w:tcW w:w="993" w:type="dxa"/>
          </w:tcPr>
          <w:p w:rsidR="00A91C1D" w:rsidRPr="00F502EC" w:rsidRDefault="00A91C1D" w:rsidP="00A91C1D">
            <w:pPr>
              <w:jc w:val="center"/>
              <w:rPr>
                <w:rFonts w:ascii="Times New Roman" w:eastAsia="Times New Roman" w:hAnsi="Times New Roman"/>
                <w:sz w:val="24"/>
                <w:szCs w:val="24"/>
                <w:lang w:eastAsia="ru-RU"/>
              </w:rPr>
            </w:pPr>
            <w:r w:rsidRPr="00F502EC">
              <w:rPr>
                <w:rFonts w:ascii="Times New Roman" w:eastAsia="Times New Roman" w:hAnsi="Times New Roman"/>
                <w:sz w:val="24"/>
                <w:szCs w:val="24"/>
                <w:lang w:eastAsia="ru-RU"/>
              </w:rPr>
              <w:t>10</w:t>
            </w:r>
          </w:p>
        </w:tc>
      </w:tr>
      <w:tr w:rsidR="00A91C1D" w:rsidRPr="00F502EC" w:rsidTr="00F502EC">
        <w:tc>
          <w:tcPr>
            <w:tcW w:w="3960" w:type="dxa"/>
          </w:tcPr>
          <w:p w:rsidR="00A91C1D" w:rsidRPr="00F502EC" w:rsidRDefault="00F502EC" w:rsidP="00A91C1D">
            <w:pPr>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00A91C1D" w:rsidRPr="00F502EC">
              <w:rPr>
                <w:rFonts w:ascii="Times New Roman" w:eastAsia="Times New Roman" w:hAnsi="Times New Roman"/>
                <w:sz w:val="24"/>
                <w:szCs w:val="24"/>
              </w:rPr>
              <w:t>Улуг-Хемский</w:t>
            </w:r>
          </w:p>
        </w:tc>
        <w:tc>
          <w:tcPr>
            <w:tcW w:w="165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38</w:t>
            </w:r>
          </w:p>
        </w:tc>
        <w:tc>
          <w:tcPr>
            <w:tcW w:w="132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31</w:t>
            </w:r>
          </w:p>
        </w:tc>
        <w:tc>
          <w:tcPr>
            <w:tcW w:w="154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26</w:t>
            </w:r>
          </w:p>
        </w:tc>
        <w:tc>
          <w:tcPr>
            <w:tcW w:w="993" w:type="dxa"/>
          </w:tcPr>
          <w:p w:rsidR="00A91C1D" w:rsidRPr="00F502EC" w:rsidRDefault="00A91C1D" w:rsidP="00A91C1D">
            <w:pPr>
              <w:jc w:val="center"/>
              <w:rPr>
                <w:rFonts w:ascii="Times New Roman" w:eastAsia="Times New Roman" w:hAnsi="Times New Roman"/>
                <w:sz w:val="24"/>
                <w:szCs w:val="24"/>
                <w:lang w:eastAsia="ru-RU"/>
              </w:rPr>
            </w:pPr>
            <w:r w:rsidRPr="00F502EC">
              <w:rPr>
                <w:rFonts w:ascii="Times New Roman" w:eastAsia="Times New Roman" w:hAnsi="Times New Roman"/>
                <w:sz w:val="24"/>
                <w:szCs w:val="24"/>
                <w:lang w:eastAsia="ru-RU"/>
              </w:rPr>
              <w:t>23</w:t>
            </w:r>
          </w:p>
        </w:tc>
      </w:tr>
      <w:tr w:rsidR="00A91C1D" w:rsidRPr="00F502EC" w:rsidTr="00F502EC">
        <w:tc>
          <w:tcPr>
            <w:tcW w:w="3960" w:type="dxa"/>
          </w:tcPr>
          <w:p w:rsidR="00A91C1D" w:rsidRPr="00F502EC" w:rsidRDefault="00F502EC" w:rsidP="00A91C1D">
            <w:pPr>
              <w:jc w:val="both"/>
              <w:rPr>
                <w:rFonts w:ascii="Times New Roman" w:eastAsia="Times New Roman" w:hAnsi="Times New Roman"/>
                <w:sz w:val="24"/>
                <w:szCs w:val="24"/>
              </w:rPr>
            </w:pPr>
            <w:r>
              <w:rPr>
                <w:rFonts w:ascii="Times New Roman" w:eastAsia="Times New Roman" w:hAnsi="Times New Roman"/>
                <w:sz w:val="24"/>
                <w:szCs w:val="24"/>
              </w:rPr>
              <w:t xml:space="preserve">12. </w:t>
            </w:r>
            <w:r w:rsidR="00A91C1D" w:rsidRPr="00F502EC">
              <w:rPr>
                <w:rFonts w:ascii="Times New Roman" w:eastAsia="Times New Roman" w:hAnsi="Times New Roman"/>
                <w:sz w:val="24"/>
                <w:szCs w:val="24"/>
              </w:rPr>
              <w:t>Чаа-Хольский</w:t>
            </w:r>
          </w:p>
        </w:tc>
        <w:tc>
          <w:tcPr>
            <w:tcW w:w="165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7</w:t>
            </w:r>
          </w:p>
        </w:tc>
        <w:tc>
          <w:tcPr>
            <w:tcW w:w="132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9</w:t>
            </w:r>
          </w:p>
        </w:tc>
        <w:tc>
          <w:tcPr>
            <w:tcW w:w="154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5</w:t>
            </w:r>
          </w:p>
        </w:tc>
        <w:tc>
          <w:tcPr>
            <w:tcW w:w="993" w:type="dxa"/>
          </w:tcPr>
          <w:p w:rsidR="00A91C1D" w:rsidRPr="00F502EC" w:rsidRDefault="00A91C1D" w:rsidP="00A91C1D">
            <w:pPr>
              <w:jc w:val="center"/>
              <w:rPr>
                <w:rFonts w:ascii="Times New Roman" w:eastAsia="Times New Roman" w:hAnsi="Times New Roman"/>
                <w:sz w:val="24"/>
                <w:szCs w:val="24"/>
                <w:lang w:eastAsia="ru-RU"/>
              </w:rPr>
            </w:pPr>
            <w:r w:rsidRPr="00F502EC">
              <w:rPr>
                <w:rFonts w:ascii="Times New Roman" w:eastAsia="Times New Roman" w:hAnsi="Times New Roman"/>
                <w:sz w:val="24"/>
                <w:szCs w:val="24"/>
                <w:lang w:eastAsia="ru-RU"/>
              </w:rPr>
              <w:t>2</w:t>
            </w:r>
          </w:p>
        </w:tc>
      </w:tr>
      <w:tr w:rsidR="00A91C1D" w:rsidRPr="00F502EC" w:rsidTr="00F502EC">
        <w:trPr>
          <w:trHeight w:val="56"/>
        </w:trPr>
        <w:tc>
          <w:tcPr>
            <w:tcW w:w="3960" w:type="dxa"/>
          </w:tcPr>
          <w:p w:rsidR="00A91C1D" w:rsidRPr="00F502EC" w:rsidRDefault="00F502EC" w:rsidP="00A91C1D">
            <w:pPr>
              <w:jc w:val="both"/>
              <w:rPr>
                <w:rFonts w:ascii="Times New Roman" w:eastAsia="Times New Roman" w:hAnsi="Times New Roman"/>
                <w:sz w:val="24"/>
                <w:szCs w:val="24"/>
              </w:rPr>
            </w:pPr>
            <w:r>
              <w:rPr>
                <w:rFonts w:ascii="Times New Roman" w:eastAsia="Times New Roman" w:hAnsi="Times New Roman"/>
                <w:sz w:val="24"/>
                <w:szCs w:val="24"/>
              </w:rPr>
              <w:t xml:space="preserve">13. </w:t>
            </w:r>
            <w:r w:rsidR="00A91C1D" w:rsidRPr="00F502EC">
              <w:rPr>
                <w:rFonts w:ascii="Times New Roman" w:eastAsia="Times New Roman" w:hAnsi="Times New Roman"/>
                <w:sz w:val="24"/>
                <w:szCs w:val="24"/>
              </w:rPr>
              <w:t>Дзун-Хемчикский</w:t>
            </w:r>
          </w:p>
        </w:tc>
        <w:tc>
          <w:tcPr>
            <w:tcW w:w="165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28</w:t>
            </w:r>
          </w:p>
        </w:tc>
        <w:tc>
          <w:tcPr>
            <w:tcW w:w="132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48</w:t>
            </w:r>
          </w:p>
        </w:tc>
        <w:tc>
          <w:tcPr>
            <w:tcW w:w="154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38</w:t>
            </w:r>
          </w:p>
        </w:tc>
        <w:tc>
          <w:tcPr>
            <w:tcW w:w="993" w:type="dxa"/>
          </w:tcPr>
          <w:p w:rsidR="00A91C1D" w:rsidRPr="00F502EC" w:rsidRDefault="00A91C1D" w:rsidP="00A91C1D">
            <w:pPr>
              <w:jc w:val="center"/>
              <w:rPr>
                <w:rFonts w:ascii="Times New Roman" w:eastAsia="Times New Roman" w:hAnsi="Times New Roman"/>
                <w:sz w:val="24"/>
                <w:szCs w:val="24"/>
                <w:lang w:eastAsia="ru-RU"/>
              </w:rPr>
            </w:pPr>
            <w:r w:rsidRPr="00F502EC">
              <w:rPr>
                <w:rFonts w:ascii="Times New Roman" w:eastAsia="Times New Roman" w:hAnsi="Times New Roman"/>
                <w:sz w:val="24"/>
                <w:szCs w:val="24"/>
                <w:lang w:eastAsia="ru-RU"/>
              </w:rPr>
              <w:t>18</w:t>
            </w:r>
          </w:p>
        </w:tc>
      </w:tr>
      <w:tr w:rsidR="00A91C1D" w:rsidRPr="00F502EC" w:rsidTr="00F502EC">
        <w:tc>
          <w:tcPr>
            <w:tcW w:w="3960" w:type="dxa"/>
          </w:tcPr>
          <w:p w:rsidR="00A91C1D" w:rsidRPr="00F502EC" w:rsidRDefault="00F502EC" w:rsidP="00A91C1D">
            <w:pPr>
              <w:jc w:val="both"/>
              <w:rPr>
                <w:rFonts w:ascii="Times New Roman" w:eastAsia="Times New Roman" w:hAnsi="Times New Roman"/>
                <w:sz w:val="24"/>
                <w:szCs w:val="24"/>
              </w:rPr>
            </w:pPr>
            <w:r>
              <w:rPr>
                <w:rFonts w:ascii="Times New Roman" w:eastAsia="Times New Roman" w:hAnsi="Times New Roman"/>
                <w:sz w:val="24"/>
                <w:szCs w:val="24"/>
              </w:rPr>
              <w:t xml:space="preserve">14. </w:t>
            </w:r>
            <w:r w:rsidR="00A91C1D" w:rsidRPr="00F502EC">
              <w:rPr>
                <w:rFonts w:ascii="Times New Roman" w:eastAsia="Times New Roman" w:hAnsi="Times New Roman"/>
                <w:sz w:val="24"/>
                <w:szCs w:val="24"/>
              </w:rPr>
              <w:t>Сут-Хольский</w:t>
            </w:r>
          </w:p>
        </w:tc>
        <w:tc>
          <w:tcPr>
            <w:tcW w:w="165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16</w:t>
            </w:r>
          </w:p>
        </w:tc>
        <w:tc>
          <w:tcPr>
            <w:tcW w:w="132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10</w:t>
            </w:r>
          </w:p>
        </w:tc>
        <w:tc>
          <w:tcPr>
            <w:tcW w:w="154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5</w:t>
            </w:r>
          </w:p>
        </w:tc>
        <w:tc>
          <w:tcPr>
            <w:tcW w:w="993" w:type="dxa"/>
          </w:tcPr>
          <w:p w:rsidR="00A91C1D" w:rsidRPr="00F502EC" w:rsidRDefault="00A91C1D" w:rsidP="00A91C1D">
            <w:pPr>
              <w:jc w:val="center"/>
              <w:rPr>
                <w:rFonts w:ascii="Times New Roman" w:eastAsia="Times New Roman" w:hAnsi="Times New Roman"/>
                <w:sz w:val="24"/>
                <w:szCs w:val="24"/>
                <w:lang w:eastAsia="ru-RU"/>
              </w:rPr>
            </w:pPr>
            <w:r w:rsidRPr="00F502EC">
              <w:rPr>
                <w:rFonts w:ascii="Times New Roman" w:eastAsia="Times New Roman" w:hAnsi="Times New Roman"/>
                <w:sz w:val="24"/>
                <w:szCs w:val="24"/>
                <w:lang w:eastAsia="ru-RU"/>
              </w:rPr>
              <w:t>7</w:t>
            </w:r>
          </w:p>
        </w:tc>
      </w:tr>
      <w:tr w:rsidR="00A91C1D" w:rsidRPr="00F502EC" w:rsidTr="00F502EC">
        <w:tc>
          <w:tcPr>
            <w:tcW w:w="3960" w:type="dxa"/>
          </w:tcPr>
          <w:p w:rsidR="00A91C1D" w:rsidRPr="00F502EC" w:rsidRDefault="00F502EC" w:rsidP="00A91C1D">
            <w:pPr>
              <w:jc w:val="both"/>
              <w:rPr>
                <w:rFonts w:ascii="Times New Roman" w:eastAsia="Times New Roman" w:hAnsi="Times New Roman"/>
                <w:sz w:val="24"/>
                <w:szCs w:val="24"/>
              </w:rPr>
            </w:pPr>
            <w:r>
              <w:rPr>
                <w:rFonts w:ascii="Times New Roman" w:eastAsia="Times New Roman" w:hAnsi="Times New Roman"/>
                <w:sz w:val="24"/>
                <w:szCs w:val="24"/>
              </w:rPr>
              <w:t xml:space="preserve">15. </w:t>
            </w:r>
            <w:r w:rsidR="00A91C1D" w:rsidRPr="00F502EC">
              <w:rPr>
                <w:rFonts w:ascii="Times New Roman" w:eastAsia="Times New Roman" w:hAnsi="Times New Roman"/>
                <w:sz w:val="24"/>
                <w:szCs w:val="24"/>
              </w:rPr>
              <w:t>Овюрский</w:t>
            </w:r>
          </w:p>
        </w:tc>
        <w:tc>
          <w:tcPr>
            <w:tcW w:w="165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11</w:t>
            </w:r>
          </w:p>
        </w:tc>
        <w:tc>
          <w:tcPr>
            <w:tcW w:w="132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7</w:t>
            </w:r>
          </w:p>
        </w:tc>
        <w:tc>
          <w:tcPr>
            <w:tcW w:w="154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5</w:t>
            </w:r>
          </w:p>
        </w:tc>
        <w:tc>
          <w:tcPr>
            <w:tcW w:w="993" w:type="dxa"/>
          </w:tcPr>
          <w:p w:rsidR="00A91C1D" w:rsidRPr="00F502EC" w:rsidRDefault="00A91C1D" w:rsidP="00A91C1D">
            <w:pPr>
              <w:jc w:val="center"/>
              <w:rPr>
                <w:rFonts w:ascii="Times New Roman" w:eastAsia="Times New Roman" w:hAnsi="Times New Roman"/>
                <w:sz w:val="24"/>
                <w:szCs w:val="24"/>
                <w:lang w:eastAsia="ru-RU"/>
              </w:rPr>
            </w:pPr>
            <w:r w:rsidRPr="00F502EC">
              <w:rPr>
                <w:rFonts w:ascii="Times New Roman" w:eastAsia="Times New Roman" w:hAnsi="Times New Roman"/>
                <w:sz w:val="24"/>
                <w:szCs w:val="24"/>
                <w:lang w:eastAsia="ru-RU"/>
              </w:rPr>
              <w:t>1</w:t>
            </w:r>
          </w:p>
        </w:tc>
      </w:tr>
      <w:tr w:rsidR="00A91C1D" w:rsidRPr="00F502EC" w:rsidTr="00F502EC">
        <w:tc>
          <w:tcPr>
            <w:tcW w:w="3960" w:type="dxa"/>
          </w:tcPr>
          <w:p w:rsidR="00A91C1D" w:rsidRPr="00F502EC" w:rsidRDefault="00F502EC" w:rsidP="00A91C1D">
            <w:pPr>
              <w:jc w:val="both"/>
              <w:rPr>
                <w:rFonts w:ascii="Times New Roman" w:eastAsia="Times New Roman" w:hAnsi="Times New Roman"/>
                <w:sz w:val="24"/>
                <w:szCs w:val="24"/>
              </w:rPr>
            </w:pPr>
            <w:r>
              <w:rPr>
                <w:rFonts w:ascii="Times New Roman" w:eastAsia="Times New Roman" w:hAnsi="Times New Roman"/>
                <w:sz w:val="24"/>
                <w:szCs w:val="24"/>
              </w:rPr>
              <w:t xml:space="preserve">16. </w:t>
            </w:r>
            <w:r w:rsidR="00A91C1D" w:rsidRPr="00F502EC">
              <w:rPr>
                <w:rFonts w:ascii="Times New Roman" w:eastAsia="Times New Roman" w:hAnsi="Times New Roman"/>
                <w:sz w:val="24"/>
                <w:szCs w:val="24"/>
              </w:rPr>
              <w:t>Монгун-Тайгинский</w:t>
            </w:r>
          </w:p>
        </w:tc>
        <w:tc>
          <w:tcPr>
            <w:tcW w:w="165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3</w:t>
            </w:r>
          </w:p>
        </w:tc>
        <w:tc>
          <w:tcPr>
            <w:tcW w:w="132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1</w:t>
            </w:r>
          </w:p>
        </w:tc>
        <w:tc>
          <w:tcPr>
            <w:tcW w:w="154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2</w:t>
            </w:r>
          </w:p>
        </w:tc>
        <w:tc>
          <w:tcPr>
            <w:tcW w:w="993" w:type="dxa"/>
          </w:tcPr>
          <w:p w:rsidR="00A91C1D" w:rsidRPr="00F502EC" w:rsidRDefault="00A91C1D" w:rsidP="00A91C1D">
            <w:pPr>
              <w:jc w:val="center"/>
              <w:rPr>
                <w:rFonts w:ascii="Times New Roman" w:eastAsia="Times New Roman" w:hAnsi="Times New Roman"/>
                <w:sz w:val="24"/>
                <w:szCs w:val="24"/>
                <w:lang w:eastAsia="ru-RU"/>
              </w:rPr>
            </w:pPr>
            <w:r w:rsidRPr="00F502EC">
              <w:rPr>
                <w:rFonts w:ascii="Times New Roman" w:eastAsia="Times New Roman" w:hAnsi="Times New Roman"/>
                <w:sz w:val="24"/>
                <w:szCs w:val="24"/>
                <w:lang w:eastAsia="ru-RU"/>
              </w:rPr>
              <w:t>17</w:t>
            </w:r>
          </w:p>
        </w:tc>
      </w:tr>
      <w:tr w:rsidR="00A91C1D" w:rsidRPr="00F502EC" w:rsidTr="00F502EC">
        <w:tc>
          <w:tcPr>
            <w:tcW w:w="3960" w:type="dxa"/>
          </w:tcPr>
          <w:p w:rsidR="00A91C1D" w:rsidRPr="00F502EC" w:rsidRDefault="00F502EC" w:rsidP="00A91C1D">
            <w:pPr>
              <w:jc w:val="both"/>
              <w:rPr>
                <w:rFonts w:ascii="Times New Roman" w:eastAsia="Times New Roman" w:hAnsi="Times New Roman"/>
                <w:sz w:val="24"/>
                <w:szCs w:val="24"/>
              </w:rPr>
            </w:pPr>
            <w:r>
              <w:rPr>
                <w:rFonts w:ascii="Times New Roman" w:eastAsia="Times New Roman" w:hAnsi="Times New Roman"/>
                <w:sz w:val="24"/>
                <w:szCs w:val="24"/>
              </w:rPr>
              <w:t xml:space="preserve">17. </w:t>
            </w:r>
            <w:r w:rsidR="00A91C1D" w:rsidRPr="00F502EC">
              <w:rPr>
                <w:rFonts w:ascii="Times New Roman" w:eastAsia="Times New Roman" w:hAnsi="Times New Roman"/>
                <w:sz w:val="24"/>
                <w:szCs w:val="24"/>
              </w:rPr>
              <w:t>Барун-Хемчикский</w:t>
            </w:r>
          </w:p>
        </w:tc>
        <w:tc>
          <w:tcPr>
            <w:tcW w:w="165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38</w:t>
            </w:r>
          </w:p>
        </w:tc>
        <w:tc>
          <w:tcPr>
            <w:tcW w:w="132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32</w:t>
            </w:r>
          </w:p>
        </w:tc>
        <w:tc>
          <w:tcPr>
            <w:tcW w:w="154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44</w:t>
            </w:r>
          </w:p>
        </w:tc>
        <w:tc>
          <w:tcPr>
            <w:tcW w:w="993" w:type="dxa"/>
          </w:tcPr>
          <w:p w:rsidR="00A91C1D" w:rsidRPr="00F502EC" w:rsidRDefault="00A91C1D" w:rsidP="00A91C1D">
            <w:pPr>
              <w:jc w:val="center"/>
              <w:rPr>
                <w:rFonts w:ascii="Times New Roman" w:eastAsia="Times New Roman" w:hAnsi="Times New Roman"/>
                <w:sz w:val="24"/>
                <w:szCs w:val="24"/>
                <w:lang w:eastAsia="ru-RU"/>
              </w:rPr>
            </w:pPr>
            <w:r w:rsidRPr="00F502EC">
              <w:rPr>
                <w:rFonts w:ascii="Times New Roman" w:eastAsia="Times New Roman" w:hAnsi="Times New Roman"/>
                <w:sz w:val="24"/>
                <w:szCs w:val="24"/>
                <w:lang w:eastAsia="ru-RU"/>
              </w:rPr>
              <w:t>31</w:t>
            </w:r>
          </w:p>
        </w:tc>
      </w:tr>
      <w:tr w:rsidR="00A91C1D" w:rsidRPr="00F502EC" w:rsidTr="00F502EC">
        <w:tc>
          <w:tcPr>
            <w:tcW w:w="3960" w:type="dxa"/>
          </w:tcPr>
          <w:p w:rsidR="00A91C1D" w:rsidRPr="00F502EC" w:rsidRDefault="00F502EC" w:rsidP="00A91C1D">
            <w:pPr>
              <w:jc w:val="both"/>
              <w:rPr>
                <w:rFonts w:ascii="Times New Roman" w:eastAsia="Times New Roman" w:hAnsi="Times New Roman"/>
                <w:sz w:val="24"/>
                <w:szCs w:val="24"/>
              </w:rPr>
            </w:pPr>
            <w:r>
              <w:rPr>
                <w:rFonts w:ascii="Times New Roman" w:eastAsia="Times New Roman" w:hAnsi="Times New Roman"/>
                <w:sz w:val="24"/>
                <w:szCs w:val="24"/>
              </w:rPr>
              <w:t xml:space="preserve">18. </w:t>
            </w:r>
            <w:r w:rsidR="00A91C1D" w:rsidRPr="00F502EC">
              <w:rPr>
                <w:rFonts w:ascii="Times New Roman" w:eastAsia="Times New Roman" w:hAnsi="Times New Roman"/>
                <w:sz w:val="24"/>
                <w:szCs w:val="24"/>
              </w:rPr>
              <w:t>Бай-Тайгинский</w:t>
            </w:r>
          </w:p>
        </w:tc>
        <w:tc>
          <w:tcPr>
            <w:tcW w:w="165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7</w:t>
            </w:r>
          </w:p>
        </w:tc>
        <w:tc>
          <w:tcPr>
            <w:tcW w:w="132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15</w:t>
            </w:r>
          </w:p>
        </w:tc>
        <w:tc>
          <w:tcPr>
            <w:tcW w:w="1540" w:type="dxa"/>
          </w:tcPr>
          <w:p w:rsidR="00A91C1D" w:rsidRPr="00F502EC" w:rsidRDefault="00A91C1D" w:rsidP="00A91C1D">
            <w:pPr>
              <w:jc w:val="center"/>
              <w:rPr>
                <w:rFonts w:ascii="Times New Roman" w:eastAsia="Times New Roman" w:hAnsi="Times New Roman"/>
                <w:sz w:val="24"/>
                <w:szCs w:val="24"/>
              </w:rPr>
            </w:pPr>
            <w:r w:rsidRPr="00F502EC">
              <w:rPr>
                <w:rFonts w:ascii="Times New Roman" w:eastAsia="Times New Roman" w:hAnsi="Times New Roman"/>
                <w:sz w:val="24"/>
                <w:szCs w:val="24"/>
              </w:rPr>
              <w:t>13</w:t>
            </w:r>
          </w:p>
        </w:tc>
        <w:tc>
          <w:tcPr>
            <w:tcW w:w="993" w:type="dxa"/>
          </w:tcPr>
          <w:p w:rsidR="00A91C1D" w:rsidRPr="00F502EC" w:rsidRDefault="00A91C1D" w:rsidP="00A91C1D">
            <w:pPr>
              <w:jc w:val="center"/>
              <w:rPr>
                <w:rFonts w:ascii="Times New Roman" w:eastAsia="Times New Roman" w:hAnsi="Times New Roman"/>
                <w:sz w:val="24"/>
                <w:szCs w:val="24"/>
                <w:lang w:eastAsia="ru-RU"/>
              </w:rPr>
            </w:pPr>
            <w:r w:rsidRPr="00F502EC">
              <w:rPr>
                <w:rFonts w:ascii="Times New Roman" w:eastAsia="Times New Roman" w:hAnsi="Times New Roman"/>
                <w:sz w:val="24"/>
                <w:szCs w:val="24"/>
                <w:lang w:eastAsia="ru-RU"/>
              </w:rPr>
              <w:t>6</w:t>
            </w:r>
          </w:p>
        </w:tc>
      </w:tr>
    </w:tbl>
    <w:p w:rsidR="00F502EC" w:rsidRDefault="00F502EC" w:rsidP="00A91C1D">
      <w:pPr>
        <w:spacing w:after="0" w:line="240" w:lineRule="auto"/>
        <w:jc w:val="both"/>
        <w:rPr>
          <w:rFonts w:ascii="Times New Roman" w:eastAsia="Times New Roman" w:hAnsi="Times New Roman"/>
          <w:sz w:val="24"/>
          <w:szCs w:val="24"/>
        </w:rPr>
      </w:pPr>
    </w:p>
    <w:p w:rsidR="00A91C1D" w:rsidRPr="00AB3224" w:rsidRDefault="00F502EC" w:rsidP="00F502EC">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Источник: МВД по</w:t>
      </w:r>
      <w:r w:rsidR="00A91C1D" w:rsidRPr="00AB3224">
        <w:rPr>
          <w:rFonts w:ascii="Times New Roman" w:eastAsia="Times New Roman" w:hAnsi="Times New Roman"/>
          <w:sz w:val="24"/>
          <w:szCs w:val="24"/>
        </w:rPr>
        <w:t xml:space="preserve"> Республике Тыва</w:t>
      </w:r>
    </w:p>
    <w:p w:rsidR="00A91C1D" w:rsidRPr="00AB3224" w:rsidRDefault="00A91C1D" w:rsidP="00A91C1D">
      <w:pPr>
        <w:pStyle w:val="af0"/>
        <w:tabs>
          <w:tab w:val="left" w:pos="0"/>
        </w:tabs>
        <w:spacing w:after="0" w:line="240" w:lineRule="auto"/>
        <w:ind w:left="1002"/>
        <w:jc w:val="right"/>
        <w:rPr>
          <w:rFonts w:ascii="Times New Roman" w:eastAsia="Calibri" w:hAnsi="Times New Roman" w:cs="Calibri"/>
          <w:sz w:val="28"/>
          <w:szCs w:val="28"/>
        </w:rPr>
      </w:pPr>
    </w:p>
    <w:p w:rsidR="00FC188C" w:rsidRPr="00A91C1D" w:rsidRDefault="00FC188C" w:rsidP="00A91C1D">
      <w:pPr>
        <w:spacing w:after="0" w:line="240" w:lineRule="auto"/>
        <w:rPr>
          <w:rFonts w:ascii="Times New Roman" w:hAnsi="Times New Roman"/>
        </w:rPr>
      </w:pPr>
    </w:p>
    <w:sectPr w:rsidR="00FC188C" w:rsidRPr="00A91C1D" w:rsidSect="00A91C1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37" w:rsidRDefault="00247637" w:rsidP="00A91C1D">
      <w:pPr>
        <w:spacing w:after="0" w:line="240" w:lineRule="auto"/>
      </w:pPr>
      <w:r>
        <w:separator/>
      </w:r>
    </w:p>
  </w:endnote>
  <w:endnote w:type="continuationSeparator" w:id="0">
    <w:p w:rsidR="00247637" w:rsidRDefault="00247637" w:rsidP="00A9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245">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R Cyr MT">
    <w:altName w:val="Times New Roman"/>
    <w:charset w:val="00"/>
    <w:family w:val="roman"/>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76" w:rsidRDefault="0099437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76" w:rsidRDefault="0099437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76" w:rsidRDefault="00994376">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1E" w:rsidRDefault="00353519" w:rsidP="00A91C1D">
    <w:pPr>
      <w:pStyle w:val="ab"/>
      <w:framePr w:wrap="around" w:vAnchor="text" w:hAnchor="margin" w:xAlign="right" w:y="1"/>
      <w:rPr>
        <w:rStyle w:val="ad"/>
      </w:rPr>
    </w:pPr>
    <w:r>
      <w:rPr>
        <w:rStyle w:val="ad"/>
      </w:rPr>
      <w:fldChar w:fldCharType="begin"/>
    </w:r>
    <w:r w:rsidR="003D171E">
      <w:rPr>
        <w:rStyle w:val="ad"/>
      </w:rPr>
      <w:instrText xml:space="preserve">PAGE  </w:instrText>
    </w:r>
    <w:r>
      <w:rPr>
        <w:rStyle w:val="ad"/>
      </w:rPr>
      <w:fldChar w:fldCharType="separate"/>
    </w:r>
    <w:r w:rsidR="003D171E">
      <w:rPr>
        <w:rStyle w:val="ad"/>
        <w:noProof/>
      </w:rPr>
      <w:t>54</w:t>
    </w:r>
    <w:r>
      <w:rPr>
        <w:rStyle w:val="ad"/>
      </w:rPr>
      <w:fldChar w:fldCharType="end"/>
    </w:r>
  </w:p>
  <w:p w:rsidR="003D171E" w:rsidRDefault="003D171E" w:rsidP="00A91C1D">
    <w:pPr>
      <w:pStyle w:val="ab"/>
      <w:ind w:right="360"/>
      <w:jc w:val="right"/>
    </w:pPr>
  </w:p>
  <w:p w:rsidR="003D171E" w:rsidRDefault="003D171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37" w:rsidRDefault="00247637" w:rsidP="00A91C1D">
      <w:pPr>
        <w:spacing w:after="0" w:line="240" w:lineRule="auto"/>
      </w:pPr>
      <w:r>
        <w:separator/>
      </w:r>
    </w:p>
  </w:footnote>
  <w:footnote w:type="continuationSeparator" w:id="0">
    <w:p w:rsidR="00247637" w:rsidRDefault="00247637" w:rsidP="00A91C1D">
      <w:pPr>
        <w:spacing w:after="0" w:line="240" w:lineRule="auto"/>
      </w:pPr>
      <w:r>
        <w:continuationSeparator/>
      </w:r>
    </w:p>
  </w:footnote>
  <w:footnote w:id="1">
    <w:p w:rsidR="003D171E" w:rsidRPr="00EA2F05" w:rsidRDefault="003D171E" w:rsidP="00D2347C">
      <w:pPr>
        <w:spacing w:after="0" w:line="240" w:lineRule="auto"/>
        <w:ind w:firstLine="709"/>
        <w:jc w:val="both"/>
      </w:pPr>
      <w:r>
        <w:rPr>
          <w:rStyle w:val="af3"/>
        </w:rPr>
        <w:footnoteRef/>
      </w:r>
      <w:r>
        <w:t xml:space="preserve"> </w:t>
      </w:r>
      <w:r w:rsidRPr="00EA2F05">
        <w:rPr>
          <w:rFonts w:ascii="Times New Roman" w:hAnsi="Times New Roman"/>
          <w:sz w:val="20"/>
          <w:szCs w:val="20"/>
        </w:rPr>
        <w:t>Приняли участие 12 семей (г. Кызыл – 1, Кызылский – 1, Каа-Хемский – 1, Бай-Тайгинский – 1, Чеди-Холь</w:t>
      </w:r>
      <w:r>
        <w:rPr>
          <w:rFonts w:ascii="Times New Roman" w:hAnsi="Times New Roman"/>
          <w:sz w:val="20"/>
          <w:szCs w:val="20"/>
        </w:rPr>
        <w:t>-</w:t>
      </w:r>
      <w:r w:rsidRPr="00EA2F05">
        <w:rPr>
          <w:rFonts w:ascii="Times New Roman" w:hAnsi="Times New Roman"/>
          <w:sz w:val="20"/>
          <w:szCs w:val="20"/>
        </w:rPr>
        <w:t xml:space="preserve">ский – 1, Тандинский – 1, Тес-Хемский – 2, Эрзинский – 1, Овюрский – 1, Монгун-Тайгинский – 1, Улуг-Хемский </w:t>
      </w:r>
      <w:r>
        <w:rPr>
          <w:rFonts w:ascii="Times New Roman" w:hAnsi="Times New Roman"/>
          <w:sz w:val="20"/>
          <w:szCs w:val="20"/>
        </w:rPr>
        <w:t>–</w:t>
      </w:r>
      <w:r w:rsidRPr="00EA2F05">
        <w:rPr>
          <w:rFonts w:ascii="Times New Roman" w:hAnsi="Times New Roman"/>
          <w:sz w:val="20"/>
          <w:szCs w:val="20"/>
        </w:rPr>
        <w:t xml:space="preserve"> 2).</w:t>
      </w:r>
      <w:r w:rsidRPr="00EA2F05">
        <w:rPr>
          <w:rFonts w:ascii="Times New Roman" w:hAnsi="Times New Roman"/>
          <w:sz w:val="24"/>
          <w:szCs w:val="24"/>
        </w:rPr>
        <w:t xml:space="preserve"> </w:t>
      </w:r>
      <w:r w:rsidRPr="00EA2F05">
        <w:rPr>
          <w:rFonts w:ascii="Times New Roman" w:hAnsi="Times New Roman"/>
          <w:sz w:val="20"/>
          <w:szCs w:val="20"/>
        </w:rPr>
        <w:t>По условиям конкурса его участники должны были рассказать о себе, своих увлечениях и семейных традициях в н</w:t>
      </w:r>
      <w:r w:rsidRPr="00EA2F05">
        <w:rPr>
          <w:rFonts w:ascii="Times New Roman" w:hAnsi="Times New Roman"/>
          <w:sz w:val="20"/>
          <w:szCs w:val="20"/>
        </w:rPr>
        <w:t>о</w:t>
      </w:r>
      <w:r w:rsidRPr="00EA2F05">
        <w:rPr>
          <w:rFonts w:ascii="Times New Roman" w:hAnsi="Times New Roman"/>
          <w:sz w:val="20"/>
          <w:szCs w:val="20"/>
        </w:rPr>
        <w:t>мере «Семья – источник вдохновения», представить домашнее задание «Доброе дело» и блеснуть талантами в — «Т</w:t>
      </w:r>
      <w:r w:rsidRPr="00EA2F05">
        <w:rPr>
          <w:rFonts w:ascii="Times New Roman" w:hAnsi="Times New Roman"/>
          <w:sz w:val="20"/>
          <w:szCs w:val="20"/>
        </w:rPr>
        <w:t>а</w:t>
      </w:r>
      <w:r w:rsidRPr="00EA2F05">
        <w:rPr>
          <w:rFonts w:ascii="Times New Roman" w:hAnsi="Times New Roman"/>
          <w:sz w:val="20"/>
          <w:szCs w:val="20"/>
        </w:rPr>
        <w:t>лантливые семьи Республики».</w:t>
      </w:r>
    </w:p>
  </w:footnote>
  <w:footnote w:id="2">
    <w:p w:rsidR="003D171E" w:rsidRPr="008669D2" w:rsidRDefault="003D171E" w:rsidP="00D2347C">
      <w:pPr>
        <w:pStyle w:val="af1"/>
        <w:ind w:firstLine="709"/>
        <w:jc w:val="both"/>
      </w:pPr>
      <w:r>
        <w:rPr>
          <w:rStyle w:val="af3"/>
        </w:rPr>
        <w:footnoteRef/>
      </w:r>
      <w:r>
        <w:t xml:space="preserve"> Распоряжение</w:t>
      </w:r>
      <w:r w:rsidRPr="008669D2">
        <w:t xml:space="preserve"> Правительства Республики Тыва от</w:t>
      </w:r>
      <w:r>
        <w:t xml:space="preserve"> </w:t>
      </w:r>
      <w:r w:rsidRPr="008669D2">
        <w:t>6 июля 2017 г</w:t>
      </w:r>
      <w:r>
        <w:t>.</w:t>
      </w:r>
      <w:r w:rsidRPr="008669D2">
        <w:t xml:space="preserve"> </w:t>
      </w:r>
      <w:r w:rsidRPr="008669D2">
        <w:rPr>
          <w:color w:val="000000"/>
          <w:kern w:val="24"/>
        </w:rPr>
        <w:t>№</w:t>
      </w:r>
      <w:r>
        <w:rPr>
          <w:color w:val="000000"/>
          <w:kern w:val="24"/>
        </w:rPr>
        <w:t xml:space="preserve"> </w:t>
      </w:r>
      <w:r w:rsidRPr="008669D2">
        <w:rPr>
          <w:color w:val="000000"/>
          <w:kern w:val="24"/>
        </w:rPr>
        <w:t>334-р «О проведении мероприятий, п</w:t>
      </w:r>
      <w:r w:rsidRPr="008669D2">
        <w:rPr>
          <w:color w:val="000000"/>
          <w:kern w:val="24"/>
        </w:rPr>
        <w:t>о</w:t>
      </w:r>
      <w:r w:rsidRPr="008669D2">
        <w:rPr>
          <w:color w:val="000000"/>
          <w:kern w:val="24"/>
        </w:rPr>
        <w:t>священных Всероссийскому дню семьи, любви и верности»</w:t>
      </w:r>
      <w:r>
        <w:rPr>
          <w:color w:val="000000"/>
          <w:kern w:val="24"/>
        </w:rPr>
        <w:t>.</w:t>
      </w:r>
    </w:p>
  </w:footnote>
  <w:footnote w:id="3">
    <w:p w:rsidR="003D171E" w:rsidRPr="002F28FF" w:rsidRDefault="003D171E" w:rsidP="00A04978">
      <w:pPr>
        <w:pStyle w:val="af1"/>
        <w:ind w:firstLine="709"/>
        <w:jc w:val="both"/>
        <w:rPr>
          <w:b/>
        </w:rPr>
      </w:pPr>
      <w:r w:rsidRPr="002F28FF">
        <w:rPr>
          <w:rStyle w:val="af3"/>
        </w:rPr>
        <w:footnoteRef/>
      </w:r>
      <w:r>
        <w:t xml:space="preserve"> Распоряжение П</w:t>
      </w:r>
      <w:r w:rsidRPr="002F28FF">
        <w:t xml:space="preserve">равительства </w:t>
      </w:r>
      <w:r>
        <w:t xml:space="preserve">Республики Тыва </w:t>
      </w:r>
      <w:r w:rsidRPr="002F28FF">
        <w:t>от 30 июня 2017 г. № 328-р «О проведении месячника бе</w:t>
      </w:r>
      <w:r w:rsidRPr="002F28FF">
        <w:t>з</w:t>
      </w:r>
      <w:r w:rsidRPr="002F28FF">
        <w:t>опасности детей на территории Республики Тыва».</w:t>
      </w:r>
    </w:p>
  </w:footnote>
  <w:footnote w:id="4">
    <w:p w:rsidR="003D171E" w:rsidRPr="00D12E09" w:rsidRDefault="003D171E" w:rsidP="00A04978">
      <w:pPr>
        <w:pStyle w:val="af1"/>
        <w:ind w:firstLine="709"/>
        <w:jc w:val="both"/>
      </w:pPr>
      <w:r w:rsidRPr="00D12E09">
        <w:rPr>
          <w:rStyle w:val="af3"/>
        </w:rPr>
        <w:footnoteRef/>
      </w:r>
      <w:r w:rsidRPr="00D12E09">
        <w:t xml:space="preserve"> Кызыл</w:t>
      </w:r>
      <w:r>
        <w:t xml:space="preserve"> – 36</w:t>
      </w:r>
      <w:r w:rsidRPr="00D12E09">
        <w:t>, Кызылский</w:t>
      </w:r>
      <w:r>
        <w:t xml:space="preserve"> – 20</w:t>
      </w:r>
      <w:r w:rsidRPr="00D12E09">
        <w:t xml:space="preserve">, </w:t>
      </w:r>
      <w:r>
        <w:t xml:space="preserve">Барун-Хемчикский – 26, </w:t>
      </w:r>
      <w:r w:rsidRPr="00D12E09">
        <w:t>Чеди-Хольский</w:t>
      </w:r>
      <w:r>
        <w:t xml:space="preserve"> – 14, </w:t>
      </w:r>
      <w:r w:rsidRPr="00D12E09">
        <w:t>г. Ак-Довурак</w:t>
      </w:r>
      <w:r>
        <w:t xml:space="preserve"> – 10, Тандин- ский – 12, У</w:t>
      </w:r>
      <w:r w:rsidRPr="00D12E09">
        <w:t>луг-Хемский</w:t>
      </w:r>
      <w:r>
        <w:t xml:space="preserve"> – 16</w:t>
      </w:r>
      <w:r w:rsidRPr="00D12E09">
        <w:t>,Каа-Хемский</w:t>
      </w:r>
      <w:r>
        <w:t xml:space="preserve"> – 17, Бай-Тайгинский – 15, </w:t>
      </w:r>
      <w:r w:rsidRPr="00D12E09">
        <w:t>Пий-Хемский</w:t>
      </w:r>
      <w:r>
        <w:t xml:space="preserve"> – 7,</w:t>
      </w:r>
      <w:r w:rsidRPr="00D12E09">
        <w:t>Дзун-Хемчикский</w:t>
      </w:r>
      <w:r>
        <w:t xml:space="preserve"> – 8, Мо</w:t>
      </w:r>
      <w:r>
        <w:t>н</w:t>
      </w:r>
      <w:r>
        <w:t>гун-Тайгинский – 4, Эрзинский – 7, Сут-Хольский – 7, Чаа-Хольский – 4, Тоджинский –7, Тес-Хемский – 3</w:t>
      </w:r>
    </w:p>
  </w:footnote>
  <w:footnote w:id="5">
    <w:p w:rsidR="003D171E" w:rsidRPr="00620FA2" w:rsidRDefault="003D171E" w:rsidP="008553ED">
      <w:pPr>
        <w:pStyle w:val="af1"/>
        <w:ind w:firstLine="709"/>
        <w:jc w:val="both"/>
      </w:pPr>
      <w:r w:rsidRPr="00620FA2">
        <w:rPr>
          <w:rStyle w:val="af3"/>
        </w:rPr>
        <w:footnoteRef/>
      </w:r>
      <w:r w:rsidRPr="00620FA2">
        <w:t xml:space="preserve"> Су</w:t>
      </w:r>
      <w:r>
        <w:t>т</w:t>
      </w:r>
      <w:r w:rsidRPr="00620FA2">
        <w:t>-Холь, Кызылский, Бай-Тайга, Тоджа по 2, Эрзин, г. Кызыл, Овюрский по 1,</w:t>
      </w:r>
    </w:p>
  </w:footnote>
  <w:footnote w:id="6">
    <w:p w:rsidR="003D171E" w:rsidRPr="00C518AB" w:rsidRDefault="003D171E" w:rsidP="008553ED">
      <w:pPr>
        <w:pStyle w:val="af1"/>
        <w:ind w:firstLine="709"/>
        <w:jc w:val="both"/>
      </w:pPr>
      <w:r w:rsidRPr="00C518AB">
        <w:rPr>
          <w:rStyle w:val="af3"/>
        </w:rPr>
        <w:footnoteRef/>
      </w:r>
      <w:r w:rsidRPr="00C518AB">
        <w:t xml:space="preserve"> Кызылский</w:t>
      </w:r>
      <w:r>
        <w:t xml:space="preserve">-3, </w:t>
      </w:r>
      <w:r w:rsidRPr="00C518AB">
        <w:t xml:space="preserve">Улуг-Хемский, </w:t>
      </w:r>
      <w:r>
        <w:t xml:space="preserve">Дзун-Хемчикский, </w:t>
      </w:r>
      <w:r w:rsidRPr="00C518AB">
        <w:t xml:space="preserve">Чеди-Хольский по 2, Барун-Хемчикский, Бай-Тайгинский, Эрзин, Чаа-Хольский, Сут-Хольский  по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76" w:rsidRDefault="0099437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257"/>
    </w:sdtPr>
    <w:sdtEndPr/>
    <w:sdtContent>
      <w:p w:rsidR="003D171E" w:rsidRDefault="00921B50">
        <w:pPr>
          <w:pStyle w:val="a9"/>
          <w:jc w:val="right"/>
        </w:pPr>
        <w:r>
          <w:fldChar w:fldCharType="begin"/>
        </w:r>
        <w:r>
          <w:instrText xml:space="preserve"> PAGE   \* MERGEFORMAT </w:instrText>
        </w:r>
        <w:r>
          <w:fldChar w:fldCharType="separate"/>
        </w:r>
        <w:r w:rsidR="007A7852">
          <w:rPr>
            <w:noProof/>
          </w:rPr>
          <w:t>2</w:t>
        </w:r>
        <w:r>
          <w:rPr>
            <w:noProof/>
          </w:rPr>
          <w:fldChar w:fldCharType="end"/>
        </w:r>
      </w:p>
    </w:sdtContent>
  </w:sdt>
  <w:p w:rsidR="003D171E" w:rsidRDefault="003D171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76" w:rsidRDefault="00994376">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7309"/>
    </w:sdtPr>
    <w:sdtEndPr>
      <w:rPr>
        <w:rFonts w:ascii="Times New Roman" w:hAnsi="Times New Roman" w:cs="Times New Roman"/>
        <w:sz w:val="24"/>
        <w:szCs w:val="24"/>
      </w:rPr>
    </w:sdtEndPr>
    <w:sdtContent>
      <w:p w:rsidR="003D171E" w:rsidRDefault="00353519">
        <w:pPr>
          <w:pStyle w:val="a9"/>
          <w:jc w:val="right"/>
        </w:pPr>
        <w:r w:rsidRPr="00556629">
          <w:rPr>
            <w:rFonts w:ascii="Times New Roman" w:hAnsi="Times New Roman" w:cs="Times New Roman"/>
            <w:sz w:val="24"/>
            <w:szCs w:val="24"/>
          </w:rPr>
          <w:fldChar w:fldCharType="begin"/>
        </w:r>
        <w:r w:rsidR="003D171E" w:rsidRPr="00556629">
          <w:rPr>
            <w:rFonts w:ascii="Times New Roman" w:hAnsi="Times New Roman" w:cs="Times New Roman"/>
            <w:sz w:val="24"/>
            <w:szCs w:val="24"/>
          </w:rPr>
          <w:instrText xml:space="preserve"> PAGE   \* MERGEFORMAT </w:instrText>
        </w:r>
        <w:r w:rsidRPr="00556629">
          <w:rPr>
            <w:rFonts w:ascii="Times New Roman" w:hAnsi="Times New Roman" w:cs="Times New Roman"/>
            <w:sz w:val="24"/>
            <w:szCs w:val="24"/>
          </w:rPr>
          <w:fldChar w:fldCharType="separate"/>
        </w:r>
        <w:r w:rsidR="00D206D7">
          <w:rPr>
            <w:rFonts w:ascii="Times New Roman" w:hAnsi="Times New Roman" w:cs="Times New Roman"/>
            <w:noProof/>
            <w:sz w:val="24"/>
            <w:szCs w:val="24"/>
          </w:rPr>
          <w:t>17</w:t>
        </w:r>
        <w:r w:rsidRPr="00556629">
          <w:rPr>
            <w:rFonts w:ascii="Times New Roman" w:hAnsi="Times New Roman" w:cs="Times New Roman"/>
            <w:sz w:val="24"/>
            <w:szCs w:val="24"/>
          </w:rPr>
          <w:fldChar w:fldCharType="end"/>
        </w:r>
      </w:p>
    </w:sdtContent>
  </w:sdt>
  <w:p w:rsidR="003D171E" w:rsidRPr="00A91C1D" w:rsidRDefault="003D171E" w:rsidP="00A91C1D">
    <w:pPr>
      <w:pStyle w:val="a9"/>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7B92"/>
    <w:multiLevelType w:val="hybridMultilevel"/>
    <w:tmpl w:val="BCBC0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E670B"/>
    <w:multiLevelType w:val="hybridMultilevel"/>
    <w:tmpl w:val="CB5E7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462A8"/>
    <w:multiLevelType w:val="hybridMultilevel"/>
    <w:tmpl w:val="358804FE"/>
    <w:lvl w:ilvl="0" w:tplc="04190001">
      <w:start w:val="1"/>
      <w:numFmt w:val="bullet"/>
      <w:lvlText w:val=""/>
      <w:lvlJc w:val="left"/>
      <w:pPr>
        <w:ind w:left="1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BF4320"/>
    <w:multiLevelType w:val="hybridMultilevel"/>
    <w:tmpl w:val="F5288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D4D41"/>
    <w:multiLevelType w:val="hybridMultilevel"/>
    <w:tmpl w:val="CD58308C"/>
    <w:lvl w:ilvl="0" w:tplc="A0E619B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
    <w:nsid w:val="169F1199"/>
    <w:multiLevelType w:val="hybridMultilevel"/>
    <w:tmpl w:val="6916D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7674D7"/>
    <w:multiLevelType w:val="hybridMultilevel"/>
    <w:tmpl w:val="BEFA3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5404F"/>
    <w:multiLevelType w:val="hybridMultilevel"/>
    <w:tmpl w:val="D5D87474"/>
    <w:lvl w:ilvl="0" w:tplc="F71A384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5392E"/>
    <w:multiLevelType w:val="multilevel"/>
    <w:tmpl w:val="F61C45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4709F6"/>
    <w:multiLevelType w:val="hybridMultilevel"/>
    <w:tmpl w:val="BEAC738C"/>
    <w:lvl w:ilvl="0" w:tplc="383E04F6">
      <w:start w:val="1"/>
      <w:numFmt w:val="decimal"/>
      <w:lvlText w:val="%1."/>
      <w:lvlJc w:val="left"/>
      <w:pPr>
        <w:ind w:left="1087" w:hanging="94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2894701D"/>
    <w:multiLevelType w:val="hybridMultilevel"/>
    <w:tmpl w:val="9C10BD2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F66140"/>
    <w:multiLevelType w:val="multilevel"/>
    <w:tmpl w:val="F61C45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A52578"/>
    <w:multiLevelType w:val="multilevel"/>
    <w:tmpl w:val="DDDE4990"/>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2CD19FC"/>
    <w:multiLevelType w:val="hybridMultilevel"/>
    <w:tmpl w:val="150CD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63386"/>
    <w:multiLevelType w:val="multilevel"/>
    <w:tmpl w:val="F61C45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495296"/>
    <w:multiLevelType w:val="hybridMultilevel"/>
    <w:tmpl w:val="D460E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12E73"/>
    <w:multiLevelType w:val="hybridMultilevel"/>
    <w:tmpl w:val="48BA61D8"/>
    <w:lvl w:ilvl="0" w:tplc="012E7C4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D6027"/>
    <w:multiLevelType w:val="hybridMultilevel"/>
    <w:tmpl w:val="F13C3D40"/>
    <w:lvl w:ilvl="0" w:tplc="0C58CB6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8">
    <w:nsid w:val="40095780"/>
    <w:multiLevelType w:val="hybridMultilevel"/>
    <w:tmpl w:val="F5288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F5A7B"/>
    <w:multiLevelType w:val="hybridMultilevel"/>
    <w:tmpl w:val="B86204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3077BD"/>
    <w:multiLevelType w:val="hybridMultilevel"/>
    <w:tmpl w:val="4DDC8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3B03AF"/>
    <w:multiLevelType w:val="hybridMultilevel"/>
    <w:tmpl w:val="0C66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D81F30"/>
    <w:multiLevelType w:val="hybridMultilevel"/>
    <w:tmpl w:val="D44AB336"/>
    <w:lvl w:ilvl="0" w:tplc="C35E748A">
      <w:start w:val="1"/>
      <w:numFmt w:val="decimal"/>
      <w:lvlText w:val="%1."/>
      <w:lvlJc w:val="left"/>
      <w:pPr>
        <w:ind w:left="1068" w:hanging="360"/>
      </w:pPr>
      <w:rPr>
        <w:rFonts w:eastAsia="Calibri" w:cs="Times New Roman" w:hint="default"/>
        <w:b w:val="0"/>
        <w:i w:val="0"/>
        <w:sz w:val="26"/>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32165E0"/>
    <w:multiLevelType w:val="hybridMultilevel"/>
    <w:tmpl w:val="4C105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D82CD8"/>
    <w:multiLevelType w:val="multilevel"/>
    <w:tmpl w:val="F61C45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E202F66"/>
    <w:multiLevelType w:val="hybridMultilevel"/>
    <w:tmpl w:val="6C8E0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076120"/>
    <w:multiLevelType w:val="hybridMultilevel"/>
    <w:tmpl w:val="8F0AD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A427BE"/>
    <w:multiLevelType w:val="multilevel"/>
    <w:tmpl w:val="F61C45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E5D3E08"/>
    <w:multiLevelType w:val="hybridMultilevel"/>
    <w:tmpl w:val="CF465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8E54C1"/>
    <w:multiLevelType w:val="hybridMultilevel"/>
    <w:tmpl w:val="FED60AEE"/>
    <w:lvl w:ilvl="0" w:tplc="B2B2E2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10E0179"/>
    <w:multiLevelType w:val="multilevel"/>
    <w:tmpl w:val="1B26E9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57130CE"/>
    <w:multiLevelType w:val="hybridMultilevel"/>
    <w:tmpl w:val="2C10EC8C"/>
    <w:lvl w:ilvl="0" w:tplc="39C6E4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A7E05E8"/>
    <w:multiLevelType w:val="hybridMultilevel"/>
    <w:tmpl w:val="6916D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7E0EC5"/>
    <w:multiLevelType w:val="hybridMultilevel"/>
    <w:tmpl w:val="DA1E6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
  </w:num>
  <w:num w:numId="3">
    <w:abstractNumId w:val="28"/>
  </w:num>
  <w:num w:numId="4">
    <w:abstractNumId w:val="1"/>
  </w:num>
  <w:num w:numId="5">
    <w:abstractNumId w:val="26"/>
  </w:num>
  <w:num w:numId="6">
    <w:abstractNumId w:val="5"/>
  </w:num>
  <w:num w:numId="7">
    <w:abstractNumId w:val="32"/>
  </w:num>
  <w:num w:numId="8">
    <w:abstractNumId w:val="27"/>
  </w:num>
  <w:num w:numId="9">
    <w:abstractNumId w:val="8"/>
  </w:num>
  <w:num w:numId="10">
    <w:abstractNumId w:val="14"/>
  </w:num>
  <w:num w:numId="11">
    <w:abstractNumId w:val="11"/>
  </w:num>
  <w:num w:numId="12">
    <w:abstractNumId w:val="24"/>
  </w:num>
  <w:num w:numId="13">
    <w:abstractNumId w:val="12"/>
  </w:num>
  <w:num w:numId="14">
    <w:abstractNumId w:val="30"/>
  </w:num>
  <w:num w:numId="15">
    <w:abstractNumId w:val="20"/>
  </w:num>
  <w:num w:numId="16">
    <w:abstractNumId w:val="0"/>
  </w:num>
  <w:num w:numId="17">
    <w:abstractNumId w:val="23"/>
  </w:num>
  <w:num w:numId="18">
    <w:abstractNumId w:val="15"/>
  </w:num>
  <w:num w:numId="19">
    <w:abstractNumId w:val="6"/>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9"/>
  </w:num>
  <w:num w:numId="24">
    <w:abstractNumId w:val="17"/>
  </w:num>
  <w:num w:numId="25">
    <w:abstractNumId w:val="31"/>
  </w:num>
  <w:num w:numId="26">
    <w:abstractNumId w:val="29"/>
  </w:num>
  <w:num w:numId="27">
    <w:abstractNumId w:val="18"/>
  </w:num>
  <w:num w:numId="28">
    <w:abstractNumId w:val="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7"/>
  </w:num>
  <w:num w:numId="32">
    <w:abstractNumId w:val="16"/>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4aa33c19-b730-41f8-8ef2-e116d20cd0c1"/>
  </w:docVars>
  <w:rsids>
    <w:rsidRoot w:val="00A91C1D"/>
    <w:rsid w:val="000674ED"/>
    <w:rsid w:val="000B5532"/>
    <w:rsid w:val="00182005"/>
    <w:rsid w:val="001A7580"/>
    <w:rsid w:val="001F0B2A"/>
    <w:rsid w:val="001F6869"/>
    <w:rsid w:val="00210565"/>
    <w:rsid w:val="00230F19"/>
    <w:rsid w:val="00233E85"/>
    <w:rsid w:val="00247637"/>
    <w:rsid w:val="00287341"/>
    <w:rsid w:val="002C0AE1"/>
    <w:rsid w:val="002C1CC9"/>
    <w:rsid w:val="002F1E7F"/>
    <w:rsid w:val="0031260B"/>
    <w:rsid w:val="00347B9C"/>
    <w:rsid w:val="00353519"/>
    <w:rsid w:val="0035768B"/>
    <w:rsid w:val="00364635"/>
    <w:rsid w:val="00393DA1"/>
    <w:rsid w:val="003C7477"/>
    <w:rsid w:val="003D171E"/>
    <w:rsid w:val="003D21AA"/>
    <w:rsid w:val="00417B22"/>
    <w:rsid w:val="00453F35"/>
    <w:rsid w:val="00460483"/>
    <w:rsid w:val="0047052A"/>
    <w:rsid w:val="004A2D09"/>
    <w:rsid w:val="004D7AC5"/>
    <w:rsid w:val="004F057A"/>
    <w:rsid w:val="00521920"/>
    <w:rsid w:val="00522541"/>
    <w:rsid w:val="0054192F"/>
    <w:rsid w:val="00556273"/>
    <w:rsid w:val="00556629"/>
    <w:rsid w:val="00592B38"/>
    <w:rsid w:val="005C666E"/>
    <w:rsid w:val="005D5C87"/>
    <w:rsid w:val="005E1580"/>
    <w:rsid w:val="005F7004"/>
    <w:rsid w:val="00651166"/>
    <w:rsid w:val="0065604C"/>
    <w:rsid w:val="0066437E"/>
    <w:rsid w:val="00681200"/>
    <w:rsid w:val="006B26A7"/>
    <w:rsid w:val="006E41B5"/>
    <w:rsid w:val="0072459C"/>
    <w:rsid w:val="00737D75"/>
    <w:rsid w:val="00797B10"/>
    <w:rsid w:val="007A7852"/>
    <w:rsid w:val="007E081C"/>
    <w:rsid w:val="00812C62"/>
    <w:rsid w:val="00822D58"/>
    <w:rsid w:val="00835949"/>
    <w:rsid w:val="00852AD9"/>
    <w:rsid w:val="008553ED"/>
    <w:rsid w:val="00860E71"/>
    <w:rsid w:val="00887DCF"/>
    <w:rsid w:val="008B60C8"/>
    <w:rsid w:val="008D3B5D"/>
    <w:rsid w:val="008D7EE3"/>
    <w:rsid w:val="00921B50"/>
    <w:rsid w:val="009335DC"/>
    <w:rsid w:val="00944390"/>
    <w:rsid w:val="009839B1"/>
    <w:rsid w:val="00994376"/>
    <w:rsid w:val="009F1A34"/>
    <w:rsid w:val="00A04978"/>
    <w:rsid w:val="00A168C6"/>
    <w:rsid w:val="00A245B3"/>
    <w:rsid w:val="00A633B0"/>
    <w:rsid w:val="00A91C1D"/>
    <w:rsid w:val="00AC21F9"/>
    <w:rsid w:val="00AC6AED"/>
    <w:rsid w:val="00AD6DF1"/>
    <w:rsid w:val="00B076AF"/>
    <w:rsid w:val="00B409AC"/>
    <w:rsid w:val="00B52F23"/>
    <w:rsid w:val="00B94BA2"/>
    <w:rsid w:val="00B94C75"/>
    <w:rsid w:val="00BD217B"/>
    <w:rsid w:val="00C0129C"/>
    <w:rsid w:val="00C027E7"/>
    <w:rsid w:val="00C368D2"/>
    <w:rsid w:val="00C64C27"/>
    <w:rsid w:val="00C80D0C"/>
    <w:rsid w:val="00CD207B"/>
    <w:rsid w:val="00CD48D4"/>
    <w:rsid w:val="00CF0514"/>
    <w:rsid w:val="00CF302D"/>
    <w:rsid w:val="00D206D7"/>
    <w:rsid w:val="00D23344"/>
    <w:rsid w:val="00D2347C"/>
    <w:rsid w:val="00D30253"/>
    <w:rsid w:val="00D33198"/>
    <w:rsid w:val="00DB40C8"/>
    <w:rsid w:val="00DD6320"/>
    <w:rsid w:val="00E31248"/>
    <w:rsid w:val="00E4517E"/>
    <w:rsid w:val="00E54DCF"/>
    <w:rsid w:val="00E64CDC"/>
    <w:rsid w:val="00EA4F39"/>
    <w:rsid w:val="00EE05E3"/>
    <w:rsid w:val="00F35ADD"/>
    <w:rsid w:val="00F502EC"/>
    <w:rsid w:val="00F945B0"/>
    <w:rsid w:val="00FC0BAA"/>
    <w:rsid w:val="00FC188C"/>
    <w:rsid w:val="00FE5BD4"/>
    <w:rsid w:val="00FF4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C1D"/>
    <w:rPr>
      <w:rFonts w:ascii="Calibri" w:eastAsia="Calibri" w:hAnsi="Calibri" w:cs="Times New Roman"/>
    </w:rPr>
  </w:style>
  <w:style w:type="paragraph" w:styleId="1">
    <w:name w:val="heading 1"/>
    <w:basedOn w:val="a"/>
    <w:next w:val="a"/>
    <w:link w:val="10"/>
    <w:uiPriority w:val="99"/>
    <w:qFormat/>
    <w:rsid w:val="00A91C1D"/>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A91C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1C1D"/>
    <w:rPr>
      <w:color w:val="0000FF"/>
      <w:u w:val="single"/>
    </w:rPr>
  </w:style>
  <w:style w:type="paragraph" w:styleId="a4">
    <w:name w:val="Balloon Text"/>
    <w:basedOn w:val="a"/>
    <w:link w:val="a5"/>
    <w:uiPriority w:val="99"/>
    <w:semiHidden/>
    <w:unhideWhenUsed/>
    <w:rsid w:val="00A91C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1C1D"/>
    <w:rPr>
      <w:rFonts w:ascii="Tahoma" w:eastAsia="Calibri" w:hAnsi="Tahoma" w:cs="Tahoma"/>
      <w:sz w:val="16"/>
      <w:szCs w:val="16"/>
    </w:rPr>
  </w:style>
  <w:style w:type="character" w:customStyle="1" w:styleId="10">
    <w:name w:val="Заголовок 1 Знак"/>
    <w:basedOn w:val="a0"/>
    <w:link w:val="1"/>
    <w:uiPriority w:val="99"/>
    <w:rsid w:val="00A91C1D"/>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A91C1D"/>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A91C1D"/>
  </w:style>
  <w:style w:type="paragraph" w:customStyle="1" w:styleId="Style6">
    <w:name w:val="Style6"/>
    <w:basedOn w:val="a"/>
    <w:rsid w:val="00A91C1D"/>
    <w:pPr>
      <w:widowControl w:val="0"/>
      <w:autoSpaceDE w:val="0"/>
      <w:autoSpaceDN w:val="0"/>
      <w:adjustRightInd w:val="0"/>
      <w:spacing w:after="0" w:line="411" w:lineRule="exact"/>
      <w:ind w:firstLine="691"/>
      <w:jc w:val="both"/>
    </w:pPr>
    <w:rPr>
      <w:rFonts w:ascii="Times New Roman" w:hAnsi="Times New Roman"/>
      <w:sz w:val="24"/>
      <w:szCs w:val="24"/>
      <w:lang w:eastAsia="ru-RU"/>
    </w:rPr>
  </w:style>
  <w:style w:type="paragraph" w:customStyle="1" w:styleId="Style7">
    <w:name w:val="Style7"/>
    <w:basedOn w:val="a"/>
    <w:rsid w:val="00A91C1D"/>
    <w:pPr>
      <w:widowControl w:val="0"/>
      <w:autoSpaceDE w:val="0"/>
      <w:autoSpaceDN w:val="0"/>
      <w:adjustRightInd w:val="0"/>
      <w:spacing w:after="0" w:line="485" w:lineRule="exact"/>
      <w:ind w:firstLine="701"/>
      <w:jc w:val="both"/>
    </w:pPr>
    <w:rPr>
      <w:rFonts w:ascii="Times New Roman" w:hAnsi="Times New Roman"/>
      <w:sz w:val="24"/>
      <w:szCs w:val="24"/>
      <w:lang w:eastAsia="ru-RU"/>
    </w:rPr>
  </w:style>
  <w:style w:type="character" w:customStyle="1" w:styleId="FontStyle28">
    <w:name w:val="Font Style28"/>
    <w:rsid w:val="00A91C1D"/>
    <w:rPr>
      <w:rFonts w:ascii="Times New Roman" w:hAnsi="Times New Roman" w:cs="Times New Roman" w:hint="default"/>
      <w:b/>
      <w:bCs/>
      <w:spacing w:val="-10"/>
      <w:sz w:val="28"/>
      <w:szCs w:val="28"/>
    </w:rPr>
  </w:style>
  <w:style w:type="character" w:customStyle="1" w:styleId="FontStyle46">
    <w:name w:val="Font Style46"/>
    <w:rsid w:val="00A91C1D"/>
    <w:rPr>
      <w:rFonts w:ascii="Times New Roman" w:hAnsi="Times New Roman" w:cs="Times New Roman" w:hint="default"/>
      <w:sz w:val="28"/>
      <w:szCs w:val="28"/>
    </w:rPr>
  </w:style>
  <w:style w:type="character" w:customStyle="1" w:styleId="FontStyle24">
    <w:name w:val="Font Style24"/>
    <w:rsid w:val="00A91C1D"/>
    <w:rPr>
      <w:rFonts w:ascii="Times New Roman" w:hAnsi="Times New Roman" w:cs="Times New Roman" w:hint="default"/>
      <w:b/>
      <w:bCs w:val="0"/>
      <w:sz w:val="26"/>
    </w:rPr>
  </w:style>
  <w:style w:type="paragraph" w:styleId="a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7"/>
    <w:uiPriority w:val="99"/>
    <w:unhideWhenUsed/>
    <w:qFormat/>
    <w:rsid w:val="00A91C1D"/>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A91C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91C1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91C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91C1D"/>
    <w:rPr>
      <w:rFonts w:ascii="Arial" w:eastAsia="Times New Roman" w:hAnsi="Arial" w:cs="Arial"/>
      <w:vanish/>
      <w:sz w:val="16"/>
      <w:szCs w:val="16"/>
      <w:lang w:eastAsia="ru-RU"/>
    </w:rPr>
  </w:style>
  <w:style w:type="character" w:customStyle="1" w:styleId="reviews-smiles-item">
    <w:name w:val="reviews-smiles-item"/>
    <w:basedOn w:val="a0"/>
    <w:rsid w:val="00A91C1D"/>
  </w:style>
  <w:style w:type="character" w:customStyle="1" w:styleId="reviews-required-field1">
    <w:name w:val="reviews-required-field1"/>
    <w:basedOn w:val="a0"/>
    <w:rsid w:val="00A91C1D"/>
    <w:rPr>
      <w:color w:val="FF0000"/>
    </w:rPr>
  </w:style>
  <w:style w:type="character" w:customStyle="1" w:styleId="reviews-required-field2">
    <w:name w:val="reviews-required-field2"/>
    <w:basedOn w:val="a0"/>
    <w:rsid w:val="00A91C1D"/>
    <w:rPr>
      <w:color w:val="FF0000"/>
    </w:rPr>
  </w:style>
  <w:style w:type="paragraph" w:customStyle="1" w:styleId="4">
    <w:name w:val="4.Номер таблицы"/>
    <w:basedOn w:val="a"/>
    <w:next w:val="a"/>
    <w:uiPriority w:val="99"/>
    <w:rsid w:val="00A91C1D"/>
    <w:pPr>
      <w:keepLines/>
      <w:suppressAutoHyphens/>
      <w:spacing w:after="0" w:line="240" w:lineRule="auto"/>
    </w:pPr>
    <w:rPr>
      <w:rFonts w:ascii="Times New Roman" w:eastAsia="Times New Roman" w:hAnsi="Times New Roman"/>
      <w:b/>
      <w:bCs/>
      <w:sz w:val="20"/>
      <w:szCs w:val="20"/>
      <w:lang w:eastAsia="ru-RU"/>
    </w:rPr>
  </w:style>
  <w:style w:type="paragraph" w:styleId="a8">
    <w:name w:val="No Spacing"/>
    <w:uiPriority w:val="1"/>
    <w:qFormat/>
    <w:rsid w:val="00A91C1D"/>
    <w:pPr>
      <w:spacing w:after="0" w:line="240" w:lineRule="auto"/>
    </w:pPr>
    <w:rPr>
      <w:rFonts w:eastAsia="Times New Roman"/>
      <w:lang w:eastAsia="ru-RU"/>
    </w:rPr>
  </w:style>
  <w:style w:type="paragraph" w:styleId="a9">
    <w:name w:val="header"/>
    <w:basedOn w:val="a"/>
    <w:link w:val="aa"/>
    <w:uiPriority w:val="99"/>
    <w:unhideWhenUsed/>
    <w:rsid w:val="00A91C1D"/>
    <w:pPr>
      <w:tabs>
        <w:tab w:val="center" w:pos="4677"/>
        <w:tab w:val="right" w:pos="9355"/>
      </w:tabs>
      <w:spacing w:after="0" w:line="240" w:lineRule="auto"/>
    </w:pPr>
    <w:rPr>
      <w:rFonts w:asciiTheme="minorHAnsi" w:eastAsia="Times New Roman" w:hAnsiTheme="minorHAnsi" w:cstheme="minorBidi"/>
      <w:lang w:eastAsia="ru-RU"/>
    </w:rPr>
  </w:style>
  <w:style w:type="character" w:customStyle="1" w:styleId="aa">
    <w:name w:val="Верхний колонтитул Знак"/>
    <w:basedOn w:val="a0"/>
    <w:link w:val="a9"/>
    <w:uiPriority w:val="99"/>
    <w:rsid w:val="00A91C1D"/>
    <w:rPr>
      <w:rFonts w:eastAsia="Times New Roman"/>
      <w:lang w:eastAsia="ru-RU"/>
    </w:rPr>
  </w:style>
  <w:style w:type="paragraph" w:styleId="ab">
    <w:name w:val="footer"/>
    <w:basedOn w:val="a"/>
    <w:link w:val="ac"/>
    <w:uiPriority w:val="99"/>
    <w:unhideWhenUsed/>
    <w:rsid w:val="00A91C1D"/>
    <w:pPr>
      <w:tabs>
        <w:tab w:val="center" w:pos="4677"/>
        <w:tab w:val="right" w:pos="9355"/>
      </w:tabs>
      <w:spacing w:after="0" w:line="240" w:lineRule="auto"/>
    </w:pPr>
    <w:rPr>
      <w:rFonts w:asciiTheme="minorHAnsi" w:eastAsia="Times New Roman" w:hAnsiTheme="minorHAnsi" w:cstheme="minorBidi"/>
      <w:lang w:eastAsia="ru-RU"/>
    </w:rPr>
  </w:style>
  <w:style w:type="character" w:customStyle="1" w:styleId="ac">
    <w:name w:val="Нижний колонтитул Знак"/>
    <w:basedOn w:val="a0"/>
    <w:link w:val="ab"/>
    <w:uiPriority w:val="99"/>
    <w:rsid w:val="00A91C1D"/>
    <w:rPr>
      <w:rFonts w:eastAsia="Times New Roman"/>
      <w:lang w:eastAsia="ru-RU"/>
    </w:rPr>
  </w:style>
  <w:style w:type="character" w:styleId="ad">
    <w:name w:val="page number"/>
    <w:basedOn w:val="a0"/>
    <w:rsid w:val="00A91C1D"/>
  </w:style>
  <w:style w:type="table" w:styleId="ae">
    <w:name w:val="Table Grid"/>
    <w:basedOn w:val="a1"/>
    <w:uiPriority w:val="59"/>
    <w:rsid w:val="00A91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w:basedOn w:val="a"/>
    <w:rsid w:val="00A91C1D"/>
    <w:pPr>
      <w:spacing w:after="160" w:line="240" w:lineRule="exact"/>
    </w:pPr>
    <w:rPr>
      <w:rFonts w:ascii="Verdana" w:eastAsia="Times New Roman" w:hAnsi="Verdana" w:cs="Verdana"/>
      <w:sz w:val="20"/>
      <w:szCs w:val="20"/>
      <w:lang w:val="en-US"/>
    </w:rPr>
  </w:style>
  <w:style w:type="paragraph" w:styleId="af0">
    <w:name w:val="List Paragraph"/>
    <w:basedOn w:val="a"/>
    <w:uiPriority w:val="34"/>
    <w:qFormat/>
    <w:rsid w:val="00A91C1D"/>
    <w:pPr>
      <w:ind w:left="720"/>
      <w:contextualSpacing/>
    </w:pPr>
    <w:rPr>
      <w:rFonts w:asciiTheme="minorHAnsi" w:eastAsiaTheme="minorHAnsi" w:hAnsiTheme="minorHAnsi" w:cstheme="minorBidi"/>
    </w:rPr>
  </w:style>
  <w:style w:type="paragraph" w:customStyle="1" w:styleId="ConsPlusNormal">
    <w:name w:val="ConsPlusNormal"/>
    <w:uiPriority w:val="99"/>
    <w:qFormat/>
    <w:rsid w:val="00A91C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етка таблицы1"/>
    <w:basedOn w:val="a1"/>
    <w:next w:val="ae"/>
    <w:uiPriority w:val="59"/>
    <w:rsid w:val="00A91C1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A91C1D"/>
    <w:pPr>
      <w:spacing w:after="0" w:line="240" w:lineRule="auto"/>
    </w:pPr>
    <w:rPr>
      <w:rFonts w:ascii="Times New Roman" w:eastAsiaTheme="minorHAnsi" w:hAnsi="Times New Roman" w:cstheme="minorBidi"/>
      <w:sz w:val="20"/>
      <w:szCs w:val="20"/>
    </w:rPr>
  </w:style>
  <w:style w:type="character" w:customStyle="1" w:styleId="af2">
    <w:name w:val="Текст сноски Знак"/>
    <w:basedOn w:val="a0"/>
    <w:link w:val="af1"/>
    <w:uiPriority w:val="99"/>
    <w:semiHidden/>
    <w:rsid w:val="00A91C1D"/>
    <w:rPr>
      <w:rFonts w:ascii="Times New Roman" w:hAnsi="Times New Roman"/>
      <w:sz w:val="20"/>
      <w:szCs w:val="20"/>
    </w:rPr>
  </w:style>
  <w:style w:type="character" w:styleId="af3">
    <w:name w:val="footnote reference"/>
    <w:basedOn w:val="a0"/>
    <w:unhideWhenUsed/>
    <w:rsid w:val="00A91C1D"/>
    <w:rPr>
      <w:vertAlign w:val="superscript"/>
    </w:rPr>
  </w:style>
  <w:style w:type="table" w:customStyle="1" w:styleId="110">
    <w:name w:val="Сетка таблицы11"/>
    <w:basedOn w:val="a1"/>
    <w:next w:val="ae"/>
    <w:uiPriority w:val="59"/>
    <w:rsid w:val="00A91C1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uiPriority w:val="59"/>
    <w:rsid w:val="00A91C1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e"/>
    <w:uiPriority w:val="59"/>
    <w:rsid w:val="00A91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A91C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A91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e"/>
    <w:uiPriority w:val="59"/>
    <w:rsid w:val="00A91C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e"/>
    <w:uiPriority w:val="59"/>
    <w:rsid w:val="00A91C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basedOn w:val="a1"/>
    <w:next w:val="ae"/>
    <w:uiPriority w:val="59"/>
    <w:rsid w:val="00A91C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e"/>
    <w:uiPriority w:val="59"/>
    <w:rsid w:val="00A91C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A91C1D"/>
  </w:style>
  <w:style w:type="character" w:customStyle="1" w:styleId="af4">
    <w:name w:val="Основной текст_"/>
    <w:basedOn w:val="a0"/>
    <w:link w:val="20"/>
    <w:rsid w:val="00A91C1D"/>
    <w:rPr>
      <w:rFonts w:ascii="Times New Roman" w:eastAsia="Times New Roman" w:hAnsi="Times New Roman" w:cs="Times New Roman"/>
      <w:sz w:val="21"/>
      <w:szCs w:val="21"/>
      <w:shd w:val="clear" w:color="auto" w:fill="FFFFFF"/>
    </w:rPr>
  </w:style>
  <w:style w:type="paragraph" w:customStyle="1" w:styleId="20">
    <w:name w:val="Основной текст2"/>
    <w:basedOn w:val="a"/>
    <w:link w:val="af4"/>
    <w:rsid w:val="00A91C1D"/>
    <w:pPr>
      <w:widowControl w:val="0"/>
      <w:shd w:val="clear" w:color="auto" w:fill="FFFFFF"/>
      <w:spacing w:after="0" w:line="295" w:lineRule="exact"/>
    </w:pPr>
    <w:rPr>
      <w:rFonts w:ascii="Times New Roman" w:eastAsia="Times New Roman" w:hAnsi="Times New Roman"/>
      <w:sz w:val="21"/>
      <w:szCs w:val="21"/>
    </w:rPr>
  </w:style>
  <w:style w:type="character" w:customStyle="1" w:styleId="7Exact">
    <w:name w:val="Основной текст (7) Exact"/>
    <w:basedOn w:val="a0"/>
    <w:link w:val="70"/>
    <w:rsid w:val="00A91C1D"/>
    <w:rPr>
      <w:rFonts w:ascii="Times New Roman" w:eastAsia="Times New Roman" w:hAnsi="Times New Roman" w:cs="Times New Roman"/>
      <w:b/>
      <w:bCs/>
      <w:spacing w:val="1"/>
      <w:sz w:val="23"/>
      <w:szCs w:val="23"/>
      <w:shd w:val="clear" w:color="auto" w:fill="FFFFFF"/>
    </w:rPr>
  </w:style>
  <w:style w:type="character" w:customStyle="1" w:styleId="5Exact">
    <w:name w:val="Основной текст (5) Exact"/>
    <w:basedOn w:val="a0"/>
    <w:rsid w:val="00A91C1D"/>
    <w:rPr>
      <w:rFonts w:ascii="Calibri" w:eastAsia="Calibri" w:hAnsi="Calibri" w:cs="Calibri"/>
      <w:b w:val="0"/>
      <w:bCs w:val="0"/>
      <w:i w:val="0"/>
      <w:iCs w:val="0"/>
      <w:smallCaps w:val="0"/>
      <w:strike w:val="0"/>
      <w:spacing w:val="2"/>
      <w:u w:val="none"/>
    </w:rPr>
  </w:style>
  <w:style w:type="character" w:customStyle="1" w:styleId="5">
    <w:name w:val="Основной текст (5)_"/>
    <w:basedOn w:val="a0"/>
    <w:link w:val="50"/>
    <w:rsid w:val="00A91C1D"/>
    <w:rPr>
      <w:rFonts w:ascii="Calibri" w:eastAsia="Calibri" w:hAnsi="Calibri" w:cs="Calibri"/>
      <w:sz w:val="25"/>
      <w:szCs w:val="25"/>
      <w:shd w:val="clear" w:color="auto" w:fill="FFFFFF"/>
    </w:rPr>
  </w:style>
  <w:style w:type="paragraph" w:customStyle="1" w:styleId="70">
    <w:name w:val="Основной текст (7)"/>
    <w:basedOn w:val="a"/>
    <w:link w:val="7Exact"/>
    <w:rsid w:val="00A91C1D"/>
    <w:pPr>
      <w:widowControl w:val="0"/>
      <w:shd w:val="clear" w:color="auto" w:fill="FFFFFF"/>
      <w:spacing w:after="0" w:line="0" w:lineRule="atLeast"/>
    </w:pPr>
    <w:rPr>
      <w:rFonts w:ascii="Times New Roman" w:eastAsia="Times New Roman" w:hAnsi="Times New Roman"/>
      <w:b/>
      <w:bCs/>
      <w:spacing w:val="1"/>
      <w:sz w:val="23"/>
      <w:szCs w:val="23"/>
    </w:rPr>
  </w:style>
  <w:style w:type="paragraph" w:customStyle="1" w:styleId="50">
    <w:name w:val="Основной текст (5)"/>
    <w:basedOn w:val="a"/>
    <w:link w:val="5"/>
    <w:rsid w:val="00A91C1D"/>
    <w:pPr>
      <w:widowControl w:val="0"/>
      <w:shd w:val="clear" w:color="auto" w:fill="FFFFFF"/>
      <w:spacing w:before="120" w:after="420" w:line="0" w:lineRule="atLeast"/>
    </w:pPr>
    <w:rPr>
      <w:rFonts w:cs="Calibri"/>
      <w:sz w:val="25"/>
      <w:szCs w:val="25"/>
    </w:rPr>
  </w:style>
  <w:style w:type="table" w:customStyle="1" w:styleId="51">
    <w:name w:val="Сетка таблицы5"/>
    <w:basedOn w:val="a1"/>
    <w:next w:val="ae"/>
    <w:uiPriority w:val="59"/>
    <w:rsid w:val="00A91C1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e"/>
    <w:uiPriority w:val="59"/>
    <w:rsid w:val="00A91C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e"/>
    <w:uiPriority w:val="59"/>
    <w:rsid w:val="00A91C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rsid w:val="00A91C1D"/>
    <w:pPr>
      <w:suppressAutoHyphens/>
      <w:spacing w:after="140" w:line="288" w:lineRule="auto"/>
    </w:pPr>
    <w:rPr>
      <w:rFonts w:asciiTheme="minorHAnsi" w:eastAsiaTheme="minorHAnsi" w:hAnsiTheme="minorHAnsi" w:cstheme="minorBidi"/>
      <w:color w:val="00000A"/>
    </w:rPr>
  </w:style>
  <w:style w:type="character" w:customStyle="1" w:styleId="af6">
    <w:name w:val="Основной текст Знак"/>
    <w:basedOn w:val="a0"/>
    <w:link w:val="af5"/>
    <w:rsid w:val="00A91C1D"/>
    <w:rPr>
      <w:color w:val="00000A"/>
    </w:rPr>
  </w:style>
  <w:style w:type="paragraph" w:customStyle="1" w:styleId="42">
    <w:name w:val="Основной текст4"/>
    <w:basedOn w:val="a"/>
    <w:rsid w:val="00A91C1D"/>
    <w:pPr>
      <w:widowControl w:val="0"/>
      <w:shd w:val="clear" w:color="auto" w:fill="FFFFFF"/>
      <w:spacing w:after="60" w:line="300" w:lineRule="exact"/>
      <w:ind w:hanging="1580"/>
      <w:jc w:val="center"/>
    </w:pPr>
    <w:rPr>
      <w:rFonts w:ascii="Times New Roman" w:eastAsia="Times New Roman" w:hAnsi="Times New Roman"/>
      <w:sz w:val="28"/>
      <w:szCs w:val="28"/>
    </w:rPr>
  </w:style>
  <w:style w:type="character" w:customStyle="1" w:styleId="a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6"/>
    <w:uiPriority w:val="99"/>
    <w:locked/>
    <w:rsid w:val="00A91C1D"/>
    <w:rPr>
      <w:rFonts w:ascii="Times New Roman" w:eastAsia="Times New Roman" w:hAnsi="Times New Roman" w:cs="Times New Roman"/>
      <w:sz w:val="24"/>
      <w:szCs w:val="24"/>
      <w:lang w:eastAsia="ru-RU"/>
    </w:rPr>
  </w:style>
  <w:style w:type="paragraph" w:customStyle="1" w:styleId="western">
    <w:name w:val="western"/>
    <w:basedOn w:val="a"/>
    <w:rsid w:val="00A91C1D"/>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Strong"/>
    <w:basedOn w:val="a0"/>
    <w:uiPriority w:val="22"/>
    <w:qFormat/>
    <w:rsid w:val="00A91C1D"/>
    <w:rPr>
      <w:b/>
      <w:bCs/>
    </w:rPr>
  </w:style>
  <w:style w:type="paragraph" w:customStyle="1" w:styleId="p5">
    <w:name w:val="p5"/>
    <w:basedOn w:val="a"/>
    <w:rsid w:val="00A91C1D"/>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annotation reference"/>
    <w:basedOn w:val="a0"/>
    <w:uiPriority w:val="99"/>
    <w:semiHidden/>
    <w:unhideWhenUsed/>
    <w:rsid w:val="00A91C1D"/>
    <w:rPr>
      <w:sz w:val="16"/>
      <w:szCs w:val="16"/>
    </w:rPr>
  </w:style>
  <w:style w:type="paragraph" w:styleId="af9">
    <w:name w:val="annotation text"/>
    <w:basedOn w:val="a"/>
    <w:link w:val="afa"/>
    <w:uiPriority w:val="99"/>
    <w:semiHidden/>
    <w:unhideWhenUsed/>
    <w:rsid w:val="00A91C1D"/>
    <w:pPr>
      <w:spacing w:line="240" w:lineRule="auto"/>
    </w:pPr>
    <w:rPr>
      <w:rFonts w:asciiTheme="minorHAnsi" w:eastAsiaTheme="minorHAnsi" w:hAnsiTheme="minorHAnsi" w:cstheme="minorBidi"/>
      <w:sz w:val="20"/>
      <w:szCs w:val="20"/>
    </w:rPr>
  </w:style>
  <w:style w:type="character" w:customStyle="1" w:styleId="afa">
    <w:name w:val="Текст примечания Знак"/>
    <w:basedOn w:val="a0"/>
    <w:link w:val="af9"/>
    <w:uiPriority w:val="99"/>
    <w:semiHidden/>
    <w:rsid w:val="00A91C1D"/>
    <w:rPr>
      <w:sz w:val="20"/>
      <w:szCs w:val="20"/>
    </w:rPr>
  </w:style>
  <w:style w:type="paragraph" w:styleId="21">
    <w:name w:val="Body Text Indent 2"/>
    <w:basedOn w:val="a"/>
    <w:link w:val="22"/>
    <w:uiPriority w:val="99"/>
    <w:semiHidden/>
    <w:unhideWhenUsed/>
    <w:rsid w:val="00A91C1D"/>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1"/>
    <w:uiPriority w:val="99"/>
    <w:semiHidden/>
    <w:rsid w:val="00A91C1D"/>
  </w:style>
  <w:style w:type="table" w:customStyle="1" w:styleId="120">
    <w:name w:val="Сетка таблицы12"/>
    <w:basedOn w:val="a1"/>
    <w:next w:val="ae"/>
    <w:uiPriority w:val="59"/>
    <w:rsid w:val="00A91C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e"/>
    <w:uiPriority w:val="59"/>
    <w:rsid w:val="00A91C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e"/>
    <w:uiPriority w:val="59"/>
    <w:rsid w:val="00A91C1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e"/>
    <w:uiPriority w:val="59"/>
    <w:rsid w:val="00A91C1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e"/>
    <w:uiPriority w:val="59"/>
    <w:rsid w:val="00A91C1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Body Text Indent"/>
    <w:basedOn w:val="a"/>
    <w:link w:val="afc"/>
    <w:uiPriority w:val="99"/>
    <w:semiHidden/>
    <w:unhideWhenUsed/>
    <w:rsid w:val="00A91C1D"/>
    <w:pPr>
      <w:spacing w:after="120"/>
      <w:ind w:left="283"/>
    </w:pPr>
    <w:rPr>
      <w:rFonts w:asciiTheme="minorHAnsi" w:eastAsiaTheme="minorHAnsi" w:hAnsiTheme="minorHAnsi" w:cstheme="minorBidi"/>
    </w:rPr>
  </w:style>
  <w:style w:type="character" w:customStyle="1" w:styleId="afc">
    <w:name w:val="Основной текст с отступом Знак"/>
    <w:basedOn w:val="a0"/>
    <w:link w:val="afb"/>
    <w:uiPriority w:val="99"/>
    <w:semiHidden/>
    <w:rsid w:val="00A91C1D"/>
  </w:style>
  <w:style w:type="character" w:customStyle="1" w:styleId="Exact">
    <w:name w:val="Подпись к картинке Exact"/>
    <w:basedOn w:val="a0"/>
    <w:link w:val="afd"/>
    <w:rsid w:val="00A91C1D"/>
    <w:rPr>
      <w:rFonts w:ascii="Times New Roman" w:eastAsia="Times New Roman" w:hAnsi="Times New Roman" w:cs="Times New Roman"/>
      <w:spacing w:val="8"/>
      <w:sz w:val="18"/>
      <w:szCs w:val="18"/>
      <w:shd w:val="clear" w:color="auto" w:fill="FFFFFF"/>
    </w:rPr>
  </w:style>
  <w:style w:type="character" w:customStyle="1" w:styleId="2Exact">
    <w:name w:val="Подпись к картинке (2) Exact"/>
    <w:basedOn w:val="a0"/>
    <w:link w:val="23"/>
    <w:rsid w:val="00A91C1D"/>
    <w:rPr>
      <w:rFonts w:ascii="Times New Roman" w:eastAsia="Times New Roman" w:hAnsi="Times New Roman" w:cs="Times New Roman"/>
      <w:spacing w:val="7"/>
      <w:sz w:val="17"/>
      <w:szCs w:val="17"/>
      <w:shd w:val="clear" w:color="auto" w:fill="FFFFFF"/>
    </w:rPr>
  </w:style>
  <w:style w:type="character" w:customStyle="1" w:styleId="3Exact">
    <w:name w:val="Подпись к картинке (3) Exact"/>
    <w:basedOn w:val="a0"/>
    <w:link w:val="32"/>
    <w:rsid w:val="00A91C1D"/>
    <w:rPr>
      <w:rFonts w:ascii="Garamond" w:eastAsia="Garamond" w:hAnsi="Garamond" w:cs="Garamond"/>
      <w:sz w:val="19"/>
      <w:szCs w:val="19"/>
      <w:shd w:val="clear" w:color="auto" w:fill="FFFFFF"/>
    </w:rPr>
  </w:style>
  <w:style w:type="paragraph" w:customStyle="1" w:styleId="afd">
    <w:name w:val="Подпись к картинке"/>
    <w:basedOn w:val="a"/>
    <w:link w:val="Exact"/>
    <w:rsid w:val="00A91C1D"/>
    <w:pPr>
      <w:widowControl w:val="0"/>
      <w:shd w:val="clear" w:color="auto" w:fill="FFFFFF"/>
      <w:spacing w:after="0" w:line="0" w:lineRule="atLeast"/>
    </w:pPr>
    <w:rPr>
      <w:rFonts w:ascii="Times New Roman" w:eastAsia="Times New Roman" w:hAnsi="Times New Roman"/>
      <w:spacing w:val="8"/>
      <w:sz w:val="18"/>
      <w:szCs w:val="18"/>
    </w:rPr>
  </w:style>
  <w:style w:type="paragraph" w:customStyle="1" w:styleId="23">
    <w:name w:val="Подпись к картинке (2)"/>
    <w:basedOn w:val="a"/>
    <w:link w:val="2Exact"/>
    <w:rsid w:val="00A91C1D"/>
    <w:pPr>
      <w:widowControl w:val="0"/>
      <w:shd w:val="clear" w:color="auto" w:fill="FFFFFF"/>
      <w:spacing w:after="0" w:line="360" w:lineRule="exact"/>
    </w:pPr>
    <w:rPr>
      <w:rFonts w:ascii="Times New Roman" w:eastAsia="Times New Roman" w:hAnsi="Times New Roman"/>
      <w:spacing w:val="7"/>
      <w:sz w:val="17"/>
      <w:szCs w:val="17"/>
    </w:rPr>
  </w:style>
  <w:style w:type="paragraph" w:customStyle="1" w:styleId="32">
    <w:name w:val="Подпись к картинке (3)"/>
    <w:basedOn w:val="a"/>
    <w:link w:val="3Exact"/>
    <w:rsid w:val="00A91C1D"/>
    <w:pPr>
      <w:widowControl w:val="0"/>
      <w:shd w:val="clear" w:color="auto" w:fill="FFFFFF"/>
      <w:spacing w:after="0" w:line="360" w:lineRule="exact"/>
    </w:pPr>
    <w:rPr>
      <w:rFonts w:ascii="Garamond" w:eastAsia="Garamond" w:hAnsi="Garamond" w:cs="Garamond"/>
      <w:sz w:val="19"/>
      <w:szCs w:val="19"/>
    </w:rPr>
  </w:style>
  <w:style w:type="character" w:customStyle="1" w:styleId="Exact0">
    <w:name w:val="Основной текст Exact"/>
    <w:basedOn w:val="a0"/>
    <w:rsid w:val="00A91C1D"/>
    <w:rPr>
      <w:rFonts w:ascii="Times New Roman" w:eastAsia="Times New Roman" w:hAnsi="Times New Roman" w:cs="Times New Roman"/>
      <w:b w:val="0"/>
      <w:bCs w:val="0"/>
      <w:i w:val="0"/>
      <w:iCs w:val="0"/>
      <w:smallCaps w:val="0"/>
      <w:strike w:val="0"/>
      <w:spacing w:val="14"/>
      <w:u w:val="none"/>
    </w:rPr>
  </w:style>
  <w:style w:type="paragraph" w:customStyle="1" w:styleId="15">
    <w:name w:val="Основной текст1"/>
    <w:basedOn w:val="a"/>
    <w:rsid w:val="00A91C1D"/>
    <w:pPr>
      <w:widowControl w:val="0"/>
      <w:shd w:val="clear" w:color="auto" w:fill="FFFFFF"/>
      <w:spacing w:after="0" w:line="324" w:lineRule="exact"/>
      <w:jc w:val="center"/>
    </w:pPr>
    <w:rPr>
      <w:rFonts w:ascii="Times New Roman" w:eastAsia="Times New Roman" w:hAnsi="Times New Roman"/>
      <w:color w:val="000000"/>
      <w:spacing w:val="10"/>
      <w:sz w:val="26"/>
      <w:szCs w:val="26"/>
      <w:lang w:eastAsia="ru-RU"/>
    </w:rPr>
  </w:style>
  <w:style w:type="character" w:customStyle="1" w:styleId="33">
    <w:name w:val="Основной текст (3)_"/>
    <w:basedOn w:val="a0"/>
    <w:link w:val="34"/>
    <w:rsid w:val="00A91C1D"/>
    <w:rPr>
      <w:rFonts w:ascii="Lucida Sans Unicode" w:eastAsia="Lucida Sans Unicode" w:hAnsi="Lucida Sans Unicode" w:cs="Lucida Sans Unicode"/>
      <w:sz w:val="18"/>
      <w:szCs w:val="18"/>
      <w:shd w:val="clear" w:color="auto" w:fill="FFFFFF"/>
    </w:rPr>
  </w:style>
  <w:style w:type="character" w:customStyle="1" w:styleId="3Exact0">
    <w:name w:val="Основной текст (3) Exact"/>
    <w:basedOn w:val="a0"/>
    <w:rsid w:val="00A91C1D"/>
    <w:rPr>
      <w:rFonts w:ascii="Lucida Sans Unicode" w:eastAsia="Lucida Sans Unicode" w:hAnsi="Lucida Sans Unicode" w:cs="Lucida Sans Unicode"/>
      <w:b w:val="0"/>
      <w:bCs w:val="0"/>
      <w:i w:val="0"/>
      <w:iCs w:val="0"/>
      <w:smallCaps w:val="0"/>
      <w:strike w:val="0"/>
      <w:spacing w:val="-2"/>
      <w:sz w:val="17"/>
      <w:szCs w:val="17"/>
      <w:u w:val="none"/>
    </w:rPr>
  </w:style>
  <w:style w:type="paragraph" w:customStyle="1" w:styleId="34">
    <w:name w:val="Основной текст (3)"/>
    <w:basedOn w:val="a"/>
    <w:link w:val="33"/>
    <w:rsid w:val="00A91C1D"/>
    <w:pPr>
      <w:widowControl w:val="0"/>
      <w:shd w:val="clear" w:color="auto" w:fill="FFFFFF"/>
      <w:spacing w:before="120" w:after="0" w:line="230" w:lineRule="exact"/>
      <w:ind w:hanging="540"/>
    </w:pPr>
    <w:rPr>
      <w:rFonts w:ascii="Lucida Sans Unicode" w:eastAsia="Lucida Sans Unicode" w:hAnsi="Lucida Sans Unicode" w:cs="Lucida Sans Unicode"/>
      <w:sz w:val="18"/>
      <w:szCs w:val="18"/>
    </w:rPr>
  </w:style>
  <w:style w:type="character" w:customStyle="1" w:styleId="125pt0ptExact">
    <w:name w:val="Основной текст + 12;5 pt;Курсив;Интервал 0 pt Exact"/>
    <w:basedOn w:val="af4"/>
    <w:rsid w:val="00A91C1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table" w:customStyle="1" w:styleId="150">
    <w:name w:val="Сетка таблицы15"/>
    <w:basedOn w:val="a1"/>
    <w:next w:val="ae"/>
    <w:uiPriority w:val="59"/>
    <w:rsid w:val="00A91C1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line number"/>
    <w:basedOn w:val="a0"/>
    <w:uiPriority w:val="99"/>
    <w:semiHidden/>
    <w:unhideWhenUsed/>
    <w:rsid w:val="00A91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2056">
      <w:bodyDiv w:val="1"/>
      <w:marLeft w:val="0"/>
      <w:marRight w:val="0"/>
      <w:marTop w:val="0"/>
      <w:marBottom w:val="0"/>
      <w:divBdr>
        <w:top w:val="none" w:sz="0" w:space="0" w:color="auto"/>
        <w:left w:val="none" w:sz="0" w:space="0" w:color="auto"/>
        <w:bottom w:val="none" w:sz="0" w:space="0" w:color="auto"/>
        <w:right w:val="none" w:sz="0" w:space="0" w:color="auto"/>
      </w:divBdr>
    </w:div>
    <w:div w:id="5282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chart" Target="charts/chart8.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chart" Target="charts/chart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chart" Target="charts/chart7.xml"/><Relationship Id="rId33" Type="http://schemas.openxmlformats.org/officeDocument/2006/relationships/hyperlink" Target="http://base.garant.ru/183193/1/"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hart" Target="charts/chart4.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icateli-tuvy.ru" TargetMode="External"/><Relationship Id="rId32" Type="http://schemas.openxmlformats.org/officeDocument/2006/relationships/chart" Target="charts/chart13.xml"/><Relationship Id="rId37" Type="http://schemas.openxmlformats.org/officeDocument/2006/relationships/chart" Target="charts/chart1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6.xml"/><Relationship Id="rId28" Type="http://schemas.openxmlformats.org/officeDocument/2006/relationships/chart" Target="charts/chart10.xml"/><Relationship Id="rId36" Type="http://schemas.openxmlformats.org/officeDocument/2006/relationships/chart" Target="charts/chart16.xm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eader" Target="header3.xml"/><Relationship Id="rId22" Type="http://schemas.openxmlformats.org/officeDocument/2006/relationships/hyperlink" Target="http://www.tuvasemya.ru" TargetMode="External"/><Relationship Id="rId27" Type="http://schemas.openxmlformats.org/officeDocument/2006/relationships/chart" Target="charts/chart9.xml"/><Relationship Id="rId30" Type="http://schemas.openxmlformats.org/officeDocument/2006/relationships/chart" Target="charts/chart11.xml"/><Relationship Id="rId35" Type="http://schemas.openxmlformats.org/officeDocument/2006/relationships/chart" Target="charts/chart1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1054;&#1083;&#1077;&#1089;&#1103;\&#1076;&#1086;&#1082;&#1080;%20&#1054;&#1086;&#1088;&#1078;&#1072;&#1082;%20&#1054;.&#1057;\&#1042;&#1085;&#1091;&#1090;&#1088;&#1077;&#1085;&#1085;&#1080;&#1081;%20&#1087;&#1088;&#1086;&#1077;&#1082;&#1090;%20&#1062;&#1060;&#1043;&#1054;&#1057;\&#1052;&#1086;&#1085;&#1080;&#1090;&#1086;&#1088;&#1080;&#1085;&#1075;%20&#1084;&#1072;&#1083;&#1086;&#1082;&#1086;&#1084;&#1087;&#1083;&#1077;&#1082;&#1090;&#1085;&#1099;&#1093;%20&#1096;&#1082;&#1086;&#1083;\&#1048;&#1089;&#1087;&#1088;&#1072;&#1074;&#1083;&#1077;&#1085;&#1085;&#1099;&#1081;.xls"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28004\&#1056;&#1072;&#1073;&#1086;&#1095;&#1080;&#1081;%20&#1089;&#1090;&#1086;&#1083;\&#1056;&#1040;&#1047;&#1054;&#1042;&#1067;&#1045;%20&#1047;&#1040;&#1055;&#1056;&#1054;&#1057;&#1067;\2018\&#1055;&#1086;&#1082;&#1072;&#1079;&#1072;&#1090;&#1077;&#1083;&#1080;%20&#1087;&#1088;&#1086;&#1075;&#1088;&#1072;&#1084;&#1084;&#1099;%20&#1052;&#1057;&#1050;%20&#1089;%202007-2018&#1075;&#1075;.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Республика Тыва </c:v>
                </c:pt>
              </c:strCache>
            </c:strRef>
          </c:tx>
          <c:dLbls>
            <c:dLbl>
              <c:idx val="0"/>
              <c:layout>
                <c:manualLayout>
                  <c:x val="-1.5600624024961065E-2"/>
                  <c:y val="-3.201024327784906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B33-4821-98A5-83955A4BB168}"/>
                </c:ext>
              </c:extLst>
            </c:dLbl>
            <c:dLbl>
              <c:idx val="1"/>
              <c:layout>
                <c:manualLayout>
                  <c:x val="-5.8502340093603824E-3"/>
                  <c:y val="-1.280409731113958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B33-4821-98A5-83955A4BB168}"/>
                </c:ext>
              </c:extLst>
            </c:dLbl>
            <c:dLbl>
              <c:idx val="2"/>
              <c:layout>
                <c:manualLayout>
                  <c:x val="0"/>
                  <c:y val="-4.481434058898848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B33-4821-98A5-83955A4BB168}"/>
                </c:ext>
              </c:extLst>
            </c:dLbl>
            <c:dLbl>
              <c:idx val="3"/>
              <c:layout>
                <c:manualLayout>
                  <c:x val="-1.5600624024961065E-2"/>
                  <c:y val="-5.121638924455840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EB33-4821-98A5-83955A4BB168}"/>
                </c:ext>
              </c:extLst>
            </c:dLbl>
            <c:dLbl>
              <c:idx val="4"/>
              <c:layout>
                <c:manualLayout>
                  <c:x val="-4.0756914119359534E-2"/>
                  <c:y val="-3.571428571428571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EB33-4821-98A5-83955A4BB168}"/>
                </c:ext>
              </c:extLst>
            </c:dLbl>
            <c:dLbl>
              <c:idx val="5"/>
              <c:layout>
                <c:manualLayout>
                  <c:x val="-3.4934497816593892E-2"/>
                  <c:y val="-4.36507936507937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EB33-4821-98A5-83955A4BB168}"/>
                </c:ext>
              </c:extLst>
            </c:dLbl>
            <c:dLbl>
              <c:idx val="6"/>
              <c:layout>
                <c:manualLayout>
                  <c:x val="-1.3650546021840938E-2"/>
                  <c:y val="-3.841229193341866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EB33-4821-98A5-83955A4BB168}"/>
                </c:ext>
              </c:extLst>
            </c:dLbl>
            <c:dLbl>
              <c:idx val="7"/>
              <c:layout>
                <c:manualLayout>
                  <c:x val="-3.6875303250849263E-2"/>
                  <c:y val="-3.174603174603174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EB33-4821-98A5-83955A4BB168}"/>
                </c:ext>
              </c:extLst>
            </c:dLbl>
            <c:dLbl>
              <c:idx val="8"/>
              <c:layout>
                <c:manualLayout>
                  <c:x val="-2.9112081513828238E-2"/>
                  <c:y val="-3.571428571428571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EB33-4821-98A5-83955A4BB168}"/>
                </c:ext>
              </c:extLst>
            </c:dLbl>
            <c:dLbl>
              <c:idx val="9"/>
              <c:layout>
                <c:manualLayout>
                  <c:x val="-3.4962288255309754E-2"/>
                  <c:y val="-5.4920503695040791E-2"/>
                </c:manualLayout>
              </c:layout>
              <c:tx>
                <c:rich>
                  <a:bodyPr/>
                  <a:lstStyle/>
                  <a:p>
                    <a:r>
                      <a:rPr lang="en-US" dirty="0" smtClean="0"/>
                      <a:t>38,3</a:t>
                    </a:r>
                    <a:endParaRPr lang="en-US" dirty="0"/>
                  </a:p>
                </c:rich>
              </c:tx>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EB33-4821-98A5-83955A4BB168}"/>
                </c:ext>
              </c:extLst>
            </c:dLbl>
            <c:dLbl>
              <c:idx val="10"/>
              <c:layout>
                <c:manualLayout>
                  <c:x val="-2.4763133478814196E-2"/>
                  <c:y val="-5.4373508541617994E-2"/>
                </c:manualLayout>
              </c:layout>
              <c:tx>
                <c:rich>
                  <a:bodyPr/>
                  <a:lstStyle/>
                  <a:p>
                    <a:r>
                      <a:rPr lang="en-US" smtClean="0"/>
                      <a:t>42,1</a:t>
                    </a:r>
                    <a:endParaRPr lang="en-US"/>
                  </a:p>
                </c:rich>
              </c:tx>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EB33-4821-98A5-83955A4BB168}"/>
                </c:ext>
              </c:extLst>
            </c:dLbl>
            <c:spPr>
              <a:noFill/>
              <a:ln>
                <a:noFill/>
              </a:ln>
              <a:effectLst/>
            </c:spPr>
            <c:txPr>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2006 г. </c:v>
                </c:pt>
                <c:pt idx="1">
                  <c:v>2007 г. </c:v>
                </c:pt>
                <c:pt idx="2">
                  <c:v>2008 г. </c:v>
                </c:pt>
                <c:pt idx="3">
                  <c:v>2009 г. </c:v>
                </c:pt>
                <c:pt idx="4">
                  <c:v>2010 г. </c:v>
                </c:pt>
                <c:pt idx="5">
                  <c:v>2011 г. </c:v>
                </c:pt>
                <c:pt idx="6">
                  <c:v>2012 г. </c:v>
                </c:pt>
                <c:pt idx="7">
                  <c:v>2013 г. </c:v>
                </c:pt>
                <c:pt idx="8">
                  <c:v>2014 г. </c:v>
                </c:pt>
                <c:pt idx="9">
                  <c:v>2015 г. </c:v>
                </c:pt>
                <c:pt idx="10">
                  <c:v>2016 г.</c:v>
                </c:pt>
              </c:strCache>
            </c:strRef>
          </c:cat>
          <c:val>
            <c:numRef>
              <c:f>Лист1!$B$2:$B$12</c:f>
              <c:numCache>
                <c:formatCode>General</c:formatCode>
                <c:ptCount val="11"/>
                <c:pt idx="0">
                  <c:v>40.4</c:v>
                </c:pt>
                <c:pt idx="1">
                  <c:v>36</c:v>
                </c:pt>
                <c:pt idx="2">
                  <c:v>30.4</c:v>
                </c:pt>
                <c:pt idx="3">
                  <c:v>26.9</c:v>
                </c:pt>
                <c:pt idx="4">
                  <c:v>29.6</c:v>
                </c:pt>
                <c:pt idx="5">
                  <c:v>30.6</c:v>
                </c:pt>
                <c:pt idx="6">
                  <c:v>27.9</c:v>
                </c:pt>
                <c:pt idx="7">
                  <c:v>33.4</c:v>
                </c:pt>
                <c:pt idx="8">
                  <c:v>34.700000000000003</c:v>
                </c:pt>
                <c:pt idx="9">
                  <c:v>38.200000000000003</c:v>
                </c:pt>
                <c:pt idx="10">
                  <c:v>43.3</c:v>
                </c:pt>
              </c:numCache>
            </c:numRef>
          </c:val>
          <c:smooth val="0"/>
          <c:extLst xmlns:c16r2="http://schemas.microsoft.com/office/drawing/2015/06/chart">
            <c:ext xmlns:c16="http://schemas.microsoft.com/office/drawing/2014/chart" uri="{C3380CC4-5D6E-409C-BE32-E72D297353CC}">
              <c16:uniqueId val="{0000000B-EB33-4821-98A5-83955A4BB168}"/>
            </c:ext>
          </c:extLst>
        </c:ser>
        <c:ser>
          <c:idx val="1"/>
          <c:order val="1"/>
          <c:tx>
            <c:strRef>
              <c:f>Лист1!$C$1</c:f>
              <c:strCache>
                <c:ptCount val="1"/>
                <c:pt idx="0">
                  <c:v>РФ</c:v>
                </c:pt>
              </c:strCache>
            </c:strRef>
          </c:tx>
          <c:dLbls>
            <c:dLbl>
              <c:idx val="0"/>
              <c:layout>
                <c:manualLayout>
                  <c:x val="-2.7048523717524895E-2"/>
                  <c:y val="-8.890389749951432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EB33-4821-98A5-83955A4BB168}"/>
                </c:ext>
              </c:extLst>
            </c:dLbl>
            <c:dLbl>
              <c:idx val="1"/>
              <c:layout>
                <c:manualLayout>
                  <c:x val="-3.5634214071114619E-2"/>
                  <c:y val="-6.930321098045212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EB33-4821-98A5-83955A4BB168}"/>
                </c:ext>
              </c:extLst>
            </c:dLbl>
            <c:dLbl>
              <c:idx val="2"/>
              <c:layout>
                <c:manualLayout>
                  <c:x val="-3.3116466346349134E-2"/>
                  <c:y val="-6.969763298631012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EB33-4821-98A5-83955A4BB168}"/>
                </c:ext>
              </c:extLst>
            </c:dLbl>
            <c:dLbl>
              <c:idx val="3"/>
              <c:layout>
                <c:manualLayout>
                  <c:x val="-3.518006080291701E-2"/>
                  <c:y val="-6.176102735961519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EB33-4821-98A5-83955A4BB168}"/>
                </c:ext>
              </c:extLst>
            </c:dLbl>
            <c:dLbl>
              <c:idx val="4"/>
              <c:layout>
                <c:manualLayout>
                  <c:x val="-3.4934541808911201E-2"/>
                  <c:y val="-6.686924723195490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EB33-4821-98A5-83955A4BB168}"/>
                </c:ext>
              </c:extLst>
            </c:dLbl>
            <c:dLbl>
              <c:idx val="5"/>
              <c:layout>
                <c:manualLayout>
                  <c:x val="-1.2381566739407095E-2"/>
                  <c:y val="-6.796688567702242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1-EB33-4821-98A5-83955A4BB168}"/>
                </c:ext>
              </c:extLst>
            </c:dLbl>
            <c:dLbl>
              <c:idx val="6"/>
              <c:layout>
                <c:manualLayout>
                  <c:x val="-1.7098911169570526E-2"/>
                  <c:y val="-6.96981681586380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2-EB33-4821-98A5-83955A4BB168}"/>
                </c:ext>
              </c:extLst>
            </c:dLbl>
            <c:dLbl>
              <c:idx val="7"/>
              <c:layout>
                <c:manualLayout>
                  <c:x val="-2.7048686205277291E-2"/>
                  <c:y val="-6.969763298631012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3-EB33-4821-98A5-83955A4BB168}"/>
                </c:ext>
              </c:extLst>
            </c:dLbl>
            <c:dLbl>
              <c:idx val="8"/>
              <c:layout>
                <c:manualLayout>
                  <c:x val="-2.5230448254962817E-2"/>
                  <c:y val="-8.160307659868068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4-EB33-4821-98A5-83955A4BB168}"/>
                </c:ext>
              </c:extLst>
            </c:dLbl>
            <c:dLbl>
              <c:idx val="9"/>
              <c:layout>
                <c:manualLayout>
                  <c:x val="-2.71712019706516E-2"/>
                  <c:y val="-6.404086147760008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5-EB33-4821-98A5-83955A4BB168}"/>
                </c:ext>
              </c:extLst>
            </c:dLbl>
            <c:dLbl>
              <c:idx val="10"/>
              <c:layout>
                <c:manualLayout>
                  <c:x val="-1.2381566739407095E-2"/>
                  <c:y val="-5.437350854161799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6-EB33-4821-98A5-83955A4BB168}"/>
                </c:ext>
              </c:extLst>
            </c:dLbl>
            <c:spPr>
              <a:noFill/>
              <a:ln>
                <a:noFill/>
              </a:ln>
              <a:effectLst/>
            </c:spPr>
            <c:txPr>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2006 г. </c:v>
                </c:pt>
                <c:pt idx="1">
                  <c:v>2007 г. </c:v>
                </c:pt>
                <c:pt idx="2">
                  <c:v>2008 г. </c:v>
                </c:pt>
                <c:pt idx="3">
                  <c:v>2009 г. </c:v>
                </c:pt>
                <c:pt idx="4">
                  <c:v>2010 г. </c:v>
                </c:pt>
                <c:pt idx="5">
                  <c:v>2011 г. </c:v>
                </c:pt>
                <c:pt idx="6">
                  <c:v>2012 г. </c:v>
                </c:pt>
                <c:pt idx="7">
                  <c:v>2013 г. </c:v>
                </c:pt>
                <c:pt idx="8">
                  <c:v>2014 г. </c:v>
                </c:pt>
                <c:pt idx="9">
                  <c:v>2015 г. </c:v>
                </c:pt>
                <c:pt idx="10">
                  <c:v>2016 г.</c:v>
                </c:pt>
              </c:strCache>
            </c:strRef>
          </c:cat>
          <c:val>
            <c:numRef>
              <c:f>Лист1!$C$2:$C$12</c:f>
              <c:numCache>
                <c:formatCode>General</c:formatCode>
                <c:ptCount val="11"/>
                <c:pt idx="0">
                  <c:v>15.2</c:v>
                </c:pt>
                <c:pt idx="1">
                  <c:v>13.3</c:v>
                </c:pt>
                <c:pt idx="2">
                  <c:v>13.4</c:v>
                </c:pt>
                <c:pt idx="3">
                  <c:v>13</c:v>
                </c:pt>
                <c:pt idx="4">
                  <c:v>12.5</c:v>
                </c:pt>
                <c:pt idx="5">
                  <c:v>12.7</c:v>
                </c:pt>
                <c:pt idx="6">
                  <c:v>10.7</c:v>
                </c:pt>
                <c:pt idx="7">
                  <c:v>10.8</c:v>
                </c:pt>
                <c:pt idx="8">
                  <c:v>11.2</c:v>
                </c:pt>
                <c:pt idx="9">
                  <c:v>13.3</c:v>
                </c:pt>
                <c:pt idx="10">
                  <c:v>13.4</c:v>
                </c:pt>
              </c:numCache>
            </c:numRef>
          </c:val>
          <c:smooth val="0"/>
          <c:extLst xmlns:c16r2="http://schemas.microsoft.com/office/drawing/2015/06/chart">
            <c:ext xmlns:c16="http://schemas.microsoft.com/office/drawing/2014/chart" uri="{C3380CC4-5D6E-409C-BE32-E72D297353CC}">
              <c16:uniqueId val="{00000017-EB33-4821-98A5-83955A4BB168}"/>
            </c:ext>
          </c:extLst>
        </c:ser>
        <c:dLbls>
          <c:showLegendKey val="0"/>
          <c:showVal val="0"/>
          <c:showCatName val="0"/>
          <c:showSerName val="0"/>
          <c:showPercent val="0"/>
          <c:showBubbleSize val="0"/>
        </c:dLbls>
        <c:marker val="1"/>
        <c:smooth val="0"/>
        <c:axId val="146725120"/>
        <c:axId val="146931712"/>
      </c:lineChart>
      <c:catAx>
        <c:axId val="146725120"/>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146931712"/>
        <c:crosses val="autoZero"/>
        <c:auto val="1"/>
        <c:lblAlgn val="ctr"/>
        <c:lblOffset val="100"/>
        <c:noMultiLvlLbl val="0"/>
      </c:catAx>
      <c:valAx>
        <c:axId val="146931712"/>
        <c:scaling>
          <c:orientation val="minMax"/>
        </c:scaling>
        <c:delete val="0"/>
        <c:axPos val="l"/>
        <c:majorGridlines/>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146725120"/>
        <c:crosses val="autoZero"/>
        <c:crossBetween val="between"/>
      </c:valAx>
    </c:plotArea>
    <c:legend>
      <c:legendPos val="b"/>
      <c:overlay val="0"/>
      <c:txPr>
        <a:bodyPr/>
        <a:lstStyle/>
        <a:p>
          <a:pPr>
            <a:defRPr sz="919"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'Лист1 (2)'!$C$63:$F$63</c:f>
              <c:strCache>
                <c:ptCount val="4"/>
                <c:pt idx="0">
                  <c:v>Начальная</c:v>
                </c:pt>
                <c:pt idx="1">
                  <c:v>Основная</c:v>
                </c:pt>
                <c:pt idx="2">
                  <c:v>Средняя</c:v>
                </c:pt>
                <c:pt idx="3">
                  <c:v>Всего</c:v>
                </c:pt>
              </c:strCache>
            </c:strRef>
          </c:cat>
          <c:val>
            <c:numRef>
              <c:f>'Лист1 (2)'!$C$64:$F$64</c:f>
              <c:numCache>
                <c:formatCode>General</c:formatCode>
                <c:ptCount val="4"/>
                <c:pt idx="0">
                  <c:v>1216</c:v>
                </c:pt>
                <c:pt idx="1">
                  <c:v>987</c:v>
                </c:pt>
                <c:pt idx="2">
                  <c:v>138</c:v>
                </c:pt>
                <c:pt idx="3">
                  <c:v>2341</c:v>
                </c:pt>
              </c:numCache>
            </c:numRef>
          </c:val>
          <c:extLst xmlns:c16r2="http://schemas.microsoft.com/office/drawing/2015/06/chart">
            <c:ext xmlns:c16="http://schemas.microsoft.com/office/drawing/2014/chart" uri="{C3380CC4-5D6E-409C-BE32-E72D297353CC}">
              <c16:uniqueId val="{00000000-4C15-49DD-8845-133249573D2A}"/>
            </c:ext>
          </c:extLst>
        </c:ser>
        <c:dLbls>
          <c:showLegendKey val="1"/>
          <c:showVal val="1"/>
          <c:showCatName val="1"/>
          <c:showSerName val="1"/>
          <c:showPercent val="1"/>
          <c:showBubbleSize val="1"/>
        </c:dLbls>
        <c:gapWidth val="150"/>
        <c:overlap val="-25"/>
        <c:axId val="184935168"/>
        <c:axId val="184936704"/>
      </c:barChart>
      <c:catAx>
        <c:axId val="184935168"/>
        <c:scaling>
          <c:orientation val="minMax"/>
        </c:scaling>
        <c:delete val="1"/>
        <c:axPos val="b"/>
        <c:numFmt formatCode="General" sourceLinked="0"/>
        <c:majorTickMark val="none"/>
        <c:minorTickMark val="cross"/>
        <c:tickLblPos val="none"/>
        <c:crossAx val="184936704"/>
        <c:crosses val="autoZero"/>
        <c:auto val="1"/>
        <c:lblAlgn val="ctr"/>
        <c:lblOffset val="100"/>
        <c:noMultiLvlLbl val="1"/>
      </c:catAx>
      <c:valAx>
        <c:axId val="184936704"/>
        <c:scaling>
          <c:orientation val="minMax"/>
        </c:scaling>
        <c:delete val="1"/>
        <c:axPos val="l"/>
        <c:numFmt formatCode="General" sourceLinked="1"/>
        <c:majorTickMark val="cross"/>
        <c:minorTickMark val="cross"/>
        <c:tickLblPos val="none"/>
        <c:crossAx val="184935168"/>
        <c:crosses val="autoZero"/>
        <c:crossBetween val="between"/>
      </c:valAx>
    </c:plotArea>
    <c:plotVisOnly val="1"/>
    <c:dispBlanksAs val="gap"/>
    <c:showDLblsOverMax val="1"/>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ru-RU" sz="1200" b="1">
                <a:latin typeface="Times New Roman" pitchFamily="18" charset="0"/>
                <a:cs typeface="Times New Roman" pitchFamily="18" charset="0"/>
              </a:rPr>
              <a:t>Динамика основных показателей детских библиотек</a:t>
            </a:r>
          </a:p>
        </c:rich>
      </c:tx>
      <c:overlay val="0"/>
    </c:title>
    <c:autoTitleDeleted val="0"/>
    <c:plotArea>
      <c:layout/>
      <c:barChart>
        <c:barDir val="col"/>
        <c:grouping val="clustered"/>
        <c:varyColors val="0"/>
        <c:ser>
          <c:idx val="0"/>
          <c:order val="0"/>
          <c:tx>
            <c:strRef>
              <c:f>Лист1!$B$1</c:f>
              <c:strCache>
                <c:ptCount val="1"/>
                <c:pt idx="0">
                  <c:v>Книговыдача</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numCache>
            </c:numRef>
          </c:cat>
          <c:val>
            <c:numRef>
              <c:f>Лист1!$B$2:$B$5</c:f>
              <c:numCache>
                <c:formatCode>General</c:formatCode>
                <c:ptCount val="4"/>
                <c:pt idx="0">
                  <c:v>197320</c:v>
                </c:pt>
                <c:pt idx="1">
                  <c:v>197366</c:v>
                </c:pt>
                <c:pt idx="2">
                  <c:v>197340</c:v>
                </c:pt>
              </c:numCache>
            </c:numRef>
          </c:val>
          <c:extLst xmlns:c16r2="http://schemas.microsoft.com/office/drawing/2015/06/chart">
            <c:ext xmlns:c16="http://schemas.microsoft.com/office/drawing/2014/chart" uri="{C3380CC4-5D6E-409C-BE32-E72D297353CC}">
              <c16:uniqueId val="{00000000-3C37-440C-9E31-609735574973}"/>
            </c:ext>
          </c:extLst>
        </c:ser>
        <c:ser>
          <c:idx val="1"/>
          <c:order val="1"/>
          <c:tx>
            <c:strRef>
              <c:f>Лист1!$C$1</c:f>
              <c:strCache>
                <c:ptCount val="1"/>
                <c:pt idx="0">
                  <c:v>Посещения</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numCache>
            </c:numRef>
          </c:cat>
          <c:val>
            <c:numRef>
              <c:f>Лист1!$C$2:$C$5</c:f>
              <c:numCache>
                <c:formatCode>General</c:formatCode>
                <c:ptCount val="4"/>
                <c:pt idx="0">
                  <c:v>79650</c:v>
                </c:pt>
                <c:pt idx="1">
                  <c:v>80044</c:v>
                </c:pt>
                <c:pt idx="2">
                  <c:v>80086</c:v>
                </c:pt>
              </c:numCache>
            </c:numRef>
          </c:val>
          <c:extLst xmlns:c16r2="http://schemas.microsoft.com/office/drawing/2015/06/chart">
            <c:ext xmlns:c16="http://schemas.microsoft.com/office/drawing/2014/chart" uri="{C3380CC4-5D6E-409C-BE32-E72D297353CC}">
              <c16:uniqueId val="{00000001-3C37-440C-9E31-609735574973}"/>
            </c:ext>
          </c:extLst>
        </c:ser>
        <c:ser>
          <c:idx val="2"/>
          <c:order val="2"/>
          <c:tx>
            <c:strRef>
              <c:f>Лист1!$D$1</c:f>
              <c:strCache>
                <c:ptCount val="1"/>
                <c:pt idx="0">
                  <c:v>Пользователи</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numCache>
            </c:numRef>
          </c:cat>
          <c:val>
            <c:numRef>
              <c:f>Лист1!$D$2:$D$5</c:f>
              <c:numCache>
                <c:formatCode>General</c:formatCode>
                <c:ptCount val="4"/>
                <c:pt idx="0">
                  <c:v>8304</c:v>
                </c:pt>
                <c:pt idx="1">
                  <c:v>8558</c:v>
                </c:pt>
                <c:pt idx="2">
                  <c:v>8601</c:v>
                </c:pt>
              </c:numCache>
            </c:numRef>
          </c:val>
          <c:extLst xmlns:c16r2="http://schemas.microsoft.com/office/drawing/2015/06/chart">
            <c:ext xmlns:c16="http://schemas.microsoft.com/office/drawing/2014/chart" uri="{C3380CC4-5D6E-409C-BE32-E72D297353CC}">
              <c16:uniqueId val="{00000002-3C37-440C-9E31-609735574973}"/>
            </c:ext>
          </c:extLst>
        </c:ser>
        <c:dLbls>
          <c:showLegendKey val="0"/>
          <c:showVal val="1"/>
          <c:showCatName val="0"/>
          <c:showSerName val="0"/>
          <c:showPercent val="0"/>
          <c:showBubbleSize val="0"/>
        </c:dLbls>
        <c:gapWidth val="150"/>
        <c:overlap val="-25"/>
        <c:axId val="185120256"/>
        <c:axId val="185121792"/>
      </c:barChart>
      <c:catAx>
        <c:axId val="18512025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85121792"/>
        <c:crosses val="autoZero"/>
        <c:auto val="1"/>
        <c:lblAlgn val="ctr"/>
        <c:lblOffset val="100"/>
        <c:noMultiLvlLbl val="0"/>
      </c:catAx>
      <c:valAx>
        <c:axId val="185121792"/>
        <c:scaling>
          <c:orientation val="minMax"/>
        </c:scaling>
        <c:delete val="1"/>
        <c:axPos val="l"/>
        <c:numFmt formatCode="General" sourceLinked="1"/>
        <c:majorTickMark val="none"/>
        <c:minorTickMark val="none"/>
        <c:tickLblPos val="none"/>
        <c:crossAx val="185120256"/>
        <c:crosses val="autoZero"/>
        <c:crossBetween val="between"/>
      </c:valAx>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6">
                <a:latin typeface="Times New Roman" pitchFamily="18" charset="0"/>
                <a:cs typeface="Times New Roman" pitchFamily="18" charset="0"/>
              </a:defRPr>
            </a:pPr>
            <a:r>
              <a:rPr lang="ru-RU" sz="1203" b="0" dirty="0">
                <a:solidFill>
                  <a:schemeClr val="tx2"/>
                </a:solidFill>
                <a:latin typeface="Times New Roman" pitchFamily="18" charset="0"/>
                <a:cs typeface="Times New Roman" pitchFamily="18" charset="0"/>
              </a:rPr>
              <a:t>Клубные формирования самодеятельного</a:t>
            </a:r>
          </a:p>
          <a:p>
            <a:pPr>
              <a:defRPr sz="1206">
                <a:latin typeface="Times New Roman" pitchFamily="18" charset="0"/>
                <a:cs typeface="Times New Roman" pitchFamily="18" charset="0"/>
              </a:defRPr>
            </a:pPr>
            <a:r>
              <a:rPr lang="ru-RU" sz="1203" b="0" dirty="0">
                <a:solidFill>
                  <a:schemeClr val="tx2"/>
                </a:solidFill>
                <a:latin typeface="Times New Roman" pitchFamily="18" charset="0"/>
                <a:cs typeface="Times New Roman" pitchFamily="18" charset="0"/>
              </a:rPr>
              <a:t> народного творчества</a:t>
            </a:r>
          </a:p>
        </c:rich>
      </c:tx>
      <c:layout>
        <c:manualLayout>
          <c:xMode val="edge"/>
          <c:yMode val="edge"/>
          <c:x val="2.133427993631945E-2"/>
          <c:y val="3.5746288171543142E-2"/>
        </c:manualLayout>
      </c:layout>
      <c:overlay val="0"/>
    </c:title>
    <c:autoTitleDeleted val="0"/>
    <c:plotArea>
      <c:layout/>
      <c:pieChart>
        <c:varyColors val="1"/>
        <c:ser>
          <c:idx val="0"/>
          <c:order val="0"/>
          <c:tx>
            <c:strRef>
              <c:f>Лист1!$B$1</c:f>
              <c:strCache>
                <c:ptCount val="1"/>
                <c:pt idx="0">
                  <c:v>Клубные формирования самодеятельного народного творчества</c:v>
                </c:pt>
              </c:strCache>
            </c:strRef>
          </c:tx>
          <c:dLbls>
            <c:spPr>
              <a:noFill/>
              <a:ln>
                <a:noFill/>
              </a:ln>
              <a:effectLst/>
            </c:spPr>
            <c:txPr>
              <a:bodyPr/>
              <a:lstStyle/>
              <a:p>
                <a:pPr>
                  <a:defRPr sz="1203">
                    <a:solidFill>
                      <a:schemeClr val="tx1"/>
                    </a:solidFill>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Лист1!$A$2:$A$10</c:f>
              <c:strCache>
                <c:ptCount val="9"/>
                <c:pt idx="0">
                  <c:v>хоровые</c:v>
                </c:pt>
                <c:pt idx="1">
                  <c:v>хореографические</c:v>
                </c:pt>
                <c:pt idx="2">
                  <c:v>театральные</c:v>
                </c:pt>
                <c:pt idx="3">
                  <c:v>оркестры народных инструментов</c:v>
                </c:pt>
                <c:pt idx="4">
                  <c:v>фольлорные</c:v>
                </c:pt>
                <c:pt idx="5">
                  <c:v>изобразительного искусства</c:v>
                </c:pt>
                <c:pt idx="6">
                  <c:v>ДПИ</c:v>
                </c:pt>
                <c:pt idx="7">
                  <c:v>кино-фотолюбителей</c:v>
                </c:pt>
                <c:pt idx="8">
                  <c:v>прочие</c:v>
                </c:pt>
              </c:strCache>
            </c:strRef>
          </c:cat>
          <c:val>
            <c:numRef>
              <c:f>Лист1!$B$2:$B$10</c:f>
              <c:numCache>
                <c:formatCode>General</c:formatCode>
                <c:ptCount val="9"/>
                <c:pt idx="0">
                  <c:v>63</c:v>
                </c:pt>
                <c:pt idx="1">
                  <c:v>183</c:v>
                </c:pt>
                <c:pt idx="2">
                  <c:v>101</c:v>
                </c:pt>
                <c:pt idx="3">
                  <c:v>5</c:v>
                </c:pt>
                <c:pt idx="4">
                  <c:v>67</c:v>
                </c:pt>
                <c:pt idx="5">
                  <c:v>46</c:v>
                </c:pt>
                <c:pt idx="6">
                  <c:v>121</c:v>
                </c:pt>
                <c:pt idx="7">
                  <c:v>9</c:v>
                </c:pt>
                <c:pt idx="8">
                  <c:v>457</c:v>
                </c:pt>
              </c:numCache>
            </c:numRef>
          </c:val>
          <c:extLst xmlns:c16r2="http://schemas.microsoft.com/office/drawing/2015/06/chart">
            <c:ext xmlns:c16="http://schemas.microsoft.com/office/drawing/2014/chart" uri="{C3380CC4-5D6E-409C-BE32-E72D297353CC}">
              <c16:uniqueId val="{00000009-C14F-4591-B461-2AA5046A1E5D}"/>
            </c:ext>
          </c:extLst>
        </c:ser>
        <c:dLbls>
          <c:showLegendKey val="0"/>
          <c:showVal val="0"/>
          <c:showCatName val="0"/>
          <c:showSerName val="0"/>
          <c:showPercent val="0"/>
          <c:showBubbleSize val="0"/>
          <c:showLeaderLines val="1"/>
        </c:dLbls>
        <c:firstSliceAng val="0"/>
      </c:pieChart>
      <c:spPr>
        <a:noFill/>
        <a:ln w="25455">
          <a:noFill/>
        </a:ln>
      </c:spPr>
    </c:plotArea>
    <c:legend>
      <c:legendPos val="r"/>
      <c:layout>
        <c:manualLayout>
          <c:xMode val="edge"/>
          <c:yMode val="edge"/>
          <c:x val="0.63134396110322277"/>
          <c:y val="3.5839652884717965E-2"/>
          <c:w val="0.35929133858267714"/>
          <c:h val="0.91661833783692159"/>
        </c:manualLayout>
      </c:layout>
      <c:overlay val="0"/>
      <c:txPr>
        <a:bodyPr/>
        <a:lstStyle/>
        <a:p>
          <a:pPr>
            <a:defRPr sz="1203">
              <a:latin typeface="Times New Roman" pitchFamily="18" charset="0"/>
              <a:cs typeface="Times New Roman" pitchFamily="18" charset="0"/>
            </a:defRPr>
          </a:pPr>
          <a:endParaRPr lang="ru-RU"/>
        </a:p>
      </c:txPr>
    </c:legend>
    <c:plotVisOnly val="1"/>
    <c:dispBlanksAs val="zero"/>
    <c:showDLblsOverMax val="0"/>
  </c:chart>
  <c:txPr>
    <a:bodyPr/>
    <a:lstStyle/>
    <a:p>
      <a:pPr>
        <a:defRPr sz="1804"/>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564" b="0"/>
            </a:pPr>
            <a:r>
              <a:rPr lang="ru-RU" sz="564" b="0"/>
              <a:t>Количество приемных семей</a:t>
            </a: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4273105624845099E-2"/>
          <c:y val="0.19376682561449746"/>
          <c:w val="0.95145378875030651"/>
          <c:h val="0.63858118981821343"/>
        </c:manualLayout>
      </c:layout>
      <c:bar3DChart>
        <c:barDir val="col"/>
        <c:grouping val="clustered"/>
        <c:varyColors val="0"/>
        <c:ser>
          <c:idx val="0"/>
          <c:order val="0"/>
          <c:tx>
            <c:strRef>
              <c:f>Лист1!$B$1</c:f>
              <c:strCache>
                <c:ptCount val="1"/>
                <c:pt idx="0">
                  <c:v>Количество приемных семей</c:v>
                </c:pt>
              </c:strCache>
            </c:strRef>
          </c:tx>
          <c:spPr>
            <a:scene3d>
              <a:camera prst="orthographicFront"/>
              <a:lightRig rig="threePt" dir="t"/>
            </a:scene3d>
            <a:sp3d/>
          </c:spPr>
          <c:invertIfNegative val="0"/>
          <c:dPt>
            <c:idx val="0"/>
            <c:invertIfNegative val="0"/>
            <c:bubble3D val="0"/>
            <c:spPr>
              <a:solidFill>
                <a:srgbClr val="C00000"/>
              </a:solidFill>
              <a:scene3d>
                <a:camera prst="orthographicFront"/>
                <a:lightRig rig="threePt" dir="t"/>
              </a:scene3d>
              <a:sp3d/>
            </c:spPr>
            <c:extLst xmlns:c16r2="http://schemas.microsoft.com/office/drawing/2015/06/chart">
              <c:ext xmlns:c16="http://schemas.microsoft.com/office/drawing/2014/chart" uri="{C3380CC4-5D6E-409C-BE32-E72D297353CC}">
                <c16:uniqueId val="{00000001-5E2A-443D-BEAB-21E0056DCE08}"/>
              </c:ext>
            </c:extLst>
          </c:dPt>
          <c:dPt>
            <c:idx val="1"/>
            <c:invertIfNegative val="0"/>
            <c:bubble3D val="0"/>
            <c:spPr>
              <a:solidFill>
                <a:srgbClr val="92D050"/>
              </a:solidFill>
              <a:scene3d>
                <a:camera prst="orthographicFront"/>
                <a:lightRig rig="threePt" dir="t"/>
              </a:scene3d>
              <a:sp3d/>
            </c:spPr>
            <c:extLst xmlns:c16r2="http://schemas.microsoft.com/office/drawing/2015/06/chart">
              <c:ext xmlns:c16="http://schemas.microsoft.com/office/drawing/2014/chart" uri="{C3380CC4-5D6E-409C-BE32-E72D297353CC}">
                <c16:uniqueId val="{00000003-5E2A-443D-BEAB-21E0056DCE08}"/>
              </c:ext>
            </c:extLst>
          </c:dPt>
          <c:dPt>
            <c:idx val="2"/>
            <c:invertIfNegative val="0"/>
            <c:bubble3D val="0"/>
            <c:spPr>
              <a:solidFill>
                <a:srgbClr val="FFFF00"/>
              </a:solidFill>
              <a:scene3d>
                <a:camera prst="orthographicFront"/>
                <a:lightRig rig="threePt" dir="t"/>
              </a:scene3d>
              <a:sp3d/>
            </c:spPr>
            <c:extLst xmlns:c16r2="http://schemas.microsoft.com/office/drawing/2015/06/chart">
              <c:ext xmlns:c16="http://schemas.microsoft.com/office/drawing/2014/chart" uri="{C3380CC4-5D6E-409C-BE32-E72D297353CC}">
                <c16:uniqueId val="{00000005-5E2A-443D-BEAB-21E0056DCE08}"/>
              </c:ext>
            </c:extLst>
          </c:dPt>
          <c:dPt>
            <c:idx val="3"/>
            <c:invertIfNegative val="0"/>
            <c:bubble3D val="0"/>
            <c:spPr>
              <a:solidFill>
                <a:srgbClr val="C0504D"/>
              </a:solidFill>
              <a:scene3d>
                <a:camera prst="orthographicFront"/>
                <a:lightRig rig="threePt" dir="t"/>
              </a:scene3d>
              <a:sp3d/>
            </c:spPr>
            <c:extLst xmlns:c16r2="http://schemas.microsoft.com/office/drawing/2015/06/chart">
              <c:ext xmlns:c16="http://schemas.microsoft.com/office/drawing/2014/chart" uri="{C3380CC4-5D6E-409C-BE32-E72D297353CC}">
                <c16:uniqueId val="{00000007-5E2A-443D-BEAB-21E0056DCE08}"/>
              </c:ext>
            </c:extLst>
          </c:dPt>
          <c:dPt>
            <c:idx val="4"/>
            <c:invertIfNegative val="0"/>
            <c:bubble3D val="0"/>
            <c:spPr>
              <a:solidFill>
                <a:srgbClr val="F79646"/>
              </a:solidFill>
              <a:scene3d>
                <a:camera prst="orthographicFront"/>
                <a:lightRig rig="threePt" dir="t"/>
              </a:scene3d>
              <a:sp3d/>
            </c:spPr>
            <c:extLst xmlns:c16r2="http://schemas.microsoft.com/office/drawing/2015/06/chart">
              <c:ext xmlns:c16="http://schemas.microsoft.com/office/drawing/2014/chart" uri="{C3380CC4-5D6E-409C-BE32-E72D297353CC}">
                <c16:uniqueId val="{00000009-5E2A-443D-BEAB-21E0056DCE08}"/>
              </c:ext>
            </c:extLst>
          </c:dPt>
          <c:dLbls>
            <c:dLbl>
              <c:idx val="0"/>
              <c:layout>
                <c:manualLayout>
                  <c:x val="1.8518518518518583E-2"/>
                  <c:y val="-3.968253968253980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E2A-443D-BEAB-21E0056DCE08}"/>
                </c:ext>
              </c:extLst>
            </c:dLbl>
            <c:dLbl>
              <c:idx val="1"/>
              <c:layout>
                <c:manualLayout>
                  <c:x val="1.6203703703703703E-2"/>
                  <c:y val="-3.968253968253980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E2A-443D-BEAB-21E0056DCE08}"/>
                </c:ext>
              </c:extLst>
            </c:dLbl>
            <c:dLbl>
              <c:idx val="2"/>
              <c:layout>
                <c:manualLayout>
                  <c:x val="1.8518528054045847E-2"/>
                  <c:y val="-1.95268936271185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E2A-443D-BEAB-21E0056DCE08}"/>
                </c:ext>
              </c:extLst>
            </c:dLbl>
            <c:dLbl>
              <c:idx val="3"/>
              <c:layout>
                <c:manualLayout>
                  <c:x val="2.5057821053814992E-2"/>
                  <c:y val="-7.831565370025042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E2A-443D-BEAB-21E0056DCE08}"/>
                </c:ext>
              </c:extLst>
            </c:dLbl>
            <c:dLbl>
              <c:idx val="4"/>
              <c:layout>
                <c:manualLayout>
                  <c:x val="2.7372722880316828E-2"/>
                  <c:y val="-2.33903523048420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E2A-443D-BEAB-21E0056DCE08}"/>
                </c:ext>
              </c:extLst>
            </c:dLbl>
            <c:spPr>
              <a:noFill/>
              <a:ln w="15918">
                <a:noFill/>
              </a:ln>
            </c:spPr>
            <c:txPr>
              <a:bodyPr wrap="square" lIns="38100" tIns="19050" rIns="38100" bIns="19050" anchor="ctr">
                <a:spAutoFit/>
              </a:bodyPr>
              <a:lstStyle/>
              <a:p>
                <a:pPr>
                  <a:defRPr sz="564"/>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2010 г.</c:v>
                </c:pt>
                <c:pt idx="1">
                  <c:v>2011 г.</c:v>
                </c:pt>
                <c:pt idx="2">
                  <c:v>2013 г.</c:v>
                </c:pt>
                <c:pt idx="3">
                  <c:v>2014 г.</c:v>
                </c:pt>
                <c:pt idx="4">
                  <c:v>2015 г.</c:v>
                </c:pt>
                <c:pt idx="5">
                  <c:v>2016 г.</c:v>
                </c:pt>
              </c:strCache>
            </c:strRef>
          </c:cat>
          <c:val>
            <c:numRef>
              <c:f>Лист1!$B$2:$B$7</c:f>
              <c:numCache>
                <c:formatCode>General</c:formatCode>
                <c:ptCount val="6"/>
                <c:pt idx="0">
                  <c:v>31</c:v>
                </c:pt>
                <c:pt idx="1">
                  <c:v>38</c:v>
                </c:pt>
                <c:pt idx="2">
                  <c:v>43</c:v>
                </c:pt>
                <c:pt idx="3">
                  <c:v>84</c:v>
                </c:pt>
                <c:pt idx="4">
                  <c:v>94</c:v>
                </c:pt>
                <c:pt idx="5">
                  <c:v>100</c:v>
                </c:pt>
              </c:numCache>
            </c:numRef>
          </c:val>
          <c:extLst xmlns:c16r2="http://schemas.microsoft.com/office/drawing/2015/06/chart">
            <c:ext xmlns:c16="http://schemas.microsoft.com/office/drawing/2014/chart" uri="{C3380CC4-5D6E-409C-BE32-E72D297353CC}">
              <c16:uniqueId val="{0000000A-5E2A-443D-BEAB-21E0056DCE08}"/>
            </c:ext>
          </c:extLst>
        </c:ser>
        <c:dLbls>
          <c:showLegendKey val="0"/>
          <c:showVal val="0"/>
          <c:showCatName val="0"/>
          <c:showSerName val="0"/>
          <c:showPercent val="0"/>
          <c:showBubbleSize val="0"/>
        </c:dLbls>
        <c:gapWidth val="150"/>
        <c:shape val="box"/>
        <c:axId val="186496512"/>
        <c:axId val="186498048"/>
        <c:axId val="0"/>
      </c:bar3DChart>
      <c:catAx>
        <c:axId val="186496512"/>
        <c:scaling>
          <c:orientation val="minMax"/>
        </c:scaling>
        <c:delete val="0"/>
        <c:axPos val="b"/>
        <c:numFmt formatCode="General" sourceLinked="0"/>
        <c:majorTickMark val="out"/>
        <c:minorTickMark val="none"/>
        <c:tickLblPos val="nextTo"/>
        <c:txPr>
          <a:bodyPr/>
          <a:lstStyle/>
          <a:p>
            <a:pPr>
              <a:defRPr sz="564"/>
            </a:pPr>
            <a:endParaRPr lang="ru-RU"/>
          </a:p>
        </c:txPr>
        <c:crossAx val="186498048"/>
        <c:crosses val="autoZero"/>
        <c:auto val="1"/>
        <c:lblAlgn val="ctr"/>
        <c:lblOffset val="100"/>
        <c:noMultiLvlLbl val="0"/>
      </c:catAx>
      <c:valAx>
        <c:axId val="186498048"/>
        <c:scaling>
          <c:orientation val="minMax"/>
        </c:scaling>
        <c:delete val="1"/>
        <c:axPos val="l"/>
        <c:numFmt formatCode="General" sourceLinked="1"/>
        <c:majorTickMark val="out"/>
        <c:minorTickMark val="none"/>
        <c:tickLblPos val="none"/>
        <c:crossAx val="186496512"/>
        <c:crosses val="autoZero"/>
        <c:crossBetween val="between"/>
      </c:valAx>
      <c:spPr>
        <a:noFill/>
        <a:ln w="25376">
          <a:noFill/>
        </a:ln>
      </c:spPr>
    </c:plotArea>
    <c:plotVisOnly val="1"/>
    <c:dispBlanksAs val="gap"/>
    <c:showDLblsOverMax val="0"/>
  </c:chart>
  <c:spPr>
    <a:noFill/>
    <a:ln>
      <a:noFill/>
    </a:ln>
  </c:spPr>
  <c:txPr>
    <a:bodyPr/>
    <a:lstStyle/>
    <a:p>
      <a:pPr>
        <a:defRPr sz="439">
          <a:latin typeface="Times New Roman" pitchFamily="18" charset="0"/>
          <a:cs typeface="Times New Roman"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7796610169493496E-2"/>
          <c:y val="7.0652173913043931E-2"/>
          <c:w val="0.6542372881356"/>
          <c:h val="0.74456521739130765"/>
        </c:manualLayout>
      </c:layout>
      <c:bar3DChart>
        <c:barDir val="col"/>
        <c:grouping val="clustered"/>
        <c:varyColors val="0"/>
        <c:ser>
          <c:idx val="0"/>
          <c:order val="0"/>
          <c:tx>
            <c:strRef>
              <c:f>Sheet1!$A$2</c:f>
              <c:strCache>
                <c:ptCount val="1"/>
                <c:pt idx="0">
                  <c:v>несовершеннолетние, привлеченные к уголовной ответственности</c:v>
                </c:pt>
              </c:strCache>
            </c:strRef>
          </c:tx>
          <c:invertIfNegative val="0"/>
          <c:dLbls>
            <c:dLbl>
              <c:idx val="0"/>
              <c:layout>
                <c:manualLayout>
                  <c:x val="1.5003787814253223E-2"/>
                  <c:y val="-4.097968105157437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DE9-4613-A863-F13AF24DD3F4}"/>
                </c:ext>
              </c:extLst>
            </c:dLbl>
            <c:dLbl>
              <c:idx val="1"/>
              <c:layout>
                <c:manualLayout>
                  <c:x val="1.6408470600929901E-2"/>
                  <c:y val="-5.15068742452344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DE9-4613-A863-F13AF24DD3F4}"/>
                </c:ext>
              </c:extLst>
            </c:dLbl>
            <c:dLbl>
              <c:idx val="2"/>
              <c:layout>
                <c:manualLayout>
                  <c:x val="9.3384026036595208E-3"/>
                  <c:y val="-1.47543743486913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DE9-4613-A863-F13AF24DD3F4}"/>
                </c:ext>
              </c:extLst>
            </c:dLbl>
            <c:dLbl>
              <c:idx val="3"/>
              <c:layout>
                <c:manualLayout>
                  <c:x val="7.3532548818614112E-3"/>
                  <c:y val="-4.24125835650141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DE9-4613-A863-F13AF24DD3F4}"/>
                </c:ext>
              </c:extLst>
            </c:dLbl>
            <c:spPr>
              <a:noFill/>
              <a:ln w="22213">
                <a:noFill/>
              </a:ln>
            </c:spPr>
            <c:txPr>
              <a:bodyPr/>
              <a:lstStyle/>
              <a:p>
                <a:pPr>
                  <a:defRPr sz="7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2013</c:v>
                </c:pt>
                <c:pt idx="1">
                  <c:v>2014</c:v>
                </c:pt>
                <c:pt idx="2">
                  <c:v>2015</c:v>
                </c:pt>
                <c:pt idx="3">
                  <c:v>2016</c:v>
                </c:pt>
                <c:pt idx="4">
                  <c:v>2017</c:v>
                </c:pt>
              </c:numCache>
            </c:numRef>
          </c:cat>
          <c:val>
            <c:numRef>
              <c:f>Sheet1!$B$2:$F$2</c:f>
              <c:numCache>
                <c:formatCode>General</c:formatCode>
                <c:ptCount val="5"/>
                <c:pt idx="0">
                  <c:v>380</c:v>
                </c:pt>
                <c:pt idx="1">
                  <c:v>307</c:v>
                </c:pt>
                <c:pt idx="2">
                  <c:v>345</c:v>
                </c:pt>
                <c:pt idx="3">
                  <c:v>300</c:v>
                </c:pt>
                <c:pt idx="4">
                  <c:v>357</c:v>
                </c:pt>
              </c:numCache>
            </c:numRef>
          </c:val>
          <c:extLst xmlns:c16r2="http://schemas.microsoft.com/office/drawing/2015/06/chart">
            <c:ext xmlns:c16="http://schemas.microsoft.com/office/drawing/2014/chart" uri="{C3380CC4-5D6E-409C-BE32-E72D297353CC}">
              <c16:uniqueId val="{00000004-7DE9-4613-A863-F13AF24DD3F4}"/>
            </c:ext>
          </c:extLst>
        </c:ser>
        <c:dLbls>
          <c:showLegendKey val="0"/>
          <c:showVal val="1"/>
          <c:showCatName val="0"/>
          <c:showSerName val="0"/>
          <c:showPercent val="0"/>
          <c:showBubbleSize val="0"/>
        </c:dLbls>
        <c:gapWidth val="150"/>
        <c:gapDepth val="0"/>
        <c:shape val="box"/>
        <c:axId val="185233792"/>
        <c:axId val="185236480"/>
        <c:axId val="0"/>
      </c:bar3DChart>
      <c:catAx>
        <c:axId val="185233792"/>
        <c:scaling>
          <c:orientation val="minMax"/>
        </c:scaling>
        <c:delete val="0"/>
        <c:axPos val="b"/>
        <c:minorGridlines/>
        <c:numFmt formatCode="General" sourceLinked="1"/>
        <c:majorTickMark val="out"/>
        <c:minorTickMark val="none"/>
        <c:tickLblPos val="nextTo"/>
        <c:spPr>
          <a:ln w="2776">
            <a:solidFill>
              <a:srgbClr val="000000"/>
            </a:solidFill>
            <a:prstDash val="solid"/>
          </a:ln>
        </c:spPr>
        <c:txPr>
          <a:bodyPr rot="0" vert="horz"/>
          <a:lstStyle/>
          <a:p>
            <a:pPr>
              <a:defRPr sz="700" b="1" i="0" u="none" strike="noStrike" baseline="0">
                <a:solidFill>
                  <a:srgbClr val="000000"/>
                </a:solidFill>
                <a:latin typeface="Calibri"/>
                <a:ea typeface="Calibri"/>
                <a:cs typeface="Calibri"/>
              </a:defRPr>
            </a:pPr>
            <a:endParaRPr lang="ru-RU"/>
          </a:p>
        </c:txPr>
        <c:crossAx val="185236480"/>
        <c:crosses val="autoZero"/>
        <c:auto val="1"/>
        <c:lblAlgn val="ctr"/>
        <c:lblOffset val="100"/>
        <c:tickLblSkip val="1"/>
        <c:tickMarkSkip val="1"/>
        <c:noMultiLvlLbl val="0"/>
      </c:catAx>
      <c:valAx>
        <c:axId val="185236480"/>
        <c:scaling>
          <c:orientation val="minMax"/>
        </c:scaling>
        <c:delete val="0"/>
        <c:axPos val="l"/>
        <c:majorGridlines>
          <c:spPr>
            <a:ln w="2776">
              <a:solidFill>
                <a:srgbClr val="000000"/>
              </a:solidFill>
              <a:prstDash val="solid"/>
            </a:ln>
          </c:spPr>
        </c:majorGridlines>
        <c:numFmt formatCode="General" sourceLinked="1"/>
        <c:majorTickMark val="out"/>
        <c:minorTickMark val="none"/>
        <c:tickLblPos val="nextTo"/>
        <c:spPr>
          <a:ln w="2776">
            <a:solidFill>
              <a:srgbClr val="000000"/>
            </a:solidFill>
            <a:prstDash val="solid"/>
          </a:ln>
        </c:spPr>
        <c:txPr>
          <a:bodyPr rot="0" vert="horz"/>
          <a:lstStyle/>
          <a:p>
            <a:pPr>
              <a:defRPr sz="700" b="1" i="0" u="none" strike="noStrike" baseline="0">
                <a:solidFill>
                  <a:srgbClr val="000000"/>
                </a:solidFill>
                <a:latin typeface="Calibri"/>
                <a:ea typeface="Calibri"/>
                <a:cs typeface="Calibri"/>
              </a:defRPr>
            </a:pPr>
            <a:endParaRPr lang="ru-RU"/>
          </a:p>
        </c:txPr>
        <c:crossAx val="185233792"/>
        <c:crosses val="autoZero"/>
        <c:crossBetween val="between"/>
      </c:valAx>
      <c:spPr>
        <a:noFill/>
        <a:ln w="25403">
          <a:noFill/>
        </a:ln>
      </c:spPr>
    </c:plotArea>
    <c:legend>
      <c:legendPos val="r"/>
      <c:layout>
        <c:manualLayout>
          <c:xMode val="edge"/>
          <c:yMode val="edge"/>
          <c:x val="0.74320859789643323"/>
          <c:y val="0.47459028251389834"/>
          <c:w val="0.25254237804413715"/>
          <c:h val="0.26086975654989236"/>
        </c:manualLayout>
      </c:layout>
      <c:overlay val="0"/>
      <c:spPr>
        <a:noFill/>
        <a:ln w="2776">
          <a:solidFill>
            <a:srgbClr val="000000"/>
          </a:solidFill>
          <a:prstDash val="solid"/>
        </a:ln>
      </c:spPr>
      <c:txPr>
        <a:bodyPr/>
        <a:lstStyle/>
        <a:p>
          <a:pPr>
            <a:defRPr sz="64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условно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2015 год</c:v>
                </c:pt>
                <c:pt idx="1">
                  <c:v>2016 год</c:v>
                </c:pt>
                <c:pt idx="2">
                  <c:v>2017 год</c:v>
                </c:pt>
              </c:strCache>
            </c:strRef>
          </c:cat>
          <c:val>
            <c:numRef>
              <c:f>Лист1!$B$2:$B$5</c:f>
              <c:numCache>
                <c:formatCode>General</c:formatCode>
                <c:ptCount val="4"/>
                <c:pt idx="0">
                  <c:v>90</c:v>
                </c:pt>
                <c:pt idx="1">
                  <c:v>130</c:v>
                </c:pt>
                <c:pt idx="2">
                  <c:v>150</c:v>
                </c:pt>
              </c:numCache>
            </c:numRef>
          </c:val>
          <c:extLst xmlns:c16r2="http://schemas.microsoft.com/office/drawing/2015/06/chart">
            <c:ext xmlns:c16="http://schemas.microsoft.com/office/drawing/2014/chart" uri="{C3380CC4-5D6E-409C-BE32-E72D297353CC}">
              <c16:uniqueId val="{00000000-7F7B-42C4-9531-8698C35D432E}"/>
            </c:ext>
          </c:extLst>
        </c:ser>
        <c:ser>
          <c:idx val="1"/>
          <c:order val="1"/>
          <c:tx>
            <c:strRef>
              <c:f>Лист1!$C$1</c:f>
              <c:strCache>
                <c:ptCount val="1"/>
                <c:pt idx="0">
                  <c:v>ОР</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2015 год</c:v>
                </c:pt>
                <c:pt idx="1">
                  <c:v>2016 год</c:v>
                </c:pt>
                <c:pt idx="2">
                  <c:v>2017 год</c:v>
                </c:pt>
              </c:strCache>
            </c:strRef>
          </c:cat>
          <c:val>
            <c:numRef>
              <c:f>Лист1!$C$2:$C$5</c:f>
              <c:numCache>
                <c:formatCode>General</c:formatCode>
                <c:ptCount val="4"/>
                <c:pt idx="0">
                  <c:v>4</c:v>
                </c:pt>
                <c:pt idx="1">
                  <c:v>10</c:v>
                </c:pt>
                <c:pt idx="2">
                  <c:v>14</c:v>
                </c:pt>
              </c:numCache>
            </c:numRef>
          </c:val>
          <c:extLst xmlns:c16r2="http://schemas.microsoft.com/office/drawing/2015/06/chart">
            <c:ext xmlns:c16="http://schemas.microsoft.com/office/drawing/2014/chart" uri="{C3380CC4-5D6E-409C-BE32-E72D297353CC}">
              <c16:uniqueId val="{00000001-7F7B-42C4-9531-8698C35D432E}"/>
            </c:ext>
          </c:extLst>
        </c:ser>
        <c:ser>
          <c:idx val="2"/>
          <c:order val="2"/>
          <c:tx>
            <c:strRef>
              <c:f>Лист1!$D$1</c:f>
              <c:strCache>
                <c:ptCount val="1"/>
                <c:pt idx="0">
                  <c:v>ИР</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2015 год</c:v>
                </c:pt>
                <c:pt idx="1">
                  <c:v>2016 год</c:v>
                </c:pt>
                <c:pt idx="2">
                  <c:v>2017 год</c:v>
                </c:pt>
              </c:strCache>
            </c:strRef>
          </c:cat>
          <c:val>
            <c:numRef>
              <c:f>Лист1!$D$2:$D$5</c:f>
              <c:numCache>
                <c:formatCode>General</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2-7F7B-42C4-9531-8698C35D432E}"/>
            </c:ext>
          </c:extLst>
        </c:ser>
        <c:ser>
          <c:idx val="3"/>
          <c:order val="3"/>
          <c:tx>
            <c:strRef>
              <c:f>Лист1!$E$1</c:f>
              <c:strCache>
                <c:ptCount val="1"/>
                <c:pt idx="0">
                  <c:v>ОС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2015 год</c:v>
                </c:pt>
                <c:pt idx="1">
                  <c:v>2016 год</c:v>
                </c:pt>
                <c:pt idx="2">
                  <c:v>2017 год</c:v>
                </c:pt>
              </c:strCache>
            </c:strRef>
          </c:cat>
          <c:val>
            <c:numRef>
              <c:f>Лист1!$E$2:$E$5</c:f>
              <c:numCache>
                <c:formatCode>General</c:formatCode>
                <c:ptCount val="4"/>
                <c:pt idx="0">
                  <c:v>0</c:v>
                </c:pt>
                <c:pt idx="1">
                  <c:v>0</c:v>
                </c:pt>
                <c:pt idx="2">
                  <c:v>1</c:v>
                </c:pt>
              </c:numCache>
            </c:numRef>
          </c:val>
          <c:extLst xmlns:c16r2="http://schemas.microsoft.com/office/drawing/2015/06/chart">
            <c:ext xmlns:c16="http://schemas.microsoft.com/office/drawing/2014/chart" uri="{C3380CC4-5D6E-409C-BE32-E72D297353CC}">
              <c16:uniqueId val="{00000003-7F7B-42C4-9531-8698C35D432E}"/>
            </c:ext>
          </c:extLst>
        </c:ser>
        <c:ser>
          <c:idx val="4"/>
          <c:order val="4"/>
          <c:tx>
            <c:strRef>
              <c:f>Лист1!$F$1</c:f>
              <c:strCache>
                <c:ptCount val="1"/>
                <c:pt idx="0">
                  <c:v>ДА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2015 год</c:v>
                </c:pt>
                <c:pt idx="1">
                  <c:v>2016 год</c:v>
                </c:pt>
                <c:pt idx="2">
                  <c:v>2017 год</c:v>
                </c:pt>
              </c:strCache>
            </c:strRef>
          </c:cat>
          <c:val>
            <c:numRef>
              <c:f>Лист1!$F$2:$F$5</c:f>
              <c:numCache>
                <c:formatCode>General</c:formatCode>
                <c:ptCount val="4"/>
                <c:pt idx="0">
                  <c:v>5</c:v>
                </c:pt>
                <c:pt idx="1">
                  <c:v>12</c:v>
                </c:pt>
                <c:pt idx="2">
                  <c:v>18</c:v>
                </c:pt>
              </c:numCache>
            </c:numRef>
          </c:val>
          <c:extLst xmlns:c16r2="http://schemas.microsoft.com/office/drawing/2015/06/chart">
            <c:ext xmlns:c16="http://schemas.microsoft.com/office/drawing/2014/chart" uri="{C3380CC4-5D6E-409C-BE32-E72D297353CC}">
              <c16:uniqueId val="{00000004-7F7B-42C4-9531-8698C35D432E}"/>
            </c:ext>
          </c:extLst>
        </c:ser>
        <c:dLbls>
          <c:showLegendKey val="0"/>
          <c:showVal val="0"/>
          <c:showCatName val="0"/>
          <c:showSerName val="0"/>
          <c:showPercent val="0"/>
          <c:showBubbleSize val="0"/>
        </c:dLbls>
        <c:gapWidth val="0"/>
        <c:gapDepth val="0"/>
        <c:shape val="cylinder"/>
        <c:axId val="186747136"/>
        <c:axId val="186753024"/>
        <c:axId val="0"/>
      </c:bar3DChart>
      <c:catAx>
        <c:axId val="186747136"/>
        <c:scaling>
          <c:orientation val="minMax"/>
        </c:scaling>
        <c:delete val="0"/>
        <c:axPos val="b"/>
        <c:numFmt formatCode="General" sourceLinked="0"/>
        <c:majorTickMark val="out"/>
        <c:minorTickMark val="none"/>
        <c:tickLblPos val="nextTo"/>
        <c:crossAx val="186753024"/>
        <c:crosses val="autoZero"/>
        <c:auto val="1"/>
        <c:lblAlgn val="ctr"/>
        <c:lblOffset val="100"/>
        <c:noMultiLvlLbl val="0"/>
      </c:catAx>
      <c:valAx>
        <c:axId val="186753024"/>
        <c:scaling>
          <c:orientation val="minMax"/>
        </c:scaling>
        <c:delete val="0"/>
        <c:axPos val="l"/>
        <c:majorGridlines/>
        <c:numFmt formatCode="General" sourceLinked="1"/>
        <c:majorTickMark val="out"/>
        <c:minorTickMark val="none"/>
        <c:tickLblPos val="nextTo"/>
        <c:crossAx val="186747136"/>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всего рейдовых мероприятий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2015 год</c:v>
                </c:pt>
                <c:pt idx="1">
                  <c:v>2016 год</c:v>
                </c:pt>
                <c:pt idx="2">
                  <c:v>2017 год</c:v>
                </c:pt>
              </c:strCache>
            </c:strRef>
          </c:cat>
          <c:val>
            <c:numRef>
              <c:f>Лист1!$B$2:$B$5</c:f>
              <c:numCache>
                <c:formatCode>General</c:formatCode>
                <c:ptCount val="4"/>
                <c:pt idx="0">
                  <c:v>155</c:v>
                </c:pt>
                <c:pt idx="1">
                  <c:v>149</c:v>
                </c:pt>
                <c:pt idx="2">
                  <c:v>151</c:v>
                </c:pt>
              </c:numCache>
            </c:numRef>
          </c:val>
          <c:extLst xmlns:c16r2="http://schemas.microsoft.com/office/drawing/2015/06/chart">
            <c:ext xmlns:c16="http://schemas.microsoft.com/office/drawing/2014/chart" uri="{C3380CC4-5D6E-409C-BE32-E72D297353CC}">
              <c16:uniqueId val="{00000000-E7C2-4A57-A7FE-B7766C2305EE}"/>
            </c:ext>
          </c:extLst>
        </c:ser>
        <c:ser>
          <c:idx val="1"/>
          <c:order val="1"/>
          <c:tx>
            <c:strRef>
              <c:f>Лист1!$C$1</c:f>
              <c:strCache>
                <c:ptCount val="1"/>
                <c:pt idx="0">
                  <c:v>с ОВД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2015 год</c:v>
                </c:pt>
                <c:pt idx="1">
                  <c:v>2016 год</c:v>
                </c:pt>
                <c:pt idx="2">
                  <c:v>2017 год</c:v>
                </c:pt>
              </c:strCache>
            </c:strRef>
          </c:cat>
          <c:val>
            <c:numRef>
              <c:f>Лист1!$C$2:$C$5</c:f>
              <c:numCache>
                <c:formatCode>General</c:formatCode>
                <c:ptCount val="4"/>
                <c:pt idx="0">
                  <c:v>73</c:v>
                </c:pt>
                <c:pt idx="1">
                  <c:v>69</c:v>
                </c:pt>
                <c:pt idx="2">
                  <c:v>69</c:v>
                </c:pt>
              </c:numCache>
            </c:numRef>
          </c:val>
          <c:extLst xmlns:c16r2="http://schemas.microsoft.com/office/drawing/2015/06/chart">
            <c:ext xmlns:c16="http://schemas.microsoft.com/office/drawing/2014/chart" uri="{C3380CC4-5D6E-409C-BE32-E72D297353CC}">
              <c16:uniqueId val="{00000001-E7C2-4A57-A7FE-B7766C2305EE}"/>
            </c:ext>
          </c:extLst>
        </c:ser>
        <c:ser>
          <c:idx val="2"/>
          <c:order val="2"/>
          <c:tx>
            <c:strRef>
              <c:f>Лист1!$D$1</c:f>
              <c:strCache>
                <c:ptCount val="1"/>
                <c:pt idx="0">
                  <c:v>с субъектами профилактики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2015 год</c:v>
                </c:pt>
                <c:pt idx="1">
                  <c:v>2016 год</c:v>
                </c:pt>
                <c:pt idx="2">
                  <c:v>2017 год</c:v>
                </c:pt>
              </c:strCache>
            </c:strRef>
          </c:cat>
          <c:val>
            <c:numRef>
              <c:f>Лист1!$D$2:$D$5</c:f>
              <c:numCache>
                <c:formatCode>General</c:formatCode>
                <c:ptCount val="4"/>
                <c:pt idx="0">
                  <c:v>25</c:v>
                </c:pt>
                <c:pt idx="1">
                  <c:v>32</c:v>
                </c:pt>
                <c:pt idx="2">
                  <c:v>35</c:v>
                </c:pt>
              </c:numCache>
            </c:numRef>
          </c:val>
          <c:extLst xmlns:c16r2="http://schemas.microsoft.com/office/drawing/2015/06/chart">
            <c:ext xmlns:c16="http://schemas.microsoft.com/office/drawing/2014/chart" uri="{C3380CC4-5D6E-409C-BE32-E72D297353CC}">
              <c16:uniqueId val="{00000002-E7C2-4A57-A7FE-B7766C2305EE}"/>
            </c:ext>
          </c:extLst>
        </c:ser>
        <c:dLbls>
          <c:showLegendKey val="0"/>
          <c:showVal val="0"/>
          <c:showCatName val="0"/>
          <c:showSerName val="0"/>
          <c:showPercent val="0"/>
          <c:showBubbleSize val="0"/>
        </c:dLbls>
        <c:gapWidth val="0"/>
        <c:axId val="186690944"/>
        <c:axId val="186758272"/>
      </c:barChart>
      <c:catAx>
        <c:axId val="186690944"/>
        <c:scaling>
          <c:orientation val="minMax"/>
        </c:scaling>
        <c:delete val="0"/>
        <c:axPos val="b"/>
        <c:numFmt formatCode="General" sourceLinked="0"/>
        <c:majorTickMark val="out"/>
        <c:minorTickMark val="none"/>
        <c:tickLblPos val="nextTo"/>
        <c:crossAx val="186758272"/>
        <c:crosses val="autoZero"/>
        <c:auto val="1"/>
        <c:lblAlgn val="ctr"/>
        <c:lblOffset val="100"/>
        <c:noMultiLvlLbl val="0"/>
      </c:catAx>
      <c:valAx>
        <c:axId val="186758272"/>
        <c:scaling>
          <c:orientation val="minMax"/>
        </c:scaling>
        <c:delete val="0"/>
        <c:axPos val="l"/>
        <c:majorGridlines/>
        <c:numFmt formatCode="General" sourceLinked="1"/>
        <c:majorTickMark val="out"/>
        <c:minorTickMark val="none"/>
        <c:tickLblPos val="nextTo"/>
        <c:crossAx val="186690944"/>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продление испытательного срока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2015 год</c:v>
                </c:pt>
                <c:pt idx="1">
                  <c:v>2016 год</c:v>
                </c:pt>
                <c:pt idx="2">
                  <c:v>2017 год</c:v>
                </c:pt>
              </c:strCache>
            </c:strRef>
          </c:cat>
          <c:val>
            <c:numRef>
              <c:f>Лист1!$B$2:$B$5</c:f>
              <c:numCache>
                <c:formatCode>General</c:formatCode>
                <c:ptCount val="4"/>
                <c:pt idx="0">
                  <c:v>18</c:v>
                </c:pt>
                <c:pt idx="1">
                  <c:v>16</c:v>
                </c:pt>
                <c:pt idx="2">
                  <c:v>24</c:v>
                </c:pt>
              </c:numCache>
            </c:numRef>
          </c:val>
          <c:extLst xmlns:c16r2="http://schemas.microsoft.com/office/drawing/2015/06/chart">
            <c:ext xmlns:c16="http://schemas.microsoft.com/office/drawing/2014/chart" uri="{C3380CC4-5D6E-409C-BE32-E72D297353CC}">
              <c16:uniqueId val="{00000000-EAD4-468C-A117-0BD3E7BD4556}"/>
            </c:ext>
          </c:extLst>
        </c:ser>
        <c:ser>
          <c:idx val="1"/>
          <c:order val="1"/>
          <c:tx>
            <c:strRef>
              <c:f>Лист1!$C$1</c:f>
              <c:strCache>
                <c:ptCount val="1"/>
                <c:pt idx="0">
                  <c:v>дополнение ранее установленных обязанностей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2015 год</c:v>
                </c:pt>
                <c:pt idx="1">
                  <c:v>2016 год</c:v>
                </c:pt>
                <c:pt idx="2">
                  <c:v>2017 год</c:v>
                </c:pt>
              </c:strCache>
            </c:strRef>
          </c:cat>
          <c:val>
            <c:numRef>
              <c:f>Лист1!$C$2:$C$5</c:f>
              <c:numCache>
                <c:formatCode>General</c:formatCode>
                <c:ptCount val="4"/>
                <c:pt idx="0">
                  <c:v>11</c:v>
                </c:pt>
                <c:pt idx="1">
                  <c:v>27</c:v>
                </c:pt>
                <c:pt idx="2">
                  <c:v>24</c:v>
                </c:pt>
              </c:numCache>
            </c:numRef>
          </c:val>
          <c:extLst xmlns:c16r2="http://schemas.microsoft.com/office/drawing/2015/06/chart">
            <c:ext xmlns:c16="http://schemas.microsoft.com/office/drawing/2014/chart" uri="{C3380CC4-5D6E-409C-BE32-E72D297353CC}">
              <c16:uniqueId val="{00000001-EAD4-468C-A117-0BD3E7BD4556}"/>
            </c:ext>
          </c:extLst>
        </c:ser>
        <c:ser>
          <c:idx val="2"/>
          <c:order val="2"/>
          <c:tx>
            <c:strRef>
              <c:f>Лист1!$D$1</c:f>
              <c:strCache>
                <c:ptCount val="1"/>
                <c:pt idx="0">
                  <c:v>отмена условного осуждения для реального исполнения, назначенного наказания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2015 год</c:v>
                </c:pt>
                <c:pt idx="1">
                  <c:v>2016 год</c:v>
                </c:pt>
                <c:pt idx="2">
                  <c:v>2017 год</c:v>
                </c:pt>
              </c:strCache>
            </c:strRef>
          </c:cat>
          <c:val>
            <c:numRef>
              <c:f>Лист1!$D$2:$D$5</c:f>
              <c:numCache>
                <c:formatCode>General</c:formatCode>
                <c:ptCount val="4"/>
                <c:pt idx="0">
                  <c:v>0</c:v>
                </c:pt>
                <c:pt idx="1">
                  <c:v>16</c:v>
                </c:pt>
                <c:pt idx="2">
                  <c:v>6</c:v>
                </c:pt>
              </c:numCache>
            </c:numRef>
          </c:val>
          <c:extLst xmlns:c16r2="http://schemas.microsoft.com/office/drawing/2015/06/chart">
            <c:ext xmlns:c16="http://schemas.microsoft.com/office/drawing/2014/chart" uri="{C3380CC4-5D6E-409C-BE32-E72D297353CC}">
              <c16:uniqueId val="{00000002-EAD4-468C-A117-0BD3E7BD4556}"/>
            </c:ext>
          </c:extLst>
        </c:ser>
        <c:dLbls>
          <c:showLegendKey val="0"/>
          <c:showVal val="0"/>
          <c:showCatName val="0"/>
          <c:showSerName val="0"/>
          <c:showPercent val="0"/>
          <c:showBubbleSize val="0"/>
        </c:dLbls>
        <c:gapWidth val="0"/>
        <c:axId val="186475264"/>
        <c:axId val="186476800"/>
      </c:barChart>
      <c:catAx>
        <c:axId val="186475264"/>
        <c:scaling>
          <c:orientation val="minMax"/>
        </c:scaling>
        <c:delete val="0"/>
        <c:axPos val="b"/>
        <c:numFmt formatCode="General" sourceLinked="0"/>
        <c:majorTickMark val="out"/>
        <c:minorTickMark val="none"/>
        <c:tickLblPos val="nextTo"/>
        <c:crossAx val="186476800"/>
        <c:crosses val="autoZero"/>
        <c:auto val="1"/>
        <c:lblAlgn val="ctr"/>
        <c:lblOffset val="100"/>
        <c:noMultiLvlLbl val="0"/>
      </c:catAx>
      <c:valAx>
        <c:axId val="186476800"/>
        <c:scaling>
          <c:orientation val="minMax"/>
        </c:scaling>
        <c:delete val="0"/>
        <c:axPos val="l"/>
        <c:majorGridlines/>
        <c:numFmt formatCode="General" sourceLinked="1"/>
        <c:majorTickMark val="out"/>
        <c:minorTickMark val="none"/>
        <c:tickLblPos val="nextTo"/>
        <c:crossAx val="186475264"/>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Среднедушевой денежный доход</c:v>
                </c:pt>
              </c:strCache>
            </c:strRef>
          </c:tx>
          <c:spPr>
            <a:effectLst/>
          </c:spPr>
          <c:dLbls>
            <c:dLbl>
              <c:idx val="0"/>
              <c:layout>
                <c:manualLayout>
                  <c:x val="-4.3957233930937041E-2"/>
                  <c:y val="-6.671829309624617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3DA1-4689-870E-2044E5129CA3}"/>
                </c:ext>
              </c:extLst>
            </c:dLbl>
            <c:dLbl>
              <c:idx val="1"/>
              <c:layout>
                <c:manualLayout>
                  <c:x val="-4.3301615805573922E-2"/>
                  <c:y val="-5.170279101365198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DA1-4689-870E-2044E5129CA3}"/>
                </c:ext>
              </c:extLst>
            </c:dLbl>
            <c:dLbl>
              <c:idx val="2"/>
              <c:layout>
                <c:manualLayout>
                  <c:x val="-3.7539854595348095E-2"/>
                  <c:y val="-7.463955777557455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3DA1-4689-870E-2044E5129CA3}"/>
                </c:ext>
              </c:extLst>
            </c:dLbl>
            <c:dLbl>
              <c:idx val="3"/>
              <c:layout>
                <c:manualLayout>
                  <c:x val="-2.8985507246376812E-2"/>
                  <c:y val="-4.377963743565778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3DA1-4689-870E-2044E5129CA3}"/>
                </c:ext>
              </c:extLst>
            </c:dLbl>
            <c:dLbl>
              <c:idx val="4"/>
              <c:layout>
                <c:manualLayout>
                  <c:x val="-3.0193171228510052E-2"/>
                  <c:y val="-5.670729112319921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3DA1-4689-870E-2044E5129CA3}"/>
                </c:ext>
              </c:extLst>
            </c:dLbl>
            <c:dLbl>
              <c:idx val="5"/>
              <c:layout>
                <c:manualLayout>
                  <c:x val="-3.1400966183575081E-2"/>
                  <c:y val="-4.96169224270789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3DA1-4689-870E-2044E5129CA3}"/>
                </c:ext>
              </c:extLst>
            </c:dLbl>
            <c:spPr>
              <a:solidFill>
                <a:schemeClr val="bg1"/>
              </a:solidFill>
              <a:ln>
                <a:solidFill>
                  <a:schemeClr val="bg1"/>
                </a:solidFill>
              </a:ln>
              <a:effectLst/>
            </c:spPr>
            <c:txPr>
              <a:bodyPr rot="0" vert="horz"/>
              <a:lstStyle/>
              <a:p>
                <a:pPr>
                  <a:defRPr sz="1199"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2012 г.</c:v>
                </c:pt>
                <c:pt idx="1">
                  <c:v>2013 г.</c:v>
                </c:pt>
                <c:pt idx="2">
                  <c:v>2014 г.</c:v>
                </c:pt>
                <c:pt idx="3">
                  <c:v>2015 г.</c:v>
                </c:pt>
                <c:pt idx="4">
                  <c:v>2016 г.</c:v>
                </c:pt>
                <c:pt idx="5">
                  <c:v>январь-ноябрь 2017 г.</c:v>
                </c:pt>
              </c:strCache>
            </c:strRef>
          </c:cat>
          <c:val>
            <c:numRef>
              <c:f>Лист1!$B$2:$B$7</c:f>
              <c:numCache>
                <c:formatCode>General</c:formatCode>
                <c:ptCount val="6"/>
                <c:pt idx="0">
                  <c:v>11648</c:v>
                </c:pt>
                <c:pt idx="1">
                  <c:v>13016</c:v>
                </c:pt>
                <c:pt idx="2">
                  <c:v>14083</c:v>
                </c:pt>
                <c:pt idx="3">
                  <c:v>15245</c:v>
                </c:pt>
                <c:pt idx="4">
                  <c:v>14107</c:v>
                </c:pt>
                <c:pt idx="5">
                  <c:v>12921</c:v>
                </c:pt>
              </c:numCache>
            </c:numRef>
          </c:val>
          <c:smooth val="0"/>
          <c:extLst xmlns:c16r2="http://schemas.microsoft.com/office/drawing/2015/06/chart">
            <c:ext xmlns:c16="http://schemas.microsoft.com/office/drawing/2014/chart" uri="{C3380CC4-5D6E-409C-BE32-E72D297353CC}">
              <c16:uniqueId val="{00000006-3DA1-4689-870E-2044E5129CA3}"/>
            </c:ext>
          </c:extLst>
        </c:ser>
        <c:ser>
          <c:idx val="1"/>
          <c:order val="1"/>
          <c:tx>
            <c:strRef>
              <c:f>Лист1!$C$1</c:f>
              <c:strCache>
                <c:ptCount val="1"/>
                <c:pt idx="0">
                  <c:v>Среднемесячная заработная плата</c:v>
                </c:pt>
              </c:strCache>
            </c:strRef>
          </c:tx>
          <c:spPr>
            <a:effectLst/>
          </c:spPr>
          <c:dLbls>
            <c:spPr>
              <a:solidFill>
                <a:schemeClr val="bg1"/>
              </a:solidFill>
              <a:ln>
                <a:noFill/>
              </a:ln>
              <a:effectLst/>
            </c:spPr>
            <c:txPr>
              <a:bodyPr rot="0" vert="horz"/>
              <a:lstStyle/>
              <a:p>
                <a:pPr>
                  <a:defRPr sz="1199" b="1"/>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Лист1!$A$2:$A$7</c:f>
              <c:strCache>
                <c:ptCount val="6"/>
                <c:pt idx="0">
                  <c:v>2012 г.</c:v>
                </c:pt>
                <c:pt idx="1">
                  <c:v>2013 г.</c:v>
                </c:pt>
                <c:pt idx="2">
                  <c:v>2014 г.</c:v>
                </c:pt>
                <c:pt idx="3">
                  <c:v>2015 г.</c:v>
                </c:pt>
                <c:pt idx="4">
                  <c:v>2016 г.</c:v>
                </c:pt>
                <c:pt idx="5">
                  <c:v>январь-ноябрь 2017 г.</c:v>
                </c:pt>
              </c:strCache>
            </c:strRef>
          </c:cat>
          <c:val>
            <c:numRef>
              <c:f>Лист1!$C$2:$C$7</c:f>
              <c:numCache>
                <c:formatCode>General</c:formatCode>
                <c:ptCount val="6"/>
                <c:pt idx="0">
                  <c:v>22239</c:v>
                </c:pt>
                <c:pt idx="1">
                  <c:v>25087</c:v>
                </c:pt>
                <c:pt idx="2">
                  <c:v>27507</c:v>
                </c:pt>
                <c:pt idx="3">
                  <c:v>28322</c:v>
                </c:pt>
                <c:pt idx="4">
                  <c:v>29828</c:v>
                </c:pt>
                <c:pt idx="5">
                  <c:v>29960.6</c:v>
                </c:pt>
              </c:numCache>
            </c:numRef>
          </c:val>
          <c:smooth val="0"/>
          <c:extLst xmlns:c16r2="http://schemas.microsoft.com/office/drawing/2015/06/chart">
            <c:ext xmlns:c16="http://schemas.microsoft.com/office/drawing/2014/chart" uri="{C3380CC4-5D6E-409C-BE32-E72D297353CC}">
              <c16:uniqueId val="{00000007-3DA1-4689-870E-2044E5129CA3}"/>
            </c:ext>
          </c:extLst>
        </c:ser>
        <c:ser>
          <c:idx val="2"/>
          <c:order val="2"/>
          <c:tx>
            <c:strRef>
              <c:f>Лист1!$D$1</c:f>
              <c:strCache>
                <c:ptCount val="1"/>
              </c:strCache>
            </c:strRef>
          </c:tx>
          <c:spPr>
            <a:effectLst/>
          </c:spPr>
          <c:dLbls>
            <c:spPr>
              <a:solidFill>
                <a:schemeClr val="bg1"/>
              </a:solid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2012 г.</c:v>
                </c:pt>
                <c:pt idx="1">
                  <c:v>2013 г.</c:v>
                </c:pt>
                <c:pt idx="2">
                  <c:v>2014 г.</c:v>
                </c:pt>
                <c:pt idx="3">
                  <c:v>2015 г.</c:v>
                </c:pt>
                <c:pt idx="4">
                  <c:v>2016 г.</c:v>
                </c:pt>
                <c:pt idx="5">
                  <c:v>январь-ноябрь 2017 г.</c:v>
                </c:pt>
              </c:strCache>
            </c:strRef>
          </c:cat>
          <c:val>
            <c:numRef>
              <c:f>Лист1!$D$2:$D$7</c:f>
              <c:numCache>
                <c:formatCode>General</c:formatCode>
                <c:ptCount val="6"/>
              </c:numCache>
            </c:numRef>
          </c:val>
          <c:smooth val="0"/>
          <c:extLst xmlns:c16r2="http://schemas.microsoft.com/office/drawing/2015/06/chart">
            <c:ext xmlns:c16="http://schemas.microsoft.com/office/drawing/2014/chart" uri="{C3380CC4-5D6E-409C-BE32-E72D297353CC}">
              <c16:uniqueId val="{00000008-3DA1-4689-870E-2044E5129CA3}"/>
            </c:ext>
          </c:extLst>
        </c:ser>
        <c:dLbls>
          <c:showLegendKey val="0"/>
          <c:showVal val="1"/>
          <c:showCatName val="0"/>
          <c:showSerName val="0"/>
          <c:showPercent val="0"/>
          <c:showBubbleSize val="0"/>
        </c:dLbls>
        <c:marker val="1"/>
        <c:smooth val="0"/>
        <c:axId val="168327424"/>
        <c:axId val="168341504"/>
      </c:lineChart>
      <c:catAx>
        <c:axId val="168327424"/>
        <c:scaling>
          <c:orientation val="minMax"/>
        </c:scaling>
        <c:delete val="0"/>
        <c:axPos val="b"/>
        <c:numFmt formatCode="General" sourceLinked="1"/>
        <c:majorTickMark val="none"/>
        <c:minorTickMark val="none"/>
        <c:tickLblPos val="nextTo"/>
        <c:spPr>
          <a:ln w="9517">
            <a:noFill/>
          </a:ln>
        </c:spPr>
        <c:txPr>
          <a:bodyPr rot="-1200000" vert="horz"/>
          <a:lstStyle/>
          <a:p>
            <a:pPr>
              <a:defRPr sz="999" b="0">
                <a:latin typeface="Times New Roman" panose="02020603050405020304" pitchFamily="18" charset="0"/>
                <a:cs typeface="Times New Roman" panose="02020603050405020304" pitchFamily="18" charset="0"/>
              </a:defRPr>
            </a:pPr>
            <a:endParaRPr lang="ru-RU"/>
          </a:p>
        </c:txPr>
        <c:crossAx val="168341504"/>
        <c:crosses val="autoZero"/>
        <c:auto val="1"/>
        <c:lblAlgn val="ctr"/>
        <c:lblOffset val="100"/>
        <c:noMultiLvlLbl val="0"/>
      </c:catAx>
      <c:valAx>
        <c:axId val="168341504"/>
        <c:scaling>
          <c:orientation val="minMax"/>
        </c:scaling>
        <c:delete val="0"/>
        <c:axPos val="l"/>
        <c:majorGridlines>
          <c:spPr>
            <a:ln w="9517" cap="flat" cmpd="sng" algn="ctr">
              <a:solidFill>
                <a:schemeClr val="tx1">
                  <a:lumMod val="15000"/>
                  <a:lumOff val="85000"/>
                </a:schemeClr>
              </a:solidFill>
              <a:round/>
            </a:ln>
            <a:effectLst/>
          </c:spPr>
        </c:majorGridlines>
        <c:numFmt formatCode="General" sourceLinked="1"/>
        <c:majorTickMark val="none"/>
        <c:minorTickMark val="none"/>
        <c:tickLblPos val="nextTo"/>
        <c:spPr>
          <a:ln w="9517">
            <a:noFill/>
          </a:ln>
        </c:spPr>
        <c:txPr>
          <a:bodyPr rot="-60000000" vert="horz"/>
          <a:lstStyle/>
          <a:p>
            <a:pPr>
              <a:defRPr sz="999" b="0"/>
            </a:pPr>
            <a:endParaRPr lang="ru-RU"/>
          </a:p>
        </c:txPr>
        <c:crossAx val="168327424"/>
        <c:crosses val="autoZero"/>
        <c:crossBetween val="between"/>
      </c:valAx>
      <c:spPr>
        <a:noFill/>
        <a:ln w="25377">
          <a:noFill/>
        </a:ln>
      </c:spPr>
    </c:plotArea>
    <c:legend>
      <c:legendPos val="b"/>
      <c:overlay val="0"/>
      <c:spPr>
        <a:noFill/>
        <a:ln w="25377">
          <a:noFill/>
        </a:ln>
      </c:spPr>
      <c:txPr>
        <a:bodyPr rot="0" vert="horz"/>
        <a:lstStyle/>
        <a:p>
          <a:pPr>
            <a:defRPr sz="1099">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txPr>
    <a:bodyPr/>
    <a:lstStyle/>
    <a:p>
      <a:pPr>
        <a:defRPr sz="1499">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2016 г. </c:v>
                </c:pt>
              </c:strCache>
            </c:strRef>
          </c:tx>
          <c:spPr>
            <a:solidFill>
              <a:srgbClr val="00B0F0"/>
            </a:solidFill>
          </c:spPr>
          <c:invertIfNegative val="0"/>
          <c:dLbls>
            <c:dLbl>
              <c:idx val="0"/>
              <c:layout>
                <c:manualLayout>
                  <c:x val="1.4002711454173866E-2"/>
                  <c:y val="-7.398035268239934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456C-4920-91A8-923A5F46539B}"/>
                </c:ext>
              </c:extLst>
            </c:dLbl>
            <c:dLbl>
              <c:idx val="1"/>
              <c:layout>
                <c:manualLayout>
                  <c:x val="1.680325374500866E-2"/>
                  <c:y val="-2.21941058047198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456C-4920-91A8-923A5F46539B}"/>
                </c:ext>
              </c:extLst>
            </c:dLbl>
            <c:dLbl>
              <c:idx val="2"/>
              <c:layout>
                <c:manualLayout>
                  <c:x val="2.4545273171723305E-2"/>
                  <c:y val="-3.56302352091705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456C-4920-91A8-923A5F46539B}"/>
                </c:ext>
              </c:extLst>
            </c:dLbl>
            <c:spPr>
              <a:noFill/>
              <a:ln>
                <a:noFill/>
              </a:ln>
              <a:effectLst/>
            </c:spPr>
            <c:txPr>
              <a:bodyPr/>
              <a:lstStyle/>
              <a:p>
                <a:pPr>
                  <a:defRPr sz="995"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1 квартал</c:v>
                </c:pt>
                <c:pt idx="1">
                  <c:v>1 полугодие</c:v>
                </c:pt>
                <c:pt idx="2">
                  <c:v>9 месяцев</c:v>
                </c:pt>
              </c:strCache>
            </c:strRef>
          </c:cat>
          <c:val>
            <c:numRef>
              <c:f>Лист1!$B$2:$B$4</c:f>
              <c:numCache>
                <c:formatCode>General</c:formatCode>
                <c:ptCount val="3"/>
                <c:pt idx="0">
                  <c:v>56.5</c:v>
                </c:pt>
                <c:pt idx="1">
                  <c:v>48.4</c:v>
                </c:pt>
                <c:pt idx="2">
                  <c:v>47.6</c:v>
                </c:pt>
              </c:numCache>
            </c:numRef>
          </c:val>
          <c:extLst xmlns:c16r2="http://schemas.microsoft.com/office/drawing/2015/06/chart">
            <c:ext xmlns:c16="http://schemas.microsoft.com/office/drawing/2014/chart" uri="{C3380CC4-5D6E-409C-BE32-E72D297353CC}">
              <c16:uniqueId val="{00000003-456C-4920-91A8-923A5F46539B}"/>
            </c:ext>
          </c:extLst>
        </c:ser>
        <c:ser>
          <c:idx val="1"/>
          <c:order val="1"/>
          <c:tx>
            <c:strRef>
              <c:f>Лист1!$C$1</c:f>
              <c:strCache>
                <c:ptCount val="1"/>
                <c:pt idx="0">
                  <c:v>2017 г. </c:v>
                </c:pt>
              </c:strCache>
            </c:strRef>
          </c:tx>
          <c:spPr>
            <a:solidFill>
              <a:srgbClr val="92D050"/>
            </a:solidFill>
          </c:spPr>
          <c:invertIfNegative val="0"/>
          <c:dLbls>
            <c:dLbl>
              <c:idx val="0"/>
              <c:layout>
                <c:manualLayout>
                  <c:x val="4.760921894419119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456C-4920-91A8-923A5F46539B}"/>
                </c:ext>
              </c:extLst>
            </c:dLbl>
            <c:dLbl>
              <c:idx val="1"/>
              <c:layout>
                <c:manualLayout>
                  <c:x val="2.5204965029619209E-2"/>
                  <c:y val="-4.7025964786068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456C-4920-91A8-923A5F46539B}"/>
                </c:ext>
              </c:extLst>
            </c:dLbl>
            <c:dLbl>
              <c:idx val="2"/>
              <c:layout>
                <c:manualLayout>
                  <c:x val="2.306205507615278E-2"/>
                  <c:y val="-2.687269062814931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456C-4920-91A8-923A5F46539B}"/>
                </c:ext>
              </c:extLst>
            </c:dLbl>
            <c:spPr>
              <a:noFill/>
              <a:ln>
                <a:noFill/>
              </a:ln>
              <a:effectLst/>
            </c:spPr>
            <c:txPr>
              <a:bodyPr/>
              <a:lstStyle/>
              <a:p>
                <a:pPr>
                  <a:defRPr sz="995"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1 квартал</c:v>
                </c:pt>
                <c:pt idx="1">
                  <c:v>1 полугодие</c:v>
                </c:pt>
                <c:pt idx="2">
                  <c:v>9 месяцев</c:v>
                </c:pt>
              </c:strCache>
            </c:strRef>
          </c:cat>
          <c:val>
            <c:numRef>
              <c:f>Лист1!$C$2:$C$4</c:f>
              <c:numCache>
                <c:formatCode>General</c:formatCode>
                <c:ptCount val="3"/>
                <c:pt idx="0">
                  <c:v>53.4</c:v>
                </c:pt>
                <c:pt idx="1">
                  <c:v>47.2</c:v>
                </c:pt>
                <c:pt idx="2">
                  <c:v>47.1</c:v>
                </c:pt>
              </c:numCache>
            </c:numRef>
          </c:val>
          <c:extLst xmlns:c16r2="http://schemas.microsoft.com/office/drawing/2015/06/chart">
            <c:ext xmlns:c16="http://schemas.microsoft.com/office/drawing/2014/chart" uri="{C3380CC4-5D6E-409C-BE32-E72D297353CC}">
              <c16:uniqueId val="{00000007-456C-4920-91A8-923A5F46539B}"/>
            </c:ext>
          </c:extLst>
        </c:ser>
        <c:dLbls>
          <c:showLegendKey val="0"/>
          <c:showVal val="0"/>
          <c:showCatName val="0"/>
          <c:showSerName val="0"/>
          <c:showPercent val="0"/>
          <c:showBubbleSize val="0"/>
        </c:dLbls>
        <c:gapWidth val="150"/>
        <c:shape val="box"/>
        <c:axId val="167908096"/>
        <c:axId val="167909632"/>
        <c:axId val="0"/>
      </c:bar3DChart>
      <c:catAx>
        <c:axId val="167908096"/>
        <c:scaling>
          <c:orientation val="minMax"/>
        </c:scaling>
        <c:delete val="0"/>
        <c:axPos val="b"/>
        <c:numFmt formatCode="General" sourceLinked="1"/>
        <c:majorTickMark val="out"/>
        <c:minorTickMark val="none"/>
        <c:tickLblPos val="nextTo"/>
        <c:txPr>
          <a:bodyPr/>
          <a:lstStyle/>
          <a:p>
            <a:pPr>
              <a:defRPr sz="995" b="1">
                <a:latin typeface="Times New Roman" panose="02020603050405020304" pitchFamily="18" charset="0"/>
                <a:cs typeface="Times New Roman" panose="02020603050405020304" pitchFamily="18" charset="0"/>
              </a:defRPr>
            </a:pPr>
            <a:endParaRPr lang="ru-RU"/>
          </a:p>
        </c:txPr>
        <c:crossAx val="167909632"/>
        <c:crosses val="autoZero"/>
        <c:auto val="1"/>
        <c:lblAlgn val="ctr"/>
        <c:lblOffset val="100"/>
        <c:noMultiLvlLbl val="0"/>
      </c:catAx>
      <c:valAx>
        <c:axId val="167909632"/>
        <c:scaling>
          <c:orientation val="minMax"/>
        </c:scaling>
        <c:delete val="1"/>
        <c:axPos val="l"/>
        <c:majorGridlines/>
        <c:numFmt formatCode="General" sourceLinked="1"/>
        <c:majorTickMark val="out"/>
        <c:minorTickMark val="none"/>
        <c:tickLblPos val="none"/>
        <c:crossAx val="167908096"/>
        <c:crosses val="autoZero"/>
        <c:crossBetween val="between"/>
      </c:valAx>
      <c:spPr>
        <a:noFill/>
        <a:ln w="25325">
          <a:noFill/>
        </a:ln>
      </c:spPr>
    </c:plotArea>
    <c:legend>
      <c:legendPos val="b"/>
      <c:overlay val="0"/>
      <c:txPr>
        <a:bodyPr/>
        <a:lstStyle/>
        <a:p>
          <a:pPr>
            <a:defRPr sz="995"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txPr>
    <a:bodyPr/>
    <a:lstStyle/>
    <a:p>
      <a:pPr>
        <a:defRPr sz="1792"/>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ru-RU" sz="900" b="1">
                <a:latin typeface="Times New Roman" panose="02020603050405020304" pitchFamily="18" charset="0"/>
                <a:cs typeface="Times New Roman" panose="02020603050405020304" pitchFamily="18" charset="0"/>
              </a:rPr>
              <a:t>Количество</a:t>
            </a:r>
            <a:r>
              <a:rPr lang="ru-RU" sz="900" b="1" baseline="0">
                <a:latin typeface="Times New Roman" panose="02020603050405020304" pitchFamily="18" charset="0"/>
                <a:cs typeface="Times New Roman" panose="02020603050405020304" pitchFamily="18" charset="0"/>
              </a:rPr>
              <a:t> принятых заявлений и выданных сертификатов на материнский (семейный) капитал за период с 2015-2017 гг.</a:t>
            </a:r>
            <a:endParaRPr lang="ru-RU" sz="900" b="1">
              <a:latin typeface="Times New Roman" panose="02020603050405020304" pitchFamily="18" charset="0"/>
              <a:cs typeface="Times New Roman" panose="02020603050405020304" pitchFamily="18" charset="0"/>
            </a:endParaRPr>
          </a:p>
        </c:rich>
      </c:tx>
      <c:layout>
        <c:manualLayout>
          <c:xMode val="edge"/>
          <c:yMode val="edge"/>
          <c:x val="0.20278286352417341"/>
          <c:y val="3.4410517689813853E-2"/>
        </c:manualLayout>
      </c:layout>
      <c:overlay val="0"/>
      <c:spPr>
        <a:noFill/>
        <a:ln>
          <a:solidFill>
            <a:srgbClr val="00B0F0"/>
          </a:solidFill>
        </a:ln>
        <a:effectLst/>
      </c:spPr>
    </c:title>
    <c:autoTitleDeleted val="0"/>
    <c:plotArea>
      <c:layout>
        <c:manualLayout>
          <c:layoutTarget val="inner"/>
          <c:xMode val="edge"/>
          <c:yMode val="edge"/>
          <c:x val="0.13821905894374373"/>
          <c:y val="0.25539445999002192"/>
          <c:w val="0.83429889242018063"/>
          <c:h val="0.53217630853994458"/>
        </c:manualLayout>
      </c:layout>
      <c:barChart>
        <c:barDir val="col"/>
        <c:grouping val="clustered"/>
        <c:varyColors val="0"/>
        <c:ser>
          <c:idx val="0"/>
          <c:order val="0"/>
          <c:tx>
            <c:strRef>
              <c:f>Лист1!$D$21</c:f>
              <c:strCache>
                <c:ptCount val="1"/>
                <c:pt idx="0">
                  <c:v>заявления на выдачу сертификата</c:v>
                </c:pt>
              </c:strCache>
            </c:strRef>
          </c:tx>
          <c:spPr>
            <a:solidFill>
              <a:schemeClr val="accent1"/>
            </a:solidFill>
            <a:ln>
              <a:noFill/>
            </a:ln>
            <a:effectLst/>
            <a:scene3d>
              <a:camera prst="orthographicFront"/>
              <a:lightRig rig="threePt" dir="t"/>
            </a:scene3d>
            <a:sp3d>
              <a:bevelT w="139700" h="139700" prst="divo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Лист1!$E$20:$G$20</c:f>
              <c:strCache>
                <c:ptCount val="3"/>
                <c:pt idx="0">
                  <c:v>2015 г.</c:v>
                </c:pt>
                <c:pt idx="1">
                  <c:v>2016 г.</c:v>
                </c:pt>
                <c:pt idx="2">
                  <c:v>2017 г.</c:v>
                </c:pt>
              </c:strCache>
            </c:strRef>
          </c:cat>
          <c:val>
            <c:numRef>
              <c:f>Лист1!$E$21:$G$21</c:f>
              <c:numCache>
                <c:formatCode>General</c:formatCode>
                <c:ptCount val="3"/>
                <c:pt idx="0">
                  <c:v>3964</c:v>
                </c:pt>
                <c:pt idx="1">
                  <c:v>2990</c:v>
                </c:pt>
                <c:pt idx="2">
                  <c:v>2408</c:v>
                </c:pt>
              </c:numCache>
            </c:numRef>
          </c:val>
          <c:extLst xmlns:c16r2="http://schemas.microsoft.com/office/drawing/2015/06/chart">
            <c:ext xmlns:c16="http://schemas.microsoft.com/office/drawing/2014/chart" uri="{C3380CC4-5D6E-409C-BE32-E72D297353CC}">
              <c16:uniqueId val="{00000000-7A74-4E0B-898F-91BD91F86263}"/>
            </c:ext>
          </c:extLst>
        </c:ser>
        <c:ser>
          <c:idx val="1"/>
          <c:order val="1"/>
          <c:tx>
            <c:strRef>
              <c:f>Лист1!$D$22</c:f>
              <c:strCache>
                <c:ptCount val="1"/>
                <c:pt idx="0">
                  <c:v>выдача сертификата на М(С)К</c:v>
                </c:pt>
              </c:strCache>
            </c:strRef>
          </c:tx>
          <c:spPr>
            <a:solidFill>
              <a:schemeClr val="accent2"/>
            </a:solidFill>
            <a:ln>
              <a:noFill/>
            </a:ln>
            <a:effectLst/>
            <a:scene3d>
              <a:camera prst="orthographicFront"/>
              <a:lightRig rig="threePt" dir="t"/>
            </a:scene3d>
            <a:sp3d>
              <a:bevelT w="152400" h="50800" prst="softRound"/>
            </a:sp3d>
          </c:spPr>
          <c:invertIfNegative val="0"/>
          <c:dLbls>
            <c:dLbl>
              <c:idx val="0"/>
              <c:layout>
                <c:manualLayout>
                  <c:x val="3.6403026249495376E-3"/>
                  <c:y val="-6.619379189171671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A74-4E0B-898F-91BD91F86263}"/>
                </c:ext>
              </c:extLst>
            </c:dLbl>
            <c:dLbl>
              <c:idx val="1"/>
              <c:layout>
                <c:manualLayout>
                  <c:x val="-1.1048207531573638E-16"/>
                  <c:y val="-1.01881513212941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7A74-4E0B-898F-91BD91F86263}"/>
                </c:ext>
              </c:extLst>
            </c:dLbl>
            <c:dLbl>
              <c:idx val="2"/>
              <c:layout>
                <c:manualLayout>
                  <c:x val="1.1973555944227424E-2"/>
                  <c:y val="6.503112730742893E-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A74-4E0B-898F-91BD91F86263}"/>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Лист1!$E$20:$G$20</c:f>
              <c:strCache>
                <c:ptCount val="3"/>
                <c:pt idx="0">
                  <c:v>2015 г.</c:v>
                </c:pt>
                <c:pt idx="1">
                  <c:v>2016 г.</c:v>
                </c:pt>
                <c:pt idx="2">
                  <c:v>2017 г.</c:v>
                </c:pt>
              </c:strCache>
            </c:strRef>
          </c:cat>
          <c:val>
            <c:numRef>
              <c:f>Лист1!$E$22:$G$22</c:f>
              <c:numCache>
                <c:formatCode>General</c:formatCode>
                <c:ptCount val="3"/>
                <c:pt idx="0">
                  <c:v>4036</c:v>
                </c:pt>
                <c:pt idx="1">
                  <c:v>3074</c:v>
                </c:pt>
                <c:pt idx="2">
                  <c:v>2326</c:v>
                </c:pt>
              </c:numCache>
            </c:numRef>
          </c:val>
          <c:extLst xmlns:c16r2="http://schemas.microsoft.com/office/drawing/2015/06/chart">
            <c:ext xmlns:c16="http://schemas.microsoft.com/office/drawing/2014/chart" uri="{C3380CC4-5D6E-409C-BE32-E72D297353CC}">
              <c16:uniqueId val="{00000004-7A74-4E0B-898F-91BD91F86263}"/>
            </c:ext>
          </c:extLst>
        </c:ser>
        <c:dLbls>
          <c:showLegendKey val="0"/>
          <c:showVal val="0"/>
          <c:showCatName val="0"/>
          <c:showSerName val="0"/>
          <c:showPercent val="0"/>
          <c:showBubbleSize val="0"/>
        </c:dLbls>
        <c:gapWidth val="150"/>
        <c:axId val="168171008"/>
        <c:axId val="168172544"/>
      </c:barChart>
      <c:catAx>
        <c:axId val="168171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172544"/>
        <c:crosses val="autoZero"/>
        <c:auto val="1"/>
        <c:lblAlgn val="ctr"/>
        <c:lblOffset val="100"/>
        <c:noMultiLvlLbl val="0"/>
      </c:catAx>
      <c:valAx>
        <c:axId val="168172544"/>
        <c:scaling>
          <c:orientation val="minMax"/>
          <c:max val="45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8171008"/>
        <c:crosses val="autoZero"/>
        <c:crossBetween val="between"/>
      </c:valAx>
      <c:spPr>
        <a:noFill/>
        <a:ln>
          <a:noFill/>
        </a:ln>
        <a:effectLst/>
      </c:spPr>
    </c:plotArea>
    <c:legend>
      <c:legendPos val="b"/>
      <c:layout>
        <c:manualLayout>
          <c:xMode val="edge"/>
          <c:yMode val="edge"/>
          <c:x val="3.7191122583723119E-2"/>
          <c:y val="0.88539727988546857"/>
          <c:w val="0.89999986974332935"/>
          <c:h val="8.1384351749419756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rgbClr val="00B0F0"/>
      </a:solidFill>
      <a:prstDash val="solid"/>
      <a:round/>
    </a:ln>
    <a:effectLst>
      <a:outerShdw blurRad="50800" dist="50800" sx="1000" sy="1000" algn="ctr" rotWithShape="0">
        <a:srgbClr val="000000"/>
      </a:outerShdw>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Трудоспособные  граждане, осуществляющие уход за детьми-инвалидами </a:t>
            </a:r>
          </a:p>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 </a:t>
            </a:r>
          </a:p>
        </c:rich>
      </c:tx>
      <c:overlay val="0"/>
      <c:spPr>
        <a:noFill/>
        <a:ln>
          <a:noFill/>
        </a:ln>
        <a:effectLst/>
      </c:spPr>
    </c:title>
    <c:autoTitleDeleted val="0"/>
    <c:plotArea>
      <c:layout>
        <c:manualLayout>
          <c:layoutTarget val="inner"/>
          <c:xMode val="edge"/>
          <c:yMode val="edge"/>
          <c:x val="8.5854476523768306E-2"/>
          <c:y val="0.27488095238095439"/>
          <c:w val="0.89794181977252863"/>
          <c:h val="0.53435164354455877"/>
        </c:manualLayout>
      </c:layout>
      <c:barChart>
        <c:barDir val="col"/>
        <c:grouping val="clustered"/>
        <c:varyColors val="0"/>
        <c:ser>
          <c:idx val="0"/>
          <c:order val="0"/>
          <c:tx>
            <c:strRef>
              <c:f>Лист1!$B$1</c:f>
              <c:strCache>
                <c:ptCount val="1"/>
                <c:pt idx="0">
                  <c:v>на 01.01.2016</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родители, усыновители</c:v>
                </c:pt>
                <c:pt idx="1">
                  <c:v>опекуны, попечители</c:v>
                </c:pt>
                <c:pt idx="2">
                  <c:v>другие лица</c:v>
                </c:pt>
              </c:strCache>
            </c:strRef>
          </c:cat>
          <c:val>
            <c:numRef>
              <c:f>Лист1!$B$2:$B$4</c:f>
              <c:numCache>
                <c:formatCode>General</c:formatCode>
                <c:ptCount val="3"/>
                <c:pt idx="0">
                  <c:v>1596</c:v>
                </c:pt>
                <c:pt idx="1">
                  <c:v>27</c:v>
                </c:pt>
                <c:pt idx="2">
                  <c:v>483</c:v>
                </c:pt>
              </c:numCache>
            </c:numRef>
          </c:val>
          <c:extLst xmlns:c16r2="http://schemas.microsoft.com/office/drawing/2015/06/chart">
            <c:ext xmlns:c16="http://schemas.microsoft.com/office/drawing/2014/chart" uri="{C3380CC4-5D6E-409C-BE32-E72D297353CC}">
              <c16:uniqueId val="{00000000-90D1-47BF-9CA9-BF3785A7E7A1}"/>
            </c:ext>
          </c:extLst>
        </c:ser>
        <c:ser>
          <c:idx val="1"/>
          <c:order val="1"/>
          <c:tx>
            <c:strRef>
              <c:f>Лист1!$C$1</c:f>
              <c:strCache>
                <c:ptCount val="1"/>
                <c:pt idx="0">
                  <c:v>на 01.01.2017</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родители, усыновители</c:v>
                </c:pt>
                <c:pt idx="1">
                  <c:v>опекуны, попечители</c:v>
                </c:pt>
                <c:pt idx="2">
                  <c:v>другие лица</c:v>
                </c:pt>
              </c:strCache>
            </c:strRef>
          </c:cat>
          <c:val>
            <c:numRef>
              <c:f>Лист1!$C$2:$C$4</c:f>
              <c:numCache>
                <c:formatCode>General</c:formatCode>
                <c:ptCount val="3"/>
                <c:pt idx="0">
                  <c:v>1619</c:v>
                </c:pt>
                <c:pt idx="1">
                  <c:v>26</c:v>
                </c:pt>
                <c:pt idx="2">
                  <c:v>431</c:v>
                </c:pt>
              </c:numCache>
            </c:numRef>
          </c:val>
          <c:extLst xmlns:c16r2="http://schemas.microsoft.com/office/drawing/2015/06/chart">
            <c:ext xmlns:c16="http://schemas.microsoft.com/office/drawing/2014/chart" uri="{C3380CC4-5D6E-409C-BE32-E72D297353CC}">
              <c16:uniqueId val="{00000001-90D1-47BF-9CA9-BF3785A7E7A1}"/>
            </c:ext>
          </c:extLst>
        </c:ser>
        <c:ser>
          <c:idx val="2"/>
          <c:order val="2"/>
          <c:tx>
            <c:strRef>
              <c:f>Лист1!$D$1</c:f>
              <c:strCache>
                <c:ptCount val="1"/>
                <c:pt idx="0">
                  <c:v>на 31.12.2017</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родители, усыновители</c:v>
                </c:pt>
                <c:pt idx="1">
                  <c:v>опекуны, попечители</c:v>
                </c:pt>
                <c:pt idx="2">
                  <c:v>другие лица</c:v>
                </c:pt>
              </c:strCache>
            </c:strRef>
          </c:cat>
          <c:val>
            <c:numRef>
              <c:f>Лист1!$D$2:$D$4</c:f>
              <c:numCache>
                <c:formatCode>General</c:formatCode>
                <c:ptCount val="3"/>
                <c:pt idx="0">
                  <c:v>1733</c:v>
                </c:pt>
                <c:pt idx="1">
                  <c:v>27</c:v>
                </c:pt>
                <c:pt idx="2">
                  <c:v>398</c:v>
                </c:pt>
              </c:numCache>
            </c:numRef>
          </c:val>
          <c:extLst xmlns:c16r2="http://schemas.microsoft.com/office/drawing/2015/06/chart">
            <c:ext xmlns:c16="http://schemas.microsoft.com/office/drawing/2014/chart" uri="{C3380CC4-5D6E-409C-BE32-E72D297353CC}">
              <c16:uniqueId val="{00000002-90D1-47BF-9CA9-BF3785A7E7A1}"/>
            </c:ext>
          </c:extLst>
        </c:ser>
        <c:dLbls>
          <c:showLegendKey val="0"/>
          <c:showVal val="1"/>
          <c:showCatName val="0"/>
          <c:showSerName val="0"/>
          <c:showPercent val="0"/>
          <c:showBubbleSize val="0"/>
        </c:dLbls>
        <c:gapWidth val="100"/>
        <c:overlap val="-24"/>
        <c:axId val="168299520"/>
        <c:axId val="168239872"/>
      </c:barChart>
      <c:catAx>
        <c:axId val="1682995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8239872"/>
        <c:crosses val="autoZero"/>
        <c:auto val="1"/>
        <c:lblAlgn val="ctr"/>
        <c:lblOffset val="100"/>
        <c:noMultiLvlLbl val="0"/>
      </c:catAx>
      <c:valAx>
        <c:axId val="168239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29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Обеспечение жильем молодых семей</a:t>
            </a:r>
          </a:p>
        </c:rich>
      </c:tx>
      <c:overlay val="0"/>
    </c:title>
    <c:autoTitleDeleted val="0"/>
    <c:plotArea>
      <c:layout/>
      <c:barChart>
        <c:barDir val="bar"/>
        <c:grouping val="clustered"/>
        <c:varyColors val="0"/>
        <c:ser>
          <c:idx val="0"/>
          <c:order val="0"/>
          <c:tx>
            <c:strRef>
              <c:f>Лист1!$B$1</c:f>
              <c:strCache>
                <c:ptCount val="1"/>
                <c:pt idx="0">
                  <c:v>2015</c:v>
                </c:pt>
              </c:strCache>
            </c:strRef>
          </c:tx>
          <c:invertIfNegative val="0"/>
          <c:dLbls>
            <c:dLbl>
              <c:idx val="16"/>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FEEA-4477-B9FF-31B5A08DBB6B}"/>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Лист1!$A$2:$A$18</c:f>
              <c:strCache>
                <c:ptCount val="17"/>
                <c:pt idx="0">
                  <c:v>Бай-Тайгинский кожуун</c:v>
                </c:pt>
                <c:pt idx="1">
                  <c:v>Барун-Хемчикский кожуун</c:v>
                </c:pt>
                <c:pt idx="2">
                  <c:v>Дзун-Хемчикский кожуун</c:v>
                </c:pt>
                <c:pt idx="3">
                  <c:v>Каа-Хемский  кожуун</c:v>
                </c:pt>
                <c:pt idx="4">
                  <c:v>Кызылский кожуун</c:v>
                </c:pt>
                <c:pt idx="5">
                  <c:v>Монгун-Тайгинский  кожуун</c:v>
                </c:pt>
                <c:pt idx="6">
                  <c:v>Овюрский кожуун</c:v>
                </c:pt>
                <c:pt idx="7">
                  <c:v>Пий-Хемский кожуун</c:v>
                </c:pt>
                <c:pt idx="8">
                  <c:v>Сут-Хольский</c:v>
                </c:pt>
                <c:pt idx="9">
                  <c:v>Тандинский кожуун</c:v>
                </c:pt>
                <c:pt idx="10">
                  <c:v>Тере-Хольский  кожуун</c:v>
                </c:pt>
                <c:pt idx="11">
                  <c:v>Тес-Хемский кожуун</c:v>
                </c:pt>
                <c:pt idx="12">
                  <c:v>Тоджинский  кожуун</c:v>
                </c:pt>
                <c:pt idx="13">
                  <c:v>Улуг-Хемский кожуун</c:v>
                </c:pt>
                <c:pt idx="14">
                  <c:v>Чаа-Хольский кожуун</c:v>
                </c:pt>
                <c:pt idx="15">
                  <c:v>Чеди-Хольскийкожуун</c:v>
                </c:pt>
                <c:pt idx="16">
                  <c:v>Эрзинский кожуун</c:v>
                </c:pt>
              </c:strCache>
            </c:strRef>
          </c:cat>
          <c:val>
            <c:numRef>
              <c:f>Лист1!$B$2:$B$18</c:f>
              <c:numCache>
                <c:formatCode>General</c:formatCode>
                <c:ptCount val="17"/>
                <c:pt idx="0">
                  <c:v>4</c:v>
                </c:pt>
                <c:pt idx="1">
                  <c:v>6</c:v>
                </c:pt>
                <c:pt idx="2">
                  <c:v>4</c:v>
                </c:pt>
                <c:pt idx="3">
                  <c:v>6</c:v>
                </c:pt>
                <c:pt idx="4">
                  <c:v>7</c:v>
                </c:pt>
                <c:pt idx="5">
                  <c:v>2</c:v>
                </c:pt>
                <c:pt idx="6">
                  <c:v>2</c:v>
                </c:pt>
                <c:pt idx="7">
                  <c:v>1</c:v>
                </c:pt>
                <c:pt idx="8">
                  <c:v>4</c:v>
                </c:pt>
                <c:pt idx="9">
                  <c:v>5</c:v>
                </c:pt>
                <c:pt idx="10">
                  <c:v>2</c:v>
                </c:pt>
                <c:pt idx="11">
                  <c:v>3</c:v>
                </c:pt>
                <c:pt idx="12">
                  <c:v>3</c:v>
                </c:pt>
                <c:pt idx="13">
                  <c:v>4</c:v>
                </c:pt>
                <c:pt idx="14">
                  <c:v>3</c:v>
                </c:pt>
                <c:pt idx="15">
                  <c:v>3</c:v>
                </c:pt>
                <c:pt idx="16">
                  <c:v>4</c:v>
                </c:pt>
              </c:numCache>
            </c:numRef>
          </c:val>
          <c:extLst xmlns:c16r2="http://schemas.microsoft.com/office/drawing/2015/06/chart">
            <c:ext xmlns:c16="http://schemas.microsoft.com/office/drawing/2014/chart" uri="{C3380CC4-5D6E-409C-BE32-E72D297353CC}">
              <c16:uniqueId val="{00000001-FEEA-4477-B9FF-31B5A08DBB6B}"/>
            </c:ext>
          </c:extLst>
        </c:ser>
        <c:ser>
          <c:idx val="1"/>
          <c:order val="1"/>
          <c:tx>
            <c:strRef>
              <c:f>Лист1!$C$1</c:f>
              <c:strCache>
                <c:ptCount val="1"/>
                <c:pt idx="0">
                  <c:v>2016</c:v>
                </c:pt>
              </c:strCache>
            </c:strRef>
          </c:tx>
          <c:invertIfNegative val="0"/>
          <c:dLbls>
            <c:dLbl>
              <c:idx val="16"/>
              <c:layout>
                <c:manualLayout>
                  <c:x val="-0.20910578885972594"/>
                  <c:y val="3.0935808197989287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FEEA-4477-B9FF-31B5A08DBB6B}"/>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Лист1!$A$2:$A$18</c:f>
              <c:strCache>
                <c:ptCount val="17"/>
                <c:pt idx="0">
                  <c:v>Бай-Тайгинский кожуун</c:v>
                </c:pt>
                <c:pt idx="1">
                  <c:v>Барун-Хемчикский кожуун</c:v>
                </c:pt>
                <c:pt idx="2">
                  <c:v>Дзун-Хемчикский кожуун</c:v>
                </c:pt>
                <c:pt idx="3">
                  <c:v>Каа-Хемский  кожуун</c:v>
                </c:pt>
                <c:pt idx="4">
                  <c:v>Кызылский кожуун</c:v>
                </c:pt>
                <c:pt idx="5">
                  <c:v>Монгун-Тайгинский  кожуун</c:v>
                </c:pt>
                <c:pt idx="6">
                  <c:v>Овюрский кожуун</c:v>
                </c:pt>
                <c:pt idx="7">
                  <c:v>Пий-Хемский кожуун</c:v>
                </c:pt>
                <c:pt idx="8">
                  <c:v>Сут-Хольский</c:v>
                </c:pt>
                <c:pt idx="9">
                  <c:v>Тандинский кожуун</c:v>
                </c:pt>
                <c:pt idx="10">
                  <c:v>Тере-Хольский  кожуун</c:v>
                </c:pt>
                <c:pt idx="11">
                  <c:v>Тес-Хемский кожуун</c:v>
                </c:pt>
                <c:pt idx="12">
                  <c:v>Тоджинский  кожуун</c:v>
                </c:pt>
                <c:pt idx="13">
                  <c:v>Улуг-Хемский кожуун</c:v>
                </c:pt>
                <c:pt idx="14">
                  <c:v>Чаа-Хольский кожуун</c:v>
                </c:pt>
                <c:pt idx="15">
                  <c:v>Чеди-Хольскийкожуун</c:v>
                </c:pt>
                <c:pt idx="16">
                  <c:v>Эрзинский кожуун</c:v>
                </c:pt>
              </c:strCache>
            </c:strRef>
          </c:cat>
          <c:val>
            <c:numRef>
              <c:f>Лист1!$C$2:$C$18</c:f>
              <c:numCache>
                <c:formatCode>General</c:formatCode>
                <c:ptCount val="17"/>
                <c:pt idx="0">
                  <c:v>4</c:v>
                </c:pt>
                <c:pt idx="1">
                  <c:v>6</c:v>
                </c:pt>
                <c:pt idx="2">
                  <c:v>4</c:v>
                </c:pt>
                <c:pt idx="3">
                  <c:v>6</c:v>
                </c:pt>
                <c:pt idx="4">
                  <c:v>7</c:v>
                </c:pt>
                <c:pt idx="5">
                  <c:v>2</c:v>
                </c:pt>
                <c:pt idx="6">
                  <c:v>2</c:v>
                </c:pt>
                <c:pt idx="7">
                  <c:v>1</c:v>
                </c:pt>
                <c:pt idx="8">
                  <c:v>4</c:v>
                </c:pt>
                <c:pt idx="9">
                  <c:v>5</c:v>
                </c:pt>
                <c:pt idx="10">
                  <c:v>2</c:v>
                </c:pt>
                <c:pt idx="11">
                  <c:v>3</c:v>
                </c:pt>
                <c:pt idx="12">
                  <c:v>3</c:v>
                </c:pt>
                <c:pt idx="13">
                  <c:v>4</c:v>
                </c:pt>
                <c:pt idx="14">
                  <c:v>3</c:v>
                </c:pt>
                <c:pt idx="15">
                  <c:v>3</c:v>
                </c:pt>
                <c:pt idx="16">
                  <c:v>4</c:v>
                </c:pt>
              </c:numCache>
            </c:numRef>
          </c:val>
          <c:extLst xmlns:c16r2="http://schemas.microsoft.com/office/drawing/2015/06/chart">
            <c:ext xmlns:c16="http://schemas.microsoft.com/office/drawing/2014/chart" uri="{C3380CC4-5D6E-409C-BE32-E72D297353CC}">
              <c16:uniqueId val="{00000003-FEEA-4477-B9FF-31B5A08DBB6B}"/>
            </c:ext>
          </c:extLst>
        </c:ser>
        <c:ser>
          <c:idx val="2"/>
          <c:order val="2"/>
          <c:tx>
            <c:strRef>
              <c:f>Лист1!$D$1</c:f>
              <c:strCache>
                <c:ptCount val="1"/>
                <c:pt idx="0">
                  <c:v>2017</c:v>
                </c:pt>
              </c:strCache>
            </c:strRef>
          </c:tx>
          <c:invertIfNegative val="0"/>
          <c:dLbls>
            <c:dLbl>
              <c:idx val="16"/>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FEEA-4477-B9FF-31B5A08DBB6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Лист1!$A$2:$A$18</c:f>
              <c:strCache>
                <c:ptCount val="17"/>
                <c:pt idx="0">
                  <c:v>Бай-Тайгинский кожуун</c:v>
                </c:pt>
                <c:pt idx="1">
                  <c:v>Барун-Хемчикский кожуун</c:v>
                </c:pt>
                <c:pt idx="2">
                  <c:v>Дзун-Хемчикский кожуун</c:v>
                </c:pt>
                <c:pt idx="3">
                  <c:v>Каа-Хемский  кожуун</c:v>
                </c:pt>
                <c:pt idx="4">
                  <c:v>Кызылский кожуун</c:v>
                </c:pt>
                <c:pt idx="5">
                  <c:v>Монгун-Тайгинский  кожуун</c:v>
                </c:pt>
                <c:pt idx="6">
                  <c:v>Овюрский кожуун</c:v>
                </c:pt>
                <c:pt idx="7">
                  <c:v>Пий-Хемский кожуун</c:v>
                </c:pt>
                <c:pt idx="8">
                  <c:v>Сут-Хольский</c:v>
                </c:pt>
                <c:pt idx="9">
                  <c:v>Тандинский кожуун</c:v>
                </c:pt>
                <c:pt idx="10">
                  <c:v>Тере-Хольский  кожуун</c:v>
                </c:pt>
                <c:pt idx="11">
                  <c:v>Тес-Хемский кожуун</c:v>
                </c:pt>
                <c:pt idx="12">
                  <c:v>Тоджинский  кожуун</c:v>
                </c:pt>
                <c:pt idx="13">
                  <c:v>Улуг-Хемский кожуун</c:v>
                </c:pt>
                <c:pt idx="14">
                  <c:v>Чаа-Хольский кожуун</c:v>
                </c:pt>
                <c:pt idx="15">
                  <c:v>Чеди-Хольскийкожуун</c:v>
                </c:pt>
                <c:pt idx="16">
                  <c:v>Эрзинский кожуун</c:v>
                </c:pt>
              </c:strCache>
            </c:strRef>
          </c:cat>
          <c:val>
            <c:numRef>
              <c:f>Лист1!$D$2:$D$18</c:f>
              <c:numCache>
                <c:formatCode>General</c:formatCode>
                <c:ptCount val="17"/>
                <c:pt idx="0">
                  <c:v>4</c:v>
                </c:pt>
                <c:pt idx="1">
                  <c:v>7</c:v>
                </c:pt>
                <c:pt idx="2">
                  <c:v>5</c:v>
                </c:pt>
                <c:pt idx="3">
                  <c:v>5</c:v>
                </c:pt>
                <c:pt idx="4">
                  <c:v>5</c:v>
                </c:pt>
                <c:pt idx="5">
                  <c:v>3</c:v>
                </c:pt>
                <c:pt idx="6">
                  <c:v>2</c:v>
                </c:pt>
                <c:pt idx="7">
                  <c:v>6</c:v>
                </c:pt>
                <c:pt idx="8">
                  <c:v>6</c:v>
                </c:pt>
                <c:pt idx="9">
                  <c:v>4</c:v>
                </c:pt>
                <c:pt idx="10">
                  <c:v>1</c:v>
                </c:pt>
                <c:pt idx="11">
                  <c:v>5</c:v>
                </c:pt>
                <c:pt idx="12">
                  <c:v>4</c:v>
                </c:pt>
                <c:pt idx="13">
                  <c:v>4</c:v>
                </c:pt>
                <c:pt idx="14">
                  <c:v>3</c:v>
                </c:pt>
                <c:pt idx="15">
                  <c:v>4</c:v>
                </c:pt>
                <c:pt idx="16">
                  <c:v>4</c:v>
                </c:pt>
              </c:numCache>
            </c:numRef>
          </c:val>
          <c:extLst xmlns:c16r2="http://schemas.microsoft.com/office/drawing/2015/06/chart">
            <c:ext xmlns:c16="http://schemas.microsoft.com/office/drawing/2014/chart" uri="{C3380CC4-5D6E-409C-BE32-E72D297353CC}">
              <c16:uniqueId val="{00000005-FEEA-4477-B9FF-31B5A08DBB6B}"/>
            </c:ext>
          </c:extLst>
        </c:ser>
        <c:dLbls>
          <c:showLegendKey val="0"/>
          <c:showVal val="0"/>
          <c:showCatName val="0"/>
          <c:showSerName val="0"/>
          <c:showPercent val="0"/>
          <c:showBubbleSize val="0"/>
        </c:dLbls>
        <c:gapWidth val="150"/>
        <c:axId val="184819712"/>
        <c:axId val="184840192"/>
      </c:barChart>
      <c:catAx>
        <c:axId val="184819712"/>
        <c:scaling>
          <c:orientation val="minMax"/>
        </c:scaling>
        <c:delete val="0"/>
        <c:axPos val="l"/>
        <c:numFmt formatCode="General" sourceLinked="0"/>
        <c:majorTickMark val="none"/>
        <c:minorTickMark val="none"/>
        <c:tickLblPos val="nextTo"/>
        <c:crossAx val="184840192"/>
        <c:crosses val="autoZero"/>
        <c:auto val="1"/>
        <c:lblAlgn val="ctr"/>
        <c:lblOffset val="100"/>
        <c:noMultiLvlLbl val="0"/>
      </c:catAx>
      <c:valAx>
        <c:axId val="184840192"/>
        <c:scaling>
          <c:orientation val="minMax"/>
        </c:scaling>
        <c:delete val="0"/>
        <c:axPos val="b"/>
        <c:majorGridlines/>
        <c:numFmt formatCode="General" sourceLinked="1"/>
        <c:majorTickMark val="out"/>
        <c:minorTickMark val="none"/>
        <c:tickLblPos val="nextTo"/>
        <c:crossAx val="184819712"/>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b="0"/>
            </a:pPr>
            <a:r>
              <a:rPr lang="ru-RU" b="0"/>
              <a:t>Средний балл ЕГЭ по русскому языку 2015-2017 гг.</a:t>
            </a:r>
          </a:p>
        </c:rich>
      </c:tx>
      <c:overlay val="0"/>
      <c:spPr>
        <a:noFill/>
        <a:ln>
          <a:noFill/>
        </a:ln>
        <a:effectLst/>
      </c:spPr>
    </c:title>
    <c:autoTitleDeleted val="0"/>
    <c:plotArea>
      <c:layout/>
      <c:barChart>
        <c:barDir val="col"/>
        <c:grouping val="clustered"/>
        <c:varyColors val="0"/>
        <c:ser>
          <c:idx val="0"/>
          <c:order val="0"/>
          <c:tx>
            <c:strRef>
              <c:f>Лист1!$B$3</c:f>
              <c:strCache>
                <c:ptCount val="1"/>
                <c:pt idx="0">
                  <c:v>русский язык РФ</c:v>
                </c:pt>
              </c:strCache>
            </c:strRef>
          </c:tx>
          <c:spPr>
            <a:solidFill>
              <a:schemeClr val="accent6"/>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Лист1!$A$4:$A$6</c:f>
              <c:numCache>
                <c:formatCode>General</c:formatCode>
                <c:ptCount val="3"/>
                <c:pt idx="0">
                  <c:v>2015</c:v>
                </c:pt>
                <c:pt idx="1">
                  <c:v>2016</c:v>
                </c:pt>
                <c:pt idx="2">
                  <c:v>2017</c:v>
                </c:pt>
              </c:numCache>
            </c:numRef>
          </c:cat>
          <c:val>
            <c:numRef>
              <c:f>Лист1!$B$4:$B$6</c:f>
              <c:numCache>
                <c:formatCode>General</c:formatCode>
                <c:ptCount val="3"/>
                <c:pt idx="0">
                  <c:v>65.900000000000006</c:v>
                </c:pt>
                <c:pt idx="1">
                  <c:v>68</c:v>
                </c:pt>
                <c:pt idx="2">
                  <c:v>68.7</c:v>
                </c:pt>
              </c:numCache>
            </c:numRef>
          </c:val>
          <c:extLst xmlns:c16r2="http://schemas.microsoft.com/office/drawing/2015/06/chart">
            <c:ext xmlns:c16="http://schemas.microsoft.com/office/drawing/2014/chart" uri="{C3380CC4-5D6E-409C-BE32-E72D297353CC}">
              <c16:uniqueId val="{00000000-F62A-40B8-92AE-8C722B8EC435}"/>
            </c:ext>
          </c:extLst>
        </c:ser>
        <c:ser>
          <c:idx val="1"/>
          <c:order val="1"/>
          <c:tx>
            <c:strRef>
              <c:f>Лист1!$C$3</c:f>
              <c:strCache>
                <c:ptCount val="1"/>
                <c:pt idx="0">
                  <c:v>русский язык РТ</c:v>
                </c:pt>
              </c:strCache>
            </c:strRef>
          </c:tx>
          <c:spPr>
            <a:solidFill>
              <a:schemeClr val="accent5"/>
            </a:solidFill>
            <a:ln>
              <a:noFill/>
            </a:ln>
            <a:effectLst/>
          </c:spPr>
          <c:invertIfNegative val="0"/>
          <c:dLbls>
            <c:dLbl>
              <c:idx val="0"/>
              <c:layout>
                <c:manualLayout>
                  <c:x val="2.0000000000000011E-2"/>
                  <c:y val="1.851851851851854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62A-40B8-92AE-8C722B8EC435}"/>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Лист1!$A$4:$A$6</c:f>
              <c:numCache>
                <c:formatCode>General</c:formatCode>
                <c:ptCount val="3"/>
                <c:pt idx="0">
                  <c:v>2015</c:v>
                </c:pt>
                <c:pt idx="1">
                  <c:v>2016</c:v>
                </c:pt>
                <c:pt idx="2">
                  <c:v>2017</c:v>
                </c:pt>
              </c:numCache>
            </c:numRef>
          </c:cat>
          <c:val>
            <c:numRef>
              <c:f>Лист1!$C$4:$C$6</c:f>
              <c:numCache>
                <c:formatCode>General</c:formatCode>
                <c:ptCount val="3"/>
                <c:pt idx="0">
                  <c:v>43</c:v>
                </c:pt>
                <c:pt idx="1">
                  <c:v>52</c:v>
                </c:pt>
                <c:pt idx="2">
                  <c:v>58</c:v>
                </c:pt>
              </c:numCache>
            </c:numRef>
          </c:val>
          <c:extLst xmlns:c16r2="http://schemas.microsoft.com/office/drawing/2015/06/chart">
            <c:ext xmlns:c16="http://schemas.microsoft.com/office/drawing/2014/chart" uri="{C3380CC4-5D6E-409C-BE32-E72D297353CC}">
              <c16:uniqueId val="{00000002-F62A-40B8-92AE-8C722B8EC435}"/>
            </c:ext>
          </c:extLst>
        </c:ser>
        <c:dLbls>
          <c:showLegendKey val="0"/>
          <c:showVal val="0"/>
          <c:showCatName val="0"/>
          <c:showSerName val="0"/>
          <c:showPercent val="0"/>
          <c:showBubbleSize val="0"/>
        </c:dLbls>
        <c:gapWidth val="219"/>
        <c:overlap val="-27"/>
        <c:axId val="168278656"/>
        <c:axId val="184873344"/>
      </c:barChart>
      <c:catAx>
        <c:axId val="16827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84873344"/>
        <c:crosses val="autoZero"/>
        <c:auto val="1"/>
        <c:lblAlgn val="ctr"/>
        <c:lblOffset val="100"/>
        <c:noMultiLvlLbl val="0"/>
      </c:catAx>
      <c:valAx>
        <c:axId val="184873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68278656"/>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b="0"/>
            </a:pPr>
            <a:r>
              <a:rPr lang="ru-RU" b="0"/>
              <a:t>Средний балл ЕГЭ по математике (проф. уровень) 2015-2017 гг.</a:t>
            </a:r>
          </a:p>
        </c:rich>
      </c:tx>
      <c:layout>
        <c:manualLayout>
          <c:xMode val="edge"/>
          <c:yMode val="edge"/>
          <c:x val="0.10514688991663135"/>
          <c:y val="1.3888888888888987E-2"/>
        </c:manualLayout>
      </c:layout>
      <c:overlay val="0"/>
      <c:spPr>
        <a:noFill/>
        <a:ln>
          <a:noFill/>
        </a:ln>
        <a:effectLst/>
      </c:spPr>
    </c:title>
    <c:autoTitleDeleted val="0"/>
    <c:plotArea>
      <c:layout/>
      <c:barChart>
        <c:barDir val="col"/>
        <c:grouping val="clustered"/>
        <c:varyColors val="0"/>
        <c:ser>
          <c:idx val="0"/>
          <c:order val="0"/>
          <c:tx>
            <c:strRef>
              <c:f>Лист1!$B$9</c:f>
              <c:strCache>
                <c:ptCount val="1"/>
                <c:pt idx="0">
                  <c:v>математика РФ</c:v>
                </c:pt>
              </c:strCache>
            </c:strRef>
          </c:tx>
          <c:spPr>
            <a:solidFill>
              <a:schemeClr val="accent2"/>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Лист1!$A$10:$A$12</c:f>
              <c:numCache>
                <c:formatCode>General</c:formatCode>
                <c:ptCount val="3"/>
                <c:pt idx="0">
                  <c:v>2015</c:v>
                </c:pt>
                <c:pt idx="1">
                  <c:v>2016</c:v>
                </c:pt>
                <c:pt idx="2">
                  <c:v>2017</c:v>
                </c:pt>
              </c:numCache>
            </c:numRef>
          </c:cat>
          <c:val>
            <c:numRef>
              <c:f>Лист1!$B$10:$B$12</c:f>
              <c:numCache>
                <c:formatCode>General</c:formatCode>
                <c:ptCount val="3"/>
                <c:pt idx="0">
                  <c:v>45.6</c:v>
                </c:pt>
                <c:pt idx="1">
                  <c:v>46.3</c:v>
                </c:pt>
                <c:pt idx="2">
                  <c:v>47.1</c:v>
                </c:pt>
              </c:numCache>
            </c:numRef>
          </c:val>
          <c:extLst xmlns:c16r2="http://schemas.microsoft.com/office/drawing/2015/06/chart">
            <c:ext xmlns:c16="http://schemas.microsoft.com/office/drawing/2014/chart" uri="{C3380CC4-5D6E-409C-BE32-E72D297353CC}">
              <c16:uniqueId val="{00000000-CB11-4988-944D-B00E142D7737}"/>
            </c:ext>
          </c:extLst>
        </c:ser>
        <c:ser>
          <c:idx val="1"/>
          <c:order val="1"/>
          <c:tx>
            <c:strRef>
              <c:f>Лист1!$C$9</c:f>
              <c:strCache>
                <c:ptCount val="1"/>
                <c:pt idx="0">
                  <c:v>математика РТ</c:v>
                </c:pt>
              </c:strCache>
            </c:strRef>
          </c:tx>
          <c:spPr>
            <a:solidFill>
              <a:schemeClr val="accent4"/>
            </a:solidFill>
            <a:ln>
              <a:noFill/>
            </a:ln>
            <a:effectLst/>
          </c:spPr>
          <c:invertIfNegative val="0"/>
          <c:dLbls>
            <c:dLbl>
              <c:idx val="0"/>
              <c:layout>
                <c:manualLayout>
                  <c:x val="2.8840820854131997E-2"/>
                  <c:y val="-5.4807538258742415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B11-4988-944D-B00E142D7737}"/>
                </c:ext>
              </c:extLst>
            </c:dLbl>
            <c:dLbl>
              <c:idx val="1"/>
              <c:layout>
                <c:manualLayout>
                  <c:x val="2.2185246810870977E-2"/>
                  <c:y val="5.979073243647223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B11-4988-944D-B00E142D7737}"/>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Лист1!$A$10:$A$12</c:f>
              <c:numCache>
                <c:formatCode>General</c:formatCode>
                <c:ptCount val="3"/>
                <c:pt idx="0">
                  <c:v>2015</c:v>
                </c:pt>
                <c:pt idx="1">
                  <c:v>2016</c:v>
                </c:pt>
                <c:pt idx="2">
                  <c:v>2017</c:v>
                </c:pt>
              </c:numCache>
            </c:numRef>
          </c:cat>
          <c:val>
            <c:numRef>
              <c:f>Лист1!$C$10:$C$12</c:f>
              <c:numCache>
                <c:formatCode>General</c:formatCode>
                <c:ptCount val="3"/>
                <c:pt idx="0">
                  <c:v>32</c:v>
                </c:pt>
                <c:pt idx="1">
                  <c:v>23</c:v>
                </c:pt>
                <c:pt idx="2">
                  <c:v>28</c:v>
                </c:pt>
              </c:numCache>
            </c:numRef>
          </c:val>
          <c:extLst xmlns:c16r2="http://schemas.microsoft.com/office/drawing/2015/06/chart">
            <c:ext xmlns:c16="http://schemas.microsoft.com/office/drawing/2014/chart" uri="{C3380CC4-5D6E-409C-BE32-E72D297353CC}">
              <c16:uniqueId val="{00000003-CB11-4988-944D-B00E142D7737}"/>
            </c:ext>
          </c:extLst>
        </c:ser>
        <c:dLbls>
          <c:showLegendKey val="0"/>
          <c:showVal val="0"/>
          <c:showCatName val="0"/>
          <c:showSerName val="0"/>
          <c:showPercent val="0"/>
          <c:showBubbleSize val="0"/>
        </c:dLbls>
        <c:gapWidth val="219"/>
        <c:overlap val="-27"/>
        <c:axId val="168033664"/>
        <c:axId val="168199296"/>
      </c:barChart>
      <c:catAx>
        <c:axId val="16803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68199296"/>
        <c:crosses val="autoZero"/>
        <c:auto val="1"/>
        <c:lblAlgn val="ctr"/>
        <c:lblOffset val="100"/>
        <c:noMultiLvlLbl val="0"/>
      </c:catAx>
      <c:valAx>
        <c:axId val="16819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68033664"/>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b="0"/>
            </a:pPr>
            <a:r>
              <a:rPr lang="ru-RU" b="0"/>
              <a:t>Доля выпускников 11 классов, получивших аттестаты, %</a:t>
            </a:r>
          </a:p>
        </c:rich>
      </c:tx>
      <c:overlay val="0"/>
      <c:spPr>
        <a:noFill/>
        <a:ln>
          <a:noFill/>
        </a:ln>
        <a:effectLst/>
      </c:spPr>
    </c:title>
    <c:autoTitleDeleted val="0"/>
    <c:plotArea>
      <c:layout/>
      <c:barChart>
        <c:barDir val="col"/>
        <c:grouping val="clustered"/>
        <c:varyColors val="0"/>
        <c:ser>
          <c:idx val="0"/>
          <c:order val="0"/>
          <c:tx>
            <c:strRef>
              <c:f>Лист1!$B$19</c:f>
              <c:strCache>
                <c:ptCount val="1"/>
                <c:pt idx="0">
                  <c:v>получили аттестаты</c:v>
                </c:pt>
              </c:strCache>
            </c:strRef>
          </c:tx>
          <c:spPr>
            <a:solidFill>
              <a:schemeClr val="accent6"/>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Лист1!$A$20:$A$22</c:f>
              <c:numCache>
                <c:formatCode>General</c:formatCode>
                <c:ptCount val="3"/>
                <c:pt idx="0">
                  <c:v>2015</c:v>
                </c:pt>
                <c:pt idx="1">
                  <c:v>2016</c:v>
                </c:pt>
                <c:pt idx="2">
                  <c:v>2017</c:v>
                </c:pt>
              </c:numCache>
            </c:numRef>
          </c:cat>
          <c:val>
            <c:numRef>
              <c:f>Лист1!$B$20:$B$22</c:f>
              <c:numCache>
                <c:formatCode>General</c:formatCode>
                <c:ptCount val="3"/>
                <c:pt idx="0">
                  <c:v>95</c:v>
                </c:pt>
                <c:pt idx="1">
                  <c:v>88</c:v>
                </c:pt>
                <c:pt idx="2">
                  <c:v>96</c:v>
                </c:pt>
              </c:numCache>
            </c:numRef>
          </c:val>
          <c:extLst xmlns:c16r2="http://schemas.microsoft.com/office/drawing/2015/06/chart">
            <c:ext xmlns:c16="http://schemas.microsoft.com/office/drawing/2014/chart" uri="{C3380CC4-5D6E-409C-BE32-E72D297353CC}">
              <c16:uniqueId val="{00000000-991B-4C7B-8D19-ABE5E48F7B0E}"/>
            </c:ext>
          </c:extLst>
        </c:ser>
        <c:dLbls>
          <c:showLegendKey val="0"/>
          <c:showVal val="0"/>
          <c:showCatName val="0"/>
          <c:showSerName val="0"/>
          <c:showPercent val="0"/>
          <c:showBubbleSize val="0"/>
        </c:dLbls>
        <c:gapWidth val="219"/>
        <c:overlap val="-27"/>
        <c:axId val="168388480"/>
        <c:axId val="168390016"/>
      </c:barChart>
      <c:catAx>
        <c:axId val="16838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68390016"/>
        <c:crosses val="autoZero"/>
        <c:auto val="1"/>
        <c:lblAlgn val="ctr"/>
        <c:lblOffset val="100"/>
        <c:noMultiLvlLbl val="0"/>
      </c:catAx>
      <c:valAx>
        <c:axId val="16839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68388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2969F-2E4C-42B5-9A88-A487537B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121</Pages>
  <Words>41379</Words>
  <Characters>235866</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MongushMM</dc:creator>
  <cp:lastModifiedBy>Цховребова Н.С.</cp:lastModifiedBy>
  <cp:revision>5</cp:revision>
  <cp:lastPrinted>2018-05-30T04:26:00Z</cp:lastPrinted>
  <dcterms:created xsi:type="dcterms:W3CDTF">2018-05-30T04:14:00Z</dcterms:created>
  <dcterms:modified xsi:type="dcterms:W3CDTF">2018-05-30T04:27:00Z</dcterms:modified>
</cp:coreProperties>
</file>