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F5" w:rsidRDefault="004C42F5" w:rsidP="004C42F5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C42F5" w:rsidRDefault="004C42F5" w:rsidP="004C42F5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C42F5" w:rsidRDefault="004C42F5" w:rsidP="004C42F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C42F5" w:rsidRPr="0025472A" w:rsidRDefault="004C42F5" w:rsidP="004C42F5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C42F5" w:rsidRPr="004C14FF" w:rsidRDefault="004C42F5" w:rsidP="004C42F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B1B6B" w:rsidRPr="00BB1B6B" w:rsidRDefault="00BB1B6B" w:rsidP="00BB1B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B6B" w:rsidRPr="00BB1B6B" w:rsidRDefault="00BB1B6B" w:rsidP="00BB1B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B6B" w:rsidRDefault="00D23ED4" w:rsidP="00D23ED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12 апреля 2023 г. № 230</w:t>
      </w:r>
    </w:p>
    <w:p w:rsidR="00D23ED4" w:rsidRPr="00BB1B6B" w:rsidRDefault="00D23ED4" w:rsidP="00D23ED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BB1B6B" w:rsidRPr="00BB1B6B" w:rsidRDefault="00BB1B6B" w:rsidP="00BB1B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B6B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установлении предельных размеров </w:t>
      </w:r>
    </w:p>
    <w:p w:rsidR="00BB1B6B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оптовых надбавок и предельных размеров </w:t>
      </w:r>
    </w:p>
    <w:p w:rsidR="00BB1B6B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розничных надбавок к фактическим отпускным </w:t>
      </w:r>
    </w:p>
    <w:p w:rsidR="00BB1B6B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ценам, установленным производителями </w:t>
      </w:r>
    </w:p>
    <w:p w:rsidR="00BB1B6B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лекарственных препаратов,</w:t>
      </w:r>
      <w:r w:rsidR="00BB1B6B"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лекарственные</w:t>
      </w:r>
    </w:p>
    <w:p w:rsidR="00BB1B6B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препараты, включенные в перечень </w:t>
      </w:r>
    </w:p>
    <w:p w:rsidR="00BB1B6B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жизненно необходимых и важнейших </w:t>
      </w:r>
    </w:p>
    <w:p w:rsidR="00BB1B6B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лекарственных препаратов,</w:t>
      </w:r>
      <w:r w:rsidR="00BB1B6B"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</w:p>
    <w:p w:rsidR="005E32F1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территории Республики Тыва</w:t>
      </w:r>
    </w:p>
    <w:p w:rsidR="001438C2" w:rsidRPr="00BB1B6B" w:rsidRDefault="001438C2" w:rsidP="00BB1B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B6B" w:rsidRPr="00BB1B6B" w:rsidRDefault="00BB1B6B" w:rsidP="00BB1B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8C2" w:rsidRDefault="005E32F1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BB1B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апреля 2010 г. № 61-ФЗ 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E70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обращении лекарственных средств»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BB1B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</w:t>
      </w:r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8 августа 2009 г. № 654 «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совершенствовании государственного 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70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 цен на лекарственные препараты, включенные в перечень жизненно необходимых и важ</w:t>
      </w:r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нейших лекарственных препаратов»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BB1B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</w:t>
      </w:r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29 октября 2010 г. № 865 «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</w:t>
      </w:r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тов»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государственного регулирования цен на жизненно необходимые и важнейшие лекарственные препараты, социальной защиты населения от необоснованного роста цен на жизненно необходимые и важнейшие лекарственные препараты Правительство Республики Тыва </w:t>
      </w:r>
      <w:r w:rsidR="00BB1B6B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  <w:bookmarkStart w:id="1" w:name="P16"/>
      <w:bookmarkEnd w:id="1"/>
    </w:p>
    <w:p w:rsidR="004C42F5" w:rsidRDefault="004C42F5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2F5" w:rsidRPr="00BB1B6B" w:rsidRDefault="004C42F5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1ED" w:rsidRPr="00AC775B" w:rsidRDefault="00BB1B6B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5E32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в отношении организаций оптовой торговли, аптечных организаций, индивидуальных предпринимателей, имеющих лицензию на осуществление фармацевтической деятельности, медицинских организаций, имеющих лицензию на осуществление фармацевтической деятельности,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поселениях, в которых отсутствуют аптечные организации, осуществляющие реализацию лекарственных препаратов, включенных в </w:t>
      </w:r>
      <w:hyperlink r:id="rId10" w:history="1">
        <w:r w:rsidR="005E32F1" w:rsidRPr="00BB1B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="005E32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жизненно необходимых и важнейших лекарственных препаратов, на территории Республики Тыва предельные оптовые и предельные розничные надбавки к фактическим отпускным ценам производителей на жизненно необходимые и важнейшие лекарственные препараты на территории Республики Тыва </w:t>
      </w:r>
      <w:r w:rsidR="005E32F1" w:rsidRPr="00AC775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C775B" w:rsidRPr="00AC77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C775B" w:rsidRPr="00AC775B">
        <w:rPr>
          <w:rFonts w:ascii="Times New Roman" w:hAnsi="Times New Roman" w:cs="Times New Roman"/>
          <w:sz w:val="28"/>
        </w:rPr>
        <w:t>.</w:t>
      </w:r>
    </w:p>
    <w:p w:rsidR="00D12CC4" w:rsidRPr="00BB1B6B" w:rsidRDefault="00BB1B6B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E32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D12CC4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E32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D12CC4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38C2" w:rsidRPr="00BB1B6B" w:rsidRDefault="009506B2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5E32F1" w:rsidRPr="00BB1B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5E32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от </w:t>
      </w:r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марта 2010 г. № 56 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32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предельных оптовых и предельных розничных надбавках на </w:t>
      </w:r>
      <w:proofErr w:type="spellStart"/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жизненнонеобходимые</w:t>
      </w:r>
      <w:proofErr w:type="spellEnd"/>
      <w:r w:rsidR="00E14DF1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важнейшие лекарственные препараты в Республики Тыва</w:t>
      </w:r>
      <w:r w:rsidR="00F8638F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12CC4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2CC4" w:rsidRPr="00BB1B6B" w:rsidRDefault="00D12CC4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Республики Тыва от 31 марта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№ 224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Правительства Республики Тыва от 9 марта 2010 г. № 56»;</w:t>
      </w:r>
    </w:p>
    <w:p w:rsidR="00D12CC4" w:rsidRPr="00BB1B6B" w:rsidRDefault="00D12CC4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Республики Тыва от 20 июня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№ 388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Правительства Республики Тыва от 9 марта 2010 г. № 56»;</w:t>
      </w:r>
    </w:p>
    <w:p w:rsidR="00D12CC4" w:rsidRPr="00BB1B6B" w:rsidRDefault="00D12CC4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Республики Тыва от 3 июля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№ 303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изменения в пункт 3 постановления Правительства Республики Тыва от 9 марта 2010 г. № 56».</w:t>
      </w:r>
    </w:p>
    <w:p w:rsidR="00BD52CE" w:rsidRPr="00BB1B6B" w:rsidRDefault="00BB1B6B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D44D6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BD52CE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</w:t>
      </w:r>
      <w:r w:rsidR="000D6CB5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</w:t>
      </w:r>
      <w:r w:rsidR="00BD52CE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BD52CE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AC7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CC4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</w:t>
      </w:r>
      <w:r w:rsidR="00BD52CE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опубликования.</w:t>
      </w:r>
    </w:p>
    <w:p w:rsidR="00870D2F" w:rsidRPr="00BB1B6B" w:rsidRDefault="00BB1B6B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12CC4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8638F" w:rsidRPr="00BB1B6B" w:rsidRDefault="00BB1B6B" w:rsidP="00BB1B6B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8638F"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Службу по тарифам Республики Тыва.</w:t>
      </w:r>
    </w:p>
    <w:p w:rsidR="00F8638F" w:rsidRPr="00BB1B6B" w:rsidRDefault="00F8638F" w:rsidP="00BB1B6B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F81" w:rsidRPr="00BB1B6B" w:rsidRDefault="00F96F81" w:rsidP="00BB1B6B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84C" w:rsidRPr="00BB1B6B" w:rsidRDefault="0013384C" w:rsidP="00BB1B6B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DF1" w:rsidRPr="00BB1B6B" w:rsidRDefault="00E14DF1" w:rsidP="00BB1B6B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</w:t>
      </w:r>
      <w:r w:rsid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В. </w:t>
      </w:r>
      <w:proofErr w:type="spellStart"/>
      <w:r w:rsidRPr="00BB1B6B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:rsidR="00974E09" w:rsidRPr="00BB1B6B" w:rsidRDefault="00974E09" w:rsidP="00D80B9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38F" w:rsidRPr="00BB1B6B" w:rsidRDefault="00F8638F" w:rsidP="00D80B9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8638F" w:rsidRPr="00BB1B6B" w:rsidSect="00BB1B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5E32F1" w:rsidRPr="00BB1B6B" w:rsidRDefault="005E32F1" w:rsidP="00BB1B6B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BB1B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E32F1" w:rsidRPr="00BB1B6B" w:rsidRDefault="00D80B94" w:rsidP="00BB1B6B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BB1B6B">
        <w:rPr>
          <w:rFonts w:ascii="Times New Roman" w:hAnsi="Times New Roman" w:cs="Times New Roman"/>
          <w:sz w:val="28"/>
          <w:szCs w:val="28"/>
        </w:rPr>
        <w:t>к п</w:t>
      </w:r>
      <w:r w:rsidR="005E32F1" w:rsidRPr="00BB1B6B">
        <w:rPr>
          <w:rFonts w:ascii="Times New Roman" w:hAnsi="Times New Roman" w:cs="Times New Roman"/>
          <w:sz w:val="28"/>
          <w:szCs w:val="28"/>
        </w:rPr>
        <w:t>остановлению Правительства</w:t>
      </w:r>
    </w:p>
    <w:p w:rsidR="005E32F1" w:rsidRPr="00BB1B6B" w:rsidRDefault="005E32F1" w:rsidP="00BB1B6B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BB1B6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23ED4" w:rsidRDefault="00D23ED4" w:rsidP="00D23ED4">
      <w:pPr>
        <w:spacing w:after="0" w:line="360" w:lineRule="auto"/>
        <w:ind w:left="9912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 12 апреля 2023 г. № 230</w:t>
      </w:r>
    </w:p>
    <w:p w:rsidR="00BB1B6B" w:rsidRPr="00BB1B6B" w:rsidRDefault="00BB1B6B" w:rsidP="00BB1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B6B" w:rsidRPr="00BB1B6B" w:rsidRDefault="00BB1B6B" w:rsidP="00BB1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9"/>
      <w:bookmarkEnd w:id="2"/>
      <w:r w:rsidRPr="00BB1B6B">
        <w:rPr>
          <w:rFonts w:ascii="Times New Roman" w:hAnsi="Times New Roman" w:cs="Times New Roman"/>
          <w:b/>
          <w:sz w:val="28"/>
          <w:szCs w:val="28"/>
        </w:rPr>
        <w:t xml:space="preserve">ПРЕДЕЛЬНЫЕ РАЗМЕРЫ </w:t>
      </w:r>
    </w:p>
    <w:p w:rsid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B6B">
        <w:rPr>
          <w:rFonts w:ascii="Times New Roman" w:hAnsi="Times New Roman" w:cs="Times New Roman"/>
          <w:sz w:val="28"/>
          <w:szCs w:val="28"/>
        </w:rPr>
        <w:t>оптовых надбавок</w:t>
      </w:r>
      <w:r w:rsidR="00F8638F" w:rsidRPr="00BB1B6B">
        <w:rPr>
          <w:rFonts w:ascii="Times New Roman" w:hAnsi="Times New Roman" w:cs="Times New Roman"/>
          <w:sz w:val="28"/>
          <w:szCs w:val="28"/>
        </w:rPr>
        <w:t xml:space="preserve"> и предельные </w:t>
      </w:r>
      <w:r w:rsidRPr="00BB1B6B">
        <w:rPr>
          <w:rFonts w:ascii="Times New Roman" w:hAnsi="Times New Roman" w:cs="Times New Roman"/>
          <w:sz w:val="28"/>
          <w:szCs w:val="28"/>
        </w:rPr>
        <w:t xml:space="preserve">размеры </w:t>
      </w:r>
      <w:proofErr w:type="spellStart"/>
      <w:r w:rsidR="00F8638F" w:rsidRPr="00BB1B6B">
        <w:rPr>
          <w:rFonts w:ascii="Times New Roman" w:hAnsi="Times New Roman" w:cs="Times New Roman"/>
          <w:sz w:val="28"/>
          <w:szCs w:val="28"/>
        </w:rPr>
        <w:t>розничны</w:t>
      </w:r>
      <w:r w:rsidRPr="00BB1B6B">
        <w:rPr>
          <w:rFonts w:ascii="Times New Roman" w:hAnsi="Times New Roman" w:cs="Times New Roman"/>
          <w:sz w:val="28"/>
          <w:szCs w:val="28"/>
        </w:rPr>
        <w:t>х</w:t>
      </w:r>
      <w:r w:rsidR="00C179C1" w:rsidRPr="00BB1B6B">
        <w:rPr>
          <w:rFonts w:ascii="Times New Roman" w:hAnsi="Times New Roman" w:cs="Times New Roman"/>
          <w:sz w:val="28"/>
          <w:szCs w:val="28"/>
        </w:rPr>
        <w:t>надбав</w:t>
      </w:r>
      <w:r w:rsidRPr="00BB1B6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C179C1" w:rsidRPr="00BB1B6B">
        <w:rPr>
          <w:rFonts w:ascii="Times New Roman" w:hAnsi="Times New Roman" w:cs="Times New Roman"/>
          <w:sz w:val="28"/>
          <w:szCs w:val="28"/>
        </w:rPr>
        <w:t xml:space="preserve"> к </w:t>
      </w:r>
      <w:r w:rsidRPr="00BB1B6B">
        <w:rPr>
          <w:rFonts w:ascii="Times New Roman" w:hAnsi="Times New Roman" w:cs="Times New Roman"/>
          <w:sz w:val="28"/>
          <w:szCs w:val="28"/>
        </w:rPr>
        <w:t xml:space="preserve">фактическим </w:t>
      </w:r>
    </w:p>
    <w:p w:rsid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B6B">
        <w:rPr>
          <w:rFonts w:ascii="Times New Roman" w:hAnsi="Times New Roman" w:cs="Times New Roman"/>
          <w:sz w:val="28"/>
          <w:szCs w:val="28"/>
        </w:rPr>
        <w:t xml:space="preserve">отпускным </w:t>
      </w:r>
      <w:proofErr w:type="spellStart"/>
      <w:proofErr w:type="gramStart"/>
      <w:r w:rsidRPr="00BB1B6B">
        <w:rPr>
          <w:rFonts w:ascii="Times New Roman" w:hAnsi="Times New Roman" w:cs="Times New Roman"/>
          <w:sz w:val="28"/>
          <w:szCs w:val="28"/>
        </w:rPr>
        <w:t>ценам,установленным</w:t>
      </w:r>
      <w:proofErr w:type="spellEnd"/>
      <w:proofErr w:type="gramEnd"/>
      <w:r w:rsidRPr="00BB1B6B">
        <w:rPr>
          <w:rFonts w:ascii="Times New Roman" w:hAnsi="Times New Roman" w:cs="Times New Roman"/>
          <w:sz w:val="28"/>
          <w:szCs w:val="28"/>
        </w:rPr>
        <w:t xml:space="preserve"> производителями лекарственных препаратов, </w:t>
      </w:r>
    </w:p>
    <w:p w:rsid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B6B">
        <w:rPr>
          <w:rFonts w:ascii="Times New Roman" w:hAnsi="Times New Roman" w:cs="Times New Roman"/>
          <w:sz w:val="28"/>
          <w:szCs w:val="28"/>
        </w:rPr>
        <w:t xml:space="preserve">на лекарственные препараты, включенные в перечень жизненно необходимых </w:t>
      </w:r>
    </w:p>
    <w:p w:rsidR="005E1F06" w:rsidRPr="00BB1B6B" w:rsidRDefault="003441ED" w:rsidP="00BB1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B6B">
        <w:rPr>
          <w:rFonts w:ascii="Times New Roman" w:hAnsi="Times New Roman" w:cs="Times New Roman"/>
          <w:sz w:val="28"/>
          <w:szCs w:val="28"/>
        </w:rPr>
        <w:t>и важнейших лекарственных препаратов (</w:t>
      </w:r>
      <w:r w:rsidR="00AC775B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B1B6B">
        <w:rPr>
          <w:rFonts w:ascii="Times New Roman" w:hAnsi="Times New Roman" w:cs="Times New Roman"/>
          <w:sz w:val="28"/>
          <w:szCs w:val="28"/>
        </w:rPr>
        <w:t>ЖНВЛП),</w:t>
      </w:r>
      <w:r w:rsidR="00BB1B6B">
        <w:rPr>
          <w:rFonts w:ascii="Times New Roman" w:hAnsi="Times New Roman" w:cs="Times New Roman"/>
          <w:sz w:val="28"/>
          <w:szCs w:val="28"/>
        </w:rPr>
        <w:t xml:space="preserve"> </w:t>
      </w:r>
      <w:r w:rsidRPr="00BB1B6B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D60248" w:rsidRPr="00BB1B6B" w:rsidRDefault="00D60248" w:rsidP="00BB1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604"/>
        <w:gridCol w:w="1843"/>
        <w:gridCol w:w="1842"/>
        <w:gridCol w:w="2835"/>
        <w:gridCol w:w="2835"/>
      </w:tblGrid>
      <w:tr w:rsidR="00A6636A" w:rsidRPr="00BB1B6B" w:rsidTr="00BB1B6B">
        <w:trPr>
          <w:trHeight w:val="20"/>
          <w:jc w:val="center"/>
        </w:trPr>
        <w:tc>
          <w:tcPr>
            <w:tcW w:w="3119" w:type="dxa"/>
            <w:vMerge w:val="restart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Ценовые группы</w:t>
            </w:r>
          </w:p>
        </w:tc>
        <w:tc>
          <w:tcPr>
            <w:tcW w:w="2604" w:type="dxa"/>
            <w:vMerge w:val="restart"/>
          </w:tcPr>
          <w:p w:rsidR="00A6636A" w:rsidRPr="00BB1B6B" w:rsidRDefault="0079294E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Оптовые надбавки к фактическим отпускным ценам производителей на ЖНВЛП (за исключением наркотических и психотропных ЖНВЛП*), без НДС, %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6636A" w:rsidRPr="00BB1B6B" w:rsidRDefault="0079294E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Розничные надбавки к фактическим отпускным ценам производителей на ЖНВЛП (за исключением наркотических и психотропных ЖНВЛП*), без НДС, %</w:t>
            </w:r>
          </w:p>
        </w:tc>
        <w:tc>
          <w:tcPr>
            <w:tcW w:w="2835" w:type="dxa"/>
            <w:vMerge w:val="restart"/>
          </w:tcPr>
          <w:p w:rsidR="00A6636A" w:rsidRPr="00BB1B6B" w:rsidRDefault="0079294E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Оптовые надбавки к фактическим отпускным ценам производителей на наркотические и психотропные ЖНВЛП*, без НДС, %</w:t>
            </w:r>
          </w:p>
        </w:tc>
        <w:tc>
          <w:tcPr>
            <w:tcW w:w="2835" w:type="dxa"/>
            <w:vMerge w:val="restart"/>
          </w:tcPr>
          <w:p w:rsidR="00A6636A" w:rsidRPr="00BB1B6B" w:rsidRDefault="0079294E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Розничные надбавки к фактическим отпускным ценам производителей на наркотические и психотропные ЖНВЛП*, без НДС, %</w:t>
            </w:r>
          </w:p>
        </w:tc>
      </w:tr>
      <w:tr w:rsidR="00A6636A" w:rsidRPr="00BB1B6B" w:rsidTr="00BB1B6B">
        <w:trPr>
          <w:trHeight w:val="20"/>
          <w:jc w:val="center"/>
        </w:trPr>
        <w:tc>
          <w:tcPr>
            <w:tcW w:w="3119" w:type="dxa"/>
            <w:vMerge/>
            <w:tcBorders>
              <w:bottom w:val="nil"/>
            </w:tcBorders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</w:p>
        </w:tc>
        <w:tc>
          <w:tcPr>
            <w:tcW w:w="1842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 xml:space="preserve">Ак-Довурак, </w:t>
            </w:r>
            <w:proofErr w:type="spellStart"/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кожууны</w:t>
            </w:r>
            <w:proofErr w:type="spellEnd"/>
          </w:p>
        </w:tc>
        <w:tc>
          <w:tcPr>
            <w:tcW w:w="2835" w:type="dxa"/>
            <w:vMerge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6A" w:rsidRPr="00BB1B6B" w:rsidTr="00BB1B6B">
        <w:trPr>
          <w:trHeight w:val="20"/>
          <w:jc w:val="center"/>
        </w:trPr>
        <w:tc>
          <w:tcPr>
            <w:tcW w:w="3119" w:type="dxa"/>
          </w:tcPr>
          <w:p w:rsidR="00A6636A" w:rsidRPr="00BB1B6B" w:rsidRDefault="00A6636A" w:rsidP="00BB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До 100 руб. включительно</w:t>
            </w:r>
          </w:p>
        </w:tc>
        <w:tc>
          <w:tcPr>
            <w:tcW w:w="2604" w:type="dxa"/>
          </w:tcPr>
          <w:p w:rsidR="00A6636A" w:rsidRPr="00BB1B6B" w:rsidRDefault="00EE4B24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A6636A" w:rsidRPr="00BB1B6B" w:rsidRDefault="00AF78E2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636A" w:rsidRPr="00BB1B6B" w:rsidTr="00BB1B6B">
        <w:trPr>
          <w:trHeight w:val="20"/>
          <w:jc w:val="center"/>
        </w:trPr>
        <w:tc>
          <w:tcPr>
            <w:tcW w:w="3119" w:type="dxa"/>
          </w:tcPr>
          <w:p w:rsidR="00A6636A" w:rsidRPr="00BB1B6B" w:rsidRDefault="00A6636A" w:rsidP="00BB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Свыше 100 руб. до 500 руб.</w:t>
            </w:r>
          </w:p>
        </w:tc>
        <w:tc>
          <w:tcPr>
            <w:tcW w:w="2604" w:type="dxa"/>
          </w:tcPr>
          <w:p w:rsidR="00A6636A" w:rsidRPr="00BB1B6B" w:rsidRDefault="00EE4B24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636A" w:rsidRPr="00BB1B6B" w:rsidTr="00BB1B6B">
        <w:trPr>
          <w:trHeight w:val="20"/>
          <w:jc w:val="center"/>
        </w:trPr>
        <w:tc>
          <w:tcPr>
            <w:tcW w:w="3119" w:type="dxa"/>
          </w:tcPr>
          <w:p w:rsidR="00A6636A" w:rsidRPr="00BB1B6B" w:rsidRDefault="00A6636A" w:rsidP="00BB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Свыше 500 руб.</w:t>
            </w:r>
          </w:p>
        </w:tc>
        <w:tc>
          <w:tcPr>
            <w:tcW w:w="2604" w:type="dxa"/>
          </w:tcPr>
          <w:p w:rsidR="00A6636A" w:rsidRPr="00BB1B6B" w:rsidRDefault="00EE4B24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A6636A" w:rsidRPr="00BB1B6B" w:rsidRDefault="00A6636A" w:rsidP="00BB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B1B6B" w:rsidRDefault="00BB1B6B" w:rsidP="00BB1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2F1" w:rsidRPr="00BB1B6B" w:rsidRDefault="005E1F06" w:rsidP="00BB1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B6B">
        <w:rPr>
          <w:rFonts w:ascii="Times New Roman" w:hAnsi="Times New Roman" w:cs="Times New Roman"/>
          <w:sz w:val="24"/>
          <w:szCs w:val="24"/>
        </w:rPr>
        <w:t>«*» ЖНВЛП, включенные в список наркотических средств и психотропных веществ, оборот которых в Российской Федерации ограничен и в отношении которых устанавливают</w:t>
      </w:r>
      <w:r w:rsidR="00D60248" w:rsidRPr="00BB1B6B">
        <w:rPr>
          <w:rFonts w:ascii="Times New Roman" w:hAnsi="Times New Roman" w:cs="Times New Roman"/>
          <w:sz w:val="24"/>
          <w:szCs w:val="24"/>
        </w:rPr>
        <w:t>с</w:t>
      </w:r>
      <w:r w:rsidRPr="00BB1B6B">
        <w:rPr>
          <w:rFonts w:ascii="Times New Roman" w:hAnsi="Times New Roman" w:cs="Times New Roman"/>
          <w:sz w:val="24"/>
          <w:szCs w:val="24"/>
        </w:rPr>
        <w:t>я меры контроля в соответс</w:t>
      </w:r>
      <w:r w:rsidR="00D60248" w:rsidRPr="00BB1B6B">
        <w:rPr>
          <w:rFonts w:ascii="Times New Roman" w:hAnsi="Times New Roman" w:cs="Times New Roman"/>
          <w:sz w:val="24"/>
          <w:szCs w:val="24"/>
        </w:rPr>
        <w:t>твии с за</w:t>
      </w:r>
      <w:r w:rsidRPr="00BB1B6B">
        <w:rPr>
          <w:rFonts w:ascii="Times New Roman" w:hAnsi="Times New Roman" w:cs="Times New Roman"/>
          <w:sz w:val="24"/>
          <w:szCs w:val="24"/>
        </w:rPr>
        <w:t>к</w:t>
      </w:r>
      <w:r w:rsidR="00D60248" w:rsidRPr="00BB1B6B">
        <w:rPr>
          <w:rFonts w:ascii="Times New Roman" w:hAnsi="Times New Roman" w:cs="Times New Roman"/>
          <w:sz w:val="24"/>
          <w:szCs w:val="24"/>
        </w:rPr>
        <w:t>о</w:t>
      </w:r>
      <w:r w:rsidRPr="00BB1B6B">
        <w:rPr>
          <w:rFonts w:ascii="Times New Roman" w:hAnsi="Times New Roman" w:cs="Times New Roman"/>
          <w:sz w:val="24"/>
          <w:szCs w:val="24"/>
        </w:rPr>
        <w:t>нодательством Российской Федерации и международными договорами Российской Федерации (список II) и в список психотро</w:t>
      </w:r>
      <w:r w:rsidR="00D60248" w:rsidRPr="00BB1B6B">
        <w:rPr>
          <w:rFonts w:ascii="Times New Roman" w:hAnsi="Times New Roman" w:cs="Times New Roman"/>
          <w:sz w:val="24"/>
          <w:szCs w:val="24"/>
        </w:rPr>
        <w:t>пных веществ, оборот которых в Р</w:t>
      </w:r>
      <w:r w:rsidRPr="00BB1B6B">
        <w:rPr>
          <w:rFonts w:ascii="Times New Roman" w:hAnsi="Times New Roman" w:cs="Times New Roman"/>
          <w:sz w:val="24"/>
          <w:szCs w:val="24"/>
        </w:rPr>
        <w:t xml:space="preserve">оссийской </w:t>
      </w:r>
      <w:proofErr w:type="spellStart"/>
      <w:r w:rsidRPr="00BB1B6B">
        <w:rPr>
          <w:rFonts w:ascii="Times New Roman" w:hAnsi="Times New Roman" w:cs="Times New Roman"/>
          <w:sz w:val="24"/>
          <w:szCs w:val="24"/>
        </w:rPr>
        <w:t>Федарции</w:t>
      </w:r>
      <w:proofErr w:type="spellEnd"/>
      <w:r w:rsidRPr="00BB1B6B">
        <w:rPr>
          <w:rFonts w:ascii="Times New Roman" w:hAnsi="Times New Roman" w:cs="Times New Roman"/>
          <w:sz w:val="24"/>
          <w:szCs w:val="24"/>
        </w:rPr>
        <w:t xml:space="preserve"> ограничен и в отношении которых допускается исключение некоторых мер контроля в </w:t>
      </w:r>
      <w:proofErr w:type="spellStart"/>
      <w:r w:rsidRPr="00BB1B6B"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 w:rsidRPr="00BB1B6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</w:t>
      </w:r>
      <w:proofErr w:type="spellStart"/>
      <w:r w:rsidRPr="00BB1B6B">
        <w:rPr>
          <w:rFonts w:ascii="Times New Roman" w:hAnsi="Times New Roman" w:cs="Times New Roman"/>
          <w:sz w:val="24"/>
          <w:szCs w:val="24"/>
        </w:rPr>
        <w:t>Федарции</w:t>
      </w:r>
      <w:proofErr w:type="spellEnd"/>
      <w:r w:rsidRPr="00BB1B6B">
        <w:rPr>
          <w:rFonts w:ascii="Times New Roman" w:hAnsi="Times New Roman" w:cs="Times New Roman"/>
          <w:sz w:val="24"/>
          <w:szCs w:val="24"/>
        </w:rPr>
        <w:t xml:space="preserve"> и международными договорами Российской </w:t>
      </w:r>
      <w:proofErr w:type="spellStart"/>
      <w:r w:rsidRPr="00BB1B6B">
        <w:rPr>
          <w:rFonts w:ascii="Times New Roman" w:hAnsi="Times New Roman" w:cs="Times New Roman"/>
          <w:sz w:val="24"/>
          <w:szCs w:val="24"/>
        </w:rPr>
        <w:t>Федарции</w:t>
      </w:r>
      <w:proofErr w:type="spellEnd"/>
      <w:r w:rsidRPr="00BB1B6B">
        <w:rPr>
          <w:rFonts w:ascii="Times New Roman" w:hAnsi="Times New Roman" w:cs="Times New Roman"/>
          <w:sz w:val="24"/>
          <w:szCs w:val="24"/>
        </w:rPr>
        <w:t xml:space="preserve"> (список III), утвержденные постановлением Правительств</w:t>
      </w:r>
      <w:r w:rsidR="00BB1B6B">
        <w:rPr>
          <w:rFonts w:ascii="Times New Roman" w:hAnsi="Times New Roman" w:cs="Times New Roman"/>
          <w:sz w:val="24"/>
          <w:szCs w:val="24"/>
        </w:rPr>
        <w:t xml:space="preserve">а Российской Федерации от 30 июня </w:t>
      </w:r>
      <w:r w:rsidRPr="00BB1B6B">
        <w:rPr>
          <w:rFonts w:ascii="Times New Roman" w:hAnsi="Times New Roman" w:cs="Times New Roman"/>
          <w:sz w:val="24"/>
          <w:szCs w:val="24"/>
        </w:rPr>
        <w:t xml:space="preserve">1998 </w:t>
      </w:r>
      <w:r w:rsidR="00BB1B6B">
        <w:rPr>
          <w:rFonts w:ascii="Times New Roman" w:hAnsi="Times New Roman" w:cs="Times New Roman"/>
          <w:sz w:val="24"/>
          <w:szCs w:val="24"/>
        </w:rPr>
        <w:t xml:space="preserve">г. </w:t>
      </w:r>
      <w:r w:rsidRPr="00BB1B6B">
        <w:rPr>
          <w:rFonts w:ascii="Times New Roman" w:hAnsi="Times New Roman" w:cs="Times New Roman"/>
          <w:sz w:val="24"/>
          <w:szCs w:val="24"/>
        </w:rPr>
        <w:t>№</w:t>
      </w:r>
      <w:r w:rsidR="00BB1B6B">
        <w:rPr>
          <w:rFonts w:ascii="Times New Roman" w:hAnsi="Times New Roman" w:cs="Times New Roman"/>
          <w:sz w:val="24"/>
          <w:szCs w:val="24"/>
        </w:rPr>
        <w:t xml:space="preserve"> </w:t>
      </w:r>
      <w:r w:rsidRPr="00BB1B6B">
        <w:rPr>
          <w:rFonts w:ascii="Times New Roman" w:hAnsi="Times New Roman" w:cs="Times New Roman"/>
          <w:sz w:val="24"/>
          <w:szCs w:val="24"/>
        </w:rPr>
        <w:t>681 «</w:t>
      </w:r>
      <w:r w:rsidR="00D60248" w:rsidRPr="00BB1B6B">
        <w:rPr>
          <w:rFonts w:ascii="Times New Roman" w:hAnsi="Times New Roman" w:cs="Times New Roman"/>
          <w:sz w:val="24"/>
          <w:szCs w:val="24"/>
        </w:rPr>
        <w:t>Об у</w:t>
      </w:r>
      <w:r w:rsidRPr="00BB1B6B">
        <w:rPr>
          <w:rFonts w:ascii="Times New Roman" w:hAnsi="Times New Roman" w:cs="Times New Roman"/>
          <w:sz w:val="24"/>
          <w:szCs w:val="24"/>
        </w:rPr>
        <w:t>т</w:t>
      </w:r>
      <w:r w:rsidR="00D60248" w:rsidRPr="00BB1B6B">
        <w:rPr>
          <w:rFonts w:ascii="Times New Roman" w:hAnsi="Times New Roman" w:cs="Times New Roman"/>
          <w:sz w:val="24"/>
          <w:szCs w:val="24"/>
        </w:rPr>
        <w:t>в</w:t>
      </w:r>
      <w:r w:rsidRPr="00BB1B6B">
        <w:rPr>
          <w:rFonts w:ascii="Times New Roman" w:hAnsi="Times New Roman" w:cs="Times New Roman"/>
          <w:sz w:val="24"/>
          <w:szCs w:val="24"/>
        </w:rPr>
        <w:t xml:space="preserve">ерждении перечня </w:t>
      </w:r>
      <w:proofErr w:type="spellStart"/>
      <w:r w:rsidRPr="00BB1B6B">
        <w:rPr>
          <w:rFonts w:ascii="Times New Roman" w:hAnsi="Times New Roman" w:cs="Times New Roman"/>
          <w:sz w:val="24"/>
          <w:szCs w:val="24"/>
        </w:rPr>
        <w:t>нароктических</w:t>
      </w:r>
      <w:r w:rsidR="00D60248" w:rsidRPr="00BB1B6B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="00D60248" w:rsidRPr="00BB1B6B">
        <w:rPr>
          <w:rFonts w:ascii="Times New Roman" w:hAnsi="Times New Roman" w:cs="Times New Roman"/>
          <w:sz w:val="24"/>
          <w:szCs w:val="24"/>
        </w:rPr>
        <w:t>, психо</w:t>
      </w:r>
      <w:r w:rsidRPr="00BB1B6B">
        <w:rPr>
          <w:rFonts w:ascii="Times New Roman" w:hAnsi="Times New Roman" w:cs="Times New Roman"/>
          <w:sz w:val="24"/>
          <w:szCs w:val="24"/>
        </w:rPr>
        <w:t xml:space="preserve">тропных веществ и их </w:t>
      </w:r>
      <w:proofErr w:type="spellStart"/>
      <w:r w:rsidRPr="00BB1B6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BB1B6B">
        <w:rPr>
          <w:rFonts w:ascii="Times New Roman" w:hAnsi="Times New Roman" w:cs="Times New Roman"/>
          <w:sz w:val="24"/>
          <w:szCs w:val="24"/>
        </w:rPr>
        <w:t>, подлежащих контролю в Российской Федерации</w:t>
      </w:r>
      <w:r w:rsidR="00D60248" w:rsidRPr="00BB1B6B">
        <w:rPr>
          <w:rFonts w:ascii="Times New Roman" w:hAnsi="Times New Roman" w:cs="Times New Roman"/>
          <w:sz w:val="24"/>
          <w:szCs w:val="24"/>
        </w:rPr>
        <w:t xml:space="preserve"> (далее – наркотические и психотропные ЖНВЛП).</w:t>
      </w:r>
    </w:p>
    <w:sectPr w:rsidR="005E32F1" w:rsidRPr="00BB1B6B" w:rsidSect="00BB1B6B">
      <w:pgSz w:w="16838" w:h="11905" w:orient="landscape"/>
      <w:pgMar w:top="1134" w:right="567" w:bottom="1134" w:left="56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B2" w:rsidRDefault="009506B2" w:rsidP="00BB1B6B">
      <w:pPr>
        <w:spacing w:after="0" w:line="240" w:lineRule="auto"/>
      </w:pPr>
      <w:r>
        <w:separator/>
      </w:r>
    </w:p>
  </w:endnote>
  <w:endnote w:type="continuationSeparator" w:id="0">
    <w:p w:rsidR="009506B2" w:rsidRDefault="009506B2" w:rsidP="00BB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B5" w:rsidRDefault="000D6CB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B5" w:rsidRDefault="000D6CB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B5" w:rsidRDefault="000D6C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B2" w:rsidRDefault="009506B2" w:rsidP="00BB1B6B">
      <w:pPr>
        <w:spacing w:after="0" w:line="240" w:lineRule="auto"/>
      </w:pPr>
      <w:r>
        <w:separator/>
      </w:r>
    </w:p>
  </w:footnote>
  <w:footnote w:type="continuationSeparator" w:id="0">
    <w:p w:rsidR="009506B2" w:rsidRDefault="009506B2" w:rsidP="00BB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B5" w:rsidRDefault="000D6C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350"/>
    </w:sdtPr>
    <w:sdtEndPr>
      <w:rPr>
        <w:rFonts w:ascii="Times New Roman" w:hAnsi="Times New Roman" w:cs="Times New Roman"/>
        <w:sz w:val="24"/>
      </w:rPr>
    </w:sdtEndPr>
    <w:sdtContent>
      <w:p w:rsidR="00BB1B6B" w:rsidRPr="00BB1B6B" w:rsidRDefault="00DA34D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BB1B6B">
          <w:rPr>
            <w:rFonts w:ascii="Times New Roman" w:hAnsi="Times New Roman" w:cs="Times New Roman"/>
            <w:sz w:val="24"/>
          </w:rPr>
          <w:fldChar w:fldCharType="begin"/>
        </w:r>
        <w:r w:rsidR="00BB1B6B" w:rsidRPr="00BB1B6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B1B6B">
          <w:rPr>
            <w:rFonts w:ascii="Times New Roman" w:hAnsi="Times New Roman" w:cs="Times New Roman"/>
            <w:sz w:val="24"/>
          </w:rPr>
          <w:fldChar w:fldCharType="separate"/>
        </w:r>
        <w:r w:rsidR="00E702C9">
          <w:rPr>
            <w:rFonts w:ascii="Times New Roman" w:hAnsi="Times New Roman" w:cs="Times New Roman"/>
            <w:noProof/>
            <w:sz w:val="24"/>
          </w:rPr>
          <w:t>2</w:t>
        </w:r>
        <w:r w:rsidRPr="00BB1B6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B5" w:rsidRDefault="000D6C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C666E"/>
    <w:multiLevelType w:val="hybridMultilevel"/>
    <w:tmpl w:val="AB72EA58"/>
    <w:lvl w:ilvl="0" w:tplc="66CC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FA603E"/>
    <w:multiLevelType w:val="hybridMultilevel"/>
    <w:tmpl w:val="CE948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f5c5e14-0009-43ed-9047-05ca9f599798"/>
  </w:docVars>
  <w:rsids>
    <w:rsidRoot w:val="005E32F1"/>
    <w:rsid w:val="000A307B"/>
    <w:rsid w:val="000D6CB5"/>
    <w:rsid w:val="00100CB0"/>
    <w:rsid w:val="0013384C"/>
    <w:rsid w:val="001438C2"/>
    <w:rsid w:val="00215369"/>
    <w:rsid w:val="00293A12"/>
    <w:rsid w:val="002E3C31"/>
    <w:rsid w:val="002F196B"/>
    <w:rsid w:val="003441ED"/>
    <w:rsid w:val="003755BE"/>
    <w:rsid w:val="00430A25"/>
    <w:rsid w:val="004B3D58"/>
    <w:rsid w:val="004C119D"/>
    <w:rsid w:val="004C42F5"/>
    <w:rsid w:val="004F769C"/>
    <w:rsid w:val="00543227"/>
    <w:rsid w:val="005E1F06"/>
    <w:rsid w:val="005E32F1"/>
    <w:rsid w:val="006D23CC"/>
    <w:rsid w:val="0079294E"/>
    <w:rsid w:val="007B0218"/>
    <w:rsid w:val="007C4187"/>
    <w:rsid w:val="007F3C60"/>
    <w:rsid w:val="00870D2F"/>
    <w:rsid w:val="009506B2"/>
    <w:rsid w:val="00974E09"/>
    <w:rsid w:val="009836F1"/>
    <w:rsid w:val="009D44D6"/>
    <w:rsid w:val="00A6636A"/>
    <w:rsid w:val="00AA6B45"/>
    <w:rsid w:val="00AC775B"/>
    <w:rsid w:val="00AF78E2"/>
    <w:rsid w:val="00B76A6A"/>
    <w:rsid w:val="00BB1B6B"/>
    <w:rsid w:val="00BD52CE"/>
    <w:rsid w:val="00C179C1"/>
    <w:rsid w:val="00C319EF"/>
    <w:rsid w:val="00D12CC4"/>
    <w:rsid w:val="00D23ED4"/>
    <w:rsid w:val="00D307CC"/>
    <w:rsid w:val="00D60248"/>
    <w:rsid w:val="00D80B94"/>
    <w:rsid w:val="00DA1E48"/>
    <w:rsid w:val="00DA34D0"/>
    <w:rsid w:val="00E14DF1"/>
    <w:rsid w:val="00E702C9"/>
    <w:rsid w:val="00EA3A05"/>
    <w:rsid w:val="00ED7088"/>
    <w:rsid w:val="00EE0684"/>
    <w:rsid w:val="00EE4B24"/>
    <w:rsid w:val="00F4220D"/>
    <w:rsid w:val="00F801BB"/>
    <w:rsid w:val="00F8638F"/>
    <w:rsid w:val="00F9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98572-293D-461F-B3BA-975364E2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2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2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4DF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E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63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B6B"/>
  </w:style>
  <w:style w:type="paragraph" w:styleId="a9">
    <w:name w:val="footer"/>
    <w:basedOn w:val="a"/>
    <w:link w:val="aa"/>
    <w:uiPriority w:val="99"/>
    <w:semiHidden/>
    <w:unhideWhenUsed/>
    <w:rsid w:val="00BB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385717C61FA8D2B4C71459881F8C6D1FF8D79A641939C11211F35D40088E8AA70E0713349AEB7FC00AB6EBFF32CA5AD1D23B88295001EoFz3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2385717C61FA8D2B4C71459881F8C6D3F38B74A244939C11211F35D40088E8AA70E0713349A9B3FC00AB6EBFF32CA5AD1D23B88295001EoFz3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2385717C61FA8D2B4C71539BEDA2C8D4FDD071A6479CC946234E60DA0580B8E260BC346644AEB2E20BFA21F9A623oAz5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22385717C61FA8D2B4C71459881F8C6D1F48F78A047939C11211F35D40088E8AA70E0713349AFB5FA00AB6EBFF32CA5AD1D23B88295001EoFz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2385717C61FA8D2B4C71459881F8C6D3F0867FA541939C11211F35D40088E8AA70E0713349AFBDF900AB6EBFF32CA5AD1D23B88295001EoFz3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3</cp:revision>
  <cp:lastPrinted>2023-04-14T05:14:00Z</cp:lastPrinted>
  <dcterms:created xsi:type="dcterms:W3CDTF">2023-04-14T05:14:00Z</dcterms:created>
  <dcterms:modified xsi:type="dcterms:W3CDTF">2023-04-14T05:14:00Z</dcterms:modified>
</cp:coreProperties>
</file>