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6E042" w14:textId="72431B49" w:rsidR="003F3E51" w:rsidRDefault="003F3E51" w:rsidP="003F3E51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14:paraId="137AA6B3" w14:textId="77777777" w:rsidR="003F3E51" w:rsidRDefault="003F3E51" w:rsidP="003F3E51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14:paraId="6F8C4861" w14:textId="77777777" w:rsidR="003F3E51" w:rsidRDefault="003F3E51" w:rsidP="003F3E51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14:paraId="03863C9D" w14:textId="77777777" w:rsidR="003F3E51" w:rsidRPr="005347C3" w:rsidRDefault="003F3E51" w:rsidP="003F3E51">
      <w:pPr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14:paraId="4FD01798" w14:textId="77777777" w:rsidR="003F3E51" w:rsidRPr="004C14FF" w:rsidRDefault="003F3E51" w:rsidP="003F3E51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14:paraId="204CDB41" w14:textId="77777777" w:rsidR="001428DE" w:rsidRDefault="001428DE" w:rsidP="00A532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D8CD6E8" w14:textId="77777777" w:rsidR="003F3E51" w:rsidRDefault="003F3E51" w:rsidP="00A532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8416B8" w14:textId="49492A9F" w:rsidR="001428DE" w:rsidRDefault="003F3E51" w:rsidP="003F3E5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 марта 2025 г. № 175-р</w:t>
      </w:r>
    </w:p>
    <w:p w14:paraId="49685CF8" w14:textId="4F844280" w:rsidR="001428DE" w:rsidRPr="00A532CF" w:rsidRDefault="003F3E51" w:rsidP="003F3E5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14:paraId="564D9F5C" w14:textId="77777777" w:rsidR="00A532CF" w:rsidRPr="00A532CF" w:rsidRDefault="00A532CF" w:rsidP="00A532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65B610D" w14:textId="3749D48E" w:rsidR="005B1296" w:rsidRPr="001428DE" w:rsidRDefault="000423FF" w:rsidP="00A532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28DE">
        <w:rPr>
          <w:rFonts w:ascii="Times New Roman" w:hAnsi="Times New Roman"/>
          <w:b/>
          <w:sz w:val="28"/>
          <w:szCs w:val="28"/>
        </w:rPr>
        <w:t xml:space="preserve">О </w:t>
      </w:r>
      <w:r w:rsidR="001428DE" w:rsidRPr="001428DE">
        <w:rPr>
          <w:rFonts w:ascii="Times New Roman" w:hAnsi="Times New Roman"/>
          <w:b/>
          <w:sz w:val="28"/>
          <w:szCs w:val="28"/>
        </w:rPr>
        <w:t xml:space="preserve">возможности </w:t>
      </w:r>
      <w:r w:rsidRPr="001428DE">
        <w:rPr>
          <w:rFonts w:ascii="Times New Roman" w:hAnsi="Times New Roman"/>
          <w:b/>
          <w:sz w:val="28"/>
          <w:szCs w:val="28"/>
        </w:rPr>
        <w:t>внесени</w:t>
      </w:r>
      <w:r w:rsidR="001428DE" w:rsidRPr="001428DE">
        <w:rPr>
          <w:rFonts w:ascii="Times New Roman" w:hAnsi="Times New Roman"/>
          <w:b/>
          <w:sz w:val="28"/>
          <w:szCs w:val="28"/>
        </w:rPr>
        <w:t>я</w:t>
      </w:r>
      <w:r w:rsidRPr="001428DE">
        <w:rPr>
          <w:rFonts w:ascii="Times New Roman" w:hAnsi="Times New Roman"/>
          <w:b/>
          <w:sz w:val="28"/>
          <w:szCs w:val="28"/>
        </w:rPr>
        <w:t xml:space="preserve"> изменения</w:t>
      </w:r>
    </w:p>
    <w:p w14:paraId="7E0493E3" w14:textId="77777777" w:rsidR="005B1296" w:rsidRPr="001428DE" w:rsidRDefault="000423FF" w:rsidP="00A532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28DE">
        <w:rPr>
          <w:rFonts w:ascii="Times New Roman" w:hAnsi="Times New Roman"/>
          <w:b/>
          <w:sz w:val="28"/>
          <w:szCs w:val="28"/>
        </w:rPr>
        <w:t>в существенные условия</w:t>
      </w:r>
      <w:r w:rsidR="005B1296" w:rsidRPr="001428DE">
        <w:rPr>
          <w:rFonts w:ascii="Times New Roman" w:hAnsi="Times New Roman"/>
          <w:b/>
          <w:sz w:val="28"/>
          <w:szCs w:val="28"/>
        </w:rPr>
        <w:t xml:space="preserve"> </w:t>
      </w:r>
      <w:r w:rsidR="00844010" w:rsidRPr="001428DE">
        <w:rPr>
          <w:rFonts w:ascii="Times New Roman" w:hAnsi="Times New Roman"/>
          <w:b/>
          <w:sz w:val="28"/>
          <w:szCs w:val="28"/>
        </w:rPr>
        <w:t>государственного</w:t>
      </w:r>
    </w:p>
    <w:p w14:paraId="768F3E3E" w14:textId="476F88D1" w:rsidR="005B1296" w:rsidRPr="001428DE" w:rsidRDefault="000423FF" w:rsidP="00A532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28DE">
        <w:rPr>
          <w:rFonts w:ascii="Times New Roman" w:hAnsi="Times New Roman"/>
          <w:b/>
          <w:sz w:val="28"/>
          <w:szCs w:val="28"/>
        </w:rPr>
        <w:t>контракт</w:t>
      </w:r>
      <w:r w:rsidR="00844010" w:rsidRPr="001428DE">
        <w:rPr>
          <w:rFonts w:ascii="Times New Roman" w:hAnsi="Times New Roman"/>
          <w:b/>
          <w:sz w:val="28"/>
          <w:szCs w:val="28"/>
        </w:rPr>
        <w:t>а от</w:t>
      </w:r>
      <w:r w:rsidR="007C1423" w:rsidRPr="001428DE">
        <w:rPr>
          <w:rFonts w:ascii="Times New Roman" w:hAnsi="Times New Roman"/>
          <w:b/>
          <w:sz w:val="28"/>
          <w:szCs w:val="28"/>
        </w:rPr>
        <w:t xml:space="preserve"> </w:t>
      </w:r>
      <w:r w:rsidRPr="001428DE">
        <w:rPr>
          <w:rFonts w:ascii="Times New Roman" w:hAnsi="Times New Roman"/>
          <w:b/>
          <w:sz w:val="28"/>
          <w:szCs w:val="28"/>
        </w:rPr>
        <w:t>2 сентября 2024 г</w:t>
      </w:r>
      <w:r w:rsidR="005B1296" w:rsidRPr="001428DE">
        <w:rPr>
          <w:rFonts w:ascii="Times New Roman" w:hAnsi="Times New Roman"/>
          <w:b/>
          <w:sz w:val="28"/>
          <w:szCs w:val="28"/>
        </w:rPr>
        <w:t>.</w:t>
      </w:r>
      <w:r w:rsidRPr="001428DE">
        <w:rPr>
          <w:rFonts w:ascii="Times New Roman" w:hAnsi="Times New Roman"/>
          <w:b/>
          <w:sz w:val="28"/>
          <w:szCs w:val="28"/>
        </w:rPr>
        <w:t xml:space="preserve"> № 77-24</w:t>
      </w:r>
    </w:p>
    <w:p w14:paraId="4C18CB74" w14:textId="77777777" w:rsidR="005B1296" w:rsidRPr="001428DE" w:rsidRDefault="000423FF" w:rsidP="00A532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28DE">
        <w:rPr>
          <w:rFonts w:ascii="Times New Roman" w:hAnsi="Times New Roman"/>
          <w:b/>
          <w:sz w:val="28"/>
          <w:szCs w:val="28"/>
        </w:rPr>
        <w:t>«Капитальный ремонт объекта культурного</w:t>
      </w:r>
    </w:p>
    <w:p w14:paraId="776B1CA4" w14:textId="6D3007C8" w:rsidR="005B1296" w:rsidRPr="001428DE" w:rsidRDefault="000423FF" w:rsidP="00A532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28DE">
        <w:rPr>
          <w:rFonts w:ascii="Times New Roman" w:hAnsi="Times New Roman"/>
          <w:b/>
          <w:sz w:val="28"/>
          <w:szCs w:val="28"/>
        </w:rPr>
        <w:t>наследия регионального значения</w:t>
      </w:r>
    </w:p>
    <w:p w14:paraId="5B13DB79" w14:textId="66A76536" w:rsidR="005B1296" w:rsidRPr="001428DE" w:rsidRDefault="000423FF" w:rsidP="00A532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28DE">
        <w:rPr>
          <w:rFonts w:ascii="Times New Roman" w:hAnsi="Times New Roman"/>
          <w:b/>
          <w:sz w:val="28"/>
          <w:szCs w:val="28"/>
        </w:rPr>
        <w:t>«Скульптурный комплекс «Центр Азии»</w:t>
      </w:r>
    </w:p>
    <w:p w14:paraId="6A8E5909" w14:textId="23D7A4F3" w:rsidR="000423FF" w:rsidRPr="001428DE" w:rsidRDefault="005B1296" w:rsidP="00A532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28DE">
        <w:rPr>
          <w:rFonts w:ascii="Times New Roman" w:hAnsi="Times New Roman"/>
          <w:b/>
          <w:sz w:val="28"/>
          <w:szCs w:val="28"/>
        </w:rPr>
        <w:t>–</w:t>
      </w:r>
      <w:r w:rsidR="000423FF" w:rsidRPr="001428DE">
        <w:rPr>
          <w:rFonts w:ascii="Times New Roman" w:hAnsi="Times New Roman"/>
          <w:b/>
          <w:sz w:val="28"/>
          <w:szCs w:val="28"/>
        </w:rPr>
        <w:t xml:space="preserve"> обелиск Центр Азии с фонтаном»</w:t>
      </w:r>
    </w:p>
    <w:p w14:paraId="71FA9BF6" w14:textId="0DD60260" w:rsidR="000423FF" w:rsidRPr="00A532CF" w:rsidRDefault="000423FF" w:rsidP="00A532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2DFB8A6" w14:textId="77777777" w:rsidR="005B1296" w:rsidRPr="00A532CF" w:rsidRDefault="005B1296" w:rsidP="00A532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CE3130D" w14:textId="77777777" w:rsidR="00C1084E" w:rsidRPr="001428DE" w:rsidRDefault="000423FF" w:rsidP="001428D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428DE">
        <w:rPr>
          <w:rFonts w:ascii="Times New Roman" w:hAnsi="Times New Roman"/>
          <w:sz w:val="28"/>
          <w:szCs w:val="28"/>
        </w:rPr>
        <w:t>В соответствии с частью 65</w:t>
      </w:r>
      <w:r w:rsidRPr="001428DE">
        <w:rPr>
          <w:rFonts w:ascii="Times New Roman" w:hAnsi="Times New Roman"/>
          <w:sz w:val="28"/>
          <w:szCs w:val="28"/>
          <w:vertAlign w:val="superscript"/>
        </w:rPr>
        <w:t>1</w:t>
      </w:r>
      <w:r w:rsidRPr="001428DE">
        <w:rPr>
          <w:rFonts w:ascii="Times New Roman" w:hAnsi="Times New Roman"/>
          <w:sz w:val="28"/>
          <w:szCs w:val="28"/>
        </w:rPr>
        <w:t xml:space="preserve"> статьи 112 Федерального закона от 5 апреля 2013 г</w:t>
      </w:r>
      <w:r w:rsidR="005B1296" w:rsidRPr="001428DE">
        <w:rPr>
          <w:rFonts w:ascii="Times New Roman" w:hAnsi="Times New Roman"/>
          <w:sz w:val="28"/>
          <w:szCs w:val="28"/>
        </w:rPr>
        <w:t>.</w:t>
      </w:r>
      <w:r w:rsidRPr="001428DE">
        <w:rPr>
          <w:rFonts w:ascii="Times New Roman" w:hAnsi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 w:rsidR="00C1084E" w:rsidRPr="001428DE">
        <w:rPr>
          <w:rFonts w:ascii="Times New Roman" w:hAnsi="Times New Roman"/>
          <w:sz w:val="28"/>
          <w:szCs w:val="28"/>
        </w:rPr>
        <w:t>:</w:t>
      </w:r>
    </w:p>
    <w:p w14:paraId="2112F8E2" w14:textId="77777777" w:rsidR="00C1084E" w:rsidRPr="001428DE" w:rsidRDefault="00C1084E" w:rsidP="001428D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3E2993" w14:textId="223A8724" w:rsidR="000423FF" w:rsidRPr="001428DE" w:rsidRDefault="00C1084E" w:rsidP="001428D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428DE">
        <w:rPr>
          <w:rFonts w:ascii="Times New Roman" w:hAnsi="Times New Roman"/>
          <w:sz w:val="28"/>
          <w:szCs w:val="28"/>
        </w:rPr>
        <w:t>1. У</w:t>
      </w:r>
      <w:r w:rsidR="000423FF" w:rsidRPr="001428DE">
        <w:rPr>
          <w:rFonts w:ascii="Times New Roman" w:hAnsi="Times New Roman"/>
          <w:sz w:val="28"/>
          <w:szCs w:val="28"/>
        </w:rPr>
        <w:t xml:space="preserve">становить </w:t>
      </w:r>
      <w:r w:rsidR="00B036E5">
        <w:rPr>
          <w:rFonts w:ascii="Times New Roman" w:hAnsi="Times New Roman"/>
          <w:sz w:val="28"/>
          <w:szCs w:val="28"/>
        </w:rPr>
        <w:t xml:space="preserve">возможность </w:t>
      </w:r>
      <w:r w:rsidR="000423FF" w:rsidRPr="001428DE">
        <w:rPr>
          <w:rFonts w:ascii="Times New Roman" w:hAnsi="Times New Roman"/>
          <w:sz w:val="28"/>
          <w:szCs w:val="28"/>
        </w:rPr>
        <w:t>внесени</w:t>
      </w:r>
      <w:r w:rsidR="00B036E5">
        <w:rPr>
          <w:rFonts w:ascii="Times New Roman" w:hAnsi="Times New Roman"/>
          <w:sz w:val="28"/>
          <w:szCs w:val="28"/>
        </w:rPr>
        <w:t>я</w:t>
      </w:r>
      <w:r w:rsidR="000423FF" w:rsidRPr="001428DE">
        <w:rPr>
          <w:rFonts w:ascii="Times New Roman" w:hAnsi="Times New Roman"/>
          <w:sz w:val="28"/>
          <w:szCs w:val="28"/>
        </w:rPr>
        <w:t xml:space="preserve"> изменени</w:t>
      </w:r>
      <w:r w:rsidR="002337E9" w:rsidRPr="001428DE">
        <w:rPr>
          <w:rFonts w:ascii="Times New Roman" w:hAnsi="Times New Roman"/>
          <w:sz w:val="28"/>
          <w:szCs w:val="28"/>
        </w:rPr>
        <w:t>я</w:t>
      </w:r>
      <w:r w:rsidR="000423FF" w:rsidRPr="001428DE">
        <w:rPr>
          <w:rFonts w:ascii="Times New Roman" w:hAnsi="Times New Roman"/>
          <w:sz w:val="28"/>
          <w:szCs w:val="28"/>
        </w:rPr>
        <w:t xml:space="preserve"> в сущ</w:t>
      </w:r>
      <w:r w:rsidR="00844010" w:rsidRPr="001428DE">
        <w:rPr>
          <w:rFonts w:ascii="Times New Roman" w:hAnsi="Times New Roman"/>
          <w:sz w:val="28"/>
          <w:szCs w:val="28"/>
        </w:rPr>
        <w:t>ественные условия государственного контракта</w:t>
      </w:r>
      <w:r w:rsidR="007C1423" w:rsidRPr="001428DE">
        <w:rPr>
          <w:rFonts w:ascii="Times New Roman" w:hAnsi="Times New Roman"/>
          <w:sz w:val="28"/>
          <w:szCs w:val="28"/>
          <w:highlight w:val="white"/>
        </w:rPr>
        <w:t xml:space="preserve"> от </w:t>
      </w:r>
      <w:r w:rsidR="000423FF" w:rsidRPr="001428DE">
        <w:rPr>
          <w:rFonts w:ascii="Times New Roman" w:hAnsi="Times New Roman"/>
          <w:sz w:val="28"/>
          <w:szCs w:val="28"/>
          <w:highlight w:val="white"/>
        </w:rPr>
        <w:t>2 сентября 2024 г</w:t>
      </w:r>
      <w:r w:rsidR="005B1296" w:rsidRPr="001428DE">
        <w:rPr>
          <w:rFonts w:ascii="Times New Roman" w:hAnsi="Times New Roman"/>
          <w:sz w:val="28"/>
          <w:szCs w:val="28"/>
        </w:rPr>
        <w:t>.</w:t>
      </w:r>
      <w:r w:rsidR="000423FF" w:rsidRPr="001428DE">
        <w:rPr>
          <w:rFonts w:ascii="Times New Roman" w:hAnsi="Times New Roman"/>
          <w:sz w:val="28"/>
          <w:szCs w:val="28"/>
        </w:rPr>
        <w:t xml:space="preserve"> № 77-24 «Капитальный </w:t>
      </w:r>
      <w:r w:rsidR="00B036E5">
        <w:rPr>
          <w:rFonts w:ascii="Times New Roman" w:hAnsi="Times New Roman"/>
          <w:sz w:val="28"/>
          <w:szCs w:val="28"/>
        </w:rPr>
        <w:t xml:space="preserve">        </w:t>
      </w:r>
      <w:r w:rsidR="000423FF" w:rsidRPr="001428DE">
        <w:rPr>
          <w:rFonts w:ascii="Times New Roman" w:hAnsi="Times New Roman"/>
          <w:sz w:val="28"/>
          <w:szCs w:val="28"/>
        </w:rPr>
        <w:t>ремонт объекта культурного наследия регионального значения «Скул</w:t>
      </w:r>
      <w:r w:rsidR="005B1296" w:rsidRPr="001428DE">
        <w:rPr>
          <w:rFonts w:ascii="Times New Roman" w:hAnsi="Times New Roman"/>
          <w:sz w:val="28"/>
          <w:szCs w:val="28"/>
        </w:rPr>
        <w:t>ьптурный комплекс «Центр Азии» –</w:t>
      </w:r>
      <w:r w:rsidR="000423FF" w:rsidRPr="001428DE">
        <w:rPr>
          <w:rFonts w:ascii="Times New Roman" w:hAnsi="Times New Roman"/>
          <w:sz w:val="28"/>
          <w:szCs w:val="28"/>
        </w:rPr>
        <w:t xml:space="preserve"> обелиск Центр Азии с фонтаном», заключенного между </w:t>
      </w:r>
      <w:r w:rsidR="007C1423" w:rsidRPr="001428DE">
        <w:rPr>
          <w:rFonts w:ascii="Times New Roman" w:hAnsi="Times New Roman"/>
          <w:sz w:val="28"/>
          <w:szCs w:val="28"/>
        </w:rPr>
        <w:t>г</w:t>
      </w:r>
      <w:r w:rsidR="000822DC" w:rsidRPr="001428DE">
        <w:rPr>
          <w:rFonts w:ascii="Times New Roman" w:hAnsi="Times New Roman"/>
          <w:sz w:val="28"/>
          <w:szCs w:val="28"/>
        </w:rPr>
        <w:t>осударственным бюджетным</w:t>
      </w:r>
      <w:r w:rsidR="000423FF" w:rsidRPr="001428DE">
        <w:rPr>
          <w:rFonts w:ascii="Times New Roman" w:hAnsi="Times New Roman"/>
          <w:sz w:val="28"/>
          <w:szCs w:val="28"/>
        </w:rPr>
        <w:t xml:space="preserve"> учреждени</w:t>
      </w:r>
      <w:r w:rsidR="000822DC" w:rsidRPr="001428DE">
        <w:rPr>
          <w:rFonts w:ascii="Times New Roman" w:hAnsi="Times New Roman"/>
          <w:sz w:val="28"/>
          <w:szCs w:val="28"/>
        </w:rPr>
        <w:t>ем</w:t>
      </w:r>
      <w:r w:rsidR="000423FF" w:rsidRPr="001428DE">
        <w:rPr>
          <w:rFonts w:ascii="Times New Roman" w:hAnsi="Times New Roman"/>
          <w:sz w:val="28"/>
          <w:szCs w:val="28"/>
        </w:rPr>
        <w:t xml:space="preserve"> Республики Тыва «Хозяйственное управление исполнительных и законодательного органов государственной власти Республики Тыва» и </w:t>
      </w:r>
      <w:r w:rsidR="007C1423" w:rsidRPr="001428DE">
        <w:rPr>
          <w:rFonts w:ascii="Times New Roman" w:hAnsi="Times New Roman"/>
          <w:sz w:val="28"/>
          <w:szCs w:val="28"/>
        </w:rPr>
        <w:t>о</w:t>
      </w:r>
      <w:r w:rsidR="000423FF" w:rsidRPr="001428DE">
        <w:rPr>
          <w:rFonts w:ascii="Times New Roman" w:hAnsi="Times New Roman"/>
          <w:sz w:val="28"/>
          <w:szCs w:val="28"/>
        </w:rPr>
        <w:t>бщество</w:t>
      </w:r>
      <w:r w:rsidR="000822DC" w:rsidRPr="001428DE">
        <w:rPr>
          <w:rFonts w:ascii="Times New Roman" w:hAnsi="Times New Roman"/>
          <w:sz w:val="28"/>
          <w:szCs w:val="28"/>
        </w:rPr>
        <w:t>м</w:t>
      </w:r>
      <w:r w:rsidR="000423FF" w:rsidRPr="001428DE">
        <w:rPr>
          <w:rFonts w:ascii="Times New Roman" w:hAnsi="Times New Roman"/>
          <w:sz w:val="28"/>
          <w:szCs w:val="28"/>
        </w:rPr>
        <w:t xml:space="preserve"> с ограниченной ответственностью «Специализированный застройщик «Бастион», в части продления срока и</w:t>
      </w:r>
      <w:r w:rsidR="007C1423" w:rsidRPr="001428DE">
        <w:rPr>
          <w:rFonts w:ascii="Times New Roman" w:hAnsi="Times New Roman"/>
          <w:sz w:val="28"/>
          <w:szCs w:val="28"/>
        </w:rPr>
        <w:t xml:space="preserve">сполнения контракта до 31 </w:t>
      </w:r>
      <w:r w:rsidR="0093670D" w:rsidRPr="001428DE">
        <w:rPr>
          <w:rFonts w:ascii="Times New Roman" w:hAnsi="Times New Roman"/>
          <w:sz w:val="28"/>
          <w:szCs w:val="28"/>
        </w:rPr>
        <w:t>мая</w:t>
      </w:r>
      <w:r w:rsidR="007C1423" w:rsidRPr="001428DE">
        <w:rPr>
          <w:rFonts w:ascii="Times New Roman" w:hAnsi="Times New Roman"/>
          <w:sz w:val="28"/>
          <w:szCs w:val="28"/>
        </w:rPr>
        <w:t xml:space="preserve"> </w:t>
      </w:r>
      <w:r w:rsidR="000423FF" w:rsidRPr="001428DE">
        <w:rPr>
          <w:rFonts w:ascii="Times New Roman" w:hAnsi="Times New Roman"/>
          <w:sz w:val="28"/>
          <w:szCs w:val="28"/>
        </w:rPr>
        <w:t>2025 г.</w:t>
      </w:r>
    </w:p>
    <w:p w14:paraId="08E5BED9" w14:textId="77777777" w:rsidR="005B1296" w:rsidRPr="001428DE" w:rsidRDefault="005B1296" w:rsidP="001428D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CDB3F6" w14:textId="77777777" w:rsidR="000423FF" w:rsidRPr="001428DE" w:rsidRDefault="000423FF" w:rsidP="001428D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428DE">
        <w:rPr>
          <w:rFonts w:ascii="Times New Roman" w:hAnsi="Times New Roman"/>
          <w:sz w:val="28"/>
          <w:szCs w:val="28"/>
        </w:rPr>
        <w:lastRenderedPageBreak/>
        <w:t>2. Разместить настоящее распоряжение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14:paraId="337DA9C0" w14:textId="34A32805" w:rsidR="000423FF" w:rsidRPr="001428DE" w:rsidRDefault="000423FF" w:rsidP="00B036E5">
      <w:pPr>
        <w:pStyle w:val="af2"/>
        <w:spacing w:line="360" w:lineRule="atLeast"/>
        <w:rPr>
          <w:rFonts w:ascii="Times New Roman" w:hAnsi="Times New Roman"/>
          <w:sz w:val="28"/>
          <w:szCs w:val="28"/>
        </w:rPr>
      </w:pPr>
    </w:p>
    <w:p w14:paraId="6AE132F1" w14:textId="7DB85E38" w:rsidR="005B1296" w:rsidRDefault="005B1296" w:rsidP="00B036E5">
      <w:pPr>
        <w:pStyle w:val="af2"/>
        <w:spacing w:line="360" w:lineRule="atLeast"/>
        <w:rPr>
          <w:rFonts w:ascii="Times New Roman" w:hAnsi="Times New Roman"/>
          <w:sz w:val="28"/>
          <w:szCs w:val="28"/>
        </w:rPr>
      </w:pPr>
    </w:p>
    <w:p w14:paraId="3A5F2EF2" w14:textId="54B947F8" w:rsidR="00B036E5" w:rsidRPr="001428DE" w:rsidRDefault="00B036E5" w:rsidP="00B036E5">
      <w:pPr>
        <w:pStyle w:val="af2"/>
        <w:spacing w:line="360" w:lineRule="atLeast"/>
        <w:rPr>
          <w:rFonts w:ascii="Times New Roman" w:hAnsi="Times New Roman"/>
          <w:sz w:val="28"/>
          <w:szCs w:val="28"/>
        </w:rPr>
      </w:pPr>
    </w:p>
    <w:p w14:paraId="3DB685A0" w14:textId="68EF1B30" w:rsidR="0093670D" w:rsidRPr="001428DE" w:rsidRDefault="0093670D" w:rsidP="00B036E5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1428DE">
        <w:rPr>
          <w:rFonts w:ascii="Times New Roman" w:hAnsi="Times New Roman"/>
          <w:sz w:val="28"/>
          <w:szCs w:val="28"/>
        </w:rPr>
        <w:t xml:space="preserve">Глава Республики Тыва                                          </w:t>
      </w:r>
      <w:r w:rsidR="00295F2F" w:rsidRPr="001428DE">
        <w:rPr>
          <w:rFonts w:ascii="Times New Roman" w:hAnsi="Times New Roman"/>
          <w:sz w:val="28"/>
          <w:szCs w:val="28"/>
        </w:rPr>
        <w:t xml:space="preserve">                  </w:t>
      </w:r>
      <w:r w:rsidR="00B036E5">
        <w:rPr>
          <w:rFonts w:ascii="Times New Roman" w:hAnsi="Times New Roman"/>
          <w:sz w:val="28"/>
          <w:szCs w:val="28"/>
        </w:rPr>
        <w:t xml:space="preserve">          </w:t>
      </w:r>
      <w:r w:rsidR="00295F2F" w:rsidRPr="001428DE">
        <w:rPr>
          <w:rFonts w:ascii="Times New Roman" w:hAnsi="Times New Roman"/>
          <w:sz w:val="28"/>
          <w:szCs w:val="28"/>
        </w:rPr>
        <w:t xml:space="preserve">       </w:t>
      </w:r>
      <w:r w:rsidRPr="001428DE">
        <w:rPr>
          <w:rFonts w:ascii="Times New Roman" w:hAnsi="Times New Roman"/>
          <w:sz w:val="28"/>
          <w:szCs w:val="28"/>
        </w:rPr>
        <w:t>В.</w:t>
      </w:r>
      <w:r w:rsidR="00295F2F" w:rsidRPr="001428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28DE">
        <w:rPr>
          <w:rFonts w:ascii="Times New Roman" w:hAnsi="Times New Roman"/>
          <w:sz w:val="28"/>
          <w:szCs w:val="28"/>
        </w:rPr>
        <w:t>Ховалыг</w:t>
      </w:r>
      <w:proofErr w:type="spellEnd"/>
    </w:p>
    <w:sectPr w:rsidR="0093670D" w:rsidRPr="001428DE" w:rsidSect="00A532C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4CBBF" w14:textId="77777777" w:rsidR="000C2BBC" w:rsidRDefault="000C2BBC">
      <w:pPr>
        <w:spacing w:after="0" w:line="240" w:lineRule="auto"/>
      </w:pPr>
      <w:r>
        <w:separator/>
      </w:r>
    </w:p>
  </w:endnote>
  <w:endnote w:type="continuationSeparator" w:id="0">
    <w:p w14:paraId="561BCB1C" w14:textId="77777777" w:rsidR="000C2BBC" w:rsidRDefault="000C2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B9253" w14:textId="77777777" w:rsidR="000C2BBC" w:rsidRDefault="000C2BBC">
      <w:pPr>
        <w:spacing w:after="0" w:line="240" w:lineRule="auto"/>
      </w:pPr>
      <w:r>
        <w:separator/>
      </w:r>
    </w:p>
  </w:footnote>
  <w:footnote w:type="continuationSeparator" w:id="0">
    <w:p w14:paraId="1F8358AB" w14:textId="77777777" w:rsidR="000C2BBC" w:rsidRDefault="000C2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019953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33241A5D" w14:textId="216B845F" w:rsidR="00B036E5" w:rsidRPr="00B036E5" w:rsidRDefault="00B036E5">
        <w:pPr>
          <w:pStyle w:val="af4"/>
          <w:jc w:val="right"/>
          <w:rPr>
            <w:rFonts w:ascii="Times New Roman" w:hAnsi="Times New Roman"/>
            <w:sz w:val="24"/>
          </w:rPr>
        </w:pPr>
        <w:r w:rsidRPr="00B036E5">
          <w:rPr>
            <w:rFonts w:ascii="Times New Roman" w:hAnsi="Times New Roman"/>
            <w:sz w:val="24"/>
          </w:rPr>
          <w:fldChar w:fldCharType="begin"/>
        </w:r>
        <w:r w:rsidRPr="00B036E5">
          <w:rPr>
            <w:rFonts w:ascii="Times New Roman" w:hAnsi="Times New Roman"/>
            <w:sz w:val="24"/>
          </w:rPr>
          <w:instrText>PAGE   \* MERGEFORMAT</w:instrText>
        </w:r>
        <w:r w:rsidRPr="00B036E5">
          <w:rPr>
            <w:rFonts w:ascii="Times New Roman" w:hAnsi="Times New Roman"/>
            <w:sz w:val="24"/>
          </w:rPr>
          <w:fldChar w:fldCharType="separate"/>
        </w:r>
        <w:r w:rsidR="003F3E51">
          <w:rPr>
            <w:rFonts w:ascii="Times New Roman" w:hAnsi="Times New Roman"/>
            <w:noProof/>
            <w:sz w:val="24"/>
          </w:rPr>
          <w:t>2</w:t>
        </w:r>
        <w:r w:rsidRPr="00B036E5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D6411"/>
    <w:multiLevelType w:val="hybridMultilevel"/>
    <w:tmpl w:val="5B1251E2"/>
    <w:lvl w:ilvl="0" w:tplc="CD14FF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936E59F0">
      <w:start w:val="1"/>
      <w:numFmt w:val="lowerLetter"/>
      <w:lvlText w:val="%2."/>
      <w:lvlJc w:val="left"/>
      <w:pPr>
        <w:ind w:left="1788" w:hanging="360"/>
      </w:pPr>
    </w:lvl>
    <w:lvl w:ilvl="2" w:tplc="B2BA27DC">
      <w:start w:val="1"/>
      <w:numFmt w:val="lowerRoman"/>
      <w:lvlText w:val="%3."/>
      <w:lvlJc w:val="right"/>
      <w:pPr>
        <w:ind w:left="2508" w:hanging="180"/>
      </w:pPr>
    </w:lvl>
    <w:lvl w:ilvl="3" w:tplc="6A244B88">
      <w:start w:val="1"/>
      <w:numFmt w:val="decimal"/>
      <w:lvlText w:val="%4."/>
      <w:lvlJc w:val="left"/>
      <w:pPr>
        <w:ind w:left="3228" w:hanging="360"/>
      </w:pPr>
    </w:lvl>
    <w:lvl w:ilvl="4" w:tplc="1310C984">
      <w:start w:val="1"/>
      <w:numFmt w:val="lowerLetter"/>
      <w:lvlText w:val="%5."/>
      <w:lvlJc w:val="left"/>
      <w:pPr>
        <w:ind w:left="3948" w:hanging="360"/>
      </w:pPr>
    </w:lvl>
    <w:lvl w:ilvl="5" w:tplc="730C1800">
      <w:start w:val="1"/>
      <w:numFmt w:val="lowerRoman"/>
      <w:lvlText w:val="%6."/>
      <w:lvlJc w:val="right"/>
      <w:pPr>
        <w:ind w:left="4668" w:hanging="180"/>
      </w:pPr>
    </w:lvl>
    <w:lvl w:ilvl="6" w:tplc="40D0E0AA">
      <w:start w:val="1"/>
      <w:numFmt w:val="decimal"/>
      <w:lvlText w:val="%7."/>
      <w:lvlJc w:val="left"/>
      <w:pPr>
        <w:ind w:left="5388" w:hanging="360"/>
      </w:pPr>
    </w:lvl>
    <w:lvl w:ilvl="7" w:tplc="6C8A87EE">
      <w:start w:val="1"/>
      <w:numFmt w:val="lowerLetter"/>
      <w:lvlText w:val="%8."/>
      <w:lvlJc w:val="left"/>
      <w:pPr>
        <w:ind w:left="6108" w:hanging="360"/>
      </w:pPr>
    </w:lvl>
    <w:lvl w:ilvl="8" w:tplc="1F2C2954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63E747B"/>
    <w:multiLevelType w:val="hybridMultilevel"/>
    <w:tmpl w:val="C7D83CB0"/>
    <w:lvl w:ilvl="0" w:tplc="89447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0B0CA7A">
      <w:start w:val="1"/>
      <w:numFmt w:val="lowerLetter"/>
      <w:lvlText w:val="%2."/>
      <w:lvlJc w:val="left"/>
      <w:pPr>
        <w:ind w:left="1789" w:hanging="360"/>
      </w:pPr>
    </w:lvl>
    <w:lvl w:ilvl="2" w:tplc="2F869A7A">
      <w:start w:val="1"/>
      <w:numFmt w:val="lowerRoman"/>
      <w:lvlText w:val="%3."/>
      <w:lvlJc w:val="right"/>
      <w:pPr>
        <w:ind w:left="2509" w:hanging="180"/>
      </w:pPr>
    </w:lvl>
    <w:lvl w:ilvl="3" w:tplc="CA2A36B4">
      <w:start w:val="1"/>
      <w:numFmt w:val="decimal"/>
      <w:lvlText w:val="%4."/>
      <w:lvlJc w:val="left"/>
      <w:pPr>
        <w:ind w:left="3229" w:hanging="360"/>
      </w:pPr>
    </w:lvl>
    <w:lvl w:ilvl="4" w:tplc="FBE29B84">
      <w:start w:val="1"/>
      <w:numFmt w:val="lowerLetter"/>
      <w:lvlText w:val="%5."/>
      <w:lvlJc w:val="left"/>
      <w:pPr>
        <w:ind w:left="3949" w:hanging="360"/>
      </w:pPr>
    </w:lvl>
    <w:lvl w:ilvl="5" w:tplc="89BC6860">
      <w:start w:val="1"/>
      <w:numFmt w:val="lowerRoman"/>
      <w:lvlText w:val="%6."/>
      <w:lvlJc w:val="right"/>
      <w:pPr>
        <w:ind w:left="4669" w:hanging="180"/>
      </w:pPr>
    </w:lvl>
    <w:lvl w:ilvl="6" w:tplc="B504DCD4">
      <w:start w:val="1"/>
      <w:numFmt w:val="decimal"/>
      <w:lvlText w:val="%7."/>
      <w:lvlJc w:val="left"/>
      <w:pPr>
        <w:ind w:left="5389" w:hanging="360"/>
      </w:pPr>
    </w:lvl>
    <w:lvl w:ilvl="7" w:tplc="2982B156">
      <w:start w:val="1"/>
      <w:numFmt w:val="lowerLetter"/>
      <w:lvlText w:val="%8."/>
      <w:lvlJc w:val="left"/>
      <w:pPr>
        <w:ind w:left="6109" w:hanging="360"/>
      </w:pPr>
    </w:lvl>
    <w:lvl w:ilvl="8" w:tplc="9FAC23E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8b70a85-7317-48e3-bc55-8d2a368fbc4f"/>
  </w:docVars>
  <w:rsids>
    <w:rsidRoot w:val="00192995"/>
    <w:rsid w:val="000423FF"/>
    <w:rsid w:val="000822DC"/>
    <w:rsid w:val="000C2BBC"/>
    <w:rsid w:val="001428DE"/>
    <w:rsid w:val="00192995"/>
    <w:rsid w:val="002337E9"/>
    <w:rsid w:val="00295F2F"/>
    <w:rsid w:val="0038616F"/>
    <w:rsid w:val="003A3D9B"/>
    <w:rsid w:val="003F3E51"/>
    <w:rsid w:val="00435D71"/>
    <w:rsid w:val="004E53E4"/>
    <w:rsid w:val="005A030A"/>
    <w:rsid w:val="005B1296"/>
    <w:rsid w:val="00687990"/>
    <w:rsid w:val="007C1423"/>
    <w:rsid w:val="00844010"/>
    <w:rsid w:val="00856296"/>
    <w:rsid w:val="0093670D"/>
    <w:rsid w:val="009C5A7A"/>
    <w:rsid w:val="009F3BB1"/>
    <w:rsid w:val="00A269DE"/>
    <w:rsid w:val="00A532CF"/>
    <w:rsid w:val="00AE10F6"/>
    <w:rsid w:val="00B036E5"/>
    <w:rsid w:val="00C1084E"/>
    <w:rsid w:val="00C33ABE"/>
    <w:rsid w:val="00C50286"/>
    <w:rsid w:val="00C62AD1"/>
    <w:rsid w:val="00C767FF"/>
    <w:rsid w:val="00DC6582"/>
    <w:rsid w:val="00DF0C5A"/>
    <w:rsid w:val="00E36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B97C1"/>
  <w15:docId w15:val="{A68EC417-AE95-4039-80DE-61C07AF3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No Spacing"/>
    <w:uiPriority w:val="1"/>
    <w:qFormat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styleId="af3">
    <w:name w:val="Hyperlink"/>
    <w:uiPriority w:val="99"/>
    <w:unhideWhenUsed/>
    <w:rPr>
      <w:color w:val="0000FF"/>
      <w:u w:val="single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Calibri" w:eastAsia="Calibri" w:hAnsi="Calibri"/>
      <w:sz w:val="22"/>
      <w:szCs w:val="22"/>
    </w:rPr>
  </w:style>
  <w:style w:type="paragraph" w:styleId="af6">
    <w:name w:val="footer"/>
    <w:basedOn w:val="a"/>
    <w:link w:val="af7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Pr>
      <w:rFonts w:ascii="Calibri" w:eastAsia="Calibri" w:hAnsi="Calibri"/>
      <w:sz w:val="22"/>
      <w:szCs w:val="22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table" w:styleId="afa">
    <w:name w:val="Table Grid"/>
    <w:basedOn w:val="a1"/>
    <w:uiPriority w:val="3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C0CD3-4BE4-495F-886A-4C2D6E4B1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Тас-оол Оксана Всеволодовна</cp:lastModifiedBy>
  <cp:revision>2</cp:revision>
  <cp:lastPrinted>2025-04-04T02:01:00Z</cp:lastPrinted>
  <dcterms:created xsi:type="dcterms:W3CDTF">2025-04-04T02:02:00Z</dcterms:created>
  <dcterms:modified xsi:type="dcterms:W3CDTF">2025-04-04T02:02:00Z</dcterms:modified>
</cp:coreProperties>
</file>