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30" w:rsidRDefault="00072130" w:rsidP="00072130">
      <w:pPr>
        <w:spacing w:after="200" w:line="276" w:lineRule="auto"/>
        <w:jc w:val="center"/>
        <w:rPr>
          <w:noProof/>
          <w:sz w:val="24"/>
          <w:szCs w:val="24"/>
        </w:rPr>
      </w:pPr>
    </w:p>
    <w:p w:rsidR="008E38F0" w:rsidRDefault="008E38F0" w:rsidP="00072130">
      <w:pPr>
        <w:spacing w:after="200" w:line="276" w:lineRule="auto"/>
        <w:jc w:val="center"/>
        <w:rPr>
          <w:noProof/>
          <w:sz w:val="24"/>
          <w:szCs w:val="24"/>
        </w:rPr>
      </w:pPr>
    </w:p>
    <w:p w:rsidR="008E38F0" w:rsidRDefault="008E38F0" w:rsidP="00072130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72130" w:rsidRPr="0025472A" w:rsidRDefault="00072130" w:rsidP="0007213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72130" w:rsidRPr="004C14FF" w:rsidRDefault="00072130" w:rsidP="0007213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72130" w:rsidRDefault="00072130" w:rsidP="00CF7326">
      <w:pPr>
        <w:jc w:val="center"/>
      </w:pPr>
    </w:p>
    <w:p w:rsidR="00EB7EDB" w:rsidRPr="00EB7EDB" w:rsidRDefault="00EB7EDB" w:rsidP="00EB7EDB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от 31 марта 2022 г. № 164</w:t>
      </w:r>
    </w:p>
    <w:p w:rsidR="00EB7EDB" w:rsidRPr="00EB7EDB" w:rsidRDefault="00EB7EDB" w:rsidP="00EB7EDB">
      <w:pPr>
        <w:spacing w:line="360" w:lineRule="auto"/>
        <w:jc w:val="center"/>
        <w:rPr>
          <w:rFonts w:eastAsia="Calibri"/>
        </w:rPr>
      </w:pPr>
      <w:r w:rsidRPr="00EB7EDB">
        <w:rPr>
          <w:rFonts w:eastAsia="Calibri"/>
        </w:rPr>
        <w:t>г. Кызыл</w:t>
      </w:r>
    </w:p>
    <w:p w:rsidR="00EB7EDB" w:rsidRPr="00EB7EDB" w:rsidRDefault="00EB7EDB" w:rsidP="00EB7EDB">
      <w:pPr>
        <w:jc w:val="center"/>
        <w:rPr>
          <w:rFonts w:eastAsia="Calibri"/>
        </w:rPr>
      </w:pPr>
    </w:p>
    <w:p w:rsidR="00CF7326" w:rsidRDefault="005F24D7" w:rsidP="00CF7326">
      <w:pPr>
        <w:jc w:val="center"/>
        <w:rPr>
          <w:b/>
        </w:rPr>
      </w:pPr>
      <w:r w:rsidRPr="00CF7326">
        <w:rPr>
          <w:b/>
        </w:rPr>
        <w:t>О внесении изменений</w:t>
      </w:r>
      <w:r w:rsidR="00B36EBA" w:rsidRPr="00CF7326">
        <w:rPr>
          <w:b/>
        </w:rPr>
        <w:t xml:space="preserve"> в</w:t>
      </w:r>
      <w:r w:rsidR="00573FD7" w:rsidRPr="00CF7326">
        <w:rPr>
          <w:b/>
        </w:rPr>
        <w:t xml:space="preserve"> постановление </w:t>
      </w:r>
    </w:p>
    <w:p w:rsidR="000C4A22" w:rsidRPr="00CF7326" w:rsidRDefault="00573FD7" w:rsidP="00CF7326">
      <w:pPr>
        <w:jc w:val="center"/>
        <w:rPr>
          <w:b/>
        </w:rPr>
      </w:pPr>
      <w:r w:rsidRPr="00CF7326">
        <w:rPr>
          <w:b/>
        </w:rPr>
        <w:t>Правительства</w:t>
      </w:r>
      <w:r w:rsidR="000C4A22" w:rsidRPr="00CF7326">
        <w:rPr>
          <w:b/>
        </w:rPr>
        <w:t xml:space="preserve"> Республики Тыва</w:t>
      </w:r>
    </w:p>
    <w:p w:rsidR="006E166A" w:rsidRPr="00CF7326" w:rsidRDefault="00534212" w:rsidP="00CF7326">
      <w:pPr>
        <w:jc w:val="center"/>
        <w:rPr>
          <w:b/>
        </w:rPr>
      </w:pPr>
      <w:r w:rsidRPr="00CF7326">
        <w:rPr>
          <w:b/>
        </w:rPr>
        <w:t>от 13 марта 2019 г. № 116</w:t>
      </w:r>
    </w:p>
    <w:p w:rsidR="002754F3" w:rsidRDefault="002754F3" w:rsidP="00CF7326">
      <w:pPr>
        <w:jc w:val="center"/>
        <w:rPr>
          <w:b/>
        </w:rPr>
      </w:pPr>
    </w:p>
    <w:p w:rsidR="00CF7326" w:rsidRPr="00CF7326" w:rsidRDefault="00CF7326" w:rsidP="00CF7326">
      <w:pPr>
        <w:jc w:val="center"/>
        <w:rPr>
          <w:b/>
        </w:rPr>
      </w:pPr>
    </w:p>
    <w:p w:rsidR="00794172" w:rsidRPr="00CF7326" w:rsidRDefault="0097151C" w:rsidP="00CF7326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CF7326">
        <w:t xml:space="preserve">В соответствии с Трудовым </w:t>
      </w:r>
      <w:hyperlink r:id="rId7" w:history="1">
        <w:r w:rsidRPr="00CF7326">
          <w:t>кодексом</w:t>
        </w:r>
      </w:hyperlink>
      <w:r w:rsidRPr="00CF7326">
        <w:t xml:space="preserve"> Российской Федерации, </w:t>
      </w:r>
      <w:hyperlink r:id="rId8" w:history="1">
        <w:r w:rsidRPr="00CF7326">
          <w:t>постановлен</w:t>
        </w:r>
        <w:r w:rsidRPr="00CF7326">
          <w:t>и</w:t>
        </w:r>
        <w:r w:rsidRPr="00CF7326">
          <w:t>ем</w:t>
        </w:r>
      </w:hyperlink>
      <w:r w:rsidRPr="00CF7326">
        <w:t xml:space="preserve"> Правительства Республики Тыва от 12 декабря 2008 г. № 720 «О введении новых систем оплаты труда работников государственных учреждений Республики Тыва» </w:t>
      </w:r>
      <w:r w:rsidR="006E166A" w:rsidRPr="00CF7326">
        <w:t xml:space="preserve">Правительство Республики </w:t>
      </w:r>
      <w:r w:rsidR="0017667A" w:rsidRPr="00CF7326">
        <w:t>Тыва ПОСТАНОВЛЯЕТ</w:t>
      </w:r>
      <w:r w:rsidR="006E166A" w:rsidRPr="00CF7326">
        <w:t>:</w:t>
      </w:r>
    </w:p>
    <w:p w:rsidR="00794172" w:rsidRPr="00CF7326" w:rsidRDefault="00794172" w:rsidP="00CF7326">
      <w:pPr>
        <w:spacing w:line="360" w:lineRule="atLeast"/>
        <w:ind w:firstLine="709"/>
      </w:pPr>
    </w:p>
    <w:p w:rsidR="00573FD7" w:rsidRPr="00CF7326" w:rsidRDefault="00794172" w:rsidP="00CF7326">
      <w:pPr>
        <w:spacing w:line="360" w:lineRule="atLeast"/>
        <w:ind w:firstLine="709"/>
        <w:jc w:val="both"/>
      </w:pPr>
      <w:r w:rsidRPr="00CF7326">
        <w:t>1. В</w:t>
      </w:r>
      <w:r w:rsidR="00573FD7" w:rsidRPr="00CF7326">
        <w:t>нести в п</w:t>
      </w:r>
      <w:r w:rsidRPr="00CF7326">
        <w:t>остановление Правительства</w:t>
      </w:r>
      <w:r w:rsidR="000C4A22" w:rsidRPr="00CF7326">
        <w:t xml:space="preserve"> Респуб</w:t>
      </w:r>
      <w:r w:rsidRPr="00CF7326">
        <w:t xml:space="preserve">лики Тыва от 13 марта </w:t>
      </w:r>
      <w:r w:rsidR="00CF7326">
        <w:t xml:space="preserve">                </w:t>
      </w:r>
      <w:r w:rsidRPr="00CF7326">
        <w:t xml:space="preserve">2019 г. № </w:t>
      </w:r>
      <w:r w:rsidR="000C4A22" w:rsidRPr="00CF7326">
        <w:t>116 «</w:t>
      </w:r>
      <w:r w:rsidR="002B0734">
        <w:t>Об утверждении П</w:t>
      </w:r>
      <w:r w:rsidRPr="00CF7326">
        <w:t>оложения</w:t>
      </w:r>
      <w:r w:rsidR="006E3855" w:rsidRPr="00CF7326">
        <w:t xml:space="preserve"> об оплате труда</w:t>
      </w:r>
      <w:r w:rsidR="0041035D" w:rsidRPr="00CF7326">
        <w:t xml:space="preserve"> ра</w:t>
      </w:r>
      <w:r w:rsidR="005F24D7" w:rsidRPr="00CF7326">
        <w:t>ботников государс</w:t>
      </w:r>
      <w:r w:rsidR="005F24D7" w:rsidRPr="00CF7326">
        <w:t>т</w:t>
      </w:r>
      <w:r w:rsidR="005F24D7" w:rsidRPr="00CF7326">
        <w:t>венных учреждений (организаций</w:t>
      </w:r>
      <w:r w:rsidR="001A5059" w:rsidRPr="00CF7326">
        <w:t>)</w:t>
      </w:r>
      <w:r w:rsidRPr="00CF7326">
        <w:t xml:space="preserve">, </w:t>
      </w:r>
      <w:r w:rsidR="004F54F5" w:rsidRPr="00CF7326">
        <w:t>подведомственных</w:t>
      </w:r>
      <w:r w:rsidR="006E3855" w:rsidRPr="00CF7326">
        <w:t xml:space="preserve"> Министерству строительства </w:t>
      </w:r>
      <w:r w:rsidR="002F437C" w:rsidRPr="00CF7326">
        <w:t>и ж</w:t>
      </w:r>
      <w:r w:rsidR="002F437C" w:rsidRPr="00CF7326">
        <w:t>и</w:t>
      </w:r>
      <w:r w:rsidR="002F437C" w:rsidRPr="00CF7326">
        <w:t xml:space="preserve">лищно-коммунального хозяйства </w:t>
      </w:r>
      <w:r w:rsidR="0046759E" w:rsidRPr="00CF7326">
        <w:t>Республики Тыв</w:t>
      </w:r>
      <w:r w:rsidR="0091351C" w:rsidRPr="00CF7326">
        <w:t>а</w:t>
      </w:r>
      <w:r w:rsidR="000C4A22" w:rsidRPr="00CF7326">
        <w:t>»</w:t>
      </w:r>
      <w:r w:rsidR="00573FD7" w:rsidRPr="00CF7326">
        <w:t xml:space="preserve"> следующие изменения</w:t>
      </w:r>
      <w:r w:rsidR="0046759E" w:rsidRPr="00CF7326">
        <w:t>:</w:t>
      </w:r>
    </w:p>
    <w:p w:rsidR="00573FD7" w:rsidRPr="00CF7326" w:rsidRDefault="00573FD7" w:rsidP="00CF7326">
      <w:pPr>
        <w:spacing w:line="360" w:lineRule="atLeast"/>
        <w:ind w:firstLine="709"/>
        <w:jc w:val="both"/>
      </w:pPr>
      <w:r w:rsidRPr="00CF7326">
        <w:t>1) в наименовании слова «и жилищно-коммунального хозяйства» исключить;</w:t>
      </w:r>
    </w:p>
    <w:p w:rsidR="00573FD7" w:rsidRPr="00CF7326" w:rsidRDefault="00573FD7" w:rsidP="00CF7326">
      <w:pPr>
        <w:spacing w:line="360" w:lineRule="atLeast"/>
        <w:ind w:firstLine="709"/>
        <w:jc w:val="both"/>
      </w:pPr>
      <w:r w:rsidRPr="00CF7326">
        <w:t>2) в пункте 1 слова «и жилищно-коммунального хозяйства» исключить;</w:t>
      </w:r>
    </w:p>
    <w:p w:rsidR="008E6721" w:rsidRPr="00CF7326" w:rsidRDefault="008E6721" w:rsidP="00CF7326">
      <w:pPr>
        <w:spacing w:line="360" w:lineRule="atLeast"/>
        <w:ind w:firstLine="709"/>
        <w:jc w:val="both"/>
      </w:pPr>
      <w:r w:rsidRPr="00CF7326">
        <w:t xml:space="preserve">3) в </w:t>
      </w:r>
      <w:r w:rsidR="001D2AEF" w:rsidRPr="00CF7326">
        <w:t>П</w:t>
      </w:r>
      <w:r w:rsidRPr="00CF7326">
        <w:t>оложении об оплате труда работников государственных учреждений (организаций), подведомственных Министерству строительства и жилищно-коммунального хозяйства Республики Тыва:</w:t>
      </w:r>
    </w:p>
    <w:p w:rsidR="008E6721" w:rsidRPr="00CF7326" w:rsidRDefault="008E6721" w:rsidP="00CF7326">
      <w:pPr>
        <w:spacing w:line="360" w:lineRule="atLeast"/>
        <w:ind w:firstLine="709"/>
        <w:jc w:val="both"/>
      </w:pPr>
      <w:r w:rsidRPr="00CF7326">
        <w:t>а) в наименовании слова «и жилищно-коммунального хозяйства» исключить;</w:t>
      </w:r>
    </w:p>
    <w:p w:rsidR="008E6721" w:rsidRPr="00CF7326" w:rsidRDefault="008E6721" w:rsidP="00CF7326">
      <w:pPr>
        <w:spacing w:line="360" w:lineRule="atLeast"/>
        <w:ind w:firstLine="709"/>
        <w:jc w:val="both"/>
      </w:pPr>
      <w:r w:rsidRPr="00CF7326">
        <w:t>б) в пункте 1.</w:t>
      </w:r>
      <w:r w:rsidR="00441505" w:rsidRPr="00CF7326">
        <w:t>1</w:t>
      </w:r>
      <w:r w:rsidRPr="00CF7326">
        <w:t xml:space="preserve"> слова «и жилищно-коммунального хозяйства» исключить;</w:t>
      </w:r>
    </w:p>
    <w:p w:rsidR="00903F53" w:rsidRPr="00CF7326" w:rsidRDefault="00351D01" w:rsidP="00CF7326">
      <w:pPr>
        <w:spacing w:line="360" w:lineRule="atLeast"/>
        <w:ind w:firstLine="709"/>
        <w:jc w:val="both"/>
      </w:pPr>
      <w:r w:rsidRPr="00CF7326">
        <w:t>в) в пункте 3.2</w:t>
      </w:r>
      <w:r w:rsidR="00903F53" w:rsidRPr="00CF7326">
        <w:t>:</w:t>
      </w:r>
    </w:p>
    <w:p w:rsidR="00351D01" w:rsidRDefault="00180F23" w:rsidP="00CF7326">
      <w:pPr>
        <w:spacing w:line="360" w:lineRule="atLeast"/>
        <w:ind w:firstLine="709"/>
        <w:jc w:val="both"/>
      </w:pPr>
      <w:r w:rsidRPr="00CF7326">
        <w:t>таблицу</w:t>
      </w:r>
      <w:r w:rsidR="00903F53" w:rsidRPr="00CF7326">
        <w:t xml:space="preserve"> «Объемные показатели для отнесения учреждения к группе по опл</w:t>
      </w:r>
      <w:r w:rsidR="00903F53" w:rsidRPr="00CF7326">
        <w:t>а</w:t>
      </w:r>
      <w:r w:rsidR="00903F53" w:rsidRPr="00CF7326">
        <w:t xml:space="preserve">те труда руководителя учреждения» </w:t>
      </w:r>
      <w:r w:rsidRPr="00CF7326">
        <w:t>изложить в следующей редакции:</w:t>
      </w:r>
    </w:p>
    <w:p w:rsidR="002D2D4F" w:rsidRDefault="002D2D4F" w:rsidP="00CF7326">
      <w:pPr>
        <w:spacing w:line="360" w:lineRule="atLeast"/>
        <w:ind w:firstLine="709"/>
        <w:jc w:val="both"/>
      </w:pPr>
    </w:p>
    <w:p w:rsidR="002D2D4F" w:rsidRPr="00CF7326" w:rsidRDefault="002D2D4F" w:rsidP="00CF7326">
      <w:pPr>
        <w:spacing w:line="360" w:lineRule="atLeast"/>
        <w:ind w:firstLine="709"/>
        <w:jc w:val="both"/>
      </w:pPr>
    </w:p>
    <w:p w:rsidR="00180F23" w:rsidRPr="00CF7326" w:rsidRDefault="00180F23" w:rsidP="00CF7326">
      <w:pPr>
        <w:spacing w:line="360" w:lineRule="atLeast"/>
        <w:jc w:val="center"/>
      </w:pPr>
      <w:r w:rsidRPr="00CF7326">
        <w:lastRenderedPageBreak/>
        <w:t>«</w:t>
      </w:r>
      <w:r w:rsidR="00CF7326" w:rsidRPr="00CF7326">
        <w:t xml:space="preserve">ОБЪЕМНЫЕ ПОКАЗАТЕЛИ </w:t>
      </w:r>
    </w:p>
    <w:p w:rsidR="00180F23" w:rsidRPr="00CF7326" w:rsidRDefault="00180F23" w:rsidP="00CF7326">
      <w:pPr>
        <w:spacing w:line="360" w:lineRule="atLeast"/>
        <w:jc w:val="center"/>
      </w:pPr>
      <w:r w:rsidRPr="00CF7326">
        <w:t>для отнесения учреждения к группе</w:t>
      </w:r>
    </w:p>
    <w:p w:rsidR="00180F23" w:rsidRDefault="00180F23" w:rsidP="00CF7326">
      <w:pPr>
        <w:spacing w:line="360" w:lineRule="atLeast"/>
        <w:jc w:val="center"/>
      </w:pPr>
      <w:r w:rsidRPr="00CF7326">
        <w:t xml:space="preserve"> по оплате труда руководителя учреждения</w:t>
      </w:r>
    </w:p>
    <w:p w:rsidR="00180F23" w:rsidRDefault="00180F23" w:rsidP="00CF7326">
      <w:pPr>
        <w:ind w:left="-142" w:right="282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2121"/>
        <w:gridCol w:w="3449"/>
        <w:gridCol w:w="403"/>
      </w:tblGrid>
      <w:tr w:rsidR="00180F23" w:rsidRPr="00CF7326" w:rsidTr="00CF7326">
        <w:trPr>
          <w:gridAfter w:val="1"/>
          <w:wAfter w:w="269" w:type="dxa"/>
          <w:jc w:val="center"/>
        </w:trPr>
        <w:tc>
          <w:tcPr>
            <w:tcW w:w="4252" w:type="dxa"/>
            <w:shd w:val="clear" w:color="auto" w:fill="auto"/>
          </w:tcPr>
          <w:p w:rsidR="00180F23" w:rsidRPr="00CF7326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Объемный показатель</w:t>
            </w:r>
          </w:p>
        </w:tc>
        <w:tc>
          <w:tcPr>
            <w:tcW w:w="2130" w:type="dxa"/>
            <w:shd w:val="clear" w:color="auto" w:fill="auto"/>
          </w:tcPr>
          <w:p w:rsidR="00180F23" w:rsidRPr="00CF7326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Группа по оплате труда руковод</w:t>
            </w:r>
            <w:r w:rsidRPr="00CF7326">
              <w:rPr>
                <w:sz w:val="24"/>
                <w:szCs w:val="24"/>
              </w:rPr>
              <w:t>и</w:t>
            </w:r>
            <w:r w:rsidRPr="00CF7326">
              <w:rPr>
                <w:sz w:val="24"/>
                <w:szCs w:val="24"/>
              </w:rPr>
              <w:t>теля у</w:t>
            </w:r>
            <w:r w:rsidRPr="00CF7326">
              <w:rPr>
                <w:sz w:val="24"/>
                <w:szCs w:val="24"/>
              </w:rPr>
              <w:t>ч</w:t>
            </w:r>
            <w:r w:rsidRPr="00CF7326">
              <w:rPr>
                <w:sz w:val="24"/>
                <w:szCs w:val="24"/>
              </w:rPr>
              <w:t>реждения</w:t>
            </w:r>
          </w:p>
        </w:tc>
        <w:tc>
          <w:tcPr>
            <w:tcW w:w="3468" w:type="dxa"/>
            <w:shd w:val="clear" w:color="auto" w:fill="auto"/>
          </w:tcPr>
          <w:p w:rsidR="0051024B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 xml:space="preserve">Должностной оклад </w:t>
            </w:r>
          </w:p>
          <w:p w:rsidR="009E20FB" w:rsidRPr="00CF7326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руководителя учрежд</w:t>
            </w:r>
            <w:r w:rsidRPr="00CF7326">
              <w:rPr>
                <w:sz w:val="24"/>
                <w:szCs w:val="24"/>
              </w:rPr>
              <w:t>е</w:t>
            </w:r>
            <w:r w:rsidRPr="00CF7326">
              <w:rPr>
                <w:sz w:val="24"/>
                <w:szCs w:val="24"/>
              </w:rPr>
              <w:t>ния,</w:t>
            </w:r>
          </w:p>
          <w:p w:rsidR="00180F23" w:rsidRPr="00CF7326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 xml:space="preserve"> рублей</w:t>
            </w:r>
          </w:p>
        </w:tc>
      </w:tr>
      <w:tr w:rsidR="00180F23" w:rsidRPr="00CF7326" w:rsidTr="00CF7326">
        <w:trPr>
          <w:gridAfter w:val="1"/>
          <w:wAfter w:w="269" w:type="dxa"/>
          <w:jc w:val="center"/>
        </w:trPr>
        <w:tc>
          <w:tcPr>
            <w:tcW w:w="4252" w:type="dxa"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Размер инвестиций по объектам кап</w:t>
            </w:r>
            <w:r w:rsidRPr="00CF7326">
              <w:rPr>
                <w:sz w:val="24"/>
                <w:szCs w:val="24"/>
              </w:rPr>
              <w:t>и</w:t>
            </w:r>
            <w:r w:rsidRPr="00CF7326">
              <w:rPr>
                <w:sz w:val="24"/>
                <w:szCs w:val="24"/>
              </w:rPr>
              <w:t>тального строительства, реконстру</w:t>
            </w:r>
            <w:r w:rsidRPr="00CF7326">
              <w:rPr>
                <w:sz w:val="24"/>
                <w:szCs w:val="24"/>
              </w:rPr>
              <w:t>к</w:t>
            </w:r>
            <w:r w:rsidRPr="00CF7326">
              <w:rPr>
                <w:sz w:val="24"/>
                <w:szCs w:val="24"/>
              </w:rPr>
              <w:t>ции и ремонта, млн. ру</w:t>
            </w:r>
            <w:r w:rsidRPr="00CF7326">
              <w:rPr>
                <w:sz w:val="24"/>
                <w:szCs w:val="24"/>
              </w:rPr>
              <w:t>б</w:t>
            </w:r>
            <w:r w:rsidRPr="00CF7326">
              <w:rPr>
                <w:sz w:val="24"/>
                <w:szCs w:val="24"/>
              </w:rPr>
              <w:t>лей в год</w:t>
            </w:r>
          </w:p>
        </w:tc>
        <w:tc>
          <w:tcPr>
            <w:tcW w:w="2130" w:type="dxa"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</w:p>
        </w:tc>
      </w:tr>
      <w:tr w:rsidR="00180F23" w:rsidRPr="00CF7326" w:rsidTr="00CF7326">
        <w:trPr>
          <w:gridAfter w:val="1"/>
          <w:wAfter w:w="269" w:type="dxa"/>
          <w:jc w:val="center"/>
        </w:trPr>
        <w:tc>
          <w:tcPr>
            <w:tcW w:w="4252" w:type="dxa"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более 2000</w:t>
            </w:r>
          </w:p>
        </w:tc>
        <w:tc>
          <w:tcPr>
            <w:tcW w:w="2130" w:type="dxa"/>
            <w:shd w:val="clear" w:color="auto" w:fill="auto"/>
          </w:tcPr>
          <w:p w:rsidR="00180F23" w:rsidRPr="00CF7326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I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в соответствии с постановл</w:t>
            </w:r>
            <w:r w:rsidRPr="00CF7326">
              <w:rPr>
                <w:sz w:val="24"/>
                <w:szCs w:val="24"/>
              </w:rPr>
              <w:t>е</w:t>
            </w:r>
            <w:r w:rsidRPr="00CF7326">
              <w:rPr>
                <w:sz w:val="24"/>
                <w:szCs w:val="24"/>
              </w:rPr>
              <w:t>нием Правительства Республ</w:t>
            </w:r>
            <w:r w:rsidRPr="00CF7326">
              <w:rPr>
                <w:sz w:val="24"/>
                <w:szCs w:val="24"/>
              </w:rPr>
              <w:t>и</w:t>
            </w:r>
            <w:r w:rsidRPr="00CF7326">
              <w:rPr>
                <w:sz w:val="24"/>
                <w:szCs w:val="24"/>
              </w:rPr>
              <w:t>ки Тыва от 25 сентября 2018 г.</w:t>
            </w:r>
            <w:r w:rsidR="00CF7326">
              <w:rPr>
                <w:sz w:val="24"/>
                <w:szCs w:val="24"/>
              </w:rPr>
              <w:t xml:space="preserve"> </w:t>
            </w:r>
            <w:r w:rsidRPr="00CF7326">
              <w:rPr>
                <w:sz w:val="24"/>
                <w:szCs w:val="24"/>
              </w:rPr>
              <w:t xml:space="preserve"> № 492</w:t>
            </w:r>
          </w:p>
        </w:tc>
      </w:tr>
      <w:tr w:rsidR="00180F23" w:rsidRPr="00CF7326" w:rsidTr="00CF7326">
        <w:trPr>
          <w:gridAfter w:val="1"/>
          <w:wAfter w:w="269" w:type="dxa"/>
          <w:jc w:val="center"/>
        </w:trPr>
        <w:tc>
          <w:tcPr>
            <w:tcW w:w="4252" w:type="dxa"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более 1500 до 2000</w:t>
            </w:r>
          </w:p>
        </w:tc>
        <w:tc>
          <w:tcPr>
            <w:tcW w:w="2130" w:type="dxa"/>
            <w:shd w:val="clear" w:color="auto" w:fill="auto"/>
          </w:tcPr>
          <w:p w:rsidR="00180F23" w:rsidRPr="00CF7326" w:rsidRDefault="00180F23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II</w:t>
            </w:r>
          </w:p>
        </w:tc>
        <w:tc>
          <w:tcPr>
            <w:tcW w:w="3468" w:type="dxa"/>
            <w:vMerge/>
            <w:shd w:val="clear" w:color="auto" w:fill="auto"/>
          </w:tcPr>
          <w:p w:rsidR="00180F23" w:rsidRPr="00CF7326" w:rsidRDefault="00180F23" w:rsidP="00CF7326">
            <w:pPr>
              <w:jc w:val="both"/>
              <w:rPr>
                <w:sz w:val="24"/>
                <w:szCs w:val="24"/>
              </w:rPr>
            </w:pPr>
          </w:p>
        </w:tc>
      </w:tr>
      <w:tr w:rsidR="00CF7326" w:rsidRPr="00CF7326" w:rsidTr="00CF7326">
        <w:trPr>
          <w:jc w:val="center"/>
        </w:trPr>
        <w:tc>
          <w:tcPr>
            <w:tcW w:w="4252" w:type="dxa"/>
            <w:shd w:val="clear" w:color="auto" w:fill="auto"/>
          </w:tcPr>
          <w:p w:rsidR="00CF7326" w:rsidRPr="00CF7326" w:rsidRDefault="00CF7326" w:rsidP="00CF7326">
            <w:pPr>
              <w:jc w:val="both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более 1000 до 1500</w:t>
            </w:r>
          </w:p>
        </w:tc>
        <w:tc>
          <w:tcPr>
            <w:tcW w:w="2130" w:type="dxa"/>
            <w:shd w:val="clear" w:color="auto" w:fill="auto"/>
          </w:tcPr>
          <w:p w:rsidR="00CF7326" w:rsidRPr="00CF7326" w:rsidRDefault="00CF7326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III</w:t>
            </w:r>
          </w:p>
        </w:tc>
        <w:tc>
          <w:tcPr>
            <w:tcW w:w="3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326" w:rsidRPr="00CF7326" w:rsidRDefault="00CF7326" w:rsidP="00CF7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326" w:rsidRDefault="00CF7326">
            <w:pPr>
              <w:rPr>
                <w:sz w:val="24"/>
                <w:szCs w:val="24"/>
              </w:rPr>
            </w:pPr>
          </w:p>
          <w:p w:rsidR="00CF7326" w:rsidRPr="00CF7326" w:rsidRDefault="00CF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  <w:tr w:rsidR="00CF7326" w:rsidRPr="00CF7326" w:rsidTr="00CF7326">
        <w:trPr>
          <w:trHeight w:val="70"/>
          <w:jc w:val="center"/>
        </w:trPr>
        <w:tc>
          <w:tcPr>
            <w:tcW w:w="4252" w:type="dxa"/>
            <w:shd w:val="clear" w:color="auto" w:fill="auto"/>
          </w:tcPr>
          <w:p w:rsidR="00CF7326" w:rsidRPr="00CF7326" w:rsidRDefault="00CF7326" w:rsidP="00CF7326">
            <w:pPr>
              <w:jc w:val="both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менее 1000</w:t>
            </w:r>
          </w:p>
        </w:tc>
        <w:tc>
          <w:tcPr>
            <w:tcW w:w="2130" w:type="dxa"/>
            <w:shd w:val="clear" w:color="auto" w:fill="auto"/>
          </w:tcPr>
          <w:p w:rsidR="00CF7326" w:rsidRPr="00CF7326" w:rsidRDefault="00CF7326" w:rsidP="00CF7326">
            <w:pPr>
              <w:jc w:val="center"/>
              <w:rPr>
                <w:sz w:val="24"/>
                <w:szCs w:val="24"/>
              </w:rPr>
            </w:pPr>
            <w:r w:rsidRPr="00CF7326">
              <w:rPr>
                <w:sz w:val="24"/>
                <w:szCs w:val="24"/>
              </w:rPr>
              <w:t>IV</w:t>
            </w:r>
          </w:p>
        </w:tc>
        <w:tc>
          <w:tcPr>
            <w:tcW w:w="3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326" w:rsidRPr="00CF7326" w:rsidRDefault="00CF7326" w:rsidP="00CF7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326" w:rsidRPr="00CF7326" w:rsidRDefault="00CF7326">
            <w:pPr>
              <w:rPr>
                <w:sz w:val="24"/>
                <w:szCs w:val="24"/>
              </w:rPr>
            </w:pPr>
          </w:p>
        </w:tc>
      </w:tr>
    </w:tbl>
    <w:p w:rsidR="00CF7326" w:rsidRDefault="00CF7326" w:rsidP="00B75C34">
      <w:pPr>
        <w:ind w:left="-142" w:right="282" w:firstLine="709"/>
        <w:jc w:val="both"/>
      </w:pPr>
    </w:p>
    <w:p w:rsidR="00180F23" w:rsidRPr="00CF7326" w:rsidRDefault="00180F23" w:rsidP="00CF7326">
      <w:pPr>
        <w:spacing w:line="360" w:lineRule="atLeast"/>
        <w:ind w:firstLine="709"/>
        <w:jc w:val="both"/>
      </w:pPr>
      <w:r w:rsidRPr="00CF7326">
        <w:t>Порядок отнесения учреждения в сфере жилищно-коммунального хозяйства к группам по оплате труда руководителей признать утратившим силу;</w:t>
      </w:r>
    </w:p>
    <w:p w:rsidR="005D049E" w:rsidRPr="00CF7326" w:rsidRDefault="00180F23" w:rsidP="00CF7326">
      <w:pPr>
        <w:spacing w:line="360" w:lineRule="atLeast"/>
        <w:ind w:firstLine="709"/>
        <w:jc w:val="both"/>
      </w:pPr>
      <w:r w:rsidRPr="00CF7326">
        <w:t>г</w:t>
      </w:r>
      <w:r w:rsidR="00923EC6" w:rsidRPr="00CF7326">
        <w:t>)</w:t>
      </w:r>
      <w:r w:rsidR="005663C7" w:rsidRPr="00CF7326">
        <w:t xml:space="preserve"> </w:t>
      </w:r>
      <w:r w:rsidR="005D049E" w:rsidRPr="00CF7326">
        <w:t xml:space="preserve">пункт 5.2 дополнить абзацем </w:t>
      </w:r>
      <w:r w:rsidR="001D2AEF" w:rsidRPr="00CF7326">
        <w:t xml:space="preserve">одиннадцатым </w:t>
      </w:r>
      <w:r w:rsidR="005D049E" w:rsidRPr="00CF7326">
        <w:t>следующего содержания:</w:t>
      </w:r>
    </w:p>
    <w:p w:rsidR="005D049E" w:rsidRPr="00CF7326" w:rsidRDefault="005D049E" w:rsidP="00CF7326">
      <w:pPr>
        <w:spacing w:line="360" w:lineRule="atLeast"/>
        <w:ind w:firstLine="709"/>
        <w:jc w:val="both"/>
      </w:pPr>
      <w:r w:rsidRPr="00CF7326">
        <w:t>«повышающий коэффициент к окладу (должностному окладу) за специфику работы учреждения</w:t>
      </w:r>
      <w:r w:rsidR="008E679B" w:rsidRPr="00CF7326">
        <w:t xml:space="preserve"> для мотивации работников в целях усиления повышения эффе</w:t>
      </w:r>
      <w:r w:rsidR="008E679B" w:rsidRPr="00CF7326">
        <w:t>к</w:t>
      </w:r>
      <w:r w:rsidR="008E679B" w:rsidRPr="00CF7326">
        <w:t>тивности и производите</w:t>
      </w:r>
      <w:r w:rsidR="002B0734">
        <w:t>льности деятельности учреждения</w:t>
      </w:r>
      <w:r w:rsidRPr="00CF7326">
        <w:t>»;</w:t>
      </w:r>
    </w:p>
    <w:p w:rsidR="00441505" w:rsidRPr="00CF7326" w:rsidRDefault="00180F23" w:rsidP="00CF7326">
      <w:pPr>
        <w:spacing w:line="360" w:lineRule="atLeast"/>
        <w:ind w:firstLine="709"/>
        <w:jc w:val="both"/>
      </w:pPr>
      <w:r w:rsidRPr="00CF7326">
        <w:t>д</w:t>
      </w:r>
      <w:r w:rsidR="005D049E" w:rsidRPr="00CF7326">
        <w:t xml:space="preserve">) </w:t>
      </w:r>
      <w:r w:rsidR="00441505" w:rsidRPr="00CF7326">
        <w:t>в абзаце третьем пункта 5.2.1 слова «и жилищно-коммунального хозяйс</w:t>
      </w:r>
      <w:r w:rsidR="00441505" w:rsidRPr="00CF7326">
        <w:t>т</w:t>
      </w:r>
      <w:r w:rsidR="00441505" w:rsidRPr="00CF7326">
        <w:t>ва» исключить;</w:t>
      </w:r>
    </w:p>
    <w:p w:rsidR="005D049E" w:rsidRPr="00CF7326" w:rsidRDefault="00180F23" w:rsidP="00CF7326">
      <w:pPr>
        <w:spacing w:line="360" w:lineRule="atLeast"/>
        <w:ind w:firstLine="709"/>
        <w:jc w:val="both"/>
      </w:pPr>
      <w:r w:rsidRPr="00CF7326">
        <w:t>е</w:t>
      </w:r>
      <w:r w:rsidR="00441505" w:rsidRPr="00CF7326">
        <w:t xml:space="preserve">) </w:t>
      </w:r>
      <w:r w:rsidR="005D049E" w:rsidRPr="00CF7326">
        <w:t>дополнить пунктом 5.2.5 следующего содержания:</w:t>
      </w:r>
    </w:p>
    <w:p w:rsidR="005D049E" w:rsidRPr="00CF7326" w:rsidRDefault="00923EC6" w:rsidP="00CF7326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CF7326">
        <w:t>«</w:t>
      </w:r>
      <w:r w:rsidR="005D049E" w:rsidRPr="00CF7326">
        <w:t>5.2.5</w:t>
      </w:r>
      <w:r w:rsidR="002B0734">
        <w:t>.</w:t>
      </w:r>
      <w:r w:rsidR="005D049E" w:rsidRPr="00CF7326">
        <w:t xml:space="preserve"> Повышающий коэффициент</w:t>
      </w:r>
      <w:r w:rsidR="008E679B" w:rsidRPr="00CF7326">
        <w:t xml:space="preserve"> за специфику работы учреждения</w:t>
      </w:r>
      <w:r w:rsidR="005D049E" w:rsidRPr="00CF7326">
        <w:t xml:space="preserve"> для м</w:t>
      </w:r>
      <w:r w:rsidR="005D049E" w:rsidRPr="00CF7326">
        <w:t>о</w:t>
      </w:r>
      <w:r w:rsidR="005D049E" w:rsidRPr="00CF7326">
        <w:t>тивации работников в целях усиления повышения эффективности и производител</w:t>
      </w:r>
      <w:r w:rsidR="005D049E" w:rsidRPr="00CF7326">
        <w:t>ь</w:t>
      </w:r>
      <w:r w:rsidR="005D049E" w:rsidRPr="00CF7326">
        <w:t>ности деятельности учреждения.</w:t>
      </w:r>
    </w:p>
    <w:p w:rsidR="005D049E" w:rsidRPr="00CF7326" w:rsidRDefault="005D049E" w:rsidP="00CF7326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CF7326">
        <w:t>Применение повышающего коэффициента по учреждению (структурному подразделению) за специфику работы не учитывается при начислении иных стим</w:t>
      </w:r>
      <w:r w:rsidRPr="00CF7326">
        <w:t>у</w:t>
      </w:r>
      <w:r w:rsidRPr="00CF7326">
        <w:t>лирующих и компенсационных выплат, устанавливаемых в процентном отношении или в виде повышающего коэффициента к должностному окладу.</w:t>
      </w:r>
    </w:p>
    <w:p w:rsidR="005D049E" w:rsidRPr="00CF7326" w:rsidRDefault="005D049E" w:rsidP="00CF7326">
      <w:pPr>
        <w:spacing w:line="360" w:lineRule="atLeast"/>
        <w:ind w:firstLine="709"/>
        <w:jc w:val="both"/>
      </w:pPr>
      <w:r w:rsidRPr="00CF7326">
        <w:t>Коэффициент за специфику работы учреждения р</w:t>
      </w:r>
      <w:r w:rsidR="001D2AEF" w:rsidRPr="00CF7326">
        <w:t>аспространяется на учре</w:t>
      </w:r>
      <w:r w:rsidR="001D2AEF" w:rsidRPr="00CF7326">
        <w:t>ж</w:t>
      </w:r>
      <w:r w:rsidR="001D2AEF" w:rsidRPr="00CF7326">
        <w:t xml:space="preserve">дения, </w:t>
      </w:r>
      <w:r w:rsidRPr="00CF7326">
        <w:t>деятельностью котор</w:t>
      </w:r>
      <w:r w:rsidR="001D2AEF" w:rsidRPr="00CF7326">
        <w:t>ых</w:t>
      </w:r>
      <w:r w:rsidRPr="00CF7326">
        <w:t xml:space="preserve"> является осуществление функций </w:t>
      </w:r>
      <w:r w:rsidR="008E679B" w:rsidRPr="00CF7326">
        <w:t xml:space="preserve">государственного </w:t>
      </w:r>
      <w:r w:rsidR="002B0734">
        <w:t>заказчика-</w:t>
      </w:r>
      <w:r w:rsidRPr="00CF7326">
        <w:t>застройщика по объектам капитального строительства государственной собственности Республики Тыва, организации реконструкции, капитального стро</w:t>
      </w:r>
      <w:r w:rsidRPr="00CF7326">
        <w:t>и</w:t>
      </w:r>
      <w:r w:rsidRPr="00CF7326">
        <w:t>тельства объектов жилищно-коммунального, газового хозяйства и социально-культурного назначения, на основные отделы такого учреждения, кроме отделов административно-хозяйственного контроля и контрольно-аналитического и</w:t>
      </w:r>
      <w:r w:rsidR="00355E19" w:rsidRPr="00CF7326">
        <w:t xml:space="preserve"> док</w:t>
      </w:r>
      <w:r w:rsidR="00355E19" w:rsidRPr="00CF7326">
        <w:t>у</w:t>
      </w:r>
      <w:r w:rsidR="00355E19" w:rsidRPr="00CF7326">
        <w:t>ментационного обеспечения.»;</w:t>
      </w:r>
    </w:p>
    <w:p w:rsidR="005663C7" w:rsidRPr="00CF7326" w:rsidRDefault="00180F23" w:rsidP="00CF7326">
      <w:pPr>
        <w:spacing w:line="360" w:lineRule="atLeast"/>
        <w:ind w:firstLine="709"/>
        <w:jc w:val="both"/>
      </w:pPr>
      <w:r w:rsidRPr="00CF7326">
        <w:t>ж</w:t>
      </w:r>
      <w:r w:rsidR="005663C7" w:rsidRPr="00CF7326">
        <w:t>) в наименовании приложения № 1 слова «и жилищно-коммунального хозя</w:t>
      </w:r>
      <w:r w:rsidR="005663C7" w:rsidRPr="00CF7326">
        <w:t>й</w:t>
      </w:r>
      <w:r w:rsidR="005663C7" w:rsidRPr="00CF7326">
        <w:t>ства» исключить;</w:t>
      </w:r>
    </w:p>
    <w:p w:rsidR="00FB115D" w:rsidRPr="00CF7326" w:rsidRDefault="00180F23" w:rsidP="00CF7326">
      <w:pPr>
        <w:spacing w:line="360" w:lineRule="atLeast"/>
        <w:ind w:firstLine="709"/>
        <w:jc w:val="both"/>
      </w:pPr>
      <w:r w:rsidRPr="00CF7326">
        <w:lastRenderedPageBreak/>
        <w:t>з</w:t>
      </w:r>
      <w:r w:rsidR="005663C7" w:rsidRPr="00CF7326">
        <w:t>) в наименовании приложения № 2 слова «и жилищно-комм</w:t>
      </w:r>
      <w:r w:rsidR="008E679B" w:rsidRPr="00CF7326">
        <w:t>унального хозя</w:t>
      </w:r>
      <w:r w:rsidR="008E679B" w:rsidRPr="00CF7326">
        <w:t>й</w:t>
      </w:r>
      <w:r w:rsidR="008E679B" w:rsidRPr="00CF7326">
        <w:t>ства» исключить;</w:t>
      </w:r>
    </w:p>
    <w:p w:rsidR="008E679B" w:rsidRPr="00CF7326" w:rsidRDefault="00180F23" w:rsidP="00CF7326">
      <w:pPr>
        <w:spacing w:line="360" w:lineRule="atLeast"/>
        <w:ind w:firstLine="709"/>
        <w:jc w:val="both"/>
      </w:pPr>
      <w:r w:rsidRPr="00CF7326">
        <w:t>и</w:t>
      </w:r>
      <w:r w:rsidR="008E679B" w:rsidRPr="00CF7326">
        <w:t>) дополнить приложением № 3 следующего содержания:</w:t>
      </w:r>
    </w:p>
    <w:p w:rsidR="008E679B" w:rsidRPr="00CF7326" w:rsidRDefault="008E679B" w:rsidP="00CF7326">
      <w:pPr>
        <w:ind w:left="5103" w:right="282"/>
        <w:jc w:val="center"/>
      </w:pPr>
    </w:p>
    <w:p w:rsidR="008E679B" w:rsidRPr="00CF7326" w:rsidRDefault="008E679B" w:rsidP="00CF7326">
      <w:pPr>
        <w:ind w:left="4820" w:right="282"/>
        <w:jc w:val="center"/>
      </w:pPr>
      <w:r w:rsidRPr="00CF7326">
        <w:t>«Приложение № 3</w:t>
      </w:r>
    </w:p>
    <w:p w:rsidR="00CF7326" w:rsidRDefault="008E679B" w:rsidP="00CF7326">
      <w:pPr>
        <w:ind w:left="4820" w:right="282"/>
        <w:jc w:val="center"/>
      </w:pPr>
      <w:r w:rsidRPr="00CF7326">
        <w:t>к Положению об оплате труда</w:t>
      </w:r>
      <w:r w:rsidR="00CF7326">
        <w:t xml:space="preserve"> </w:t>
      </w:r>
    </w:p>
    <w:p w:rsidR="00CF7326" w:rsidRDefault="008E679B" w:rsidP="00CF7326">
      <w:pPr>
        <w:ind w:left="4820" w:right="282"/>
        <w:jc w:val="center"/>
      </w:pPr>
      <w:r w:rsidRPr="00CF7326">
        <w:t>работников государственных учреждений</w:t>
      </w:r>
      <w:r w:rsidR="00CF7326">
        <w:t xml:space="preserve"> </w:t>
      </w:r>
    </w:p>
    <w:p w:rsidR="00CF7326" w:rsidRDefault="008E679B" w:rsidP="00CF7326">
      <w:pPr>
        <w:ind w:left="4820" w:right="282"/>
        <w:jc w:val="center"/>
      </w:pPr>
      <w:r w:rsidRPr="00CF7326">
        <w:t>(организаций), подведомственных</w:t>
      </w:r>
      <w:r w:rsidR="00CF7326">
        <w:t xml:space="preserve"> </w:t>
      </w:r>
    </w:p>
    <w:p w:rsidR="00CF7326" w:rsidRDefault="008E679B" w:rsidP="00CF7326">
      <w:pPr>
        <w:ind w:left="4820" w:right="282"/>
        <w:jc w:val="center"/>
      </w:pPr>
      <w:r w:rsidRPr="00CF7326">
        <w:t>Министерству стро</w:t>
      </w:r>
      <w:r w:rsidRPr="00CF7326">
        <w:t>и</w:t>
      </w:r>
      <w:r w:rsidRPr="00CF7326">
        <w:t>тельства</w:t>
      </w:r>
    </w:p>
    <w:p w:rsidR="008E679B" w:rsidRPr="00CF7326" w:rsidRDefault="008E679B" w:rsidP="00CF7326">
      <w:pPr>
        <w:ind w:left="4820" w:right="282"/>
        <w:jc w:val="center"/>
      </w:pPr>
      <w:r w:rsidRPr="00CF7326">
        <w:t>Республики Тыва</w:t>
      </w:r>
    </w:p>
    <w:p w:rsidR="008E679B" w:rsidRDefault="008E679B" w:rsidP="008E679B">
      <w:pPr>
        <w:ind w:left="-142" w:right="282" w:firstLine="709"/>
        <w:jc w:val="right"/>
      </w:pPr>
    </w:p>
    <w:p w:rsidR="00CF7326" w:rsidRPr="002B0734" w:rsidRDefault="00CF7326" w:rsidP="008E679B">
      <w:pPr>
        <w:ind w:left="-142" w:right="282" w:firstLine="709"/>
        <w:jc w:val="right"/>
      </w:pPr>
    </w:p>
    <w:p w:rsidR="00CF7326" w:rsidRPr="002B0734" w:rsidRDefault="00CF7326" w:rsidP="002B0734">
      <w:pPr>
        <w:jc w:val="center"/>
      </w:pPr>
      <w:r w:rsidRPr="002B0734">
        <w:t xml:space="preserve">Р А З М Е Р Ы </w:t>
      </w:r>
    </w:p>
    <w:p w:rsidR="00CF7326" w:rsidRDefault="00355E19" w:rsidP="002B0734">
      <w:pPr>
        <w:jc w:val="center"/>
      </w:pPr>
      <w:r w:rsidRPr="00CF7326">
        <w:t xml:space="preserve">повышающего коэффициента к окладу </w:t>
      </w:r>
    </w:p>
    <w:p w:rsidR="002B0734" w:rsidRDefault="00355E19" w:rsidP="002B0734">
      <w:pPr>
        <w:jc w:val="center"/>
      </w:pPr>
      <w:r w:rsidRPr="00CF7326">
        <w:t>(должностному окладу) за специфику</w:t>
      </w:r>
    </w:p>
    <w:p w:rsidR="00355E19" w:rsidRPr="00CF7326" w:rsidRDefault="00355E19" w:rsidP="002B0734">
      <w:pPr>
        <w:jc w:val="center"/>
      </w:pPr>
      <w:r w:rsidRPr="00CF7326">
        <w:t xml:space="preserve"> работы учреждения </w:t>
      </w:r>
    </w:p>
    <w:p w:rsidR="001D2AEF" w:rsidRPr="00CF7326" w:rsidRDefault="001D2AEF" w:rsidP="002B0734">
      <w:pPr>
        <w:jc w:val="center"/>
      </w:pPr>
    </w:p>
    <w:p w:rsidR="00355E19" w:rsidRPr="00CF7326" w:rsidRDefault="00355E19" w:rsidP="00CF7326">
      <w:pPr>
        <w:ind w:firstLine="709"/>
        <w:jc w:val="both"/>
      </w:pPr>
      <w:r w:rsidRPr="00CF7326">
        <w:t>Размеры повышающего коэффициента за специфику работы учреждения на руководящий состав в размере:</w:t>
      </w:r>
    </w:p>
    <w:p w:rsidR="00355E19" w:rsidRPr="00CF7326" w:rsidRDefault="00355E19" w:rsidP="00CF7326">
      <w:pPr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355E19" w:rsidRPr="00CF7326" w:rsidTr="00355E19">
        <w:tc>
          <w:tcPr>
            <w:tcW w:w="4323" w:type="dxa"/>
            <w:shd w:val="clear" w:color="auto" w:fill="auto"/>
          </w:tcPr>
          <w:p w:rsidR="00355E19" w:rsidRPr="00CF7326" w:rsidRDefault="00355E19" w:rsidP="00CF7326">
            <w:pPr>
              <w:jc w:val="center"/>
              <w:rPr>
                <w:sz w:val="24"/>
              </w:rPr>
            </w:pPr>
            <w:r w:rsidRPr="00CF7326">
              <w:rPr>
                <w:sz w:val="24"/>
              </w:rPr>
              <w:t>Руководство учреждения</w:t>
            </w:r>
          </w:p>
        </w:tc>
        <w:tc>
          <w:tcPr>
            <w:tcW w:w="4324" w:type="dxa"/>
            <w:shd w:val="clear" w:color="auto" w:fill="auto"/>
          </w:tcPr>
          <w:p w:rsidR="00355E19" w:rsidRPr="00CF7326" w:rsidRDefault="00355E19" w:rsidP="00CF7326">
            <w:pPr>
              <w:jc w:val="both"/>
              <w:rPr>
                <w:sz w:val="24"/>
              </w:rPr>
            </w:pPr>
            <w:r w:rsidRPr="00CF7326">
              <w:rPr>
                <w:sz w:val="24"/>
              </w:rPr>
              <w:t>Размер повышающего к</w:t>
            </w:r>
            <w:r w:rsidRPr="00CF7326">
              <w:rPr>
                <w:sz w:val="24"/>
              </w:rPr>
              <w:t>о</w:t>
            </w:r>
            <w:r w:rsidRPr="00CF7326">
              <w:rPr>
                <w:sz w:val="24"/>
              </w:rPr>
              <w:t>эффициента</w:t>
            </w:r>
          </w:p>
        </w:tc>
      </w:tr>
      <w:tr w:rsidR="00355E19" w:rsidRPr="00CF7326" w:rsidTr="00355E19">
        <w:tc>
          <w:tcPr>
            <w:tcW w:w="4323" w:type="dxa"/>
            <w:shd w:val="clear" w:color="auto" w:fill="auto"/>
          </w:tcPr>
          <w:p w:rsidR="00355E19" w:rsidRPr="00CF7326" w:rsidRDefault="00355E19" w:rsidP="00CF7326">
            <w:pPr>
              <w:jc w:val="both"/>
              <w:rPr>
                <w:sz w:val="24"/>
              </w:rPr>
            </w:pPr>
            <w:r w:rsidRPr="00CF7326">
              <w:rPr>
                <w:sz w:val="24"/>
              </w:rPr>
              <w:t>Руководитель (директор)</w:t>
            </w:r>
          </w:p>
        </w:tc>
        <w:tc>
          <w:tcPr>
            <w:tcW w:w="4324" w:type="dxa"/>
            <w:shd w:val="clear" w:color="auto" w:fill="auto"/>
          </w:tcPr>
          <w:p w:rsidR="00355E19" w:rsidRPr="00CF7326" w:rsidRDefault="00355E19" w:rsidP="00CF7326">
            <w:pPr>
              <w:jc w:val="center"/>
              <w:rPr>
                <w:sz w:val="24"/>
              </w:rPr>
            </w:pPr>
            <w:r w:rsidRPr="00CF7326">
              <w:rPr>
                <w:sz w:val="24"/>
              </w:rPr>
              <w:t>0,10</w:t>
            </w:r>
          </w:p>
        </w:tc>
      </w:tr>
      <w:tr w:rsidR="00355E19" w:rsidRPr="00CF7326" w:rsidTr="00355E19">
        <w:tc>
          <w:tcPr>
            <w:tcW w:w="4323" w:type="dxa"/>
            <w:shd w:val="clear" w:color="auto" w:fill="auto"/>
          </w:tcPr>
          <w:p w:rsidR="00355E19" w:rsidRPr="00CF7326" w:rsidRDefault="00355E19" w:rsidP="00CF7326">
            <w:pPr>
              <w:jc w:val="both"/>
              <w:rPr>
                <w:sz w:val="24"/>
              </w:rPr>
            </w:pPr>
            <w:r w:rsidRPr="00CF7326">
              <w:rPr>
                <w:sz w:val="24"/>
              </w:rPr>
              <w:t>Заместитель руководителя (д</w:t>
            </w:r>
            <w:r w:rsidRPr="00CF7326">
              <w:rPr>
                <w:sz w:val="24"/>
              </w:rPr>
              <w:t>и</w:t>
            </w:r>
            <w:r w:rsidRPr="00CF7326">
              <w:rPr>
                <w:sz w:val="24"/>
              </w:rPr>
              <w:t>ректора)</w:t>
            </w:r>
          </w:p>
        </w:tc>
        <w:tc>
          <w:tcPr>
            <w:tcW w:w="4324" w:type="dxa"/>
            <w:shd w:val="clear" w:color="auto" w:fill="auto"/>
          </w:tcPr>
          <w:p w:rsidR="00355E19" w:rsidRPr="00CF7326" w:rsidRDefault="00355E19" w:rsidP="00CF7326">
            <w:pPr>
              <w:jc w:val="center"/>
              <w:rPr>
                <w:sz w:val="24"/>
              </w:rPr>
            </w:pPr>
            <w:r w:rsidRPr="00CF7326">
              <w:rPr>
                <w:sz w:val="24"/>
              </w:rPr>
              <w:t>0,10</w:t>
            </w:r>
          </w:p>
        </w:tc>
      </w:tr>
    </w:tbl>
    <w:p w:rsidR="00355E19" w:rsidRPr="00CF7326" w:rsidRDefault="00355E19" w:rsidP="00CF7326">
      <w:pPr>
        <w:ind w:firstLine="709"/>
        <w:jc w:val="both"/>
      </w:pPr>
    </w:p>
    <w:p w:rsidR="00355E19" w:rsidRPr="00CF7326" w:rsidRDefault="00355E19" w:rsidP="00CF7326">
      <w:pPr>
        <w:ind w:firstLine="709"/>
        <w:jc w:val="both"/>
      </w:pPr>
      <w:r w:rsidRPr="00CF7326">
        <w:t>Размер</w:t>
      </w:r>
      <w:r w:rsidR="002B0734">
        <w:t>ы</w:t>
      </w:r>
      <w:r w:rsidRPr="00CF7326">
        <w:t xml:space="preserve"> повышающего коэффициента за специфику работы учреждения на остальных работников (специалистов) устанавлива</w:t>
      </w:r>
      <w:r w:rsidR="002B0734">
        <w:t>ю</w:t>
      </w:r>
      <w:r w:rsidRPr="00CF7326">
        <w:t>тся по стажу работы в разм</w:t>
      </w:r>
      <w:r w:rsidRPr="00CF7326">
        <w:t>е</w:t>
      </w:r>
      <w:r w:rsidRPr="00CF7326">
        <w:t>ре:</w:t>
      </w:r>
    </w:p>
    <w:p w:rsidR="00355E19" w:rsidRPr="00CF7326" w:rsidRDefault="00355E19" w:rsidP="00CF7326">
      <w:pPr>
        <w:ind w:firstLine="709"/>
        <w:jc w:val="both"/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375"/>
      </w:tblGrid>
      <w:tr w:rsidR="00355E19" w:rsidRPr="00CF7326" w:rsidTr="00CF7326">
        <w:trPr>
          <w:gridAfter w:val="1"/>
          <w:wAfter w:w="375" w:type="dxa"/>
          <w:cantSplit/>
          <w:trHeight w:val="1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Стаж работы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Повышающий коэффициент</w:t>
            </w:r>
          </w:p>
        </w:tc>
      </w:tr>
      <w:tr w:rsidR="00355E19" w:rsidRPr="00CF7326" w:rsidTr="00355E19">
        <w:trPr>
          <w:gridAfter w:val="1"/>
          <w:wAfter w:w="375" w:type="dxa"/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от 1 года до 5 лет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0,50</w:t>
            </w:r>
          </w:p>
        </w:tc>
      </w:tr>
      <w:tr w:rsidR="00355E19" w:rsidRPr="00CF7326" w:rsidTr="00355E19">
        <w:trPr>
          <w:gridAfter w:val="1"/>
          <w:wAfter w:w="375" w:type="dxa"/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от 5 до 10 лет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0,70</w:t>
            </w:r>
          </w:p>
        </w:tc>
      </w:tr>
      <w:tr w:rsidR="00CF7326" w:rsidRPr="00CF7326" w:rsidTr="00CF7326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от 10 и выше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19" w:rsidRPr="00CF7326" w:rsidRDefault="00355E19" w:rsidP="00355E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326">
              <w:rPr>
                <w:rFonts w:ascii="Times New Roman" w:hAnsi="Times New Roman" w:cs="Times New Roman"/>
                <w:sz w:val="24"/>
                <w:szCs w:val="28"/>
              </w:rPr>
              <w:t>0,9</w:t>
            </w:r>
          </w:p>
        </w:tc>
        <w:tc>
          <w:tcPr>
            <w:tcW w:w="375" w:type="dxa"/>
            <w:shd w:val="clear" w:color="auto" w:fill="auto"/>
          </w:tcPr>
          <w:p w:rsidR="00CF7326" w:rsidRPr="00CF7326" w:rsidRDefault="00CF7326">
            <w:pPr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5663C7" w:rsidRPr="00CF7326" w:rsidRDefault="005663C7" w:rsidP="00355E19">
      <w:pPr>
        <w:ind w:right="282"/>
        <w:jc w:val="both"/>
      </w:pPr>
    </w:p>
    <w:p w:rsidR="006E3855" w:rsidRPr="00CF7326" w:rsidRDefault="000C4A22" w:rsidP="00CF7326">
      <w:pPr>
        <w:spacing w:line="360" w:lineRule="atLeast"/>
        <w:ind w:firstLine="709"/>
        <w:jc w:val="both"/>
      </w:pPr>
      <w:r w:rsidRPr="00CF7326">
        <w:t>2</w:t>
      </w:r>
      <w:r w:rsidR="00427E34" w:rsidRPr="00CF7326">
        <w:t xml:space="preserve">. </w:t>
      </w:r>
      <w:r w:rsidR="00B4371F" w:rsidRPr="00CF7326">
        <w:t>Разместить настоящее постановление</w:t>
      </w:r>
      <w:r w:rsidR="008463D8" w:rsidRPr="00CF7326">
        <w:t xml:space="preserve"> </w:t>
      </w:r>
      <w:r w:rsidR="00EF4FCB" w:rsidRPr="00CF7326">
        <w:t>на «Официальном интернет-</w:t>
      </w:r>
      <w:r w:rsidR="0017667A" w:rsidRPr="00CF7326">
        <w:t xml:space="preserve">портале </w:t>
      </w:r>
      <w:r w:rsidR="00EF4FCB" w:rsidRPr="00CF7326">
        <w:t>правовой информации</w:t>
      </w:r>
      <w:r w:rsidR="002B0734">
        <w:t>»</w:t>
      </w:r>
      <w:r w:rsidR="00EF4FCB" w:rsidRPr="00CF7326">
        <w:t xml:space="preserve"> (</w:t>
      </w:r>
      <w:hyperlink r:id="rId9" w:history="1">
        <w:r w:rsidR="00EF4FCB" w:rsidRPr="00CF7326">
          <w:rPr>
            <w:rStyle w:val="a3"/>
            <w:color w:val="auto"/>
            <w:u w:val="none"/>
          </w:rPr>
          <w:t>www.pravo.gov.ru</w:t>
        </w:r>
      </w:hyperlink>
      <w:r w:rsidR="00EF4FCB" w:rsidRPr="00CF7326">
        <w:t>) и официальном сайте Республики Тыва в информационно-телекоммуникационной сети «Интернет</w:t>
      </w:r>
      <w:r w:rsidR="009C65FC" w:rsidRPr="00CF7326">
        <w:t>».</w:t>
      </w:r>
    </w:p>
    <w:p w:rsidR="005663C7" w:rsidRPr="00CF7326" w:rsidRDefault="00881A8A" w:rsidP="00CF7326">
      <w:pPr>
        <w:spacing w:line="360" w:lineRule="atLeast"/>
        <w:ind w:firstLine="709"/>
        <w:jc w:val="both"/>
      </w:pPr>
      <w:r w:rsidRPr="00CF7326">
        <w:t xml:space="preserve">3. Настоящее постановление вступает в силу со дня его </w:t>
      </w:r>
      <w:r w:rsidR="00460DC1">
        <w:t xml:space="preserve">подписания </w:t>
      </w:r>
      <w:r w:rsidRPr="00CF7326">
        <w:t>и распр</w:t>
      </w:r>
      <w:r w:rsidRPr="00CF7326">
        <w:t>о</w:t>
      </w:r>
      <w:r w:rsidRPr="00CF7326">
        <w:t>страняется на правоотношения, возникшие с 1</w:t>
      </w:r>
      <w:r w:rsidR="0044265F" w:rsidRPr="00CF7326">
        <w:t xml:space="preserve"> </w:t>
      </w:r>
      <w:r w:rsidR="004D4AEE" w:rsidRPr="00CF7326">
        <w:t>ма</w:t>
      </w:r>
      <w:r w:rsidR="004D4AEE" w:rsidRPr="00CF7326">
        <w:t>р</w:t>
      </w:r>
      <w:r w:rsidR="004D4AEE" w:rsidRPr="00CF7326">
        <w:t xml:space="preserve">та </w:t>
      </w:r>
      <w:r w:rsidR="0044265F" w:rsidRPr="00CF7326">
        <w:t>2022</w:t>
      </w:r>
      <w:r w:rsidRPr="00CF7326">
        <w:t xml:space="preserve"> г.</w:t>
      </w:r>
    </w:p>
    <w:p w:rsidR="005663C7" w:rsidRPr="00CF7326" w:rsidRDefault="005663C7" w:rsidP="00CF7326">
      <w:pPr>
        <w:ind w:right="282"/>
        <w:jc w:val="both"/>
      </w:pPr>
    </w:p>
    <w:p w:rsidR="00881A8A" w:rsidRDefault="00881A8A" w:rsidP="00ED0C0B">
      <w:pPr>
        <w:jc w:val="both"/>
      </w:pPr>
    </w:p>
    <w:p w:rsidR="00CF7326" w:rsidRPr="00CF7326" w:rsidRDefault="00CF7326" w:rsidP="00ED0C0B">
      <w:pPr>
        <w:jc w:val="both"/>
      </w:pPr>
    </w:p>
    <w:p w:rsidR="00881A8A" w:rsidRPr="00CF7326" w:rsidRDefault="00CF7326" w:rsidP="00ED0C0B">
      <w:pPr>
        <w:jc w:val="both"/>
      </w:pPr>
      <w:r w:rsidRPr="00CF7326">
        <w:t xml:space="preserve">Глава Республики Тыва </w:t>
      </w:r>
      <w:r>
        <w:t xml:space="preserve">                                     </w:t>
      </w:r>
      <w:r w:rsidR="00072130">
        <w:rPr>
          <w:noProof/>
        </w:rPr>
        <w:drawing>
          <wp:anchor distT="0" distB="0" distL="114300" distR="114300" simplePos="0" relativeHeight="251659264" behindDoc="0" locked="0" layoutInCell="1" allowOverlap="1" wp14:anchorId="7D4E6685" wp14:editId="43BFFC4B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  <w:r w:rsidR="00ED0C0B">
        <w:t xml:space="preserve">    </w:t>
      </w:r>
      <w:r>
        <w:t xml:space="preserve">    </w:t>
      </w:r>
      <w:r w:rsidRPr="00CF7326">
        <w:t>В. Хов</w:t>
      </w:r>
      <w:r w:rsidRPr="00CF7326">
        <w:t>а</w:t>
      </w:r>
      <w:r w:rsidRPr="00CF7326">
        <w:t>лыг</w:t>
      </w:r>
    </w:p>
    <w:sectPr w:rsidR="00881A8A" w:rsidRPr="00CF7326" w:rsidSect="00510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37" w:rsidRPr="00AA5F8B" w:rsidRDefault="007D7C37" w:rsidP="00AA5F8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separator/>
      </w:r>
    </w:p>
  </w:endnote>
  <w:endnote w:type="continuationSeparator" w:id="0">
    <w:p w:rsidR="007D7C37" w:rsidRPr="00AA5F8B" w:rsidRDefault="007D7C37" w:rsidP="00AA5F8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B" w:rsidRDefault="00ED0C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B" w:rsidRDefault="00ED0C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B" w:rsidRDefault="00ED0C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37" w:rsidRPr="00AA5F8B" w:rsidRDefault="007D7C37" w:rsidP="00AA5F8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separator/>
      </w:r>
    </w:p>
  </w:footnote>
  <w:footnote w:type="continuationSeparator" w:id="0">
    <w:p w:rsidR="007D7C37" w:rsidRPr="00AA5F8B" w:rsidRDefault="007D7C37" w:rsidP="00AA5F8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B" w:rsidRDefault="00ED0C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4B" w:rsidRPr="0051024B" w:rsidRDefault="0051024B">
    <w:pPr>
      <w:pStyle w:val="a7"/>
      <w:jc w:val="right"/>
      <w:rPr>
        <w:sz w:val="24"/>
      </w:rPr>
    </w:pPr>
    <w:r w:rsidRPr="0051024B">
      <w:rPr>
        <w:sz w:val="24"/>
      </w:rPr>
      <w:fldChar w:fldCharType="begin"/>
    </w:r>
    <w:r w:rsidRPr="0051024B">
      <w:rPr>
        <w:sz w:val="24"/>
      </w:rPr>
      <w:instrText xml:space="preserve"> PAGE   \* MERGEFORMAT </w:instrText>
    </w:r>
    <w:r w:rsidRPr="0051024B">
      <w:rPr>
        <w:sz w:val="24"/>
      </w:rPr>
      <w:fldChar w:fldCharType="separate"/>
    </w:r>
    <w:r w:rsidR="008E38F0">
      <w:rPr>
        <w:noProof/>
        <w:sz w:val="24"/>
      </w:rPr>
      <w:t>3</w:t>
    </w:r>
    <w:r w:rsidRPr="0051024B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B" w:rsidRDefault="00ED0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FB5"/>
    <w:multiLevelType w:val="hybridMultilevel"/>
    <w:tmpl w:val="67187372"/>
    <w:lvl w:ilvl="0" w:tplc="94DC4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531"/>
    <w:multiLevelType w:val="hybridMultilevel"/>
    <w:tmpl w:val="3A009866"/>
    <w:lvl w:ilvl="0" w:tplc="D7349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84836"/>
    <w:multiLevelType w:val="multilevel"/>
    <w:tmpl w:val="20C80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54F2CD1"/>
    <w:multiLevelType w:val="hybridMultilevel"/>
    <w:tmpl w:val="A15A8848"/>
    <w:lvl w:ilvl="0" w:tplc="7AC8E9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CE4324"/>
    <w:multiLevelType w:val="hybridMultilevel"/>
    <w:tmpl w:val="80E8D798"/>
    <w:lvl w:ilvl="0" w:tplc="98E63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D029B6"/>
    <w:multiLevelType w:val="hybridMultilevel"/>
    <w:tmpl w:val="E67CE37C"/>
    <w:lvl w:ilvl="0" w:tplc="26A2A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21E049D"/>
    <w:multiLevelType w:val="hybridMultilevel"/>
    <w:tmpl w:val="17EE430A"/>
    <w:lvl w:ilvl="0" w:tplc="FECEBAEA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554309"/>
    <w:multiLevelType w:val="hybridMultilevel"/>
    <w:tmpl w:val="126288F0"/>
    <w:lvl w:ilvl="0" w:tplc="831A1482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57df4f-641e-4197-b092-fbccbe7c78c7"/>
  </w:docVars>
  <w:rsids>
    <w:rsidRoot w:val="006E166A"/>
    <w:rsid w:val="0005650A"/>
    <w:rsid w:val="000635D4"/>
    <w:rsid w:val="0006669F"/>
    <w:rsid w:val="00072130"/>
    <w:rsid w:val="000758CD"/>
    <w:rsid w:val="000827CB"/>
    <w:rsid w:val="00094E45"/>
    <w:rsid w:val="0009633D"/>
    <w:rsid w:val="000A5241"/>
    <w:rsid w:val="000A7D12"/>
    <w:rsid w:val="000B10F9"/>
    <w:rsid w:val="000B341C"/>
    <w:rsid w:val="000C4A22"/>
    <w:rsid w:val="000E10B2"/>
    <w:rsid w:val="00117BE6"/>
    <w:rsid w:val="00132906"/>
    <w:rsid w:val="00153F0A"/>
    <w:rsid w:val="001573E5"/>
    <w:rsid w:val="00161ACF"/>
    <w:rsid w:val="00175F23"/>
    <w:rsid w:val="0017667A"/>
    <w:rsid w:val="00180F23"/>
    <w:rsid w:val="001A4FFA"/>
    <w:rsid w:val="001A5059"/>
    <w:rsid w:val="001C3201"/>
    <w:rsid w:val="001C59DB"/>
    <w:rsid w:val="001C59DD"/>
    <w:rsid w:val="001D2AEF"/>
    <w:rsid w:val="001D7FEC"/>
    <w:rsid w:val="002025A1"/>
    <w:rsid w:val="00213759"/>
    <w:rsid w:val="002165D4"/>
    <w:rsid w:val="002663A5"/>
    <w:rsid w:val="002754F3"/>
    <w:rsid w:val="002A7734"/>
    <w:rsid w:val="002B0734"/>
    <w:rsid w:val="002D2D4F"/>
    <w:rsid w:val="002E005E"/>
    <w:rsid w:val="002F437C"/>
    <w:rsid w:val="00304540"/>
    <w:rsid w:val="00306208"/>
    <w:rsid w:val="00307A0C"/>
    <w:rsid w:val="00314BE6"/>
    <w:rsid w:val="003234D1"/>
    <w:rsid w:val="00351D01"/>
    <w:rsid w:val="00352298"/>
    <w:rsid w:val="00355E19"/>
    <w:rsid w:val="00367674"/>
    <w:rsid w:val="00383B43"/>
    <w:rsid w:val="003868D5"/>
    <w:rsid w:val="003C1AB7"/>
    <w:rsid w:val="003C5312"/>
    <w:rsid w:val="003C770B"/>
    <w:rsid w:val="003D2505"/>
    <w:rsid w:val="003D3F7C"/>
    <w:rsid w:val="003D421D"/>
    <w:rsid w:val="003D6672"/>
    <w:rsid w:val="003D6D09"/>
    <w:rsid w:val="003F05B3"/>
    <w:rsid w:val="00407A2B"/>
    <w:rsid w:val="0041035D"/>
    <w:rsid w:val="00421710"/>
    <w:rsid w:val="00425DF1"/>
    <w:rsid w:val="00427E34"/>
    <w:rsid w:val="00441505"/>
    <w:rsid w:val="0044265F"/>
    <w:rsid w:val="0044387B"/>
    <w:rsid w:val="00460008"/>
    <w:rsid w:val="00460DC1"/>
    <w:rsid w:val="00466891"/>
    <w:rsid w:val="00466EDC"/>
    <w:rsid w:val="0046759E"/>
    <w:rsid w:val="004712F6"/>
    <w:rsid w:val="0049098A"/>
    <w:rsid w:val="004B1977"/>
    <w:rsid w:val="004B71CA"/>
    <w:rsid w:val="004D1683"/>
    <w:rsid w:val="004D4AEE"/>
    <w:rsid w:val="004F47CB"/>
    <w:rsid w:val="004F54F5"/>
    <w:rsid w:val="0051024B"/>
    <w:rsid w:val="0051369E"/>
    <w:rsid w:val="00515C0D"/>
    <w:rsid w:val="00534212"/>
    <w:rsid w:val="005663C7"/>
    <w:rsid w:val="00573FD7"/>
    <w:rsid w:val="0058278B"/>
    <w:rsid w:val="00594371"/>
    <w:rsid w:val="00594849"/>
    <w:rsid w:val="005B40E5"/>
    <w:rsid w:val="005B4DEC"/>
    <w:rsid w:val="005C4557"/>
    <w:rsid w:val="005D02D1"/>
    <w:rsid w:val="005D049E"/>
    <w:rsid w:val="005E1972"/>
    <w:rsid w:val="005F24D7"/>
    <w:rsid w:val="005F7612"/>
    <w:rsid w:val="00612B4C"/>
    <w:rsid w:val="00624BDD"/>
    <w:rsid w:val="00640F28"/>
    <w:rsid w:val="00644B4B"/>
    <w:rsid w:val="006555CD"/>
    <w:rsid w:val="006D7CA0"/>
    <w:rsid w:val="006E166A"/>
    <w:rsid w:val="006E3855"/>
    <w:rsid w:val="006F11A8"/>
    <w:rsid w:val="006F1582"/>
    <w:rsid w:val="006F2BEA"/>
    <w:rsid w:val="006F7DCE"/>
    <w:rsid w:val="0070786B"/>
    <w:rsid w:val="007320F3"/>
    <w:rsid w:val="00766107"/>
    <w:rsid w:val="00794172"/>
    <w:rsid w:val="007B5C22"/>
    <w:rsid w:val="007D7C37"/>
    <w:rsid w:val="00814F96"/>
    <w:rsid w:val="0082146A"/>
    <w:rsid w:val="008463D8"/>
    <w:rsid w:val="00853A48"/>
    <w:rsid w:val="008611E4"/>
    <w:rsid w:val="008729F5"/>
    <w:rsid w:val="00875920"/>
    <w:rsid w:val="00881A8A"/>
    <w:rsid w:val="008A0A1B"/>
    <w:rsid w:val="008A7307"/>
    <w:rsid w:val="008B249A"/>
    <w:rsid w:val="008E38F0"/>
    <w:rsid w:val="008E6721"/>
    <w:rsid w:val="008E679B"/>
    <w:rsid w:val="008F6420"/>
    <w:rsid w:val="00903F53"/>
    <w:rsid w:val="009120A9"/>
    <w:rsid w:val="0091351C"/>
    <w:rsid w:val="00923EC6"/>
    <w:rsid w:val="0095217D"/>
    <w:rsid w:val="0097151C"/>
    <w:rsid w:val="00994808"/>
    <w:rsid w:val="009A0AB3"/>
    <w:rsid w:val="009B161C"/>
    <w:rsid w:val="009B6174"/>
    <w:rsid w:val="009B7FA6"/>
    <w:rsid w:val="009C65FC"/>
    <w:rsid w:val="009E20FB"/>
    <w:rsid w:val="009E2E39"/>
    <w:rsid w:val="009F477B"/>
    <w:rsid w:val="00A05369"/>
    <w:rsid w:val="00A5659B"/>
    <w:rsid w:val="00A75B83"/>
    <w:rsid w:val="00A76FAA"/>
    <w:rsid w:val="00AA5F8B"/>
    <w:rsid w:val="00AD4177"/>
    <w:rsid w:val="00B03723"/>
    <w:rsid w:val="00B36EBA"/>
    <w:rsid w:val="00B4371F"/>
    <w:rsid w:val="00B712D7"/>
    <w:rsid w:val="00B75C34"/>
    <w:rsid w:val="00B814DA"/>
    <w:rsid w:val="00B84E6F"/>
    <w:rsid w:val="00BD07B2"/>
    <w:rsid w:val="00BD1156"/>
    <w:rsid w:val="00BD420C"/>
    <w:rsid w:val="00C576F5"/>
    <w:rsid w:val="00C645D8"/>
    <w:rsid w:val="00C71E43"/>
    <w:rsid w:val="00CD0128"/>
    <w:rsid w:val="00CD1554"/>
    <w:rsid w:val="00CE0D9B"/>
    <w:rsid w:val="00CF0F57"/>
    <w:rsid w:val="00CF7326"/>
    <w:rsid w:val="00D05478"/>
    <w:rsid w:val="00D15BDF"/>
    <w:rsid w:val="00D20D35"/>
    <w:rsid w:val="00D25EBF"/>
    <w:rsid w:val="00D50033"/>
    <w:rsid w:val="00D57808"/>
    <w:rsid w:val="00D700F5"/>
    <w:rsid w:val="00D75945"/>
    <w:rsid w:val="00D9342F"/>
    <w:rsid w:val="00DA3FC0"/>
    <w:rsid w:val="00DC6CE3"/>
    <w:rsid w:val="00DF385B"/>
    <w:rsid w:val="00DF73B9"/>
    <w:rsid w:val="00E16953"/>
    <w:rsid w:val="00E24C72"/>
    <w:rsid w:val="00E506DD"/>
    <w:rsid w:val="00E74111"/>
    <w:rsid w:val="00E84EE2"/>
    <w:rsid w:val="00E94EE5"/>
    <w:rsid w:val="00E965FB"/>
    <w:rsid w:val="00EB2C82"/>
    <w:rsid w:val="00EB340F"/>
    <w:rsid w:val="00EB7EDB"/>
    <w:rsid w:val="00ED0C0B"/>
    <w:rsid w:val="00EE0465"/>
    <w:rsid w:val="00EF4FCB"/>
    <w:rsid w:val="00EF7AEC"/>
    <w:rsid w:val="00F01BB2"/>
    <w:rsid w:val="00F03323"/>
    <w:rsid w:val="00F07A29"/>
    <w:rsid w:val="00F07AA2"/>
    <w:rsid w:val="00F32D2F"/>
    <w:rsid w:val="00F43473"/>
    <w:rsid w:val="00F469A1"/>
    <w:rsid w:val="00F675DC"/>
    <w:rsid w:val="00F760FA"/>
    <w:rsid w:val="00FA6774"/>
    <w:rsid w:val="00FB115D"/>
    <w:rsid w:val="00FD3F7E"/>
    <w:rsid w:val="00FE05C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FA066-013D-4E31-BCE6-57D6B4B6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1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4FCB"/>
    <w:rPr>
      <w:color w:val="0000FF"/>
      <w:u w:val="single"/>
    </w:rPr>
  </w:style>
  <w:style w:type="table" w:styleId="a4">
    <w:name w:val="Table Grid"/>
    <w:basedOn w:val="a1"/>
    <w:uiPriority w:val="59"/>
    <w:rsid w:val="004B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09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909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B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A5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F8B"/>
    <w:rPr>
      <w:sz w:val="28"/>
      <w:szCs w:val="28"/>
    </w:rPr>
  </w:style>
  <w:style w:type="paragraph" w:styleId="a9">
    <w:name w:val="footer"/>
    <w:basedOn w:val="a"/>
    <w:link w:val="aa"/>
    <w:rsid w:val="00AA5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5F8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AEEAFE3C08228836605B8824779325F5C24A1C1DBD456151F62023F837BF70215C786061BE4CB7DA29DC0F65910CC45DCAEFC0C71a26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AEEAFE3C08228836605AE812B233C585279AFC7D8DA004140395F688A71A0455A9EC34B16ED9478B78C98F95F0AD242C5B2FE0Ea763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  РЕПУБЛИКИ    ТЫВА</vt:lpstr>
    </vt:vector>
  </TitlesOfParts>
  <Company>Home</Company>
  <LinksUpToDate>false</LinksUpToDate>
  <CharactersWithSpaces>5199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consultantplus://offline/ref=126AEEAFE3C08228836605B8824779325F5C24A1C1DBD456151F62023F837BF70215C786061BE4CB7DA29DC0F65910CC45DCAEFC0C71a263H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consultantplus://offline/ref=126AEEAFE3C08228836605AE812B233C585279AFC7D8DA004140395F688A71A0455A9EC34B16ED9478B78C98F95F0AD242C5B2FE0Ea763H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  РЕПУБЛИКИ    ТЫВА</dc:title>
  <dc:subject/>
  <dc:creator>Пользователь</dc:creator>
  <cp:keywords/>
  <cp:lastModifiedBy>Тас-оол Оксана Всеволодовна</cp:lastModifiedBy>
  <cp:revision>4</cp:revision>
  <cp:lastPrinted>2022-04-05T02:59:00Z</cp:lastPrinted>
  <dcterms:created xsi:type="dcterms:W3CDTF">2022-04-05T02:57:00Z</dcterms:created>
  <dcterms:modified xsi:type="dcterms:W3CDTF">2022-04-05T02:59:00Z</dcterms:modified>
</cp:coreProperties>
</file>