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533" w:rsidRDefault="00957533" w:rsidP="00957533">
      <w:pPr>
        <w:jc w:val="center"/>
        <w:rPr>
          <w:rFonts w:ascii="Times New Roman" w:hAnsi="Times New Roman" w:cs="Times New Roman"/>
          <w:noProof/>
          <w:sz w:val="24"/>
          <w:szCs w:val="24"/>
          <w:lang w:eastAsia="ru-RU"/>
        </w:rPr>
      </w:pPr>
    </w:p>
    <w:p w:rsidR="00957533" w:rsidRDefault="00957533" w:rsidP="00957533">
      <w:pPr>
        <w:jc w:val="center"/>
        <w:rPr>
          <w:rFonts w:ascii="Times New Roman" w:hAnsi="Times New Roman" w:cs="Times New Roman"/>
          <w:noProof/>
          <w:sz w:val="24"/>
          <w:szCs w:val="24"/>
          <w:lang w:eastAsia="ru-RU"/>
        </w:rPr>
      </w:pPr>
    </w:p>
    <w:p w:rsidR="00957533" w:rsidRDefault="00957533" w:rsidP="00957533">
      <w:pPr>
        <w:jc w:val="center"/>
        <w:rPr>
          <w:rFonts w:ascii="Times New Roman" w:hAnsi="Times New Roman" w:cs="Times New Roman"/>
          <w:sz w:val="24"/>
          <w:szCs w:val="24"/>
          <w:lang w:val="en-US"/>
        </w:rPr>
      </w:pPr>
    </w:p>
    <w:p w:rsidR="00957533" w:rsidRPr="0025472A" w:rsidRDefault="00957533" w:rsidP="00957533">
      <w:pPr>
        <w:jc w:val="center"/>
        <w:rPr>
          <w:rFonts w:ascii="Times New Roman" w:hAnsi="Times New Roman" w:cs="Times New Roman"/>
          <w:b/>
          <w:sz w:val="40"/>
          <w:szCs w:val="40"/>
        </w:rPr>
      </w:pPr>
      <w:r w:rsidRPr="0064683F">
        <w:rPr>
          <w:rFonts w:ascii="Times New Roman" w:hAnsi="Times New Roman" w:cs="Times New Roman"/>
          <w:sz w:val="32"/>
          <w:szCs w:val="32"/>
        </w:rPr>
        <w:t>ПРАВИТЕЛЬСТВО РЕСПУБЛИКИ ТЫВА</w:t>
      </w:r>
      <w:r w:rsidRPr="00073F9E">
        <w:rPr>
          <w:rFonts w:ascii="Times New Roman" w:hAnsi="Times New Roman" w:cs="Times New Roman"/>
          <w:sz w:val="36"/>
          <w:szCs w:val="36"/>
        </w:rPr>
        <w:br/>
      </w:r>
      <w:r w:rsidRPr="0064683F">
        <w:rPr>
          <w:rFonts w:ascii="Times New Roman" w:hAnsi="Times New Roman" w:cs="Times New Roman"/>
          <w:b/>
          <w:sz w:val="36"/>
          <w:szCs w:val="36"/>
        </w:rPr>
        <w:t>ПОСТАНОВЛЕНИЕ</w:t>
      </w:r>
    </w:p>
    <w:p w:rsidR="00957533" w:rsidRPr="004C14FF" w:rsidRDefault="00957533" w:rsidP="00957533">
      <w:pPr>
        <w:jc w:val="center"/>
        <w:rPr>
          <w:rFonts w:ascii="Times New Roman" w:hAnsi="Times New Roman" w:cs="Times New Roman"/>
          <w:sz w:val="36"/>
          <w:szCs w:val="36"/>
        </w:rPr>
      </w:pPr>
      <w:r w:rsidRPr="00674154">
        <w:rPr>
          <w:rFonts w:ascii="Times New Roman" w:hAnsi="Times New Roman" w:cs="Times New Roman"/>
          <w:sz w:val="32"/>
          <w:szCs w:val="32"/>
        </w:rPr>
        <w:t>ТЫВА РЕСПУБЛИКАНЫӉ ЧАЗАА</w:t>
      </w:r>
      <w:r w:rsidRPr="00073F9E">
        <w:rPr>
          <w:rFonts w:ascii="Times New Roman" w:hAnsi="Times New Roman" w:cs="Times New Roman"/>
          <w:sz w:val="36"/>
          <w:szCs w:val="36"/>
        </w:rPr>
        <w:br/>
      </w:r>
      <w:r w:rsidRPr="0064683F">
        <w:rPr>
          <w:rFonts w:ascii="Times New Roman" w:hAnsi="Times New Roman" w:cs="Times New Roman"/>
          <w:b/>
          <w:sz w:val="36"/>
          <w:szCs w:val="36"/>
        </w:rPr>
        <w:t>ДОКТААЛ</w:t>
      </w:r>
    </w:p>
    <w:p w:rsidR="00B96F23" w:rsidRDefault="00B96F23" w:rsidP="00203624">
      <w:pPr>
        <w:autoSpaceDN w:val="0"/>
        <w:spacing w:after="0" w:line="240" w:lineRule="auto"/>
        <w:ind w:right="6"/>
        <w:contextualSpacing/>
        <w:jc w:val="center"/>
        <w:rPr>
          <w:rFonts w:ascii="Times New Roman" w:eastAsia="Times New Roman" w:hAnsi="Times New Roman" w:cs="Times New Roman"/>
          <w:sz w:val="28"/>
          <w:szCs w:val="28"/>
          <w:lang w:eastAsia="ru-RU"/>
        </w:rPr>
      </w:pPr>
    </w:p>
    <w:p w:rsidR="00B96F23" w:rsidRDefault="00B96F23" w:rsidP="00203624">
      <w:pPr>
        <w:autoSpaceDN w:val="0"/>
        <w:spacing w:after="0" w:line="240" w:lineRule="auto"/>
        <w:ind w:right="6"/>
        <w:contextualSpacing/>
        <w:jc w:val="center"/>
        <w:rPr>
          <w:rFonts w:ascii="Times New Roman" w:eastAsia="Times New Roman" w:hAnsi="Times New Roman" w:cs="Times New Roman"/>
          <w:sz w:val="28"/>
          <w:szCs w:val="28"/>
          <w:lang w:eastAsia="ru-RU"/>
        </w:rPr>
      </w:pPr>
    </w:p>
    <w:p w:rsidR="00B96F23" w:rsidRDefault="00560B8B" w:rsidP="00560B8B">
      <w:pPr>
        <w:autoSpaceDN w:val="0"/>
        <w:spacing w:after="0" w:line="360" w:lineRule="auto"/>
        <w:ind w:right="6"/>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9 апреля 2025 г. № 158</w:t>
      </w:r>
    </w:p>
    <w:p w:rsidR="00560B8B" w:rsidRDefault="00560B8B" w:rsidP="00560B8B">
      <w:pPr>
        <w:autoSpaceDN w:val="0"/>
        <w:spacing w:after="0" w:line="360" w:lineRule="auto"/>
        <w:ind w:right="6"/>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Кызыл</w:t>
      </w:r>
    </w:p>
    <w:p w:rsidR="00B96F23" w:rsidRDefault="00B96F23" w:rsidP="00203624">
      <w:pPr>
        <w:autoSpaceDN w:val="0"/>
        <w:spacing w:after="0" w:line="240" w:lineRule="auto"/>
        <w:ind w:right="6"/>
        <w:contextualSpacing/>
        <w:jc w:val="center"/>
        <w:rPr>
          <w:rFonts w:ascii="Times New Roman" w:eastAsia="Times New Roman" w:hAnsi="Times New Roman" w:cs="Times New Roman"/>
          <w:sz w:val="28"/>
          <w:szCs w:val="28"/>
          <w:lang w:eastAsia="ru-RU"/>
        </w:rPr>
      </w:pPr>
    </w:p>
    <w:p w:rsidR="00D41355" w:rsidRPr="00B96F23" w:rsidRDefault="00D41355" w:rsidP="00203624">
      <w:pPr>
        <w:pStyle w:val="ConsPlusNormal"/>
        <w:contextualSpacing/>
        <w:jc w:val="center"/>
        <w:rPr>
          <w:rFonts w:ascii="Times New Roman" w:hAnsi="Times New Roman" w:cs="Times New Roman"/>
          <w:b/>
          <w:sz w:val="28"/>
          <w:szCs w:val="28"/>
        </w:rPr>
      </w:pPr>
      <w:r w:rsidRPr="00B96F23">
        <w:rPr>
          <w:rFonts w:ascii="Times New Roman" w:hAnsi="Times New Roman" w:cs="Times New Roman"/>
          <w:b/>
          <w:sz w:val="28"/>
          <w:szCs w:val="28"/>
        </w:rPr>
        <w:t>О введении систем оплаты труда работников</w:t>
      </w:r>
    </w:p>
    <w:p w:rsidR="00D41355" w:rsidRPr="00B96F23" w:rsidRDefault="00D41355" w:rsidP="00203624">
      <w:pPr>
        <w:pStyle w:val="ConsPlusNormal"/>
        <w:contextualSpacing/>
        <w:jc w:val="center"/>
        <w:rPr>
          <w:rFonts w:ascii="Times New Roman" w:hAnsi="Times New Roman" w:cs="Times New Roman"/>
          <w:b/>
          <w:sz w:val="28"/>
          <w:szCs w:val="28"/>
        </w:rPr>
      </w:pPr>
      <w:r w:rsidRPr="00B96F23">
        <w:rPr>
          <w:rFonts w:ascii="Times New Roman" w:hAnsi="Times New Roman" w:cs="Times New Roman"/>
          <w:b/>
          <w:sz w:val="28"/>
          <w:szCs w:val="28"/>
        </w:rPr>
        <w:t>государственных учреждений Республики Тыва,</w:t>
      </w:r>
    </w:p>
    <w:p w:rsidR="00F36878" w:rsidRPr="00B96F23" w:rsidRDefault="00D41355" w:rsidP="00203624">
      <w:pPr>
        <w:pStyle w:val="ConsPlusNormal"/>
        <w:contextualSpacing/>
        <w:jc w:val="center"/>
        <w:rPr>
          <w:rFonts w:ascii="Times New Roman" w:hAnsi="Times New Roman" w:cs="Times New Roman"/>
          <w:b/>
          <w:sz w:val="28"/>
          <w:szCs w:val="28"/>
        </w:rPr>
      </w:pPr>
      <w:r w:rsidRPr="00B96F23">
        <w:rPr>
          <w:rFonts w:ascii="Times New Roman" w:hAnsi="Times New Roman" w:cs="Times New Roman"/>
          <w:b/>
          <w:sz w:val="28"/>
          <w:szCs w:val="28"/>
        </w:rPr>
        <w:t>расположенных за пределами Республики Тыва</w:t>
      </w:r>
    </w:p>
    <w:p w:rsidR="00D41355" w:rsidRDefault="00D41355" w:rsidP="00203624">
      <w:pPr>
        <w:pStyle w:val="ConsPlusNormal"/>
        <w:contextualSpacing/>
        <w:jc w:val="center"/>
        <w:rPr>
          <w:rFonts w:ascii="Times New Roman" w:hAnsi="Times New Roman" w:cs="Times New Roman"/>
          <w:sz w:val="28"/>
          <w:szCs w:val="28"/>
        </w:rPr>
      </w:pPr>
    </w:p>
    <w:p w:rsidR="00B96F23" w:rsidRPr="00B96F23" w:rsidRDefault="00B96F23" w:rsidP="00203624">
      <w:pPr>
        <w:pStyle w:val="ConsPlusNormal"/>
        <w:contextualSpacing/>
        <w:jc w:val="center"/>
        <w:rPr>
          <w:rFonts w:ascii="Times New Roman" w:hAnsi="Times New Roman" w:cs="Times New Roman"/>
          <w:sz w:val="28"/>
          <w:szCs w:val="28"/>
        </w:rPr>
      </w:pPr>
    </w:p>
    <w:p w:rsidR="00B96F23" w:rsidRDefault="00D41355" w:rsidP="00203624">
      <w:pPr>
        <w:pStyle w:val="ConsPlusNormal"/>
        <w:tabs>
          <w:tab w:val="left" w:pos="1134"/>
        </w:tabs>
        <w:spacing w:line="360" w:lineRule="atLeast"/>
        <w:ind w:firstLine="709"/>
        <w:contextualSpacing/>
        <w:jc w:val="both"/>
        <w:rPr>
          <w:rFonts w:ascii="Times New Roman" w:hAnsi="Times New Roman" w:cs="Times New Roman"/>
          <w:sz w:val="28"/>
          <w:szCs w:val="28"/>
        </w:rPr>
      </w:pPr>
      <w:r w:rsidRPr="00D41355">
        <w:rPr>
          <w:rFonts w:ascii="Times New Roman" w:hAnsi="Times New Roman" w:cs="Times New Roman"/>
          <w:sz w:val="28"/>
          <w:szCs w:val="28"/>
        </w:rPr>
        <w:t xml:space="preserve">В соответствии со статьями 135, 144 Трудового кодекса Российской </w:t>
      </w:r>
      <w:r w:rsidR="00A37CB9">
        <w:rPr>
          <w:rFonts w:ascii="Times New Roman" w:hAnsi="Times New Roman" w:cs="Times New Roman"/>
          <w:sz w:val="28"/>
          <w:szCs w:val="28"/>
        </w:rPr>
        <w:t xml:space="preserve">     </w:t>
      </w:r>
      <w:r w:rsidR="00972ADE" w:rsidRPr="00972ADE">
        <w:rPr>
          <w:rFonts w:ascii="Times New Roman" w:hAnsi="Times New Roman" w:cs="Times New Roman"/>
          <w:sz w:val="28"/>
          <w:szCs w:val="28"/>
        </w:rPr>
        <w:t xml:space="preserve">  </w:t>
      </w:r>
      <w:bookmarkStart w:id="0" w:name="_GoBack"/>
      <w:bookmarkEnd w:id="0"/>
      <w:r w:rsidR="00A37CB9">
        <w:rPr>
          <w:rFonts w:ascii="Times New Roman" w:hAnsi="Times New Roman" w:cs="Times New Roman"/>
          <w:sz w:val="28"/>
          <w:szCs w:val="28"/>
        </w:rPr>
        <w:t xml:space="preserve">  </w:t>
      </w:r>
      <w:r w:rsidRPr="00D41355">
        <w:rPr>
          <w:rFonts w:ascii="Times New Roman" w:hAnsi="Times New Roman" w:cs="Times New Roman"/>
          <w:sz w:val="28"/>
          <w:szCs w:val="28"/>
        </w:rPr>
        <w:t>Фе</w:t>
      </w:r>
      <w:r w:rsidR="00A37CB9">
        <w:rPr>
          <w:rFonts w:ascii="Times New Roman" w:hAnsi="Times New Roman" w:cs="Times New Roman"/>
          <w:sz w:val="28"/>
          <w:szCs w:val="28"/>
        </w:rPr>
        <w:t>дерации</w:t>
      </w:r>
      <w:r w:rsidR="004042BC">
        <w:rPr>
          <w:rFonts w:ascii="Times New Roman" w:hAnsi="Times New Roman" w:cs="Times New Roman"/>
          <w:sz w:val="28"/>
          <w:szCs w:val="28"/>
        </w:rPr>
        <w:t xml:space="preserve"> Правительство Республики Тыва </w:t>
      </w:r>
      <w:r w:rsidR="00280D0D">
        <w:rPr>
          <w:rFonts w:ascii="Times New Roman" w:hAnsi="Times New Roman" w:cs="Times New Roman"/>
          <w:sz w:val="28"/>
          <w:szCs w:val="28"/>
        </w:rPr>
        <w:t>ПОСТАНОВЛЯЕТ:</w:t>
      </w:r>
    </w:p>
    <w:p w:rsidR="00B96F23" w:rsidRDefault="00B96F23" w:rsidP="00203624">
      <w:pPr>
        <w:pStyle w:val="ConsPlusNormal"/>
        <w:tabs>
          <w:tab w:val="left" w:pos="1134"/>
        </w:tabs>
        <w:spacing w:line="360" w:lineRule="atLeast"/>
        <w:ind w:firstLine="709"/>
        <w:contextualSpacing/>
        <w:jc w:val="both"/>
        <w:rPr>
          <w:rFonts w:ascii="Times New Roman" w:hAnsi="Times New Roman" w:cs="Times New Roman"/>
          <w:sz w:val="28"/>
          <w:szCs w:val="28"/>
        </w:rPr>
      </w:pPr>
    </w:p>
    <w:p w:rsidR="00F36878" w:rsidRDefault="00B96F23" w:rsidP="00203624">
      <w:pPr>
        <w:pStyle w:val="ConsPlusNormal"/>
        <w:tabs>
          <w:tab w:val="left" w:pos="1134"/>
        </w:tabs>
        <w:spacing w:line="36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4042BC">
        <w:rPr>
          <w:rFonts w:ascii="Times New Roman" w:hAnsi="Times New Roman" w:cs="Times New Roman"/>
          <w:sz w:val="28"/>
          <w:szCs w:val="28"/>
        </w:rPr>
        <w:t xml:space="preserve">Утвердить прилагаемое Положение </w:t>
      </w:r>
      <w:r w:rsidR="004C4956">
        <w:rPr>
          <w:rFonts w:ascii="Times New Roman" w:hAnsi="Times New Roman" w:cs="Times New Roman"/>
          <w:sz w:val="28"/>
          <w:szCs w:val="28"/>
        </w:rPr>
        <w:t>об установлении</w:t>
      </w:r>
      <w:r w:rsidR="00D41355">
        <w:rPr>
          <w:rFonts w:ascii="Times New Roman" w:hAnsi="Times New Roman" w:cs="Times New Roman"/>
          <w:sz w:val="28"/>
          <w:szCs w:val="28"/>
        </w:rPr>
        <w:t xml:space="preserve"> </w:t>
      </w:r>
      <w:r w:rsidR="00D41355" w:rsidRPr="00D41355">
        <w:rPr>
          <w:rFonts w:ascii="Times New Roman" w:hAnsi="Times New Roman" w:cs="Times New Roman"/>
          <w:sz w:val="28"/>
          <w:szCs w:val="28"/>
        </w:rPr>
        <w:t>систем оплаты труда работников</w:t>
      </w:r>
      <w:r w:rsidR="004C4956">
        <w:rPr>
          <w:rFonts w:ascii="Times New Roman" w:hAnsi="Times New Roman" w:cs="Times New Roman"/>
          <w:sz w:val="28"/>
          <w:szCs w:val="28"/>
        </w:rPr>
        <w:t xml:space="preserve"> </w:t>
      </w:r>
      <w:r w:rsidR="00D41355" w:rsidRPr="00D41355">
        <w:rPr>
          <w:rFonts w:ascii="Times New Roman" w:hAnsi="Times New Roman" w:cs="Times New Roman"/>
          <w:sz w:val="28"/>
          <w:szCs w:val="28"/>
        </w:rPr>
        <w:t>государственных учреждений Республики Тыва,</w:t>
      </w:r>
      <w:r w:rsidR="00D41355">
        <w:rPr>
          <w:rFonts w:ascii="Times New Roman" w:hAnsi="Times New Roman" w:cs="Times New Roman"/>
          <w:sz w:val="28"/>
          <w:szCs w:val="28"/>
        </w:rPr>
        <w:t xml:space="preserve"> </w:t>
      </w:r>
      <w:r w:rsidR="00D41355" w:rsidRPr="00D41355">
        <w:rPr>
          <w:rFonts w:ascii="Times New Roman" w:hAnsi="Times New Roman" w:cs="Times New Roman"/>
          <w:sz w:val="28"/>
          <w:szCs w:val="28"/>
        </w:rPr>
        <w:t>расположенных за пределами Республики Тыва</w:t>
      </w:r>
      <w:r w:rsidR="004C4956">
        <w:rPr>
          <w:rFonts w:ascii="Times New Roman" w:hAnsi="Times New Roman" w:cs="Times New Roman"/>
          <w:sz w:val="28"/>
          <w:szCs w:val="28"/>
        </w:rPr>
        <w:t>.</w:t>
      </w:r>
    </w:p>
    <w:p w:rsidR="00F36878" w:rsidRDefault="004C4956" w:rsidP="00203624">
      <w:pPr>
        <w:pStyle w:val="ConsPlusNormal"/>
        <w:tabs>
          <w:tab w:val="left" w:pos="1134"/>
        </w:tabs>
        <w:spacing w:line="36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4042BC">
        <w:rPr>
          <w:rFonts w:ascii="Times New Roman" w:hAnsi="Times New Roman" w:cs="Times New Roman"/>
          <w:sz w:val="28"/>
          <w:szCs w:val="28"/>
        </w:rPr>
        <w:t>.</w:t>
      </w:r>
      <w:r w:rsidR="00B96F23">
        <w:rPr>
          <w:rFonts w:ascii="Times New Roman" w:hAnsi="Times New Roman" w:cs="Times New Roman"/>
          <w:sz w:val="28"/>
          <w:szCs w:val="28"/>
        </w:rPr>
        <w:t xml:space="preserve"> </w:t>
      </w:r>
      <w:r w:rsidR="004042BC">
        <w:rPr>
          <w:rFonts w:ascii="Times New Roman" w:hAnsi="Times New Roman" w:cs="Times New Roman"/>
          <w:sz w:val="28"/>
          <w:szCs w:val="28"/>
        </w:rPr>
        <w:t xml:space="preserve">Действие настоящего постановления распространяется на правоотношения, возникшие с </w:t>
      </w:r>
      <w:r>
        <w:rPr>
          <w:rFonts w:ascii="Times New Roman" w:hAnsi="Times New Roman" w:cs="Times New Roman"/>
          <w:sz w:val="28"/>
          <w:szCs w:val="28"/>
        </w:rPr>
        <w:t xml:space="preserve">1 января </w:t>
      </w:r>
      <w:r w:rsidR="004042BC">
        <w:rPr>
          <w:rFonts w:ascii="Times New Roman" w:hAnsi="Times New Roman" w:cs="Times New Roman"/>
          <w:sz w:val="28"/>
          <w:szCs w:val="28"/>
        </w:rPr>
        <w:t>2025</w:t>
      </w:r>
      <w:r>
        <w:rPr>
          <w:rFonts w:ascii="Times New Roman" w:hAnsi="Times New Roman" w:cs="Times New Roman"/>
          <w:sz w:val="28"/>
          <w:szCs w:val="28"/>
        </w:rPr>
        <w:t xml:space="preserve"> г</w:t>
      </w:r>
      <w:r w:rsidR="004042BC">
        <w:rPr>
          <w:rFonts w:ascii="Times New Roman" w:hAnsi="Times New Roman" w:cs="Times New Roman"/>
          <w:sz w:val="28"/>
          <w:szCs w:val="28"/>
        </w:rPr>
        <w:t>.</w:t>
      </w:r>
    </w:p>
    <w:p w:rsidR="00F36878" w:rsidRDefault="004042BC" w:rsidP="00203624">
      <w:pPr>
        <w:pStyle w:val="ConsPlusNormal"/>
        <w:tabs>
          <w:tab w:val="left" w:pos="1134"/>
        </w:tabs>
        <w:spacing w:line="36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B96F23">
        <w:rPr>
          <w:rFonts w:ascii="Times New Roman" w:hAnsi="Times New Roman" w:cs="Times New Roman"/>
          <w:sz w:val="28"/>
          <w:szCs w:val="28"/>
        </w:rPr>
        <w:t xml:space="preserve"> </w:t>
      </w:r>
      <w:r>
        <w:rPr>
          <w:rFonts w:ascii="Times New Roman" w:hAnsi="Times New Roman" w:cs="Times New Roman"/>
          <w:sz w:val="28"/>
          <w:szCs w:val="28"/>
        </w:rPr>
        <w:t xml:space="preserve">Разместить настоящее постановление на «Официальном интернет-портале правовой информации» (www.pravo.gov.ru) и официальном сайте Республики Тыва в информационно-телекоммуникационной сети «Интернет». </w:t>
      </w:r>
    </w:p>
    <w:p w:rsidR="00B96F23" w:rsidRDefault="00B96F23" w:rsidP="00203624">
      <w:pPr>
        <w:pStyle w:val="ConsPlusNormal"/>
        <w:contextualSpacing/>
        <w:jc w:val="both"/>
        <w:rPr>
          <w:rFonts w:ascii="Times New Roman" w:hAnsi="Times New Roman" w:cs="Times New Roman"/>
          <w:sz w:val="28"/>
          <w:szCs w:val="28"/>
        </w:rPr>
      </w:pPr>
    </w:p>
    <w:p w:rsidR="00A37CB9" w:rsidRDefault="00A37CB9" w:rsidP="00203624">
      <w:pPr>
        <w:pStyle w:val="ConsPlusNormal"/>
        <w:contextualSpacing/>
        <w:jc w:val="both"/>
        <w:rPr>
          <w:rFonts w:ascii="Times New Roman" w:hAnsi="Times New Roman" w:cs="Times New Roman"/>
          <w:sz w:val="28"/>
          <w:szCs w:val="28"/>
        </w:rPr>
      </w:pPr>
    </w:p>
    <w:p w:rsidR="00A37CB9" w:rsidRDefault="00A37CB9" w:rsidP="00203624">
      <w:pPr>
        <w:pStyle w:val="ConsPlusNormal"/>
        <w:contextualSpacing/>
        <w:jc w:val="both"/>
        <w:rPr>
          <w:rFonts w:ascii="Times New Roman" w:hAnsi="Times New Roman" w:cs="Times New Roman"/>
          <w:sz w:val="28"/>
          <w:szCs w:val="28"/>
        </w:rPr>
      </w:pPr>
    </w:p>
    <w:p w:rsidR="00AF0BC2" w:rsidRDefault="00B96F23" w:rsidP="00203624">
      <w:pPr>
        <w:pStyle w:val="ConsPlusNormal"/>
        <w:contextualSpacing/>
        <w:jc w:val="both"/>
        <w:rPr>
          <w:rFonts w:ascii="Times New Roman" w:hAnsi="Times New Roman" w:cs="Times New Roman"/>
          <w:sz w:val="28"/>
          <w:szCs w:val="28"/>
        </w:rPr>
        <w:sectPr w:rsidR="00AF0BC2" w:rsidSect="00280D0D">
          <w:headerReference w:type="default" r:id="rId8"/>
          <w:pgSz w:w="11906" w:h="16838"/>
          <w:pgMar w:top="1134" w:right="567" w:bottom="1134" w:left="1701" w:header="709" w:footer="709" w:gutter="0"/>
          <w:cols w:space="708"/>
          <w:titlePg/>
          <w:docGrid w:linePitch="360"/>
        </w:sectPr>
      </w:pPr>
      <w:r>
        <w:rPr>
          <w:rFonts w:ascii="Times New Roman" w:hAnsi="Times New Roman" w:cs="Times New Roman"/>
          <w:sz w:val="28"/>
          <w:szCs w:val="28"/>
        </w:rPr>
        <w:t>Глава Республики Тыва                                                                             В. Ховалыг</w:t>
      </w:r>
    </w:p>
    <w:p w:rsidR="00F36878" w:rsidRPr="00AF0BC2" w:rsidRDefault="004042BC" w:rsidP="00203624">
      <w:pPr>
        <w:pStyle w:val="ConsPlusNormal"/>
        <w:ind w:left="5812"/>
        <w:contextualSpacing/>
        <w:jc w:val="center"/>
        <w:outlineLvl w:val="0"/>
        <w:rPr>
          <w:rFonts w:ascii="Times New Roman" w:hAnsi="Times New Roman" w:cs="Times New Roman"/>
          <w:sz w:val="28"/>
          <w:szCs w:val="28"/>
        </w:rPr>
      </w:pPr>
      <w:bookmarkStart w:id="1" w:name="_Hlk192051793"/>
      <w:r w:rsidRPr="00AF0BC2">
        <w:rPr>
          <w:rFonts w:ascii="Times New Roman" w:hAnsi="Times New Roman" w:cs="Times New Roman"/>
          <w:sz w:val="28"/>
          <w:szCs w:val="28"/>
        </w:rPr>
        <w:lastRenderedPageBreak/>
        <w:t>Утверждено</w:t>
      </w:r>
    </w:p>
    <w:p w:rsidR="00AF0BC2" w:rsidRPr="00AF0BC2" w:rsidRDefault="004042BC" w:rsidP="00203624">
      <w:pPr>
        <w:pStyle w:val="ConsPlusNormal"/>
        <w:ind w:left="5812"/>
        <w:contextualSpacing/>
        <w:jc w:val="center"/>
        <w:rPr>
          <w:rFonts w:ascii="Times New Roman" w:hAnsi="Times New Roman" w:cs="Times New Roman"/>
          <w:sz w:val="28"/>
          <w:szCs w:val="28"/>
        </w:rPr>
      </w:pPr>
      <w:r w:rsidRPr="00AF0BC2">
        <w:rPr>
          <w:rFonts w:ascii="Times New Roman" w:hAnsi="Times New Roman" w:cs="Times New Roman"/>
          <w:sz w:val="28"/>
          <w:szCs w:val="28"/>
        </w:rPr>
        <w:t>постановлением</w:t>
      </w:r>
      <w:r w:rsidR="00AF0BC2" w:rsidRPr="00AF0BC2">
        <w:rPr>
          <w:rFonts w:ascii="Times New Roman" w:hAnsi="Times New Roman" w:cs="Times New Roman"/>
          <w:sz w:val="28"/>
          <w:szCs w:val="28"/>
        </w:rPr>
        <w:t xml:space="preserve"> </w:t>
      </w:r>
      <w:r w:rsidRPr="00AF0BC2">
        <w:rPr>
          <w:rFonts w:ascii="Times New Roman" w:hAnsi="Times New Roman" w:cs="Times New Roman"/>
          <w:sz w:val="28"/>
          <w:szCs w:val="28"/>
        </w:rPr>
        <w:t xml:space="preserve">Правительства </w:t>
      </w:r>
    </w:p>
    <w:p w:rsidR="00F36878" w:rsidRPr="00AF0BC2" w:rsidRDefault="004042BC" w:rsidP="00203624">
      <w:pPr>
        <w:pStyle w:val="ConsPlusNormal"/>
        <w:ind w:left="5812"/>
        <w:contextualSpacing/>
        <w:jc w:val="center"/>
        <w:rPr>
          <w:rFonts w:ascii="Times New Roman" w:hAnsi="Times New Roman" w:cs="Times New Roman"/>
          <w:sz w:val="28"/>
          <w:szCs w:val="28"/>
        </w:rPr>
      </w:pPr>
      <w:r w:rsidRPr="00AF0BC2">
        <w:rPr>
          <w:rFonts w:ascii="Times New Roman" w:hAnsi="Times New Roman" w:cs="Times New Roman"/>
          <w:sz w:val="28"/>
          <w:szCs w:val="28"/>
        </w:rPr>
        <w:t>Республики Тыва</w:t>
      </w:r>
    </w:p>
    <w:p w:rsidR="00560B8B" w:rsidRDefault="00560B8B" w:rsidP="00560B8B">
      <w:pPr>
        <w:autoSpaceDN w:val="0"/>
        <w:spacing w:after="0" w:line="360" w:lineRule="auto"/>
        <w:ind w:left="4248" w:right="6" w:firstLine="708"/>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9 апреля 2025 г. № 158</w:t>
      </w:r>
    </w:p>
    <w:p w:rsidR="00F36878" w:rsidRDefault="00F36878" w:rsidP="00203624">
      <w:pPr>
        <w:pStyle w:val="ConsPlusTitle"/>
        <w:ind w:left="5812"/>
        <w:contextualSpacing/>
        <w:jc w:val="center"/>
        <w:rPr>
          <w:rFonts w:ascii="Times New Roman" w:hAnsi="Times New Roman" w:cs="Times New Roman"/>
          <w:b w:val="0"/>
          <w:sz w:val="28"/>
          <w:szCs w:val="28"/>
        </w:rPr>
      </w:pPr>
      <w:bookmarkStart w:id="2" w:name="P36"/>
      <w:bookmarkEnd w:id="2"/>
    </w:p>
    <w:p w:rsidR="00AF0BC2" w:rsidRPr="00AF0BC2" w:rsidRDefault="00AF0BC2" w:rsidP="00203624">
      <w:pPr>
        <w:pStyle w:val="ConsPlusTitle"/>
        <w:ind w:left="5812"/>
        <w:contextualSpacing/>
        <w:jc w:val="center"/>
        <w:rPr>
          <w:rFonts w:ascii="Times New Roman" w:hAnsi="Times New Roman" w:cs="Times New Roman"/>
          <w:b w:val="0"/>
          <w:sz w:val="28"/>
          <w:szCs w:val="28"/>
        </w:rPr>
      </w:pPr>
    </w:p>
    <w:p w:rsidR="00AF0BC2" w:rsidRDefault="00AF0BC2" w:rsidP="00203624">
      <w:pPr>
        <w:pStyle w:val="ConsPlusNormal"/>
        <w:contextualSpacing/>
        <w:jc w:val="center"/>
        <w:rPr>
          <w:rFonts w:ascii="Times New Roman" w:hAnsi="Times New Roman" w:cs="Times New Roman"/>
          <w:b/>
          <w:sz w:val="28"/>
          <w:szCs w:val="28"/>
        </w:rPr>
      </w:pPr>
      <w:r w:rsidRPr="00AF0BC2">
        <w:rPr>
          <w:rFonts w:ascii="Times New Roman" w:hAnsi="Times New Roman" w:cs="Times New Roman"/>
          <w:b/>
          <w:sz w:val="28"/>
          <w:szCs w:val="28"/>
        </w:rPr>
        <w:t>П</w:t>
      </w:r>
      <w:r>
        <w:rPr>
          <w:rFonts w:ascii="Times New Roman" w:hAnsi="Times New Roman" w:cs="Times New Roman"/>
          <w:b/>
          <w:sz w:val="28"/>
          <w:szCs w:val="28"/>
        </w:rPr>
        <w:t xml:space="preserve"> </w:t>
      </w:r>
      <w:r w:rsidRPr="00AF0BC2">
        <w:rPr>
          <w:rFonts w:ascii="Times New Roman" w:hAnsi="Times New Roman" w:cs="Times New Roman"/>
          <w:b/>
          <w:sz w:val="28"/>
          <w:szCs w:val="28"/>
        </w:rPr>
        <w:t>О</w:t>
      </w:r>
      <w:r>
        <w:rPr>
          <w:rFonts w:ascii="Times New Roman" w:hAnsi="Times New Roman" w:cs="Times New Roman"/>
          <w:b/>
          <w:sz w:val="28"/>
          <w:szCs w:val="28"/>
        </w:rPr>
        <w:t xml:space="preserve"> </w:t>
      </w:r>
      <w:r w:rsidRPr="00AF0BC2">
        <w:rPr>
          <w:rFonts w:ascii="Times New Roman" w:hAnsi="Times New Roman" w:cs="Times New Roman"/>
          <w:b/>
          <w:sz w:val="28"/>
          <w:szCs w:val="28"/>
        </w:rPr>
        <w:t>Л</w:t>
      </w:r>
      <w:r>
        <w:rPr>
          <w:rFonts w:ascii="Times New Roman" w:hAnsi="Times New Roman" w:cs="Times New Roman"/>
          <w:b/>
          <w:sz w:val="28"/>
          <w:szCs w:val="28"/>
        </w:rPr>
        <w:t xml:space="preserve"> </w:t>
      </w:r>
      <w:r w:rsidRPr="00AF0BC2">
        <w:rPr>
          <w:rFonts w:ascii="Times New Roman" w:hAnsi="Times New Roman" w:cs="Times New Roman"/>
          <w:b/>
          <w:sz w:val="28"/>
          <w:szCs w:val="28"/>
        </w:rPr>
        <w:t>О</w:t>
      </w:r>
      <w:r>
        <w:rPr>
          <w:rFonts w:ascii="Times New Roman" w:hAnsi="Times New Roman" w:cs="Times New Roman"/>
          <w:b/>
          <w:sz w:val="28"/>
          <w:szCs w:val="28"/>
        </w:rPr>
        <w:t xml:space="preserve"> </w:t>
      </w:r>
      <w:r w:rsidRPr="00AF0BC2">
        <w:rPr>
          <w:rFonts w:ascii="Times New Roman" w:hAnsi="Times New Roman" w:cs="Times New Roman"/>
          <w:b/>
          <w:sz w:val="28"/>
          <w:szCs w:val="28"/>
        </w:rPr>
        <w:t>Ж</w:t>
      </w:r>
      <w:r>
        <w:rPr>
          <w:rFonts w:ascii="Times New Roman" w:hAnsi="Times New Roman" w:cs="Times New Roman"/>
          <w:b/>
          <w:sz w:val="28"/>
          <w:szCs w:val="28"/>
        </w:rPr>
        <w:t xml:space="preserve"> </w:t>
      </w:r>
      <w:r w:rsidRPr="00AF0BC2">
        <w:rPr>
          <w:rFonts w:ascii="Times New Roman" w:hAnsi="Times New Roman" w:cs="Times New Roman"/>
          <w:b/>
          <w:sz w:val="28"/>
          <w:szCs w:val="28"/>
        </w:rPr>
        <w:t>Е</w:t>
      </w:r>
      <w:r>
        <w:rPr>
          <w:rFonts w:ascii="Times New Roman" w:hAnsi="Times New Roman" w:cs="Times New Roman"/>
          <w:b/>
          <w:sz w:val="28"/>
          <w:szCs w:val="28"/>
        </w:rPr>
        <w:t xml:space="preserve"> </w:t>
      </w:r>
      <w:r w:rsidRPr="00AF0BC2">
        <w:rPr>
          <w:rFonts w:ascii="Times New Roman" w:hAnsi="Times New Roman" w:cs="Times New Roman"/>
          <w:b/>
          <w:sz w:val="28"/>
          <w:szCs w:val="28"/>
        </w:rPr>
        <w:t>Н</w:t>
      </w:r>
      <w:r>
        <w:rPr>
          <w:rFonts w:ascii="Times New Roman" w:hAnsi="Times New Roman" w:cs="Times New Roman"/>
          <w:b/>
          <w:sz w:val="28"/>
          <w:szCs w:val="28"/>
        </w:rPr>
        <w:t xml:space="preserve"> </w:t>
      </w:r>
      <w:r w:rsidRPr="00AF0BC2">
        <w:rPr>
          <w:rFonts w:ascii="Times New Roman" w:hAnsi="Times New Roman" w:cs="Times New Roman"/>
          <w:b/>
          <w:sz w:val="28"/>
          <w:szCs w:val="28"/>
        </w:rPr>
        <w:t>И</w:t>
      </w:r>
      <w:r>
        <w:rPr>
          <w:rFonts w:ascii="Times New Roman" w:hAnsi="Times New Roman" w:cs="Times New Roman"/>
          <w:b/>
          <w:sz w:val="28"/>
          <w:szCs w:val="28"/>
        </w:rPr>
        <w:t xml:space="preserve"> </w:t>
      </w:r>
      <w:r w:rsidRPr="00AF0BC2">
        <w:rPr>
          <w:rFonts w:ascii="Times New Roman" w:hAnsi="Times New Roman" w:cs="Times New Roman"/>
          <w:b/>
          <w:sz w:val="28"/>
          <w:szCs w:val="28"/>
        </w:rPr>
        <w:t>Е</w:t>
      </w:r>
    </w:p>
    <w:p w:rsidR="00F36878" w:rsidRPr="00AF0BC2" w:rsidRDefault="004C4956" w:rsidP="00203624">
      <w:pPr>
        <w:pStyle w:val="ConsPlusNormal"/>
        <w:contextualSpacing/>
        <w:jc w:val="center"/>
        <w:rPr>
          <w:rFonts w:ascii="Times New Roman" w:hAnsi="Times New Roman" w:cs="Times New Roman"/>
          <w:sz w:val="28"/>
          <w:szCs w:val="28"/>
        </w:rPr>
      </w:pPr>
      <w:r w:rsidRPr="00AF0BC2">
        <w:rPr>
          <w:rFonts w:ascii="Times New Roman" w:hAnsi="Times New Roman" w:cs="Times New Roman"/>
          <w:sz w:val="28"/>
          <w:szCs w:val="28"/>
        </w:rPr>
        <w:t>об установлении систем оплаты труда работников</w:t>
      </w:r>
    </w:p>
    <w:p w:rsidR="004C4956" w:rsidRPr="00AF0BC2" w:rsidRDefault="004C4956" w:rsidP="00203624">
      <w:pPr>
        <w:pStyle w:val="ConsPlusNormal"/>
        <w:contextualSpacing/>
        <w:jc w:val="center"/>
        <w:rPr>
          <w:rFonts w:ascii="Times New Roman" w:hAnsi="Times New Roman" w:cs="Times New Roman"/>
          <w:sz w:val="28"/>
          <w:szCs w:val="28"/>
        </w:rPr>
      </w:pPr>
      <w:bookmarkStart w:id="3" w:name="_Hlk191998138"/>
      <w:r w:rsidRPr="00AF0BC2">
        <w:rPr>
          <w:rFonts w:ascii="Times New Roman" w:hAnsi="Times New Roman" w:cs="Times New Roman"/>
          <w:sz w:val="28"/>
          <w:szCs w:val="28"/>
        </w:rPr>
        <w:t>государственных учреждений Республики Тыва,</w:t>
      </w:r>
    </w:p>
    <w:p w:rsidR="00F36878" w:rsidRPr="00AF0BC2" w:rsidRDefault="004C4956" w:rsidP="00203624">
      <w:pPr>
        <w:pStyle w:val="ConsPlusNormal"/>
        <w:contextualSpacing/>
        <w:jc w:val="center"/>
        <w:rPr>
          <w:rFonts w:ascii="Times New Roman" w:hAnsi="Times New Roman" w:cs="Times New Roman"/>
          <w:sz w:val="28"/>
          <w:szCs w:val="28"/>
        </w:rPr>
      </w:pPr>
      <w:r w:rsidRPr="00AF0BC2">
        <w:rPr>
          <w:rFonts w:ascii="Times New Roman" w:hAnsi="Times New Roman" w:cs="Times New Roman"/>
          <w:sz w:val="28"/>
          <w:szCs w:val="28"/>
        </w:rPr>
        <w:t>расположенных за пределами Республики Тыва</w:t>
      </w:r>
    </w:p>
    <w:bookmarkEnd w:id="3"/>
    <w:p w:rsidR="00F36878" w:rsidRPr="00AF0BC2" w:rsidRDefault="00F36878" w:rsidP="00203624">
      <w:pPr>
        <w:pStyle w:val="ConsPlusNormal"/>
        <w:contextualSpacing/>
        <w:jc w:val="center"/>
        <w:rPr>
          <w:rFonts w:ascii="Times New Roman" w:hAnsi="Times New Roman" w:cs="Times New Roman"/>
          <w:sz w:val="28"/>
          <w:szCs w:val="28"/>
        </w:rPr>
      </w:pPr>
    </w:p>
    <w:p w:rsidR="00CF3529" w:rsidRPr="00AF0BC2" w:rsidRDefault="00FE28FC" w:rsidP="00203624">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lang w:val="en-US"/>
        </w:rPr>
        <w:t>I</w:t>
      </w:r>
      <w:r w:rsidR="00CF3529" w:rsidRPr="00AF0BC2">
        <w:rPr>
          <w:rFonts w:ascii="Times New Roman" w:hAnsi="Times New Roman" w:cs="Times New Roman"/>
          <w:sz w:val="28"/>
          <w:szCs w:val="28"/>
        </w:rPr>
        <w:t>. Общие положения</w:t>
      </w:r>
    </w:p>
    <w:p w:rsidR="00F36878" w:rsidRPr="00AF0BC2" w:rsidRDefault="00F36878" w:rsidP="00203624">
      <w:pPr>
        <w:pStyle w:val="ConsPlusNormal"/>
        <w:contextualSpacing/>
        <w:jc w:val="center"/>
        <w:rPr>
          <w:rFonts w:ascii="Times New Roman" w:hAnsi="Times New Roman" w:cs="Times New Roman"/>
          <w:sz w:val="28"/>
          <w:szCs w:val="28"/>
        </w:rPr>
      </w:pPr>
    </w:p>
    <w:p w:rsidR="00F36878" w:rsidRPr="00AF0BC2" w:rsidRDefault="00B22AE9" w:rsidP="00203624">
      <w:pPr>
        <w:pStyle w:val="ConsPlusNormal"/>
        <w:tabs>
          <w:tab w:val="left" w:pos="1134"/>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4042BC" w:rsidRPr="00AF0BC2">
        <w:rPr>
          <w:rFonts w:ascii="Times New Roman" w:hAnsi="Times New Roman" w:cs="Times New Roman"/>
          <w:sz w:val="28"/>
          <w:szCs w:val="28"/>
        </w:rPr>
        <w:t xml:space="preserve">Настоящее Положение </w:t>
      </w:r>
      <w:r w:rsidR="003554B0" w:rsidRPr="00AF0BC2">
        <w:rPr>
          <w:rFonts w:ascii="Times New Roman" w:hAnsi="Times New Roman" w:cs="Times New Roman"/>
          <w:sz w:val="28"/>
          <w:szCs w:val="28"/>
        </w:rPr>
        <w:t>об установлении систем оплаты труда работников государственных учреждений Республики Тыва, расположенных за пределами Республики Тыва</w:t>
      </w:r>
      <w:r w:rsidR="004042BC" w:rsidRPr="00AF0BC2">
        <w:rPr>
          <w:rFonts w:ascii="Times New Roman" w:hAnsi="Times New Roman" w:cs="Times New Roman"/>
          <w:sz w:val="28"/>
          <w:szCs w:val="28"/>
        </w:rPr>
        <w:t xml:space="preserve"> (далее </w:t>
      </w:r>
      <w:r w:rsidR="00AF0BC2">
        <w:rPr>
          <w:rFonts w:ascii="Times New Roman" w:hAnsi="Times New Roman" w:cs="Times New Roman"/>
          <w:sz w:val="28"/>
          <w:szCs w:val="28"/>
        </w:rPr>
        <w:t>–</w:t>
      </w:r>
      <w:r w:rsidR="004042BC" w:rsidRPr="00AF0BC2">
        <w:rPr>
          <w:rFonts w:ascii="Times New Roman" w:hAnsi="Times New Roman" w:cs="Times New Roman"/>
          <w:sz w:val="28"/>
          <w:szCs w:val="28"/>
        </w:rPr>
        <w:t xml:space="preserve"> Положение)</w:t>
      </w:r>
      <w:r w:rsidR="003A4CF9">
        <w:rPr>
          <w:rFonts w:ascii="Times New Roman" w:hAnsi="Times New Roman" w:cs="Times New Roman"/>
          <w:sz w:val="28"/>
          <w:szCs w:val="28"/>
        </w:rPr>
        <w:t>,</w:t>
      </w:r>
      <w:r w:rsidR="004042BC" w:rsidRPr="00AF0BC2">
        <w:rPr>
          <w:rFonts w:ascii="Times New Roman" w:hAnsi="Times New Roman" w:cs="Times New Roman"/>
          <w:sz w:val="28"/>
          <w:szCs w:val="28"/>
        </w:rPr>
        <w:t xml:space="preserve"> регулирует порядок, условия оплаты труда работников </w:t>
      </w:r>
      <w:r w:rsidR="003554B0" w:rsidRPr="00AF0BC2">
        <w:rPr>
          <w:rFonts w:ascii="Times New Roman" w:hAnsi="Times New Roman" w:cs="Times New Roman"/>
          <w:sz w:val="28"/>
          <w:szCs w:val="28"/>
        </w:rPr>
        <w:t>государственных учреждений Республики Тыва, расположенных за пределами Республики Тыва</w:t>
      </w:r>
      <w:r w:rsidR="004042BC" w:rsidRPr="00AF0BC2">
        <w:rPr>
          <w:rFonts w:ascii="Times New Roman" w:hAnsi="Times New Roman" w:cs="Times New Roman"/>
          <w:sz w:val="28"/>
          <w:szCs w:val="28"/>
        </w:rPr>
        <w:t>, для котор</w:t>
      </w:r>
      <w:r w:rsidR="003554B0" w:rsidRPr="00AF0BC2">
        <w:rPr>
          <w:rFonts w:ascii="Times New Roman" w:hAnsi="Times New Roman" w:cs="Times New Roman"/>
          <w:sz w:val="28"/>
          <w:szCs w:val="28"/>
        </w:rPr>
        <w:t>ых</w:t>
      </w:r>
      <w:r w:rsidR="004042BC" w:rsidRPr="00AF0BC2">
        <w:rPr>
          <w:rFonts w:ascii="Times New Roman" w:hAnsi="Times New Roman" w:cs="Times New Roman"/>
          <w:sz w:val="28"/>
          <w:szCs w:val="28"/>
        </w:rPr>
        <w:t xml:space="preserve"> функции и полномочия учредителя </w:t>
      </w:r>
      <w:r w:rsidR="003554B0" w:rsidRPr="00AF0BC2">
        <w:rPr>
          <w:rFonts w:ascii="Times New Roman" w:hAnsi="Times New Roman" w:cs="Times New Roman"/>
          <w:sz w:val="28"/>
          <w:szCs w:val="28"/>
        </w:rPr>
        <w:t xml:space="preserve">выполняют органы исполнительной власти Республики Тыва </w:t>
      </w:r>
      <w:r w:rsidR="004042BC" w:rsidRPr="00AF0BC2">
        <w:rPr>
          <w:rFonts w:ascii="Times New Roman" w:hAnsi="Times New Roman" w:cs="Times New Roman"/>
          <w:sz w:val="28"/>
          <w:szCs w:val="28"/>
        </w:rPr>
        <w:t xml:space="preserve">(далее </w:t>
      </w:r>
      <w:r w:rsidR="004F0EF5">
        <w:rPr>
          <w:rFonts w:ascii="Times New Roman" w:hAnsi="Times New Roman" w:cs="Times New Roman"/>
          <w:sz w:val="28"/>
          <w:szCs w:val="28"/>
        </w:rPr>
        <w:t>–</w:t>
      </w:r>
      <w:r w:rsidR="004042BC" w:rsidRPr="00AF0BC2">
        <w:rPr>
          <w:rFonts w:ascii="Times New Roman" w:hAnsi="Times New Roman" w:cs="Times New Roman"/>
          <w:sz w:val="28"/>
          <w:szCs w:val="28"/>
        </w:rPr>
        <w:t xml:space="preserve"> учреждение).</w:t>
      </w:r>
    </w:p>
    <w:p w:rsidR="00F36878" w:rsidRPr="00AF0BC2" w:rsidRDefault="004042BC" w:rsidP="00203624">
      <w:pPr>
        <w:pStyle w:val="ConsPlusNormal"/>
        <w:ind w:firstLine="709"/>
        <w:contextualSpacing/>
        <w:jc w:val="both"/>
        <w:rPr>
          <w:rFonts w:ascii="Times New Roman" w:hAnsi="Times New Roman" w:cs="Times New Roman"/>
          <w:sz w:val="28"/>
          <w:szCs w:val="28"/>
        </w:rPr>
      </w:pPr>
      <w:r w:rsidRPr="00AF0BC2">
        <w:rPr>
          <w:rFonts w:ascii="Times New Roman" w:hAnsi="Times New Roman" w:cs="Times New Roman"/>
          <w:sz w:val="28"/>
          <w:szCs w:val="28"/>
        </w:rPr>
        <w:t>2. Положение разработано в соответствии с Трудовым кодексом Россий</w:t>
      </w:r>
      <w:r w:rsidR="00A37CB9">
        <w:rPr>
          <w:rFonts w:ascii="Times New Roman" w:hAnsi="Times New Roman" w:cs="Times New Roman"/>
          <w:sz w:val="28"/>
          <w:szCs w:val="28"/>
        </w:rPr>
        <w:t xml:space="preserve">ской Федерации </w:t>
      </w:r>
      <w:r w:rsidR="0046544A" w:rsidRPr="00AF0BC2">
        <w:rPr>
          <w:rFonts w:ascii="Times New Roman" w:hAnsi="Times New Roman" w:cs="Times New Roman"/>
          <w:sz w:val="28"/>
          <w:szCs w:val="28"/>
        </w:rPr>
        <w:t>и включает в себя:</w:t>
      </w:r>
    </w:p>
    <w:p w:rsidR="00F36878" w:rsidRPr="00AF0BC2" w:rsidRDefault="004042BC" w:rsidP="00203624">
      <w:pPr>
        <w:pStyle w:val="ConsPlusNormal"/>
        <w:ind w:firstLine="709"/>
        <w:contextualSpacing/>
        <w:jc w:val="both"/>
        <w:rPr>
          <w:rFonts w:ascii="Times New Roman" w:hAnsi="Times New Roman" w:cs="Times New Roman"/>
          <w:sz w:val="28"/>
          <w:szCs w:val="28"/>
        </w:rPr>
      </w:pPr>
      <w:r w:rsidRPr="00AF0BC2">
        <w:rPr>
          <w:rFonts w:ascii="Times New Roman" w:hAnsi="Times New Roman" w:cs="Times New Roman"/>
          <w:sz w:val="28"/>
          <w:szCs w:val="28"/>
        </w:rPr>
        <w:t>порядок установления окладов (должностных окладов);</w:t>
      </w:r>
    </w:p>
    <w:p w:rsidR="00F36878" w:rsidRPr="00AF0BC2" w:rsidRDefault="004042BC" w:rsidP="00203624">
      <w:pPr>
        <w:pStyle w:val="ConsPlusNormal"/>
        <w:ind w:firstLine="709"/>
        <w:contextualSpacing/>
        <w:jc w:val="both"/>
        <w:rPr>
          <w:rFonts w:ascii="Times New Roman" w:hAnsi="Times New Roman" w:cs="Times New Roman"/>
          <w:sz w:val="28"/>
          <w:szCs w:val="28"/>
        </w:rPr>
      </w:pPr>
      <w:r w:rsidRPr="00AF0BC2">
        <w:rPr>
          <w:rFonts w:ascii="Times New Roman" w:hAnsi="Times New Roman" w:cs="Times New Roman"/>
          <w:sz w:val="28"/>
          <w:szCs w:val="28"/>
        </w:rPr>
        <w:t>виды, условия осуществления и размеры выплат компенсационного и стимулирующего характера, и критерии их установления;</w:t>
      </w:r>
    </w:p>
    <w:p w:rsidR="00F36878" w:rsidRPr="00AF0BC2" w:rsidRDefault="004042BC" w:rsidP="00203624">
      <w:pPr>
        <w:pStyle w:val="ConsPlusNormal"/>
        <w:ind w:firstLine="709"/>
        <w:contextualSpacing/>
        <w:jc w:val="both"/>
        <w:rPr>
          <w:rFonts w:ascii="Times New Roman" w:hAnsi="Times New Roman" w:cs="Times New Roman"/>
          <w:sz w:val="28"/>
          <w:szCs w:val="28"/>
        </w:rPr>
      </w:pPr>
      <w:r w:rsidRPr="00AF0BC2">
        <w:rPr>
          <w:rFonts w:ascii="Times New Roman" w:hAnsi="Times New Roman" w:cs="Times New Roman"/>
          <w:sz w:val="28"/>
          <w:szCs w:val="28"/>
        </w:rPr>
        <w:t>условия выплаты материальной помощи.</w:t>
      </w:r>
    </w:p>
    <w:p w:rsidR="00F36878" w:rsidRPr="00AF0BC2" w:rsidRDefault="004042BC" w:rsidP="00203624">
      <w:pPr>
        <w:pStyle w:val="ConsPlusNormal"/>
        <w:ind w:firstLine="709"/>
        <w:contextualSpacing/>
        <w:jc w:val="both"/>
        <w:rPr>
          <w:rFonts w:ascii="Times New Roman" w:hAnsi="Times New Roman" w:cs="Times New Roman"/>
          <w:sz w:val="28"/>
          <w:szCs w:val="28"/>
        </w:rPr>
      </w:pPr>
      <w:r w:rsidRPr="00AF0BC2">
        <w:rPr>
          <w:rFonts w:ascii="Times New Roman" w:hAnsi="Times New Roman" w:cs="Times New Roman"/>
          <w:sz w:val="28"/>
          <w:szCs w:val="28"/>
        </w:rPr>
        <w:t>3. Штатн</w:t>
      </w:r>
      <w:r w:rsidR="003554B0" w:rsidRPr="00AF0BC2">
        <w:rPr>
          <w:rFonts w:ascii="Times New Roman" w:hAnsi="Times New Roman" w:cs="Times New Roman"/>
          <w:sz w:val="28"/>
          <w:szCs w:val="28"/>
        </w:rPr>
        <w:t>ы</w:t>
      </w:r>
      <w:r w:rsidRPr="00AF0BC2">
        <w:rPr>
          <w:rFonts w:ascii="Times New Roman" w:hAnsi="Times New Roman" w:cs="Times New Roman"/>
          <w:sz w:val="28"/>
          <w:szCs w:val="28"/>
        </w:rPr>
        <w:t>е расписани</w:t>
      </w:r>
      <w:r w:rsidR="003554B0" w:rsidRPr="00AF0BC2">
        <w:rPr>
          <w:rFonts w:ascii="Times New Roman" w:hAnsi="Times New Roman" w:cs="Times New Roman"/>
          <w:sz w:val="28"/>
          <w:szCs w:val="28"/>
        </w:rPr>
        <w:t>я</w:t>
      </w:r>
      <w:r w:rsidRPr="00AF0BC2">
        <w:rPr>
          <w:rFonts w:ascii="Times New Roman" w:hAnsi="Times New Roman" w:cs="Times New Roman"/>
          <w:sz w:val="28"/>
          <w:szCs w:val="28"/>
        </w:rPr>
        <w:t xml:space="preserve"> учреждени</w:t>
      </w:r>
      <w:r w:rsidR="003554B0" w:rsidRPr="00AF0BC2">
        <w:rPr>
          <w:rFonts w:ascii="Times New Roman" w:hAnsi="Times New Roman" w:cs="Times New Roman"/>
          <w:sz w:val="28"/>
          <w:szCs w:val="28"/>
        </w:rPr>
        <w:t>й</w:t>
      </w:r>
      <w:r w:rsidRPr="00AF0BC2">
        <w:rPr>
          <w:rFonts w:ascii="Times New Roman" w:hAnsi="Times New Roman" w:cs="Times New Roman"/>
          <w:sz w:val="28"/>
          <w:szCs w:val="28"/>
        </w:rPr>
        <w:t xml:space="preserve"> утвержда</w:t>
      </w:r>
      <w:r w:rsidR="003554B0" w:rsidRPr="00AF0BC2">
        <w:rPr>
          <w:rFonts w:ascii="Times New Roman" w:hAnsi="Times New Roman" w:cs="Times New Roman"/>
          <w:sz w:val="28"/>
          <w:szCs w:val="28"/>
        </w:rPr>
        <w:t>ю</w:t>
      </w:r>
      <w:r w:rsidRPr="00AF0BC2">
        <w:rPr>
          <w:rFonts w:ascii="Times New Roman" w:hAnsi="Times New Roman" w:cs="Times New Roman"/>
          <w:sz w:val="28"/>
          <w:szCs w:val="28"/>
        </w:rPr>
        <w:t>тся руководител</w:t>
      </w:r>
      <w:r w:rsidR="003554B0" w:rsidRPr="00AF0BC2">
        <w:rPr>
          <w:rFonts w:ascii="Times New Roman" w:hAnsi="Times New Roman" w:cs="Times New Roman"/>
          <w:sz w:val="28"/>
          <w:szCs w:val="28"/>
        </w:rPr>
        <w:t>ями</w:t>
      </w:r>
      <w:r w:rsidRPr="00AF0BC2">
        <w:rPr>
          <w:rFonts w:ascii="Times New Roman" w:hAnsi="Times New Roman" w:cs="Times New Roman"/>
          <w:sz w:val="28"/>
          <w:szCs w:val="28"/>
        </w:rPr>
        <w:t xml:space="preserve"> и согласовыва</w:t>
      </w:r>
      <w:r w:rsidR="003554B0" w:rsidRPr="00AF0BC2">
        <w:rPr>
          <w:rFonts w:ascii="Times New Roman" w:hAnsi="Times New Roman" w:cs="Times New Roman"/>
          <w:sz w:val="28"/>
          <w:szCs w:val="28"/>
        </w:rPr>
        <w:t>ю</w:t>
      </w:r>
      <w:r w:rsidRPr="00AF0BC2">
        <w:rPr>
          <w:rFonts w:ascii="Times New Roman" w:hAnsi="Times New Roman" w:cs="Times New Roman"/>
          <w:sz w:val="28"/>
          <w:szCs w:val="28"/>
        </w:rPr>
        <w:t xml:space="preserve">тся с </w:t>
      </w:r>
      <w:r w:rsidR="003554B0" w:rsidRPr="00AF0BC2">
        <w:rPr>
          <w:rFonts w:ascii="Times New Roman" w:hAnsi="Times New Roman" w:cs="Times New Roman"/>
          <w:sz w:val="28"/>
          <w:szCs w:val="28"/>
        </w:rPr>
        <w:t>органами исполнительной власти Республики Тыва, выполняющими функции и полномочия учредителя</w:t>
      </w:r>
      <w:r w:rsidRPr="00AF0BC2">
        <w:rPr>
          <w:rFonts w:ascii="Times New Roman" w:hAnsi="Times New Roman" w:cs="Times New Roman"/>
          <w:sz w:val="28"/>
          <w:szCs w:val="28"/>
        </w:rPr>
        <w:t xml:space="preserve"> (далее </w:t>
      </w:r>
      <w:r w:rsidR="004F0EF5">
        <w:rPr>
          <w:rFonts w:ascii="Times New Roman" w:hAnsi="Times New Roman" w:cs="Times New Roman"/>
          <w:sz w:val="28"/>
          <w:szCs w:val="28"/>
        </w:rPr>
        <w:t>–</w:t>
      </w:r>
      <w:r w:rsidRPr="00AF0BC2">
        <w:rPr>
          <w:rFonts w:ascii="Times New Roman" w:hAnsi="Times New Roman" w:cs="Times New Roman"/>
          <w:sz w:val="28"/>
          <w:szCs w:val="28"/>
        </w:rPr>
        <w:t xml:space="preserve"> учредитель)</w:t>
      </w:r>
      <w:r w:rsidR="00FE28FC">
        <w:rPr>
          <w:rFonts w:ascii="Times New Roman" w:hAnsi="Times New Roman" w:cs="Times New Roman"/>
          <w:sz w:val="28"/>
          <w:szCs w:val="28"/>
        </w:rPr>
        <w:t>,</w:t>
      </w:r>
      <w:r w:rsidRPr="00AF0BC2">
        <w:rPr>
          <w:rFonts w:ascii="Times New Roman" w:hAnsi="Times New Roman" w:cs="Times New Roman"/>
          <w:sz w:val="28"/>
          <w:szCs w:val="28"/>
        </w:rPr>
        <w:t xml:space="preserve"> и включа</w:t>
      </w:r>
      <w:r w:rsidR="00FE28FC">
        <w:rPr>
          <w:rFonts w:ascii="Times New Roman" w:hAnsi="Times New Roman" w:cs="Times New Roman"/>
          <w:sz w:val="28"/>
          <w:szCs w:val="28"/>
        </w:rPr>
        <w:t>ю</w:t>
      </w:r>
      <w:r w:rsidRPr="00AF0BC2">
        <w:rPr>
          <w:rFonts w:ascii="Times New Roman" w:hAnsi="Times New Roman" w:cs="Times New Roman"/>
          <w:sz w:val="28"/>
          <w:szCs w:val="28"/>
        </w:rPr>
        <w:t>т в себя все должности служащих (профессии рабочих) учреждения, наименования которых определены в соответствии с наименованиями, предусмотренными Единым тарифно-квалификационным справочником работ и профессий рабочих, Единым квалификационным справочником должностей руководителей, специалистов и служащих, профессиональными стандартами и иными нормативными правовыми актами Российской Федерации.</w:t>
      </w:r>
    </w:p>
    <w:p w:rsidR="00F36878" w:rsidRPr="00AF0BC2" w:rsidRDefault="004042BC" w:rsidP="00203624">
      <w:pPr>
        <w:pStyle w:val="ConsPlusNormal"/>
        <w:ind w:firstLine="709"/>
        <w:contextualSpacing/>
        <w:jc w:val="both"/>
        <w:rPr>
          <w:rFonts w:ascii="Times New Roman" w:hAnsi="Times New Roman" w:cs="Times New Roman"/>
          <w:sz w:val="28"/>
          <w:szCs w:val="28"/>
        </w:rPr>
      </w:pPr>
      <w:r w:rsidRPr="00AF0BC2">
        <w:rPr>
          <w:rFonts w:ascii="Times New Roman" w:hAnsi="Times New Roman" w:cs="Times New Roman"/>
          <w:sz w:val="28"/>
          <w:szCs w:val="28"/>
        </w:rPr>
        <w:t>4.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без учета выплат за работу в условиях, отклоняющихся от нормальных, предусмотренных Трудовым кодексом Российской Федерации.</w:t>
      </w:r>
    </w:p>
    <w:p w:rsidR="00F36878" w:rsidRDefault="004042BC" w:rsidP="00203624">
      <w:pPr>
        <w:pStyle w:val="ConsPlusNormal"/>
        <w:ind w:firstLine="709"/>
        <w:contextualSpacing/>
        <w:jc w:val="both"/>
        <w:rPr>
          <w:rFonts w:ascii="Times New Roman" w:hAnsi="Times New Roman" w:cs="Times New Roman"/>
          <w:sz w:val="28"/>
          <w:szCs w:val="28"/>
        </w:rPr>
      </w:pPr>
      <w:r w:rsidRPr="00AF0BC2">
        <w:rPr>
          <w:rFonts w:ascii="Times New Roman" w:hAnsi="Times New Roman" w:cs="Times New Roman"/>
          <w:sz w:val="28"/>
          <w:szCs w:val="28"/>
        </w:rPr>
        <w:t>5.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в зависимости от выработки либо на других условиях, определенных трудовым договором.</w:t>
      </w:r>
    </w:p>
    <w:p w:rsidR="00456767" w:rsidRPr="00AF0BC2" w:rsidRDefault="00456767" w:rsidP="00203624">
      <w:pPr>
        <w:pStyle w:val="ConsPlusNormal"/>
        <w:ind w:firstLine="709"/>
        <w:contextualSpacing/>
        <w:jc w:val="both"/>
        <w:rPr>
          <w:rFonts w:ascii="Times New Roman" w:hAnsi="Times New Roman" w:cs="Times New Roman"/>
          <w:sz w:val="28"/>
          <w:szCs w:val="28"/>
        </w:rPr>
      </w:pPr>
    </w:p>
    <w:p w:rsidR="00F36878" w:rsidRPr="00AF0BC2" w:rsidRDefault="004042BC" w:rsidP="00203624">
      <w:pPr>
        <w:pStyle w:val="ConsPlusNormal"/>
        <w:ind w:firstLine="709"/>
        <w:contextualSpacing/>
        <w:jc w:val="both"/>
        <w:rPr>
          <w:rFonts w:ascii="Times New Roman" w:hAnsi="Times New Roman" w:cs="Times New Roman"/>
          <w:sz w:val="28"/>
          <w:szCs w:val="28"/>
        </w:rPr>
      </w:pPr>
      <w:r w:rsidRPr="00AF0BC2">
        <w:rPr>
          <w:rFonts w:ascii="Times New Roman" w:hAnsi="Times New Roman" w:cs="Times New Roman"/>
          <w:sz w:val="28"/>
          <w:szCs w:val="28"/>
        </w:rPr>
        <w:t>6. Повышение размеров окладов (должностных окладов) работников осуществляется при принятии нормативного правового акта Республики Тыва об индексации (увеличении) оплаты труда.</w:t>
      </w:r>
    </w:p>
    <w:p w:rsidR="00F36878" w:rsidRPr="00AF0BC2" w:rsidRDefault="004042BC" w:rsidP="00203624">
      <w:pPr>
        <w:pStyle w:val="ConsPlusNormal"/>
        <w:ind w:firstLine="709"/>
        <w:contextualSpacing/>
        <w:jc w:val="both"/>
        <w:rPr>
          <w:rFonts w:ascii="Times New Roman" w:hAnsi="Times New Roman" w:cs="Times New Roman"/>
          <w:sz w:val="28"/>
          <w:szCs w:val="28"/>
        </w:rPr>
      </w:pPr>
      <w:r w:rsidRPr="00AF0BC2">
        <w:rPr>
          <w:rFonts w:ascii="Times New Roman" w:hAnsi="Times New Roman" w:cs="Times New Roman"/>
          <w:sz w:val="28"/>
          <w:szCs w:val="28"/>
        </w:rPr>
        <w:t>При увеличении (индексации) окладов (должностных окладов) работников учреждения их размеры округляются до целого рубля в сторону увеличения.</w:t>
      </w:r>
    </w:p>
    <w:p w:rsidR="00F36878" w:rsidRPr="00AF0BC2" w:rsidRDefault="004042BC" w:rsidP="00203624">
      <w:pPr>
        <w:pStyle w:val="ConsPlusNormal"/>
        <w:ind w:firstLine="709"/>
        <w:contextualSpacing/>
        <w:jc w:val="both"/>
        <w:rPr>
          <w:rFonts w:ascii="Times New Roman" w:hAnsi="Times New Roman" w:cs="Times New Roman"/>
          <w:sz w:val="28"/>
          <w:szCs w:val="28"/>
        </w:rPr>
      </w:pPr>
      <w:r w:rsidRPr="00AF0BC2">
        <w:rPr>
          <w:rFonts w:ascii="Times New Roman" w:hAnsi="Times New Roman" w:cs="Times New Roman"/>
          <w:sz w:val="28"/>
          <w:szCs w:val="28"/>
        </w:rPr>
        <w:t>7. Условия оплаты труда, включая размер оклада (должностного оклада) и выплат компенсационного и стимулирующего характера являются обязательными для включения в трудовой договор.</w:t>
      </w:r>
    </w:p>
    <w:p w:rsidR="00F36878" w:rsidRPr="00AF0BC2" w:rsidRDefault="004042BC" w:rsidP="00203624">
      <w:pPr>
        <w:pStyle w:val="ConsPlusNormal"/>
        <w:ind w:firstLine="709"/>
        <w:contextualSpacing/>
        <w:jc w:val="both"/>
        <w:rPr>
          <w:rFonts w:ascii="Times New Roman" w:hAnsi="Times New Roman" w:cs="Times New Roman"/>
          <w:sz w:val="28"/>
          <w:szCs w:val="28"/>
        </w:rPr>
      </w:pPr>
      <w:r w:rsidRPr="00AF0BC2">
        <w:rPr>
          <w:rFonts w:ascii="Times New Roman" w:hAnsi="Times New Roman" w:cs="Times New Roman"/>
          <w:sz w:val="28"/>
          <w:szCs w:val="28"/>
        </w:rPr>
        <w:t>8. Фонд оплаты труда работников учреждения формируется исходя из объема бюджетных ассигнований на обеспечение выполнения функций учреждения в части оплаты труда работников.</w:t>
      </w:r>
    </w:p>
    <w:p w:rsidR="00F36878" w:rsidRPr="00AF0BC2" w:rsidRDefault="00F36878" w:rsidP="00203624">
      <w:pPr>
        <w:pStyle w:val="ConsPlusNormal"/>
        <w:contextualSpacing/>
        <w:jc w:val="both"/>
        <w:rPr>
          <w:rFonts w:ascii="Times New Roman" w:hAnsi="Times New Roman" w:cs="Times New Roman"/>
          <w:sz w:val="28"/>
          <w:szCs w:val="28"/>
        </w:rPr>
      </w:pPr>
    </w:p>
    <w:p w:rsidR="004F0EF5" w:rsidRDefault="00D258D4" w:rsidP="00203624">
      <w:pPr>
        <w:pStyle w:val="ConsPlusTitle"/>
        <w:contextualSpacing/>
        <w:jc w:val="center"/>
        <w:outlineLvl w:val="2"/>
        <w:rPr>
          <w:rFonts w:ascii="Times New Roman" w:hAnsi="Times New Roman" w:cs="Times New Roman"/>
          <w:b w:val="0"/>
          <w:sz w:val="28"/>
          <w:szCs w:val="28"/>
        </w:rPr>
      </w:pPr>
      <w:bookmarkStart w:id="4" w:name="_Hlk192051157"/>
      <w:bookmarkEnd w:id="1"/>
      <w:r>
        <w:rPr>
          <w:rFonts w:ascii="Times New Roman" w:hAnsi="Times New Roman" w:cs="Times New Roman"/>
          <w:b w:val="0"/>
          <w:sz w:val="28"/>
          <w:szCs w:val="28"/>
          <w:lang w:val="en-US"/>
        </w:rPr>
        <w:t>II</w:t>
      </w:r>
      <w:r>
        <w:rPr>
          <w:rFonts w:ascii="Times New Roman" w:hAnsi="Times New Roman" w:cs="Times New Roman"/>
          <w:b w:val="0"/>
          <w:sz w:val="28"/>
          <w:szCs w:val="28"/>
        </w:rPr>
        <w:t>.</w:t>
      </w:r>
      <w:r w:rsidR="00CF3529" w:rsidRPr="00AF0BC2">
        <w:rPr>
          <w:rFonts w:ascii="Times New Roman" w:hAnsi="Times New Roman" w:cs="Times New Roman"/>
          <w:b w:val="0"/>
          <w:sz w:val="28"/>
          <w:szCs w:val="28"/>
        </w:rPr>
        <w:t xml:space="preserve"> Порядок установления окладов </w:t>
      </w:r>
    </w:p>
    <w:p w:rsidR="00CF3529" w:rsidRPr="00AF0BC2" w:rsidRDefault="00CF3529" w:rsidP="00203624">
      <w:pPr>
        <w:pStyle w:val="ConsPlusTitle"/>
        <w:contextualSpacing/>
        <w:jc w:val="center"/>
        <w:outlineLvl w:val="2"/>
        <w:rPr>
          <w:rFonts w:ascii="Times New Roman" w:hAnsi="Times New Roman" w:cs="Times New Roman"/>
          <w:b w:val="0"/>
          <w:sz w:val="28"/>
          <w:szCs w:val="28"/>
        </w:rPr>
      </w:pPr>
      <w:r w:rsidRPr="00AF0BC2">
        <w:rPr>
          <w:rFonts w:ascii="Times New Roman" w:hAnsi="Times New Roman" w:cs="Times New Roman"/>
          <w:b w:val="0"/>
          <w:sz w:val="28"/>
          <w:szCs w:val="28"/>
        </w:rPr>
        <w:t xml:space="preserve">(должностных окладов) </w:t>
      </w:r>
    </w:p>
    <w:p w:rsidR="00F36878" w:rsidRPr="00AF0BC2" w:rsidRDefault="00F36878" w:rsidP="00203624">
      <w:pPr>
        <w:pStyle w:val="ConsPlusTitle"/>
        <w:contextualSpacing/>
        <w:jc w:val="center"/>
        <w:outlineLvl w:val="2"/>
        <w:rPr>
          <w:rFonts w:ascii="Times New Roman" w:hAnsi="Times New Roman" w:cs="Times New Roman"/>
          <w:b w:val="0"/>
          <w:sz w:val="28"/>
          <w:szCs w:val="28"/>
        </w:rPr>
      </w:pPr>
    </w:p>
    <w:p w:rsidR="00F36878" w:rsidRPr="00AF0BC2" w:rsidRDefault="004042BC" w:rsidP="00203624">
      <w:pPr>
        <w:pStyle w:val="ConsPlusNormal"/>
        <w:ind w:firstLine="709"/>
        <w:contextualSpacing/>
        <w:jc w:val="both"/>
        <w:rPr>
          <w:rFonts w:ascii="Times New Roman" w:hAnsi="Times New Roman" w:cs="Times New Roman"/>
          <w:sz w:val="28"/>
          <w:szCs w:val="28"/>
        </w:rPr>
      </w:pPr>
      <w:r w:rsidRPr="00AF0BC2">
        <w:rPr>
          <w:rFonts w:ascii="Times New Roman" w:hAnsi="Times New Roman" w:cs="Times New Roman"/>
          <w:sz w:val="28"/>
          <w:szCs w:val="28"/>
        </w:rPr>
        <w:t>9. Система оплаты труда работников учреждени</w:t>
      </w:r>
      <w:r w:rsidR="003554B0" w:rsidRPr="00AF0BC2">
        <w:rPr>
          <w:rFonts w:ascii="Times New Roman" w:hAnsi="Times New Roman" w:cs="Times New Roman"/>
          <w:sz w:val="28"/>
          <w:szCs w:val="28"/>
        </w:rPr>
        <w:t>й</w:t>
      </w:r>
      <w:r w:rsidRPr="00AF0BC2">
        <w:rPr>
          <w:rFonts w:ascii="Times New Roman" w:hAnsi="Times New Roman" w:cs="Times New Roman"/>
          <w:sz w:val="28"/>
          <w:szCs w:val="28"/>
        </w:rPr>
        <w:t xml:space="preserve"> включает в себя размеры окладов (должностных окладов), выплаты компенсационного и стимулирующего характера.</w:t>
      </w:r>
    </w:p>
    <w:p w:rsidR="00F36878" w:rsidRPr="00AF0BC2" w:rsidRDefault="004042BC" w:rsidP="00203624">
      <w:pPr>
        <w:pStyle w:val="ConsPlusNormal"/>
        <w:ind w:firstLine="709"/>
        <w:contextualSpacing/>
        <w:jc w:val="both"/>
        <w:rPr>
          <w:rFonts w:ascii="Times New Roman" w:hAnsi="Times New Roman" w:cs="Times New Roman"/>
          <w:sz w:val="28"/>
          <w:szCs w:val="28"/>
        </w:rPr>
      </w:pPr>
      <w:r w:rsidRPr="00AF0BC2">
        <w:rPr>
          <w:rFonts w:ascii="Times New Roman" w:hAnsi="Times New Roman" w:cs="Times New Roman"/>
          <w:sz w:val="28"/>
          <w:szCs w:val="28"/>
        </w:rPr>
        <w:t xml:space="preserve">10. </w:t>
      </w:r>
      <w:bookmarkStart w:id="5" w:name="_Hlk192102951"/>
      <w:r w:rsidRPr="00AF0BC2">
        <w:rPr>
          <w:rFonts w:ascii="Times New Roman" w:hAnsi="Times New Roman" w:cs="Times New Roman"/>
          <w:sz w:val="28"/>
          <w:szCs w:val="28"/>
        </w:rPr>
        <w:t>Оклады (должностные оклады) работников учреждения устанавливаются</w:t>
      </w:r>
      <w:bookmarkEnd w:id="5"/>
      <w:r w:rsidRPr="00AF0BC2">
        <w:rPr>
          <w:rFonts w:ascii="Times New Roman" w:hAnsi="Times New Roman" w:cs="Times New Roman"/>
          <w:sz w:val="28"/>
          <w:szCs w:val="28"/>
        </w:rPr>
        <w:t xml:space="preserve">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на основе отнесения занимаемых ими должностей к профессиональным квалификационным группам </w:t>
      </w:r>
      <w:r w:rsidR="00B22AE9">
        <w:rPr>
          <w:rFonts w:ascii="Times New Roman" w:hAnsi="Times New Roman" w:cs="Times New Roman"/>
          <w:sz w:val="28"/>
          <w:szCs w:val="28"/>
        </w:rPr>
        <w:t>согласно</w:t>
      </w:r>
      <w:r w:rsidRPr="00AF0BC2">
        <w:rPr>
          <w:rFonts w:ascii="Times New Roman" w:hAnsi="Times New Roman" w:cs="Times New Roman"/>
          <w:sz w:val="28"/>
          <w:szCs w:val="28"/>
        </w:rPr>
        <w:t xml:space="preserve"> приложени</w:t>
      </w:r>
      <w:r w:rsidR="00B22AE9">
        <w:rPr>
          <w:rFonts w:ascii="Times New Roman" w:hAnsi="Times New Roman" w:cs="Times New Roman"/>
          <w:sz w:val="28"/>
          <w:szCs w:val="28"/>
        </w:rPr>
        <w:t>ю</w:t>
      </w:r>
      <w:r w:rsidRPr="00AF0BC2">
        <w:rPr>
          <w:rFonts w:ascii="Times New Roman" w:hAnsi="Times New Roman" w:cs="Times New Roman"/>
          <w:sz w:val="28"/>
          <w:szCs w:val="28"/>
        </w:rPr>
        <w:t xml:space="preserve"> к настоящему Положению.</w:t>
      </w:r>
    </w:p>
    <w:p w:rsidR="00F36878" w:rsidRPr="00AF0BC2" w:rsidRDefault="004042BC" w:rsidP="00203624">
      <w:pPr>
        <w:pStyle w:val="ConsPlusNormal"/>
        <w:ind w:firstLine="709"/>
        <w:contextualSpacing/>
        <w:jc w:val="both"/>
        <w:rPr>
          <w:rFonts w:ascii="Times New Roman" w:hAnsi="Times New Roman" w:cs="Times New Roman"/>
          <w:sz w:val="28"/>
          <w:szCs w:val="28"/>
        </w:rPr>
      </w:pPr>
      <w:r w:rsidRPr="00AF0BC2">
        <w:rPr>
          <w:rFonts w:ascii="Times New Roman" w:hAnsi="Times New Roman" w:cs="Times New Roman"/>
          <w:sz w:val="28"/>
          <w:szCs w:val="28"/>
        </w:rPr>
        <w:t>11. Оклады (должностные оклады) по квалификационным уровням рассчитываются на основе дифференциации должностей, включаемых в штатное расписание учреждения. Дифференциация должностей осуществляется на основе оценки сложности трудовых функций, выполнение которых предусмотрено при замещении соответствующей должности, по соответствующей профессии или специальности, с учетом положений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w:t>
      </w:r>
    </w:p>
    <w:p w:rsidR="00F36878" w:rsidRPr="004F0EF5" w:rsidRDefault="00F36878" w:rsidP="00203624">
      <w:pPr>
        <w:pStyle w:val="ConsPlusNormal"/>
        <w:contextualSpacing/>
        <w:jc w:val="center"/>
        <w:rPr>
          <w:rFonts w:ascii="Times New Roman" w:hAnsi="Times New Roman" w:cs="Times New Roman"/>
          <w:sz w:val="28"/>
          <w:szCs w:val="28"/>
        </w:rPr>
      </w:pPr>
    </w:p>
    <w:p w:rsidR="00CF3529" w:rsidRPr="004F0EF5" w:rsidRDefault="001445DE" w:rsidP="00203624">
      <w:pPr>
        <w:pStyle w:val="ConsPlusTitle"/>
        <w:contextualSpacing/>
        <w:jc w:val="center"/>
        <w:outlineLvl w:val="2"/>
        <w:rPr>
          <w:rFonts w:ascii="Times New Roman" w:hAnsi="Times New Roman" w:cs="Times New Roman"/>
          <w:b w:val="0"/>
          <w:sz w:val="28"/>
          <w:szCs w:val="28"/>
        </w:rPr>
      </w:pPr>
      <w:bookmarkStart w:id="6" w:name="P81"/>
      <w:bookmarkEnd w:id="4"/>
      <w:bookmarkEnd w:id="6"/>
      <w:r>
        <w:rPr>
          <w:rFonts w:ascii="Times New Roman" w:hAnsi="Times New Roman" w:cs="Times New Roman"/>
          <w:b w:val="0"/>
          <w:sz w:val="28"/>
          <w:szCs w:val="28"/>
          <w:lang w:val="en-US"/>
        </w:rPr>
        <w:t>I</w:t>
      </w:r>
      <w:r w:rsidR="00983EEE">
        <w:rPr>
          <w:rFonts w:ascii="Times New Roman" w:hAnsi="Times New Roman" w:cs="Times New Roman"/>
          <w:b w:val="0"/>
          <w:sz w:val="28"/>
          <w:szCs w:val="28"/>
          <w:lang w:val="en-US"/>
        </w:rPr>
        <w:t>II</w:t>
      </w:r>
      <w:r w:rsidR="00CF3529" w:rsidRPr="004F0EF5">
        <w:rPr>
          <w:rFonts w:ascii="Times New Roman" w:hAnsi="Times New Roman" w:cs="Times New Roman"/>
          <w:b w:val="0"/>
          <w:sz w:val="28"/>
          <w:szCs w:val="28"/>
        </w:rPr>
        <w:t>. Выплаты компенсационного характера</w:t>
      </w:r>
    </w:p>
    <w:p w:rsidR="00F36878" w:rsidRPr="004F0EF5" w:rsidRDefault="00F36878" w:rsidP="00203624">
      <w:pPr>
        <w:pStyle w:val="ConsPlusNormal"/>
        <w:contextualSpacing/>
        <w:jc w:val="center"/>
        <w:rPr>
          <w:rFonts w:ascii="Times New Roman" w:hAnsi="Times New Roman" w:cs="Times New Roman"/>
          <w:bCs/>
          <w:sz w:val="28"/>
          <w:szCs w:val="28"/>
        </w:rPr>
      </w:pPr>
    </w:p>
    <w:p w:rsidR="00F36878" w:rsidRPr="00AF0BC2" w:rsidRDefault="004042BC" w:rsidP="00203624">
      <w:pPr>
        <w:pStyle w:val="ConsPlusNormal"/>
        <w:ind w:firstLine="709"/>
        <w:contextualSpacing/>
        <w:jc w:val="both"/>
        <w:rPr>
          <w:rFonts w:ascii="Times New Roman" w:hAnsi="Times New Roman" w:cs="Times New Roman"/>
          <w:sz w:val="28"/>
          <w:szCs w:val="28"/>
        </w:rPr>
      </w:pPr>
      <w:r w:rsidRPr="00AF0BC2">
        <w:rPr>
          <w:rFonts w:ascii="Times New Roman" w:hAnsi="Times New Roman" w:cs="Times New Roman"/>
          <w:sz w:val="28"/>
          <w:szCs w:val="28"/>
        </w:rPr>
        <w:t>1</w:t>
      </w:r>
      <w:r w:rsidR="007C34E0" w:rsidRPr="00AF0BC2">
        <w:rPr>
          <w:rFonts w:ascii="Times New Roman" w:hAnsi="Times New Roman" w:cs="Times New Roman"/>
          <w:sz w:val="28"/>
          <w:szCs w:val="28"/>
        </w:rPr>
        <w:t>2</w:t>
      </w:r>
      <w:r w:rsidRPr="00AF0BC2">
        <w:rPr>
          <w:rFonts w:ascii="Times New Roman" w:hAnsi="Times New Roman" w:cs="Times New Roman"/>
          <w:sz w:val="28"/>
          <w:szCs w:val="28"/>
        </w:rPr>
        <w:t xml:space="preserve">. Компенсационные выплаты устанавливаются </w:t>
      </w:r>
      <w:bookmarkStart w:id="7" w:name="_Hlk192056978"/>
      <w:r w:rsidRPr="00AF0BC2">
        <w:rPr>
          <w:rFonts w:ascii="Times New Roman" w:hAnsi="Times New Roman" w:cs="Times New Roman"/>
          <w:sz w:val="28"/>
          <w:szCs w:val="28"/>
        </w:rPr>
        <w:t>в соответствии с положениями Трудового кодекса Российской Федерации.</w:t>
      </w:r>
    </w:p>
    <w:bookmarkEnd w:id="7"/>
    <w:p w:rsidR="00F36878" w:rsidRDefault="004042BC" w:rsidP="00203624">
      <w:pPr>
        <w:pStyle w:val="ConsPlusNormal"/>
        <w:ind w:firstLine="709"/>
        <w:contextualSpacing/>
        <w:jc w:val="both"/>
        <w:rPr>
          <w:rFonts w:ascii="Times New Roman" w:hAnsi="Times New Roman" w:cs="Times New Roman"/>
          <w:sz w:val="28"/>
          <w:szCs w:val="28"/>
        </w:rPr>
      </w:pPr>
      <w:r w:rsidRPr="00AF0BC2">
        <w:rPr>
          <w:rFonts w:ascii="Times New Roman" w:hAnsi="Times New Roman" w:cs="Times New Roman"/>
          <w:sz w:val="28"/>
          <w:szCs w:val="28"/>
        </w:rPr>
        <w:t>1</w:t>
      </w:r>
      <w:r w:rsidR="007C34E0" w:rsidRPr="00AF0BC2">
        <w:rPr>
          <w:rFonts w:ascii="Times New Roman" w:hAnsi="Times New Roman" w:cs="Times New Roman"/>
          <w:sz w:val="28"/>
          <w:szCs w:val="28"/>
        </w:rPr>
        <w:t>3</w:t>
      </w:r>
      <w:r w:rsidRPr="00AF0BC2">
        <w:rPr>
          <w:rFonts w:ascii="Times New Roman" w:hAnsi="Times New Roman" w:cs="Times New Roman"/>
          <w:sz w:val="28"/>
          <w:szCs w:val="28"/>
        </w:rPr>
        <w:t xml:space="preserve">. Виды, размеры и условия осуществления выплат компенсационного характера устанавливаются коллективным договором, локальными нормативными актами в соответствии с трудовым законодательством, иными нормативными правовыми актами, содержащими нормы трудового права, настоящим Положением. </w:t>
      </w:r>
    </w:p>
    <w:p w:rsidR="00F36878" w:rsidRPr="00AF0BC2" w:rsidRDefault="004042BC" w:rsidP="00203624">
      <w:pPr>
        <w:pStyle w:val="ConsPlusNormal"/>
        <w:ind w:firstLine="709"/>
        <w:contextualSpacing/>
        <w:jc w:val="both"/>
        <w:rPr>
          <w:rFonts w:ascii="Times New Roman" w:hAnsi="Times New Roman" w:cs="Times New Roman"/>
          <w:sz w:val="28"/>
          <w:szCs w:val="28"/>
        </w:rPr>
      </w:pPr>
      <w:r w:rsidRPr="00AF0BC2">
        <w:rPr>
          <w:rFonts w:ascii="Times New Roman" w:hAnsi="Times New Roman" w:cs="Times New Roman"/>
          <w:sz w:val="28"/>
          <w:szCs w:val="28"/>
        </w:rPr>
        <w:lastRenderedPageBreak/>
        <w:t>Конкретные размеры компенсационных выплат каждому работнику устанавливаются трудовым договором.</w:t>
      </w:r>
    </w:p>
    <w:p w:rsidR="00F36878" w:rsidRPr="00AF0BC2" w:rsidRDefault="004042BC" w:rsidP="00203624">
      <w:pPr>
        <w:pStyle w:val="ConsPlusNormal"/>
        <w:ind w:firstLine="709"/>
        <w:contextualSpacing/>
        <w:jc w:val="both"/>
        <w:rPr>
          <w:rFonts w:ascii="Times New Roman" w:hAnsi="Times New Roman" w:cs="Times New Roman"/>
          <w:sz w:val="28"/>
          <w:szCs w:val="28"/>
        </w:rPr>
      </w:pPr>
      <w:r w:rsidRPr="00AF0BC2">
        <w:rPr>
          <w:rFonts w:ascii="Times New Roman" w:hAnsi="Times New Roman" w:cs="Times New Roman"/>
          <w:sz w:val="28"/>
          <w:szCs w:val="28"/>
        </w:rPr>
        <w:t>1</w:t>
      </w:r>
      <w:r w:rsidR="007C34E0" w:rsidRPr="00AF0BC2">
        <w:rPr>
          <w:rFonts w:ascii="Times New Roman" w:hAnsi="Times New Roman" w:cs="Times New Roman"/>
          <w:sz w:val="28"/>
          <w:szCs w:val="28"/>
        </w:rPr>
        <w:t>4</w:t>
      </w:r>
      <w:r w:rsidRPr="00AF0BC2">
        <w:rPr>
          <w:rFonts w:ascii="Times New Roman" w:hAnsi="Times New Roman" w:cs="Times New Roman"/>
          <w:sz w:val="28"/>
          <w:szCs w:val="28"/>
        </w:rPr>
        <w:t xml:space="preserve">. </w:t>
      </w:r>
      <w:r w:rsidR="0089750B">
        <w:rPr>
          <w:rFonts w:ascii="Times New Roman" w:hAnsi="Times New Roman" w:cs="Times New Roman"/>
          <w:sz w:val="28"/>
          <w:szCs w:val="28"/>
        </w:rPr>
        <w:t>Р</w:t>
      </w:r>
      <w:r w:rsidRPr="00AF0BC2">
        <w:rPr>
          <w:rFonts w:ascii="Times New Roman" w:hAnsi="Times New Roman" w:cs="Times New Roman"/>
          <w:sz w:val="28"/>
          <w:szCs w:val="28"/>
        </w:rPr>
        <w:t>аботникам учреждени</w:t>
      </w:r>
      <w:r w:rsidR="00C80552" w:rsidRPr="00AF0BC2">
        <w:rPr>
          <w:rFonts w:ascii="Times New Roman" w:hAnsi="Times New Roman" w:cs="Times New Roman"/>
          <w:sz w:val="28"/>
          <w:szCs w:val="28"/>
        </w:rPr>
        <w:t>й</w:t>
      </w:r>
      <w:r w:rsidRPr="00AF0BC2">
        <w:rPr>
          <w:rFonts w:ascii="Times New Roman" w:hAnsi="Times New Roman" w:cs="Times New Roman"/>
          <w:sz w:val="28"/>
          <w:szCs w:val="28"/>
        </w:rPr>
        <w:t xml:space="preserve"> устанавливаются следующие виды выплат компенсационного характера:</w:t>
      </w:r>
    </w:p>
    <w:p w:rsidR="00F36878" w:rsidRPr="00AF0BC2" w:rsidRDefault="004042BC" w:rsidP="00203624">
      <w:pPr>
        <w:pStyle w:val="ConsPlusNormal"/>
        <w:ind w:firstLine="709"/>
        <w:contextualSpacing/>
        <w:jc w:val="both"/>
        <w:rPr>
          <w:rFonts w:ascii="Times New Roman" w:hAnsi="Times New Roman" w:cs="Times New Roman"/>
          <w:sz w:val="28"/>
          <w:szCs w:val="28"/>
        </w:rPr>
      </w:pPr>
      <w:r w:rsidRPr="00AF0BC2">
        <w:rPr>
          <w:rFonts w:ascii="Times New Roman" w:hAnsi="Times New Roman" w:cs="Times New Roman"/>
          <w:sz w:val="28"/>
          <w:szCs w:val="28"/>
        </w:rPr>
        <w:t>доплата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F36878" w:rsidRPr="00AF0BC2" w:rsidRDefault="004042BC" w:rsidP="00203624">
      <w:pPr>
        <w:pStyle w:val="ConsPlusNormal"/>
        <w:ind w:firstLine="709"/>
        <w:contextualSpacing/>
        <w:jc w:val="both"/>
        <w:rPr>
          <w:rFonts w:ascii="Times New Roman" w:hAnsi="Times New Roman" w:cs="Times New Roman"/>
          <w:sz w:val="28"/>
          <w:szCs w:val="28"/>
        </w:rPr>
      </w:pPr>
      <w:r w:rsidRPr="00AF0BC2">
        <w:rPr>
          <w:rFonts w:ascii="Times New Roman" w:hAnsi="Times New Roman" w:cs="Times New Roman"/>
          <w:sz w:val="28"/>
          <w:szCs w:val="28"/>
        </w:rPr>
        <w:t>доплата, связанная с особенностями деятельности учреждени</w:t>
      </w:r>
      <w:r w:rsidR="00131A0C" w:rsidRPr="00AF0BC2">
        <w:rPr>
          <w:rFonts w:ascii="Times New Roman" w:hAnsi="Times New Roman" w:cs="Times New Roman"/>
          <w:sz w:val="28"/>
          <w:szCs w:val="28"/>
        </w:rPr>
        <w:t>й</w:t>
      </w:r>
      <w:r w:rsidRPr="00AF0BC2">
        <w:rPr>
          <w:rFonts w:ascii="Times New Roman" w:hAnsi="Times New Roman" w:cs="Times New Roman"/>
          <w:sz w:val="28"/>
          <w:szCs w:val="28"/>
        </w:rPr>
        <w:t xml:space="preserve"> и отдельных категорий работников, установленн</w:t>
      </w:r>
      <w:r w:rsidR="00C80552" w:rsidRPr="00AF0BC2">
        <w:rPr>
          <w:rFonts w:ascii="Times New Roman" w:hAnsi="Times New Roman" w:cs="Times New Roman"/>
          <w:sz w:val="28"/>
          <w:szCs w:val="28"/>
        </w:rPr>
        <w:t>ая</w:t>
      </w:r>
      <w:r w:rsidRPr="00AF0BC2">
        <w:rPr>
          <w:rFonts w:ascii="Times New Roman" w:hAnsi="Times New Roman" w:cs="Times New Roman"/>
          <w:sz w:val="28"/>
          <w:szCs w:val="28"/>
        </w:rPr>
        <w:t xml:space="preserve"> </w:t>
      </w:r>
      <w:r w:rsidR="00C80552" w:rsidRPr="00AF0BC2">
        <w:rPr>
          <w:rFonts w:ascii="Times New Roman" w:hAnsi="Times New Roman" w:cs="Times New Roman"/>
          <w:sz w:val="28"/>
          <w:szCs w:val="28"/>
        </w:rPr>
        <w:t xml:space="preserve">по подведомственным </w:t>
      </w:r>
      <w:r w:rsidRPr="00AF0BC2">
        <w:rPr>
          <w:rFonts w:ascii="Times New Roman" w:hAnsi="Times New Roman" w:cs="Times New Roman"/>
          <w:sz w:val="28"/>
          <w:szCs w:val="28"/>
        </w:rPr>
        <w:t>учреждени</w:t>
      </w:r>
      <w:r w:rsidR="00C80552" w:rsidRPr="00AF0BC2">
        <w:rPr>
          <w:rFonts w:ascii="Times New Roman" w:hAnsi="Times New Roman" w:cs="Times New Roman"/>
          <w:sz w:val="28"/>
          <w:szCs w:val="28"/>
        </w:rPr>
        <w:t>ям органами исполнительной власти Республики Тыва</w:t>
      </w:r>
      <w:r w:rsidR="00131A0C" w:rsidRPr="00AF0BC2">
        <w:rPr>
          <w:rFonts w:ascii="Times New Roman" w:hAnsi="Times New Roman" w:cs="Times New Roman"/>
          <w:sz w:val="28"/>
          <w:szCs w:val="28"/>
        </w:rPr>
        <w:t>, выполняющими функции и полномочия учредителя</w:t>
      </w:r>
      <w:r w:rsidRPr="00AF0BC2">
        <w:rPr>
          <w:rFonts w:ascii="Times New Roman" w:hAnsi="Times New Roman" w:cs="Times New Roman"/>
          <w:sz w:val="28"/>
          <w:szCs w:val="28"/>
        </w:rPr>
        <w:t>.</w:t>
      </w:r>
    </w:p>
    <w:p w:rsidR="00F36878" w:rsidRPr="00AF0BC2" w:rsidRDefault="004042BC" w:rsidP="00203624">
      <w:pPr>
        <w:pStyle w:val="ConsPlusNormal"/>
        <w:ind w:firstLine="709"/>
        <w:contextualSpacing/>
        <w:jc w:val="both"/>
        <w:rPr>
          <w:rFonts w:ascii="Times New Roman" w:hAnsi="Times New Roman" w:cs="Times New Roman"/>
          <w:color w:val="000000" w:themeColor="text1"/>
          <w:sz w:val="28"/>
          <w:szCs w:val="28"/>
        </w:rPr>
      </w:pPr>
      <w:r w:rsidRPr="00AF0BC2">
        <w:rPr>
          <w:rFonts w:ascii="Times New Roman" w:hAnsi="Times New Roman" w:cs="Times New Roman"/>
          <w:sz w:val="28"/>
          <w:szCs w:val="28"/>
        </w:rPr>
        <w:t>1</w:t>
      </w:r>
      <w:r w:rsidR="007C34E0" w:rsidRPr="00AF0BC2">
        <w:rPr>
          <w:rFonts w:ascii="Times New Roman" w:hAnsi="Times New Roman" w:cs="Times New Roman"/>
          <w:sz w:val="28"/>
          <w:szCs w:val="28"/>
        </w:rPr>
        <w:t>5</w:t>
      </w:r>
      <w:r w:rsidRPr="00AF0BC2">
        <w:rPr>
          <w:rFonts w:ascii="Times New Roman" w:hAnsi="Times New Roman" w:cs="Times New Roman"/>
          <w:sz w:val="28"/>
          <w:szCs w:val="28"/>
        </w:rPr>
        <w:t>. Доплат</w:t>
      </w:r>
      <w:r w:rsidR="00131A0C" w:rsidRPr="00AF0BC2">
        <w:rPr>
          <w:rFonts w:ascii="Times New Roman" w:hAnsi="Times New Roman" w:cs="Times New Roman"/>
          <w:sz w:val="28"/>
          <w:szCs w:val="28"/>
        </w:rPr>
        <w:t>ы</w:t>
      </w:r>
      <w:r w:rsidRPr="00AF0BC2">
        <w:rPr>
          <w:rFonts w:ascii="Times New Roman" w:hAnsi="Times New Roman" w:cs="Times New Roman"/>
          <w:sz w:val="28"/>
          <w:szCs w:val="28"/>
        </w:rPr>
        <w:t xml:space="preserve"> работникам учреждени</w:t>
      </w:r>
      <w:r w:rsidR="00131A0C" w:rsidRPr="00AF0BC2">
        <w:rPr>
          <w:rFonts w:ascii="Times New Roman" w:hAnsi="Times New Roman" w:cs="Times New Roman"/>
          <w:sz w:val="28"/>
          <w:szCs w:val="28"/>
        </w:rPr>
        <w:t>й</w:t>
      </w:r>
      <w:r w:rsidRPr="00AF0BC2">
        <w:rPr>
          <w:rFonts w:ascii="Times New Roman" w:hAnsi="Times New Roman" w:cs="Times New Roman"/>
          <w:sz w:val="28"/>
          <w:szCs w:val="28"/>
        </w:rPr>
        <w:t xml:space="preserve">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w:t>
      </w:r>
      <w:r w:rsidRPr="00AF0BC2">
        <w:rPr>
          <w:rFonts w:ascii="Times New Roman" w:hAnsi="Times New Roman" w:cs="Times New Roman"/>
          <w:color w:val="000000" w:themeColor="text1"/>
          <w:sz w:val="28"/>
          <w:szCs w:val="28"/>
        </w:rPr>
        <w:t>условиях, отклоняющихся от нормальных) устанавливаются в соответствии со статьями 149-154 Трудового кодекса Российской Федерации.</w:t>
      </w:r>
    </w:p>
    <w:p w:rsidR="00F36878" w:rsidRPr="00AF0BC2" w:rsidRDefault="004042BC" w:rsidP="00203624">
      <w:pPr>
        <w:pStyle w:val="ConsPlusNormal"/>
        <w:ind w:firstLine="709"/>
        <w:contextualSpacing/>
        <w:jc w:val="both"/>
        <w:rPr>
          <w:rFonts w:ascii="Times New Roman" w:hAnsi="Times New Roman" w:cs="Times New Roman"/>
          <w:color w:val="000000" w:themeColor="text1"/>
          <w:sz w:val="28"/>
          <w:szCs w:val="28"/>
        </w:rPr>
      </w:pPr>
      <w:r w:rsidRPr="00AF0BC2">
        <w:rPr>
          <w:rFonts w:ascii="Times New Roman" w:hAnsi="Times New Roman" w:cs="Times New Roman"/>
          <w:color w:val="000000" w:themeColor="text1"/>
          <w:sz w:val="28"/>
          <w:szCs w:val="28"/>
        </w:rPr>
        <w:t>Работникам учреждени</w:t>
      </w:r>
      <w:r w:rsidR="00131A0C" w:rsidRPr="00AF0BC2">
        <w:rPr>
          <w:rFonts w:ascii="Times New Roman" w:hAnsi="Times New Roman" w:cs="Times New Roman"/>
          <w:color w:val="000000" w:themeColor="text1"/>
          <w:sz w:val="28"/>
          <w:szCs w:val="28"/>
        </w:rPr>
        <w:t>й</w:t>
      </w:r>
      <w:r w:rsidRPr="00AF0BC2">
        <w:rPr>
          <w:rFonts w:ascii="Times New Roman" w:hAnsi="Times New Roman" w:cs="Times New Roman"/>
          <w:color w:val="000000" w:themeColor="text1"/>
          <w:sz w:val="28"/>
          <w:szCs w:val="28"/>
        </w:rPr>
        <w:t>, должность (или выполняемая работа) которых включена в перечень должностей с ненормированным рабочим днем, определенных в Правилах внутреннего трудового распорядка учреждени</w:t>
      </w:r>
      <w:r w:rsidR="00131A0C" w:rsidRPr="00AF0BC2">
        <w:rPr>
          <w:rFonts w:ascii="Times New Roman" w:hAnsi="Times New Roman" w:cs="Times New Roman"/>
          <w:color w:val="000000" w:themeColor="text1"/>
          <w:sz w:val="28"/>
          <w:szCs w:val="28"/>
        </w:rPr>
        <w:t>й</w:t>
      </w:r>
      <w:r w:rsidRPr="00AF0BC2">
        <w:rPr>
          <w:rFonts w:ascii="Times New Roman" w:hAnsi="Times New Roman" w:cs="Times New Roman"/>
          <w:color w:val="000000" w:themeColor="text1"/>
          <w:sz w:val="28"/>
          <w:szCs w:val="28"/>
        </w:rPr>
        <w:t xml:space="preserve">, </w:t>
      </w:r>
      <w:r w:rsidR="003B6A9A">
        <w:rPr>
          <w:rFonts w:ascii="Times New Roman" w:hAnsi="Times New Roman" w:cs="Times New Roman"/>
          <w:color w:val="000000" w:themeColor="text1"/>
          <w:sz w:val="28"/>
          <w:szCs w:val="28"/>
        </w:rPr>
        <w:t xml:space="preserve">предоставляется дополнительный отпуск в количестве 3-х календарных дней в соответствии со статьей 119 </w:t>
      </w:r>
      <w:r w:rsidR="008F50BB">
        <w:rPr>
          <w:rFonts w:ascii="Times New Roman" w:hAnsi="Times New Roman" w:cs="Times New Roman"/>
          <w:color w:val="000000" w:themeColor="text1"/>
          <w:sz w:val="28"/>
          <w:szCs w:val="28"/>
        </w:rPr>
        <w:t>Т</w:t>
      </w:r>
      <w:r w:rsidR="008F50BB" w:rsidRPr="008F50BB">
        <w:rPr>
          <w:rFonts w:ascii="Times New Roman" w:hAnsi="Times New Roman" w:cs="Times New Roman"/>
          <w:color w:val="000000" w:themeColor="text1"/>
          <w:sz w:val="28"/>
          <w:szCs w:val="28"/>
        </w:rPr>
        <w:t>рудово</w:t>
      </w:r>
      <w:r w:rsidR="00114CBA">
        <w:rPr>
          <w:rFonts w:ascii="Times New Roman" w:hAnsi="Times New Roman" w:cs="Times New Roman"/>
          <w:color w:val="000000" w:themeColor="text1"/>
          <w:sz w:val="28"/>
          <w:szCs w:val="28"/>
        </w:rPr>
        <w:t>го</w:t>
      </w:r>
      <w:r w:rsidR="008F50BB" w:rsidRPr="008F50BB">
        <w:rPr>
          <w:rFonts w:ascii="Times New Roman" w:hAnsi="Times New Roman" w:cs="Times New Roman"/>
          <w:color w:val="000000" w:themeColor="text1"/>
          <w:sz w:val="28"/>
          <w:szCs w:val="28"/>
        </w:rPr>
        <w:t xml:space="preserve"> кодекс</w:t>
      </w:r>
      <w:r w:rsidR="00114CBA">
        <w:rPr>
          <w:rFonts w:ascii="Times New Roman" w:hAnsi="Times New Roman" w:cs="Times New Roman"/>
          <w:color w:val="000000" w:themeColor="text1"/>
          <w:sz w:val="28"/>
          <w:szCs w:val="28"/>
        </w:rPr>
        <w:t>а</w:t>
      </w:r>
      <w:r w:rsidR="008F50BB" w:rsidRPr="008F50BB">
        <w:rPr>
          <w:rFonts w:ascii="Times New Roman" w:hAnsi="Times New Roman" w:cs="Times New Roman"/>
          <w:color w:val="000000" w:themeColor="text1"/>
          <w:sz w:val="28"/>
          <w:szCs w:val="28"/>
        </w:rPr>
        <w:t xml:space="preserve"> Российской Федерации</w:t>
      </w:r>
      <w:r w:rsidR="003B6A9A">
        <w:rPr>
          <w:rFonts w:ascii="Times New Roman" w:hAnsi="Times New Roman" w:cs="Times New Roman"/>
          <w:color w:val="000000" w:themeColor="text1"/>
          <w:sz w:val="28"/>
          <w:szCs w:val="28"/>
        </w:rPr>
        <w:t>.</w:t>
      </w:r>
    </w:p>
    <w:p w:rsidR="00F36878" w:rsidRPr="00AF0BC2" w:rsidRDefault="004042BC" w:rsidP="00203624">
      <w:pPr>
        <w:pStyle w:val="ConsPlusNormal"/>
        <w:ind w:firstLine="709"/>
        <w:contextualSpacing/>
        <w:jc w:val="both"/>
        <w:rPr>
          <w:rFonts w:ascii="Times New Roman" w:hAnsi="Times New Roman" w:cs="Times New Roman"/>
          <w:color w:val="000000" w:themeColor="text1"/>
          <w:sz w:val="28"/>
          <w:szCs w:val="28"/>
        </w:rPr>
      </w:pPr>
      <w:r w:rsidRPr="00AF0BC2">
        <w:rPr>
          <w:rFonts w:ascii="Times New Roman" w:hAnsi="Times New Roman" w:cs="Times New Roman"/>
          <w:color w:val="000000" w:themeColor="text1"/>
          <w:sz w:val="28"/>
          <w:szCs w:val="28"/>
        </w:rPr>
        <w:t>1</w:t>
      </w:r>
      <w:r w:rsidR="007C34E0" w:rsidRPr="00AF0BC2">
        <w:rPr>
          <w:rFonts w:ascii="Times New Roman" w:hAnsi="Times New Roman" w:cs="Times New Roman"/>
          <w:color w:val="000000" w:themeColor="text1"/>
          <w:sz w:val="28"/>
          <w:szCs w:val="28"/>
        </w:rPr>
        <w:t>6</w:t>
      </w:r>
      <w:r w:rsidRPr="00AF0BC2">
        <w:rPr>
          <w:rFonts w:ascii="Times New Roman" w:hAnsi="Times New Roman" w:cs="Times New Roman"/>
          <w:color w:val="000000" w:themeColor="text1"/>
          <w:sz w:val="28"/>
          <w:szCs w:val="28"/>
        </w:rPr>
        <w:t xml:space="preserve">. Доплата, </w:t>
      </w:r>
      <w:bookmarkStart w:id="8" w:name="_Hlk192102354"/>
      <w:r w:rsidRPr="00AF0BC2">
        <w:rPr>
          <w:rFonts w:ascii="Times New Roman" w:hAnsi="Times New Roman" w:cs="Times New Roman"/>
          <w:color w:val="000000" w:themeColor="text1"/>
          <w:sz w:val="28"/>
          <w:szCs w:val="28"/>
        </w:rPr>
        <w:t>связанная с особенностями деятельности учреждени</w:t>
      </w:r>
      <w:r w:rsidR="00131A0C" w:rsidRPr="00AF0BC2">
        <w:rPr>
          <w:rFonts w:ascii="Times New Roman" w:hAnsi="Times New Roman" w:cs="Times New Roman"/>
          <w:color w:val="000000" w:themeColor="text1"/>
          <w:sz w:val="28"/>
          <w:szCs w:val="28"/>
        </w:rPr>
        <w:t>я</w:t>
      </w:r>
      <w:r w:rsidRPr="00AF0BC2">
        <w:rPr>
          <w:rFonts w:ascii="Times New Roman" w:hAnsi="Times New Roman" w:cs="Times New Roman"/>
          <w:color w:val="000000" w:themeColor="text1"/>
          <w:sz w:val="28"/>
          <w:szCs w:val="28"/>
        </w:rPr>
        <w:t xml:space="preserve"> и отдельных категорий работников</w:t>
      </w:r>
      <w:bookmarkEnd w:id="8"/>
      <w:r w:rsidRPr="00AF0BC2">
        <w:rPr>
          <w:rFonts w:ascii="Times New Roman" w:hAnsi="Times New Roman" w:cs="Times New Roman"/>
          <w:color w:val="000000" w:themeColor="text1"/>
          <w:sz w:val="28"/>
          <w:szCs w:val="28"/>
        </w:rPr>
        <w:t>, установленн</w:t>
      </w:r>
      <w:r w:rsidR="00C80552" w:rsidRPr="00AF0BC2">
        <w:rPr>
          <w:rFonts w:ascii="Times New Roman" w:hAnsi="Times New Roman" w:cs="Times New Roman"/>
          <w:color w:val="000000" w:themeColor="text1"/>
          <w:sz w:val="28"/>
          <w:szCs w:val="28"/>
        </w:rPr>
        <w:t>ая</w:t>
      </w:r>
      <w:r w:rsidRPr="00AF0BC2">
        <w:rPr>
          <w:rFonts w:ascii="Times New Roman" w:hAnsi="Times New Roman" w:cs="Times New Roman"/>
          <w:color w:val="000000" w:themeColor="text1"/>
          <w:sz w:val="28"/>
          <w:szCs w:val="28"/>
        </w:rPr>
        <w:t xml:space="preserve"> учредителем по подведомственному учреждению, устанавливается всем работникам учреждения в связи с особенными условиями трудовой деятельности с учетом территориального расположения постоянного места работы в размере 210 процентов от оклада (должностного оклада). </w:t>
      </w:r>
    </w:p>
    <w:p w:rsidR="00F36878" w:rsidRPr="00AF0BC2" w:rsidRDefault="00F36878" w:rsidP="00203624">
      <w:pPr>
        <w:pStyle w:val="ConsPlusNormal"/>
        <w:contextualSpacing/>
        <w:jc w:val="center"/>
        <w:rPr>
          <w:rFonts w:ascii="Times New Roman" w:hAnsi="Times New Roman" w:cs="Times New Roman"/>
          <w:color w:val="000000" w:themeColor="text1"/>
          <w:sz w:val="28"/>
          <w:szCs w:val="28"/>
        </w:rPr>
      </w:pPr>
    </w:p>
    <w:p w:rsidR="00CF3529" w:rsidRPr="00AF0BC2" w:rsidRDefault="001445DE" w:rsidP="00203624">
      <w:pPr>
        <w:pStyle w:val="ConsPlusTitle"/>
        <w:contextualSpacing/>
        <w:jc w:val="center"/>
        <w:outlineLvl w:val="2"/>
        <w:rPr>
          <w:rFonts w:ascii="Times New Roman" w:hAnsi="Times New Roman" w:cs="Times New Roman"/>
          <w:b w:val="0"/>
          <w:color w:val="000000" w:themeColor="text1"/>
          <w:sz w:val="28"/>
          <w:szCs w:val="28"/>
        </w:rPr>
      </w:pPr>
      <w:bookmarkStart w:id="9" w:name="P105"/>
      <w:bookmarkEnd w:id="9"/>
      <w:r>
        <w:rPr>
          <w:rFonts w:ascii="Times New Roman" w:hAnsi="Times New Roman" w:cs="Times New Roman"/>
          <w:b w:val="0"/>
          <w:color w:val="000000" w:themeColor="text1"/>
          <w:sz w:val="28"/>
          <w:szCs w:val="28"/>
          <w:lang w:val="en-US"/>
        </w:rPr>
        <w:t>IV</w:t>
      </w:r>
      <w:r>
        <w:rPr>
          <w:rFonts w:ascii="Times New Roman" w:hAnsi="Times New Roman" w:cs="Times New Roman"/>
          <w:b w:val="0"/>
          <w:color w:val="000000" w:themeColor="text1"/>
          <w:sz w:val="28"/>
          <w:szCs w:val="28"/>
        </w:rPr>
        <w:t>.</w:t>
      </w:r>
      <w:r w:rsidR="00CF3529" w:rsidRPr="00AF0BC2">
        <w:rPr>
          <w:rFonts w:ascii="Times New Roman" w:hAnsi="Times New Roman" w:cs="Times New Roman"/>
          <w:b w:val="0"/>
          <w:color w:val="000000" w:themeColor="text1"/>
          <w:sz w:val="28"/>
          <w:szCs w:val="28"/>
        </w:rPr>
        <w:t xml:space="preserve"> Выплаты стимулирующего характера</w:t>
      </w:r>
    </w:p>
    <w:p w:rsidR="00F36878" w:rsidRPr="00AF0BC2" w:rsidRDefault="00F36878" w:rsidP="00203624">
      <w:pPr>
        <w:pStyle w:val="ConsPlusNormal"/>
        <w:contextualSpacing/>
        <w:jc w:val="center"/>
        <w:rPr>
          <w:rFonts w:ascii="Times New Roman" w:hAnsi="Times New Roman" w:cs="Times New Roman"/>
          <w:color w:val="000000" w:themeColor="text1"/>
          <w:sz w:val="28"/>
          <w:szCs w:val="28"/>
        </w:rPr>
      </w:pPr>
    </w:p>
    <w:p w:rsidR="00F36878" w:rsidRPr="00AF0BC2" w:rsidRDefault="004042BC" w:rsidP="00203624">
      <w:pPr>
        <w:pStyle w:val="ConsPlusNormal"/>
        <w:ind w:firstLine="709"/>
        <w:contextualSpacing/>
        <w:jc w:val="both"/>
        <w:rPr>
          <w:rFonts w:ascii="Times New Roman" w:hAnsi="Times New Roman" w:cs="Times New Roman"/>
          <w:color w:val="000000" w:themeColor="text1"/>
          <w:sz w:val="28"/>
          <w:szCs w:val="28"/>
        </w:rPr>
      </w:pPr>
      <w:r w:rsidRPr="00AF0BC2">
        <w:rPr>
          <w:rFonts w:ascii="Times New Roman" w:hAnsi="Times New Roman" w:cs="Times New Roman"/>
          <w:color w:val="000000" w:themeColor="text1"/>
          <w:sz w:val="28"/>
          <w:szCs w:val="28"/>
        </w:rPr>
        <w:t>1</w:t>
      </w:r>
      <w:r w:rsidR="007C34E0" w:rsidRPr="00AF0BC2">
        <w:rPr>
          <w:rFonts w:ascii="Times New Roman" w:hAnsi="Times New Roman" w:cs="Times New Roman"/>
          <w:color w:val="000000" w:themeColor="text1"/>
          <w:sz w:val="28"/>
          <w:szCs w:val="28"/>
        </w:rPr>
        <w:t>7</w:t>
      </w:r>
      <w:r w:rsidRPr="00AF0BC2">
        <w:rPr>
          <w:rFonts w:ascii="Times New Roman" w:hAnsi="Times New Roman" w:cs="Times New Roman"/>
          <w:color w:val="000000" w:themeColor="text1"/>
          <w:sz w:val="28"/>
          <w:szCs w:val="28"/>
        </w:rPr>
        <w:t>. Работникам учреждени</w:t>
      </w:r>
      <w:r w:rsidR="00131A0C" w:rsidRPr="00AF0BC2">
        <w:rPr>
          <w:rFonts w:ascii="Times New Roman" w:hAnsi="Times New Roman" w:cs="Times New Roman"/>
          <w:color w:val="000000" w:themeColor="text1"/>
          <w:sz w:val="28"/>
          <w:szCs w:val="28"/>
        </w:rPr>
        <w:t>й</w:t>
      </w:r>
      <w:r w:rsidRPr="00AF0BC2">
        <w:rPr>
          <w:rFonts w:ascii="Times New Roman" w:hAnsi="Times New Roman" w:cs="Times New Roman"/>
          <w:color w:val="000000" w:themeColor="text1"/>
          <w:sz w:val="28"/>
          <w:szCs w:val="28"/>
        </w:rPr>
        <w:t xml:space="preserve"> могут устанавливаться следующие выплаты стимулирующего характера:</w:t>
      </w:r>
    </w:p>
    <w:p w:rsidR="00F36878" w:rsidRPr="00AF0BC2" w:rsidRDefault="004042BC" w:rsidP="00203624">
      <w:pPr>
        <w:pStyle w:val="ConsPlusNormal"/>
        <w:ind w:firstLine="709"/>
        <w:contextualSpacing/>
        <w:jc w:val="both"/>
        <w:rPr>
          <w:rFonts w:ascii="Times New Roman" w:hAnsi="Times New Roman" w:cs="Times New Roman"/>
          <w:color w:val="000000" w:themeColor="text1"/>
          <w:sz w:val="28"/>
          <w:szCs w:val="28"/>
        </w:rPr>
      </w:pPr>
      <w:r w:rsidRPr="00AF0BC2">
        <w:rPr>
          <w:rFonts w:ascii="Times New Roman" w:hAnsi="Times New Roman" w:cs="Times New Roman"/>
          <w:color w:val="000000" w:themeColor="text1"/>
          <w:sz w:val="28"/>
          <w:szCs w:val="28"/>
        </w:rPr>
        <w:t>ежемесячная выплата за стаж непрерывной работы;</w:t>
      </w:r>
    </w:p>
    <w:p w:rsidR="00F36878" w:rsidRPr="00AF0BC2" w:rsidRDefault="004042BC" w:rsidP="00203624">
      <w:pPr>
        <w:pStyle w:val="ConsPlusNormal"/>
        <w:ind w:firstLine="709"/>
        <w:contextualSpacing/>
        <w:rPr>
          <w:rFonts w:ascii="Times New Roman" w:hAnsi="Times New Roman" w:cs="Times New Roman"/>
          <w:color w:val="000000" w:themeColor="text1"/>
          <w:sz w:val="28"/>
          <w:szCs w:val="28"/>
        </w:rPr>
      </w:pPr>
      <w:r w:rsidRPr="00AF0BC2">
        <w:rPr>
          <w:rFonts w:ascii="Times New Roman" w:hAnsi="Times New Roman" w:cs="Times New Roman"/>
          <w:color w:val="000000" w:themeColor="text1"/>
          <w:sz w:val="28"/>
          <w:szCs w:val="28"/>
        </w:rPr>
        <w:t>ежемесячная выплата за качество выполняемых работ;</w:t>
      </w:r>
    </w:p>
    <w:p w:rsidR="00F36878" w:rsidRPr="00AF0BC2" w:rsidRDefault="004042BC" w:rsidP="00203624">
      <w:pPr>
        <w:pStyle w:val="ConsPlusNormal"/>
        <w:ind w:firstLine="709"/>
        <w:contextualSpacing/>
        <w:jc w:val="both"/>
        <w:rPr>
          <w:rFonts w:ascii="Times New Roman" w:hAnsi="Times New Roman" w:cs="Times New Roman"/>
          <w:color w:val="000000" w:themeColor="text1"/>
          <w:sz w:val="28"/>
          <w:szCs w:val="28"/>
        </w:rPr>
      </w:pPr>
      <w:r w:rsidRPr="00AF0BC2">
        <w:rPr>
          <w:rFonts w:ascii="Times New Roman" w:hAnsi="Times New Roman" w:cs="Times New Roman"/>
          <w:color w:val="000000" w:themeColor="text1"/>
          <w:sz w:val="28"/>
          <w:szCs w:val="28"/>
        </w:rPr>
        <w:t>премиальные выплаты по итогам работы.</w:t>
      </w:r>
    </w:p>
    <w:p w:rsidR="00F36878" w:rsidRPr="00AF0BC2" w:rsidRDefault="004042BC" w:rsidP="00203624">
      <w:pPr>
        <w:pStyle w:val="ConsPlusNormal"/>
        <w:ind w:firstLine="709"/>
        <w:contextualSpacing/>
        <w:jc w:val="both"/>
        <w:rPr>
          <w:color w:val="000000" w:themeColor="text1"/>
        </w:rPr>
      </w:pPr>
      <w:r w:rsidRPr="00AF0BC2">
        <w:rPr>
          <w:rFonts w:ascii="Times New Roman" w:hAnsi="Times New Roman" w:cs="Times New Roman"/>
          <w:color w:val="000000" w:themeColor="text1"/>
          <w:sz w:val="28"/>
          <w:szCs w:val="28"/>
        </w:rPr>
        <w:t>Размер выплат стимулирующего характера определяется как в процентах к окладу (должностному окладу) работника, так и в абсолютных величинах.</w:t>
      </w:r>
    </w:p>
    <w:p w:rsidR="00F36878" w:rsidRDefault="004042BC" w:rsidP="00203624">
      <w:pPr>
        <w:pStyle w:val="ConsPlusNormal"/>
        <w:ind w:firstLine="709"/>
        <w:contextualSpacing/>
        <w:jc w:val="both"/>
        <w:rPr>
          <w:rFonts w:ascii="Times New Roman" w:hAnsi="Times New Roman" w:cs="Times New Roman"/>
          <w:color w:val="000000" w:themeColor="text1"/>
          <w:sz w:val="28"/>
          <w:szCs w:val="28"/>
        </w:rPr>
      </w:pPr>
      <w:r w:rsidRPr="00AF0BC2">
        <w:rPr>
          <w:rFonts w:ascii="Times New Roman" w:hAnsi="Times New Roman" w:cs="Times New Roman"/>
          <w:color w:val="000000" w:themeColor="text1"/>
          <w:sz w:val="28"/>
          <w:szCs w:val="28"/>
        </w:rPr>
        <w:t>1</w:t>
      </w:r>
      <w:r w:rsidR="007C34E0" w:rsidRPr="00AF0BC2">
        <w:rPr>
          <w:rFonts w:ascii="Times New Roman" w:hAnsi="Times New Roman" w:cs="Times New Roman"/>
          <w:color w:val="000000" w:themeColor="text1"/>
          <w:sz w:val="28"/>
          <w:szCs w:val="28"/>
        </w:rPr>
        <w:t>8</w:t>
      </w:r>
      <w:r w:rsidRPr="00AF0BC2">
        <w:rPr>
          <w:rFonts w:ascii="Times New Roman" w:hAnsi="Times New Roman" w:cs="Times New Roman"/>
          <w:color w:val="000000" w:themeColor="text1"/>
          <w:sz w:val="28"/>
          <w:szCs w:val="28"/>
        </w:rPr>
        <w:t>. Ежемесячная выплата за стаж непрерывной работы устанавливается в процентном отношении к окладу (должностному окладу) работникам учреждени</w:t>
      </w:r>
      <w:r w:rsidR="00131A0C" w:rsidRPr="00AF0BC2">
        <w:rPr>
          <w:rFonts w:ascii="Times New Roman" w:hAnsi="Times New Roman" w:cs="Times New Roman"/>
          <w:color w:val="000000" w:themeColor="text1"/>
          <w:sz w:val="28"/>
          <w:szCs w:val="28"/>
        </w:rPr>
        <w:t>й</w:t>
      </w:r>
      <w:r w:rsidRPr="00AF0BC2">
        <w:rPr>
          <w:rFonts w:ascii="Times New Roman" w:hAnsi="Times New Roman" w:cs="Times New Roman"/>
          <w:color w:val="000000" w:themeColor="text1"/>
          <w:sz w:val="28"/>
          <w:szCs w:val="28"/>
        </w:rPr>
        <w:t xml:space="preserve"> за исключением работников, работающих на условиях совместительства. Назначение и начисление выплаты за стаж непрерывной работы производится </w:t>
      </w:r>
      <w:r w:rsidRPr="00AF0BC2">
        <w:rPr>
          <w:rFonts w:ascii="Times New Roman" w:hAnsi="Times New Roman" w:cs="Times New Roman"/>
          <w:color w:val="000000" w:themeColor="text1"/>
          <w:sz w:val="28"/>
          <w:szCs w:val="28"/>
        </w:rPr>
        <w:lastRenderedPageBreak/>
        <w:t>дифференцированно в зависимости от стажа работы, дающего право на назначение выплаты, в следующих размерах:</w:t>
      </w:r>
    </w:p>
    <w:p w:rsidR="004F0EF5" w:rsidRPr="00AF0BC2" w:rsidRDefault="004F0EF5" w:rsidP="00203624">
      <w:pPr>
        <w:pStyle w:val="ConsPlusNormal"/>
        <w:ind w:firstLine="709"/>
        <w:contextualSpacing/>
        <w:jc w:val="both"/>
        <w:rPr>
          <w:rFonts w:ascii="Times New Roman" w:hAnsi="Times New Roman" w:cs="Times New Roman"/>
          <w:color w:val="000000" w:themeColor="text1"/>
          <w:sz w:val="28"/>
          <w:szCs w:val="28"/>
        </w:rPr>
      </w:pPr>
    </w:p>
    <w:tbl>
      <w:tblPr>
        <w:tblStyle w:val="a6"/>
        <w:tblW w:w="0" w:type="auto"/>
        <w:jc w:val="center"/>
        <w:tblLayout w:type="fixed"/>
        <w:tblLook w:val="04A0" w:firstRow="1" w:lastRow="0" w:firstColumn="1" w:lastColumn="0" w:noHBand="0" w:noVBand="1"/>
      </w:tblPr>
      <w:tblGrid>
        <w:gridCol w:w="3231"/>
        <w:gridCol w:w="3402"/>
      </w:tblGrid>
      <w:tr w:rsidR="00F36878" w:rsidRPr="004F0EF5" w:rsidTr="004F0EF5">
        <w:trPr>
          <w:trHeight w:val="20"/>
          <w:jc w:val="center"/>
        </w:trPr>
        <w:tc>
          <w:tcPr>
            <w:tcW w:w="3231" w:type="dxa"/>
          </w:tcPr>
          <w:p w:rsidR="00F36878" w:rsidRPr="004F0EF5" w:rsidRDefault="004042BC" w:rsidP="00203624">
            <w:pPr>
              <w:pStyle w:val="ConsPlusNormal"/>
              <w:contextualSpacing/>
              <w:jc w:val="center"/>
              <w:rPr>
                <w:rFonts w:ascii="Times New Roman" w:hAnsi="Times New Roman" w:cs="Times New Roman"/>
                <w:color w:val="000000" w:themeColor="text1"/>
                <w:sz w:val="24"/>
                <w:szCs w:val="32"/>
              </w:rPr>
            </w:pPr>
            <w:r w:rsidRPr="004F0EF5">
              <w:rPr>
                <w:rFonts w:ascii="Times New Roman" w:hAnsi="Times New Roman" w:cs="Times New Roman"/>
                <w:color w:val="000000" w:themeColor="text1"/>
                <w:sz w:val="24"/>
                <w:szCs w:val="32"/>
              </w:rPr>
              <w:t>Стаж работы</w:t>
            </w:r>
          </w:p>
        </w:tc>
        <w:tc>
          <w:tcPr>
            <w:tcW w:w="3402" w:type="dxa"/>
          </w:tcPr>
          <w:p w:rsidR="00F36878" w:rsidRPr="004F0EF5" w:rsidRDefault="004042BC" w:rsidP="00203624">
            <w:pPr>
              <w:pStyle w:val="ConsPlusNormal"/>
              <w:contextualSpacing/>
              <w:jc w:val="center"/>
              <w:rPr>
                <w:rFonts w:ascii="Times New Roman" w:hAnsi="Times New Roman" w:cs="Times New Roman"/>
                <w:color w:val="000000" w:themeColor="text1"/>
                <w:sz w:val="24"/>
                <w:szCs w:val="32"/>
              </w:rPr>
            </w:pPr>
            <w:r w:rsidRPr="004F0EF5">
              <w:rPr>
                <w:rFonts w:ascii="Times New Roman" w:hAnsi="Times New Roman" w:cs="Times New Roman"/>
                <w:color w:val="000000" w:themeColor="text1"/>
                <w:sz w:val="24"/>
                <w:szCs w:val="32"/>
              </w:rPr>
              <w:t>Размер ежемесячной выплаты (в процентах)</w:t>
            </w:r>
          </w:p>
        </w:tc>
      </w:tr>
      <w:tr w:rsidR="00F36878" w:rsidRPr="004F0EF5" w:rsidTr="004F0EF5">
        <w:trPr>
          <w:trHeight w:val="20"/>
          <w:jc w:val="center"/>
        </w:trPr>
        <w:tc>
          <w:tcPr>
            <w:tcW w:w="3231" w:type="dxa"/>
          </w:tcPr>
          <w:p w:rsidR="00F36878" w:rsidRPr="004F0EF5" w:rsidRDefault="004042BC" w:rsidP="00203624">
            <w:pPr>
              <w:pStyle w:val="ConsPlusNormal"/>
              <w:contextualSpacing/>
              <w:jc w:val="center"/>
              <w:rPr>
                <w:rFonts w:ascii="Times New Roman" w:hAnsi="Times New Roman" w:cs="Times New Roman"/>
                <w:color w:val="000000" w:themeColor="text1"/>
                <w:sz w:val="24"/>
                <w:szCs w:val="32"/>
              </w:rPr>
            </w:pPr>
            <w:r w:rsidRPr="004F0EF5">
              <w:rPr>
                <w:rFonts w:ascii="Times New Roman" w:hAnsi="Times New Roman" w:cs="Times New Roman"/>
                <w:color w:val="000000" w:themeColor="text1"/>
                <w:sz w:val="24"/>
                <w:szCs w:val="32"/>
              </w:rPr>
              <w:t>от 1 года до 5 лет</w:t>
            </w:r>
          </w:p>
        </w:tc>
        <w:tc>
          <w:tcPr>
            <w:tcW w:w="3402" w:type="dxa"/>
          </w:tcPr>
          <w:p w:rsidR="00F36878" w:rsidRPr="004F0EF5" w:rsidRDefault="004042BC" w:rsidP="00203624">
            <w:pPr>
              <w:pStyle w:val="ConsPlusNormal"/>
              <w:contextualSpacing/>
              <w:jc w:val="center"/>
              <w:rPr>
                <w:rFonts w:ascii="Times New Roman" w:hAnsi="Times New Roman" w:cs="Times New Roman"/>
                <w:color w:val="000000" w:themeColor="text1"/>
                <w:sz w:val="24"/>
                <w:szCs w:val="32"/>
              </w:rPr>
            </w:pPr>
            <w:r w:rsidRPr="004F0EF5">
              <w:rPr>
                <w:rFonts w:ascii="Times New Roman" w:hAnsi="Times New Roman" w:cs="Times New Roman"/>
                <w:color w:val="000000" w:themeColor="text1"/>
                <w:sz w:val="24"/>
                <w:szCs w:val="32"/>
              </w:rPr>
              <w:t>10</w:t>
            </w:r>
          </w:p>
        </w:tc>
      </w:tr>
      <w:tr w:rsidR="00F36878" w:rsidRPr="004F0EF5" w:rsidTr="004F0EF5">
        <w:trPr>
          <w:trHeight w:val="20"/>
          <w:jc w:val="center"/>
        </w:trPr>
        <w:tc>
          <w:tcPr>
            <w:tcW w:w="3231" w:type="dxa"/>
          </w:tcPr>
          <w:p w:rsidR="00F36878" w:rsidRPr="004F0EF5" w:rsidRDefault="004042BC" w:rsidP="00203624">
            <w:pPr>
              <w:pStyle w:val="ConsPlusNormal"/>
              <w:contextualSpacing/>
              <w:jc w:val="center"/>
              <w:rPr>
                <w:rFonts w:ascii="Times New Roman" w:hAnsi="Times New Roman" w:cs="Times New Roman"/>
                <w:color w:val="000000" w:themeColor="text1"/>
                <w:sz w:val="24"/>
                <w:szCs w:val="32"/>
              </w:rPr>
            </w:pPr>
            <w:r w:rsidRPr="004F0EF5">
              <w:rPr>
                <w:rFonts w:ascii="Times New Roman" w:hAnsi="Times New Roman" w:cs="Times New Roman"/>
                <w:color w:val="000000" w:themeColor="text1"/>
                <w:sz w:val="24"/>
                <w:szCs w:val="32"/>
              </w:rPr>
              <w:t>от 5 до 10 лет</w:t>
            </w:r>
          </w:p>
        </w:tc>
        <w:tc>
          <w:tcPr>
            <w:tcW w:w="3402" w:type="dxa"/>
          </w:tcPr>
          <w:p w:rsidR="00F36878" w:rsidRPr="004F0EF5" w:rsidRDefault="004042BC" w:rsidP="00203624">
            <w:pPr>
              <w:pStyle w:val="ConsPlusNormal"/>
              <w:contextualSpacing/>
              <w:jc w:val="center"/>
              <w:rPr>
                <w:rFonts w:ascii="Times New Roman" w:hAnsi="Times New Roman" w:cs="Times New Roman"/>
                <w:color w:val="000000" w:themeColor="text1"/>
                <w:sz w:val="24"/>
                <w:szCs w:val="32"/>
              </w:rPr>
            </w:pPr>
            <w:r w:rsidRPr="004F0EF5">
              <w:rPr>
                <w:rFonts w:ascii="Times New Roman" w:hAnsi="Times New Roman" w:cs="Times New Roman"/>
                <w:color w:val="000000" w:themeColor="text1"/>
                <w:sz w:val="24"/>
                <w:szCs w:val="32"/>
              </w:rPr>
              <w:t>15</w:t>
            </w:r>
          </w:p>
        </w:tc>
      </w:tr>
      <w:tr w:rsidR="00F36878" w:rsidRPr="004F0EF5" w:rsidTr="004F0EF5">
        <w:trPr>
          <w:trHeight w:val="20"/>
          <w:jc w:val="center"/>
        </w:trPr>
        <w:tc>
          <w:tcPr>
            <w:tcW w:w="3231" w:type="dxa"/>
          </w:tcPr>
          <w:p w:rsidR="00F36878" w:rsidRPr="004F0EF5" w:rsidRDefault="004042BC" w:rsidP="00203624">
            <w:pPr>
              <w:pStyle w:val="ConsPlusNormal"/>
              <w:contextualSpacing/>
              <w:jc w:val="center"/>
              <w:rPr>
                <w:rFonts w:ascii="Times New Roman" w:hAnsi="Times New Roman" w:cs="Times New Roman"/>
                <w:color w:val="000000" w:themeColor="text1"/>
                <w:sz w:val="24"/>
                <w:szCs w:val="32"/>
              </w:rPr>
            </w:pPr>
            <w:r w:rsidRPr="004F0EF5">
              <w:rPr>
                <w:rFonts w:ascii="Times New Roman" w:hAnsi="Times New Roman" w:cs="Times New Roman"/>
                <w:color w:val="000000" w:themeColor="text1"/>
                <w:sz w:val="24"/>
                <w:szCs w:val="32"/>
              </w:rPr>
              <w:t>от 10 до 15 лет</w:t>
            </w:r>
          </w:p>
        </w:tc>
        <w:tc>
          <w:tcPr>
            <w:tcW w:w="3402" w:type="dxa"/>
          </w:tcPr>
          <w:p w:rsidR="00F36878" w:rsidRPr="004F0EF5" w:rsidRDefault="004042BC" w:rsidP="00203624">
            <w:pPr>
              <w:pStyle w:val="ConsPlusNormal"/>
              <w:contextualSpacing/>
              <w:jc w:val="center"/>
              <w:rPr>
                <w:rFonts w:ascii="Times New Roman" w:hAnsi="Times New Roman" w:cs="Times New Roman"/>
                <w:color w:val="000000" w:themeColor="text1"/>
                <w:sz w:val="24"/>
                <w:szCs w:val="32"/>
              </w:rPr>
            </w:pPr>
            <w:r w:rsidRPr="004F0EF5">
              <w:rPr>
                <w:rFonts w:ascii="Times New Roman" w:hAnsi="Times New Roman" w:cs="Times New Roman"/>
                <w:color w:val="000000" w:themeColor="text1"/>
                <w:sz w:val="24"/>
                <w:szCs w:val="32"/>
              </w:rPr>
              <w:t>20</w:t>
            </w:r>
          </w:p>
        </w:tc>
      </w:tr>
      <w:tr w:rsidR="00F36878" w:rsidRPr="004F0EF5" w:rsidTr="004F0EF5">
        <w:trPr>
          <w:trHeight w:val="20"/>
          <w:jc w:val="center"/>
        </w:trPr>
        <w:tc>
          <w:tcPr>
            <w:tcW w:w="3231" w:type="dxa"/>
          </w:tcPr>
          <w:p w:rsidR="00F36878" w:rsidRPr="004F0EF5" w:rsidRDefault="004042BC" w:rsidP="00203624">
            <w:pPr>
              <w:pStyle w:val="ConsPlusNormal"/>
              <w:contextualSpacing/>
              <w:jc w:val="center"/>
              <w:rPr>
                <w:rFonts w:ascii="Times New Roman" w:hAnsi="Times New Roman" w:cs="Times New Roman"/>
                <w:color w:val="000000" w:themeColor="text1"/>
                <w:sz w:val="24"/>
                <w:szCs w:val="32"/>
              </w:rPr>
            </w:pPr>
            <w:r w:rsidRPr="004F0EF5">
              <w:rPr>
                <w:rFonts w:ascii="Times New Roman" w:hAnsi="Times New Roman" w:cs="Times New Roman"/>
                <w:color w:val="000000" w:themeColor="text1"/>
                <w:sz w:val="24"/>
                <w:szCs w:val="32"/>
              </w:rPr>
              <w:t>более 15 лет</w:t>
            </w:r>
          </w:p>
        </w:tc>
        <w:tc>
          <w:tcPr>
            <w:tcW w:w="3402" w:type="dxa"/>
          </w:tcPr>
          <w:p w:rsidR="00F36878" w:rsidRPr="004F0EF5" w:rsidRDefault="004042BC" w:rsidP="00203624">
            <w:pPr>
              <w:pStyle w:val="ConsPlusNormal"/>
              <w:contextualSpacing/>
              <w:jc w:val="center"/>
              <w:rPr>
                <w:rFonts w:ascii="Times New Roman" w:hAnsi="Times New Roman" w:cs="Times New Roman"/>
                <w:color w:val="000000" w:themeColor="text1"/>
                <w:sz w:val="24"/>
                <w:szCs w:val="32"/>
              </w:rPr>
            </w:pPr>
            <w:r w:rsidRPr="004F0EF5">
              <w:rPr>
                <w:rFonts w:ascii="Times New Roman" w:hAnsi="Times New Roman" w:cs="Times New Roman"/>
                <w:color w:val="000000" w:themeColor="text1"/>
                <w:sz w:val="24"/>
                <w:szCs w:val="32"/>
              </w:rPr>
              <w:t>30</w:t>
            </w:r>
          </w:p>
        </w:tc>
      </w:tr>
    </w:tbl>
    <w:p w:rsidR="00294FC7" w:rsidRDefault="00294FC7" w:rsidP="00203624">
      <w:pPr>
        <w:pStyle w:val="ConsPlusNormal"/>
        <w:ind w:firstLine="540"/>
        <w:contextualSpacing/>
        <w:jc w:val="both"/>
        <w:rPr>
          <w:rFonts w:ascii="Times New Roman" w:hAnsi="Times New Roman" w:cs="Times New Roman"/>
          <w:color w:val="000000" w:themeColor="text1"/>
          <w:sz w:val="28"/>
          <w:szCs w:val="28"/>
        </w:rPr>
      </w:pPr>
    </w:p>
    <w:p w:rsidR="00F36878" w:rsidRPr="00294FC7" w:rsidRDefault="00131A0C" w:rsidP="00203624">
      <w:pPr>
        <w:pStyle w:val="ConsPlusNormal"/>
        <w:ind w:firstLine="709"/>
        <w:contextualSpacing/>
        <w:jc w:val="both"/>
        <w:rPr>
          <w:rFonts w:ascii="Times New Roman" w:hAnsi="Times New Roman" w:cs="Times New Roman"/>
          <w:color w:val="000000" w:themeColor="text1"/>
          <w:sz w:val="28"/>
          <w:szCs w:val="28"/>
        </w:rPr>
      </w:pPr>
      <w:r w:rsidRPr="00294FC7">
        <w:rPr>
          <w:rFonts w:ascii="Times New Roman" w:hAnsi="Times New Roman" w:cs="Times New Roman"/>
          <w:color w:val="000000" w:themeColor="text1"/>
          <w:sz w:val="28"/>
          <w:szCs w:val="28"/>
        </w:rPr>
        <w:t>Д</w:t>
      </w:r>
      <w:r w:rsidR="004042BC" w:rsidRPr="00294FC7">
        <w:rPr>
          <w:rFonts w:ascii="Times New Roman" w:hAnsi="Times New Roman" w:cs="Times New Roman"/>
          <w:color w:val="000000" w:themeColor="text1"/>
          <w:sz w:val="28"/>
          <w:szCs w:val="28"/>
        </w:rPr>
        <w:t xml:space="preserve">ля установления ежемесячной выплаты </w:t>
      </w:r>
      <w:r w:rsidRPr="00294FC7">
        <w:rPr>
          <w:rFonts w:ascii="Times New Roman" w:hAnsi="Times New Roman" w:cs="Times New Roman"/>
          <w:color w:val="000000" w:themeColor="text1"/>
          <w:sz w:val="28"/>
          <w:szCs w:val="28"/>
        </w:rPr>
        <w:t xml:space="preserve">за стаж непрерывной работы </w:t>
      </w:r>
      <w:r w:rsidR="004042BC" w:rsidRPr="00294FC7">
        <w:rPr>
          <w:rFonts w:ascii="Times New Roman" w:hAnsi="Times New Roman" w:cs="Times New Roman"/>
          <w:color w:val="000000" w:themeColor="text1"/>
          <w:sz w:val="28"/>
          <w:szCs w:val="28"/>
        </w:rPr>
        <w:t>включаются периоды работы в данном учреждении, в учреждениях (организациях) аналогичного профиля или по аналогичной специальности в других организациях.</w:t>
      </w:r>
    </w:p>
    <w:p w:rsidR="00F36878" w:rsidRPr="00294FC7" w:rsidRDefault="00131A0C" w:rsidP="00203624">
      <w:pPr>
        <w:pStyle w:val="ConsPlusNormal"/>
        <w:ind w:firstLine="709"/>
        <w:contextualSpacing/>
        <w:jc w:val="both"/>
        <w:rPr>
          <w:rFonts w:ascii="Times New Roman" w:hAnsi="Times New Roman" w:cs="Times New Roman"/>
          <w:color w:val="000000" w:themeColor="text1"/>
          <w:sz w:val="28"/>
          <w:szCs w:val="28"/>
        </w:rPr>
      </w:pPr>
      <w:r w:rsidRPr="00294FC7">
        <w:rPr>
          <w:rFonts w:ascii="Times New Roman" w:hAnsi="Times New Roman" w:cs="Times New Roman"/>
          <w:color w:val="000000" w:themeColor="text1"/>
          <w:sz w:val="28"/>
          <w:szCs w:val="28"/>
        </w:rPr>
        <w:t>Д</w:t>
      </w:r>
      <w:r w:rsidR="004042BC" w:rsidRPr="00294FC7">
        <w:rPr>
          <w:rFonts w:ascii="Times New Roman" w:hAnsi="Times New Roman" w:cs="Times New Roman"/>
          <w:color w:val="000000" w:themeColor="text1"/>
          <w:sz w:val="28"/>
          <w:szCs w:val="28"/>
        </w:rPr>
        <w:t>ля установления ежемесячной выплаты</w:t>
      </w:r>
      <w:r w:rsidRPr="00294FC7">
        <w:rPr>
          <w:rFonts w:ascii="Times New Roman" w:hAnsi="Times New Roman" w:cs="Times New Roman"/>
          <w:color w:val="000000" w:themeColor="text1"/>
          <w:sz w:val="28"/>
          <w:szCs w:val="28"/>
        </w:rPr>
        <w:t xml:space="preserve"> за стаж непрерывной работы </w:t>
      </w:r>
      <w:r w:rsidR="004042BC" w:rsidRPr="00294FC7">
        <w:rPr>
          <w:rFonts w:ascii="Times New Roman" w:hAnsi="Times New Roman" w:cs="Times New Roman"/>
          <w:color w:val="000000" w:themeColor="text1"/>
          <w:sz w:val="28"/>
          <w:szCs w:val="28"/>
        </w:rPr>
        <w:t>также включаются периоды замещения должностей государственной гражданской службы и иные периоды замещения должностей, включаемых в стаж государственной гражданской службы в соответствии с Законом Республики Тыва от 21 апреля 2006 г. № 1739 ВХ-I «О вопросах государственной гражданской службы Республики Тыва», должностей муниципальной службы, независимо от профиля и специальности.</w:t>
      </w:r>
    </w:p>
    <w:p w:rsidR="00F36878" w:rsidRPr="00294FC7" w:rsidRDefault="004042BC" w:rsidP="00203624">
      <w:pPr>
        <w:pStyle w:val="ConsPlusNormal"/>
        <w:ind w:firstLine="709"/>
        <w:contextualSpacing/>
        <w:jc w:val="both"/>
        <w:rPr>
          <w:rFonts w:ascii="Times New Roman" w:hAnsi="Times New Roman" w:cs="Times New Roman"/>
          <w:color w:val="000000" w:themeColor="text1"/>
          <w:sz w:val="28"/>
          <w:szCs w:val="28"/>
        </w:rPr>
      </w:pPr>
      <w:r w:rsidRPr="00294FC7">
        <w:rPr>
          <w:rFonts w:ascii="Times New Roman" w:hAnsi="Times New Roman" w:cs="Times New Roman"/>
          <w:color w:val="000000" w:themeColor="text1"/>
          <w:sz w:val="28"/>
          <w:szCs w:val="28"/>
        </w:rPr>
        <w:t>При совмещении профессий (должностей) или выполнении обязанностей временно отсутствующего работника выплата за стаж непрерывной работы начисляется на оклад (должностной оклад) по основному месту работы.</w:t>
      </w:r>
    </w:p>
    <w:p w:rsidR="00F36878" w:rsidRPr="00294FC7" w:rsidRDefault="004042BC" w:rsidP="00203624">
      <w:pPr>
        <w:shd w:val="clear" w:color="auto" w:fill="FFFFFF"/>
        <w:spacing w:after="0" w:line="240" w:lineRule="auto"/>
        <w:ind w:firstLine="709"/>
        <w:jc w:val="both"/>
        <w:rPr>
          <w:rFonts w:ascii="Times New Roman" w:eastAsiaTheme="minorEastAsia" w:hAnsi="Times New Roman" w:cs="Times New Roman"/>
          <w:color w:val="000000" w:themeColor="text1"/>
          <w:sz w:val="28"/>
          <w:szCs w:val="28"/>
          <w:lang w:eastAsia="ru-RU"/>
        </w:rPr>
      </w:pPr>
      <w:r w:rsidRPr="00294FC7">
        <w:rPr>
          <w:rFonts w:ascii="Times New Roman" w:eastAsiaTheme="minorEastAsia" w:hAnsi="Times New Roman" w:cs="Times New Roman"/>
          <w:color w:val="000000" w:themeColor="text1"/>
          <w:sz w:val="28"/>
          <w:szCs w:val="28"/>
          <w:lang w:eastAsia="ru-RU"/>
        </w:rPr>
        <w:t>Основным документом для определения стажа работы, дающего право на установление выплаты за стаж непрерывной работы, является трудовая книжка, а также документы, подтверждающие наличие стажа работы (службы), дающего право на установление данной выплаты.</w:t>
      </w:r>
    </w:p>
    <w:p w:rsidR="00F36878" w:rsidRDefault="004042BC" w:rsidP="00203624">
      <w:pPr>
        <w:pStyle w:val="ConsPlusNormal"/>
        <w:ind w:firstLine="709"/>
        <w:contextualSpacing/>
        <w:jc w:val="both"/>
        <w:rPr>
          <w:rFonts w:ascii="Times New Roman" w:hAnsi="Times New Roman" w:cs="Times New Roman"/>
          <w:sz w:val="28"/>
          <w:szCs w:val="28"/>
        </w:rPr>
      </w:pPr>
      <w:r w:rsidRPr="00294FC7">
        <w:rPr>
          <w:rFonts w:ascii="Times New Roman" w:hAnsi="Times New Roman" w:cs="Times New Roman"/>
          <w:color w:val="000000" w:themeColor="text1"/>
          <w:sz w:val="28"/>
          <w:szCs w:val="28"/>
        </w:rPr>
        <w:t>Выплата за ста</w:t>
      </w:r>
      <w:r w:rsidRPr="00294FC7">
        <w:rPr>
          <w:rFonts w:ascii="Times New Roman" w:hAnsi="Times New Roman" w:cs="Times New Roman"/>
          <w:sz w:val="28"/>
          <w:szCs w:val="28"/>
        </w:rPr>
        <w:t xml:space="preserve">ж непрерывной работы </w:t>
      </w:r>
      <w:r w:rsidR="00131A0C" w:rsidRPr="00294FC7">
        <w:rPr>
          <w:rFonts w:ascii="Times New Roman" w:hAnsi="Times New Roman" w:cs="Times New Roman"/>
          <w:sz w:val="28"/>
          <w:szCs w:val="28"/>
        </w:rPr>
        <w:t>осуществляется</w:t>
      </w:r>
      <w:r w:rsidRPr="00294FC7">
        <w:rPr>
          <w:rFonts w:ascii="Times New Roman" w:hAnsi="Times New Roman" w:cs="Times New Roman"/>
          <w:sz w:val="28"/>
          <w:szCs w:val="28"/>
        </w:rPr>
        <w:t xml:space="preserve"> с момента возникновения права на назначение или изменения размера выплаты.</w:t>
      </w:r>
    </w:p>
    <w:p w:rsidR="00BE09EA" w:rsidRPr="00294FC7" w:rsidRDefault="00BE09EA" w:rsidP="00203624">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Размер выплаты за стаж непрерывной работы работников определяется локальным актом учреждения, </w:t>
      </w:r>
      <w:r w:rsidR="0079654E">
        <w:rPr>
          <w:rFonts w:ascii="Times New Roman" w:hAnsi="Times New Roman" w:cs="Times New Roman"/>
          <w:sz w:val="28"/>
          <w:szCs w:val="28"/>
        </w:rPr>
        <w:t>руководителя учреждения – приказом органа исполнительной власти Республики Тыва</w:t>
      </w:r>
      <w:r w:rsidR="008F50BB">
        <w:rPr>
          <w:rFonts w:ascii="Times New Roman" w:hAnsi="Times New Roman" w:cs="Times New Roman"/>
          <w:sz w:val="28"/>
          <w:szCs w:val="28"/>
        </w:rPr>
        <w:t>,</w:t>
      </w:r>
      <w:r w:rsidR="0079654E">
        <w:rPr>
          <w:rFonts w:ascii="Times New Roman" w:hAnsi="Times New Roman" w:cs="Times New Roman"/>
          <w:sz w:val="28"/>
          <w:szCs w:val="28"/>
        </w:rPr>
        <w:t xml:space="preserve"> в введении которого находится учреждение.</w:t>
      </w:r>
    </w:p>
    <w:p w:rsidR="00F36878" w:rsidRPr="00294FC7" w:rsidRDefault="007C34E0" w:rsidP="00203624">
      <w:pPr>
        <w:pStyle w:val="ConsPlusNormal"/>
        <w:ind w:firstLine="709"/>
        <w:contextualSpacing/>
        <w:jc w:val="both"/>
        <w:rPr>
          <w:rFonts w:ascii="Times New Roman" w:hAnsi="Times New Roman" w:cs="Times New Roman"/>
          <w:color w:val="000000" w:themeColor="text1"/>
          <w:sz w:val="28"/>
          <w:szCs w:val="28"/>
        </w:rPr>
      </w:pPr>
      <w:r w:rsidRPr="00294FC7">
        <w:rPr>
          <w:rFonts w:ascii="Times New Roman" w:hAnsi="Times New Roman" w:cs="Times New Roman"/>
          <w:sz w:val="28"/>
          <w:szCs w:val="28"/>
        </w:rPr>
        <w:t>19</w:t>
      </w:r>
      <w:r w:rsidR="004042BC" w:rsidRPr="00294FC7">
        <w:rPr>
          <w:rFonts w:ascii="Times New Roman" w:hAnsi="Times New Roman" w:cs="Times New Roman"/>
          <w:sz w:val="28"/>
          <w:szCs w:val="28"/>
        </w:rPr>
        <w:t xml:space="preserve">. </w:t>
      </w:r>
      <w:r w:rsidR="004042BC" w:rsidRPr="00294FC7">
        <w:rPr>
          <w:rFonts w:ascii="Times New Roman" w:hAnsi="Times New Roman" w:cs="Times New Roman"/>
          <w:color w:val="000000" w:themeColor="text1"/>
          <w:sz w:val="28"/>
          <w:szCs w:val="28"/>
        </w:rPr>
        <w:t>Ежемесячная выплата за качество выполняемой работы устанавливается с целью стимулирования работников на достижение более высоких показателей результатов труда в размере до 200 процентов к окладу (должностному окладу) с учетом критериев оценки результативности и качества труда работников</w:t>
      </w:r>
      <w:r w:rsidR="00907931">
        <w:rPr>
          <w:rFonts w:ascii="Times New Roman" w:hAnsi="Times New Roman" w:cs="Times New Roman"/>
          <w:color w:val="000000" w:themeColor="text1"/>
          <w:sz w:val="28"/>
          <w:szCs w:val="28"/>
        </w:rPr>
        <w:t xml:space="preserve">, установленных локальными </w:t>
      </w:r>
      <w:r w:rsidR="00854545">
        <w:rPr>
          <w:rFonts w:ascii="Times New Roman" w:hAnsi="Times New Roman" w:cs="Times New Roman"/>
          <w:color w:val="000000" w:themeColor="text1"/>
          <w:sz w:val="28"/>
          <w:szCs w:val="28"/>
        </w:rPr>
        <w:t>актами учреждения</w:t>
      </w:r>
      <w:r w:rsidR="004042BC" w:rsidRPr="00294FC7">
        <w:rPr>
          <w:rFonts w:ascii="Times New Roman" w:hAnsi="Times New Roman" w:cs="Times New Roman"/>
          <w:color w:val="000000" w:themeColor="text1"/>
          <w:sz w:val="28"/>
          <w:szCs w:val="28"/>
        </w:rPr>
        <w:t>.</w:t>
      </w:r>
    </w:p>
    <w:p w:rsidR="00F36878" w:rsidRDefault="004042BC" w:rsidP="00203624">
      <w:pPr>
        <w:pStyle w:val="ConsPlusNormal"/>
        <w:ind w:firstLine="709"/>
        <w:contextualSpacing/>
        <w:jc w:val="both"/>
        <w:rPr>
          <w:rFonts w:ascii="Times New Roman" w:hAnsi="Times New Roman" w:cs="Times New Roman"/>
          <w:color w:val="000000" w:themeColor="text1"/>
          <w:sz w:val="28"/>
          <w:szCs w:val="28"/>
        </w:rPr>
      </w:pPr>
      <w:r w:rsidRPr="00294FC7">
        <w:rPr>
          <w:rFonts w:ascii="Times New Roman" w:hAnsi="Times New Roman" w:cs="Times New Roman"/>
          <w:color w:val="000000" w:themeColor="text1"/>
          <w:sz w:val="28"/>
          <w:szCs w:val="28"/>
        </w:rPr>
        <w:t>По решению руководителя учреждения выплата работнику может быть снижена или отменена при несоответствии вышеуказанным критериям или нарушении трудовой дисциплины. Основанием для изменения размера или прекращения соответствующей выплаты работнику является приказ руководителя учреждения с указанием причины.</w:t>
      </w:r>
    </w:p>
    <w:p w:rsidR="00F36878" w:rsidRPr="00294FC7" w:rsidRDefault="004042BC" w:rsidP="00203624">
      <w:pPr>
        <w:pStyle w:val="ConsPlusNormal"/>
        <w:ind w:firstLine="709"/>
        <w:contextualSpacing/>
        <w:jc w:val="both"/>
        <w:rPr>
          <w:rFonts w:ascii="Times New Roman" w:hAnsi="Times New Roman" w:cs="Times New Roman"/>
          <w:color w:val="000000" w:themeColor="text1"/>
          <w:sz w:val="28"/>
          <w:szCs w:val="28"/>
        </w:rPr>
      </w:pPr>
      <w:r w:rsidRPr="00294FC7">
        <w:rPr>
          <w:rFonts w:ascii="Times New Roman" w:hAnsi="Times New Roman" w:cs="Times New Roman"/>
          <w:color w:val="000000" w:themeColor="text1"/>
          <w:sz w:val="28"/>
          <w:szCs w:val="28"/>
        </w:rPr>
        <w:t>2</w:t>
      </w:r>
      <w:r w:rsidR="007C34E0" w:rsidRPr="00294FC7">
        <w:rPr>
          <w:rFonts w:ascii="Times New Roman" w:hAnsi="Times New Roman" w:cs="Times New Roman"/>
          <w:color w:val="000000" w:themeColor="text1"/>
          <w:sz w:val="28"/>
          <w:szCs w:val="28"/>
        </w:rPr>
        <w:t>0</w:t>
      </w:r>
      <w:r w:rsidRPr="00294FC7">
        <w:rPr>
          <w:rFonts w:ascii="Times New Roman" w:hAnsi="Times New Roman" w:cs="Times New Roman"/>
          <w:color w:val="000000" w:themeColor="text1"/>
          <w:sz w:val="28"/>
          <w:szCs w:val="28"/>
        </w:rPr>
        <w:t xml:space="preserve">. </w:t>
      </w:r>
      <w:bookmarkStart w:id="10" w:name="_Hlk192064808"/>
      <w:r w:rsidRPr="00294FC7">
        <w:rPr>
          <w:rFonts w:ascii="Times New Roman" w:hAnsi="Times New Roman" w:cs="Times New Roman"/>
          <w:color w:val="000000" w:themeColor="text1"/>
          <w:sz w:val="28"/>
          <w:szCs w:val="28"/>
        </w:rPr>
        <w:t xml:space="preserve">Премиальные выплаты по итогам работы </w:t>
      </w:r>
      <w:bookmarkEnd w:id="10"/>
      <w:r w:rsidRPr="00294FC7">
        <w:rPr>
          <w:rFonts w:ascii="Times New Roman" w:hAnsi="Times New Roman" w:cs="Times New Roman"/>
          <w:color w:val="000000" w:themeColor="text1"/>
          <w:sz w:val="28"/>
          <w:szCs w:val="28"/>
        </w:rPr>
        <w:t xml:space="preserve">осуществляются в пределах </w:t>
      </w:r>
      <w:r w:rsidRPr="00294FC7">
        <w:rPr>
          <w:rFonts w:ascii="Times New Roman" w:hAnsi="Times New Roman" w:cs="Times New Roman"/>
          <w:color w:val="000000" w:themeColor="text1"/>
          <w:sz w:val="28"/>
          <w:szCs w:val="28"/>
        </w:rPr>
        <w:lastRenderedPageBreak/>
        <w:t xml:space="preserve">имеющихся средств фонда оплаты труда и максимальными размерами </w:t>
      </w:r>
      <w:r w:rsidR="00D066B8" w:rsidRPr="00294FC7">
        <w:rPr>
          <w:rFonts w:ascii="Times New Roman" w:hAnsi="Times New Roman" w:cs="Times New Roman"/>
          <w:color w:val="000000" w:themeColor="text1"/>
          <w:sz w:val="28"/>
          <w:szCs w:val="28"/>
        </w:rPr>
        <w:t xml:space="preserve">для конкретного работника </w:t>
      </w:r>
      <w:r w:rsidRPr="00294FC7">
        <w:rPr>
          <w:rFonts w:ascii="Times New Roman" w:hAnsi="Times New Roman" w:cs="Times New Roman"/>
          <w:color w:val="000000" w:themeColor="text1"/>
          <w:sz w:val="28"/>
          <w:szCs w:val="28"/>
        </w:rPr>
        <w:t>не ограничиваются.</w:t>
      </w:r>
    </w:p>
    <w:p w:rsidR="00F36878" w:rsidRPr="00294FC7" w:rsidRDefault="004042BC" w:rsidP="00203624">
      <w:pPr>
        <w:pStyle w:val="ConsPlusNormal"/>
        <w:ind w:firstLine="709"/>
        <w:contextualSpacing/>
        <w:jc w:val="both"/>
        <w:rPr>
          <w:rFonts w:ascii="Times New Roman" w:hAnsi="Times New Roman" w:cs="Times New Roman"/>
          <w:color w:val="000000" w:themeColor="text1"/>
          <w:sz w:val="28"/>
          <w:szCs w:val="28"/>
        </w:rPr>
      </w:pPr>
      <w:r w:rsidRPr="00294FC7">
        <w:rPr>
          <w:rFonts w:ascii="Times New Roman" w:hAnsi="Times New Roman" w:cs="Times New Roman"/>
          <w:color w:val="000000" w:themeColor="text1"/>
          <w:sz w:val="28"/>
          <w:szCs w:val="28"/>
        </w:rPr>
        <w:t>Работникам учреждения устанавливаются следующие виды премиальных выплат:</w:t>
      </w:r>
    </w:p>
    <w:p w:rsidR="00F36878" w:rsidRPr="00294FC7" w:rsidRDefault="004042BC" w:rsidP="00203624">
      <w:pPr>
        <w:pStyle w:val="ConsPlusNormal"/>
        <w:ind w:firstLine="709"/>
        <w:contextualSpacing/>
        <w:jc w:val="both"/>
        <w:rPr>
          <w:rFonts w:ascii="Times New Roman" w:hAnsi="Times New Roman" w:cs="Times New Roman"/>
          <w:color w:val="000000" w:themeColor="text1"/>
          <w:sz w:val="28"/>
          <w:szCs w:val="28"/>
        </w:rPr>
      </w:pPr>
      <w:r w:rsidRPr="00294FC7">
        <w:rPr>
          <w:rFonts w:ascii="Times New Roman" w:hAnsi="Times New Roman" w:cs="Times New Roman"/>
          <w:color w:val="000000" w:themeColor="text1"/>
          <w:sz w:val="28"/>
          <w:szCs w:val="28"/>
        </w:rPr>
        <w:t>премия по итогам работы за отчетный период (месяц, квартал, год);</w:t>
      </w:r>
    </w:p>
    <w:p w:rsidR="00F36878" w:rsidRPr="00294FC7" w:rsidRDefault="004042BC" w:rsidP="00203624">
      <w:pPr>
        <w:pStyle w:val="ConsPlusNormal"/>
        <w:ind w:firstLine="709"/>
        <w:contextualSpacing/>
        <w:jc w:val="both"/>
        <w:rPr>
          <w:rFonts w:ascii="Times New Roman" w:hAnsi="Times New Roman" w:cs="Times New Roman"/>
          <w:color w:val="000000" w:themeColor="text1"/>
          <w:sz w:val="28"/>
          <w:szCs w:val="28"/>
        </w:rPr>
      </w:pPr>
      <w:r w:rsidRPr="00294FC7">
        <w:rPr>
          <w:rFonts w:ascii="Times New Roman" w:hAnsi="Times New Roman" w:cs="Times New Roman"/>
          <w:color w:val="000000" w:themeColor="text1"/>
          <w:sz w:val="28"/>
          <w:szCs w:val="28"/>
        </w:rPr>
        <w:t>премия за выполнение особо важных и срочных работ, ответственных поручений.</w:t>
      </w:r>
    </w:p>
    <w:p w:rsidR="00F36878" w:rsidRPr="00294FC7" w:rsidRDefault="004042BC" w:rsidP="00203624">
      <w:pPr>
        <w:pStyle w:val="ConsPlusNormal"/>
        <w:ind w:firstLine="709"/>
        <w:contextualSpacing/>
        <w:jc w:val="both"/>
        <w:rPr>
          <w:rFonts w:ascii="Times New Roman" w:hAnsi="Times New Roman" w:cs="Times New Roman"/>
          <w:color w:val="000000" w:themeColor="text1"/>
          <w:sz w:val="28"/>
          <w:szCs w:val="28"/>
        </w:rPr>
      </w:pPr>
      <w:r w:rsidRPr="00294FC7">
        <w:rPr>
          <w:rFonts w:ascii="Times New Roman" w:hAnsi="Times New Roman" w:cs="Times New Roman"/>
          <w:color w:val="000000" w:themeColor="text1"/>
          <w:sz w:val="28"/>
          <w:szCs w:val="28"/>
        </w:rPr>
        <w:t>2</w:t>
      </w:r>
      <w:r w:rsidR="007C34E0" w:rsidRPr="00294FC7">
        <w:rPr>
          <w:rFonts w:ascii="Times New Roman" w:hAnsi="Times New Roman" w:cs="Times New Roman"/>
          <w:color w:val="000000" w:themeColor="text1"/>
          <w:sz w:val="28"/>
          <w:szCs w:val="28"/>
        </w:rPr>
        <w:t>1</w:t>
      </w:r>
      <w:r w:rsidRPr="00294FC7">
        <w:rPr>
          <w:rFonts w:ascii="Times New Roman" w:hAnsi="Times New Roman" w:cs="Times New Roman"/>
          <w:color w:val="000000" w:themeColor="text1"/>
          <w:sz w:val="28"/>
          <w:szCs w:val="28"/>
        </w:rPr>
        <w:t>. Премия по итогам работы за отчетный период (месяц, квартал, год) выплачивается с целью поощрения работников за общие результаты труда по итогам отчетного периода. При этом учитывается выполнение следующих критериев:</w:t>
      </w:r>
    </w:p>
    <w:p w:rsidR="00F36878" w:rsidRPr="00294FC7" w:rsidRDefault="004042BC" w:rsidP="00203624">
      <w:pPr>
        <w:pStyle w:val="ConsPlusNormal"/>
        <w:ind w:firstLine="709"/>
        <w:contextualSpacing/>
        <w:jc w:val="both"/>
        <w:rPr>
          <w:rFonts w:ascii="Times New Roman" w:hAnsi="Times New Roman" w:cs="Times New Roman"/>
          <w:color w:val="000000" w:themeColor="text1"/>
          <w:sz w:val="28"/>
          <w:szCs w:val="28"/>
        </w:rPr>
      </w:pPr>
      <w:r w:rsidRPr="00294FC7">
        <w:rPr>
          <w:rFonts w:ascii="Times New Roman" w:hAnsi="Times New Roman" w:cs="Times New Roman"/>
          <w:color w:val="000000" w:themeColor="text1"/>
          <w:sz w:val="28"/>
          <w:szCs w:val="28"/>
        </w:rPr>
        <w:t>успешное и добросовестное исполнение работником своих должностных обязанностей в соответствующем периоде;</w:t>
      </w:r>
    </w:p>
    <w:p w:rsidR="00F36878" w:rsidRPr="00294FC7" w:rsidRDefault="004042BC" w:rsidP="00203624">
      <w:pPr>
        <w:pStyle w:val="ConsPlusNormal"/>
        <w:ind w:firstLine="709"/>
        <w:contextualSpacing/>
        <w:jc w:val="both"/>
        <w:rPr>
          <w:rFonts w:ascii="Times New Roman" w:hAnsi="Times New Roman" w:cs="Times New Roman"/>
          <w:color w:val="000000" w:themeColor="text1"/>
          <w:sz w:val="28"/>
          <w:szCs w:val="28"/>
        </w:rPr>
      </w:pPr>
      <w:r w:rsidRPr="00294FC7">
        <w:rPr>
          <w:rFonts w:ascii="Times New Roman" w:hAnsi="Times New Roman" w:cs="Times New Roman"/>
          <w:color w:val="000000" w:themeColor="text1"/>
          <w:sz w:val="28"/>
          <w:szCs w:val="28"/>
        </w:rPr>
        <w:t>высокая результативность выполнения внеочередных задач и высокое качество их исполнения;</w:t>
      </w:r>
    </w:p>
    <w:p w:rsidR="00F36878" w:rsidRPr="00294FC7" w:rsidRDefault="004042BC" w:rsidP="00203624">
      <w:pPr>
        <w:pStyle w:val="ConsPlusNormal"/>
        <w:ind w:firstLine="709"/>
        <w:contextualSpacing/>
        <w:jc w:val="both"/>
        <w:rPr>
          <w:rFonts w:ascii="Times New Roman" w:hAnsi="Times New Roman" w:cs="Times New Roman"/>
          <w:color w:val="000000" w:themeColor="text1"/>
          <w:sz w:val="28"/>
          <w:szCs w:val="28"/>
        </w:rPr>
      </w:pPr>
      <w:r w:rsidRPr="00294FC7">
        <w:rPr>
          <w:rFonts w:ascii="Times New Roman" w:hAnsi="Times New Roman" w:cs="Times New Roman"/>
          <w:color w:val="000000" w:themeColor="text1"/>
          <w:sz w:val="28"/>
          <w:szCs w:val="28"/>
        </w:rPr>
        <w:t>участие в соответствующем периоде в выполнении важных работ, мероприятий;</w:t>
      </w:r>
    </w:p>
    <w:p w:rsidR="00F36878" w:rsidRPr="00294FC7" w:rsidRDefault="004042BC" w:rsidP="00203624">
      <w:pPr>
        <w:pStyle w:val="ConsPlusNormal"/>
        <w:ind w:firstLine="709"/>
        <w:contextualSpacing/>
        <w:jc w:val="both"/>
        <w:rPr>
          <w:rFonts w:ascii="Times New Roman" w:hAnsi="Times New Roman" w:cs="Times New Roman"/>
          <w:color w:val="000000" w:themeColor="text1"/>
          <w:sz w:val="28"/>
          <w:szCs w:val="28"/>
        </w:rPr>
      </w:pPr>
      <w:r w:rsidRPr="00294FC7">
        <w:rPr>
          <w:rFonts w:ascii="Times New Roman" w:hAnsi="Times New Roman" w:cs="Times New Roman"/>
          <w:color w:val="000000" w:themeColor="text1"/>
          <w:sz w:val="28"/>
          <w:szCs w:val="28"/>
        </w:rPr>
        <w:t>соблюдение режима рабочего времени, отсутствие фактов применения дисциплинарных взысканий за совершение дисциплинарных проступков.</w:t>
      </w:r>
    </w:p>
    <w:p w:rsidR="00F36878" w:rsidRPr="00294FC7" w:rsidRDefault="004042BC" w:rsidP="00203624">
      <w:pPr>
        <w:pStyle w:val="ConsPlusNormal"/>
        <w:ind w:firstLine="709"/>
        <w:contextualSpacing/>
        <w:jc w:val="both"/>
        <w:rPr>
          <w:rFonts w:ascii="Times New Roman" w:hAnsi="Times New Roman" w:cs="Times New Roman"/>
          <w:color w:val="000000" w:themeColor="text1"/>
          <w:sz w:val="28"/>
          <w:szCs w:val="28"/>
        </w:rPr>
      </w:pPr>
      <w:r w:rsidRPr="00294FC7">
        <w:rPr>
          <w:rFonts w:ascii="Times New Roman" w:hAnsi="Times New Roman" w:cs="Times New Roman"/>
          <w:color w:val="000000" w:themeColor="text1"/>
          <w:sz w:val="28"/>
          <w:szCs w:val="28"/>
        </w:rPr>
        <w:t>В случае применения в отчетном периоде дисциплинарного взыскания за совершение дисциплинарного проступка, повлиявшего на указанные условия назначения премии, размер премиальных выплат по итогам работы за отчетный период по решению руководителя подлежит снижению (при этом снижение размера указанных премиальных выплат и иных допустимых удержаний из</w:t>
      </w:r>
      <w:r w:rsidR="00735F0C">
        <w:rPr>
          <w:rFonts w:ascii="Times New Roman" w:hAnsi="Times New Roman" w:cs="Times New Roman"/>
          <w:color w:val="000000" w:themeColor="text1"/>
          <w:sz w:val="28"/>
          <w:szCs w:val="28"/>
        </w:rPr>
        <w:t xml:space="preserve">         </w:t>
      </w:r>
      <w:r w:rsidRPr="00294FC7">
        <w:rPr>
          <w:rFonts w:ascii="Times New Roman" w:hAnsi="Times New Roman" w:cs="Times New Roman"/>
          <w:color w:val="000000" w:themeColor="text1"/>
          <w:sz w:val="28"/>
          <w:szCs w:val="28"/>
        </w:rPr>
        <w:t xml:space="preserve"> заработной платы не должно приводить к уменьшению размера его месячной заработной платы более чем на 20 процентов).</w:t>
      </w:r>
    </w:p>
    <w:p w:rsidR="00F36878" w:rsidRPr="00294FC7" w:rsidRDefault="004042BC" w:rsidP="00203624">
      <w:pPr>
        <w:pStyle w:val="ConsPlusNormal"/>
        <w:ind w:firstLine="709"/>
        <w:contextualSpacing/>
        <w:jc w:val="both"/>
        <w:rPr>
          <w:rFonts w:ascii="Times New Roman" w:hAnsi="Times New Roman" w:cs="Times New Roman"/>
          <w:color w:val="000000" w:themeColor="text1"/>
          <w:sz w:val="28"/>
          <w:szCs w:val="28"/>
        </w:rPr>
      </w:pPr>
      <w:r w:rsidRPr="00294FC7">
        <w:rPr>
          <w:rFonts w:ascii="Times New Roman" w:hAnsi="Times New Roman" w:cs="Times New Roman"/>
          <w:color w:val="000000" w:themeColor="text1"/>
          <w:sz w:val="28"/>
          <w:szCs w:val="28"/>
        </w:rPr>
        <w:t>2</w:t>
      </w:r>
      <w:r w:rsidR="007C34E0" w:rsidRPr="00294FC7">
        <w:rPr>
          <w:rFonts w:ascii="Times New Roman" w:hAnsi="Times New Roman" w:cs="Times New Roman"/>
          <w:color w:val="000000" w:themeColor="text1"/>
          <w:sz w:val="28"/>
          <w:szCs w:val="28"/>
        </w:rPr>
        <w:t>2</w:t>
      </w:r>
      <w:r w:rsidRPr="00294FC7">
        <w:rPr>
          <w:rFonts w:ascii="Times New Roman" w:hAnsi="Times New Roman" w:cs="Times New Roman"/>
          <w:color w:val="000000" w:themeColor="text1"/>
          <w:sz w:val="28"/>
          <w:szCs w:val="28"/>
        </w:rPr>
        <w:t>. Премия за выполнение особо важных и срочных работ, ответственных поручений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w:t>
      </w:r>
    </w:p>
    <w:p w:rsidR="00F36878" w:rsidRPr="00294FC7" w:rsidRDefault="004042BC" w:rsidP="00203624">
      <w:pPr>
        <w:pStyle w:val="ConsPlusNormal"/>
        <w:ind w:firstLine="709"/>
        <w:contextualSpacing/>
        <w:jc w:val="both"/>
        <w:rPr>
          <w:rFonts w:ascii="Times New Roman" w:hAnsi="Times New Roman" w:cs="Times New Roman"/>
          <w:color w:val="000000" w:themeColor="text1"/>
          <w:sz w:val="28"/>
          <w:szCs w:val="28"/>
        </w:rPr>
      </w:pPr>
      <w:r w:rsidRPr="00294FC7">
        <w:rPr>
          <w:rFonts w:ascii="Times New Roman" w:hAnsi="Times New Roman" w:cs="Times New Roman"/>
          <w:color w:val="000000" w:themeColor="text1"/>
          <w:sz w:val="28"/>
          <w:szCs w:val="28"/>
        </w:rPr>
        <w:t>2</w:t>
      </w:r>
      <w:r w:rsidR="007C34E0" w:rsidRPr="00294FC7">
        <w:rPr>
          <w:rFonts w:ascii="Times New Roman" w:hAnsi="Times New Roman" w:cs="Times New Roman"/>
          <w:color w:val="000000" w:themeColor="text1"/>
          <w:sz w:val="28"/>
          <w:szCs w:val="28"/>
        </w:rPr>
        <w:t>3</w:t>
      </w:r>
      <w:r w:rsidRPr="00294FC7">
        <w:rPr>
          <w:rFonts w:ascii="Times New Roman" w:hAnsi="Times New Roman" w:cs="Times New Roman"/>
          <w:color w:val="000000" w:themeColor="text1"/>
          <w:sz w:val="28"/>
          <w:szCs w:val="28"/>
        </w:rPr>
        <w:t>. Премиальные выплаты по итогам работы осуществляются:</w:t>
      </w:r>
    </w:p>
    <w:p w:rsidR="00F36878" w:rsidRPr="00294FC7" w:rsidRDefault="004042BC" w:rsidP="00203624">
      <w:pPr>
        <w:pStyle w:val="ConsPlusNormal"/>
        <w:ind w:firstLine="709"/>
        <w:contextualSpacing/>
        <w:jc w:val="both"/>
        <w:rPr>
          <w:rFonts w:ascii="Times New Roman" w:hAnsi="Times New Roman" w:cs="Times New Roman"/>
          <w:color w:val="000000" w:themeColor="text1"/>
          <w:sz w:val="28"/>
          <w:szCs w:val="28"/>
        </w:rPr>
      </w:pPr>
      <w:r w:rsidRPr="00294FC7">
        <w:rPr>
          <w:rFonts w:ascii="Times New Roman" w:hAnsi="Times New Roman" w:cs="Times New Roman"/>
          <w:color w:val="000000" w:themeColor="text1"/>
          <w:sz w:val="28"/>
          <w:szCs w:val="28"/>
        </w:rPr>
        <w:t xml:space="preserve">руководителю учреждения </w:t>
      </w:r>
      <w:r w:rsidR="001445DE">
        <w:rPr>
          <w:rFonts w:ascii="Times New Roman" w:hAnsi="Times New Roman" w:cs="Times New Roman"/>
          <w:color w:val="000000" w:themeColor="text1"/>
          <w:sz w:val="28"/>
          <w:szCs w:val="28"/>
        </w:rPr>
        <w:t>–</w:t>
      </w:r>
      <w:r w:rsidRPr="00294FC7">
        <w:rPr>
          <w:rFonts w:ascii="Times New Roman" w:hAnsi="Times New Roman" w:cs="Times New Roman"/>
          <w:color w:val="000000" w:themeColor="text1"/>
          <w:sz w:val="28"/>
          <w:szCs w:val="28"/>
        </w:rPr>
        <w:t xml:space="preserve"> на основании решения учредителя;</w:t>
      </w:r>
    </w:p>
    <w:p w:rsidR="00F36878" w:rsidRPr="00294FC7" w:rsidRDefault="004042BC" w:rsidP="00203624">
      <w:pPr>
        <w:pStyle w:val="ConsPlusNormal"/>
        <w:ind w:firstLine="709"/>
        <w:contextualSpacing/>
        <w:jc w:val="both"/>
        <w:rPr>
          <w:rFonts w:ascii="Times New Roman" w:hAnsi="Times New Roman" w:cs="Times New Roman"/>
          <w:color w:val="000000" w:themeColor="text1"/>
          <w:sz w:val="28"/>
          <w:szCs w:val="28"/>
        </w:rPr>
      </w:pPr>
      <w:r w:rsidRPr="00294FC7">
        <w:rPr>
          <w:rFonts w:ascii="Times New Roman" w:hAnsi="Times New Roman" w:cs="Times New Roman"/>
          <w:color w:val="000000" w:themeColor="text1"/>
          <w:sz w:val="28"/>
          <w:szCs w:val="28"/>
        </w:rPr>
        <w:t xml:space="preserve">остальным работникам учреждения </w:t>
      </w:r>
      <w:r w:rsidR="00294FC7">
        <w:rPr>
          <w:rFonts w:ascii="Times New Roman" w:hAnsi="Times New Roman" w:cs="Times New Roman"/>
          <w:color w:val="000000" w:themeColor="text1"/>
          <w:sz w:val="28"/>
          <w:szCs w:val="28"/>
        </w:rPr>
        <w:t>–</w:t>
      </w:r>
      <w:r w:rsidRPr="00294FC7">
        <w:rPr>
          <w:rFonts w:ascii="Times New Roman" w:hAnsi="Times New Roman" w:cs="Times New Roman"/>
          <w:color w:val="000000" w:themeColor="text1"/>
          <w:sz w:val="28"/>
          <w:szCs w:val="28"/>
        </w:rPr>
        <w:t xml:space="preserve"> на основании приказа руководителя учреждения, согласованного с учредителем.</w:t>
      </w:r>
    </w:p>
    <w:p w:rsidR="00F36878" w:rsidRPr="00294FC7" w:rsidRDefault="004042BC" w:rsidP="00203624">
      <w:pPr>
        <w:pStyle w:val="ConsPlusNormal"/>
        <w:ind w:firstLine="709"/>
        <w:contextualSpacing/>
        <w:jc w:val="both"/>
        <w:rPr>
          <w:rFonts w:ascii="Times New Roman" w:hAnsi="Times New Roman" w:cs="Times New Roman"/>
          <w:color w:val="000000" w:themeColor="text1"/>
          <w:sz w:val="28"/>
          <w:szCs w:val="28"/>
        </w:rPr>
      </w:pPr>
      <w:r w:rsidRPr="00294FC7">
        <w:rPr>
          <w:rFonts w:ascii="Times New Roman" w:hAnsi="Times New Roman" w:cs="Times New Roman"/>
          <w:color w:val="000000" w:themeColor="text1"/>
          <w:sz w:val="28"/>
          <w:szCs w:val="28"/>
        </w:rPr>
        <w:t>2</w:t>
      </w:r>
      <w:r w:rsidR="007C34E0" w:rsidRPr="00294FC7">
        <w:rPr>
          <w:rFonts w:ascii="Times New Roman" w:hAnsi="Times New Roman" w:cs="Times New Roman"/>
          <w:color w:val="000000" w:themeColor="text1"/>
          <w:sz w:val="28"/>
          <w:szCs w:val="28"/>
        </w:rPr>
        <w:t>4</w:t>
      </w:r>
      <w:r w:rsidRPr="00294FC7">
        <w:rPr>
          <w:rFonts w:ascii="Times New Roman" w:hAnsi="Times New Roman" w:cs="Times New Roman"/>
          <w:color w:val="000000" w:themeColor="text1"/>
          <w:sz w:val="28"/>
          <w:szCs w:val="28"/>
        </w:rPr>
        <w:t>. Конкретный размер премиальных выплат по итогам работы утверждается учредителем, руководителем учреждения в зависимости от личного вклада каждого работника в общие результаты работы учреждения исходя из показателей, установленных для данного учреждения.</w:t>
      </w:r>
    </w:p>
    <w:p w:rsidR="00F36878" w:rsidRPr="00294FC7" w:rsidRDefault="00F36878" w:rsidP="00203624">
      <w:pPr>
        <w:pStyle w:val="ConsPlusNormal"/>
        <w:contextualSpacing/>
        <w:jc w:val="center"/>
        <w:rPr>
          <w:rFonts w:ascii="Times New Roman" w:hAnsi="Times New Roman" w:cs="Times New Roman"/>
          <w:color w:val="000000" w:themeColor="text1"/>
          <w:sz w:val="28"/>
          <w:szCs w:val="28"/>
        </w:rPr>
      </w:pPr>
    </w:p>
    <w:p w:rsidR="00F36878" w:rsidRPr="00294FC7" w:rsidRDefault="001445DE" w:rsidP="00203624">
      <w:pPr>
        <w:pStyle w:val="ConsPlusNormal"/>
        <w:contextualSpacing/>
        <w:jc w:val="center"/>
        <w:rPr>
          <w:rFonts w:ascii="Times New Roman" w:hAnsi="Times New Roman" w:cs="Times New Roman"/>
          <w:color w:val="000000" w:themeColor="text1"/>
          <w:sz w:val="28"/>
          <w:szCs w:val="28"/>
        </w:rPr>
      </w:pPr>
      <w:bookmarkStart w:id="11" w:name="P178"/>
      <w:bookmarkEnd w:id="11"/>
      <w:r>
        <w:rPr>
          <w:rFonts w:ascii="Times New Roman" w:hAnsi="Times New Roman" w:cs="Times New Roman"/>
          <w:color w:val="000000" w:themeColor="text1"/>
          <w:sz w:val="28"/>
          <w:szCs w:val="28"/>
          <w:lang w:val="en-US"/>
        </w:rPr>
        <w:t>V</w:t>
      </w:r>
      <w:r w:rsidR="007E56B9" w:rsidRPr="00294FC7">
        <w:rPr>
          <w:rFonts w:ascii="Times New Roman" w:hAnsi="Times New Roman" w:cs="Times New Roman"/>
          <w:color w:val="000000" w:themeColor="text1"/>
          <w:sz w:val="28"/>
          <w:szCs w:val="28"/>
        </w:rPr>
        <w:t>. Выплата материальной помощи</w:t>
      </w:r>
    </w:p>
    <w:p w:rsidR="007E56B9" w:rsidRPr="00294FC7" w:rsidRDefault="007E56B9" w:rsidP="00203624">
      <w:pPr>
        <w:pStyle w:val="ConsPlusNormal"/>
        <w:contextualSpacing/>
        <w:jc w:val="center"/>
        <w:rPr>
          <w:rFonts w:ascii="Times New Roman" w:hAnsi="Times New Roman" w:cs="Times New Roman"/>
          <w:color w:val="000000" w:themeColor="text1"/>
          <w:sz w:val="28"/>
          <w:szCs w:val="28"/>
        </w:rPr>
      </w:pPr>
    </w:p>
    <w:p w:rsidR="00F36878" w:rsidRDefault="004042BC" w:rsidP="00203624">
      <w:pPr>
        <w:pStyle w:val="ConsPlusNormal"/>
        <w:ind w:firstLine="709"/>
        <w:contextualSpacing/>
        <w:jc w:val="both"/>
        <w:rPr>
          <w:rFonts w:ascii="Times New Roman" w:hAnsi="Times New Roman" w:cs="Times New Roman"/>
          <w:color w:val="000000" w:themeColor="text1"/>
          <w:sz w:val="28"/>
          <w:szCs w:val="28"/>
        </w:rPr>
      </w:pPr>
      <w:r w:rsidRPr="00294FC7">
        <w:rPr>
          <w:rFonts w:ascii="Times New Roman" w:hAnsi="Times New Roman" w:cs="Times New Roman"/>
          <w:color w:val="000000" w:themeColor="text1"/>
          <w:sz w:val="28"/>
          <w:szCs w:val="28"/>
        </w:rPr>
        <w:t>2</w:t>
      </w:r>
      <w:r w:rsidR="007C34E0" w:rsidRPr="00294FC7">
        <w:rPr>
          <w:rFonts w:ascii="Times New Roman" w:hAnsi="Times New Roman" w:cs="Times New Roman"/>
          <w:color w:val="000000" w:themeColor="text1"/>
          <w:sz w:val="28"/>
          <w:szCs w:val="28"/>
        </w:rPr>
        <w:t>5</w:t>
      </w:r>
      <w:r w:rsidRPr="00294FC7">
        <w:rPr>
          <w:rFonts w:ascii="Times New Roman" w:hAnsi="Times New Roman" w:cs="Times New Roman"/>
          <w:color w:val="000000" w:themeColor="text1"/>
          <w:sz w:val="28"/>
          <w:szCs w:val="28"/>
        </w:rPr>
        <w:t>. Из фонда оп</w:t>
      </w:r>
      <w:r w:rsidR="00D066B8" w:rsidRPr="00294FC7">
        <w:rPr>
          <w:rFonts w:ascii="Times New Roman" w:hAnsi="Times New Roman" w:cs="Times New Roman"/>
          <w:color w:val="000000" w:themeColor="text1"/>
          <w:sz w:val="28"/>
          <w:szCs w:val="28"/>
        </w:rPr>
        <w:t>латы труда работникам учреждений</w:t>
      </w:r>
      <w:r w:rsidRPr="00294FC7">
        <w:rPr>
          <w:rFonts w:ascii="Times New Roman" w:hAnsi="Times New Roman" w:cs="Times New Roman"/>
          <w:color w:val="000000" w:themeColor="text1"/>
          <w:sz w:val="28"/>
          <w:szCs w:val="28"/>
        </w:rPr>
        <w:t xml:space="preserve"> производится выплата материальной помощи при предоставлении ежегодного оплачиваемого отпуска в размере одного месячного фонда оплаты труда по основной занимаемой долж</w:t>
      </w:r>
      <w:r w:rsidRPr="00294FC7">
        <w:rPr>
          <w:rFonts w:ascii="Times New Roman" w:hAnsi="Times New Roman" w:cs="Times New Roman"/>
          <w:color w:val="000000" w:themeColor="text1"/>
          <w:sz w:val="28"/>
          <w:szCs w:val="28"/>
        </w:rPr>
        <w:lastRenderedPageBreak/>
        <w:t>ности. При разделении отпуска на части согласно части первой статьи 125 Трудового кодекса Российской Федерации, материальная помощь выплачивается при предоставлении одной из частей отпуска, которая должна составлять не менее 14 календарных дней ежегодного оплачиваемого отпуска.</w:t>
      </w:r>
    </w:p>
    <w:p w:rsidR="003024BB" w:rsidRPr="003024BB" w:rsidRDefault="004042BC" w:rsidP="003024BB">
      <w:pPr>
        <w:pStyle w:val="ConsPlusNormal"/>
        <w:ind w:firstLine="709"/>
        <w:contextualSpacing/>
        <w:jc w:val="both"/>
        <w:rPr>
          <w:rFonts w:ascii="Times New Roman" w:hAnsi="Times New Roman" w:cs="Times New Roman"/>
          <w:color w:val="000000" w:themeColor="text1"/>
          <w:sz w:val="28"/>
          <w:szCs w:val="28"/>
        </w:rPr>
      </w:pPr>
      <w:r w:rsidRPr="00294FC7">
        <w:rPr>
          <w:rFonts w:ascii="Times New Roman" w:hAnsi="Times New Roman" w:cs="Times New Roman"/>
          <w:color w:val="000000" w:themeColor="text1"/>
          <w:sz w:val="28"/>
          <w:szCs w:val="28"/>
        </w:rPr>
        <w:t>2</w:t>
      </w:r>
      <w:r w:rsidR="007C34E0" w:rsidRPr="00294FC7">
        <w:rPr>
          <w:rFonts w:ascii="Times New Roman" w:hAnsi="Times New Roman" w:cs="Times New Roman"/>
          <w:color w:val="000000" w:themeColor="text1"/>
          <w:sz w:val="28"/>
          <w:szCs w:val="28"/>
        </w:rPr>
        <w:t>6</w:t>
      </w:r>
      <w:r w:rsidRPr="00294FC7">
        <w:rPr>
          <w:rFonts w:ascii="Times New Roman" w:hAnsi="Times New Roman" w:cs="Times New Roman"/>
          <w:color w:val="000000" w:themeColor="text1"/>
          <w:sz w:val="28"/>
          <w:szCs w:val="28"/>
        </w:rPr>
        <w:t xml:space="preserve">. </w:t>
      </w:r>
      <w:r w:rsidR="003024BB" w:rsidRPr="003024BB">
        <w:rPr>
          <w:rFonts w:ascii="Times New Roman" w:hAnsi="Times New Roman" w:cs="Times New Roman"/>
          <w:color w:val="000000" w:themeColor="text1"/>
          <w:sz w:val="28"/>
          <w:szCs w:val="28"/>
        </w:rPr>
        <w:t>Работникам учреждений может оказываться материальная помощь на основании личного заявления при предоставлении подтверждающих документов в размере одного оклада (должностного оклада) в следующих случаях: вступления в брак впервые, при рождении ребенка, временной нетрудоспособности в результате длительной болезни, смерти близких родственников (супруги, родители, дети), потери имущества в результате пожара, кражи или иной чрезвычайной ситуации.</w:t>
      </w:r>
    </w:p>
    <w:p w:rsidR="00F36878" w:rsidRDefault="003024BB" w:rsidP="003024BB">
      <w:pPr>
        <w:pStyle w:val="ConsPlusNormal"/>
        <w:ind w:firstLine="709"/>
        <w:contextualSpacing/>
        <w:jc w:val="both"/>
        <w:rPr>
          <w:rFonts w:ascii="Times New Roman" w:hAnsi="Times New Roman" w:cs="Times New Roman"/>
          <w:color w:val="000000" w:themeColor="text1"/>
          <w:sz w:val="28"/>
          <w:szCs w:val="28"/>
        </w:rPr>
      </w:pPr>
      <w:r w:rsidRPr="003024BB">
        <w:rPr>
          <w:rFonts w:ascii="Times New Roman" w:hAnsi="Times New Roman" w:cs="Times New Roman"/>
          <w:color w:val="000000" w:themeColor="text1"/>
          <w:sz w:val="28"/>
          <w:szCs w:val="28"/>
        </w:rPr>
        <w:t>Материальная помощь выплачивается при наличии экономии фонда оплаты труда по приказу руководителя учреждения.</w:t>
      </w:r>
    </w:p>
    <w:p w:rsidR="003024BB" w:rsidRPr="00294FC7" w:rsidRDefault="003024BB" w:rsidP="003024BB">
      <w:pPr>
        <w:pStyle w:val="ConsPlusNormal"/>
        <w:ind w:firstLine="709"/>
        <w:contextualSpacing/>
        <w:jc w:val="both"/>
        <w:rPr>
          <w:rFonts w:ascii="Times New Roman" w:hAnsi="Times New Roman" w:cs="Times New Roman"/>
          <w:color w:val="000000" w:themeColor="text1"/>
          <w:sz w:val="28"/>
          <w:szCs w:val="28"/>
        </w:rPr>
      </w:pPr>
    </w:p>
    <w:p w:rsidR="00294FC7" w:rsidRDefault="001445DE" w:rsidP="00203624">
      <w:pPr>
        <w:pStyle w:val="ConsPlusNormal"/>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VI</w:t>
      </w:r>
      <w:r w:rsidR="007E56B9" w:rsidRPr="00294FC7">
        <w:rPr>
          <w:rFonts w:ascii="Times New Roman" w:hAnsi="Times New Roman" w:cs="Times New Roman"/>
          <w:color w:val="000000" w:themeColor="text1"/>
          <w:sz w:val="28"/>
          <w:szCs w:val="28"/>
        </w:rPr>
        <w:t xml:space="preserve">. Условия оплаты труда руководителя, </w:t>
      </w:r>
    </w:p>
    <w:p w:rsidR="007E56B9" w:rsidRPr="00294FC7" w:rsidRDefault="007E56B9" w:rsidP="00203624">
      <w:pPr>
        <w:pStyle w:val="ConsPlusNormal"/>
        <w:contextualSpacing/>
        <w:jc w:val="center"/>
        <w:rPr>
          <w:rFonts w:ascii="Times New Roman" w:hAnsi="Times New Roman" w:cs="Times New Roman"/>
          <w:color w:val="000000" w:themeColor="text1"/>
          <w:sz w:val="28"/>
          <w:szCs w:val="28"/>
        </w:rPr>
      </w:pPr>
      <w:r w:rsidRPr="00294FC7">
        <w:rPr>
          <w:rFonts w:ascii="Times New Roman" w:hAnsi="Times New Roman" w:cs="Times New Roman"/>
          <w:color w:val="000000" w:themeColor="text1"/>
          <w:sz w:val="28"/>
          <w:szCs w:val="28"/>
        </w:rPr>
        <w:t>заместителя руководителя, главного бухгалтера</w:t>
      </w:r>
    </w:p>
    <w:p w:rsidR="007E56B9" w:rsidRPr="00294FC7" w:rsidRDefault="007E56B9" w:rsidP="00203624">
      <w:pPr>
        <w:pStyle w:val="ConsPlusNormal"/>
        <w:contextualSpacing/>
        <w:jc w:val="center"/>
        <w:rPr>
          <w:rFonts w:ascii="Times New Roman" w:hAnsi="Times New Roman" w:cs="Times New Roman"/>
          <w:color w:val="000000" w:themeColor="text1"/>
          <w:sz w:val="28"/>
          <w:szCs w:val="28"/>
        </w:rPr>
      </w:pPr>
    </w:p>
    <w:p w:rsidR="00F36878" w:rsidRPr="00294FC7" w:rsidRDefault="004042BC" w:rsidP="00203624">
      <w:pPr>
        <w:pStyle w:val="ConsPlusNormal"/>
        <w:ind w:firstLine="709"/>
        <w:contextualSpacing/>
        <w:jc w:val="both"/>
        <w:rPr>
          <w:rFonts w:ascii="Times New Roman" w:hAnsi="Times New Roman" w:cs="Times New Roman"/>
          <w:color w:val="000000" w:themeColor="text1"/>
          <w:sz w:val="28"/>
          <w:szCs w:val="28"/>
        </w:rPr>
      </w:pPr>
      <w:r w:rsidRPr="00294FC7">
        <w:rPr>
          <w:rFonts w:ascii="Times New Roman" w:hAnsi="Times New Roman" w:cs="Times New Roman"/>
          <w:color w:val="000000" w:themeColor="text1"/>
          <w:sz w:val="28"/>
          <w:szCs w:val="28"/>
        </w:rPr>
        <w:t>2</w:t>
      </w:r>
      <w:r w:rsidR="007C34E0" w:rsidRPr="00294FC7">
        <w:rPr>
          <w:rFonts w:ascii="Times New Roman" w:hAnsi="Times New Roman" w:cs="Times New Roman"/>
          <w:color w:val="000000" w:themeColor="text1"/>
          <w:sz w:val="28"/>
          <w:szCs w:val="28"/>
        </w:rPr>
        <w:t>7</w:t>
      </w:r>
      <w:r w:rsidRPr="00294FC7">
        <w:rPr>
          <w:rFonts w:ascii="Times New Roman" w:hAnsi="Times New Roman" w:cs="Times New Roman"/>
          <w:color w:val="000000" w:themeColor="text1"/>
          <w:sz w:val="28"/>
          <w:szCs w:val="28"/>
        </w:rPr>
        <w:t>. Оклады (должностные оклады) заместител</w:t>
      </w:r>
      <w:r w:rsidR="000E62EA" w:rsidRPr="00294FC7">
        <w:rPr>
          <w:rFonts w:ascii="Times New Roman" w:hAnsi="Times New Roman" w:cs="Times New Roman"/>
          <w:color w:val="000000" w:themeColor="text1"/>
          <w:sz w:val="28"/>
          <w:szCs w:val="28"/>
        </w:rPr>
        <w:t>ей</w:t>
      </w:r>
      <w:r w:rsidRPr="00294FC7">
        <w:rPr>
          <w:rFonts w:ascii="Times New Roman" w:hAnsi="Times New Roman" w:cs="Times New Roman"/>
          <w:color w:val="000000" w:themeColor="text1"/>
          <w:sz w:val="28"/>
          <w:szCs w:val="28"/>
        </w:rPr>
        <w:t xml:space="preserve"> руководител</w:t>
      </w:r>
      <w:r w:rsidR="000E62EA" w:rsidRPr="00294FC7">
        <w:rPr>
          <w:rFonts w:ascii="Times New Roman" w:hAnsi="Times New Roman" w:cs="Times New Roman"/>
          <w:color w:val="000000" w:themeColor="text1"/>
          <w:sz w:val="28"/>
          <w:szCs w:val="28"/>
        </w:rPr>
        <w:t>ей</w:t>
      </w:r>
      <w:r w:rsidRPr="00294FC7">
        <w:rPr>
          <w:rFonts w:ascii="Times New Roman" w:hAnsi="Times New Roman" w:cs="Times New Roman"/>
          <w:color w:val="000000" w:themeColor="text1"/>
          <w:sz w:val="28"/>
          <w:szCs w:val="28"/>
        </w:rPr>
        <w:t xml:space="preserve"> и главн</w:t>
      </w:r>
      <w:r w:rsidR="000E62EA" w:rsidRPr="00294FC7">
        <w:rPr>
          <w:rFonts w:ascii="Times New Roman" w:hAnsi="Times New Roman" w:cs="Times New Roman"/>
          <w:color w:val="000000" w:themeColor="text1"/>
          <w:sz w:val="28"/>
          <w:szCs w:val="28"/>
        </w:rPr>
        <w:t>ых</w:t>
      </w:r>
      <w:r w:rsidRPr="00294FC7">
        <w:rPr>
          <w:rFonts w:ascii="Times New Roman" w:hAnsi="Times New Roman" w:cs="Times New Roman"/>
          <w:color w:val="000000" w:themeColor="text1"/>
          <w:sz w:val="28"/>
          <w:szCs w:val="28"/>
        </w:rPr>
        <w:t xml:space="preserve"> бухгалте</w:t>
      </w:r>
      <w:r w:rsidR="000E62EA" w:rsidRPr="00294FC7">
        <w:rPr>
          <w:rFonts w:ascii="Times New Roman" w:hAnsi="Times New Roman" w:cs="Times New Roman"/>
          <w:color w:val="000000" w:themeColor="text1"/>
          <w:sz w:val="28"/>
          <w:szCs w:val="28"/>
        </w:rPr>
        <w:t>ров</w:t>
      </w:r>
      <w:r w:rsidRPr="00294FC7">
        <w:rPr>
          <w:rFonts w:ascii="Times New Roman" w:hAnsi="Times New Roman" w:cs="Times New Roman"/>
          <w:color w:val="000000" w:themeColor="text1"/>
          <w:sz w:val="28"/>
          <w:szCs w:val="28"/>
        </w:rPr>
        <w:t xml:space="preserve"> учреждени</w:t>
      </w:r>
      <w:r w:rsidR="000E62EA" w:rsidRPr="00294FC7">
        <w:rPr>
          <w:rFonts w:ascii="Times New Roman" w:hAnsi="Times New Roman" w:cs="Times New Roman"/>
          <w:color w:val="000000" w:themeColor="text1"/>
          <w:sz w:val="28"/>
          <w:szCs w:val="28"/>
        </w:rPr>
        <w:t>й</w:t>
      </w:r>
      <w:r w:rsidRPr="00294FC7">
        <w:rPr>
          <w:rFonts w:ascii="Times New Roman" w:hAnsi="Times New Roman" w:cs="Times New Roman"/>
          <w:color w:val="000000" w:themeColor="text1"/>
          <w:sz w:val="28"/>
          <w:szCs w:val="28"/>
        </w:rPr>
        <w:t xml:space="preserve"> устанавливаются на 10</w:t>
      </w:r>
      <w:r w:rsidR="000E62EA" w:rsidRPr="00294FC7">
        <w:rPr>
          <w:rFonts w:ascii="Times New Roman" w:hAnsi="Times New Roman" w:cs="Times New Roman"/>
          <w:color w:val="000000" w:themeColor="text1"/>
          <w:sz w:val="28"/>
          <w:szCs w:val="28"/>
        </w:rPr>
        <w:t>-30</w:t>
      </w:r>
      <w:r w:rsidRPr="00294FC7">
        <w:rPr>
          <w:rFonts w:ascii="Times New Roman" w:hAnsi="Times New Roman" w:cs="Times New Roman"/>
          <w:color w:val="000000" w:themeColor="text1"/>
          <w:sz w:val="28"/>
          <w:szCs w:val="28"/>
        </w:rPr>
        <w:t xml:space="preserve"> процентов ниже должностного оклада руководител</w:t>
      </w:r>
      <w:r w:rsidR="000E62EA" w:rsidRPr="00294FC7">
        <w:rPr>
          <w:rFonts w:ascii="Times New Roman" w:hAnsi="Times New Roman" w:cs="Times New Roman"/>
          <w:color w:val="000000" w:themeColor="text1"/>
          <w:sz w:val="28"/>
          <w:szCs w:val="28"/>
        </w:rPr>
        <w:t>ей</w:t>
      </w:r>
      <w:r w:rsidRPr="00294FC7">
        <w:rPr>
          <w:rFonts w:ascii="Times New Roman" w:hAnsi="Times New Roman" w:cs="Times New Roman"/>
          <w:color w:val="000000" w:themeColor="text1"/>
          <w:sz w:val="28"/>
          <w:szCs w:val="28"/>
        </w:rPr>
        <w:t xml:space="preserve"> учреждени</w:t>
      </w:r>
      <w:r w:rsidR="000E62EA" w:rsidRPr="00294FC7">
        <w:rPr>
          <w:rFonts w:ascii="Times New Roman" w:hAnsi="Times New Roman" w:cs="Times New Roman"/>
          <w:color w:val="000000" w:themeColor="text1"/>
          <w:sz w:val="28"/>
          <w:szCs w:val="28"/>
        </w:rPr>
        <w:t>й</w:t>
      </w:r>
      <w:r w:rsidRPr="00294FC7">
        <w:rPr>
          <w:rFonts w:ascii="Times New Roman" w:hAnsi="Times New Roman" w:cs="Times New Roman"/>
          <w:color w:val="000000" w:themeColor="text1"/>
          <w:sz w:val="28"/>
          <w:szCs w:val="28"/>
        </w:rPr>
        <w:t>.</w:t>
      </w:r>
    </w:p>
    <w:p w:rsidR="00F36878" w:rsidRPr="00294FC7" w:rsidRDefault="004042BC" w:rsidP="00203624">
      <w:pPr>
        <w:pStyle w:val="ConsPlusNormal"/>
        <w:ind w:firstLine="709"/>
        <w:contextualSpacing/>
        <w:jc w:val="both"/>
        <w:rPr>
          <w:rFonts w:ascii="Times New Roman" w:hAnsi="Times New Roman" w:cs="Times New Roman"/>
          <w:color w:val="000000" w:themeColor="text1"/>
          <w:sz w:val="28"/>
          <w:szCs w:val="28"/>
        </w:rPr>
      </w:pPr>
      <w:r w:rsidRPr="00294FC7">
        <w:rPr>
          <w:rFonts w:ascii="Times New Roman" w:hAnsi="Times New Roman" w:cs="Times New Roman"/>
          <w:color w:val="000000" w:themeColor="text1"/>
          <w:sz w:val="28"/>
          <w:szCs w:val="28"/>
        </w:rPr>
        <w:t>Среднемесячная заработная плат</w:t>
      </w:r>
      <w:r w:rsidR="000E62EA" w:rsidRPr="00294FC7">
        <w:rPr>
          <w:rFonts w:ascii="Times New Roman" w:hAnsi="Times New Roman" w:cs="Times New Roman"/>
          <w:color w:val="000000" w:themeColor="text1"/>
          <w:sz w:val="28"/>
          <w:szCs w:val="28"/>
        </w:rPr>
        <w:t>а за календарный год заместителей</w:t>
      </w:r>
      <w:r w:rsidRPr="00294FC7">
        <w:rPr>
          <w:rFonts w:ascii="Times New Roman" w:hAnsi="Times New Roman" w:cs="Times New Roman"/>
          <w:color w:val="000000" w:themeColor="text1"/>
          <w:sz w:val="28"/>
          <w:szCs w:val="28"/>
        </w:rPr>
        <w:t xml:space="preserve"> руководител</w:t>
      </w:r>
      <w:r w:rsidR="000E62EA" w:rsidRPr="00294FC7">
        <w:rPr>
          <w:rFonts w:ascii="Times New Roman" w:hAnsi="Times New Roman" w:cs="Times New Roman"/>
          <w:color w:val="000000" w:themeColor="text1"/>
          <w:sz w:val="28"/>
          <w:szCs w:val="28"/>
        </w:rPr>
        <w:t>ей</w:t>
      </w:r>
      <w:r w:rsidRPr="00294FC7">
        <w:rPr>
          <w:rFonts w:ascii="Times New Roman" w:hAnsi="Times New Roman" w:cs="Times New Roman"/>
          <w:color w:val="000000" w:themeColor="text1"/>
          <w:sz w:val="28"/>
          <w:szCs w:val="28"/>
        </w:rPr>
        <w:t xml:space="preserve"> и главн</w:t>
      </w:r>
      <w:r w:rsidR="000E62EA" w:rsidRPr="00294FC7">
        <w:rPr>
          <w:rFonts w:ascii="Times New Roman" w:hAnsi="Times New Roman" w:cs="Times New Roman"/>
          <w:color w:val="000000" w:themeColor="text1"/>
          <w:sz w:val="28"/>
          <w:szCs w:val="28"/>
        </w:rPr>
        <w:t>ых</w:t>
      </w:r>
      <w:r w:rsidRPr="00294FC7">
        <w:rPr>
          <w:rFonts w:ascii="Times New Roman" w:hAnsi="Times New Roman" w:cs="Times New Roman"/>
          <w:color w:val="000000" w:themeColor="text1"/>
          <w:sz w:val="28"/>
          <w:szCs w:val="28"/>
        </w:rPr>
        <w:t xml:space="preserve"> бухгалтер</w:t>
      </w:r>
      <w:r w:rsidR="000E62EA" w:rsidRPr="00294FC7">
        <w:rPr>
          <w:rFonts w:ascii="Times New Roman" w:hAnsi="Times New Roman" w:cs="Times New Roman"/>
          <w:color w:val="000000" w:themeColor="text1"/>
          <w:sz w:val="28"/>
          <w:szCs w:val="28"/>
        </w:rPr>
        <w:t>ов</w:t>
      </w:r>
      <w:r w:rsidRPr="00294FC7">
        <w:rPr>
          <w:rFonts w:ascii="Times New Roman" w:hAnsi="Times New Roman" w:cs="Times New Roman"/>
          <w:color w:val="000000" w:themeColor="text1"/>
          <w:sz w:val="28"/>
          <w:szCs w:val="28"/>
        </w:rPr>
        <w:t xml:space="preserve"> учреждени</w:t>
      </w:r>
      <w:r w:rsidR="000E62EA" w:rsidRPr="00294FC7">
        <w:rPr>
          <w:rFonts w:ascii="Times New Roman" w:hAnsi="Times New Roman" w:cs="Times New Roman"/>
          <w:color w:val="000000" w:themeColor="text1"/>
          <w:sz w:val="28"/>
          <w:szCs w:val="28"/>
        </w:rPr>
        <w:t>й</w:t>
      </w:r>
      <w:r w:rsidRPr="00294FC7">
        <w:rPr>
          <w:rFonts w:ascii="Times New Roman" w:hAnsi="Times New Roman" w:cs="Times New Roman"/>
          <w:color w:val="000000" w:themeColor="text1"/>
          <w:sz w:val="28"/>
          <w:szCs w:val="28"/>
        </w:rPr>
        <w:t xml:space="preserve"> не может превышать 90 процентов заработной платы руководител</w:t>
      </w:r>
      <w:r w:rsidR="000E62EA" w:rsidRPr="00294FC7">
        <w:rPr>
          <w:rFonts w:ascii="Times New Roman" w:hAnsi="Times New Roman" w:cs="Times New Roman"/>
          <w:color w:val="000000" w:themeColor="text1"/>
          <w:sz w:val="28"/>
          <w:szCs w:val="28"/>
        </w:rPr>
        <w:t>ей</w:t>
      </w:r>
      <w:r w:rsidRPr="00294FC7">
        <w:rPr>
          <w:rFonts w:ascii="Times New Roman" w:hAnsi="Times New Roman" w:cs="Times New Roman"/>
          <w:color w:val="000000" w:themeColor="text1"/>
          <w:sz w:val="28"/>
          <w:szCs w:val="28"/>
        </w:rPr>
        <w:t xml:space="preserve"> учреждени</w:t>
      </w:r>
      <w:r w:rsidR="000E62EA" w:rsidRPr="00294FC7">
        <w:rPr>
          <w:rFonts w:ascii="Times New Roman" w:hAnsi="Times New Roman" w:cs="Times New Roman"/>
          <w:color w:val="000000" w:themeColor="text1"/>
          <w:sz w:val="28"/>
          <w:szCs w:val="28"/>
        </w:rPr>
        <w:t>й</w:t>
      </w:r>
      <w:r w:rsidRPr="00294FC7">
        <w:rPr>
          <w:rFonts w:ascii="Times New Roman" w:hAnsi="Times New Roman" w:cs="Times New Roman"/>
          <w:color w:val="000000" w:themeColor="text1"/>
          <w:sz w:val="28"/>
          <w:szCs w:val="28"/>
        </w:rPr>
        <w:t>, предусмотренной трудовым договором.</w:t>
      </w:r>
    </w:p>
    <w:p w:rsidR="00F36878" w:rsidRPr="00294FC7" w:rsidRDefault="004042BC" w:rsidP="00203624">
      <w:pPr>
        <w:pStyle w:val="ConsPlusNormal"/>
        <w:ind w:firstLine="709"/>
        <w:contextualSpacing/>
        <w:jc w:val="both"/>
        <w:rPr>
          <w:rFonts w:ascii="Times New Roman" w:hAnsi="Times New Roman" w:cs="Times New Roman"/>
          <w:color w:val="000000" w:themeColor="text1"/>
          <w:sz w:val="28"/>
          <w:szCs w:val="28"/>
        </w:rPr>
      </w:pPr>
      <w:r w:rsidRPr="00294FC7">
        <w:rPr>
          <w:rFonts w:ascii="Times New Roman" w:hAnsi="Times New Roman" w:cs="Times New Roman"/>
          <w:color w:val="000000" w:themeColor="text1"/>
          <w:sz w:val="28"/>
          <w:szCs w:val="28"/>
        </w:rPr>
        <w:t>Ответственность за соблюдение установленного соотношения размера заработной платы руководител</w:t>
      </w:r>
      <w:r w:rsidR="000E62EA" w:rsidRPr="00294FC7">
        <w:rPr>
          <w:rFonts w:ascii="Times New Roman" w:hAnsi="Times New Roman" w:cs="Times New Roman"/>
          <w:color w:val="000000" w:themeColor="text1"/>
          <w:sz w:val="28"/>
          <w:szCs w:val="28"/>
        </w:rPr>
        <w:t>ей</w:t>
      </w:r>
      <w:r w:rsidRPr="00294FC7">
        <w:rPr>
          <w:rFonts w:ascii="Times New Roman" w:hAnsi="Times New Roman" w:cs="Times New Roman"/>
          <w:color w:val="000000" w:themeColor="text1"/>
          <w:sz w:val="28"/>
          <w:szCs w:val="28"/>
        </w:rPr>
        <w:t xml:space="preserve"> учреждени</w:t>
      </w:r>
      <w:r w:rsidR="000E62EA" w:rsidRPr="00294FC7">
        <w:rPr>
          <w:rFonts w:ascii="Times New Roman" w:hAnsi="Times New Roman" w:cs="Times New Roman"/>
          <w:color w:val="000000" w:themeColor="text1"/>
          <w:sz w:val="28"/>
          <w:szCs w:val="28"/>
        </w:rPr>
        <w:t>й</w:t>
      </w:r>
      <w:r w:rsidRPr="00294FC7">
        <w:rPr>
          <w:rFonts w:ascii="Times New Roman" w:hAnsi="Times New Roman" w:cs="Times New Roman"/>
          <w:color w:val="000000" w:themeColor="text1"/>
          <w:sz w:val="28"/>
          <w:szCs w:val="28"/>
        </w:rPr>
        <w:t xml:space="preserve"> и заработной платы заместител</w:t>
      </w:r>
      <w:r w:rsidR="000E62EA" w:rsidRPr="00294FC7">
        <w:rPr>
          <w:rFonts w:ascii="Times New Roman" w:hAnsi="Times New Roman" w:cs="Times New Roman"/>
          <w:color w:val="000000" w:themeColor="text1"/>
          <w:sz w:val="28"/>
          <w:szCs w:val="28"/>
        </w:rPr>
        <w:t>ей</w:t>
      </w:r>
      <w:r w:rsidRPr="00294FC7">
        <w:rPr>
          <w:rFonts w:ascii="Times New Roman" w:hAnsi="Times New Roman" w:cs="Times New Roman"/>
          <w:color w:val="000000" w:themeColor="text1"/>
          <w:sz w:val="28"/>
          <w:szCs w:val="28"/>
        </w:rPr>
        <w:t xml:space="preserve"> руководител</w:t>
      </w:r>
      <w:r w:rsidR="000E62EA" w:rsidRPr="00294FC7">
        <w:rPr>
          <w:rFonts w:ascii="Times New Roman" w:hAnsi="Times New Roman" w:cs="Times New Roman"/>
          <w:color w:val="000000" w:themeColor="text1"/>
          <w:sz w:val="28"/>
          <w:szCs w:val="28"/>
        </w:rPr>
        <w:t>ей</w:t>
      </w:r>
      <w:r w:rsidRPr="00294FC7">
        <w:rPr>
          <w:rFonts w:ascii="Times New Roman" w:hAnsi="Times New Roman" w:cs="Times New Roman"/>
          <w:color w:val="000000" w:themeColor="text1"/>
          <w:sz w:val="28"/>
          <w:szCs w:val="28"/>
        </w:rPr>
        <w:t>, главн</w:t>
      </w:r>
      <w:r w:rsidR="000E62EA" w:rsidRPr="00294FC7">
        <w:rPr>
          <w:rFonts w:ascii="Times New Roman" w:hAnsi="Times New Roman" w:cs="Times New Roman"/>
          <w:color w:val="000000" w:themeColor="text1"/>
          <w:sz w:val="28"/>
          <w:szCs w:val="28"/>
        </w:rPr>
        <w:t>ых</w:t>
      </w:r>
      <w:r w:rsidRPr="00294FC7">
        <w:rPr>
          <w:rFonts w:ascii="Times New Roman" w:hAnsi="Times New Roman" w:cs="Times New Roman"/>
          <w:color w:val="000000" w:themeColor="text1"/>
          <w:sz w:val="28"/>
          <w:szCs w:val="28"/>
        </w:rPr>
        <w:t xml:space="preserve"> бухгалтер</w:t>
      </w:r>
      <w:r w:rsidR="000E62EA" w:rsidRPr="00294FC7">
        <w:rPr>
          <w:rFonts w:ascii="Times New Roman" w:hAnsi="Times New Roman" w:cs="Times New Roman"/>
          <w:color w:val="000000" w:themeColor="text1"/>
          <w:sz w:val="28"/>
          <w:szCs w:val="28"/>
        </w:rPr>
        <w:t>ов</w:t>
      </w:r>
      <w:r w:rsidRPr="00294FC7">
        <w:rPr>
          <w:rFonts w:ascii="Times New Roman" w:hAnsi="Times New Roman" w:cs="Times New Roman"/>
          <w:color w:val="000000" w:themeColor="text1"/>
          <w:sz w:val="28"/>
          <w:szCs w:val="28"/>
        </w:rPr>
        <w:t xml:space="preserve"> возлагается на руководител</w:t>
      </w:r>
      <w:r w:rsidR="000E62EA" w:rsidRPr="00294FC7">
        <w:rPr>
          <w:rFonts w:ascii="Times New Roman" w:hAnsi="Times New Roman" w:cs="Times New Roman"/>
          <w:color w:val="000000" w:themeColor="text1"/>
          <w:sz w:val="28"/>
          <w:szCs w:val="28"/>
        </w:rPr>
        <w:t>ей</w:t>
      </w:r>
      <w:r w:rsidRPr="00294FC7">
        <w:rPr>
          <w:rFonts w:ascii="Times New Roman" w:hAnsi="Times New Roman" w:cs="Times New Roman"/>
          <w:color w:val="000000" w:themeColor="text1"/>
          <w:sz w:val="28"/>
          <w:szCs w:val="28"/>
        </w:rPr>
        <w:t xml:space="preserve"> учреждени</w:t>
      </w:r>
      <w:r w:rsidR="000E62EA" w:rsidRPr="00294FC7">
        <w:rPr>
          <w:rFonts w:ascii="Times New Roman" w:hAnsi="Times New Roman" w:cs="Times New Roman"/>
          <w:color w:val="000000" w:themeColor="text1"/>
          <w:sz w:val="28"/>
          <w:szCs w:val="28"/>
        </w:rPr>
        <w:t>й</w:t>
      </w:r>
      <w:r w:rsidRPr="00294FC7">
        <w:rPr>
          <w:rFonts w:ascii="Times New Roman" w:hAnsi="Times New Roman" w:cs="Times New Roman"/>
          <w:color w:val="000000" w:themeColor="text1"/>
          <w:sz w:val="28"/>
          <w:szCs w:val="28"/>
        </w:rPr>
        <w:t>.</w:t>
      </w:r>
    </w:p>
    <w:p w:rsidR="00F36878" w:rsidRPr="00294FC7" w:rsidRDefault="004042BC" w:rsidP="00203624">
      <w:pPr>
        <w:pStyle w:val="ConsPlusNormal"/>
        <w:ind w:firstLine="709"/>
        <w:contextualSpacing/>
        <w:jc w:val="both"/>
        <w:rPr>
          <w:rFonts w:ascii="Times New Roman" w:hAnsi="Times New Roman" w:cs="Times New Roman"/>
          <w:color w:val="000000" w:themeColor="text1"/>
          <w:sz w:val="28"/>
          <w:szCs w:val="28"/>
        </w:rPr>
      </w:pPr>
      <w:r w:rsidRPr="00294FC7">
        <w:rPr>
          <w:rFonts w:ascii="Times New Roman" w:hAnsi="Times New Roman" w:cs="Times New Roman"/>
          <w:color w:val="000000" w:themeColor="text1"/>
          <w:sz w:val="28"/>
          <w:szCs w:val="28"/>
        </w:rPr>
        <w:t>2</w:t>
      </w:r>
      <w:r w:rsidR="007C34E0" w:rsidRPr="00294FC7">
        <w:rPr>
          <w:rFonts w:ascii="Times New Roman" w:hAnsi="Times New Roman" w:cs="Times New Roman"/>
          <w:color w:val="000000" w:themeColor="text1"/>
          <w:sz w:val="28"/>
          <w:szCs w:val="28"/>
        </w:rPr>
        <w:t>8</w:t>
      </w:r>
      <w:r w:rsidRPr="00294FC7">
        <w:rPr>
          <w:rFonts w:ascii="Times New Roman" w:hAnsi="Times New Roman" w:cs="Times New Roman"/>
          <w:color w:val="000000" w:themeColor="text1"/>
          <w:sz w:val="28"/>
          <w:szCs w:val="28"/>
        </w:rPr>
        <w:t xml:space="preserve">. Для </w:t>
      </w:r>
      <w:r w:rsidR="00EF71B9" w:rsidRPr="00294FC7">
        <w:rPr>
          <w:rFonts w:ascii="Times New Roman" w:hAnsi="Times New Roman" w:cs="Times New Roman"/>
          <w:color w:val="000000" w:themeColor="text1"/>
          <w:sz w:val="28"/>
          <w:szCs w:val="28"/>
        </w:rPr>
        <w:t xml:space="preserve">руководителей, </w:t>
      </w:r>
      <w:r w:rsidRPr="00294FC7">
        <w:rPr>
          <w:rFonts w:ascii="Times New Roman" w:hAnsi="Times New Roman" w:cs="Times New Roman"/>
          <w:color w:val="000000" w:themeColor="text1"/>
          <w:sz w:val="28"/>
          <w:szCs w:val="28"/>
        </w:rPr>
        <w:t>заместител</w:t>
      </w:r>
      <w:r w:rsidR="000E62EA" w:rsidRPr="00294FC7">
        <w:rPr>
          <w:rFonts w:ascii="Times New Roman" w:hAnsi="Times New Roman" w:cs="Times New Roman"/>
          <w:color w:val="000000" w:themeColor="text1"/>
          <w:sz w:val="28"/>
          <w:szCs w:val="28"/>
        </w:rPr>
        <w:t>ей</w:t>
      </w:r>
      <w:r w:rsidRPr="00294FC7">
        <w:rPr>
          <w:rFonts w:ascii="Times New Roman" w:hAnsi="Times New Roman" w:cs="Times New Roman"/>
          <w:color w:val="000000" w:themeColor="text1"/>
          <w:sz w:val="28"/>
          <w:szCs w:val="28"/>
        </w:rPr>
        <w:t xml:space="preserve"> руководител</w:t>
      </w:r>
      <w:r w:rsidR="000E62EA" w:rsidRPr="00294FC7">
        <w:rPr>
          <w:rFonts w:ascii="Times New Roman" w:hAnsi="Times New Roman" w:cs="Times New Roman"/>
          <w:color w:val="000000" w:themeColor="text1"/>
          <w:sz w:val="28"/>
          <w:szCs w:val="28"/>
        </w:rPr>
        <w:t>ей</w:t>
      </w:r>
      <w:r w:rsidRPr="00294FC7">
        <w:rPr>
          <w:rFonts w:ascii="Times New Roman" w:hAnsi="Times New Roman" w:cs="Times New Roman"/>
          <w:color w:val="000000" w:themeColor="text1"/>
          <w:sz w:val="28"/>
          <w:szCs w:val="28"/>
        </w:rPr>
        <w:t>, главн</w:t>
      </w:r>
      <w:r w:rsidR="000E62EA" w:rsidRPr="00294FC7">
        <w:rPr>
          <w:rFonts w:ascii="Times New Roman" w:hAnsi="Times New Roman" w:cs="Times New Roman"/>
          <w:color w:val="000000" w:themeColor="text1"/>
          <w:sz w:val="28"/>
          <w:szCs w:val="28"/>
        </w:rPr>
        <w:t>ых</w:t>
      </w:r>
      <w:r w:rsidRPr="00294FC7">
        <w:rPr>
          <w:rFonts w:ascii="Times New Roman" w:hAnsi="Times New Roman" w:cs="Times New Roman"/>
          <w:color w:val="000000" w:themeColor="text1"/>
          <w:sz w:val="28"/>
          <w:szCs w:val="28"/>
        </w:rPr>
        <w:t xml:space="preserve"> бухгалтер</w:t>
      </w:r>
      <w:r w:rsidR="000E62EA" w:rsidRPr="00294FC7">
        <w:rPr>
          <w:rFonts w:ascii="Times New Roman" w:hAnsi="Times New Roman" w:cs="Times New Roman"/>
          <w:color w:val="000000" w:themeColor="text1"/>
          <w:sz w:val="28"/>
          <w:szCs w:val="28"/>
        </w:rPr>
        <w:t>ов</w:t>
      </w:r>
      <w:r w:rsidRPr="00294FC7">
        <w:rPr>
          <w:rFonts w:ascii="Times New Roman" w:hAnsi="Times New Roman" w:cs="Times New Roman"/>
          <w:color w:val="000000" w:themeColor="text1"/>
          <w:sz w:val="28"/>
          <w:szCs w:val="28"/>
        </w:rPr>
        <w:t xml:space="preserve"> выплаты компенсационного характера устанавливаются в соответствии с </w:t>
      </w:r>
      <w:r w:rsidR="00210AE9">
        <w:rPr>
          <w:rFonts w:ascii="Times New Roman" w:hAnsi="Times New Roman" w:cs="Times New Roman"/>
          <w:color w:val="000000" w:themeColor="text1"/>
          <w:sz w:val="28"/>
          <w:szCs w:val="28"/>
        </w:rPr>
        <w:t>разделом</w:t>
      </w:r>
      <w:r w:rsidR="007E56B9" w:rsidRPr="00294FC7">
        <w:rPr>
          <w:rFonts w:ascii="Times New Roman" w:hAnsi="Times New Roman" w:cs="Times New Roman"/>
          <w:color w:val="000000" w:themeColor="text1"/>
          <w:sz w:val="28"/>
          <w:szCs w:val="28"/>
        </w:rPr>
        <w:t xml:space="preserve"> </w:t>
      </w:r>
      <w:r w:rsidR="00210AE9">
        <w:rPr>
          <w:rFonts w:ascii="Times New Roman" w:hAnsi="Times New Roman" w:cs="Times New Roman"/>
          <w:color w:val="000000" w:themeColor="text1"/>
          <w:sz w:val="28"/>
          <w:szCs w:val="28"/>
          <w:lang w:val="en-US"/>
        </w:rPr>
        <w:t>III</w:t>
      </w:r>
      <w:r w:rsidR="007E56B9" w:rsidRPr="00294FC7">
        <w:rPr>
          <w:rFonts w:ascii="Times New Roman" w:hAnsi="Times New Roman" w:cs="Times New Roman"/>
          <w:color w:val="000000" w:themeColor="text1"/>
          <w:sz w:val="28"/>
          <w:szCs w:val="28"/>
        </w:rPr>
        <w:t xml:space="preserve"> настоящего Положения</w:t>
      </w:r>
      <w:r w:rsidR="006C28DA" w:rsidRPr="00294FC7">
        <w:rPr>
          <w:rFonts w:ascii="Times New Roman" w:hAnsi="Times New Roman" w:cs="Times New Roman"/>
          <w:color w:val="000000" w:themeColor="text1"/>
          <w:sz w:val="28"/>
          <w:szCs w:val="28"/>
        </w:rPr>
        <w:t>.</w:t>
      </w:r>
    </w:p>
    <w:p w:rsidR="00F36878" w:rsidRPr="00294FC7" w:rsidRDefault="007C34E0" w:rsidP="00203624">
      <w:pPr>
        <w:pStyle w:val="ConsPlusNormal"/>
        <w:ind w:firstLine="709"/>
        <w:contextualSpacing/>
        <w:jc w:val="both"/>
        <w:rPr>
          <w:rFonts w:ascii="Times New Roman" w:hAnsi="Times New Roman" w:cs="Times New Roman"/>
          <w:color w:val="000000" w:themeColor="text1"/>
          <w:sz w:val="28"/>
          <w:szCs w:val="28"/>
        </w:rPr>
      </w:pPr>
      <w:r w:rsidRPr="00294FC7">
        <w:rPr>
          <w:rFonts w:ascii="Times New Roman" w:hAnsi="Times New Roman" w:cs="Times New Roman"/>
          <w:color w:val="000000" w:themeColor="text1"/>
          <w:sz w:val="28"/>
          <w:szCs w:val="28"/>
        </w:rPr>
        <w:t>29</w:t>
      </w:r>
      <w:r w:rsidR="004042BC" w:rsidRPr="00294FC7">
        <w:rPr>
          <w:rFonts w:ascii="Times New Roman" w:hAnsi="Times New Roman" w:cs="Times New Roman"/>
          <w:color w:val="000000" w:themeColor="text1"/>
          <w:sz w:val="28"/>
          <w:szCs w:val="28"/>
        </w:rPr>
        <w:t>. Выплаты стимулирующего характера заместител</w:t>
      </w:r>
      <w:r w:rsidR="000E62EA" w:rsidRPr="00294FC7">
        <w:rPr>
          <w:rFonts w:ascii="Times New Roman" w:hAnsi="Times New Roman" w:cs="Times New Roman"/>
          <w:color w:val="000000" w:themeColor="text1"/>
          <w:sz w:val="28"/>
          <w:szCs w:val="28"/>
        </w:rPr>
        <w:t>ям</w:t>
      </w:r>
      <w:r w:rsidR="004042BC" w:rsidRPr="00294FC7">
        <w:rPr>
          <w:rFonts w:ascii="Times New Roman" w:hAnsi="Times New Roman" w:cs="Times New Roman"/>
          <w:color w:val="000000" w:themeColor="text1"/>
          <w:sz w:val="28"/>
          <w:szCs w:val="28"/>
        </w:rPr>
        <w:t xml:space="preserve"> руководител</w:t>
      </w:r>
      <w:r w:rsidR="000E62EA" w:rsidRPr="00294FC7">
        <w:rPr>
          <w:rFonts w:ascii="Times New Roman" w:hAnsi="Times New Roman" w:cs="Times New Roman"/>
          <w:color w:val="000000" w:themeColor="text1"/>
          <w:sz w:val="28"/>
          <w:szCs w:val="28"/>
        </w:rPr>
        <w:t>ей</w:t>
      </w:r>
      <w:r w:rsidR="004042BC" w:rsidRPr="00294FC7">
        <w:rPr>
          <w:rFonts w:ascii="Times New Roman" w:hAnsi="Times New Roman" w:cs="Times New Roman"/>
          <w:color w:val="000000" w:themeColor="text1"/>
          <w:sz w:val="28"/>
          <w:szCs w:val="28"/>
        </w:rPr>
        <w:t xml:space="preserve"> и главн</w:t>
      </w:r>
      <w:r w:rsidR="000E62EA" w:rsidRPr="00294FC7">
        <w:rPr>
          <w:rFonts w:ascii="Times New Roman" w:hAnsi="Times New Roman" w:cs="Times New Roman"/>
          <w:color w:val="000000" w:themeColor="text1"/>
          <w:sz w:val="28"/>
          <w:szCs w:val="28"/>
        </w:rPr>
        <w:t>ым</w:t>
      </w:r>
      <w:r w:rsidR="004042BC" w:rsidRPr="00294FC7">
        <w:rPr>
          <w:rFonts w:ascii="Times New Roman" w:hAnsi="Times New Roman" w:cs="Times New Roman"/>
          <w:color w:val="000000" w:themeColor="text1"/>
          <w:sz w:val="28"/>
          <w:szCs w:val="28"/>
        </w:rPr>
        <w:t xml:space="preserve"> бухгалтер</w:t>
      </w:r>
      <w:r w:rsidR="000E62EA" w:rsidRPr="00294FC7">
        <w:rPr>
          <w:rFonts w:ascii="Times New Roman" w:hAnsi="Times New Roman" w:cs="Times New Roman"/>
          <w:color w:val="000000" w:themeColor="text1"/>
          <w:sz w:val="28"/>
          <w:szCs w:val="28"/>
        </w:rPr>
        <w:t>ам</w:t>
      </w:r>
      <w:r w:rsidR="004042BC" w:rsidRPr="00294FC7">
        <w:rPr>
          <w:rFonts w:ascii="Times New Roman" w:hAnsi="Times New Roman" w:cs="Times New Roman"/>
          <w:color w:val="000000" w:themeColor="text1"/>
          <w:sz w:val="28"/>
          <w:szCs w:val="28"/>
        </w:rPr>
        <w:t xml:space="preserve"> учреждени</w:t>
      </w:r>
      <w:r w:rsidR="000E62EA" w:rsidRPr="00294FC7">
        <w:rPr>
          <w:rFonts w:ascii="Times New Roman" w:hAnsi="Times New Roman" w:cs="Times New Roman"/>
          <w:color w:val="000000" w:themeColor="text1"/>
          <w:sz w:val="28"/>
          <w:szCs w:val="28"/>
        </w:rPr>
        <w:t>й</w:t>
      </w:r>
      <w:r w:rsidR="004042BC" w:rsidRPr="00294FC7">
        <w:rPr>
          <w:rFonts w:ascii="Times New Roman" w:hAnsi="Times New Roman" w:cs="Times New Roman"/>
          <w:color w:val="000000" w:themeColor="text1"/>
          <w:sz w:val="28"/>
          <w:szCs w:val="28"/>
        </w:rPr>
        <w:t xml:space="preserve"> устанавливаются в соответствии с </w:t>
      </w:r>
      <w:r w:rsidR="00210AE9">
        <w:rPr>
          <w:rFonts w:ascii="Times New Roman" w:hAnsi="Times New Roman" w:cs="Times New Roman"/>
          <w:color w:val="000000" w:themeColor="text1"/>
          <w:sz w:val="28"/>
          <w:szCs w:val="28"/>
        </w:rPr>
        <w:t xml:space="preserve">разделом </w:t>
      </w:r>
      <w:r w:rsidR="00210AE9">
        <w:rPr>
          <w:rFonts w:ascii="Times New Roman" w:hAnsi="Times New Roman" w:cs="Times New Roman"/>
          <w:color w:val="000000" w:themeColor="text1"/>
          <w:sz w:val="28"/>
          <w:szCs w:val="28"/>
          <w:lang w:val="en-US"/>
        </w:rPr>
        <w:t>IV</w:t>
      </w:r>
      <w:r w:rsidR="006C28DA" w:rsidRPr="00294FC7">
        <w:rPr>
          <w:rFonts w:ascii="Times New Roman" w:hAnsi="Times New Roman" w:cs="Times New Roman"/>
          <w:color w:val="000000" w:themeColor="text1"/>
          <w:sz w:val="28"/>
          <w:szCs w:val="28"/>
        </w:rPr>
        <w:t xml:space="preserve"> </w:t>
      </w:r>
      <w:r w:rsidR="004042BC" w:rsidRPr="00294FC7">
        <w:rPr>
          <w:rFonts w:ascii="Times New Roman" w:hAnsi="Times New Roman" w:cs="Times New Roman"/>
          <w:color w:val="000000" w:themeColor="text1"/>
          <w:sz w:val="28"/>
          <w:szCs w:val="28"/>
        </w:rPr>
        <w:t>настоящего Положения и локальными нормативными актами, действующими в учреждени</w:t>
      </w:r>
      <w:r w:rsidR="000E62EA" w:rsidRPr="00294FC7">
        <w:rPr>
          <w:rFonts w:ascii="Times New Roman" w:hAnsi="Times New Roman" w:cs="Times New Roman"/>
          <w:color w:val="000000" w:themeColor="text1"/>
          <w:sz w:val="28"/>
          <w:szCs w:val="28"/>
        </w:rPr>
        <w:t>ях</w:t>
      </w:r>
      <w:r w:rsidR="004042BC" w:rsidRPr="00294FC7">
        <w:rPr>
          <w:rFonts w:ascii="Times New Roman" w:hAnsi="Times New Roman" w:cs="Times New Roman"/>
          <w:color w:val="000000" w:themeColor="text1"/>
          <w:sz w:val="28"/>
          <w:szCs w:val="28"/>
        </w:rPr>
        <w:t>.</w:t>
      </w:r>
    </w:p>
    <w:p w:rsidR="00470B5B" w:rsidRPr="00294FC7" w:rsidRDefault="004042BC" w:rsidP="00203624">
      <w:pPr>
        <w:pStyle w:val="ConsPlusNormal"/>
        <w:ind w:firstLine="709"/>
        <w:contextualSpacing/>
        <w:jc w:val="both"/>
        <w:rPr>
          <w:rFonts w:ascii="Times New Roman" w:hAnsi="Times New Roman" w:cs="Times New Roman"/>
          <w:color w:val="000000" w:themeColor="text1"/>
          <w:sz w:val="28"/>
          <w:szCs w:val="28"/>
        </w:rPr>
      </w:pPr>
      <w:r w:rsidRPr="00294FC7">
        <w:rPr>
          <w:rFonts w:ascii="Times New Roman" w:hAnsi="Times New Roman" w:cs="Times New Roman"/>
          <w:color w:val="000000" w:themeColor="text1"/>
          <w:sz w:val="28"/>
          <w:szCs w:val="28"/>
        </w:rPr>
        <w:t>Выплаты стимулирующего характера заместител</w:t>
      </w:r>
      <w:r w:rsidR="000E62EA" w:rsidRPr="00294FC7">
        <w:rPr>
          <w:rFonts w:ascii="Times New Roman" w:hAnsi="Times New Roman" w:cs="Times New Roman"/>
          <w:color w:val="000000" w:themeColor="text1"/>
          <w:sz w:val="28"/>
          <w:szCs w:val="28"/>
        </w:rPr>
        <w:t>ям</w:t>
      </w:r>
      <w:r w:rsidRPr="00294FC7">
        <w:rPr>
          <w:rFonts w:ascii="Times New Roman" w:hAnsi="Times New Roman" w:cs="Times New Roman"/>
          <w:color w:val="000000" w:themeColor="text1"/>
          <w:sz w:val="28"/>
          <w:szCs w:val="28"/>
        </w:rPr>
        <w:t xml:space="preserve"> руководител</w:t>
      </w:r>
      <w:r w:rsidR="000E62EA" w:rsidRPr="00294FC7">
        <w:rPr>
          <w:rFonts w:ascii="Times New Roman" w:hAnsi="Times New Roman" w:cs="Times New Roman"/>
          <w:color w:val="000000" w:themeColor="text1"/>
          <w:sz w:val="28"/>
          <w:szCs w:val="28"/>
        </w:rPr>
        <w:t>ей</w:t>
      </w:r>
      <w:r w:rsidRPr="00294FC7">
        <w:rPr>
          <w:rFonts w:ascii="Times New Roman" w:hAnsi="Times New Roman" w:cs="Times New Roman"/>
          <w:color w:val="000000" w:themeColor="text1"/>
          <w:sz w:val="28"/>
          <w:szCs w:val="28"/>
        </w:rPr>
        <w:t xml:space="preserve"> и главн</w:t>
      </w:r>
      <w:r w:rsidR="000E62EA" w:rsidRPr="00294FC7">
        <w:rPr>
          <w:rFonts w:ascii="Times New Roman" w:hAnsi="Times New Roman" w:cs="Times New Roman"/>
          <w:color w:val="000000" w:themeColor="text1"/>
          <w:sz w:val="28"/>
          <w:szCs w:val="28"/>
        </w:rPr>
        <w:t>ым</w:t>
      </w:r>
      <w:r w:rsidRPr="00294FC7">
        <w:rPr>
          <w:rFonts w:ascii="Times New Roman" w:hAnsi="Times New Roman" w:cs="Times New Roman"/>
          <w:color w:val="000000" w:themeColor="text1"/>
          <w:sz w:val="28"/>
          <w:szCs w:val="28"/>
        </w:rPr>
        <w:t xml:space="preserve"> бухгалтер</w:t>
      </w:r>
      <w:r w:rsidR="000E62EA" w:rsidRPr="00294FC7">
        <w:rPr>
          <w:rFonts w:ascii="Times New Roman" w:hAnsi="Times New Roman" w:cs="Times New Roman"/>
          <w:color w:val="000000" w:themeColor="text1"/>
          <w:sz w:val="28"/>
          <w:szCs w:val="28"/>
        </w:rPr>
        <w:t>ам</w:t>
      </w:r>
      <w:r w:rsidRPr="00294FC7">
        <w:rPr>
          <w:rFonts w:ascii="Times New Roman" w:hAnsi="Times New Roman" w:cs="Times New Roman"/>
          <w:color w:val="000000" w:themeColor="text1"/>
          <w:sz w:val="28"/>
          <w:szCs w:val="28"/>
        </w:rPr>
        <w:t xml:space="preserve"> учреждени</w:t>
      </w:r>
      <w:r w:rsidR="000E62EA" w:rsidRPr="00294FC7">
        <w:rPr>
          <w:rFonts w:ascii="Times New Roman" w:hAnsi="Times New Roman" w:cs="Times New Roman"/>
          <w:color w:val="000000" w:themeColor="text1"/>
          <w:sz w:val="28"/>
          <w:szCs w:val="28"/>
        </w:rPr>
        <w:t>й</w:t>
      </w:r>
      <w:r w:rsidRPr="00294FC7">
        <w:rPr>
          <w:rFonts w:ascii="Times New Roman" w:hAnsi="Times New Roman" w:cs="Times New Roman"/>
          <w:color w:val="000000" w:themeColor="text1"/>
          <w:sz w:val="28"/>
          <w:szCs w:val="28"/>
        </w:rPr>
        <w:t xml:space="preserve"> устанавливаются с учетом достижения целевых показателей эффективности их работы, определяемых руководител</w:t>
      </w:r>
      <w:r w:rsidR="000E62EA" w:rsidRPr="00294FC7">
        <w:rPr>
          <w:rFonts w:ascii="Times New Roman" w:hAnsi="Times New Roman" w:cs="Times New Roman"/>
          <w:color w:val="000000" w:themeColor="text1"/>
          <w:sz w:val="28"/>
          <w:szCs w:val="28"/>
        </w:rPr>
        <w:t>ями</w:t>
      </w:r>
      <w:r w:rsidRPr="00294FC7">
        <w:rPr>
          <w:rFonts w:ascii="Times New Roman" w:hAnsi="Times New Roman" w:cs="Times New Roman"/>
          <w:color w:val="000000" w:themeColor="text1"/>
          <w:sz w:val="28"/>
          <w:szCs w:val="28"/>
        </w:rPr>
        <w:t xml:space="preserve"> учреждени</w:t>
      </w:r>
      <w:r w:rsidR="000E62EA" w:rsidRPr="00294FC7">
        <w:rPr>
          <w:rFonts w:ascii="Times New Roman" w:hAnsi="Times New Roman" w:cs="Times New Roman"/>
          <w:color w:val="000000" w:themeColor="text1"/>
          <w:sz w:val="28"/>
          <w:szCs w:val="28"/>
        </w:rPr>
        <w:t>й</w:t>
      </w:r>
      <w:r w:rsidRPr="00294FC7">
        <w:rPr>
          <w:rFonts w:ascii="Times New Roman" w:hAnsi="Times New Roman" w:cs="Times New Roman"/>
          <w:color w:val="000000" w:themeColor="text1"/>
          <w:sz w:val="28"/>
          <w:szCs w:val="28"/>
        </w:rPr>
        <w:t>.</w:t>
      </w:r>
    </w:p>
    <w:p w:rsidR="00470B5B" w:rsidRDefault="00470B5B" w:rsidP="00203624">
      <w:pPr>
        <w:pStyle w:val="ConsPlusNormal"/>
        <w:ind w:firstLine="709"/>
        <w:contextualSpacing/>
        <w:jc w:val="both"/>
        <w:rPr>
          <w:rFonts w:ascii="Times New Roman" w:hAnsi="Times New Roman" w:cs="Times New Roman"/>
          <w:color w:val="000000" w:themeColor="text1"/>
          <w:sz w:val="28"/>
          <w:szCs w:val="28"/>
        </w:rPr>
      </w:pPr>
      <w:r w:rsidRPr="00294FC7">
        <w:rPr>
          <w:rFonts w:ascii="Times New Roman" w:hAnsi="Times New Roman" w:cs="Times New Roman"/>
          <w:color w:val="000000" w:themeColor="text1"/>
          <w:sz w:val="28"/>
          <w:szCs w:val="28"/>
        </w:rPr>
        <w:t>Органы исполнительной власти Республики Тыва, в ведении которых находятся учреждения, устанавливают руководителям этих учреждений выплаты стимулирующего характера по результатам достижения показателей эффективности деятельности государственного учреждения и работы его руководителя.</w:t>
      </w:r>
    </w:p>
    <w:p w:rsidR="00F36878" w:rsidRPr="00294FC7" w:rsidRDefault="004042BC" w:rsidP="00203624">
      <w:pPr>
        <w:pStyle w:val="ConsPlusNormal"/>
        <w:ind w:firstLine="709"/>
        <w:contextualSpacing/>
        <w:jc w:val="both"/>
        <w:rPr>
          <w:rFonts w:ascii="Times New Roman" w:hAnsi="Times New Roman" w:cs="Times New Roman"/>
          <w:color w:val="000000" w:themeColor="text1"/>
          <w:sz w:val="28"/>
          <w:szCs w:val="28"/>
        </w:rPr>
      </w:pPr>
      <w:r w:rsidRPr="00294FC7">
        <w:rPr>
          <w:rFonts w:ascii="Times New Roman" w:hAnsi="Times New Roman" w:cs="Times New Roman"/>
          <w:color w:val="000000" w:themeColor="text1"/>
          <w:sz w:val="28"/>
          <w:szCs w:val="28"/>
        </w:rPr>
        <w:t>3</w:t>
      </w:r>
      <w:r w:rsidR="007C34E0" w:rsidRPr="00294FC7">
        <w:rPr>
          <w:rFonts w:ascii="Times New Roman" w:hAnsi="Times New Roman" w:cs="Times New Roman"/>
          <w:color w:val="000000" w:themeColor="text1"/>
          <w:sz w:val="28"/>
          <w:szCs w:val="28"/>
        </w:rPr>
        <w:t>0</w:t>
      </w:r>
      <w:r w:rsidRPr="00294FC7">
        <w:rPr>
          <w:rFonts w:ascii="Times New Roman" w:hAnsi="Times New Roman" w:cs="Times New Roman"/>
          <w:color w:val="000000" w:themeColor="text1"/>
          <w:sz w:val="28"/>
          <w:szCs w:val="28"/>
        </w:rPr>
        <w:t>. Порядок и размер выплаты материальной помощи заместител</w:t>
      </w:r>
      <w:r w:rsidR="000E62EA" w:rsidRPr="00294FC7">
        <w:rPr>
          <w:rFonts w:ascii="Times New Roman" w:hAnsi="Times New Roman" w:cs="Times New Roman"/>
          <w:color w:val="000000" w:themeColor="text1"/>
          <w:sz w:val="28"/>
          <w:szCs w:val="28"/>
        </w:rPr>
        <w:t>ям</w:t>
      </w:r>
      <w:r w:rsidRPr="00294FC7">
        <w:rPr>
          <w:rFonts w:ascii="Times New Roman" w:hAnsi="Times New Roman" w:cs="Times New Roman"/>
          <w:color w:val="000000" w:themeColor="text1"/>
          <w:sz w:val="28"/>
          <w:szCs w:val="28"/>
        </w:rPr>
        <w:t xml:space="preserve"> руко</w:t>
      </w:r>
      <w:r w:rsidRPr="00294FC7">
        <w:rPr>
          <w:rFonts w:ascii="Times New Roman" w:hAnsi="Times New Roman" w:cs="Times New Roman"/>
          <w:color w:val="000000" w:themeColor="text1"/>
          <w:sz w:val="28"/>
          <w:szCs w:val="28"/>
        </w:rPr>
        <w:lastRenderedPageBreak/>
        <w:t>водител</w:t>
      </w:r>
      <w:r w:rsidR="000E62EA" w:rsidRPr="00294FC7">
        <w:rPr>
          <w:rFonts w:ascii="Times New Roman" w:hAnsi="Times New Roman" w:cs="Times New Roman"/>
          <w:color w:val="000000" w:themeColor="text1"/>
          <w:sz w:val="28"/>
          <w:szCs w:val="28"/>
        </w:rPr>
        <w:t>ей</w:t>
      </w:r>
      <w:r w:rsidRPr="00294FC7">
        <w:rPr>
          <w:rFonts w:ascii="Times New Roman" w:hAnsi="Times New Roman" w:cs="Times New Roman"/>
          <w:color w:val="000000" w:themeColor="text1"/>
          <w:sz w:val="28"/>
          <w:szCs w:val="28"/>
        </w:rPr>
        <w:t xml:space="preserve"> и главн</w:t>
      </w:r>
      <w:r w:rsidR="000E62EA" w:rsidRPr="00294FC7">
        <w:rPr>
          <w:rFonts w:ascii="Times New Roman" w:hAnsi="Times New Roman" w:cs="Times New Roman"/>
          <w:color w:val="000000" w:themeColor="text1"/>
          <w:sz w:val="28"/>
          <w:szCs w:val="28"/>
        </w:rPr>
        <w:t>ым</w:t>
      </w:r>
      <w:r w:rsidRPr="00294FC7">
        <w:rPr>
          <w:rFonts w:ascii="Times New Roman" w:hAnsi="Times New Roman" w:cs="Times New Roman"/>
          <w:color w:val="000000" w:themeColor="text1"/>
          <w:sz w:val="28"/>
          <w:szCs w:val="28"/>
        </w:rPr>
        <w:t xml:space="preserve"> бухгалтер</w:t>
      </w:r>
      <w:r w:rsidR="000E62EA" w:rsidRPr="00294FC7">
        <w:rPr>
          <w:rFonts w:ascii="Times New Roman" w:hAnsi="Times New Roman" w:cs="Times New Roman"/>
          <w:color w:val="000000" w:themeColor="text1"/>
          <w:sz w:val="28"/>
          <w:szCs w:val="28"/>
        </w:rPr>
        <w:t>ам</w:t>
      </w:r>
      <w:r w:rsidRPr="00294FC7">
        <w:rPr>
          <w:rFonts w:ascii="Times New Roman" w:hAnsi="Times New Roman" w:cs="Times New Roman"/>
          <w:color w:val="000000" w:themeColor="text1"/>
          <w:sz w:val="28"/>
          <w:szCs w:val="28"/>
        </w:rPr>
        <w:t xml:space="preserve"> учреждени</w:t>
      </w:r>
      <w:r w:rsidR="000E62EA" w:rsidRPr="00294FC7">
        <w:rPr>
          <w:rFonts w:ascii="Times New Roman" w:hAnsi="Times New Roman" w:cs="Times New Roman"/>
          <w:color w:val="000000" w:themeColor="text1"/>
          <w:sz w:val="28"/>
          <w:szCs w:val="28"/>
        </w:rPr>
        <w:t>й</w:t>
      </w:r>
      <w:r w:rsidRPr="00294FC7">
        <w:rPr>
          <w:rFonts w:ascii="Times New Roman" w:hAnsi="Times New Roman" w:cs="Times New Roman"/>
          <w:color w:val="000000" w:themeColor="text1"/>
          <w:sz w:val="28"/>
          <w:szCs w:val="28"/>
        </w:rPr>
        <w:t xml:space="preserve"> устанавливаются в трудовых договорах в соответствии с </w:t>
      </w:r>
      <w:r w:rsidR="00B36E1D">
        <w:rPr>
          <w:rFonts w:ascii="Times New Roman" w:hAnsi="Times New Roman" w:cs="Times New Roman"/>
          <w:color w:val="000000" w:themeColor="text1"/>
          <w:sz w:val="28"/>
          <w:szCs w:val="28"/>
        </w:rPr>
        <w:t xml:space="preserve">разделом </w:t>
      </w:r>
      <w:r w:rsidR="00B36E1D">
        <w:rPr>
          <w:rFonts w:ascii="Times New Roman" w:hAnsi="Times New Roman" w:cs="Times New Roman"/>
          <w:color w:val="000000" w:themeColor="text1"/>
          <w:sz w:val="28"/>
          <w:szCs w:val="28"/>
          <w:lang w:val="en-US"/>
        </w:rPr>
        <w:t>V</w:t>
      </w:r>
      <w:r w:rsidRPr="00294FC7">
        <w:rPr>
          <w:rFonts w:ascii="Times New Roman" w:hAnsi="Times New Roman" w:cs="Times New Roman"/>
          <w:color w:val="000000" w:themeColor="text1"/>
          <w:sz w:val="28"/>
          <w:szCs w:val="28"/>
        </w:rPr>
        <w:t xml:space="preserve"> настоящего Положения.</w:t>
      </w:r>
    </w:p>
    <w:p w:rsidR="00A96F1F" w:rsidRPr="00294FC7" w:rsidRDefault="00A96F1F" w:rsidP="00203624">
      <w:pPr>
        <w:pStyle w:val="ConsPlusNormal"/>
        <w:contextualSpacing/>
        <w:jc w:val="center"/>
        <w:rPr>
          <w:rFonts w:ascii="Times New Roman" w:hAnsi="Times New Roman" w:cs="Times New Roman"/>
          <w:color w:val="000000" w:themeColor="text1"/>
          <w:sz w:val="28"/>
          <w:szCs w:val="28"/>
        </w:rPr>
      </w:pPr>
    </w:p>
    <w:p w:rsidR="00F36878" w:rsidRPr="00294FC7" w:rsidRDefault="003C7B76" w:rsidP="00203624">
      <w:pPr>
        <w:pStyle w:val="a3"/>
        <w:widowControl/>
        <w:shd w:val="clear" w:color="auto" w:fill="FFFFFF"/>
        <w:suppressAutoHyphens w:val="0"/>
        <w:overflowPunct/>
        <w:autoSpaceDE/>
        <w:ind w:left="0"/>
        <w:jc w:val="center"/>
        <w:textAlignment w:val="auto"/>
        <w:rPr>
          <w:color w:val="000000" w:themeColor="text1"/>
          <w:sz w:val="28"/>
          <w:szCs w:val="28"/>
        </w:rPr>
      </w:pPr>
      <w:r>
        <w:rPr>
          <w:color w:val="000000" w:themeColor="text1"/>
          <w:sz w:val="28"/>
          <w:szCs w:val="28"/>
          <w:lang w:val="en-US"/>
        </w:rPr>
        <w:t>VII</w:t>
      </w:r>
      <w:r w:rsidR="007E56B9" w:rsidRPr="00294FC7">
        <w:rPr>
          <w:color w:val="000000" w:themeColor="text1"/>
          <w:sz w:val="28"/>
          <w:szCs w:val="28"/>
        </w:rPr>
        <w:t>. Формирование годового фонда оплаты труда учреждения</w:t>
      </w:r>
    </w:p>
    <w:p w:rsidR="007E56B9" w:rsidRPr="00294FC7" w:rsidRDefault="007E56B9" w:rsidP="00203624">
      <w:pPr>
        <w:pStyle w:val="a3"/>
        <w:widowControl/>
        <w:shd w:val="clear" w:color="auto" w:fill="FFFFFF"/>
        <w:suppressAutoHyphens w:val="0"/>
        <w:overflowPunct/>
        <w:autoSpaceDE/>
        <w:ind w:left="0"/>
        <w:jc w:val="center"/>
        <w:textAlignment w:val="auto"/>
        <w:rPr>
          <w:color w:val="000000" w:themeColor="text1"/>
          <w:sz w:val="28"/>
          <w:szCs w:val="28"/>
        </w:rPr>
      </w:pPr>
    </w:p>
    <w:p w:rsidR="00BD26CF" w:rsidRPr="00294FC7" w:rsidRDefault="004042BC" w:rsidP="00203624">
      <w:pPr>
        <w:pStyle w:val="a3"/>
        <w:widowControl/>
        <w:shd w:val="clear" w:color="auto" w:fill="FFFFFF"/>
        <w:suppressAutoHyphens w:val="0"/>
        <w:overflowPunct/>
        <w:autoSpaceDE/>
        <w:ind w:left="0" w:firstLine="709"/>
        <w:jc w:val="both"/>
        <w:textAlignment w:val="auto"/>
        <w:rPr>
          <w:color w:val="000000" w:themeColor="text1"/>
          <w:sz w:val="28"/>
          <w:szCs w:val="28"/>
        </w:rPr>
      </w:pPr>
      <w:r w:rsidRPr="00294FC7">
        <w:rPr>
          <w:color w:val="000000" w:themeColor="text1"/>
          <w:sz w:val="28"/>
          <w:szCs w:val="28"/>
        </w:rPr>
        <w:t>3</w:t>
      </w:r>
      <w:r w:rsidR="007C34E0" w:rsidRPr="00294FC7">
        <w:rPr>
          <w:color w:val="000000" w:themeColor="text1"/>
          <w:sz w:val="28"/>
          <w:szCs w:val="28"/>
        </w:rPr>
        <w:t>1</w:t>
      </w:r>
      <w:r w:rsidRPr="00294FC7">
        <w:rPr>
          <w:color w:val="000000" w:themeColor="text1"/>
          <w:sz w:val="28"/>
          <w:szCs w:val="28"/>
        </w:rPr>
        <w:t>. При формировании фонда оплаты труда учреждени</w:t>
      </w:r>
      <w:r w:rsidR="000E62EA" w:rsidRPr="00294FC7">
        <w:rPr>
          <w:color w:val="000000" w:themeColor="text1"/>
          <w:sz w:val="28"/>
          <w:szCs w:val="28"/>
        </w:rPr>
        <w:t>й</w:t>
      </w:r>
      <w:r w:rsidRPr="00294FC7">
        <w:rPr>
          <w:color w:val="000000" w:themeColor="text1"/>
          <w:sz w:val="28"/>
          <w:szCs w:val="28"/>
        </w:rPr>
        <w:t xml:space="preserve"> предусматриваются следующие средства для выплаты (в расчете на год):</w:t>
      </w:r>
    </w:p>
    <w:p w:rsidR="00BD26CF" w:rsidRPr="00294FC7" w:rsidRDefault="004042BC" w:rsidP="00203624">
      <w:pPr>
        <w:pStyle w:val="a3"/>
        <w:widowControl/>
        <w:shd w:val="clear" w:color="auto" w:fill="FFFFFF"/>
        <w:suppressAutoHyphens w:val="0"/>
        <w:overflowPunct/>
        <w:autoSpaceDE/>
        <w:ind w:left="0" w:firstLine="709"/>
        <w:jc w:val="both"/>
        <w:textAlignment w:val="auto"/>
        <w:rPr>
          <w:color w:val="000000" w:themeColor="text1"/>
          <w:sz w:val="28"/>
          <w:szCs w:val="28"/>
        </w:rPr>
      </w:pPr>
      <w:r w:rsidRPr="00294FC7">
        <w:rPr>
          <w:color w:val="000000" w:themeColor="text1"/>
          <w:sz w:val="28"/>
          <w:szCs w:val="28"/>
        </w:rPr>
        <w:t xml:space="preserve">1) оклада (должностного оклада); </w:t>
      </w:r>
    </w:p>
    <w:p w:rsidR="00BD26CF" w:rsidRPr="00294FC7" w:rsidRDefault="004042BC" w:rsidP="00203624">
      <w:pPr>
        <w:pStyle w:val="a3"/>
        <w:widowControl/>
        <w:shd w:val="clear" w:color="auto" w:fill="FFFFFF"/>
        <w:suppressAutoHyphens w:val="0"/>
        <w:overflowPunct/>
        <w:autoSpaceDE/>
        <w:ind w:left="0" w:firstLine="709"/>
        <w:jc w:val="both"/>
        <w:textAlignment w:val="auto"/>
        <w:rPr>
          <w:color w:val="000000" w:themeColor="text1"/>
          <w:sz w:val="28"/>
          <w:szCs w:val="28"/>
        </w:rPr>
      </w:pPr>
      <w:r w:rsidRPr="00294FC7">
        <w:rPr>
          <w:color w:val="000000" w:themeColor="text1"/>
          <w:sz w:val="28"/>
          <w:szCs w:val="28"/>
        </w:rPr>
        <w:t>2) выплат компенсационного характера;</w:t>
      </w:r>
    </w:p>
    <w:p w:rsidR="00BD26CF" w:rsidRPr="00294FC7" w:rsidRDefault="004042BC" w:rsidP="00203624">
      <w:pPr>
        <w:pStyle w:val="a3"/>
        <w:widowControl/>
        <w:shd w:val="clear" w:color="auto" w:fill="FFFFFF"/>
        <w:suppressAutoHyphens w:val="0"/>
        <w:overflowPunct/>
        <w:autoSpaceDE/>
        <w:ind w:left="0" w:firstLine="709"/>
        <w:jc w:val="both"/>
        <w:textAlignment w:val="auto"/>
        <w:rPr>
          <w:color w:val="000000" w:themeColor="text1"/>
          <w:sz w:val="28"/>
          <w:szCs w:val="28"/>
        </w:rPr>
      </w:pPr>
      <w:r w:rsidRPr="00294FC7">
        <w:rPr>
          <w:color w:val="000000" w:themeColor="text1"/>
          <w:sz w:val="28"/>
          <w:szCs w:val="28"/>
        </w:rPr>
        <w:t>3) выплат стимулирующего характера;</w:t>
      </w:r>
    </w:p>
    <w:p w:rsidR="00BD26CF" w:rsidRPr="00294FC7" w:rsidRDefault="004042BC" w:rsidP="00203624">
      <w:pPr>
        <w:pStyle w:val="a3"/>
        <w:widowControl/>
        <w:shd w:val="clear" w:color="auto" w:fill="FFFFFF"/>
        <w:suppressAutoHyphens w:val="0"/>
        <w:overflowPunct/>
        <w:autoSpaceDE/>
        <w:ind w:left="0" w:firstLine="709"/>
        <w:jc w:val="both"/>
        <w:textAlignment w:val="auto"/>
        <w:rPr>
          <w:color w:val="000000" w:themeColor="text1"/>
          <w:sz w:val="28"/>
          <w:szCs w:val="28"/>
        </w:rPr>
      </w:pPr>
      <w:r w:rsidRPr="00294FC7">
        <w:rPr>
          <w:bCs/>
          <w:color w:val="000000" w:themeColor="text1"/>
          <w:sz w:val="28"/>
          <w:szCs w:val="28"/>
        </w:rPr>
        <w:t xml:space="preserve">4) </w:t>
      </w:r>
      <w:r w:rsidRPr="00294FC7">
        <w:rPr>
          <w:color w:val="000000" w:themeColor="text1"/>
          <w:sz w:val="28"/>
          <w:szCs w:val="28"/>
        </w:rPr>
        <w:t>прем</w:t>
      </w:r>
      <w:r w:rsidR="00DF620A">
        <w:rPr>
          <w:color w:val="000000" w:themeColor="text1"/>
          <w:sz w:val="28"/>
          <w:szCs w:val="28"/>
        </w:rPr>
        <w:t>иальных выплат по итогам работы</w:t>
      </w:r>
      <w:r w:rsidRPr="00294FC7">
        <w:rPr>
          <w:color w:val="000000" w:themeColor="text1"/>
          <w:sz w:val="28"/>
          <w:szCs w:val="28"/>
        </w:rPr>
        <w:t>;</w:t>
      </w:r>
    </w:p>
    <w:p w:rsidR="00BD26CF" w:rsidRPr="00294FC7" w:rsidRDefault="004042BC" w:rsidP="00203624">
      <w:pPr>
        <w:pStyle w:val="a3"/>
        <w:widowControl/>
        <w:shd w:val="clear" w:color="auto" w:fill="FFFFFF"/>
        <w:suppressAutoHyphens w:val="0"/>
        <w:overflowPunct/>
        <w:autoSpaceDE/>
        <w:ind w:left="0" w:firstLine="709"/>
        <w:jc w:val="both"/>
        <w:textAlignment w:val="auto"/>
        <w:rPr>
          <w:color w:val="000000" w:themeColor="text1"/>
          <w:sz w:val="28"/>
          <w:szCs w:val="28"/>
        </w:rPr>
      </w:pPr>
      <w:r w:rsidRPr="00294FC7">
        <w:rPr>
          <w:color w:val="000000" w:themeColor="text1"/>
          <w:sz w:val="28"/>
          <w:szCs w:val="28"/>
        </w:rPr>
        <w:t>5) материальной помощи.</w:t>
      </w:r>
    </w:p>
    <w:p w:rsidR="00F36878" w:rsidRPr="00D258D4" w:rsidRDefault="004042BC" w:rsidP="00203624">
      <w:pPr>
        <w:pStyle w:val="a3"/>
        <w:widowControl/>
        <w:shd w:val="clear" w:color="auto" w:fill="FFFFFF"/>
        <w:suppressAutoHyphens w:val="0"/>
        <w:overflowPunct/>
        <w:autoSpaceDE/>
        <w:ind w:left="0" w:firstLine="709"/>
        <w:jc w:val="both"/>
        <w:textAlignment w:val="auto"/>
        <w:rPr>
          <w:sz w:val="28"/>
          <w:szCs w:val="28"/>
        </w:rPr>
      </w:pPr>
      <w:r w:rsidRPr="00294FC7">
        <w:rPr>
          <w:color w:val="000000" w:themeColor="text1"/>
          <w:sz w:val="28"/>
          <w:szCs w:val="28"/>
        </w:rPr>
        <w:t>3</w:t>
      </w:r>
      <w:r w:rsidR="007C34E0" w:rsidRPr="00294FC7">
        <w:rPr>
          <w:color w:val="000000" w:themeColor="text1"/>
          <w:sz w:val="28"/>
          <w:szCs w:val="28"/>
        </w:rPr>
        <w:t>2</w:t>
      </w:r>
      <w:r w:rsidRPr="00294FC7">
        <w:rPr>
          <w:color w:val="000000" w:themeColor="text1"/>
          <w:sz w:val="28"/>
          <w:szCs w:val="28"/>
        </w:rPr>
        <w:t>. При формировании фонда оплаты труда учреждени</w:t>
      </w:r>
      <w:r w:rsidR="003D3E79" w:rsidRPr="00294FC7">
        <w:rPr>
          <w:color w:val="000000" w:themeColor="text1"/>
          <w:sz w:val="28"/>
          <w:szCs w:val="28"/>
        </w:rPr>
        <w:t>й</w:t>
      </w:r>
      <w:r w:rsidRPr="00294FC7">
        <w:rPr>
          <w:color w:val="000000" w:themeColor="text1"/>
          <w:sz w:val="28"/>
          <w:szCs w:val="28"/>
        </w:rPr>
        <w:t xml:space="preserve"> не учитыва</w:t>
      </w:r>
      <w:r w:rsidR="003D3E79" w:rsidRPr="00294FC7">
        <w:rPr>
          <w:color w:val="000000" w:themeColor="text1"/>
          <w:sz w:val="28"/>
          <w:szCs w:val="28"/>
        </w:rPr>
        <w:t>ю</w:t>
      </w:r>
      <w:r w:rsidRPr="00294FC7">
        <w:rPr>
          <w:color w:val="000000" w:themeColor="text1"/>
          <w:sz w:val="28"/>
          <w:szCs w:val="28"/>
        </w:rPr>
        <w:t>тся районный коэффициент и процентные надбавки за стаж работы в районах Крайнего Севера и приравненных к ним местностях из-за тер</w:t>
      </w:r>
      <w:r w:rsidRPr="00294FC7">
        <w:rPr>
          <w:sz w:val="28"/>
          <w:szCs w:val="28"/>
        </w:rPr>
        <w:t>риториального расположения постоянного места работы.</w:t>
      </w:r>
    </w:p>
    <w:p w:rsidR="00B36E1D" w:rsidRPr="00C956ED" w:rsidRDefault="00B36E1D" w:rsidP="00B36E1D">
      <w:pPr>
        <w:pStyle w:val="a3"/>
        <w:widowControl/>
        <w:shd w:val="clear" w:color="auto" w:fill="FFFFFF"/>
        <w:suppressAutoHyphens w:val="0"/>
        <w:overflowPunct/>
        <w:autoSpaceDE/>
        <w:ind w:left="0"/>
        <w:jc w:val="center"/>
        <w:textAlignment w:val="auto"/>
        <w:rPr>
          <w:sz w:val="28"/>
          <w:szCs w:val="28"/>
        </w:rPr>
      </w:pPr>
    </w:p>
    <w:p w:rsidR="003C7B76" w:rsidRPr="00C956ED" w:rsidRDefault="003C7B76" w:rsidP="00B36E1D">
      <w:pPr>
        <w:pStyle w:val="a3"/>
        <w:widowControl/>
        <w:shd w:val="clear" w:color="auto" w:fill="FFFFFF"/>
        <w:suppressAutoHyphens w:val="0"/>
        <w:overflowPunct/>
        <w:autoSpaceDE/>
        <w:ind w:left="0"/>
        <w:jc w:val="center"/>
        <w:textAlignment w:val="auto"/>
        <w:rPr>
          <w:sz w:val="28"/>
          <w:szCs w:val="28"/>
        </w:rPr>
      </w:pPr>
    </w:p>
    <w:p w:rsidR="00B36E1D" w:rsidRPr="00D258D4" w:rsidRDefault="00B36E1D" w:rsidP="00B36E1D">
      <w:pPr>
        <w:pStyle w:val="a3"/>
        <w:widowControl/>
        <w:shd w:val="clear" w:color="auto" w:fill="FFFFFF"/>
        <w:suppressAutoHyphens w:val="0"/>
        <w:overflowPunct/>
        <w:autoSpaceDE/>
        <w:ind w:left="0"/>
        <w:jc w:val="center"/>
        <w:textAlignment w:val="auto"/>
        <w:rPr>
          <w:color w:val="000000" w:themeColor="text1"/>
          <w:sz w:val="28"/>
          <w:szCs w:val="28"/>
        </w:rPr>
      </w:pPr>
      <w:r w:rsidRPr="00D258D4">
        <w:rPr>
          <w:color w:val="000000" w:themeColor="text1"/>
          <w:sz w:val="28"/>
          <w:szCs w:val="28"/>
        </w:rPr>
        <w:t>_________________</w:t>
      </w:r>
    </w:p>
    <w:p w:rsidR="00203624" w:rsidRDefault="00203624" w:rsidP="00203624">
      <w:pPr>
        <w:pStyle w:val="ConsPlusNormal"/>
        <w:contextualSpacing/>
        <w:jc w:val="both"/>
        <w:rPr>
          <w:rFonts w:ascii="Times New Roman" w:hAnsi="Times New Roman" w:cs="Times New Roman"/>
          <w:sz w:val="28"/>
          <w:szCs w:val="28"/>
        </w:rPr>
        <w:sectPr w:rsidR="00203624" w:rsidSect="00280D0D">
          <w:pgSz w:w="11906" w:h="16838"/>
          <w:pgMar w:top="1134" w:right="567" w:bottom="1134" w:left="1701" w:header="709" w:footer="709" w:gutter="0"/>
          <w:pgNumType w:start="1"/>
          <w:cols w:space="708"/>
          <w:titlePg/>
          <w:docGrid w:linePitch="360"/>
        </w:sectPr>
      </w:pPr>
    </w:p>
    <w:p w:rsidR="00F36878" w:rsidRPr="00C956ED" w:rsidRDefault="004042BC" w:rsidP="00203624">
      <w:pPr>
        <w:pStyle w:val="ConsPlusNormal"/>
        <w:ind w:left="3969"/>
        <w:contextualSpacing/>
        <w:jc w:val="center"/>
        <w:outlineLvl w:val="1"/>
        <w:rPr>
          <w:rFonts w:ascii="Times New Roman" w:hAnsi="Times New Roman" w:cs="Times New Roman"/>
          <w:sz w:val="28"/>
          <w:szCs w:val="28"/>
        </w:rPr>
      </w:pPr>
      <w:bookmarkStart w:id="12" w:name="_Hlk192107570"/>
      <w:r w:rsidRPr="00203624">
        <w:rPr>
          <w:rFonts w:ascii="Times New Roman" w:hAnsi="Times New Roman" w:cs="Times New Roman"/>
          <w:sz w:val="28"/>
          <w:szCs w:val="28"/>
        </w:rPr>
        <w:lastRenderedPageBreak/>
        <w:t xml:space="preserve">Приложение </w:t>
      </w:r>
    </w:p>
    <w:p w:rsidR="00203624" w:rsidRDefault="004042BC" w:rsidP="00203624">
      <w:pPr>
        <w:pStyle w:val="ConsPlusNormal"/>
        <w:ind w:left="3969"/>
        <w:contextualSpacing/>
        <w:jc w:val="center"/>
        <w:rPr>
          <w:rFonts w:ascii="Times New Roman" w:hAnsi="Times New Roman" w:cs="Times New Roman"/>
          <w:sz w:val="28"/>
          <w:szCs w:val="28"/>
        </w:rPr>
      </w:pPr>
      <w:r w:rsidRPr="00203624">
        <w:rPr>
          <w:rFonts w:ascii="Times New Roman" w:hAnsi="Times New Roman" w:cs="Times New Roman"/>
          <w:sz w:val="28"/>
          <w:szCs w:val="28"/>
        </w:rPr>
        <w:t xml:space="preserve">к Положению </w:t>
      </w:r>
      <w:r w:rsidR="0046544A" w:rsidRPr="00203624">
        <w:rPr>
          <w:rFonts w:ascii="Times New Roman" w:hAnsi="Times New Roman" w:cs="Times New Roman"/>
          <w:sz w:val="28"/>
          <w:szCs w:val="28"/>
        </w:rPr>
        <w:t>об установлении систем</w:t>
      </w:r>
    </w:p>
    <w:p w:rsidR="00F36878" w:rsidRPr="00203624" w:rsidRDefault="0046544A" w:rsidP="00203624">
      <w:pPr>
        <w:pStyle w:val="ConsPlusNormal"/>
        <w:ind w:left="3969"/>
        <w:contextualSpacing/>
        <w:jc w:val="center"/>
        <w:rPr>
          <w:rFonts w:ascii="Times New Roman" w:hAnsi="Times New Roman" w:cs="Times New Roman"/>
          <w:sz w:val="28"/>
          <w:szCs w:val="28"/>
        </w:rPr>
      </w:pPr>
      <w:r w:rsidRPr="00203624">
        <w:rPr>
          <w:rFonts w:ascii="Times New Roman" w:hAnsi="Times New Roman" w:cs="Times New Roman"/>
          <w:sz w:val="28"/>
          <w:szCs w:val="28"/>
        </w:rPr>
        <w:t xml:space="preserve"> оплаты труда работников государственных учреждений Республики Тыва,</w:t>
      </w:r>
      <w:r w:rsidR="006C28DA" w:rsidRPr="00203624">
        <w:rPr>
          <w:rFonts w:ascii="Times New Roman" w:hAnsi="Times New Roman" w:cs="Times New Roman"/>
          <w:sz w:val="28"/>
          <w:szCs w:val="28"/>
        </w:rPr>
        <w:t xml:space="preserve"> </w:t>
      </w:r>
      <w:r w:rsidRPr="00203624">
        <w:rPr>
          <w:rFonts w:ascii="Times New Roman" w:hAnsi="Times New Roman" w:cs="Times New Roman"/>
          <w:sz w:val="28"/>
          <w:szCs w:val="28"/>
        </w:rPr>
        <w:t>расположенных за пределами Республики Тыва</w:t>
      </w:r>
    </w:p>
    <w:bookmarkEnd w:id="12"/>
    <w:p w:rsidR="00F36878" w:rsidRPr="00203624" w:rsidRDefault="00F36878" w:rsidP="00203624">
      <w:pPr>
        <w:pStyle w:val="ConsPlusNormal"/>
        <w:ind w:left="3969"/>
        <w:contextualSpacing/>
        <w:jc w:val="center"/>
        <w:rPr>
          <w:rFonts w:ascii="Times New Roman" w:hAnsi="Times New Roman" w:cs="Times New Roman"/>
          <w:sz w:val="28"/>
          <w:szCs w:val="28"/>
        </w:rPr>
      </w:pPr>
    </w:p>
    <w:p w:rsidR="00F36878" w:rsidRPr="00C956ED" w:rsidRDefault="00F36878" w:rsidP="00203624">
      <w:pPr>
        <w:pStyle w:val="ConsPlusTitle"/>
        <w:ind w:left="3969"/>
        <w:contextualSpacing/>
        <w:jc w:val="center"/>
        <w:rPr>
          <w:rFonts w:ascii="Times New Roman" w:hAnsi="Times New Roman" w:cs="Times New Roman"/>
          <w:b w:val="0"/>
          <w:sz w:val="28"/>
          <w:szCs w:val="28"/>
        </w:rPr>
      </w:pPr>
      <w:bookmarkStart w:id="13" w:name="P231"/>
      <w:bookmarkEnd w:id="13"/>
    </w:p>
    <w:p w:rsidR="003C7B76" w:rsidRPr="00C956ED" w:rsidRDefault="003C7B76" w:rsidP="00203624">
      <w:pPr>
        <w:pStyle w:val="ConsPlusTitle"/>
        <w:ind w:left="3969"/>
        <w:contextualSpacing/>
        <w:jc w:val="center"/>
        <w:rPr>
          <w:rFonts w:ascii="Times New Roman" w:hAnsi="Times New Roman" w:cs="Times New Roman"/>
          <w:b w:val="0"/>
          <w:sz w:val="28"/>
          <w:szCs w:val="28"/>
        </w:rPr>
      </w:pPr>
    </w:p>
    <w:p w:rsidR="00F36878" w:rsidRPr="00203624" w:rsidRDefault="00203624" w:rsidP="00203624">
      <w:pPr>
        <w:pStyle w:val="ConsPlusTitle"/>
        <w:contextualSpacing/>
        <w:jc w:val="center"/>
        <w:rPr>
          <w:rFonts w:ascii="Times New Roman" w:hAnsi="Times New Roman" w:cs="Times New Roman"/>
          <w:sz w:val="28"/>
          <w:szCs w:val="28"/>
        </w:rPr>
      </w:pPr>
      <w:r w:rsidRPr="00203624">
        <w:rPr>
          <w:rFonts w:ascii="Times New Roman" w:hAnsi="Times New Roman" w:cs="Times New Roman"/>
          <w:sz w:val="28"/>
          <w:szCs w:val="28"/>
        </w:rPr>
        <w:t>Р</w:t>
      </w:r>
      <w:r>
        <w:rPr>
          <w:rFonts w:ascii="Times New Roman" w:hAnsi="Times New Roman" w:cs="Times New Roman"/>
          <w:sz w:val="28"/>
          <w:szCs w:val="28"/>
        </w:rPr>
        <w:t xml:space="preserve"> </w:t>
      </w:r>
      <w:r w:rsidRPr="00203624">
        <w:rPr>
          <w:rFonts w:ascii="Times New Roman" w:hAnsi="Times New Roman" w:cs="Times New Roman"/>
          <w:sz w:val="28"/>
          <w:szCs w:val="28"/>
        </w:rPr>
        <w:t>А</w:t>
      </w:r>
      <w:r>
        <w:rPr>
          <w:rFonts w:ascii="Times New Roman" w:hAnsi="Times New Roman" w:cs="Times New Roman"/>
          <w:sz w:val="28"/>
          <w:szCs w:val="28"/>
        </w:rPr>
        <w:t xml:space="preserve"> </w:t>
      </w:r>
      <w:r w:rsidRPr="00203624">
        <w:rPr>
          <w:rFonts w:ascii="Times New Roman" w:hAnsi="Times New Roman" w:cs="Times New Roman"/>
          <w:sz w:val="28"/>
          <w:szCs w:val="28"/>
        </w:rPr>
        <w:t>З</w:t>
      </w:r>
      <w:r>
        <w:rPr>
          <w:rFonts w:ascii="Times New Roman" w:hAnsi="Times New Roman" w:cs="Times New Roman"/>
          <w:sz w:val="28"/>
          <w:szCs w:val="28"/>
        </w:rPr>
        <w:t xml:space="preserve"> </w:t>
      </w:r>
      <w:r w:rsidRPr="00203624">
        <w:rPr>
          <w:rFonts w:ascii="Times New Roman" w:hAnsi="Times New Roman" w:cs="Times New Roman"/>
          <w:sz w:val="28"/>
          <w:szCs w:val="28"/>
        </w:rPr>
        <w:t>М</w:t>
      </w:r>
      <w:r>
        <w:rPr>
          <w:rFonts w:ascii="Times New Roman" w:hAnsi="Times New Roman" w:cs="Times New Roman"/>
          <w:sz w:val="28"/>
          <w:szCs w:val="28"/>
        </w:rPr>
        <w:t xml:space="preserve"> </w:t>
      </w:r>
      <w:r w:rsidRPr="00203624">
        <w:rPr>
          <w:rFonts w:ascii="Times New Roman" w:hAnsi="Times New Roman" w:cs="Times New Roman"/>
          <w:sz w:val="28"/>
          <w:szCs w:val="28"/>
        </w:rPr>
        <w:t>Е</w:t>
      </w:r>
      <w:r>
        <w:rPr>
          <w:rFonts w:ascii="Times New Roman" w:hAnsi="Times New Roman" w:cs="Times New Roman"/>
          <w:sz w:val="28"/>
          <w:szCs w:val="28"/>
        </w:rPr>
        <w:t xml:space="preserve"> </w:t>
      </w:r>
      <w:r w:rsidRPr="00203624">
        <w:rPr>
          <w:rFonts w:ascii="Times New Roman" w:hAnsi="Times New Roman" w:cs="Times New Roman"/>
          <w:sz w:val="28"/>
          <w:szCs w:val="28"/>
        </w:rPr>
        <w:t>Р</w:t>
      </w:r>
      <w:r>
        <w:rPr>
          <w:rFonts w:ascii="Times New Roman" w:hAnsi="Times New Roman" w:cs="Times New Roman"/>
          <w:sz w:val="28"/>
          <w:szCs w:val="28"/>
        </w:rPr>
        <w:t xml:space="preserve"> </w:t>
      </w:r>
      <w:r w:rsidRPr="00203624">
        <w:rPr>
          <w:rFonts w:ascii="Times New Roman" w:hAnsi="Times New Roman" w:cs="Times New Roman"/>
          <w:sz w:val="28"/>
          <w:szCs w:val="28"/>
        </w:rPr>
        <w:t>Ы</w:t>
      </w:r>
    </w:p>
    <w:p w:rsidR="00203624" w:rsidRDefault="004042BC" w:rsidP="00203624">
      <w:pPr>
        <w:pStyle w:val="ConsPlusTitle"/>
        <w:contextualSpacing/>
        <w:jc w:val="center"/>
        <w:rPr>
          <w:rFonts w:ascii="Times New Roman" w:hAnsi="Times New Roman" w:cs="Times New Roman"/>
          <w:b w:val="0"/>
          <w:sz w:val="28"/>
          <w:szCs w:val="28"/>
        </w:rPr>
      </w:pPr>
      <w:r w:rsidRPr="00203624">
        <w:rPr>
          <w:rFonts w:ascii="Times New Roman" w:hAnsi="Times New Roman" w:cs="Times New Roman"/>
          <w:b w:val="0"/>
          <w:sz w:val="28"/>
          <w:szCs w:val="28"/>
        </w:rPr>
        <w:t xml:space="preserve">окладов (должностных окладов) работников </w:t>
      </w:r>
    </w:p>
    <w:p w:rsidR="00203624" w:rsidRDefault="004042BC" w:rsidP="00203624">
      <w:pPr>
        <w:pStyle w:val="ConsPlusTitle"/>
        <w:contextualSpacing/>
        <w:jc w:val="center"/>
        <w:rPr>
          <w:rFonts w:ascii="Times New Roman" w:hAnsi="Times New Roman" w:cs="Times New Roman"/>
          <w:b w:val="0"/>
          <w:sz w:val="28"/>
          <w:szCs w:val="28"/>
        </w:rPr>
      </w:pPr>
      <w:r w:rsidRPr="00203624">
        <w:rPr>
          <w:rFonts w:ascii="Times New Roman" w:hAnsi="Times New Roman" w:cs="Times New Roman"/>
          <w:b w:val="0"/>
          <w:sz w:val="28"/>
          <w:szCs w:val="28"/>
        </w:rPr>
        <w:t>учреждени</w:t>
      </w:r>
      <w:r w:rsidR="0046544A" w:rsidRPr="00203624">
        <w:rPr>
          <w:rFonts w:ascii="Times New Roman" w:hAnsi="Times New Roman" w:cs="Times New Roman"/>
          <w:b w:val="0"/>
          <w:sz w:val="28"/>
          <w:szCs w:val="28"/>
        </w:rPr>
        <w:t>й</w:t>
      </w:r>
      <w:r w:rsidRPr="00203624">
        <w:rPr>
          <w:rFonts w:ascii="Times New Roman" w:hAnsi="Times New Roman" w:cs="Times New Roman"/>
          <w:b w:val="0"/>
          <w:sz w:val="28"/>
          <w:szCs w:val="28"/>
        </w:rPr>
        <w:t xml:space="preserve"> и повышающих коэффициентов </w:t>
      </w:r>
    </w:p>
    <w:p w:rsidR="00F36878" w:rsidRPr="00203624" w:rsidRDefault="004042BC" w:rsidP="00203624">
      <w:pPr>
        <w:pStyle w:val="ConsPlusTitle"/>
        <w:contextualSpacing/>
        <w:jc w:val="center"/>
        <w:rPr>
          <w:rFonts w:ascii="Times New Roman" w:hAnsi="Times New Roman" w:cs="Times New Roman"/>
          <w:b w:val="0"/>
          <w:sz w:val="28"/>
          <w:szCs w:val="28"/>
        </w:rPr>
      </w:pPr>
      <w:r w:rsidRPr="00203624">
        <w:rPr>
          <w:rFonts w:ascii="Times New Roman" w:hAnsi="Times New Roman" w:cs="Times New Roman"/>
          <w:b w:val="0"/>
          <w:sz w:val="28"/>
          <w:szCs w:val="28"/>
        </w:rPr>
        <w:t>к окладам (должностным окладам)</w:t>
      </w:r>
    </w:p>
    <w:p w:rsidR="00F36878" w:rsidRPr="00203624" w:rsidRDefault="00F36878" w:rsidP="00203624">
      <w:pPr>
        <w:pStyle w:val="ConsPlusNormal"/>
        <w:contextualSpacing/>
        <w:jc w:val="center"/>
        <w:rPr>
          <w:rFonts w:ascii="Times New Roman" w:hAnsi="Times New Roman" w:cs="Times New Roman"/>
          <w:sz w:val="28"/>
          <w:szCs w:val="28"/>
        </w:rPr>
      </w:pPr>
    </w:p>
    <w:tbl>
      <w:tblPr>
        <w:tblStyle w:val="a6"/>
        <w:tblW w:w="9555" w:type="dxa"/>
        <w:tblLayout w:type="fixed"/>
        <w:tblCellMar>
          <w:left w:w="57" w:type="dxa"/>
          <w:right w:w="57" w:type="dxa"/>
        </w:tblCellMar>
        <w:tblLook w:val="04A0" w:firstRow="1" w:lastRow="0" w:firstColumn="1" w:lastColumn="0" w:noHBand="0" w:noVBand="1"/>
      </w:tblPr>
      <w:tblGrid>
        <w:gridCol w:w="629"/>
        <w:gridCol w:w="5382"/>
        <w:gridCol w:w="3544"/>
      </w:tblGrid>
      <w:tr w:rsidR="003024BB" w:rsidRPr="00203624" w:rsidTr="00956799">
        <w:tc>
          <w:tcPr>
            <w:tcW w:w="629" w:type="dxa"/>
          </w:tcPr>
          <w:p w:rsidR="003024BB" w:rsidRPr="00203624" w:rsidRDefault="003024BB" w:rsidP="00203624">
            <w:pPr>
              <w:pStyle w:val="ConsPlusNormal"/>
              <w:contextualSpacing/>
              <w:jc w:val="center"/>
              <w:rPr>
                <w:rFonts w:ascii="Times New Roman" w:hAnsi="Times New Roman" w:cs="Times New Roman"/>
                <w:sz w:val="24"/>
                <w:szCs w:val="24"/>
              </w:rPr>
            </w:pPr>
            <w:r w:rsidRPr="00203624">
              <w:rPr>
                <w:rFonts w:ascii="Times New Roman" w:hAnsi="Times New Roman" w:cs="Times New Roman"/>
                <w:sz w:val="24"/>
                <w:szCs w:val="24"/>
              </w:rPr>
              <w:t>№ п/п</w:t>
            </w:r>
          </w:p>
        </w:tc>
        <w:tc>
          <w:tcPr>
            <w:tcW w:w="5382" w:type="dxa"/>
          </w:tcPr>
          <w:p w:rsidR="00956799" w:rsidRDefault="003024BB" w:rsidP="00203624">
            <w:pPr>
              <w:pStyle w:val="ConsPlusNormal"/>
              <w:contextualSpacing/>
              <w:jc w:val="center"/>
              <w:rPr>
                <w:rFonts w:ascii="Times New Roman" w:hAnsi="Times New Roman" w:cs="Times New Roman"/>
                <w:sz w:val="24"/>
                <w:szCs w:val="24"/>
              </w:rPr>
            </w:pPr>
            <w:r w:rsidRPr="00203624">
              <w:rPr>
                <w:rFonts w:ascii="Times New Roman" w:hAnsi="Times New Roman" w:cs="Times New Roman"/>
                <w:sz w:val="24"/>
                <w:szCs w:val="24"/>
              </w:rPr>
              <w:t xml:space="preserve">Наименование должностей руководителей, </w:t>
            </w:r>
          </w:p>
          <w:p w:rsidR="003024BB" w:rsidRPr="00203624" w:rsidRDefault="003024BB" w:rsidP="00203624">
            <w:pPr>
              <w:pStyle w:val="ConsPlusNormal"/>
              <w:contextualSpacing/>
              <w:jc w:val="center"/>
              <w:rPr>
                <w:rFonts w:ascii="Times New Roman" w:hAnsi="Times New Roman" w:cs="Times New Roman"/>
                <w:sz w:val="24"/>
                <w:szCs w:val="24"/>
              </w:rPr>
            </w:pPr>
            <w:r w:rsidRPr="00203624">
              <w:rPr>
                <w:rFonts w:ascii="Times New Roman" w:hAnsi="Times New Roman" w:cs="Times New Roman"/>
                <w:sz w:val="24"/>
                <w:szCs w:val="24"/>
              </w:rPr>
              <w:t>специалистов, служащих и профессий рабочих</w:t>
            </w:r>
          </w:p>
        </w:tc>
        <w:tc>
          <w:tcPr>
            <w:tcW w:w="3544" w:type="dxa"/>
          </w:tcPr>
          <w:p w:rsidR="00956799" w:rsidRDefault="003024BB" w:rsidP="00203624">
            <w:pPr>
              <w:pStyle w:val="ConsPlusNormal"/>
              <w:contextualSpacing/>
              <w:jc w:val="center"/>
              <w:rPr>
                <w:rFonts w:ascii="Times New Roman" w:hAnsi="Times New Roman" w:cs="Times New Roman"/>
                <w:sz w:val="24"/>
                <w:szCs w:val="24"/>
              </w:rPr>
            </w:pPr>
            <w:r w:rsidRPr="00203624">
              <w:rPr>
                <w:rFonts w:ascii="Times New Roman" w:hAnsi="Times New Roman" w:cs="Times New Roman"/>
                <w:sz w:val="24"/>
                <w:szCs w:val="24"/>
              </w:rPr>
              <w:t xml:space="preserve">Оклад (должностной оклад) с учетом повышающего </w:t>
            </w:r>
          </w:p>
          <w:p w:rsidR="003024BB" w:rsidRPr="00203624" w:rsidRDefault="003024BB" w:rsidP="00203624">
            <w:pPr>
              <w:pStyle w:val="ConsPlusNormal"/>
              <w:contextualSpacing/>
              <w:jc w:val="center"/>
              <w:rPr>
                <w:rFonts w:ascii="Times New Roman" w:hAnsi="Times New Roman" w:cs="Times New Roman"/>
                <w:sz w:val="24"/>
                <w:szCs w:val="24"/>
              </w:rPr>
            </w:pPr>
            <w:r w:rsidRPr="00203624">
              <w:rPr>
                <w:rFonts w:ascii="Times New Roman" w:hAnsi="Times New Roman" w:cs="Times New Roman"/>
                <w:sz w:val="24"/>
                <w:szCs w:val="24"/>
              </w:rPr>
              <w:t>коэффициента, руб.</w:t>
            </w:r>
          </w:p>
        </w:tc>
      </w:tr>
      <w:tr w:rsidR="003024BB" w:rsidRPr="00203624" w:rsidTr="00956799">
        <w:tc>
          <w:tcPr>
            <w:tcW w:w="629" w:type="dxa"/>
          </w:tcPr>
          <w:p w:rsidR="003024BB" w:rsidRPr="00203624" w:rsidRDefault="003024BB" w:rsidP="00203624">
            <w:pPr>
              <w:pStyle w:val="ConsPlusNormal"/>
              <w:contextualSpacing/>
              <w:jc w:val="center"/>
              <w:rPr>
                <w:rFonts w:ascii="Times New Roman" w:hAnsi="Times New Roman" w:cs="Times New Roman"/>
                <w:sz w:val="24"/>
                <w:szCs w:val="24"/>
              </w:rPr>
            </w:pPr>
            <w:r w:rsidRPr="00203624">
              <w:rPr>
                <w:rFonts w:ascii="Times New Roman" w:hAnsi="Times New Roman" w:cs="Times New Roman"/>
                <w:sz w:val="24"/>
                <w:szCs w:val="24"/>
              </w:rPr>
              <w:t>1.</w:t>
            </w:r>
          </w:p>
        </w:tc>
        <w:tc>
          <w:tcPr>
            <w:tcW w:w="5382" w:type="dxa"/>
          </w:tcPr>
          <w:p w:rsidR="003024BB" w:rsidRPr="00203624" w:rsidRDefault="003024BB" w:rsidP="00203624">
            <w:pPr>
              <w:pStyle w:val="ConsPlusNormal"/>
              <w:contextualSpacing/>
              <w:jc w:val="both"/>
              <w:rPr>
                <w:rFonts w:ascii="Times New Roman" w:hAnsi="Times New Roman" w:cs="Times New Roman"/>
                <w:sz w:val="24"/>
                <w:szCs w:val="24"/>
              </w:rPr>
            </w:pPr>
            <w:r w:rsidRPr="00203624">
              <w:rPr>
                <w:rFonts w:ascii="Times New Roman" w:hAnsi="Times New Roman" w:cs="Times New Roman"/>
                <w:sz w:val="24"/>
                <w:szCs w:val="24"/>
              </w:rPr>
              <w:t xml:space="preserve">Директор </w:t>
            </w:r>
          </w:p>
        </w:tc>
        <w:tc>
          <w:tcPr>
            <w:tcW w:w="3544" w:type="dxa"/>
          </w:tcPr>
          <w:p w:rsidR="003024BB" w:rsidRPr="00203624" w:rsidRDefault="003024BB" w:rsidP="00203624">
            <w:pPr>
              <w:pStyle w:val="ConsPlusNormal"/>
              <w:contextualSpacing/>
              <w:jc w:val="center"/>
              <w:rPr>
                <w:rFonts w:ascii="Times New Roman" w:hAnsi="Times New Roman" w:cs="Times New Roman"/>
                <w:sz w:val="24"/>
                <w:szCs w:val="24"/>
              </w:rPr>
            </w:pPr>
            <w:r w:rsidRPr="00203624">
              <w:rPr>
                <w:rFonts w:ascii="Times New Roman" w:hAnsi="Times New Roman" w:cs="Times New Roman"/>
                <w:sz w:val="24"/>
                <w:szCs w:val="24"/>
              </w:rPr>
              <w:t>23436</w:t>
            </w:r>
          </w:p>
        </w:tc>
      </w:tr>
      <w:tr w:rsidR="003024BB" w:rsidRPr="00203624" w:rsidTr="00956799">
        <w:tc>
          <w:tcPr>
            <w:tcW w:w="629" w:type="dxa"/>
          </w:tcPr>
          <w:p w:rsidR="003024BB" w:rsidRPr="00203624" w:rsidRDefault="003024BB" w:rsidP="00203624">
            <w:pPr>
              <w:pStyle w:val="ConsPlusNormal"/>
              <w:contextualSpacing/>
              <w:jc w:val="center"/>
              <w:rPr>
                <w:rFonts w:ascii="Times New Roman" w:hAnsi="Times New Roman" w:cs="Times New Roman"/>
                <w:sz w:val="24"/>
                <w:szCs w:val="24"/>
              </w:rPr>
            </w:pPr>
            <w:r w:rsidRPr="00203624">
              <w:rPr>
                <w:rFonts w:ascii="Times New Roman" w:hAnsi="Times New Roman" w:cs="Times New Roman"/>
                <w:sz w:val="24"/>
                <w:szCs w:val="24"/>
              </w:rPr>
              <w:t>2.</w:t>
            </w:r>
          </w:p>
        </w:tc>
        <w:tc>
          <w:tcPr>
            <w:tcW w:w="5382" w:type="dxa"/>
          </w:tcPr>
          <w:p w:rsidR="003024BB" w:rsidRPr="00203624" w:rsidRDefault="003024BB" w:rsidP="00EE7895">
            <w:pPr>
              <w:pStyle w:val="ConsPlusNormal"/>
              <w:contextualSpacing/>
              <w:jc w:val="both"/>
              <w:rPr>
                <w:rFonts w:ascii="Times New Roman" w:hAnsi="Times New Roman" w:cs="Times New Roman"/>
                <w:sz w:val="24"/>
                <w:szCs w:val="24"/>
              </w:rPr>
            </w:pPr>
            <w:r w:rsidRPr="00203624">
              <w:rPr>
                <w:rFonts w:ascii="Times New Roman" w:hAnsi="Times New Roman" w:cs="Times New Roman"/>
                <w:sz w:val="24"/>
                <w:szCs w:val="24"/>
              </w:rPr>
              <w:t>Зам</w:t>
            </w:r>
            <w:r>
              <w:rPr>
                <w:rFonts w:ascii="Times New Roman" w:hAnsi="Times New Roman" w:cs="Times New Roman"/>
                <w:sz w:val="24"/>
                <w:szCs w:val="24"/>
              </w:rPr>
              <w:t>еститель</w:t>
            </w:r>
            <w:r w:rsidRPr="00203624">
              <w:rPr>
                <w:rFonts w:ascii="Times New Roman" w:hAnsi="Times New Roman" w:cs="Times New Roman"/>
                <w:sz w:val="24"/>
                <w:szCs w:val="24"/>
              </w:rPr>
              <w:t xml:space="preserve"> директора</w:t>
            </w:r>
          </w:p>
        </w:tc>
        <w:tc>
          <w:tcPr>
            <w:tcW w:w="3544" w:type="dxa"/>
          </w:tcPr>
          <w:p w:rsidR="003024BB" w:rsidRPr="00203624" w:rsidRDefault="003024BB" w:rsidP="00203624">
            <w:pPr>
              <w:pStyle w:val="ConsPlusNormal"/>
              <w:contextualSpacing/>
              <w:jc w:val="center"/>
              <w:rPr>
                <w:rFonts w:ascii="Times New Roman" w:hAnsi="Times New Roman" w:cs="Times New Roman"/>
                <w:sz w:val="24"/>
                <w:szCs w:val="24"/>
              </w:rPr>
            </w:pPr>
            <w:r w:rsidRPr="00203624">
              <w:rPr>
                <w:rFonts w:ascii="Times New Roman" w:hAnsi="Times New Roman" w:cs="Times New Roman"/>
                <w:sz w:val="24"/>
                <w:szCs w:val="24"/>
              </w:rPr>
              <w:t>21092</w:t>
            </w:r>
          </w:p>
        </w:tc>
      </w:tr>
      <w:tr w:rsidR="003024BB" w:rsidRPr="00203624" w:rsidTr="00956799">
        <w:tc>
          <w:tcPr>
            <w:tcW w:w="629" w:type="dxa"/>
          </w:tcPr>
          <w:p w:rsidR="003024BB" w:rsidRPr="00203624" w:rsidRDefault="003024BB" w:rsidP="00203624">
            <w:pPr>
              <w:pStyle w:val="ConsPlusNormal"/>
              <w:contextualSpacing/>
              <w:jc w:val="center"/>
              <w:rPr>
                <w:rFonts w:ascii="Times New Roman" w:hAnsi="Times New Roman" w:cs="Times New Roman"/>
                <w:sz w:val="24"/>
                <w:szCs w:val="24"/>
              </w:rPr>
            </w:pPr>
            <w:r w:rsidRPr="00203624">
              <w:rPr>
                <w:rFonts w:ascii="Times New Roman" w:hAnsi="Times New Roman" w:cs="Times New Roman"/>
                <w:sz w:val="24"/>
                <w:szCs w:val="24"/>
              </w:rPr>
              <w:t>3.</w:t>
            </w:r>
          </w:p>
        </w:tc>
        <w:tc>
          <w:tcPr>
            <w:tcW w:w="5382" w:type="dxa"/>
          </w:tcPr>
          <w:p w:rsidR="003024BB" w:rsidRPr="00203624" w:rsidRDefault="003024BB" w:rsidP="00203624">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Главный</w:t>
            </w:r>
            <w:r w:rsidRPr="00203624">
              <w:rPr>
                <w:rFonts w:ascii="Times New Roman" w:hAnsi="Times New Roman" w:cs="Times New Roman"/>
                <w:sz w:val="24"/>
                <w:szCs w:val="24"/>
              </w:rPr>
              <w:t xml:space="preserve"> бухгалтер</w:t>
            </w:r>
          </w:p>
        </w:tc>
        <w:tc>
          <w:tcPr>
            <w:tcW w:w="3544" w:type="dxa"/>
          </w:tcPr>
          <w:p w:rsidR="003024BB" w:rsidRPr="00203624" w:rsidRDefault="003024BB" w:rsidP="00203624">
            <w:pPr>
              <w:pStyle w:val="ConsPlusNormal"/>
              <w:contextualSpacing/>
              <w:jc w:val="center"/>
              <w:rPr>
                <w:rFonts w:ascii="Times New Roman" w:hAnsi="Times New Roman" w:cs="Times New Roman"/>
                <w:sz w:val="24"/>
                <w:szCs w:val="24"/>
              </w:rPr>
            </w:pPr>
            <w:r w:rsidRPr="00203624">
              <w:rPr>
                <w:rFonts w:ascii="Times New Roman" w:hAnsi="Times New Roman" w:cs="Times New Roman"/>
                <w:sz w:val="24"/>
                <w:szCs w:val="24"/>
              </w:rPr>
              <w:t>21092</w:t>
            </w:r>
          </w:p>
        </w:tc>
      </w:tr>
      <w:tr w:rsidR="003024BB" w:rsidRPr="00203624" w:rsidTr="00956799">
        <w:tc>
          <w:tcPr>
            <w:tcW w:w="629" w:type="dxa"/>
          </w:tcPr>
          <w:p w:rsidR="003024BB" w:rsidRPr="00203624" w:rsidRDefault="003024BB" w:rsidP="00203624">
            <w:pPr>
              <w:pStyle w:val="ConsPlusNormal"/>
              <w:contextualSpacing/>
              <w:jc w:val="center"/>
              <w:rPr>
                <w:rFonts w:ascii="Times New Roman" w:hAnsi="Times New Roman" w:cs="Times New Roman"/>
                <w:sz w:val="24"/>
                <w:szCs w:val="24"/>
              </w:rPr>
            </w:pPr>
            <w:r w:rsidRPr="00203624">
              <w:rPr>
                <w:rFonts w:ascii="Times New Roman" w:hAnsi="Times New Roman" w:cs="Times New Roman"/>
                <w:sz w:val="24"/>
                <w:szCs w:val="24"/>
              </w:rPr>
              <w:t>4.</w:t>
            </w:r>
          </w:p>
        </w:tc>
        <w:tc>
          <w:tcPr>
            <w:tcW w:w="5382" w:type="dxa"/>
          </w:tcPr>
          <w:p w:rsidR="003024BB" w:rsidRPr="00203624" w:rsidRDefault="003024BB" w:rsidP="00203624">
            <w:pPr>
              <w:pStyle w:val="ConsPlusNormal"/>
              <w:contextualSpacing/>
              <w:jc w:val="both"/>
              <w:rPr>
                <w:rFonts w:ascii="Times New Roman" w:hAnsi="Times New Roman" w:cs="Times New Roman"/>
                <w:sz w:val="24"/>
                <w:szCs w:val="24"/>
              </w:rPr>
            </w:pPr>
            <w:r w:rsidRPr="00203624">
              <w:rPr>
                <w:rFonts w:ascii="Times New Roman" w:hAnsi="Times New Roman" w:cs="Times New Roman"/>
                <w:sz w:val="24"/>
                <w:szCs w:val="24"/>
              </w:rPr>
              <w:t>Заместитель главного бухгалтера</w:t>
            </w:r>
          </w:p>
        </w:tc>
        <w:tc>
          <w:tcPr>
            <w:tcW w:w="3544" w:type="dxa"/>
          </w:tcPr>
          <w:p w:rsidR="003024BB" w:rsidRPr="00203624" w:rsidRDefault="003024BB" w:rsidP="00203624">
            <w:pPr>
              <w:pStyle w:val="ConsPlusNormal"/>
              <w:contextualSpacing/>
              <w:jc w:val="center"/>
              <w:rPr>
                <w:rFonts w:ascii="Times New Roman" w:hAnsi="Times New Roman" w:cs="Times New Roman"/>
                <w:sz w:val="24"/>
                <w:szCs w:val="24"/>
              </w:rPr>
            </w:pPr>
            <w:r w:rsidRPr="00203624">
              <w:rPr>
                <w:rFonts w:ascii="Times New Roman" w:hAnsi="Times New Roman" w:cs="Times New Roman"/>
                <w:sz w:val="24"/>
                <w:szCs w:val="24"/>
              </w:rPr>
              <w:t>14024</w:t>
            </w:r>
          </w:p>
        </w:tc>
      </w:tr>
      <w:tr w:rsidR="003024BB" w:rsidRPr="00203624" w:rsidTr="00956799">
        <w:tc>
          <w:tcPr>
            <w:tcW w:w="629" w:type="dxa"/>
          </w:tcPr>
          <w:p w:rsidR="003024BB" w:rsidRPr="00203624" w:rsidRDefault="003024BB" w:rsidP="00203624">
            <w:pPr>
              <w:pStyle w:val="ConsPlusNormal"/>
              <w:contextualSpacing/>
              <w:jc w:val="center"/>
              <w:rPr>
                <w:rFonts w:ascii="Times New Roman" w:hAnsi="Times New Roman" w:cs="Times New Roman"/>
                <w:sz w:val="24"/>
                <w:szCs w:val="24"/>
              </w:rPr>
            </w:pPr>
            <w:r w:rsidRPr="00203624">
              <w:rPr>
                <w:rFonts w:ascii="Times New Roman" w:hAnsi="Times New Roman" w:cs="Times New Roman"/>
                <w:sz w:val="24"/>
                <w:szCs w:val="24"/>
              </w:rPr>
              <w:t>5.</w:t>
            </w:r>
          </w:p>
        </w:tc>
        <w:tc>
          <w:tcPr>
            <w:tcW w:w="5382" w:type="dxa"/>
          </w:tcPr>
          <w:p w:rsidR="003024BB" w:rsidRPr="00203624" w:rsidRDefault="003024BB" w:rsidP="00203624">
            <w:pPr>
              <w:pStyle w:val="ConsPlusNormal"/>
              <w:contextualSpacing/>
              <w:jc w:val="both"/>
              <w:rPr>
                <w:rFonts w:ascii="Times New Roman" w:hAnsi="Times New Roman" w:cs="Times New Roman"/>
                <w:sz w:val="24"/>
                <w:szCs w:val="24"/>
              </w:rPr>
            </w:pPr>
            <w:r w:rsidRPr="00203624">
              <w:rPr>
                <w:rFonts w:ascii="Times New Roman" w:hAnsi="Times New Roman" w:cs="Times New Roman"/>
                <w:sz w:val="24"/>
                <w:szCs w:val="24"/>
              </w:rPr>
              <w:t xml:space="preserve">Начальник отдела </w:t>
            </w:r>
          </w:p>
        </w:tc>
        <w:tc>
          <w:tcPr>
            <w:tcW w:w="3544" w:type="dxa"/>
          </w:tcPr>
          <w:p w:rsidR="003024BB" w:rsidRPr="00203624" w:rsidRDefault="003024BB" w:rsidP="00203624">
            <w:pPr>
              <w:pStyle w:val="ConsPlusNormal"/>
              <w:contextualSpacing/>
              <w:jc w:val="center"/>
              <w:rPr>
                <w:rFonts w:ascii="Times New Roman" w:hAnsi="Times New Roman" w:cs="Times New Roman"/>
                <w:sz w:val="24"/>
                <w:szCs w:val="24"/>
              </w:rPr>
            </w:pPr>
            <w:r w:rsidRPr="00203624">
              <w:rPr>
                <w:rFonts w:ascii="Times New Roman" w:hAnsi="Times New Roman" w:cs="Times New Roman"/>
                <w:sz w:val="24"/>
                <w:szCs w:val="24"/>
              </w:rPr>
              <w:t>15070</w:t>
            </w:r>
          </w:p>
        </w:tc>
      </w:tr>
      <w:tr w:rsidR="003024BB" w:rsidRPr="00203624" w:rsidTr="00956799">
        <w:tc>
          <w:tcPr>
            <w:tcW w:w="629" w:type="dxa"/>
          </w:tcPr>
          <w:p w:rsidR="003024BB" w:rsidRPr="00203624" w:rsidRDefault="003024BB" w:rsidP="00203624">
            <w:pPr>
              <w:pStyle w:val="ConsPlusNormal"/>
              <w:contextualSpacing/>
              <w:jc w:val="center"/>
              <w:rPr>
                <w:rFonts w:ascii="Times New Roman" w:hAnsi="Times New Roman" w:cs="Times New Roman"/>
                <w:sz w:val="24"/>
                <w:szCs w:val="24"/>
              </w:rPr>
            </w:pPr>
            <w:r w:rsidRPr="00203624">
              <w:rPr>
                <w:rFonts w:ascii="Times New Roman" w:hAnsi="Times New Roman" w:cs="Times New Roman"/>
                <w:sz w:val="24"/>
                <w:szCs w:val="24"/>
              </w:rPr>
              <w:t>6.</w:t>
            </w:r>
          </w:p>
        </w:tc>
        <w:tc>
          <w:tcPr>
            <w:tcW w:w="5382" w:type="dxa"/>
          </w:tcPr>
          <w:p w:rsidR="003024BB" w:rsidRPr="00203624" w:rsidRDefault="003024BB" w:rsidP="00203624">
            <w:pPr>
              <w:pStyle w:val="ConsPlusNormal"/>
              <w:contextualSpacing/>
              <w:jc w:val="both"/>
              <w:rPr>
                <w:rFonts w:ascii="Times New Roman" w:hAnsi="Times New Roman" w:cs="Times New Roman"/>
                <w:sz w:val="24"/>
                <w:szCs w:val="24"/>
              </w:rPr>
            </w:pPr>
            <w:r w:rsidRPr="00203624">
              <w:rPr>
                <w:rFonts w:ascii="Times New Roman" w:hAnsi="Times New Roman" w:cs="Times New Roman"/>
                <w:sz w:val="24"/>
                <w:szCs w:val="24"/>
              </w:rPr>
              <w:t>Заместитель начальника отдела</w:t>
            </w:r>
          </w:p>
        </w:tc>
        <w:tc>
          <w:tcPr>
            <w:tcW w:w="3544" w:type="dxa"/>
          </w:tcPr>
          <w:p w:rsidR="003024BB" w:rsidRPr="00203624" w:rsidRDefault="003024BB" w:rsidP="00203624">
            <w:pPr>
              <w:pStyle w:val="ConsPlusNormal"/>
              <w:contextualSpacing/>
              <w:jc w:val="center"/>
              <w:rPr>
                <w:rFonts w:ascii="Times New Roman" w:hAnsi="Times New Roman" w:cs="Times New Roman"/>
                <w:sz w:val="24"/>
                <w:szCs w:val="24"/>
              </w:rPr>
            </w:pPr>
            <w:r w:rsidRPr="00203624">
              <w:rPr>
                <w:rFonts w:ascii="Times New Roman" w:hAnsi="Times New Roman" w:cs="Times New Roman"/>
                <w:sz w:val="24"/>
                <w:szCs w:val="24"/>
              </w:rPr>
              <w:t>14312</w:t>
            </w:r>
          </w:p>
        </w:tc>
      </w:tr>
      <w:tr w:rsidR="003024BB" w:rsidRPr="00203624" w:rsidTr="00956799">
        <w:tc>
          <w:tcPr>
            <w:tcW w:w="629" w:type="dxa"/>
          </w:tcPr>
          <w:p w:rsidR="003024BB" w:rsidRPr="00203624" w:rsidRDefault="003024BB" w:rsidP="00203624">
            <w:pPr>
              <w:pStyle w:val="ConsPlusNormal"/>
              <w:contextualSpacing/>
              <w:jc w:val="center"/>
              <w:rPr>
                <w:rFonts w:ascii="Times New Roman" w:hAnsi="Times New Roman" w:cs="Times New Roman"/>
                <w:sz w:val="24"/>
                <w:szCs w:val="24"/>
              </w:rPr>
            </w:pPr>
            <w:r w:rsidRPr="00203624">
              <w:rPr>
                <w:rFonts w:ascii="Times New Roman" w:hAnsi="Times New Roman" w:cs="Times New Roman"/>
                <w:sz w:val="24"/>
                <w:szCs w:val="24"/>
              </w:rPr>
              <w:t>7.</w:t>
            </w:r>
          </w:p>
        </w:tc>
        <w:tc>
          <w:tcPr>
            <w:tcW w:w="5382" w:type="dxa"/>
          </w:tcPr>
          <w:p w:rsidR="003024BB" w:rsidRPr="00203624" w:rsidRDefault="003024BB" w:rsidP="00203624">
            <w:pPr>
              <w:pStyle w:val="ConsPlusNormal"/>
              <w:contextualSpacing/>
              <w:jc w:val="both"/>
              <w:rPr>
                <w:rFonts w:ascii="Times New Roman" w:hAnsi="Times New Roman" w:cs="Times New Roman"/>
                <w:sz w:val="24"/>
                <w:szCs w:val="24"/>
              </w:rPr>
            </w:pPr>
            <w:r w:rsidRPr="00203624">
              <w:rPr>
                <w:rFonts w:ascii="Times New Roman" w:hAnsi="Times New Roman" w:cs="Times New Roman"/>
                <w:sz w:val="24"/>
                <w:szCs w:val="24"/>
              </w:rPr>
              <w:t>Главный специалист</w:t>
            </w:r>
          </w:p>
        </w:tc>
        <w:tc>
          <w:tcPr>
            <w:tcW w:w="3544" w:type="dxa"/>
          </w:tcPr>
          <w:p w:rsidR="003024BB" w:rsidRPr="00203624" w:rsidRDefault="003024BB" w:rsidP="00203624">
            <w:pPr>
              <w:pStyle w:val="ConsPlusNormal"/>
              <w:contextualSpacing/>
              <w:jc w:val="center"/>
              <w:rPr>
                <w:rFonts w:ascii="Times New Roman" w:hAnsi="Times New Roman" w:cs="Times New Roman"/>
                <w:sz w:val="24"/>
                <w:szCs w:val="24"/>
              </w:rPr>
            </w:pPr>
            <w:r w:rsidRPr="00203624">
              <w:rPr>
                <w:rFonts w:ascii="Times New Roman" w:hAnsi="Times New Roman" w:cs="Times New Roman"/>
                <w:sz w:val="24"/>
                <w:szCs w:val="24"/>
              </w:rPr>
              <w:t>14024</w:t>
            </w:r>
          </w:p>
        </w:tc>
      </w:tr>
      <w:tr w:rsidR="003024BB" w:rsidRPr="00203624" w:rsidTr="00956799">
        <w:tc>
          <w:tcPr>
            <w:tcW w:w="629" w:type="dxa"/>
          </w:tcPr>
          <w:p w:rsidR="003024BB" w:rsidRPr="00203624" w:rsidRDefault="003024BB" w:rsidP="00203624">
            <w:pPr>
              <w:pStyle w:val="ConsPlusNormal"/>
              <w:contextualSpacing/>
              <w:jc w:val="center"/>
              <w:rPr>
                <w:rFonts w:ascii="Times New Roman" w:hAnsi="Times New Roman" w:cs="Times New Roman"/>
                <w:sz w:val="24"/>
                <w:szCs w:val="24"/>
              </w:rPr>
            </w:pPr>
            <w:r w:rsidRPr="00203624">
              <w:rPr>
                <w:rFonts w:ascii="Times New Roman" w:hAnsi="Times New Roman" w:cs="Times New Roman"/>
                <w:sz w:val="24"/>
                <w:szCs w:val="24"/>
              </w:rPr>
              <w:t>8.</w:t>
            </w:r>
          </w:p>
        </w:tc>
        <w:tc>
          <w:tcPr>
            <w:tcW w:w="5382" w:type="dxa"/>
          </w:tcPr>
          <w:p w:rsidR="003024BB" w:rsidRPr="00203624" w:rsidRDefault="003024BB" w:rsidP="00203624">
            <w:pPr>
              <w:pStyle w:val="ConsPlusNormal"/>
              <w:contextualSpacing/>
              <w:jc w:val="both"/>
              <w:rPr>
                <w:rFonts w:ascii="Times New Roman" w:hAnsi="Times New Roman" w:cs="Times New Roman"/>
                <w:sz w:val="24"/>
                <w:szCs w:val="24"/>
              </w:rPr>
            </w:pPr>
            <w:r w:rsidRPr="00203624">
              <w:rPr>
                <w:rFonts w:ascii="Times New Roman" w:hAnsi="Times New Roman" w:cs="Times New Roman"/>
                <w:sz w:val="24"/>
                <w:szCs w:val="24"/>
              </w:rPr>
              <w:t>Ведущий специалист</w:t>
            </w:r>
          </w:p>
        </w:tc>
        <w:tc>
          <w:tcPr>
            <w:tcW w:w="3544" w:type="dxa"/>
          </w:tcPr>
          <w:p w:rsidR="003024BB" w:rsidRPr="00203624" w:rsidRDefault="003024BB" w:rsidP="00203624">
            <w:pPr>
              <w:pStyle w:val="ConsPlusNormal"/>
              <w:contextualSpacing/>
              <w:jc w:val="center"/>
              <w:rPr>
                <w:rFonts w:ascii="Times New Roman" w:hAnsi="Times New Roman" w:cs="Times New Roman"/>
                <w:sz w:val="24"/>
                <w:szCs w:val="24"/>
              </w:rPr>
            </w:pPr>
            <w:r w:rsidRPr="00203624">
              <w:rPr>
                <w:rFonts w:ascii="Times New Roman" w:hAnsi="Times New Roman" w:cs="Times New Roman"/>
                <w:sz w:val="24"/>
                <w:szCs w:val="24"/>
              </w:rPr>
              <w:t>12976</w:t>
            </w:r>
          </w:p>
        </w:tc>
      </w:tr>
      <w:tr w:rsidR="003024BB" w:rsidRPr="00203624" w:rsidTr="00956799">
        <w:tc>
          <w:tcPr>
            <w:tcW w:w="629" w:type="dxa"/>
          </w:tcPr>
          <w:p w:rsidR="003024BB" w:rsidRPr="00203624" w:rsidRDefault="003024BB" w:rsidP="00203624">
            <w:pPr>
              <w:pStyle w:val="ConsPlusNormal"/>
              <w:contextualSpacing/>
              <w:jc w:val="center"/>
              <w:rPr>
                <w:rFonts w:ascii="Times New Roman" w:hAnsi="Times New Roman" w:cs="Times New Roman"/>
                <w:sz w:val="24"/>
                <w:szCs w:val="24"/>
              </w:rPr>
            </w:pPr>
            <w:r w:rsidRPr="00203624">
              <w:rPr>
                <w:rFonts w:ascii="Times New Roman" w:hAnsi="Times New Roman" w:cs="Times New Roman"/>
                <w:sz w:val="24"/>
                <w:szCs w:val="24"/>
              </w:rPr>
              <w:t>9.</w:t>
            </w:r>
          </w:p>
        </w:tc>
        <w:tc>
          <w:tcPr>
            <w:tcW w:w="5382" w:type="dxa"/>
          </w:tcPr>
          <w:p w:rsidR="003024BB" w:rsidRPr="00203624" w:rsidRDefault="003024BB" w:rsidP="00203624">
            <w:pPr>
              <w:pStyle w:val="ConsPlusNormal"/>
              <w:contextualSpacing/>
              <w:jc w:val="both"/>
              <w:rPr>
                <w:rFonts w:ascii="Times New Roman" w:hAnsi="Times New Roman" w:cs="Times New Roman"/>
                <w:sz w:val="24"/>
                <w:szCs w:val="24"/>
              </w:rPr>
            </w:pPr>
            <w:r w:rsidRPr="00203624">
              <w:rPr>
                <w:rFonts w:ascii="Times New Roman" w:hAnsi="Times New Roman" w:cs="Times New Roman"/>
                <w:sz w:val="24"/>
                <w:szCs w:val="24"/>
              </w:rPr>
              <w:t>Работник по комплексному обслуживанию и ремонту зданий</w:t>
            </w:r>
          </w:p>
        </w:tc>
        <w:tc>
          <w:tcPr>
            <w:tcW w:w="3544" w:type="dxa"/>
          </w:tcPr>
          <w:p w:rsidR="003024BB" w:rsidRPr="00203624" w:rsidRDefault="003024BB" w:rsidP="00203624">
            <w:pPr>
              <w:pStyle w:val="ConsPlusNormal"/>
              <w:contextualSpacing/>
              <w:jc w:val="center"/>
              <w:rPr>
                <w:rFonts w:ascii="Times New Roman" w:hAnsi="Times New Roman" w:cs="Times New Roman"/>
                <w:sz w:val="24"/>
                <w:szCs w:val="24"/>
              </w:rPr>
            </w:pPr>
            <w:r w:rsidRPr="00203624">
              <w:rPr>
                <w:rFonts w:ascii="Times New Roman" w:hAnsi="Times New Roman" w:cs="Times New Roman"/>
                <w:sz w:val="24"/>
                <w:szCs w:val="24"/>
              </w:rPr>
              <w:t>19158</w:t>
            </w:r>
          </w:p>
        </w:tc>
      </w:tr>
      <w:tr w:rsidR="003024BB" w:rsidRPr="00203624" w:rsidTr="00956799">
        <w:tc>
          <w:tcPr>
            <w:tcW w:w="629" w:type="dxa"/>
          </w:tcPr>
          <w:p w:rsidR="003024BB" w:rsidRPr="00203624" w:rsidRDefault="003024BB" w:rsidP="00203624">
            <w:pPr>
              <w:pStyle w:val="ConsPlusNormal"/>
              <w:contextualSpacing/>
              <w:jc w:val="center"/>
              <w:rPr>
                <w:rFonts w:ascii="Times New Roman" w:hAnsi="Times New Roman" w:cs="Times New Roman"/>
                <w:sz w:val="24"/>
                <w:szCs w:val="24"/>
              </w:rPr>
            </w:pPr>
            <w:r w:rsidRPr="00203624">
              <w:rPr>
                <w:rFonts w:ascii="Times New Roman" w:hAnsi="Times New Roman" w:cs="Times New Roman"/>
                <w:sz w:val="24"/>
                <w:szCs w:val="24"/>
              </w:rPr>
              <w:t>10.</w:t>
            </w:r>
          </w:p>
        </w:tc>
        <w:tc>
          <w:tcPr>
            <w:tcW w:w="5382" w:type="dxa"/>
          </w:tcPr>
          <w:p w:rsidR="003024BB" w:rsidRPr="00203624" w:rsidRDefault="003024BB" w:rsidP="00203624">
            <w:pPr>
              <w:pStyle w:val="ConsPlusNormal"/>
              <w:contextualSpacing/>
              <w:jc w:val="both"/>
              <w:rPr>
                <w:rFonts w:ascii="Times New Roman" w:hAnsi="Times New Roman" w:cs="Times New Roman"/>
                <w:sz w:val="24"/>
                <w:szCs w:val="24"/>
              </w:rPr>
            </w:pPr>
            <w:r w:rsidRPr="00203624">
              <w:rPr>
                <w:rFonts w:ascii="Times New Roman" w:hAnsi="Times New Roman" w:cs="Times New Roman"/>
                <w:sz w:val="24"/>
                <w:szCs w:val="24"/>
              </w:rPr>
              <w:t xml:space="preserve">Водитель автомобиля </w:t>
            </w:r>
          </w:p>
        </w:tc>
        <w:tc>
          <w:tcPr>
            <w:tcW w:w="3544" w:type="dxa"/>
          </w:tcPr>
          <w:p w:rsidR="003024BB" w:rsidRPr="00203624" w:rsidRDefault="003024BB" w:rsidP="00203624">
            <w:pPr>
              <w:pStyle w:val="ConsPlusNormal"/>
              <w:contextualSpacing/>
              <w:jc w:val="center"/>
              <w:rPr>
                <w:rFonts w:ascii="Times New Roman" w:hAnsi="Times New Roman" w:cs="Times New Roman"/>
                <w:sz w:val="24"/>
                <w:szCs w:val="24"/>
              </w:rPr>
            </w:pPr>
            <w:r w:rsidRPr="00203624">
              <w:rPr>
                <w:rFonts w:ascii="Times New Roman" w:hAnsi="Times New Roman" w:cs="Times New Roman"/>
                <w:sz w:val="24"/>
                <w:szCs w:val="24"/>
              </w:rPr>
              <w:t>19242</w:t>
            </w:r>
          </w:p>
        </w:tc>
      </w:tr>
      <w:tr w:rsidR="003024BB" w:rsidRPr="00203624" w:rsidTr="00956799">
        <w:tc>
          <w:tcPr>
            <w:tcW w:w="629" w:type="dxa"/>
          </w:tcPr>
          <w:p w:rsidR="003024BB" w:rsidRPr="00203624" w:rsidRDefault="003024BB" w:rsidP="00203624">
            <w:pPr>
              <w:pStyle w:val="ConsPlusNormal"/>
              <w:contextualSpacing/>
              <w:jc w:val="center"/>
              <w:rPr>
                <w:rFonts w:ascii="Times New Roman" w:hAnsi="Times New Roman" w:cs="Times New Roman"/>
                <w:sz w:val="24"/>
                <w:szCs w:val="24"/>
              </w:rPr>
            </w:pPr>
            <w:r w:rsidRPr="00203624">
              <w:rPr>
                <w:rFonts w:ascii="Times New Roman" w:hAnsi="Times New Roman" w:cs="Times New Roman"/>
                <w:sz w:val="24"/>
                <w:szCs w:val="24"/>
              </w:rPr>
              <w:t>11.</w:t>
            </w:r>
          </w:p>
        </w:tc>
        <w:tc>
          <w:tcPr>
            <w:tcW w:w="5382" w:type="dxa"/>
          </w:tcPr>
          <w:p w:rsidR="003024BB" w:rsidRPr="00203624" w:rsidRDefault="003024BB" w:rsidP="00203624">
            <w:pPr>
              <w:pStyle w:val="ConsPlusNormal"/>
              <w:contextualSpacing/>
              <w:jc w:val="both"/>
              <w:rPr>
                <w:rFonts w:ascii="Times New Roman" w:hAnsi="Times New Roman" w:cs="Times New Roman"/>
                <w:sz w:val="24"/>
                <w:szCs w:val="24"/>
              </w:rPr>
            </w:pPr>
            <w:r w:rsidRPr="00203624">
              <w:rPr>
                <w:rFonts w:ascii="Times New Roman" w:hAnsi="Times New Roman" w:cs="Times New Roman"/>
                <w:sz w:val="24"/>
                <w:szCs w:val="24"/>
              </w:rPr>
              <w:t>Подсобный рабочий</w:t>
            </w:r>
          </w:p>
        </w:tc>
        <w:tc>
          <w:tcPr>
            <w:tcW w:w="3544" w:type="dxa"/>
          </w:tcPr>
          <w:p w:rsidR="003024BB" w:rsidRPr="00203624" w:rsidRDefault="003024BB" w:rsidP="00203624">
            <w:pPr>
              <w:pStyle w:val="ConsPlusNormal"/>
              <w:contextualSpacing/>
              <w:jc w:val="center"/>
              <w:rPr>
                <w:rFonts w:ascii="Times New Roman" w:hAnsi="Times New Roman" w:cs="Times New Roman"/>
                <w:sz w:val="24"/>
                <w:szCs w:val="24"/>
              </w:rPr>
            </w:pPr>
            <w:r w:rsidRPr="00203624">
              <w:rPr>
                <w:rFonts w:ascii="Times New Roman" w:hAnsi="Times New Roman" w:cs="Times New Roman"/>
                <w:sz w:val="24"/>
                <w:szCs w:val="24"/>
              </w:rPr>
              <w:t>18958</w:t>
            </w:r>
          </w:p>
        </w:tc>
      </w:tr>
      <w:tr w:rsidR="003024BB" w:rsidRPr="00203624" w:rsidTr="00956799">
        <w:tc>
          <w:tcPr>
            <w:tcW w:w="629" w:type="dxa"/>
          </w:tcPr>
          <w:p w:rsidR="003024BB" w:rsidRPr="00203624" w:rsidRDefault="003024BB" w:rsidP="00203624">
            <w:pPr>
              <w:pStyle w:val="ConsPlusNormal"/>
              <w:contextualSpacing/>
              <w:jc w:val="center"/>
              <w:rPr>
                <w:rFonts w:ascii="Times New Roman" w:hAnsi="Times New Roman" w:cs="Times New Roman"/>
                <w:sz w:val="24"/>
                <w:szCs w:val="24"/>
              </w:rPr>
            </w:pPr>
            <w:r w:rsidRPr="00203624">
              <w:rPr>
                <w:rFonts w:ascii="Times New Roman" w:hAnsi="Times New Roman" w:cs="Times New Roman"/>
                <w:sz w:val="24"/>
                <w:szCs w:val="24"/>
              </w:rPr>
              <w:t>12.</w:t>
            </w:r>
          </w:p>
        </w:tc>
        <w:tc>
          <w:tcPr>
            <w:tcW w:w="5382" w:type="dxa"/>
          </w:tcPr>
          <w:p w:rsidR="003024BB" w:rsidRPr="00203624" w:rsidRDefault="003024BB" w:rsidP="00203624">
            <w:pPr>
              <w:pStyle w:val="ConsPlusNormal"/>
              <w:contextualSpacing/>
              <w:jc w:val="both"/>
              <w:rPr>
                <w:rFonts w:ascii="Times New Roman" w:hAnsi="Times New Roman" w:cs="Times New Roman"/>
                <w:sz w:val="24"/>
                <w:szCs w:val="24"/>
              </w:rPr>
            </w:pPr>
            <w:r w:rsidRPr="00203624">
              <w:rPr>
                <w:rFonts w:ascii="Times New Roman" w:hAnsi="Times New Roman" w:cs="Times New Roman"/>
                <w:sz w:val="24"/>
                <w:szCs w:val="24"/>
              </w:rPr>
              <w:t>Сторож (вахтер)</w:t>
            </w:r>
          </w:p>
        </w:tc>
        <w:tc>
          <w:tcPr>
            <w:tcW w:w="3544" w:type="dxa"/>
          </w:tcPr>
          <w:p w:rsidR="003024BB" w:rsidRPr="00203624" w:rsidRDefault="003024BB" w:rsidP="00203624">
            <w:pPr>
              <w:pStyle w:val="ConsPlusNormal"/>
              <w:contextualSpacing/>
              <w:jc w:val="center"/>
              <w:rPr>
                <w:rFonts w:ascii="Times New Roman" w:hAnsi="Times New Roman" w:cs="Times New Roman"/>
                <w:sz w:val="24"/>
                <w:szCs w:val="24"/>
              </w:rPr>
            </w:pPr>
            <w:r w:rsidRPr="00203624">
              <w:rPr>
                <w:rFonts w:ascii="Times New Roman" w:hAnsi="Times New Roman" w:cs="Times New Roman"/>
                <w:sz w:val="24"/>
                <w:szCs w:val="24"/>
              </w:rPr>
              <w:t>18958</w:t>
            </w:r>
          </w:p>
        </w:tc>
      </w:tr>
    </w:tbl>
    <w:p w:rsidR="00F36878" w:rsidRDefault="00F36878" w:rsidP="00203624">
      <w:pPr>
        <w:pStyle w:val="ConsPlusNormal"/>
        <w:contextualSpacing/>
        <w:jc w:val="right"/>
        <w:outlineLvl w:val="1"/>
        <w:rPr>
          <w:rFonts w:ascii="Times New Roman" w:hAnsi="Times New Roman" w:cs="Times New Roman"/>
          <w:sz w:val="28"/>
          <w:szCs w:val="28"/>
        </w:rPr>
      </w:pPr>
    </w:p>
    <w:sectPr w:rsidR="00F36878" w:rsidSect="00280D0D">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A45" w:rsidRDefault="00967A45">
      <w:pPr>
        <w:spacing w:line="240" w:lineRule="auto"/>
      </w:pPr>
      <w:r>
        <w:separator/>
      </w:r>
    </w:p>
  </w:endnote>
  <w:endnote w:type="continuationSeparator" w:id="0">
    <w:p w:rsidR="00967A45" w:rsidRDefault="00967A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A45" w:rsidRDefault="00967A45">
      <w:pPr>
        <w:spacing w:after="0"/>
      </w:pPr>
      <w:r>
        <w:separator/>
      </w:r>
    </w:p>
  </w:footnote>
  <w:footnote w:type="continuationSeparator" w:id="0">
    <w:p w:rsidR="00967A45" w:rsidRDefault="00967A4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D0D" w:rsidRPr="00280D0D" w:rsidRDefault="00340581">
    <w:pPr>
      <w:pStyle w:val="a7"/>
      <w:jc w:val="right"/>
      <w:rPr>
        <w:rFonts w:ascii="Times New Roman" w:hAnsi="Times New Roman" w:cs="Times New Roman"/>
        <w:sz w:val="24"/>
        <w:szCs w:val="24"/>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3301365</wp:posOffset>
              </wp:positionH>
              <wp:positionV relativeFrom="paragraph">
                <wp:posOffset>-221615</wp:posOffset>
              </wp:positionV>
              <wp:extent cx="2540000" cy="127000"/>
              <wp:effectExtent l="0" t="0" r="0" b="6350"/>
              <wp:wrapNone/>
              <wp:docPr id="1" name="AryanRegN"/>
              <wp:cNvGraphicFramePr/>
              <a:graphic xmlns:a="http://schemas.openxmlformats.org/drawingml/2006/main">
                <a:graphicData uri="http://schemas.microsoft.com/office/word/2010/wordprocessingShape">
                  <wps:wsp>
                    <wps:cNvSpPr/>
                    <wps:spPr>
                      <a:xfrm>
                        <a:off x="0" y="0"/>
                        <a:ext cx="2540000" cy="127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340581" w:rsidRPr="00340581" w:rsidRDefault="00340581" w:rsidP="00340581">
                          <w:pPr>
                            <w:jc w:val="center"/>
                            <w:rPr>
                              <w:sz w:val="16"/>
                            </w:rPr>
                          </w:pPr>
                          <w:r>
                            <w:rPr>
                              <w:sz w:val="16"/>
                            </w:rPr>
                            <w:t>620200080/30744(4)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 o:spid="_x0000_s1026" style="position:absolute;left:0;text-align:left;margin-left:259.95pt;margin-top:-17.45pt;width:200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" filled="f" fillcolor="#4f81bd [3204]" stroked="f" strokecolor="#243f60 [1604]" strokeweight="2pt">
              <v:textbox inset="0,0,0,0">
                <w:txbxContent>
                  <w:p w:rsidR="00340581" w:rsidRPr="00340581" w:rsidRDefault="00340581" w:rsidP="00340581">
                    <w:pPr>
                      <w:jc w:val="center"/>
                      <w:rPr>
                        <w:sz w:val="16"/>
                      </w:rPr>
                    </w:pPr>
                    <w:r>
                      <w:rPr>
                        <w:sz w:val="16"/>
                      </w:rPr>
                      <w:t>620200080/30744(4)</w:t>
                    </w:r>
                  </w:p>
                </w:txbxContent>
              </v:textbox>
            </v:rect>
          </w:pict>
        </mc:Fallback>
      </mc:AlternateContent>
    </w:r>
    <w:sdt>
      <w:sdtPr>
        <w:id w:val="1508481992"/>
        <w:docPartObj>
          <w:docPartGallery w:val="Page Numbers (Top of Page)"/>
          <w:docPartUnique/>
        </w:docPartObj>
      </w:sdtPr>
      <w:sdtEndPr>
        <w:rPr>
          <w:rFonts w:ascii="Times New Roman" w:hAnsi="Times New Roman" w:cs="Times New Roman"/>
          <w:sz w:val="24"/>
          <w:szCs w:val="24"/>
        </w:rPr>
      </w:sdtEndPr>
      <w:sdtContent>
        <w:r w:rsidR="00280D0D" w:rsidRPr="00280D0D">
          <w:rPr>
            <w:rFonts w:ascii="Times New Roman" w:hAnsi="Times New Roman" w:cs="Times New Roman"/>
            <w:sz w:val="24"/>
            <w:szCs w:val="24"/>
          </w:rPr>
          <w:fldChar w:fldCharType="begin"/>
        </w:r>
        <w:r w:rsidR="00280D0D" w:rsidRPr="00280D0D">
          <w:rPr>
            <w:rFonts w:ascii="Times New Roman" w:hAnsi="Times New Roman" w:cs="Times New Roman"/>
            <w:sz w:val="24"/>
            <w:szCs w:val="24"/>
          </w:rPr>
          <w:instrText>PAGE   \* MERGEFORMAT</w:instrText>
        </w:r>
        <w:r w:rsidR="00280D0D" w:rsidRPr="00280D0D">
          <w:rPr>
            <w:rFonts w:ascii="Times New Roman" w:hAnsi="Times New Roman" w:cs="Times New Roman"/>
            <w:sz w:val="24"/>
            <w:szCs w:val="24"/>
          </w:rPr>
          <w:fldChar w:fldCharType="separate"/>
        </w:r>
        <w:r w:rsidR="00972ADE">
          <w:rPr>
            <w:rFonts w:ascii="Times New Roman" w:hAnsi="Times New Roman" w:cs="Times New Roman"/>
            <w:noProof/>
            <w:sz w:val="24"/>
            <w:szCs w:val="24"/>
          </w:rPr>
          <w:t>7</w:t>
        </w:r>
        <w:r w:rsidR="00280D0D" w:rsidRPr="00280D0D">
          <w:rPr>
            <w:rFonts w:ascii="Times New Roman" w:hAnsi="Times New Roman" w:cs="Times New Roman"/>
            <w:sz w:val="24"/>
            <w:szCs w:val="24"/>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67FE0"/>
    <w:multiLevelType w:val="hybridMultilevel"/>
    <w:tmpl w:val="F9283F9A"/>
    <w:lvl w:ilvl="0" w:tplc="8BAA897C">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5D4785D"/>
    <w:multiLevelType w:val="hybridMultilevel"/>
    <w:tmpl w:val="3146D092"/>
    <w:lvl w:ilvl="0" w:tplc="088E6B06">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04a55fc8-387d-40e5-8833-6bbb6adac35b"/>
  </w:docVars>
  <w:rsids>
    <w:rsidRoot w:val="007303AC"/>
    <w:rsid w:val="0001043D"/>
    <w:rsid w:val="0002164F"/>
    <w:rsid w:val="00021C93"/>
    <w:rsid w:val="00026B3D"/>
    <w:rsid w:val="0004634A"/>
    <w:rsid w:val="000675AC"/>
    <w:rsid w:val="000721D6"/>
    <w:rsid w:val="000929F2"/>
    <w:rsid w:val="00097443"/>
    <w:rsid w:val="000A12A2"/>
    <w:rsid w:val="000C3ADF"/>
    <w:rsid w:val="000C53BF"/>
    <w:rsid w:val="000E62EA"/>
    <w:rsid w:val="000E757D"/>
    <w:rsid w:val="00114CBA"/>
    <w:rsid w:val="0012081C"/>
    <w:rsid w:val="00131A0C"/>
    <w:rsid w:val="0013638E"/>
    <w:rsid w:val="001445DE"/>
    <w:rsid w:val="00157516"/>
    <w:rsid w:val="00177403"/>
    <w:rsid w:val="001778D1"/>
    <w:rsid w:val="001B2CA2"/>
    <w:rsid w:val="001B66DE"/>
    <w:rsid w:val="001C5829"/>
    <w:rsid w:val="001D2A33"/>
    <w:rsid w:val="00203624"/>
    <w:rsid w:val="0020555A"/>
    <w:rsid w:val="00207426"/>
    <w:rsid w:val="00210AE9"/>
    <w:rsid w:val="00226766"/>
    <w:rsid w:val="00242D7B"/>
    <w:rsid w:val="00280D0D"/>
    <w:rsid w:val="0028711C"/>
    <w:rsid w:val="0029347B"/>
    <w:rsid w:val="00294FC7"/>
    <w:rsid w:val="002C3D5D"/>
    <w:rsid w:val="002C602B"/>
    <w:rsid w:val="002D394F"/>
    <w:rsid w:val="002E13A6"/>
    <w:rsid w:val="002E40B0"/>
    <w:rsid w:val="002F40E0"/>
    <w:rsid w:val="003024BB"/>
    <w:rsid w:val="00311887"/>
    <w:rsid w:val="00316D40"/>
    <w:rsid w:val="00324AE6"/>
    <w:rsid w:val="00330F99"/>
    <w:rsid w:val="00340581"/>
    <w:rsid w:val="003456C3"/>
    <w:rsid w:val="003554B0"/>
    <w:rsid w:val="00374701"/>
    <w:rsid w:val="003768B9"/>
    <w:rsid w:val="00376FDB"/>
    <w:rsid w:val="00381FAE"/>
    <w:rsid w:val="003A4CF9"/>
    <w:rsid w:val="003B6A9A"/>
    <w:rsid w:val="003C477D"/>
    <w:rsid w:val="003C7B76"/>
    <w:rsid w:val="003D3B21"/>
    <w:rsid w:val="003D3E79"/>
    <w:rsid w:val="003D7705"/>
    <w:rsid w:val="003E17C9"/>
    <w:rsid w:val="004042BC"/>
    <w:rsid w:val="00411A42"/>
    <w:rsid w:val="00456767"/>
    <w:rsid w:val="0046468D"/>
    <w:rsid w:val="0046544A"/>
    <w:rsid w:val="00470B5B"/>
    <w:rsid w:val="004A18C5"/>
    <w:rsid w:val="004A48B7"/>
    <w:rsid w:val="004C4956"/>
    <w:rsid w:val="004D056B"/>
    <w:rsid w:val="004E37FC"/>
    <w:rsid w:val="004F0EF5"/>
    <w:rsid w:val="004F337E"/>
    <w:rsid w:val="004F38AA"/>
    <w:rsid w:val="004F5090"/>
    <w:rsid w:val="004F6663"/>
    <w:rsid w:val="00515DB8"/>
    <w:rsid w:val="005439C4"/>
    <w:rsid w:val="0055741C"/>
    <w:rsid w:val="00560B34"/>
    <w:rsid w:val="00560B8B"/>
    <w:rsid w:val="00562F5E"/>
    <w:rsid w:val="00565254"/>
    <w:rsid w:val="0059683D"/>
    <w:rsid w:val="005A1F59"/>
    <w:rsid w:val="005A64D3"/>
    <w:rsid w:val="00612CD8"/>
    <w:rsid w:val="00613992"/>
    <w:rsid w:val="00616ECE"/>
    <w:rsid w:val="00664B67"/>
    <w:rsid w:val="00693A70"/>
    <w:rsid w:val="006C28DA"/>
    <w:rsid w:val="006C5866"/>
    <w:rsid w:val="006C74E9"/>
    <w:rsid w:val="006D7ACC"/>
    <w:rsid w:val="006F16C1"/>
    <w:rsid w:val="006F68AA"/>
    <w:rsid w:val="00726233"/>
    <w:rsid w:val="007303AC"/>
    <w:rsid w:val="00731F68"/>
    <w:rsid w:val="00733EDC"/>
    <w:rsid w:val="00735F0C"/>
    <w:rsid w:val="0074668C"/>
    <w:rsid w:val="007534D1"/>
    <w:rsid w:val="00780DFC"/>
    <w:rsid w:val="007840C1"/>
    <w:rsid w:val="00790318"/>
    <w:rsid w:val="0079654E"/>
    <w:rsid w:val="007C22FE"/>
    <w:rsid w:val="007C34E0"/>
    <w:rsid w:val="007E56B9"/>
    <w:rsid w:val="00854545"/>
    <w:rsid w:val="0088031E"/>
    <w:rsid w:val="0089750B"/>
    <w:rsid w:val="008A675B"/>
    <w:rsid w:val="008B1A8A"/>
    <w:rsid w:val="008C7BBF"/>
    <w:rsid w:val="008E61C9"/>
    <w:rsid w:val="008F50BB"/>
    <w:rsid w:val="008F5D44"/>
    <w:rsid w:val="00907931"/>
    <w:rsid w:val="00941BEE"/>
    <w:rsid w:val="00956799"/>
    <w:rsid w:val="00957533"/>
    <w:rsid w:val="00967A45"/>
    <w:rsid w:val="00972ADE"/>
    <w:rsid w:val="009805DA"/>
    <w:rsid w:val="00983EEE"/>
    <w:rsid w:val="009B6922"/>
    <w:rsid w:val="009C3730"/>
    <w:rsid w:val="009D72E0"/>
    <w:rsid w:val="009E6135"/>
    <w:rsid w:val="009F4E7A"/>
    <w:rsid w:val="00A065EE"/>
    <w:rsid w:val="00A375CC"/>
    <w:rsid w:val="00A37CB9"/>
    <w:rsid w:val="00A4281B"/>
    <w:rsid w:val="00A636EE"/>
    <w:rsid w:val="00A66AAD"/>
    <w:rsid w:val="00A82D19"/>
    <w:rsid w:val="00A96F1F"/>
    <w:rsid w:val="00A97A2B"/>
    <w:rsid w:val="00AC166F"/>
    <w:rsid w:val="00AC77AA"/>
    <w:rsid w:val="00AF0BC2"/>
    <w:rsid w:val="00B22AE9"/>
    <w:rsid w:val="00B36050"/>
    <w:rsid w:val="00B36E1D"/>
    <w:rsid w:val="00B41ECF"/>
    <w:rsid w:val="00B72110"/>
    <w:rsid w:val="00B96F23"/>
    <w:rsid w:val="00BC591A"/>
    <w:rsid w:val="00BD26CF"/>
    <w:rsid w:val="00BE09EA"/>
    <w:rsid w:val="00BE7DA1"/>
    <w:rsid w:val="00C20BF7"/>
    <w:rsid w:val="00C22B50"/>
    <w:rsid w:val="00C54C06"/>
    <w:rsid w:val="00C632BD"/>
    <w:rsid w:val="00C65254"/>
    <w:rsid w:val="00C80552"/>
    <w:rsid w:val="00C956ED"/>
    <w:rsid w:val="00CA58F7"/>
    <w:rsid w:val="00CB79AA"/>
    <w:rsid w:val="00CF3529"/>
    <w:rsid w:val="00D032C2"/>
    <w:rsid w:val="00D05A05"/>
    <w:rsid w:val="00D066B8"/>
    <w:rsid w:val="00D157E1"/>
    <w:rsid w:val="00D258D4"/>
    <w:rsid w:val="00D27314"/>
    <w:rsid w:val="00D30B5F"/>
    <w:rsid w:val="00D41355"/>
    <w:rsid w:val="00D4780A"/>
    <w:rsid w:val="00D64096"/>
    <w:rsid w:val="00D863F9"/>
    <w:rsid w:val="00DA2938"/>
    <w:rsid w:val="00DB5EAC"/>
    <w:rsid w:val="00DD1E63"/>
    <w:rsid w:val="00DE47E6"/>
    <w:rsid w:val="00DF31A8"/>
    <w:rsid w:val="00DF620A"/>
    <w:rsid w:val="00E10FD6"/>
    <w:rsid w:val="00E30FA1"/>
    <w:rsid w:val="00E5249F"/>
    <w:rsid w:val="00E950F5"/>
    <w:rsid w:val="00EC08D4"/>
    <w:rsid w:val="00EE7895"/>
    <w:rsid w:val="00EF2B6C"/>
    <w:rsid w:val="00EF71B9"/>
    <w:rsid w:val="00F119D0"/>
    <w:rsid w:val="00F148ED"/>
    <w:rsid w:val="00F36878"/>
    <w:rsid w:val="00F4253A"/>
    <w:rsid w:val="00F50D30"/>
    <w:rsid w:val="00FB3DBD"/>
    <w:rsid w:val="00FC0EA3"/>
    <w:rsid w:val="00FE28FC"/>
    <w:rsid w:val="0BEF02C4"/>
    <w:rsid w:val="1341767E"/>
    <w:rsid w:val="18C644FD"/>
    <w:rsid w:val="1AD81A1B"/>
    <w:rsid w:val="2EF178CF"/>
    <w:rsid w:val="79F614B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B582CE-4887-42A7-8010-12549F3B1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pPr>
      <w:widowControl w:val="0"/>
      <w:autoSpaceDE w:val="0"/>
      <w:autoSpaceDN w:val="0"/>
    </w:pPr>
    <w:rPr>
      <w:rFonts w:ascii="Calibri" w:eastAsiaTheme="minorEastAsia" w:hAnsi="Calibri" w:cs="Calibri"/>
      <w:sz w:val="22"/>
      <w:szCs w:val="22"/>
    </w:rPr>
  </w:style>
  <w:style w:type="paragraph" w:customStyle="1" w:styleId="ConsPlusTitle">
    <w:name w:val="ConsPlusTitle"/>
    <w:qFormat/>
    <w:pPr>
      <w:widowControl w:val="0"/>
      <w:autoSpaceDE w:val="0"/>
      <w:autoSpaceDN w:val="0"/>
    </w:pPr>
    <w:rPr>
      <w:rFonts w:ascii="Calibri" w:eastAsiaTheme="minorEastAsia" w:hAnsi="Calibri" w:cs="Calibri"/>
      <w:b/>
      <w:sz w:val="22"/>
      <w:szCs w:val="22"/>
    </w:rPr>
  </w:style>
  <w:style w:type="paragraph" w:customStyle="1" w:styleId="ConsPlusTitlePage">
    <w:name w:val="ConsPlusTitlePage"/>
    <w:qFormat/>
    <w:pPr>
      <w:widowControl w:val="0"/>
      <w:autoSpaceDE w:val="0"/>
      <w:autoSpaceDN w:val="0"/>
    </w:pPr>
    <w:rPr>
      <w:rFonts w:ascii="Tahoma" w:eastAsiaTheme="minorEastAsia" w:hAnsi="Tahoma" w:cs="Tahoma"/>
      <w:szCs w:val="22"/>
    </w:rPr>
  </w:style>
  <w:style w:type="paragraph" w:styleId="a3">
    <w:name w:val="List Paragraph"/>
    <w:basedOn w:val="a"/>
    <w:pPr>
      <w:widowControl w:val="0"/>
      <w:suppressAutoHyphens/>
      <w:overflowPunct w:val="0"/>
      <w:autoSpaceDE w:val="0"/>
      <w:autoSpaceDN w:val="0"/>
      <w:spacing w:after="0" w:line="240" w:lineRule="auto"/>
      <w:ind w:left="720"/>
      <w:textAlignment w:val="baseline"/>
    </w:pPr>
    <w:rPr>
      <w:rFonts w:ascii="Times New Roman" w:eastAsia="Times New Roman" w:hAnsi="Times New Roman" w:cs="Times New Roman"/>
      <w:kern w:val="3"/>
      <w:sz w:val="24"/>
      <w:lang w:eastAsia="ru-RU"/>
    </w:rPr>
  </w:style>
  <w:style w:type="paragraph" w:styleId="a4">
    <w:name w:val="Balloon Text"/>
    <w:basedOn w:val="a"/>
    <w:link w:val="a5"/>
    <w:uiPriority w:val="99"/>
    <w:semiHidden/>
    <w:unhideWhenUsed/>
    <w:rsid w:val="00D413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1355"/>
    <w:rPr>
      <w:rFonts w:ascii="Tahoma" w:hAnsi="Tahoma" w:cs="Tahoma"/>
      <w:sz w:val="16"/>
      <w:szCs w:val="16"/>
      <w:lang w:eastAsia="en-US"/>
    </w:rPr>
  </w:style>
  <w:style w:type="table" w:styleId="a6">
    <w:name w:val="Table Grid"/>
    <w:basedOn w:val="a1"/>
    <w:uiPriority w:val="59"/>
    <w:rsid w:val="004F0E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280D0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80D0D"/>
    <w:rPr>
      <w:sz w:val="22"/>
      <w:szCs w:val="22"/>
      <w:lang w:eastAsia="en-US"/>
    </w:rPr>
  </w:style>
  <w:style w:type="paragraph" w:styleId="a9">
    <w:name w:val="footer"/>
    <w:basedOn w:val="a"/>
    <w:link w:val="aa"/>
    <w:uiPriority w:val="99"/>
    <w:unhideWhenUsed/>
    <w:rsid w:val="00280D0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80D0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B5DFE-59D0-4718-B601-047C52910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2514</Words>
  <Characters>14332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Багай-оол Ченнеш Мерген-ооловна</dc:creator>
  <cp:lastModifiedBy>Тас-оол Оксана Всеволодовна</cp:lastModifiedBy>
  <cp:revision>3</cp:revision>
  <cp:lastPrinted>2025-04-10T05:12:00Z</cp:lastPrinted>
  <dcterms:created xsi:type="dcterms:W3CDTF">2025-04-10T05:12:00Z</dcterms:created>
  <dcterms:modified xsi:type="dcterms:W3CDTF">2025-04-10T05:12:00Z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B1C70E172A8345A590485CA89F947AFA_12</vt:lpwstr>
  </property>
</Properties>
</file>