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77" w:rsidRDefault="00DD6E77" w:rsidP="00DD6E77">
      <w:pPr>
        <w:spacing w:after="200" w:line="276" w:lineRule="auto"/>
        <w:jc w:val="center"/>
        <w:rPr>
          <w:noProof/>
          <w:sz w:val="24"/>
          <w:szCs w:val="24"/>
        </w:rPr>
      </w:pPr>
    </w:p>
    <w:p w:rsidR="00DD6E77" w:rsidRDefault="00DD6E77" w:rsidP="00DD6E77">
      <w:pPr>
        <w:spacing w:after="200" w:line="276" w:lineRule="auto"/>
        <w:jc w:val="center"/>
        <w:rPr>
          <w:noProof/>
          <w:sz w:val="24"/>
          <w:szCs w:val="24"/>
        </w:rPr>
      </w:pPr>
    </w:p>
    <w:p w:rsidR="00DD6E77" w:rsidRDefault="00DD6E77" w:rsidP="00DD6E77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DD6E77" w:rsidRPr="0025472A" w:rsidRDefault="00DD6E77" w:rsidP="00DD6E7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D6E77" w:rsidRPr="004C14FF" w:rsidRDefault="00DD6E77" w:rsidP="00DD6E7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890162" w:rsidRDefault="00890162" w:rsidP="00890162">
      <w:pPr>
        <w:spacing w:line="240" w:lineRule="auto"/>
        <w:jc w:val="center"/>
        <w:rPr>
          <w:szCs w:val="28"/>
        </w:rPr>
      </w:pPr>
    </w:p>
    <w:p w:rsidR="00890162" w:rsidRDefault="00890162" w:rsidP="00890162">
      <w:pPr>
        <w:spacing w:line="240" w:lineRule="auto"/>
        <w:jc w:val="center"/>
        <w:rPr>
          <w:szCs w:val="28"/>
        </w:rPr>
      </w:pPr>
    </w:p>
    <w:p w:rsidR="00542A16" w:rsidRPr="00825D62" w:rsidRDefault="00542A16" w:rsidP="00542A16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Cs w:val="28"/>
        </w:rPr>
      </w:pPr>
      <w:r w:rsidRPr="009B40AA">
        <w:rPr>
          <w:szCs w:val="28"/>
        </w:rPr>
        <w:t xml:space="preserve">от </w:t>
      </w:r>
      <w:r w:rsidRPr="002036E5">
        <w:rPr>
          <w:szCs w:val="28"/>
        </w:rPr>
        <w:t>2</w:t>
      </w:r>
      <w:r>
        <w:rPr>
          <w:szCs w:val="28"/>
        </w:rPr>
        <w:t>6 марта 2</w:t>
      </w:r>
      <w:r w:rsidRPr="009B40AA">
        <w:rPr>
          <w:szCs w:val="28"/>
        </w:rPr>
        <w:t>02</w:t>
      </w:r>
      <w:r>
        <w:rPr>
          <w:szCs w:val="28"/>
        </w:rPr>
        <w:t>4</w:t>
      </w:r>
      <w:r w:rsidRPr="009B40AA">
        <w:rPr>
          <w:szCs w:val="28"/>
        </w:rPr>
        <w:t xml:space="preserve"> г. № </w:t>
      </w:r>
      <w:r>
        <w:rPr>
          <w:szCs w:val="28"/>
        </w:rPr>
        <w:t>125</w:t>
      </w:r>
    </w:p>
    <w:p w:rsidR="00542A16" w:rsidRPr="009B40AA" w:rsidRDefault="00542A16" w:rsidP="00542A16">
      <w:pPr>
        <w:shd w:val="clear" w:color="auto" w:fill="FFFFFF" w:themeFill="background1"/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Cs w:val="28"/>
        </w:rPr>
      </w:pPr>
      <w:r w:rsidRPr="0005784C">
        <w:rPr>
          <w:szCs w:val="28"/>
        </w:rPr>
        <w:t>г. Кызыл</w:t>
      </w:r>
    </w:p>
    <w:p w:rsidR="00890162" w:rsidRPr="00890162" w:rsidRDefault="00890162" w:rsidP="00890162">
      <w:pPr>
        <w:spacing w:line="240" w:lineRule="auto"/>
        <w:jc w:val="center"/>
        <w:rPr>
          <w:szCs w:val="28"/>
        </w:rPr>
      </w:pPr>
    </w:p>
    <w:p w:rsidR="00890162" w:rsidRDefault="008C63E6" w:rsidP="00890162">
      <w:pPr>
        <w:spacing w:line="240" w:lineRule="auto"/>
        <w:jc w:val="center"/>
        <w:rPr>
          <w:b/>
          <w:szCs w:val="28"/>
        </w:rPr>
      </w:pPr>
      <w:r w:rsidRPr="00890162">
        <w:rPr>
          <w:b/>
          <w:szCs w:val="28"/>
        </w:rPr>
        <w:t>О внесении изменения</w:t>
      </w:r>
      <w:r w:rsidR="003B49E2" w:rsidRPr="00890162">
        <w:rPr>
          <w:b/>
          <w:szCs w:val="28"/>
        </w:rPr>
        <w:t xml:space="preserve"> в приложение № 6</w:t>
      </w:r>
    </w:p>
    <w:p w:rsidR="00890162" w:rsidRDefault="003B49E2" w:rsidP="00890162">
      <w:pPr>
        <w:spacing w:line="240" w:lineRule="auto"/>
        <w:jc w:val="center"/>
        <w:rPr>
          <w:b/>
          <w:szCs w:val="28"/>
        </w:rPr>
      </w:pPr>
      <w:r w:rsidRPr="00890162">
        <w:rPr>
          <w:b/>
          <w:szCs w:val="28"/>
        </w:rPr>
        <w:t xml:space="preserve"> региональной программы</w:t>
      </w:r>
      <w:r w:rsidR="00890162">
        <w:rPr>
          <w:b/>
          <w:szCs w:val="28"/>
        </w:rPr>
        <w:t xml:space="preserve"> </w:t>
      </w:r>
      <w:r w:rsidR="008E6B27">
        <w:rPr>
          <w:b/>
          <w:szCs w:val="28"/>
        </w:rPr>
        <w:t>«</w:t>
      </w:r>
      <w:r w:rsidRPr="00890162">
        <w:rPr>
          <w:b/>
          <w:szCs w:val="28"/>
        </w:rPr>
        <w:t>Модернизация</w:t>
      </w:r>
    </w:p>
    <w:p w:rsidR="00890162" w:rsidRDefault="003B49E2" w:rsidP="00890162">
      <w:pPr>
        <w:spacing w:line="240" w:lineRule="auto"/>
        <w:jc w:val="center"/>
        <w:rPr>
          <w:b/>
          <w:szCs w:val="28"/>
        </w:rPr>
      </w:pPr>
      <w:r w:rsidRPr="00890162">
        <w:rPr>
          <w:b/>
          <w:szCs w:val="28"/>
        </w:rPr>
        <w:t xml:space="preserve"> первичного звена здравоохранения </w:t>
      </w:r>
    </w:p>
    <w:p w:rsidR="003B49E2" w:rsidRPr="00890162" w:rsidRDefault="003B49E2" w:rsidP="00890162">
      <w:pPr>
        <w:spacing w:line="240" w:lineRule="auto"/>
        <w:jc w:val="center"/>
        <w:rPr>
          <w:b/>
          <w:szCs w:val="28"/>
        </w:rPr>
      </w:pPr>
      <w:r w:rsidRPr="00890162">
        <w:rPr>
          <w:b/>
          <w:szCs w:val="28"/>
        </w:rPr>
        <w:t>Республики Тыва на 2021-2025 годы</w:t>
      </w:r>
      <w:r w:rsidR="008E6B27">
        <w:rPr>
          <w:b/>
          <w:szCs w:val="28"/>
        </w:rPr>
        <w:t>»</w:t>
      </w:r>
    </w:p>
    <w:p w:rsidR="00CF0582" w:rsidRDefault="00CF0582" w:rsidP="00890162">
      <w:pPr>
        <w:spacing w:line="240" w:lineRule="auto"/>
        <w:jc w:val="center"/>
        <w:rPr>
          <w:szCs w:val="28"/>
        </w:rPr>
      </w:pPr>
    </w:p>
    <w:p w:rsidR="00890162" w:rsidRPr="00890162" w:rsidRDefault="00890162" w:rsidP="00890162">
      <w:pPr>
        <w:spacing w:line="240" w:lineRule="auto"/>
        <w:jc w:val="center"/>
        <w:rPr>
          <w:szCs w:val="28"/>
        </w:rPr>
      </w:pPr>
    </w:p>
    <w:p w:rsidR="000B3C0A" w:rsidRPr="00890162" w:rsidRDefault="000B3C0A" w:rsidP="00890162">
      <w:pPr>
        <w:ind w:firstLine="709"/>
        <w:rPr>
          <w:szCs w:val="28"/>
        </w:rPr>
      </w:pPr>
      <w:r w:rsidRPr="00890162">
        <w:rPr>
          <w:szCs w:val="28"/>
        </w:rPr>
        <w:t>В соответствии с постановлением Правит</w:t>
      </w:r>
      <w:r w:rsidR="00C4525B" w:rsidRPr="00890162">
        <w:rPr>
          <w:szCs w:val="28"/>
        </w:rPr>
        <w:t xml:space="preserve">ельства Российской Федерации от </w:t>
      </w:r>
      <w:r w:rsidRPr="00890162">
        <w:rPr>
          <w:szCs w:val="28"/>
        </w:rPr>
        <w:t xml:space="preserve">9 октября 2019 г. № 1304 </w:t>
      </w:r>
      <w:r w:rsidR="008E6B27">
        <w:rPr>
          <w:szCs w:val="28"/>
        </w:rPr>
        <w:t>«</w:t>
      </w:r>
      <w:r w:rsidR="005A6452" w:rsidRPr="00890162">
        <w:rPr>
          <w:szCs w:val="28"/>
        </w:rPr>
        <w:t>О модернизации первичного звена здравоохранения Российской Федерации</w:t>
      </w:r>
      <w:r w:rsidR="008E6B27">
        <w:rPr>
          <w:szCs w:val="28"/>
        </w:rPr>
        <w:t>»</w:t>
      </w:r>
      <w:r w:rsidR="005A6452" w:rsidRPr="00890162">
        <w:rPr>
          <w:szCs w:val="28"/>
        </w:rPr>
        <w:t xml:space="preserve"> </w:t>
      </w:r>
      <w:r w:rsidR="006A28F0" w:rsidRPr="00890162">
        <w:rPr>
          <w:szCs w:val="28"/>
        </w:rPr>
        <w:t>Правительство Республики Тыва ПОСТАНОВЛЯЕТ:</w:t>
      </w:r>
    </w:p>
    <w:p w:rsidR="00E95414" w:rsidRPr="00890162" w:rsidRDefault="00E95414" w:rsidP="00890162">
      <w:pPr>
        <w:ind w:firstLine="709"/>
        <w:rPr>
          <w:szCs w:val="28"/>
        </w:rPr>
      </w:pPr>
    </w:p>
    <w:p w:rsidR="003B49E2" w:rsidRPr="00890162" w:rsidRDefault="003B49E2" w:rsidP="00890162">
      <w:pPr>
        <w:ind w:firstLine="709"/>
        <w:rPr>
          <w:szCs w:val="28"/>
        </w:rPr>
      </w:pPr>
      <w:r w:rsidRPr="00890162">
        <w:rPr>
          <w:szCs w:val="28"/>
        </w:rPr>
        <w:t xml:space="preserve">1. Внести в приложение № 6 </w:t>
      </w:r>
      <w:r w:rsidR="00280306">
        <w:rPr>
          <w:szCs w:val="28"/>
        </w:rPr>
        <w:t xml:space="preserve">к </w:t>
      </w:r>
      <w:r w:rsidRPr="00890162">
        <w:rPr>
          <w:szCs w:val="28"/>
        </w:rPr>
        <w:t>региональной программ</w:t>
      </w:r>
      <w:r w:rsidR="00280306">
        <w:rPr>
          <w:szCs w:val="28"/>
        </w:rPr>
        <w:t>е</w:t>
      </w:r>
      <w:r w:rsidRPr="00890162">
        <w:rPr>
          <w:szCs w:val="28"/>
        </w:rPr>
        <w:t xml:space="preserve"> </w:t>
      </w:r>
      <w:r w:rsidR="008E6B27">
        <w:rPr>
          <w:szCs w:val="28"/>
        </w:rPr>
        <w:t>«</w:t>
      </w:r>
      <w:r w:rsidRPr="00890162">
        <w:rPr>
          <w:szCs w:val="28"/>
        </w:rPr>
        <w:t>Модернизация первичного звена здравоохранения Республики Тыва на 2021-2025 годы</w:t>
      </w:r>
      <w:r w:rsidR="008E6B27">
        <w:rPr>
          <w:szCs w:val="28"/>
        </w:rPr>
        <w:t>»</w:t>
      </w:r>
      <w:r w:rsidRPr="00890162">
        <w:rPr>
          <w:szCs w:val="28"/>
        </w:rPr>
        <w:t>, утвержденной постановлением Правительства Республики Тыва от 15 декабря 2020 г. № 634, изменение</w:t>
      </w:r>
      <w:r w:rsidR="0080591F" w:rsidRPr="00890162">
        <w:rPr>
          <w:szCs w:val="28"/>
        </w:rPr>
        <w:t xml:space="preserve">, изложив </w:t>
      </w:r>
      <w:r w:rsidRPr="00890162">
        <w:rPr>
          <w:szCs w:val="28"/>
        </w:rPr>
        <w:t>таблицу</w:t>
      </w:r>
      <w:r w:rsidR="0080591F" w:rsidRPr="00890162">
        <w:rPr>
          <w:szCs w:val="28"/>
        </w:rPr>
        <w:t xml:space="preserve"> № 1 </w:t>
      </w:r>
      <w:r w:rsidRPr="00890162">
        <w:rPr>
          <w:szCs w:val="28"/>
        </w:rPr>
        <w:t>в следующей редакции:</w:t>
      </w:r>
    </w:p>
    <w:p w:rsidR="00D47940" w:rsidRDefault="00D47940" w:rsidP="00C7224F">
      <w:pPr>
        <w:spacing w:line="240" w:lineRule="auto"/>
        <w:jc w:val="center"/>
        <w:rPr>
          <w:szCs w:val="28"/>
        </w:rPr>
      </w:pPr>
    </w:p>
    <w:p w:rsidR="00D47940" w:rsidRDefault="00D47940" w:rsidP="00C7224F">
      <w:pPr>
        <w:spacing w:line="240" w:lineRule="auto"/>
        <w:jc w:val="center"/>
        <w:rPr>
          <w:szCs w:val="28"/>
        </w:rPr>
      </w:pPr>
    </w:p>
    <w:p w:rsidR="00C7224F" w:rsidRDefault="00C7224F" w:rsidP="00C7224F">
      <w:pPr>
        <w:spacing w:line="240" w:lineRule="auto"/>
        <w:jc w:val="right"/>
        <w:rPr>
          <w:szCs w:val="28"/>
        </w:rPr>
      </w:pPr>
    </w:p>
    <w:p w:rsidR="003642CD" w:rsidRDefault="003642CD" w:rsidP="00C7224F">
      <w:pPr>
        <w:spacing w:line="240" w:lineRule="auto"/>
        <w:jc w:val="right"/>
        <w:rPr>
          <w:szCs w:val="28"/>
        </w:rPr>
      </w:pPr>
    </w:p>
    <w:p w:rsidR="00C7224F" w:rsidRDefault="00C7224F" w:rsidP="00C7224F">
      <w:pPr>
        <w:spacing w:line="240" w:lineRule="auto"/>
        <w:jc w:val="center"/>
        <w:rPr>
          <w:sz w:val="19"/>
          <w:szCs w:val="19"/>
        </w:rPr>
        <w:sectPr w:rsidR="00C7224F" w:rsidSect="00890162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7340" w:rsidRPr="008E6B27" w:rsidRDefault="008E6B27" w:rsidP="008E6B27">
      <w:pPr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>«</w:t>
      </w:r>
      <w:r w:rsidR="00547340" w:rsidRPr="008E6B27">
        <w:rPr>
          <w:szCs w:val="28"/>
        </w:rPr>
        <w:t>Таблица</w:t>
      </w:r>
      <w:r w:rsidR="00F3155D">
        <w:rPr>
          <w:szCs w:val="28"/>
        </w:rPr>
        <w:t xml:space="preserve"> №</w:t>
      </w:r>
      <w:r w:rsidR="00547340" w:rsidRPr="008E6B27">
        <w:rPr>
          <w:szCs w:val="28"/>
        </w:rPr>
        <w:t xml:space="preserve"> 1</w:t>
      </w:r>
    </w:p>
    <w:p w:rsidR="00547340" w:rsidRPr="008E6B27" w:rsidRDefault="00547340" w:rsidP="008E6B27">
      <w:pPr>
        <w:spacing w:line="240" w:lineRule="auto"/>
        <w:jc w:val="center"/>
        <w:rPr>
          <w:szCs w:val="28"/>
        </w:rPr>
      </w:pPr>
    </w:p>
    <w:p w:rsidR="008E6B27" w:rsidRDefault="00547340" w:rsidP="008E6B27">
      <w:pPr>
        <w:spacing w:line="240" w:lineRule="auto"/>
        <w:jc w:val="center"/>
        <w:rPr>
          <w:szCs w:val="28"/>
        </w:rPr>
      </w:pPr>
      <w:r w:rsidRPr="008E6B27">
        <w:rPr>
          <w:szCs w:val="28"/>
        </w:rPr>
        <w:t xml:space="preserve">Строительство (реконструкция) медицинских организаций, </w:t>
      </w:r>
      <w:r w:rsidRPr="008E6B27">
        <w:rPr>
          <w:szCs w:val="28"/>
        </w:rPr>
        <w:br/>
        <w:t xml:space="preserve">подведомственных органам исполнительной власти субъекта Российской </w:t>
      </w:r>
    </w:p>
    <w:p w:rsidR="008E6B27" w:rsidRDefault="00547340" w:rsidP="008E6B27">
      <w:pPr>
        <w:spacing w:line="240" w:lineRule="auto"/>
        <w:jc w:val="center"/>
        <w:rPr>
          <w:szCs w:val="28"/>
        </w:rPr>
      </w:pPr>
      <w:r w:rsidRPr="008E6B27">
        <w:rPr>
          <w:szCs w:val="28"/>
        </w:rPr>
        <w:t xml:space="preserve">Федерации и (или) муниципальных медицинских организаций, расположенных </w:t>
      </w:r>
    </w:p>
    <w:p w:rsidR="008E6B27" w:rsidRDefault="00547340" w:rsidP="008E6B27">
      <w:pPr>
        <w:spacing w:line="240" w:lineRule="auto"/>
        <w:jc w:val="center"/>
        <w:rPr>
          <w:szCs w:val="28"/>
        </w:rPr>
      </w:pPr>
      <w:r w:rsidRPr="008E6B27">
        <w:rPr>
          <w:szCs w:val="28"/>
        </w:rPr>
        <w:t xml:space="preserve">на территории субъекта Российской Федерации, оказывающих первичную </w:t>
      </w:r>
    </w:p>
    <w:p w:rsidR="008E6B27" w:rsidRDefault="00547340" w:rsidP="008E6B27">
      <w:pPr>
        <w:spacing w:line="240" w:lineRule="auto"/>
        <w:jc w:val="center"/>
        <w:rPr>
          <w:szCs w:val="28"/>
        </w:rPr>
      </w:pPr>
      <w:r w:rsidRPr="008E6B27">
        <w:rPr>
          <w:szCs w:val="28"/>
        </w:rPr>
        <w:t xml:space="preserve">медико-санитарную помощь взрослым и детям, их обособленных структурных </w:t>
      </w:r>
    </w:p>
    <w:p w:rsidR="00547340" w:rsidRPr="008E6B27" w:rsidRDefault="00547340" w:rsidP="008E6B27">
      <w:pPr>
        <w:spacing w:line="240" w:lineRule="auto"/>
        <w:jc w:val="center"/>
        <w:rPr>
          <w:szCs w:val="28"/>
        </w:rPr>
      </w:pPr>
      <w:r w:rsidRPr="008E6B27">
        <w:rPr>
          <w:szCs w:val="28"/>
        </w:rPr>
        <w:t>подразделений, центральных районных и районных больниц</w:t>
      </w:r>
    </w:p>
    <w:p w:rsidR="00155C1E" w:rsidRPr="008E6B27" w:rsidRDefault="00155C1E" w:rsidP="008E6B27">
      <w:pPr>
        <w:spacing w:line="240" w:lineRule="auto"/>
        <w:jc w:val="center"/>
        <w:rPr>
          <w:szCs w:val="28"/>
        </w:rPr>
      </w:pPr>
    </w:p>
    <w:tbl>
      <w:tblPr>
        <w:tblW w:w="15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88"/>
        <w:gridCol w:w="2205"/>
        <w:gridCol w:w="1079"/>
        <w:gridCol w:w="886"/>
        <w:gridCol w:w="618"/>
        <w:gridCol w:w="658"/>
        <w:gridCol w:w="601"/>
        <w:gridCol w:w="644"/>
        <w:gridCol w:w="851"/>
        <w:gridCol w:w="992"/>
        <w:gridCol w:w="1011"/>
        <w:gridCol w:w="992"/>
        <w:gridCol w:w="851"/>
        <w:gridCol w:w="708"/>
        <w:gridCol w:w="851"/>
        <w:gridCol w:w="851"/>
      </w:tblGrid>
      <w:tr w:rsidR="008E6B27" w:rsidRPr="00E95A1F" w:rsidTr="00C466FF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1F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Наименование</w:t>
            </w:r>
          </w:p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юридического лица (полностью)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E95A1F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Наименование объекта (РБ (в том 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центральные, межрайонные), УБ, поликлиники, детские поликлиники, поликлинические подразделения, амбулатории (в </w:t>
            </w:r>
            <w:r>
              <w:rPr>
                <w:color w:val="000000" w:themeColor="text1"/>
                <w:sz w:val="16"/>
                <w:szCs w:val="16"/>
              </w:rPr>
              <w:t xml:space="preserve">том </w:t>
            </w:r>
            <w:r w:rsidRPr="00E95A1F">
              <w:rPr>
                <w:color w:val="000000" w:themeColor="text1"/>
                <w:sz w:val="16"/>
                <w:szCs w:val="16"/>
              </w:rPr>
              <w:t>ч</w:t>
            </w:r>
            <w:r>
              <w:rPr>
                <w:color w:val="000000" w:themeColor="text1"/>
                <w:sz w:val="16"/>
                <w:szCs w:val="16"/>
              </w:rPr>
              <w:t>исле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врачебные,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консультативно-диагностические, (поликлиники консультативно-диагностические), центры консультативно-диагностические детские, (поликлиники консультативно-диагностические детские), дневной стационар, прочие (переход между стационаром)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Адрес объекта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Планируемое мероприятие (реконструкция, строительство взамен существующего, новое строительство)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Износ (</w:t>
            </w:r>
            <w:r w:rsidR="0008578E">
              <w:rPr>
                <w:color w:val="000000" w:themeColor="text1"/>
                <w:sz w:val="16"/>
                <w:szCs w:val="16"/>
              </w:rPr>
              <w:t>процентов</w:t>
            </w:r>
            <w:r w:rsidRPr="00E95A1F">
              <w:rPr>
                <w:color w:val="000000" w:themeColor="text1"/>
                <w:sz w:val="16"/>
                <w:szCs w:val="16"/>
              </w:rPr>
              <w:t>)**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Количество населения, обслуживаемое медицинской организацией (структурным подразделением)***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Наличие детских подразделений (да/нет)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Площадь планируемого объекта (кв.</w:t>
            </w:r>
            <w:r w:rsidR="0008578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Мощность планируемого объекта (со</w:t>
            </w:r>
            <w:r w:rsidR="0008578E">
              <w:rPr>
                <w:color w:val="000000" w:themeColor="text1"/>
                <w:sz w:val="16"/>
                <w:szCs w:val="16"/>
              </w:rPr>
              <w:t xml:space="preserve">гласно статьи </w:t>
            </w:r>
            <w:r w:rsidRPr="00E95A1F">
              <w:rPr>
                <w:color w:val="000000" w:themeColor="text1"/>
                <w:sz w:val="16"/>
                <w:szCs w:val="16"/>
              </w:rPr>
              <w:t>11)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Единицы измерения мощности планируемого объекта (посещений в смену, койко-мест для стационаров)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Планируемая стоимость работ (консолидированный бюджет) </w:t>
            </w:r>
            <w:r w:rsidRPr="00E95A1F">
              <w:rPr>
                <w:bCs/>
                <w:color w:val="000000" w:themeColor="text1"/>
                <w:sz w:val="16"/>
                <w:szCs w:val="16"/>
              </w:rPr>
              <w:t>(сумма столбцов 18 и 24)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8E6B27" w:rsidRPr="00E95A1F" w:rsidTr="00C466FF">
        <w:trPr>
          <w:trHeight w:val="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E6B27" w:rsidRPr="00E95A1F" w:rsidTr="00C466FF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8E6B27" w:rsidRPr="00E95A1F" w:rsidTr="00C466FF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28030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8030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80306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280306">
              <w:rPr>
                <w:color w:val="000000" w:themeColor="text1"/>
                <w:sz w:val="16"/>
                <w:szCs w:val="16"/>
              </w:rPr>
              <w:t>.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Бай-Тал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 с. Бай-Тал, ул. Ленина, д.</w:t>
            </w:r>
            <w:r w:rsidR="0028030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16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1864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C466FF" w:rsidRDefault="00C466FF"/>
    <w:p w:rsidR="00C466FF" w:rsidRPr="005B56E2" w:rsidRDefault="00C466FF" w:rsidP="005B56E2">
      <w:pPr>
        <w:spacing w:line="240" w:lineRule="auto"/>
        <w:rPr>
          <w:sz w:val="20"/>
        </w:rPr>
      </w:pPr>
    </w:p>
    <w:tbl>
      <w:tblPr>
        <w:tblW w:w="159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88"/>
        <w:gridCol w:w="2205"/>
        <w:gridCol w:w="1079"/>
        <w:gridCol w:w="886"/>
        <w:gridCol w:w="618"/>
        <w:gridCol w:w="658"/>
        <w:gridCol w:w="601"/>
        <w:gridCol w:w="644"/>
        <w:gridCol w:w="851"/>
        <w:gridCol w:w="992"/>
        <w:gridCol w:w="1011"/>
        <w:gridCol w:w="992"/>
        <w:gridCol w:w="851"/>
        <w:gridCol w:w="828"/>
        <w:gridCol w:w="851"/>
        <w:gridCol w:w="851"/>
      </w:tblGrid>
      <w:tr w:rsidR="00C466FF" w:rsidRPr="00E95A1F" w:rsidTr="00484503">
        <w:trPr>
          <w:trHeight w:val="2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6FF" w:rsidRPr="00E95A1F" w:rsidRDefault="00C466FF" w:rsidP="00C466FF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17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28030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8030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80306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280306">
              <w:rPr>
                <w:color w:val="000000" w:themeColor="text1"/>
                <w:sz w:val="16"/>
                <w:szCs w:val="16"/>
              </w:rPr>
              <w:t>.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 Бай-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Тайгинский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1800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11714450,0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4A" w:rsidRDefault="0048156D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0284A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284A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547340" w:rsidRPr="00E95A1F" w:rsidRDefault="00547340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20284A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4A" w:rsidRDefault="0048156D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0284A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284A" w:rsidRPr="00E95A1F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547340" w:rsidRPr="00E95A1F" w:rsidRDefault="00547340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20284A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Бижиктиг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Бижиктиг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-Хая, ул.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Новая, д.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4A" w:rsidRDefault="0048156D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0284A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284A" w:rsidRPr="00E95A1F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547340" w:rsidRPr="00E95A1F" w:rsidRDefault="00547340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20284A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Хонделен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Хонделен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Чургуй-оола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, д. 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0284A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284A" w:rsidRPr="00E95A1F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20284A">
              <w:rPr>
                <w:color w:val="000000" w:themeColor="text1"/>
                <w:sz w:val="16"/>
                <w:szCs w:val="16"/>
              </w:rPr>
              <w:t>.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Эрги-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Эрги-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20284A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0284A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284A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20284A">
              <w:rPr>
                <w:color w:val="000000" w:themeColor="text1"/>
                <w:sz w:val="16"/>
                <w:szCs w:val="16"/>
              </w:rPr>
              <w:t>.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Чыраа-Бажы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Чыраа-Бажы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, ул.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Ленина, д.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lastRenderedPageBreak/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A6" w:rsidRDefault="0048156D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lastRenderedPageBreak/>
              <w:t>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4F11A6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6D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1498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A6" w:rsidRDefault="0048156D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4F11A6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Баян-Тала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Баян-Тала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728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12175646,0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12175646,0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4F11A6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Чазылары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Чазылары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A6" w:rsidRDefault="0048156D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4F11A6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Теве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Теве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A6" w:rsidRDefault="0048156D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4F11A6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6D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1401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A6" w:rsidRDefault="0048156D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4F11A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4F11A6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Хондергей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E2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Хондергей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5B56E2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ул. Ленина,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д. 44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1023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E2" w:rsidRDefault="0048156D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4F11A6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48156D" w:rsidRPr="00E95A1F" w:rsidRDefault="00547340" w:rsidP="005B56E2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4F11A6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Государственное бюджетное учрежде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00" w:rsidRDefault="0048156D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8C5000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Чыргакы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6D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Чыр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гакы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, ул.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Ийистерлиг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д.</w:t>
            </w:r>
            <w:r w:rsidR="004815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строительство взамен 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00" w:rsidRDefault="0048156D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8C5000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1123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638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Бурен-Бай-Хаак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Бурен-Бай-Хаак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795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48156D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B7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 с. Бурен-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ул. Малышева, д.</w:t>
            </w:r>
            <w:r w:rsidR="00B144B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1044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8C5000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ельдшерско-акушерский пункт с. Кок-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Кок-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394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Кундустуг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Кундустуг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666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8640000,0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>-Бурен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-Бурен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8559555,0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8559555,0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8C5000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Баян-Кол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Кызылский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</w:t>
            </w:r>
            <w:r w:rsidR="00B144B7">
              <w:rPr>
                <w:color w:val="000000" w:themeColor="text1"/>
                <w:sz w:val="16"/>
                <w:szCs w:val="16"/>
              </w:rPr>
              <w:t xml:space="preserve">он, </w:t>
            </w:r>
            <w:r w:rsidRPr="00E95A1F">
              <w:rPr>
                <w:color w:val="000000" w:themeColor="text1"/>
                <w:sz w:val="16"/>
                <w:szCs w:val="16"/>
              </w:rPr>
              <w:t>с. Баян-Кол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1275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8C500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8C500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8C5000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 w:rsidR="008C500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Терлиг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Кызылский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Терлиг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9500000,0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9500000,0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2E4F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E4FE3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4FE3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Шамбалыг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B7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Шамбалыг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Кочетова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, д.</w:t>
            </w:r>
            <w:r w:rsidR="00B144B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Монгун-Тайгинская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2E4F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Монгун-Тайгинская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E4FE3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4FE3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</w:t>
            </w:r>
            <w:r w:rsidR="002E4FE3">
              <w:rPr>
                <w:color w:val="000000" w:themeColor="text1"/>
                <w:sz w:val="16"/>
                <w:szCs w:val="16"/>
              </w:rPr>
              <w:t>-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акушерский пу</w:t>
            </w:r>
            <w:r w:rsidR="002E4FE3">
              <w:rPr>
                <w:color w:val="000000" w:themeColor="text1"/>
                <w:sz w:val="16"/>
                <w:szCs w:val="16"/>
              </w:rPr>
              <w:t>н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кт </w:t>
            </w:r>
            <w:r w:rsidR="002E4FE3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Тоолайлыг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B7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Тоолайлыг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ул. Школьная, д.</w:t>
            </w:r>
            <w:r w:rsidR="00B144B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2E4F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E4FE3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4FE3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4B7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798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2E4F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E4FE3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4FE3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ельдшерско-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579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2E4F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E4FE3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4FE3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</w:t>
            </w:r>
            <w:r w:rsidR="002E4FE3">
              <w:rPr>
                <w:color w:val="000000" w:themeColor="text1"/>
                <w:sz w:val="16"/>
                <w:szCs w:val="16"/>
              </w:rPr>
              <w:t>-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 Пий-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</w:t>
            </w:r>
            <w:r w:rsidR="00B144B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389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8213000,0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8213000,0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2E4F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E4FE3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4FE3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 Пий-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арбан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248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Pr="00E95A1F">
              <w:rPr>
                <w:color w:val="000000" w:themeColor="text1"/>
                <w:sz w:val="16"/>
                <w:szCs w:val="16"/>
              </w:rPr>
              <w:t>Тес-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B144B7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Тес-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5DC1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ельдшерско-акушерский пункт с</w:t>
            </w:r>
            <w:r w:rsidR="00975DC1">
              <w:rPr>
                <w:color w:val="000000" w:themeColor="text1"/>
                <w:sz w:val="16"/>
                <w:szCs w:val="16"/>
              </w:rPr>
              <w:t>.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Белдир-Арыг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 Тес-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Бельдир-Арыг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11467597,0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11467597,0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офис врача общей практики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1412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1443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9551500,0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09" w:rsidRPr="00E95A1F" w:rsidRDefault="00F80A09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5DC1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DC1" w:rsidRDefault="00F80A09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Дзун-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lastRenderedPageBreak/>
              <w:t>Хемчикский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547340" w:rsidRPr="00E95A1F" w:rsidRDefault="00547340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</w:t>
            </w:r>
            <w:r w:rsidR="00975DC1">
              <w:rPr>
                <w:color w:val="000000" w:themeColor="text1"/>
                <w:sz w:val="16"/>
                <w:szCs w:val="16"/>
              </w:rPr>
              <w:t>.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строительство взамен существу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634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36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5DC1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5DC1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рачебная амбулатория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Арыг-Узуу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Арыг-Узю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1385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975DC1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975DC1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5DC1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  <w:r w:rsidR="002B6339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2B633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B6339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B6339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  <w:r w:rsidR="002B6339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1788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09" w:rsidRPr="00E95A1F" w:rsidRDefault="00547340" w:rsidP="002B633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BF72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2B6339">
              <w:rPr>
                <w:color w:val="000000" w:themeColor="text1"/>
                <w:sz w:val="16"/>
                <w:szCs w:val="16"/>
              </w:rPr>
              <w:t>,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7290">
              <w:rPr>
                <w:color w:val="000000" w:themeColor="text1"/>
                <w:sz w:val="16"/>
                <w:szCs w:val="16"/>
              </w:rPr>
              <w:t>ф</w:t>
            </w:r>
            <w:r w:rsidR="00BF729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Ийи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-Тал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Ийи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>-Тал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642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lastRenderedPageBreak/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BF72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lastRenderedPageBreak/>
              <w:t>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BF729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7290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с. Элегест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Чеди-Хольский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</w:t>
            </w:r>
            <w:r w:rsidR="00F80A0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95A1F">
              <w:rPr>
                <w:color w:val="000000" w:themeColor="text1"/>
                <w:sz w:val="16"/>
                <w:szCs w:val="16"/>
              </w:rPr>
              <w:t>с. Эле</w:t>
            </w: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гест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1446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11714450,0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lastRenderedPageBreak/>
              <w:t>42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BF72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BF729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F7290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ельдшерско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акушерский пункт с. Ак-Тал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Чеди-Хольский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Ак-Тал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12315778,8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12315778,8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Эрзинская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BF72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Эрзинская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BF729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BF7290">
              <w:rPr>
                <w:color w:val="000000" w:themeColor="text1"/>
                <w:sz w:val="16"/>
                <w:szCs w:val="16"/>
              </w:rPr>
              <w:t>в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Морен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09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F80A0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Эрзинский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с. Морен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1047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12290000,0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12290000,0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BF729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BF7290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врачебная амбулатория с</w:t>
            </w:r>
            <w:r w:rsidR="00BF7290">
              <w:rPr>
                <w:color w:val="000000" w:themeColor="text1"/>
                <w:sz w:val="16"/>
                <w:szCs w:val="16"/>
              </w:rPr>
              <w:t>.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09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978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Тандинская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Тандинская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 w:rsidR="00F628ED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  <w:r w:rsidR="00F628ED"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>Успенка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A09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F80A0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Тандинский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с. Успенка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строительство взамен существующего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546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11735237,2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11735237,2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E6B27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F80A09" w:rsidP="00F628E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E95A1F">
              <w:rPr>
                <w:color w:val="000000" w:themeColor="text1"/>
                <w:sz w:val="16"/>
                <w:szCs w:val="16"/>
              </w:rPr>
              <w:t>»</w:t>
            </w:r>
            <w:r w:rsidR="00F628ED">
              <w:rPr>
                <w:color w:val="000000" w:themeColor="text1"/>
                <w:sz w:val="16"/>
                <w:szCs w:val="16"/>
              </w:rPr>
              <w:t>,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 </w:t>
            </w:r>
            <w:r w:rsidR="00F628ED">
              <w:rPr>
                <w:color w:val="000000" w:themeColor="text1"/>
                <w:sz w:val="16"/>
                <w:szCs w:val="16"/>
              </w:rPr>
              <w:t>ф</w:t>
            </w:r>
            <w:r w:rsidR="00547340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547340" w:rsidRPr="00E95A1F">
              <w:rPr>
                <w:color w:val="000000" w:themeColor="text1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F628ED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Республик</w:t>
            </w:r>
            <w:r w:rsidR="00F628ED">
              <w:rPr>
                <w:color w:val="000000" w:themeColor="text1"/>
                <w:sz w:val="16"/>
                <w:szCs w:val="16"/>
              </w:rPr>
              <w:t>а</w:t>
            </w:r>
            <w:r w:rsidRPr="00E95A1F">
              <w:rPr>
                <w:color w:val="000000" w:themeColor="text1"/>
                <w:sz w:val="16"/>
                <w:szCs w:val="16"/>
              </w:rPr>
              <w:t xml:space="preserve"> Тыва,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E95A1F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E95A1F">
              <w:rPr>
                <w:color w:val="000000" w:themeColor="text1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новое строительство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387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посещений в смену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40" w:rsidRPr="00E95A1F" w:rsidRDefault="00547340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484503" w:rsidRPr="00E95A1F" w:rsidTr="00484503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Default="00484503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4474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8E6B27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08578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505843614,0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100129800,0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69480978,8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69878389,2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121371646,0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03" w:rsidRPr="00E95A1F" w:rsidRDefault="00484503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95A1F">
              <w:rPr>
                <w:color w:val="000000" w:themeColor="text1"/>
                <w:sz w:val="16"/>
                <w:szCs w:val="16"/>
              </w:rPr>
              <w:t>144982800,0</w:t>
            </w:r>
          </w:p>
        </w:tc>
      </w:tr>
    </w:tbl>
    <w:p w:rsidR="00D537A6" w:rsidRPr="00484503" w:rsidRDefault="00D537A6" w:rsidP="00484503">
      <w:pPr>
        <w:rPr>
          <w:szCs w:val="28"/>
        </w:rPr>
      </w:pPr>
    </w:p>
    <w:p w:rsidR="00F628ED" w:rsidRDefault="00F628ED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C42815" w:rsidRDefault="002F77B8" w:rsidP="00400DE1">
      <w:pPr>
        <w:jc w:val="right"/>
        <w:rPr>
          <w:szCs w:val="28"/>
        </w:rPr>
      </w:pPr>
      <w:r w:rsidRPr="00484503">
        <w:rPr>
          <w:szCs w:val="28"/>
        </w:rPr>
        <w:lastRenderedPageBreak/>
        <w:t>Продолжение таблицы</w:t>
      </w:r>
      <w:r w:rsidR="00BA6A59" w:rsidRPr="00484503">
        <w:rPr>
          <w:szCs w:val="28"/>
        </w:rPr>
        <w:t xml:space="preserve"> № </w:t>
      </w:r>
      <w:r w:rsidRPr="00484503">
        <w:rPr>
          <w:szCs w:val="28"/>
        </w:rPr>
        <w:t>1</w:t>
      </w:r>
    </w:p>
    <w:p w:rsidR="00400DE1" w:rsidRPr="00484503" w:rsidRDefault="00400DE1" w:rsidP="00400DE1">
      <w:pPr>
        <w:jc w:val="right"/>
        <w:rPr>
          <w:szCs w:val="28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1873"/>
        <w:gridCol w:w="2495"/>
        <w:gridCol w:w="1276"/>
        <w:gridCol w:w="851"/>
        <w:gridCol w:w="939"/>
        <w:gridCol w:w="837"/>
        <w:gridCol w:w="709"/>
        <w:gridCol w:w="856"/>
        <w:gridCol w:w="827"/>
        <w:gridCol w:w="906"/>
        <w:gridCol w:w="803"/>
        <w:gridCol w:w="709"/>
        <w:gridCol w:w="709"/>
        <w:gridCol w:w="850"/>
        <w:gridCol w:w="851"/>
      </w:tblGrid>
      <w:tr w:rsidR="007A5C16" w:rsidRPr="007A5C16" w:rsidTr="0089131C">
        <w:trPr>
          <w:trHeight w:val="20"/>
          <w:jc w:val="center"/>
        </w:trPr>
        <w:tc>
          <w:tcPr>
            <w:tcW w:w="295" w:type="dxa"/>
            <w:vMerge w:val="restart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Наименование объекта (РБ (в т</w:t>
            </w:r>
            <w:r w:rsidR="00400DE1" w:rsidRPr="007A5C16">
              <w:rPr>
                <w:color w:val="000000" w:themeColor="text1"/>
                <w:sz w:val="16"/>
                <w:szCs w:val="16"/>
              </w:rPr>
              <w:t xml:space="preserve">ом </w:t>
            </w:r>
            <w:r w:rsidRPr="007A5C16">
              <w:rPr>
                <w:color w:val="000000" w:themeColor="text1"/>
                <w:sz w:val="16"/>
                <w:szCs w:val="16"/>
              </w:rPr>
              <w:t>ч</w:t>
            </w:r>
            <w:r w:rsidR="00400DE1" w:rsidRPr="007A5C16">
              <w:rPr>
                <w:color w:val="000000" w:themeColor="text1"/>
                <w:sz w:val="16"/>
                <w:szCs w:val="16"/>
              </w:rPr>
              <w:t>исле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центральные, межрайонные), УБ, поликлиники, детские поликлиники, поликлинические подразделения, амбулатории (в </w:t>
            </w:r>
            <w:r w:rsidR="00400DE1" w:rsidRPr="007A5C16">
              <w:rPr>
                <w:color w:val="000000" w:themeColor="text1"/>
                <w:sz w:val="16"/>
                <w:szCs w:val="16"/>
              </w:rPr>
              <w:t xml:space="preserve">том числе </w:t>
            </w:r>
            <w:r w:rsidRPr="007A5C16">
              <w:rPr>
                <w:color w:val="000000" w:themeColor="text1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консультативно-диагностические, (поликлиники консультативно-диагностические), центры консультативно-диагностические детские, (поликлиники консультативно-диагностические детские), дневной стационар, прочие (переход между стационаром)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Адрес</w:t>
            </w:r>
          </w:p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Планируемая стоимость работ (федеральный бюджет)</w:t>
            </w:r>
          </w:p>
        </w:tc>
        <w:tc>
          <w:tcPr>
            <w:tcW w:w="4168" w:type="dxa"/>
            <w:gridSpan w:val="5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906" w:type="dxa"/>
            <w:vMerge w:val="restart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Планируемая стоимость работ (средства регионального бюджета)</w:t>
            </w:r>
          </w:p>
        </w:tc>
        <w:tc>
          <w:tcPr>
            <w:tcW w:w="3922" w:type="dxa"/>
            <w:gridSpan w:val="5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7A5C16" w:rsidRPr="007A5C16" w:rsidTr="0089131C">
        <w:trPr>
          <w:trHeight w:val="20"/>
          <w:jc w:val="center"/>
        </w:trPr>
        <w:tc>
          <w:tcPr>
            <w:tcW w:w="295" w:type="dxa"/>
            <w:vMerge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06" w:type="dxa"/>
            <w:vMerge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A5C16" w:rsidRPr="007A5C16" w:rsidTr="0089131C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89131C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7A5C16" w:rsidRPr="007A5C16" w:rsidTr="0089131C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89131C" w:rsidP="001833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1833E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833E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1833E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Бай-Тал</w:t>
            </w:r>
          </w:p>
        </w:tc>
        <w:tc>
          <w:tcPr>
            <w:tcW w:w="1276" w:type="dxa"/>
            <w:shd w:val="clear" w:color="auto" w:fill="auto"/>
          </w:tcPr>
          <w:p w:rsidR="0089131C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Бай-Тал,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ул. Ленина, д.</w:t>
            </w:r>
            <w:r w:rsidR="0089131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16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89131C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89131C" w:rsidP="001833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Бай-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Тайгинская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1833E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833E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1833E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D81240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 Бай-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Тайгинский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11450568,9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11450568,9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263881,1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263881,1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89131C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89131C" w:rsidP="001833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1833E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833E3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ельдшерско-акушерский пункт с</w:t>
            </w:r>
            <w:r w:rsidR="001833E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89131C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1833E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1833E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833E3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ельдшерско-акушерский пункт с</w:t>
            </w:r>
            <w:r w:rsidR="001833E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Бижиктиг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Бижиктиг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-Хая,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ул.Новая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, д.5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D81240" w:rsidRDefault="00D81240"/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1873"/>
        <w:gridCol w:w="2495"/>
        <w:gridCol w:w="1276"/>
        <w:gridCol w:w="851"/>
        <w:gridCol w:w="939"/>
        <w:gridCol w:w="837"/>
        <w:gridCol w:w="831"/>
        <w:gridCol w:w="856"/>
        <w:gridCol w:w="827"/>
        <w:gridCol w:w="906"/>
        <w:gridCol w:w="803"/>
        <w:gridCol w:w="709"/>
        <w:gridCol w:w="709"/>
        <w:gridCol w:w="850"/>
        <w:gridCol w:w="851"/>
      </w:tblGrid>
      <w:tr w:rsidR="00D81240" w:rsidRPr="007A5C16" w:rsidTr="00EF0FD2">
        <w:trPr>
          <w:trHeight w:val="20"/>
          <w:tblHeader/>
          <w:jc w:val="center"/>
        </w:trPr>
        <w:tc>
          <w:tcPr>
            <w:tcW w:w="295" w:type="dxa"/>
            <w:shd w:val="clear" w:color="auto" w:fill="auto"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39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37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31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56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27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06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03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D81240" w:rsidRPr="007A5C16" w:rsidRDefault="00D812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1833E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833E3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ельдшерско-акушерский пункт с</w:t>
            </w:r>
            <w:r w:rsidR="0098672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Хонделен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Хонделен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Чургуй-оола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, д. 12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986723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8672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8672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F32E1D" w:rsidRPr="007A5C16" w:rsidRDefault="00F32E1D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</w:t>
            </w:r>
            <w:r w:rsidR="00986723">
              <w:rPr>
                <w:color w:val="000000" w:themeColor="text1"/>
                <w:sz w:val="16"/>
                <w:szCs w:val="16"/>
              </w:rPr>
              <w:t>.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Эрги-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Эрги-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986723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8672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8672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F32E1D" w:rsidRPr="007A5C16" w:rsidRDefault="00F32E1D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</w:t>
            </w:r>
            <w:r w:rsidR="00986723">
              <w:rPr>
                <w:color w:val="000000" w:themeColor="text1"/>
                <w:sz w:val="16"/>
                <w:szCs w:val="16"/>
              </w:rPr>
              <w:t>.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Чыраа-Бажы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Чыраа-Бажы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, ул.</w:t>
            </w:r>
            <w:r w:rsidR="00D8124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>Ленина, д.</w:t>
            </w:r>
            <w:r w:rsidR="00D8124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8672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98672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8672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98672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Баян-Тала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Баян-Тала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11901375,9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11901375,9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274270,1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274270,1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8672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86723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Чазылары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D81240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Чазылары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98672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8672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98672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Теве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Теве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2E0A1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lastRenderedPageBreak/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2E0A14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2E0A1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2E0A14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Хондергей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Хондергей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, ул. Ленина, д. 44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D81240" w:rsidP="002E0A1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2E0A14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0A5FAE" w:rsidP="002E0A1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2E0A14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Чыргакы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Чыргакы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, ул.</w:t>
            </w:r>
            <w:r w:rsidR="000A5FA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Ийистерлиг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, д.</w:t>
            </w:r>
            <w:r w:rsidR="0051573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40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0A5FAE" w:rsidP="002E0A1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2E0A14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2E0A14" w:rsidRDefault="000A5FAE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2E0A14" w:rsidRDefault="000A5FAE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с. Бурен-Бай-Хаак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Бурен-Бай-Хаак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2E0A14" w:rsidRDefault="000A5FAE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с. Бурен-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E0A14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 с. Бурен-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, ул. Малышева,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д.</w:t>
            </w:r>
            <w:r w:rsidR="002E0A1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51573E" w:rsidRDefault="000A5FAE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2E0A14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0A14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с. Кок-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район, с. Кок-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8451239,2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51573E" w:rsidRDefault="0051573E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с. Кундустуг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Кундустуг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8445600,0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8445600,0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194400,0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194400,0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51573E" w:rsidRDefault="0051573E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-Бурен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-Бурен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8366777,5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8366777,5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192777,5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192777,5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51573E" w:rsidP="009A42C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42C9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Баян-Кол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Кы</w:t>
            </w:r>
            <w:r w:rsidR="00EF0FD2">
              <w:rPr>
                <w:color w:val="000000" w:themeColor="text1"/>
                <w:sz w:val="16"/>
                <w:szCs w:val="16"/>
              </w:rPr>
              <w:t>зылский</w:t>
            </w:r>
            <w:proofErr w:type="spellEnd"/>
            <w:r w:rsidR="00EF0FD2">
              <w:rPr>
                <w:color w:val="000000" w:themeColor="text1"/>
                <w:sz w:val="16"/>
                <w:szCs w:val="16"/>
              </w:rPr>
              <w:t xml:space="preserve"> район, </w:t>
            </w:r>
            <w:r w:rsidRPr="007A5C16">
              <w:rPr>
                <w:color w:val="000000" w:themeColor="text1"/>
                <w:sz w:val="16"/>
                <w:szCs w:val="16"/>
              </w:rPr>
              <w:t>с. Баян-Кол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51573E" w:rsidP="009A42C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42C9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Терлиг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Кызылский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Терлиг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9286250,0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9286250,0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213750,0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213750,0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51573E" w:rsidP="009A42C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42C9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Шамбалыг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Шамбалыг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Кочетова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, д.</w:t>
            </w:r>
            <w:r w:rsidR="00EF0F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Монгун-Тайгинская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9A42C9" w:rsidRDefault="00EF0FD2" w:rsidP="009A42C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Монгун-Тайгинская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42C9">
              <w:rPr>
                <w:color w:val="000000" w:themeColor="text1"/>
                <w:sz w:val="16"/>
                <w:szCs w:val="16"/>
              </w:rPr>
              <w:t>фельдшерско-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акушерский пу</w:t>
            </w:r>
            <w:r w:rsidR="009A42C9">
              <w:rPr>
                <w:color w:val="000000" w:themeColor="text1"/>
                <w:sz w:val="16"/>
                <w:szCs w:val="16"/>
              </w:rPr>
              <w:t>н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кт </w:t>
            </w:r>
          </w:p>
          <w:p w:rsidR="00F32E1D" w:rsidRPr="007A5C16" w:rsidRDefault="009A42C9" w:rsidP="009A42C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Тоолайлыг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F0FD2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Тоолайлыг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, ул. Школьная,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д.</w:t>
            </w:r>
            <w:r w:rsidR="00EF0F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9336591,0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214909,0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873" w:type="dxa"/>
            <w:shd w:val="clear" w:color="auto" w:fill="auto"/>
          </w:tcPr>
          <w:p w:rsidR="00EF0FD2" w:rsidRPr="007A5C16" w:rsidRDefault="00F32E1D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EF0FD2" w:rsidP="009A42C9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9A42C9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42C9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13046441,6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13046441,6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300658,4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300658,4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4B27D3" w:rsidRDefault="004B27D3"/>
    <w:tbl>
      <w:tblPr>
        <w:tblW w:w="15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1873"/>
        <w:gridCol w:w="2495"/>
        <w:gridCol w:w="1276"/>
        <w:gridCol w:w="851"/>
        <w:gridCol w:w="939"/>
        <w:gridCol w:w="837"/>
        <w:gridCol w:w="831"/>
        <w:gridCol w:w="856"/>
        <w:gridCol w:w="827"/>
        <w:gridCol w:w="906"/>
        <w:gridCol w:w="803"/>
        <w:gridCol w:w="709"/>
        <w:gridCol w:w="709"/>
        <w:gridCol w:w="850"/>
        <w:gridCol w:w="851"/>
      </w:tblGrid>
      <w:tr w:rsidR="004B27D3" w:rsidRPr="007A5C16" w:rsidTr="00B97EE3">
        <w:trPr>
          <w:trHeight w:val="20"/>
          <w:tblHeader/>
          <w:jc w:val="center"/>
        </w:trPr>
        <w:tc>
          <w:tcPr>
            <w:tcW w:w="295" w:type="dxa"/>
            <w:shd w:val="clear" w:color="auto" w:fill="auto"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39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37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31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56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27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06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03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4B27D3" w:rsidRPr="007A5C16" w:rsidRDefault="004B27D3" w:rsidP="00B97EE3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29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EF0FD2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76A75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EF0FD2" w:rsidRDefault="00EF0FD2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76A75">
              <w:rPr>
                <w:color w:val="000000" w:themeColor="text1"/>
                <w:sz w:val="16"/>
                <w:szCs w:val="16"/>
              </w:rPr>
              <w:t>фельдшерско-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 Пий-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</w:t>
            </w:r>
            <w:r w:rsidR="00EF0FD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8027993,0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8027993,0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185007,0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185007,0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EF0FD2" w:rsidRDefault="00EF0FD2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76A75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 Пий-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арбан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8396725,0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193275,0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Pr="007A5C16">
              <w:rPr>
                <w:color w:val="000000" w:themeColor="text1"/>
                <w:sz w:val="16"/>
                <w:szCs w:val="16"/>
              </w:rPr>
              <w:t>Тес-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876A75" w:rsidRDefault="00EF0FD2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Тес-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76A75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F32E1D" w:rsidRPr="007A5C16" w:rsidRDefault="00F32E1D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</w:t>
            </w:r>
            <w:r w:rsidR="00876A75">
              <w:rPr>
                <w:color w:val="000000" w:themeColor="text1"/>
                <w:sz w:val="16"/>
                <w:szCs w:val="16"/>
              </w:rPr>
              <w:t>.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Белдир-Арыг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76A75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 Тес-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Бельдир-Арыг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11209571,4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11209571,4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258025,6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258025,6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EF0FD2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офис врача общей практики 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EF0FD2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Ий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9336339,5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215160,5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EF0FD2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76A75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8451465,0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8451465,0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194535,0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194535,0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EF0FD2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lastRenderedPageBreak/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</w:t>
            </w:r>
            <w:r w:rsidR="00876A75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8451239,2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76A75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76A75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76A75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55B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рачебная амбулатория 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Арыг-Узуу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Арыг-Узю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12053552,0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277448,0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55B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  <w:r w:rsidR="008255B3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13046438,5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300661,5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55B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  <w:r w:rsidR="008255B3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13046790,0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300310,0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474CF6" w:rsidRDefault="00474CF6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медицинский центр </w:t>
            </w:r>
          </w:p>
          <w:p w:rsidR="00F32E1D" w:rsidRPr="007A5C16" w:rsidRDefault="00F32E1D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им. А.Т.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55B3">
              <w:rPr>
                <w:color w:val="000000" w:themeColor="text1"/>
                <w:sz w:val="16"/>
                <w:szCs w:val="16"/>
              </w:rPr>
              <w:t>ф</w:t>
            </w:r>
            <w:r w:rsidR="008255B3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Ийи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-Тал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Ийи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>-Тал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55B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рачебная амбулатория с. Элегест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Чеди-Хольский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</w:t>
            </w:r>
            <w:r w:rsidR="00474CF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t>с. Элегест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11450568,9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11450568,9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263881,1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263881,1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474CF6" w:rsidRDefault="00474CF6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255B3">
              <w:rPr>
                <w:color w:val="000000" w:themeColor="text1"/>
                <w:sz w:val="16"/>
                <w:szCs w:val="16"/>
              </w:rPr>
              <w:lastRenderedPageBreak/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ельдшерско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с. Ак-Тал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Чеди-Хольский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Ак-Тал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12038673,8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12038673,8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277105,0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277105,0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lastRenderedPageBreak/>
              <w:t>43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Эрзинская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Эрзинская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8255B3">
              <w:rPr>
                <w:color w:val="000000" w:themeColor="text1"/>
                <w:sz w:val="16"/>
                <w:szCs w:val="16"/>
              </w:rPr>
              <w:t>в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Морен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474CF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Эрзинский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 с. Морен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12013475,0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12013475,0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276525,0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276525,0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474CF6" w:rsidP="008255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8255B3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врачебная амбулатория с</w:t>
            </w:r>
            <w:r w:rsidR="008255B3">
              <w:rPr>
                <w:color w:val="000000" w:themeColor="text1"/>
                <w:sz w:val="16"/>
                <w:szCs w:val="16"/>
              </w:rPr>
              <w:t>.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12053230,4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12053230,4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277769,6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277769,6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Тандинская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495" w:type="dxa"/>
            <w:shd w:val="clear" w:color="auto" w:fill="auto"/>
          </w:tcPr>
          <w:p w:rsidR="0072460C" w:rsidRDefault="00474CF6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Тандинская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Республики Тыва</w:t>
            </w:r>
            <w:r w:rsidR="0072460C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F32E1D" w:rsidRPr="007A5C16" w:rsidRDefault="0072460C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>Успенка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474CF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Тандинский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Успенка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11471194,4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11471194,4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264042,8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264042,8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95" w:type="dxa"/>
            <w:shd w:val="clear" w:color="auto" w:fill="auto"/>
          </w:tcPr>
          <w:p w:rsidR="005C40A9" w:rsidRDefault="005C40A9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F32E1D" w:rsidRPr="007A5C16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A5C16">
              <w:rPr>
                <w:color w:val="000000" w:themeColor="text1"/>
                <w:sz w:val="16"/>
                <w:szCs w:val="16"/>
              </w:rPr>
              <w:t>»</w:t>
            </w:r>
            <w:r w:rsidR="0072460C">
              <w:rPr>
                <w:color w:val="000000" w:themeColor="text1"/>
                <w:sz w:val="16"/>
                <w:szCs w:val="16"/>
              </w:rPr>
              <w:t>,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 </w:t>
            </w:r>
            <w:r w:rsidR="0072460C">
              <w:rPr>
                <w:color w:val="000000" w:themeColor="text1"/>
                <w:sz w:val="16"/>
                <w:szCs w:val="16"/>
              </w:rPr>
              <w:t>ф</w:t>
            </w:r>
            <w:r w:rsidR="00F32E1D" w:rsidRPr="007A5C16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F32E1D" w:rsidRPr="007A5C16" w:rsidRDefault="00F32E1D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2E1D" w:rsidRPr="007A5C16" w:rsidRDefault="00F32E1D" w:rsidP="0072460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Республик</w:t>
            </w:r>
            <w:r w:rsidR="0072460C">
              <w:rPr>
                <w:color w:val="000000" w:themeColor="text1"/>
                <w:sz w:val="16"/>
                <w:szCs w:val="16"/>
              </w:rPr>
              <w:t>а</w:t>
            </w:r>
            <w:r w:rsidRPr="007A5C16">
              <w:rPr>
                <w:color w:val="000000" w:themeColor="text1"/>
                <w:sz w:val="16"/>
                <w:szCs w:val="16"/>
              </w:rPr>
              <w:t xml:space="preserve"> Тыва,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A5C16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A5C16">
              <w:rPr>
                <w:color w:val="000000" w:themeColor="text1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8451239,2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194760,8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7A5C16" w:rsidRPr="007A5C16" w:rsidTr="00EF0FD2">
        <w:trPr>
          <w:trHeight w:val="20"/>
          <w:jc w:val="center"/>
        </w:trPr>
        <w:tc>
          <w:tcPr>
            <w:tcW w:w="295" w:type="dxa"/>
            <w:shd w:val="clear" w:color="auto" w:fill="auto"/>
          </w:tcPr>
          <w:p w:rsidR="00F32E1D" w:rsidRPr="007A5C16" w:rsidRDefault="001C030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73" w:type="dxa"/>
            <w:shd w:val="clear" w:color="auto" w:fill="auto"/>
          </w:tcPr>
          <w:p w:rsidR="00F32E1D" w:rsidRPr="007A5C16" w:rsidRDefault="005C40A9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495" w:type="dxa"/>
            <w:shd w:val="clear" w:color="auto" w:fill="auto"/>
          </w:tcPr>
          <w:p w:rsidR="00F32E1D" w:rsidRPr="007A5C16" w:rsidRDefault="00AD6305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32E1D" w:rsidRPr="007A5C16" w:rsidRDefault="00AD6305" w:rsidP="007A5C16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494454946,0</w:t>
            </w:r>
          </w:p>
        </w:tc>
        <w:tc>
          <w:tcPr>
            <w:tcW w:w="93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97876877,0</w:t>
            </w:r>
          </w:p>
        </w:tc>
        <w:tc>
          <w:tcPr>
            <w:tcW w:w="83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67917655,8</w:t>
            </w:r>
          </w:p>
        </w:tc>
        <w:tc>
          <w:tcPr>
            <w:tcW w:w="83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68305933,3</w:t>
            </w:r>
          </w:p>
        </w:tc>
        <w:tc>
          <w:tcPr>
            <w:tcW w:w="85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118637613,7</w:t>
            </w:r>
          </w:p>
        </w:tc>
        <w:tc>
          <w:tcPr>
            <w:tcW w:w="827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141716866,3</w:t>
            </w:r>
          </w:p>
        </w:tc>
        <w:tc>
          <w:tcPr>
            <w:tcW w:w="906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11388667,9</w:t>
            </w:r>
          </w:p>
        </w:tc>
        <w:tc>
          <w:tcPr>
            <w:tcW w:w="803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2252923,0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1563323,0</w:t>
            </w:r>
          </w:p>
        </w:tc>
        <w:tc>
          <w:tcPr>
            <w:tcW w:w="709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1572455,9</w:t>
            </w:r>
          </w:p>
        </w:tc>
        <w:tc>
          <w:tcPr>
            <w:tcW w:w="850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2734032,3</w:t>
            </w:r>
          </w:p>
        </w:tc>
        <w:tc>
          <w:tcPr>
            <w:tcW w:w="851" w:type="dxa"/>
            <w:shd w:val="clear" w:color="auto" w:fill="auto"/>
            <w:hideMark/>
          </w:tcPr>
          <w:p w:rsidR="00F32E1D" w:rsidRPr="007A5C16" w:rsidRDefault="00F32E1D" w:rsidP="00400DE1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A5C16">
              <w:rPr>
                <w:color w:val="000000" w:themeColor="text1"/>
                <w:sz w:val="16"/>
                <w:szCs w:val="16"/>
              </w:rPr>
              <w:t>3265933,7</w:t>
            </w:r>
          </w:p>
        </w:tc>
      </w:tr>
    </w:tbl>
    <w:p w:rsidR="00C42815" w:rsidRPr="005C40A9" w:rsidRDefault="00C42815" w:rsidP="005C40A9">
      <w:pPr>
        <w:spacing w:line="240" w:lineRule="auto"/>
        <w:rPr>
          <w:szCs w:val="28"/>
        </w:rPr>
      </w:pPr>
    </w:p>
    <w:p w:rsidR="00C42815" w:rsidRPr="005C40A9" w:rsidRDefault="00C42815" w:rsidP="005C40A9">
      <w:pPr>
        <w:spacing w:line="240" w:lineRule="auto"/>
        <w:rPr>
          <w:szCs w:val="28"/>
        </w:rPr>
      </w:pPr>
    </w:p>
    <w:p w:rsidR="005C40A9" w:rsidRDefault="005C40A9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C42815" w:rsidRDefault="00783453" w:rsidP="005C40A9">
      <w:pPr>
        <w:spacing w:line="240" w:lineRule="auto"/>
        <w:jc w:val="right"/>
        <w:rPr>
          <w:szCs w:val="28"/>
        </w:rPr>
      </w:pPr>
      <w:r w:rsidRPr="005C40A9">
        <w:rPr>
          <w:szCs w:val="28"/>
        </w:rPr>
        <w:lastRenderedPageBreak/>
        <w:t xml:space="preserve">Продолжение таблицы </w:t>
      </w:r>
      <w:r w:rsidR="00BA6A59" w:rsidRPr="005C40A9">
        <w:rPr>
          <w:szCs w:val="28"/>
        </w:rPr>
        <w:t xml:space="preserve">№ </w:t>
      </w:r>
      <w:r w:rsidRPr="005C40A9">
        <w:rPr>
          <w:szCs w:val="28"/>
        </w:rPr>
        <w:t>1</w:t>
      </w:r>
    </w:p>
    <w:p w:rsidR="005C40A9" w:rsidRPr="005C40A9" w:rsidRDefault="005C40A9" w:rsidP="005C40A9">
      <w:pPr>
        <w:spacing w:line="240" w:lineRule="auto"/>
        <w:rPr>
          <w:szCs w:val="28"/>
        </w:rPr>
      </w:pPr>
    </w:p>
    <w:tbl>
      <w:tblPr>
        <w:tblW w:w="15757" w:type="dxa"/>
        <w:jc w:val="center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1985"/>
        <w:gridCol w:w="2561"/>
        <w:gridCol w:w="1469"/>
        <w:gridCol w:w="1510"/>
        <w:gridCol w:w="912"/>
        <w:gridCol w:w="926"/>
        <w:gridCol w:w="823"/>
        <w:gridCol w:w="789"/>
        <w:gridCol w:w="878"/>
        <w:gridCol w:w="1419"/>
        <w:gridCol w:w="2047"/>
      </w:tblGrid>
      <w:tr w:rsidR="00357B39" w:rsidRPr="005C40A9" w:rsidTr="009C6134">
        <w:trPr>
          <w:trHeight w:val="2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Наименование о</w:t>
            </w:r>
            <w:r w:rsidR="009C6134">
              <w:rPr>
                <w:color w:val="000000"/>
                <w:sz w:val="16"/>
                <w:szCs w:val="16"/>
              </w:rPr>
              <w:t xml:space="preserve">бъекта (РБ (в том </w:t>
            </w:r>
            <w:r w:rsidRPr="005C40A9">
              <w:rPr>
                <w:color w:val="000000"/>
                <w:sz w:val="16"/>
                <w:szCs w:val="16"/>
              </w:rPr>
              <w:t>ч</w:t>
            </w:r>
            <w:r w:rsidR="009C6134">
              <w:rPr>
                <w:color w:val="000000"/>
                <w:sz w:val="16"/>
                <w:szCs w:val="16"/>
              </w:rPr>
              <w:t>исле</w:t>
            </w:r>
            <w:r w:rsidRPr="005C40A9">
              <w:rPr>
                <w:color w:val="000000"/>
                <w:sz w:val="16"/>
                <w:szCs w:val="16"/>
              </w:rPr>
              <w:t xml:space="preserve"> центральные, межрайонные), УБ, поликлиники, детские поликлиники, поликлинические подразделения, амбулатории (в </w:t>
            </w:r>
            <w:r w:rsidR="009C6134">
              <w:rPr>
                <w:color w:val="000000"/>
                <w:sz w:val="16"/>
                <w:szCs w:val="16"/>
              </w:rPr>
              <w:t xml:space="preserve">том </w:t>
            </w:r>
            <w:r w:rsidR="009C6134" w:rsidRPr="005C40A9">
              <w:rPr>
                <w:color w:val="000000"/>
                <w:sz w:val="16"/>
                <w:szCs w:val="16"/>
              </w:rPr>
              <w:t>ч</w:t>
            </w:r>
            <w:r w:rsidR="009C6134">
              <w:rPr>
                <w:color w:val="000000"/>
                <w:sz w:val="16"/>
                <w:szCs w:val="16"/>
              </w:rPr>
              <w:t>исле</w:t>
            </w:r>
            <w:r w:rsidR="009C6134" w:rsidRPr="005C40A9">
              <w:rPr>
                <w:color w:val="000000"/>
                <w:sz w:val="16"/>
                <w:szCs w:val="16"/>
              </w:rPr>
              <w:t xml:space="preserve"> </w:t>
            </w:r>
            <w:r w:rsidRPr="005C40A9">
              <w:rPr>
                <w:color w:val="000000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консультативно-диагностические, (поликлиники консультативно-диагностические), центры консультативно-диагностические детские , (поликлиники консультативно-диагностические детские), дневной стационар, прочие (переход между стационаром)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софинансируемые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Федерации*****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Не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софинансируемые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за счет средств федерального бюджета расходы субъекта Российской Федерации в части мероприятий по строительству (реконструкции), в том числе по годам****: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Общий объём финансирования объекта </w:t>
            </w:r>
            <w:r w:rsidRPr="005C40A9">
              <w:rPr>
                <w:bCs/>
                <w:color w:val="000000"/>
                <w:sz w:val="16"/>
                <w:szCs w:val="16"/>
              </w:rPr>
              <w:t>(сумма столбцов 18, 24 и 30)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Запланированный год завершения мероприятия по объекту</w:t>
            </w:r>
          </w:p>
        </w:tc>
      </w:tr>
      <w:tr w:rsidR="00357B39" w:rsidRPr="005C40A9" w:rsidTr="009C6134">
        <w:trPr>
          <w:trHeight w:val="20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7B39" w:rsidRPr="005C40A9" w:rsidTr="009C6134">
        <w:trPr>
          <w:trHeight w:val="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9C61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37</w:t>
            </w:r>
          </w:p>
        </w:tc>
      </w:tr>
      <w:tr w:rsidR="00357B39" w:rsidRPr="005C40A9" w:rsidTr="009C6134">
        <w:trPr>
          <w:trHeight w:val="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r w:rsidRPr="005C40A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больница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9C6134" w:rsidP="007C107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r w:rsidR="00357B39" w:rsidRPr="005C40A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больница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  <w:r w:rsidR="007C107A">
              <w:rPr>
                <w:color w:val="000000"/>
                <w:sz w:val="16"/>
                <w:szCs w:val="16"/>
              </w:rPr>
              <w:t>,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r w:rsidR="007C107A">
              <w:rPr>
                <w:color w:val="000000"/>
                <w:sz w:val="16"/>
                <w:szCs w:val="16"/>
              </w:rPr>
              <w:t>в</w:t>
            </w:r>
            <w:r w:rsidR="00357B39" w:rsidRPr="005C40A9">
              <w:rPr>
                <w:color w:val="000000"/>
                <w:sz w:val="16"/>
                <w:szCs w:val="16"/>
              </w:rPr>
              <w:t>рачебная амбулатория с</w:t>
            </w:r>
            <w:r w:rsidR="007C107A">
              <w:rPr>
                <w:color w:val="000000"/>
                <w:sz w:val="16"/>
                <w:szCs w:val="16"/>
              </w:rPr>
              <w:t>.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 Бай-Тал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134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с. Бай-Тал, ул. Ленина, д.</w:t>
            </w:r>
            <w:r w:rsidR="009C6134">
              <w:rPr>
                <w:color w:val="000000"/>
                <w:sz w:val="16"/>
                <w:szCs w:val="16"/>
              </w:rPr>
              <w:t xml:space="preserve"> </w:t>
            </w:r>
            <w:r w:rsidRPr="005C40A9">
              <w:rPr>
                <w:color w:val="000000"/>
                <w:sz w:val="16"/>
                <w:szCs w:val="16"/>
              </w:rPr>
              <w:t xml:space="preserve">16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r w:rsidRPr="005C40A9">
              <w:rPr>
                <w:color w:val="000000"/>
                <w:sz w:val="16"/>
                <w:szCs w:val="16"/>
              </w:rPr>
              <w:t>а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357B39" w:rsidRPr="005C40A9" w:rsidTr="009C6134">
        <w:trPr>
          <w:trHeight w:val="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r w:rsidRPr="005C40A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больница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9C6134" w:rsidP="007C107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r w:rsidR="00357B39" w:rsidRPr="005C40A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больница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  <w:r w:rsidR="007C107A">
              <w:rPr>
                <w:color w:val="000000"/>
                <w:sz w:val="16"/>
                <w:szCs w:val="16"/>
              </w:rPr>
              <w:t>,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r w:rsidR="007C107A">
              <w:rPr>
                <w:color w:val="000000"/>
                <w:sz w:val="16"/>
                <w:szCs w:val="16"/>
              </w:rPr>
              <w:t>в</w:t>
            </w:r>
            <w:r w:rsidR="00357B39" w:rsidRPr="005C40A9">
              <w:rPr>
                <w:color w:val="000000"/>
                <w:sz w:val="16"/>
                <w:szCs w:val="16"/>
              </w:rPr>
              <w:t>рачебная амбулатория с</w:t>
            </w:r>
            <w:r w:rsidR="007C107A">
              <w:rPr>
                <w:color w:val="000000"/>
                <w:sz w:val="16"/>
                <w:szCs w:val="16"/>
              </w:rPr>
              <w:t>.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Республика Тыва, Бай-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Тайгинский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357B39" w:rsidRPr="005C40A9" w:rsidTr="009C6134">
        <w:trPr>
          <w:trHeight w:val="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7A" w:rsidRDefault="009C6134" w:rsidP="007C107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  <w:r w:rsidR="007C107A">
              <w:rPr>
                <w:color w:val="000000"/>
                <w:sz w:val="16"/>
                <w:szCs w:val="16"/>
              </w:rPr>
              <w:t>,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r w:rsidR="007C107A">
              <w:rPr>
                <w:color w:val="000000"/>
                <w:sz w:val="16"/>
                <w:szCs w:val="16"/>
              </w:rPr>
              <w:t>ф</w:t>
            </w:r>
            <w:r w:rsidR="00357B39" w:rsidRPr="005C40A9">
              <w:rPr>
                <w:color w:val="000000"/>
                <w:sz w:val="16"/>
                <w:szCs w:val="16"/>
              </w:rPr>
              <w:t>ельдшерско-акушерский пункт</w:t>
            </w:r>
          </w:p>
          <w:p w:rsidR="00357B39" w:rsidRPr="005C40A9" w:rsidRDefault="00357B39" w:rsidP="007C107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с</w:t>
            </w:r>
            <w:r w:rsidR="007C107A">
              <w:rPr>
                <w:color w:val="000000"/>
                <w:sz w:val="16"/>
                <w:szCs w:val="16"/>
              </w:rPr>
              <w:t>.</w:t>
            </w:r>
            <w:r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357B39" w:rsidRPr="005C40A9" w:rsidTr="009C6134">
        <w:trPr>
          <w:trHeight w:val="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7A" w:rsidRDefault="009C6134" w:rsidP="007C107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5C40A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57B39" w:rsidRPr="005C40A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357B39" w:rsidRPr="005C40A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8E6B27" w:rsidRPr="005C40A9">
              <w:rPr>
                <w:color w:val="000000"/>
                <w:sz w:val="16"/>
                <w:szCs w:val="16"/>
              </w:rPr>
              <w:t>»</w:t>
            </w:r>
            <w:r w:rsidR="007C107A">
              <w:rPr>
                <w:color w:val="000000"/>
                <w:sz w:val="16"/>
                <w:szCs w:val="16"/>
              </w:rPr>
              <w:t>,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 </w:t>
            </w:r>
            <w:r w:rsidR="007C107A">
              <w:rPr>
                <w:color w:val="000000"/>
                <w:sz w:val="16"/>
                <w:szCs w:val="16"/>
              </w:rPr>
              <w:t>ф</w:t>
            </w:r>
            <w:r w:rsidR="00357B39" w:rsidRPr="005C40A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357B39" w:rsidRPr="005C40A9" w:rsidRDefault="00357B39" w:rsidP="007C107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с</w:t>
            </w:r>
            <w:r w:rsidR="007C107A">
              <w:rPr>
                <w:color w:val="000000"/>
                <w:sz w:val="16"/>
                <w:szCs w:val="16"/>
              </w:rPr>
              <w:t>.</w:t>
            </w:r>
            <w:r w:rsidRPr="005C40A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Бижиктиг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07A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Республика Тыва, </w:t>
            </w:r>
          </w:p>
          <w:p w:rsidR="00357B39" w:rsidRPr="005C40A9" w:rsidRDefault="00357B39" w:rsidP="009C61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5C40A9">
              <w:rPr>
                <w:color w:val="000000"/>
                <w:sz w:val="16"/>
                <w:szCs w:val="16"/>
              </w:rPr>
              <w:t>Бижиктиг</w:t>
            </w:r>
            <w:proofErr w:type="spellEnd"/>
            <w:r w:rsidRPr="005C40A9">
              <w:rPr>
                <w:color w:val="000000"/>
                <w:sz w:val="16"/>
                <w:szCs w:val="16"/>
              </w:rPr>
              <w:t>-Хая, ул.</w:t>
            </w:r>
            <w:r w:rsidR="007C107A">
              <w:rPr>
                <w:color w:val="000000"/>
                <w:sz w:val="16"/>
                <w:szCs w:val="16"/>
              </w:rPr>
              <w:t xml:space="preserve"> </w:t>
            </w:r>
            <w:r w:rsidRPr="005C40A9">
              <w:rPr>
                <w:color w:val="000000"/>
                <w:sz w:val="16"/>
                <w:szCs w:val="16"/>
              </w:rPr>
              <w:t>Новая, д.</w:t>
            </w:r>
            <w:r w:rsidR="007C107A">
              <w:rPr>
                <w:color w:val="000000"/>
                <w:sz w:val="16"/>
                <w:szCs w:val="16"/>
              </w:rPr>
              <w:t xml:space="preserve"> </w:t>
            </w:r>
            <w:r w:rsidRPr="005C40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7B39" w:rsidRPr="005C40A9" w:rsidRDefault="00357B39" w:rsidP="005C40A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2021</w:t>
            </w:r>
          </w:p>
        </w:tc>
      </w:tr>
    </w:tbl>
    <w:p w:rsidR="009C6134" w:rsidRDefault="009C6134"/>
    <w:tbl>
      <w:tblPr>
        <w:tblW w:w="15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1985"/>
        <w:gridCol w:w="2561"/>
        <w:gridCol w:w="1469"/>
        <w:gridCol w:w="1510"/>
        <w:gridCol w:w="912"/>
        <w:gridCol w:w="926"/>
        <w:gridCol w:w="823"/>
        <w:gridCol w:w="789"/>
        <w:gridCol w:w="878"/>
        <w:gridCol w:w="1419"/>
        <w:gridCol w:w="2047"/>
      </w:tblGrid>
      <w:tr w:rsidR="00737DC2" w:rsidRPr="00737DC2" w:rsidTr="009C6134">
        <w:trPr>
          <w:trHeight w:val="20"/>
          <w:tblHeader/>
          <w:jc w:val="center"/>
        </w:trPr>
        <w:tc>
          <w:tcPr>
            <w:tcW w:w="438" w:type="dxa"/>
            <w:shd w:val="clear" w:color="auto" w:fill="FFFFFF" w:themeFill="background1"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61" w:type="dxa"/>
            <w:shd w:val="clear" w:color="auto" w:fill="FFFFFF" w:themeFill="background1"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69" w:type="dxa"/>
            <w:shd w:val="clear" w:color="auto" w:fill="FFFFFF" w:themeFill="background1"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9C6134" w:rsidRPr="00737DC2" w:rsidRDefault="009C6134" w:rsidP="00280306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37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F4750F" w:rsidRDefault="00737DC2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F4750F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750F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ельдшерско-акушерский пункт </w:t>
            </w:r>
          </w:p>
          <w:p w:rsidR="00357B39" w:rsidRPr="00737DC2" w:rsidRDefault="00357B39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F4750F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Хонделен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9C6134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Хонделен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, ул.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Чургуй-оола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, д. 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737DC2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F4750F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750F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F4750F">
              <w:rPr>
                <w:color w:val="000000" w:themeColor="text1"/>
                <w:sz w:val="16"/>
                <w:szCs w:val="16"/>
              </w:rPr>
              <w:t>.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Эрги-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Барун-Хемчикский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Эрги-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737DC2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F4750F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750F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рачебная амбулатория с</w:t>
            </w:r>
            <w:r w:rsidR="00F4750F">
              <w:rPr>
                <w:color w:val="000000" w:themeColor="text1"/>
                <w:sz w:val="16"/>
                <w:szCs w:val="16"/>
              </w:rPr>
              <w:t>.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Чыраа-Бажы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Чыраа-Бажы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, ул.</w:t>
            </w:r>
            <w:r w:rsid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7DC2">
              <w:rPr>
                <w:color w:val="000000" w:themeColor="text1"/>
                <w:sz w:val="16"/>
                <w:szCs w:val="16"/>
              </w:rPr>
              <w:t>Ленина, д.</w:t>
            </w:r>
            <w:r w:rsid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7DC2"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981384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F4750F" w:rsidRDefault="00737DC2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F4750F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F4750F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</w:t>
            </w:r>
            <w:r w:rsidR="00737DC2">
              <w:rPr>
                <w:color w:val="000000" w:themeColor="text1"/>
                <w:sz w:val="16"/>
                <w:szCs w:val="16"/>
              </w:rPr>
              <w:t xml:space="preserve">а Тыва, </w:t>
            </w:r>
            <w:proofErr w:type="spellStart"/>
            <w:r w:rsid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F4750F" w:rsidRDefault="00737DC2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F4750F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F4750F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Баян-Тала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Баян-Тала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12175646,0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737DC2" w:rsidP="00F4750F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F4750F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750F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 w:rsidR="00F4750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Чазылары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Чазылары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90E3B" w:rsidRDefault="00737DC2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390E3B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390E3B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Теве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Теве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</w:t>
            </w: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90E3B" w:rsidRDefault="00737DC2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lastRenderedPageBreak/>
              <w:t>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390E3B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390E3B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90E3B" w:rsidRDefault="00737DC2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390E3B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390E3B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Хондергей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Хондергей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, ул. Ленина, д. 44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Pr="00737DC2">
              <w:rPr>
                <w:color w:val="000000" w:themeColor="text1"/>
                <w:sz w:val="16"/>
                <w:szCs w:val="16"/>
              </w:rPr>
              <w:t>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90E3B" w:rsidRDefault="00737DC2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390E3B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390E3B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390E3B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1F626E" w:rsidRDefault="00737DC2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390E3B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1F626E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Чыргакы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Чыргакы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, ул.</w:t>
            </w:r>
            <w:r w:rsid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Ийистерлиг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, д.40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Pr="00737DC2">
              <w:rPr>
                <w:color w:val="000000" w:themeColor="text1"/>
                <w:sz w:val="16"/>
                <w:szCs w:val="16"/>
              </w:rPr>
              <w:t>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1F626E" w:rsidRDefault="00234D2B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1F626E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Бурен-Бай-Хаак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Бурен-Бай-Хаак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Бурен-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1F626E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с. Бурен-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, ул. Малышева, д.</w:t>
            </w:r>
            <w:r w:rsidR="00234D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7DC2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</w:t>
            </w: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Республи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626E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ельдшерско-акушерский пункт с. Кок-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с. Кок-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Кундустуг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Кундустуг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8640000,0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>-Бурен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Усть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-Бурен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8559555,0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626E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Баян-Кол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Кызылский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 с. Баян-Кол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1F626E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F626E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626E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Терлиг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Кызылский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Терлиг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-Хая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9500000,0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Кызылская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01664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1664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ельдшерско-акушерский пункт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Шамбалыг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Шамбалыг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Кочетова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, д.</w:t>
            </w:r>
            <w:r w:rsidR="00234D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7DC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Монгун-Тайгинская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201664" w:rsidRDefault="00234D2B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Монгун-Тайгинская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01664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1664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</w:t>
            </w:r>
            <w:r w:rsidR="00201664">
              <w:rPr>
                <w:color w:val="000000" w:themeColor="text1"/>
                <w:sz w:val="16"/>
                <w:szCs w:val="16"/>
              </w:rPr>
              <w:t>льдшерско-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акушерский пу</w:t>
            </w:r>
            <w:r w:rsidR="00201664">
              <w:rPr>
                <w:color w:val="000000" w:themeColor="text1"/>
                <w:sz w:val="16"/>
                <w:szCs w:val="16"/>
              </w:rPr>
              <w:t>н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кт </w:t>
            </w:r>
          </w:p>
          <w:p w:rsidR="00357B39" w:rsidRPr="00737DC2" w:rsidRDefault="00201664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Тоолайлыг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</w:p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Тоолайлыг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ул. Школьная, д.</w:t>
            </w:r>
            <w:r w:rsidR="00234D2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7DC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01664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1664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</w:t>
            </w: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Республи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01664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1664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234D2B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29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Pr="00737DC2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01664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1664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</w:t>
            </w:r>
            <w:r w:rsidR="00F13B76">
              <w:rPr>
                <w:color w:val="000000" w:themeColor="text1"/>
                <w:sz w:val="16"/>
                <w:szCs w:val="16"/>
              </w:rPr>
              <w:t>-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Республика Тыва, Пий-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</w:t>
            </w:r>
            <w:r w:rsidR="00234D2B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8213000,0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Pr="00737DC2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20166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Пий-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01664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01664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Республика Тыва, Пий-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арбан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8590000,0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Pr="00737DC2">
              <w:rPr>
                <w:color w:val="000000" w:themeColor="text1"/>
                <w:sz w:val="16"/>
                <w:szCs w:val="16"/>
              </w:rPr>
              <w:t>Тес-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Тес-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Хемская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06BD3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ельдшерско-акушерский пункт с</w:t>
            </w:r>
            <w:r w:rsidR="00106BD3">
              <w:rPr>
                <w:color w:val="000000" w:themeColor="text1"/>
                <w:sz w:val="16"/>
                <w:szCs w:val="16"/>
              </w:rPr>
              <w:t>.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Белдир-Арыг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Республика Тыва, Тес-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Бельдир-Арыг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11467597,0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офис врача общей практики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Ий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9551500,0</w:t>
            </w:r>
          </w:p>
        </w:tc>
        <w:tc>
          <w:tcPr>
            <w:tcW w:w="2047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34D2B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06BD3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106BD3" w:rsidRDefault="00234D2B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</w:p>
          <w:p w:rsidR="00357B39" w:rsidRPr="00737DC2" w:rsidRDefault="00357B39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с</w:t>
            </w:r>
            <w:r w:rsidR="00106BD3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Дзун-Хемчикский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</w:t>
            </w: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66D85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Республи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Тоджинская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06BD3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Тоджинский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lastRenderedPageBreak/>
              <w:t>37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266D85" w:rsidRDefault="00266D85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06BD3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Арыг-Узуу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Арыг-Узю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106BD3" w:rsidRDefault="00266D85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06BD3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357B39" w:rsidRPr="00737DC2" w:rsidRDefault="00106BD3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2025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106BD3" w:rsidRDefault="00266D85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106BD3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106BD3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рачебная амбулатория </w:t>
            </w:r>
          </w:p>
          <w:p w:rsidR="00357B39" w:rsidRPr="00737DC2" w:rsidRDefault="00106BD3" w:rsidP="00106BD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13347100,0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66D85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межкожуунный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Балгана</w:t>
            </w:r>
            <w:proofErr w:type="spellEnd"/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13C">
              <w:rPr>
                <w:color w:val="000000" w:themeColor="text1"/>
                <w:sz w:val="16"/>
                <w:szCs w:val="16"/>
              </w:rPr>
              <w:t>ф</w:t>
            </w:r>
            <w:r w:rsidR="0024113C" w:rsidRPr="00E95A1F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Ийи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>-Тал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Улуг-Хемский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Ийи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>-Тал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66D85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13C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рачебная амбулатория с. Элегест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Чеди-Хольский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</w:t>
            </w:r>
            <w:r w:rsidR="00266D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37DC2">
              <w:rPr>
                <w:color w:val="000000" w:themeColor="text1"/>
                <w:sz w:val="16"/>
                <w:szCs w:val="16"/>
              </w:rPr>
              <w:t>с. Элегест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11714450,0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66D85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Чеди-Хольская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4113C">
              <w:rPr>
                <w:color w:val="000000" w:themeColor="text1"/>
                <w:sz w:val="16"/>
                <w:szCs w:val="16"/>
              </w:rPr>
              <w:t>ф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ельдшерско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акушерский пункт с. Ак-Тал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Чеди-Хольский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Ак-Тал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12315778,8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2022</w:t>
            </w:r>
          </w:p>
        </w:tc>
      </w:tr>
      <w:tr w:rsidR="00737DC2" w:rsidRPr="00737DC2" w:rsidTr="009C6134"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Эрзинская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561" w:type="dxa"/>
            <w:shd w:val="clear" w:color="auto" w:fill="FFFFFF" w:themeFill="background1"/>
          </w:tcPr>
          <w:p w:rsidR="00357B39" w:rsidRPr="00737DC2" w:rsidRDefault="00266D85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«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Эрзинская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="00357B39"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больница</w:t>
            </w:r>
            <w:r w:rsidR="008E6B27" w:rsidRPr="00737DC2">
              <w:rPr>
                <w:color w:val="000000" w:themeColor="text1"/>
                <w:sz w:val="16"/>
                <w:szCs w:val="16"/>
              </w:rPr>
              <w:t>»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13C">
              <w:rPr>
                <w:color w:val="000000" w:themeColor="text1"/>
                <w:sz w:val="16"/>
                <w:szCs w:val="16"/>
              </w:rPr>
              <w:t>в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рачебная амбулатория с.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357B39" w:rsidRPr="00737DC2">
              <w:rPr>
                <w:color w:val="000000" w:themeColor="text1"/>
                <w:sz w:val="16"/>
                <w:szCs w:val="16"/>
              </w:rPr>
              <w:t>Морен</w:t>
            </w:r>
          </w:p>
        </w:tc>
        <w:tc>
          <w:tcPr>
            <w:tcW w:w="1469" w:type="dxa"/>
            <w:shd w:val="clear" w:color="auto" w:fill="FFFFFF" w:themeFill="background1"/>
          </w:tcPr>
          <w:p w:rsidR="00357B39" w:rsidRPr="00737DC2" w:rsidRDefault="00357B39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Республика Тыва,</w:t>
            </w:r>
            <w:r w:rsidR="00266D85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Эрзинский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 с. Морен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9" w:type="dxa"/>
            <w:shd w:val="clear" w:color="auto" w:fill="FFFFFF" w:themeFill="background1"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12290000,0</w:t>
            </w:r>
          </w:p>
        </w:tc>
        <w:tc>
          <w:tcPr>
            <w:tcW w:w="2047" w:type="dxa"/>
            <w:shd w:val="clear" w:color="auto" w:fill="FFFFFF" w:themeFill="background1"/>
            <w:noWrap/>
            <w:hideMark/>
          </w:tcPr>
          <w:p w:rsidR="00357B39" w:rsidRPr="00737DC2" w:rsidRDefault="00357B39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</w:tr>
    </w:tbl>
    <w:p w:rsidR="001C4D40" w:rsidRDefault="001C4D40"/>
    <w:p w:rsidR="001C4D40" w:rsidRDefault="001C4D40"/>
    <w:tbl>
      <w:tblPr>
        <w:tblW w:w="15358" w:type="dxa"/>
        <w:jc w:val="center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1985"/>
        <w:gridCol w:w="2561"/>
        <w:gridCol w:w="1469"/>
        <w:gridCol w:w="1510"/>
        <w:gridCol w:w="912"/>
        <w:gridCol w:w="926"/>
        <w:gridCol w:w="823"/>
        <w:gridCol w:w="789"/>
        <w:gridCol w:w="878"/>
        <w:gridCol w:w="1275"/>
        <w:gridCol w:w="1570"/>
        <w:gridCol w:w="222"/>
      </w:tblGrid>
      <w:tr w:rsidR="001C4D40" w:rsidRPr="005C40A9" w:rsidTr="008F55A1"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C40A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4D40" w:rsidRPr="005C40A9" w:rsidRDefault="001C4D40" w:rsidP="0028030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C4D40" w:rsidRPr="00737DC2" w:rsidTr="008F5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985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больница»</w:t>
            </w:r>
          </w:p>
        </w:tc>
        <w:tc>
          <w:tcPr>
            <w:tcW w:w="2561" w:type="dxa"/>
            <w:shd w:val="clear" w:color="auto" w:fill="FFFFFF" w:themeFill="background1"/>
          </w:tcPr>
          <w:p w:rsidR="001C4D40" w:rsidRPr="00737DC2" w:rsidRDefault="001C4D40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737DC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больница»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врачебная амбулатория с</w:t>
            </w:r>
            <w:r w:rsidR="0024113C">
              <w:rPr>
                <w:color w:val="000000" w:themeColor="text1"/>
                <w:sz w:val="16"/>
                <w:szCs w:val="16"/>
              </w:rPr>
              <w:t>.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1C4D40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Республика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Овюрский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</w:t>
            </w:r>
          </w:p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 xml:space="preserve">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12331000,0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4D40" w:rsidRPr="00737DC2" w:rsidTr="008F5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985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здравоохранения 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Тандинская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больница» Республики Тыва</w:t>
            </w:r>
          </w:p>
        </w:tc>
        <w:tc>
          <w:tcPr>
            <w:tcW w:w="2561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737DC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Тандинская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больница» Республики Тыва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фельдшерско-акушерский пункт </w:t>
            </w:r>
            <w:r w:rsidR="0024113C">
              <w:rPr>
                <w:color w:val="000000" w:themeColor="text1"/>
                <w:sz w:val="16"/>
                <w:szCs w:val="16"/>
              </w:rPr>
              <w:t xml:space="preserve">с. </w:t>
            </w:r>
            <w:r w:rsidRPr="00737DC2">
              <w:rPr>
                <w:color w:val="000000" w:themeColor="text1"/>
                <w:sz w:val="16"/>
                <w:szCs w:val="16"/>
              </w:rPr>
              <w:t>Успенка</w:t>
            </w:r>
          </w:p>
        </w:tc>
        <w:tc>
          <w:tcPr>
            <w:tcW w:w="1469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Республика Тыва,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Тандинский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Успенка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11735237,2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4D40" w:rsidRPr="00737DC2" w:rsidTr="008F5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больница»</w:t>
            </w:r>
          </w:p>
        </w:tc>
        <w:tc>
          <w:tcPr>
            <w:tcW w:w="2561" w:type="dxa"/>
            <w:shd w:val="clear" w:color="auto" w:fill="FFFFFF" w:themeFill="background1"/>
          </w:tcPr>
          <w:p w:rsidR="001C4D40" w:rsidRPr="00737DC2" w:rsidRDefault="001C4D40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</w:t>
            </w:r>
            <w:r w:rsidRPr="00737DC2">
              <w:rPr>
                <w:color w:val="000000" w:themeColor="text1"/>
                <w:sz w:val="16"/>
                <w:szCs w:val="16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центральная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кожуунная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больница»</w:t>
            </w:r>
            <w:r w:rsidR="0024113C">
              <w:rPr>
                <w:color w:val="000000" w:themeColor="text1"/>
                <w:sz w:val="16"/>
                <w:szCs w:val="16"/>
              </w:rPr>
              <w:t>,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113C">
              <w:rPr>
                <w:color w:val="000000" w:themeColor="text1"/>
                <w:sz w:val="16"/>
                <w:szCs w:val="16"/>
              </w:rPr>
              <w:t>ф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1469" w:type="dxa"/>
            <w:shd w:val="clear" w:color="auto" w:fill="FFFFFF" w:themeFill="background1"/>
          </w:tcPr>
          <w:p w:rsidR="001C4D40" w:rsidRPr="00737DC2" w:rsidRDefault="001C4D40" w:rsidP="0024113C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Республик</w:t>
            </w:r>
            <w:r w:rsidR="0024113C">
              <w:rPr>
                <w:color w:val="000000" w:themeColor="text1"/>
                <w:sz w:val="16"/>
                <w:szCs w:val="16"/>
              </w:rPr>
              <w:t>а</w:t>
            </w:r>
            <w:r w:rsidRPr="00737DC2">
              <w:rPr>
                <w:color w:val="000000" w:themeColor="text1"/>
                <w:sz w:val="16"/>
                <w:szCs w:val="16"/>
              </w:rPr>
              <w:t xml:space="preserve"> Тыва,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Каа-Хемский</w:t>
            </w:r>
            <w:proofErr w:type="spellEnd"/>
            <w:r w:rsidRPr="00737DC2">
              <w:rPr>
                <w:color w:val="000000" w:themeColor="text1"/>
                <w:sz w:val="16"/>
                <w:szCs w:val="16"/>
              </w:rPr>
              <w:t xml:space="preserve"> район, с. </w:t>
            </w:r>
            <w:proofErr w:type="spellStart"/>
            <w:r w:rsidRPr="00737DC2">
              <w:rPr>
                <w:color w:val="000000" w:themeColor="text1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1510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8646000,0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C4D40" w:rsidRPr="00737DC2" w:rsidTr="008F5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38" w:type="dxa"/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561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69" w:type="dxa"/>
            <w:shd w:val="clear" w:color="auto" w:fill="FFFFFF" w:themeFill="background1"/>
          </w:tcPr>
          <w:p w:rsidR="001C4D40" w:rsidRPr="00737DC2" w:rsidRDefault="001C4D40" w:rsidP="009C6134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89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505843614,0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37DC2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C4D40" w:rsidRPr="00737DC2" w:rsidRDefault="001C4D40" w:rsidP="005C40A9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».</w:t>
            </w:r>
          </w:p>
        </w:tc>
      </w:tr>
    </w:tbl>
    <w:p w:rsidR="00C42815" w:rsidRDefault="00C42815" w:rsidP="001F5A73">
      <w:pPr>
        <w:spacing w:line="240" w:lineRule="auto"/>
        <w:jc w:val="right"/>
        <w:rPr>
          <w:szCs w:val="28"/>
        </w:rPr>
      </w:pPr>
    </w:p>
    <w:p w:rsidR="00C42815" w:rsidRDefault="00C42815" w:rsidP="001F5A73">
      <w:pPr>
        <w:spacing w:line="240" w:lineRule="auto"/>
        <w:jc w:val="right"/>
        <w:rPr>
          <w:szCs w:val="28"/>
        </w:rPr>
      </w:pPr>
    </w:p>
    <w:p w:rsidR="0090674D" w:rsidRDefault="0090674D" w:rsidP="001F5A73">
      <w:pPr>
        <w:rPr>
          <w:szCs w:val="28"/>
        </w:rPr>
        <w:sectPr w:rsidR="0090674D" w:rsidSect="008E6B27">
          <w:pgSz w:w="16838" w:h="11906" w:orient="landscape" w:code="9"/>
          <w:pgMar w:top="1134" w:right="567" w:bottom="1701" w:left="567" w:header="709" w:footer="709" w:gutter="0"/>
          <w:cols w:space="708"/>
          <w:docGrid w:linePitch="381"/>
        </w:sectPr>
      </w:pPr>
    </w:p>
    <w:p w:rsidR="00D7311A" w:rsidRPr="008F55A1" w:rsidRDefault="00D7311A" w:rsidP="008F55A1">
      <w:pPr>
        <w:ind w:firstLine="709"/>
        <w:rPr>
          <w:szCs w:val="28"/>
        </w:rPr>
      </w:pPr>
      <w:r w:rsidRPr="008F55A1">
        <w:rPr>
          <w:szCs w:val="28"/>
        </w:rPr>
        <w:lastRenderedPageBreak/>
        <w:t xml:space="preserve">2. Разместить настоящее постановление на </w:t>
      </w:r>
      <w:r w:rsidR="008E6B27" w:rsidRPr="008F55A1">
        <w:rPr>
          <w:szCs w:val="28"/>
        </w:rPr>
        <w:t>«</w:t>
      </w:r>
      <w:r w:rsidRPr="008F55A1">
        <w:rPr>
          <w:szCs w:val="28"/>
        </w:rPr>
        <w:t>Официальном интернет-портале правовой информации</w:t>
      </w:r>
      <w:r w:rsidR="008E6B27" w:rsidRPr="008F55A1">
        <w:rPr>
          <w:szCs w:val="28"/>
        </w:rPr>
        <w:t>»</w:t>
      </w:r>
      <w:r w:rsidRPr="008F55A1">
        <w:rPr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E6B27" w:rsidRPr="008F55A1">
        <w:rPr>
          <w:szCs w:val="28"/>
        </w:rPr>
        <w:t>«</w:t>
      </w:r>
      <w:r w:rsidRPr="008F55A1">
        <w:rPr>
          <w:szCs w:val="28"/>
        </w:rPr>
        <w:t>Интернет</w:t>
      </w:r>
      <w:r w:rsidR="008E6B27" w:rsidRPr="008F55A1">
        <w:rPr>
          <w:szCs w:val="28"/>
        </w:rPr>
        <w:t>»</w:t>
      </w:r>
      <w:r w:rsidRPr="008F55A1">
        <w:rPr>
          <w:szCs w:val="28"/>
        </w:rPr>
        <w:t>.</w:t>
      </w:r>
    </w:p>
    <w:p w:rsidR="00D7311A" w:rsidRPr="008F55A1" w:rsidRDefault="00D7311A" w:rsidP="008F55A1">
      <w:pPr>
        <w:jc w:val="left"/>
        <w:rPr>
          <w:szCs w:val="28"/>
        </w:rPr>
      </w:pPr>
    </w:p>
    <w:p w:rsidR="00D7311A" w:rsidRPr="008F55A1" w:rsidRDefault="00D7311A" w:rsidP="008F55A1">
      <w:pPr>
        <w:jc w:val="left"/>
        <w:rPr>
          <w:szCs w:val="28"/>
        </w:rPr>
      </w:pPr>
    </w:p>
    <w:p w:rsidR="00D7311A" w:rsidRPr="008F55A1" w:rsidRDefault="00D7311A" w:rsidP="008F55A1">
      <w:pPr>
        <w:jc w:val="left"/>
        <w:rPr>
          <w:szCs w:val="28"/>
        </w:rPr>
      </w:pPr>
    </w:p>
    <w:p w:rsidR="00D7311A" w:rsidRPr="008F55A1" w:rsidRDefault="00D7311A" w:rsidP="008F55A1">
      <w:pPr>
        <w:jc w:val="left"/>
        <w:rPr>
          <w:szCs w:val="28"/>
        </w:rPr>
      </w:pPr>
      <w:r w:rsidRPr="008F55A1">
        <w:rPr>
          <w:szCs w:val="28"/>
        </w:rPr>
        <w:t>Глава</w:t>
      </w:r>
      <w:r w:rsidR="001311B6" w:rsidRPr="008F55A1">
        <w:rPr>
          <w:szCs w:val="28"/>
        </w:rPr>
        <w:t xml:space="preserve"> </w:t>
      </w:r>
      <w:r w:rsidRPr="008F55A1">
        <w:rPr>
          <w:szCs w:val="28"/>
        </w:rPr>
        <w:t xml:space="preserve">Республики Тыва                                                </w:t>
      </w:r>
      <w:r w:rsidR="001311B6" w:rsidRPr="008F55A1">
        <w:rPr>
          <w:szCs w:val="28"/>
        </w:rPr>
        <w:t xml:space="preserve">                   </w:t>
      </w:r>
      <w:r w:rsidRPr="008F55A1">
        <w:rPr>
          <w:szCs w:val="28"/>
        </w:rPr>
        <w:t xml:space="preserve">          </w:t>
      </w:r>
      <w:r w:rsidR="00F73DFD" w:rsidRPr="008F55A1">
        <w:rPr>
          <w:szCs w:val="28"/>
        </w:rPr>
        <w:t xml:space="preserve">В. </w:t>
      </w:r>
      <w:proofErr w:type="spellStart"/>
      <w:r w:rsidR="00F73DFD" w:rsidRPr="008F55A1">
        <w:rPr>
          <w:szCs w:val="28"/>
        </w:rPr>
        <w:t>Ховалыг</w:t>
      </w:r>
      <w:proofErr w:type="spellEnd"/>
    </w:p>
    <w:sectPr w:rsidR="00D7311A" w:rsidRPr="008F55A1" w:rsidSect="008F55A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28" w:rsidRDefault="007A6628" w:rsidP="00AC789C">
      <w:pPr>
        <w:spacing w:line="240" w:lineRule="auto"/>
      </w:pPr>
      <w:r>
        <w:separator/>
      </w:r>
    </w:p>
  </w:endnote>
  <w:endnote w:type="continuationSeparator" w:id="0">
    <w:p w:rsidR="007A6628" w:rsidRDefault="007A6628" w:rsidP="00AC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28" w:rsidRDefault="007A6628" w:rsidP="00AC789C">
      <w:pPr>
        <w:spacing w:line="240" w:lineRule="auto"/>
      </w:pPr>
      <w:r>
        <w:separator/>
      </w:r>
    </w:p>
  </w:footnote>
  <w:footnote w:type="continuationSeparator" w:id="0">
    <w:p w:rsidR="007A6628" w:rsidRDefault="007A6628" w:rsidP="00AC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D3" w:rsidRDefault="00106BD3">
    <w:pPr>
      <w:pStyle w:val="a4"/>
      <w:jc w:val="right"/>
    </w:pPr>
    <w:r w:rsidRPr="005D3D70">
      <w:rPr>
        <w:sz w:val="24"/>
        <w:szCs w:val="24"/>
      </w:rPr>
      <w:fldChar w:fldCharType="begin"/>
    </w:r>
    <w:r w:rsidRPr="005D3D70">
      <w:rPr>
        <w:sz w:val="24"/>
        <w:szCs w:val="24"/>
      </w:rPr>
      <w:instrText xml:space="preserve"> PAGE   \* MERGEFORMAT </w:instrText>
    </w:r>
    <w:r w:rsidRPr="005D3D70">
      <w:rPr>
        <w:sz w:val="24"/>
        <w:szCs w:val="24"/>
      </w:rPr>
      <w:fldChar w:fldCharType="separate"/>
    </w:r>
    <w:r w:rsidR="00DD6E77">
      <w:rPr>
        <w:noProof/>
        <w:sz w:val="24"/>
        <w:szCs w:val="24"/>
      </w:rPr>
      <w:t>21</w:t>
    </w:r>
    <w:r w:rsidRPr="005D3D7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140C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6A1712"/>
    <w:multiLevelType w:val="hybridMultilevel"/>
    <w:tmpl w:val="725EF004"/>
    <w:lvl w:ilvl="0" w:tplc="8158B62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AB0"/>
    <w:multiLevelType w:val="hybridMultilevel"/>
    <w:tmpl w:val="899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9B"/>
    <w:multiLevelType w:val="hybridMultilevel"/>
    <w:tmpl w:val="D16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5F76"/>
    <w:multiLevelType w:val="hybridMultilevel"/>
    <w:tmpl w:val="5AA4D2EC"/>
    <w:lvl w:ilvl="0" w:tplc="F3C68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3970"/>
    <w:multiLevelType w:val="multilevel"/>
    <w:tmpl w:val="D33C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481181"/>
    <w:multiLevelType w:val="hybridMultilevel"/>
    <w:tmpl w:val="E9226E62"/>
    <w:lvl w:ilvl="0" w:tplc="7938B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91C3EA3"/>
    <w:multiLevelType w:val="hybridMultilevel"/>
    <w:tmpl w:val="161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5105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1484"/>
    <w:multiLevelType w:val="hybridMultilevel"/>
    <w:tmpl w:val="78B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747AA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590dc17-59c6-4403-b6e2-414fcb64fe5f"/>
  </w:docVars>
  <w:rsids>
    <w:rsidRoot w:val="00DA5CD1"/>
    <w:rsid w:val="0000364F"/>
    <w:rsid w:val="00005481"/>
    <w:rsid w:val="00005CF3"/>
    <w:rsid w:val="000064AE"/>
    <w:rsid w:val="00006C3E"/>
    <w:rsid w:val="000104AE"/>
    <w:rsid w:val="00011193"/>
    <w:rsid w:val="00012816"/>
    <w:rsid w:val="000129AB"/>
    <w:rsid w:val="000135C5"/>
    <w:rsid w:val="000162DF"/>
    <w:rsid w:val="000166B9"/>
    <w:rsid w:val="00016F40"/>
    <w:rsid w:val="00017EB8"/>
    <w:rsid w:val="00020442"/>
    <w:rsid w:val="0002319F"/>
    <w:rsid w:val="00025245"/>
    <w:rsid w:val="00025B3B"/>
    <w:rsid w:val="00026BEE"/>
    <w:rsid w:val="00026E3B"/>
    <w:rsid w:val="0002731D"/>
    <w:rsid w:val="00027975"/>
    <w:rsid w:val="000308B2"/>
    <w:rsid w:val="00036BE6"/>
    <w:rsid w:val="00040065"/>
    <w:rsid w:val="00040542"/>
    <w:rsid w:val="000413C6"/>
    <w:rsid w:val="00047482"/>
    <w:rsid w:val="00050488"/>
    <w:rsid w:val="00050D02"/>
    <w:rsid w:val="00053AD7"/>
    <w:rsid w:val="000611FD"/>
    <w:rsid w:val="00061698"/>
    <w:rsid w:val="0006250A"/>
    <w:rsid w:val="00064BAB"/>
    <w:rsid w:val="00065A19"/>
    <w:rsid w:val="000701DB"/>
    <w:rsid w:val="00072B53"/>
    <w:rsid w:val="0007487E"/>
    <w:rsid w:val="000776FC"/>
    <w:rsid w:val="00077AD2"/>
    <w:rsid w:val="00083B3F"/>
    <w:rsid w:val="0008578E"/>
    <w:rsid w:val="00086C51"/>
    <w:rsid w:val="00093DB7"/>
    <w:rsid w:val="000947EF"/>
    <w:rsid w:val="00097D37"/>
    <w:rsid w:val="000A241B"/>
    <w:rsid w:val="000A2A9C"/>
    <w:rsid w:val="000A325F"/>
    <w:rsid w:val="000A398F"/>
    <w:rsid w:val="000A5DBC"/>
    <w:rsid w:val="000A5FAE"/>
    <w:rsid w:val="000A65E0"/>
    <w:rsid w:val="000A72C1"/>
    <w:rsid w:val="000B06F7"/>
    <w:rsid w:val="000B2EDD"/>
    <w:rsid w:val="000B3C0A"/>
    <w:rsid w:val="000B3D6A"/>
    <w:rsid w:val="000B58BE"/>
    <w:rsid w:val="000B7382"/>
    <w:rsid w:val="000B783F"/>
    <w:rsid w:val="000B7F92"/>
    <w:rsid w:val="000C3D0A"/>
    <w:rsid w:val="000C43BC"/>
    <w:rsid w:val="000C6BD9"/>
    <w:rsid w:val="000C7513"/>
    <w:rsid w:val="000D144F"/>
    <w:rsid w:val="000D340C"/>
    <w:rsid w:val="000D6576"/>
    <w:rsid w:val="000E2BBF"/>
    <w:rsid w:val="000E6930"/>
    <w:rsid w:val="000E7AFC"/>
    <w:rsid w:val="000E7CF5"/>
    <w:rsid w:val="000F414D"/>
    <w:rsid w:val="000F46BF"/>
    <w:rsid w:val="000F7A04"/>
    <w:rsid w:val="00100227"/>
    <w:rsid w:val="00100E6D"/>
    <w:rsid w:val="001022DA"/>
    <w:rsid w:val="001040CA"/>
    <w:rsid w:val="001051DE"/>
    <w:rsid w:val="00106BD3"/>
    <w:rsid w:val="00112332"/>
    <w:rsid w:val="0011608D"/>
    <w:rsid w:val="00117D6C"/>
    <w:rsid w:val="0012266B"/>
    <w:rsid w:val="0012285D"/>
    <w:rsid w:val="00122CB7"/>
    <w:rsid w:val="00122F51"/>
    <w:rsid w:val="00125811"/>
    <w:rsid w:val="001275BE"/>
    <w:rsid w:val="001311B6"/>
    <w:rsid w:val="00131CD9"/>
    <w:rsid w:val="00134EA7"/>
    <w:rsid w:val="001359EC"/>
    <w:rsid w:val="00136F0F"/>
    <w:rsid w:val="00136FFE"/>
    <w:rsid w:val="0013750F"/>
    <w:rsid w:val="00141784"/>
    <w:rsid w:val="001419F0"/>
    <w:rsid w:val="0014273F"/>
    <w:rsid w:val="00146510"/>
    <w:rsid w:val="00150F55"/>
    <w:rsid w:val="001511A3"/>
    <w:rsid w:val="001511D3"/>
    <w:rsid w:val="00151CD0"/>
    <w:rsid w:val="00152CCF"/>
    <w:rsid w:val="00154DC2"/>
    <w:rsid w:val="00155629"/>
    <w:rsid w:val="00155C1E"/>
    <w:rsid w:val="00157455"/>
    <w:rsid w:val="00160594"/>
    <w:rsid w:val="00161444"/>
    <w:rsid w:val="001621BD"/>
    <w:rsid w:val="0016397B"/>
    <w:rsid w:val="00165F9A"/>
    <w:rsid w:val="00166362"/>
    <w:rsid w:val="00166519"/>
    <w:rsid w:val="00167222"/>
    <w:rsid w:val="00173E8C"/>
    <w:rsid w:val="001825EF"/>
    <w:rsid w:val="001833E3"/>
    <w:rsid w:val="00184704"/>
    <w:rsid w:val="00184E8C"/>
    <w:rsid w:val="0018584A"/>
    <w:rsid w:val="00185A99"/>
    <w:rsid w:val="0018637D"/>
    <w:rsid w:val="00190814"/>
    <w:rsid w:val="001908A9"/>
    <w:rsid w:val="001A41AE"/>
    <w:rsid w:val="001A5105"/>
    <w:rsid w:val="001A7D6C"/>
    <w:rsid w:val="001B4B75"/>
    <w:rsid w:val="001B6149"/>
    <w:rsid w:val="001B7F1D"/>
    <w:rsid w:val="001C030D"/>
    <w:rsid w:val="001C4D40"/>
    <w:rsid w:val="001C4F9D"/>
    <w:rsid w:val="001C635E"/>
    <w:rsid w:val="001D02FC"/>
    <w:rsid w:val="001D0401"/>
    <w:rsid w:val="001D30A2"/>
    <w:rsid w:val="001D5B7E"/>
    <w:rsid w:val="001D6CBB"/>
    <w:rsid w:val="001D6EE5"/>
    <w:rsid w:val="001D7B11"/>
    <w:rsid w:val="001E0B2D"/>
    <w:rsid w:val="001E0E75"/>
    <w:rsid w:val="001E11C8"/>
    <w:rsid w:val="001E2B20"/>
    <w:rsid w:val="001E31D2"/>
    <w:rsid w:val="001E5704"/>
    <w:rsid w:val="001E5C31"/>
    <w:rsid w:val="001F027C"/>
    <w:rsid w:val="001F07EF"/>
    <w:rsid w:val="001F0AAF"/>
    <w:rsid w:val="001F3E50"/>
    <w:rsid w:val="001F5A73"/>
    <w:rsid w:val="001F626E"/>
    <w:rsid w:val="001F70A3"/>
    <w:rsid w:val="0020040A"/>
    <w:rsid w:val="00201664"/>
    <w:rsid w:val="00202365"/>
    <w:rsid w:val="00202764"/>
    <w:rsid w:val="0020284A"/>
    <w:rsid w:val="00202FC4"/>
    <w:rsid w:val="00206AC5"/>
    <w:rsid w:val="00211A49"/>
    <w:rsid w:val="00211C50"/>
    <w:rsid w:val="002131F2"/>
    <w:rsid w:val="00213703"/>
    <w:rsid w:val="002148C3"/>
    <w:rsid w:val="00215FB2"/>
    <w:rsid w:val="0022306E"/>
    <w:rsid w:val="00225FC3"/>
    <w:rsid w:val="00231E1A"/>
    <w:rsid w:val="00234D2B"/>
    <w:rsid w:val="00237991"/>
    <w:rsid w:val="00240516"/>
    <w:rsid w:val="0024113C"/>
    <w:rsid w:val="00241E6B"/>
    <w:rsid w:val="00243030"/>
    <w:rsid w:val="0024342A"/>
    <w:rsid w:val="00243E15"/>
    <w:rsid w:val="00244919"/>
    <w:rsid w:val="002457B0"/>
    <w:rsid w:val="0024767B"/>
    <w:rsid w:val="00247865"/>
    <w:rsid w:val="00250C7D"/>
    <w:rsid w:val="002517EE"/>
    <w:rsid w:val="00252E05"/>
    <w:rsid w:val="00253A85"/>
    <w:rsid w:val="00256403"/>
    <w:rsid w:val="00257A58"/>
    <w:rsid w:val="00264F65"/>
    <w:rsid w:val="00265429"/>
    <w:rsid w:val="00265F1F"/>
    <w:rsid w:val="00266D85"/>
    <w:rsid w:val="00271CE2"/>
    <w:rsid w:val="00280306"/>
    <w:rsid w:val="00280859"/>
    <w:rsid w:val="00281EE8"/>
    <w:rsid w:val="00282D5C"/>
    <w:rsid w:val="002843DB"/>
    <w:rsid w:val="002848DD"/>
    <w:rsid w:val="002868A3"/>
    <w:rsid w:val="00287C04"/>
    <w:rsid w:val="00290373"/>
    <w:rsid w:val="00292BC3"/>
    <w:rsid w:val="0029356F"/>
    <w:rsid w:val="0029363A"/>
    <w:rsid w:val="0029534B"/>
    <w:rsid w:val="00297803"/>
    <w:rsid w:val="002B19CF"/>
    <w:rsid w:val="002B2A3B"/>
    <w:rsid w:val="002B2E2B"/>
    <w:rsid w:val="002B3FB6"/>
    <w:rsid w:val="002B6339"/>
    <w:rsid w:val="002B63DB"/>
    <w:rsid w:val="002C56B5"/>
    <w:rsid w:val="002C5B49"/>
    <w:rsid w:val="002D7152"/>
    <w:rsid w:val="002D7643"/>
    <w:rsid w:val="002D7EA0"/>
    <w:rsid w:val="002E025D"/>
    <w:rsid w:val="002E09C3"/>
    <w:rsid w:val="002E0A14"/>
    <w:rsid w:val="002E2881"/>
    <w:rsid w:val="002E42F1"/>
    <w:rsid w:val="002E4FE3"/>
    <w:rsid w:val="002E5D5C"/>
    <w:rsid w:val="002E64B5"/>
    <w:rsid w:val="002E7103"/>
    <w:rsid w:val="002E7556"/>
    <w:rsid w:val="002F05EE"/>
    <w:rsid w:val="002F32A0"/>
    <w:rsid w:val="002F4DEE"/>
    <w:rsid w:val="002F507D"/>
    <w:rsid w:val="002F6703"/>
    <w:rsid w:val="002F77B8"/>
    <w:rsid w:val="003026F4"/>
    <w:rsid w:val="00305BD4"/>
    <w:rsid w:val="00306A94"/>
    <w:rsid w:val="00307A78"/>
    <w:rsid w:val="003106D0"/>
    <w:rsid w:val="003162E1"/>
    <w:rsid w:val="00316DDF"/>
    <w:rsid w:val="003200CA"/>
    <w:rsid w:val="003210F7"/>
    <w:rsid w:val="00322326"/>
    <w:rsid w:val="0032410B"/>
    <w:rsid w:val="0032443C"/>
    <w:rsid w:val="00324489"/>
    <w:rsid w:val="003247A0"/>
    <w:rsid w:val="00325AC9"/>
    <w:rsid w:val="00327B3B"/>
    <w:rsid w:val="0033088A"/>
    <w:rsid w:val="00336D76"/>
    <w:rsid w:val="00340E0E"/>
    <w:rsid w:val="00341CFF"/>
    <w:rsid w:val="00342C78"/>
    <w:rsid w:val="00344876"/>
    <w:rsid w:val="00347303"/>
    <w:rsid w:val="00350465"/>
    <w:rsid w:val="00350EE7"/>
    <w:rsid w:val="0035206E"/>
    <w:rsid w:val="003532BA"/>
    <w:rsid w:val="0035393A"/>
    <w:rsid w:val="00353FC2"/>
    <w:rsid w:val="00354F66"/>
    <w:rsid w:val="00357B39"/>
    <w:rsid w:val="0036221C"/>
    <w:rsid w:val="00363ECE"/>
    <w:rsid w:val="003642CD"/>
    <w:rsid w:val="00365509"/>
    <w:rsid w:val="00367913"/>
    <w:rsid w:val="00373B68"/>
    <w:rsid w:val="003756EB"/>
    <w:rsid w:val="00376452"/>
    <w:rsid w:val="0037787D"/>
    <w:rsid w:val="0038096C"/>
    <w:rsid w:val="00382F27"/>
    <w:rsid w:val="00385123"/>
    <w:rsid w:val="00390E3B"/>
    <w:rsid w:val="00391323"/>
    <w:rsid w:val="00392497"/>
    <w:rsid w:val="00392F2D"/>
    <w:rsid w:val="003942D2"/>
    <w:rsid w:val="003A133A"/>
    <w:rsid w:val="003A4919"/>
    <w:rsid w:val="003A6A46"/>
    <w:rsid w:val="003B26D5"/>
    <w:rsid w:val="003B27FB"/>
    <w:rsid w:val="003B49E2"/>
    <w:rsid w:val="003B5D10"/>
    <w:rsid w:val="003B6393"/>
    <w:rsid w:val="003C1954"/>
    <w:rsid w:val="003C247E"/>
    <w:rsid w:val="003C3208"/>
    <w:rsid w:val="003C48BC"/>
    <w:rsid w:val="003C586B"/>
    <w:rsid w:val="003C5F2F"/>
    <w:rsid w:val="003C6BDB"/>
    <w:rsid w:val="003D1BAD"/>
    <w:rsid w:val="003D1EB8"/>
    <w:rsid w:val="003D40AC"/>
    <w:rsid w:val="003D5382"/>
    <w:rsid w:val="003D7218"/>
    <w:rsid w:val="003E1576"/>
    <w:rsid w:val="003E279E"/>
    <w:rsid w:val="003E38A8"/>
    <w:rsid w:val="003E556C"/>
    <w:rsid w:val="003E6F09"/>
    <w:rsid w:val="003E7119"/>
    <w:rsid w:val="003F06FC"/>
    <w:rsid w:val="003F1FB2"/>
    <w:rsid w:val="003F40A9"/>
    <w:rsid w:val="003F64F6"/>
    <w:rsid w:val="003F6CA5"/>
    <w:rsid w:val="003F7132"/>
    <w:rsid w:val="003F7E6E"/>
    <w:rsid w:val="004009AE"/>
    <w:rsid w:val="00400DE1"/>
    <w:rsid w:val="00400F75"/>
    <w:rsid w:val="00401735"/>
    <w:rsid w:val="004018D9"/>
    <w:rsid w:val="00402533"/>
    <w:rsid w:val="0041251A"/>
    <w:rsid w:val="00412ECC"/>
    <w:rsid w:val="00412F1E"/>
    <w:rsid w:val="0041523A"/>
    <w:rsid w:val="00420A66"/>
    <w:rsid w:val="00421088"/>
    <w:rsid w:val="0042181D"/>
    <w:rsid w:val="00422978"/>
    <w:rsid w:val="00423D53"/>
    <w:rsid w:val="00423ED7"/>
    <w:rsid w:val="0042435D"/>
    <w:rsid w:val="00425BB0"/>
    <w:rsid w:val="00426FAE"/>
    <w:rsid w:val="00427C5D"/>
    <w:rsid w:val="00431C70"/>
    <w:rsid w:val="004345AD"/>
    <w:rsid w:val="0043553F"/>
    <w:rsid w:val="00435649"/>
    <w:rsid w:val="004365E6"/>
    <w:rsid w:val="0044395C"/>
    <w:rsid w:val="00443FA6"/>
    <w:rsid w:val="004450C7"/>
    <w:rsid w:val="00450E01"/>
    <w:rsid w:val="004510E5"/>
    <w:rsid w:val="00455985"/>
    <w:rsid w:val="00456B4B"/>
    <w:rsid w:val="00463DB7"/>
    <w:rsid w:val="00464DC0"/>
    <w:rsid w:val="00472291"/>
    <w:rsid w:val="00472ED4"/>
    <w:rsid w:val="00474CF6"/>
    <w:rsid w:val="00475E3D"/>
    <w:rsid w:val="0047658F"/>
    <w:rsid w:val="0048156D"/>
    <w:rsid w:val="004817A6"/>
    <w:rsid w:val="00483D3E"/>
    <w:rsid w:val="00484126"/>
    <w:rsid w:val="00484503"/>
    <w:rsid w:val="00486D31"/>
    <w:rsid w:val="0048752B"/>
    <w:rsid w:val="004977CD"/>
    <w:rsid w:val="00497DF2"/>
    <w:rsid w:val="004A2D32"/>
    <w:rsid w:val="004A3D33"/>
    <w:rsid w:val="004A455F"/>
    <w:rsid w:val="004A5BA4"/>
    <w:rsid w:val="004A6EA6"/>
    <w:rsid w:val="004B216F"/>
    <w:rsid w:val="004B22A3"/>
    <w:rsid w:val="004B27D3"/>
    <w:rsid w:val="004B777D"/>
    <w:rsid w:val="004C5FD5"/>
    <w:rsid w:val="004D588D"/>
    <w:rsid w:val="004D633E"/>
    <w:rsid w:val="004D7032"/>
    <w:rsid w:val="004E0B1D"/>
    <w:rsid w:val="004E3818"/>
    <w:rsid w:val="004E4496"/>
    <w:rsid w:val="004E59E1"/>
    <w:rsid w:val="004F11A6"/>
    <w:rsid w:val="004F206E"/>
    <w:rsid w:val="004F5310"/>
    <w:rsid w:val="004F59AA"/>
    <w:rsid w:val="004F5FFE"/>
    <w:rsid w:val="004F782F"/>
    <w:rsid w:val="00500B17"/>
    <w:rsid w:val="00501CB7"/>
    <w:rsid w:val="00510258"/>
    <w:rsid w:val="0051171B"/>
    <w:rsid w:val="005133DD"/>
    <w:rsid w:val="00514FE0"/>
    <w:rsid w:val="0051573E"/>
    <w:rsid w:val="00515BA0"/>
    <w:rsid w:val="005227FD"/>
    <w:rsid w:val="005252E8"/>
    <w:rsid w:val="00527B04"/>
    <w:rsid w:val="0053143D"/>
    <w:rsid w:val="00531496"/>
    <w:rsid w:val="00531FA0"/>
    <w:rsid w:val="00531FAA"/>
    <w:rsid w:val="00537DF7"/>
    <w:rsid w:val="00537F11"/>
    <w:rsid w:val="00540370"/>
    <w:rsid w:val="00541700"/>
    <w:rsid w:val="00542A16"/>
    <w:rsid w:val="00542AD8"/>
    <w:rsid w:val="005457FC"/>
    <w:rsid w:val="00547340"/>
    <w:rsid w:val="005546C0"/>
    <w:rsid w:val="005547B6"/>
    <w:rsid w:val="00560114"/>
    <w:rsid w:val="00564EDB"/>
    <w:rsid w:val="00566EF5"/>
    <w:rsid w:val="00571BAD"/>
    <w:rsid w:val="00572AFB"/>
    <w:rsid w:val="005742AD"/>
    <w:rsid w:val="00575D8C"/>
    <w:rsid w:val="0058280E"/>
    <w:rsid w:val="005852E9"/>
    <w:rsid w:val="0058630E"/>
    <w:rsid w:val="00586DFA"/>
    <w:rsid w:val="005870B2"/>
    <w:rsid w:val="005901DB"/>
    <w:rsid w:val="0059091C"/>
    <w:rsid w:val="00590DA5"/>
    <w:rsid w:val="00590DF4"/>
    <w:rsid w:val="005924E1"/>
    <w:rsid w:val="005951F1"/>
    <w:rsid w:val="005965E4"/>
    <w:rsid w:val="005A2569"/>
    <w:rsid w:val="005A310B"/>
    <w:rsid w:val="005A4FF9"/>
    <w:rsid w:val="005A57B9"/>
    <w:rsid w:val="005A583A"/>
    <w:rsid w:val="005A5AE6"/>
    <w:rsid w:val="005A6452"/>
    <w:rsid w:val="005A71C9"/>
    <w:rsid w:val="005A7C21"/>
    <w:rsid w:val="005B276F"/>
    <w:rsid w:val="005B3FC1"/>
    <w:rsid w:val="005B56E2"/>
    <w:rsid w:val="005C0CA7"/>
    <w:rsid w:val="005C10C8"/>
    <w:rsid w:val="005C1904"/>
    <w:rsid w:val="005C1997"/>
    <w:rsid w:val="005C2489"/>
    <w:rsid w:val="005C40A9"/>
    <w:rsid w:val="005C41E1"/>
    <w:rsid w:val="005C5626"/>
    <w:rsid w:val="005C7360"/>
    <w:rsid w:val="005D1514"/>
    <w:rsid w:val="005D1519"/>
    <w:rsid w:val="005D2438"/>
    <w:rsid w:val="005D3EF4"/>
    <w:rsid w:val="005D7036"/>
    <w:rsid w:val="005E1B89"/>
    <w:rsid w:val="005E3C7D"/>
    <w:rsid w:val="005E4B82"/>
    <w:rsid w:val="005F0C18"/>
    <w:rsid w:val="005F212B"/>
    <w:rsid w:val="005F7117"/>
    <w:rsid w:val="00600C2B"/>
    <w:rsid w:val="00602B8B"/>
    <w:rsid w:val="00606280"/>
    <w:rsid w:val="00607006"/>
    <w:rsid w:val="006100F3"/>
    <w:rsid w:val="00610209"/>
    <w:rsid w:val="00610CB7"/>
    <w:rsid w:val="006116DF"/>
    <w:rsid w:val="0061247D"/>
    <w:rsid w:val="00614565"/>
    <w:rsid w:val="00615FB3"/>
    <w:rsid w:val="00616128"/>
    <w:rsid w:val="00617E80"/>
    <w:rsid w:val="0062100D"/>
    <w:rsid w:val="00626CE1"/>
    <w:rsid w:val="00630A52"/>
    <w:rsid w:val="00630FA3"/>
    <w:rsid w:val="00631E68"/>
    <w:rsid w:val="00634E98"/>
    <w:rsid w:val="006361C5"/>
    <w:rsid w:val="006370DB"/>
    <w:rsid w:val="00640320"/>
    <w:rsid w:val="0064362D"/>
    <w:rsid w:val="00644BB7"/>
    <w:rsid w:val="00644CFE"/>
    <w:rsid w:val="00645011"/>
    <w:rsid w:val="006458C3"/>
    <w:rsid w:val="00650630"/>
    <w:rsid w:val="00651ABC"/>
    <w:rsid w:val="00652E8F"/>
    <w:rsid w:val="0065333F"/>
    <w:rsid w:val="00653AE2"/>
    <w:rsid w:val="00653BB1"/>
    <w:rsid w:val="00653D34"/>
    <w:rsid w:val="00655251"/>
    <w:rsid w:val="00655DE3"/>
    <w:rsid w:val="00656B43"/>
    <w:rsid w:val="0065721C"/>
    <w:rsid w:val="00662F51"/>
    <w:rsid w:val="00665C77"/>
    <w:rsid w:val="006666E8"/>
    <w:rsid w:val="00674A2E"/>
    <w:rsid w:val="00677926"/>
    <w:rsid w:val="00677AC2"/>
    <w:rsid w:val="0068345B"/>
    <w:rsid w:val="00684348"/>
    <w:rsid w:val="00686EC9"/>
    <w:rsid w:val="00686FB9"/>
    <w:rsid w:val="006870B3"/>
    <w:rsid w:val="0068795C"/>
    <w:rsid w:val="00690611"/>
    <w:rsid w:val="00695A32"/>
    <w:rsid w:val="006A28F0"/>
    <w:rsid w:val="006A32FF"/>
    <w:rsid w:val="006A5F5E"/>
    <w:rsid w:val="006B1094"/>
    <w:rsid w:val="006C15E4"/>
    <w:rsid w:val="006C4579"/>
    <w:rsid w:val="006C47FC"/>
    <w:rsid w:val="006D1AF0"/>
    <w:rsid w:val="006D1BBE"/>
    <w:rsid w:val="006D25FD"/>
    <w:rsid w:val="006D263A"/>
    <w:rsid w:val="006D405D"/>
    <w:rsid w:val="006D689B"/>
    <w:rsid w:val="006E1AB2"/>
    <w:rsid w:val="006E255E"/>
    <w:rsid w:val="006E28C7"/>
    <w:rsid w:val="006E2C1A"/>
    <w:rsid w:val="006E307F"/>
    <w:rsid w:val="006E4563"/>
    <w:rsid w:val="006E4B5F"/>
    <w:rsid w:val="006E51B0"/>
    <w:rsid w:val="006E56C3"/>
    <w:rsid w:val="006E6401"/>
    <w:rsid w:val="006E67E1"/>
    <w:rsid w:val="006F21D3"/>
    <w:rsid w:val="006F242F"/>
    <w:rsid w:val="006F580A"/>
    <w:rsid w:val="00700487"/>
    <w:rsid w:val="00705537"/>
    <w:rsid w:val="0070703D"/>
    <w:rsid w:val="00710592"/>
    <w:rsid w:val="00710E8E"/>
    <w:rsid w:val="00711E9D"/>
    <w:rsid w:val="007174D8"/>
    <w:rsid w:val="00721BE7"/>
    <w:rsid w:val="0072460C"/>
    <w:rsid w:val="007252D1"/>
    <w:rsid w:val="00727000"/>
    <w:rsid w:val="0072711F"/>
    <w:rsid w:val="00732D03"/>
    <w:rsid w:val="00733253"/>
    <w:rsid w:val="00734277"/>
    <w:rsid w:val="00735752"/>
    <w:rsid w:val="00737B43"/>
    <w:rsid w:val="00737DC2"/>
    <w:rsid w:val="00741E79"/>
    <w:rsid w:val="00743D17"/>
    <w:rsid w:val="00744536"/>
    <w:rsid w:val="00746732"/>
    <w:rsid w:val="00746F9A"/>
    <w:rsid w:val="00747FE3"/>
    <w:rsid w:val="00750D48"/>
    <w:rsid w:val="007527AA"/>
    <w:rsid w:val="00753DC7"/>
    <w:rsid w:val="007606FB"/>
    <w:rsid w:val="00762D4D"/>
    <w:rsid w:val="00763296"/>
    <w:rsid w:val="007645BF"/>
    <w:rsid w:val="0076541B"/>
    <w:rsid w:val="00767416"/>
    <w:rsid w:val="00774B5A"/>
    <w:rsid w:val="007760F7"/>
    <w:rsid w:val="00777BA3"/>
    <w:rsid w:val="00783453"/>
    <w:rsid w:val="00784766"/>
    <w:rsid w:val="007918B3"/>
    <w:rsid w:val="007929DD"/>
    <w:rsid w:val="00792BFD"/>
    <w:rsid w:val="00792D8F"/>
    <w:rsid w:val="00795F1F"/>
    <w:rsid w:val="00796640"/>
    <w:rsid w:val="007973AC"/>
    <w:rsid w:val="007A0023"/>
    <w:rsid w:val="007A0173"/>
    <w:rsid w:val="007A5C16"/>
    <w:rsid w:val="007A6628"/>
    <w:rsid w:val="007A6721"/>
    <w:rsid w:val="007B23E7"/>
    <w:rsid w:val="007B27C9"/>
    <w:rsid w:val="007B440D"/>
    <w:rsid w:val="007B65E8"/>
    <w:rsid w:val="007C0DE9"/>
    <w:rsid w:val="007C107A"/>
    <w:rsid w:val="007C1598"/>
    <w:rsid w:val="007C3D38"/>
    <w:rsid w:val="007C42B3"/>
    <w:rsid w:val="007C77AD"/>
    <w:rsid w:val="007D5E90"/>
    <w:rsid w:val="007D5EB8"/>
    <w:rsid w:val="007D73DE"/>
    <w:rsid w:val="007E01B9"/>
    <w:rsid w:val="007E19CD"/>
    <w:rsid w:val="007E2641"/>
    <w:rsid w:val="007E47EF"/>
    <w:rsid w:val="007E5BEA"/>
    <w:rsid w:val="007E68EE"/>
    <w:rsid w:val="007E6E93"/>
    <w:rsid w:val="007E7EA0"/>
    <w:rsid w:val="007F1BEA"/>
    <w:rsid w:val="00802A50"/>
    <w:rsid w:val="00804AE8"/>
    <w:rsid w:val="0080591F"/>
    <w:rsid w:val="00811469"/>
    <w:rsid w:val="0081363A"/>
    <w:rsid w:val="008142B0"/>
    <w:rsid w:val="00817777"/>
    <w:rsid w:val="0082084D"/>
    <w:rsid w:val="00821C70"/>
    <w:rsid w:val="00822DDF"/>
    <w:rsid w:val="00822F0B"/>
    <w:rsid w:val="008255B3"/>
    <w:rsid w:val="008255F0"/>
    <w:rsid w:val="00825DBC"/>
    <w:rsid w:val="00835C5D"/>
    <w:rsid w:val="00851730"/>
    <w:rsid w:val="00852F08"/>
    <w:rsid w:val="00860010"/>
    <w:rsid w:val="00864225"/>
    <w:rsid w:val="00866795"/>
    <w:rsid w:val="00866FD8"/>
    <w:rsid w:val="00867576"/>
    <w:rsid w:val="00870128"/>
    <w:rsid w:val="00870BB0"/>
    <w:rsid w:val="0087102C"/>
    <w:rsid w:val="00871654"/>
    <w:rsid w:val="008718F3"/>
    <w:rsid w:val="00871BB8"/>
    <w:rsid w:val="00876550"/>
    <w:rsid w:val="00876656"/>
    <w:rsid w:val="00876A75"/>
    <w:rsid w:val="00877C3B"/>
    <w:rsid w:val="00880E1E"/>
    <w:rsid w:val="00882683"/>
    <w:rsid w:val="00886214"/>
    <w:rsid w:val="0088639C"/>
    <w:rsid w:val="0088704E"/>
    <w:rsid w:val="00890162"/>
    <w:rsid w:val="00890A65"/>
    <w:rsid w:val="00890C3D"/>
    <w:rsid w:val="0089131C"/>
    <w:rsid w:val="0089719F"/>
    <w:rsid w:val="008A0797"/>
    <w:rsid w:val="008A19F4"/>
    <w:rsid w:val="008A4EA6"/>
    <w:rsid w:val="008B0178"/>
    <w:rsid w:val="008B0F2B"/>
    <w:rsid w:val="008B6741"/>
    <w:rsid w:val="008B7E58"/>
    <w:rsid w:val="008C2595"/>
    <w:rsid w:val="008C44B7"/>
    <w:rsid w:val="008C49F4"/>
    <w:rsid w:val="008C5000"/>
    <w:rsid w:val="008C63E6"/>
    <w:rsid w:val="008D1A4C"/>
    <w:rsid w:val="008D67EA"/>
    <w:rsid w:val="008D7474"/>
    <w:rsid w:val="008E3DE1"/>
    <w:rsid w:val="008E6503"/>
    <w:rsid w:val="008E6B27"/>
    <w:rsid w:val="008F2B8F"/>
    <w:rsid w:val="008F3310"/>
    <w:rsid w:val="008F36E7"/>
    <w:rsid w:val="008F419D"/>
    <w:rsid w:val="008F4738"/>
    <w:rsid w:val="008F55A1"/>
    <w:rsid w:val="008F5740"/>
    <w:rsid w:val="00902C22"/>
    <w:rsid w:val="00902EDE"/>
    <w:rsid w:val="00903EC1"/>
    <w:rsid w:val="0090414A"/>
    <w:rsid w:val="009049E6"/>
    <w:rsid w:val="0090674D"/>
    <w:rsid w:val="00906B5A"/>
    <w:rsid w:val="00907FC6"/>
    <w:rsid w:val="0091275A"/>
    <w:rsid w:val="0091276D"/>
    <w:rsid w:val="00914A72"/>
    <w:rsid w:val="00915A0E"/>
    <w:rsid w:val="0092400C"/>
    <w:rsid w:val="00925459"/>
    <w:rsid w:val="0092683B"/>
    <w:rsid w:val="00927204"/>
    <w:rsid w:val="0093011A"/>
    <w:rsid w:val="00932F7F"/>
    <w:rsid w:val="00935B15"/>
    <w:rsid w:val="00935C10"/>
    <w:rsid w:val="00946761"/>
    <w:rsid w:val="009476FB"/>
    <w:rsid w:val="009551FE"/>
    <w:rsid w:val="00955FD5"/>
    <w:rsid w:val="00957775"/>
    <w:rsid w:val="00961A24"/>
    <w:rsid w:val="00962E2E"/>
    <w:rsid w:val="00964929"/>
    <w:rsid w:val="00966092"/>
    <w:rsid w:val="009666D8"/>
    <w:rsid w:val="00971AE5"/>
    <w:rsid w:val="00975304"/>
    <w:rsid w:val="009753AA"/>
    <w:rsid w:val="00975DC1"/>
    <w:rsid w:val="00975E65"/>
    <w:rsid w:val="009762C5"/>
    <w:rsid w:val="00976E23"/>
    <w:rsid w:val="00981384"/>
    <w:rsid w:val="0098344D"/>
    <w:rsid w:val="00985062"/>
    <w:rsid w:val="00986723"/>
    <w:rsid w:val="0099069E"/>
    <w:rsid w:val="00991459"/>
    <w:rsid w:val="00992118"/>
    <w:rsid w:val="0099671B"/>
    <w:rsid w:val="009A0AEC"/>
    <w:rsid w:val="009A20F3"/>
    <w:rsid w:val="009A2C2B"/>
    <w:rsid w:val="009A3185"/>
    <w:rsid w:val="009A42C9"/>
    <w:rsid w:val="009A5853"/>
    <w:rsid w:val="009A700B"/>
    <w:rsid w:val="009A736A"/>
    <w:rsid w:val="009A768E"/>
    <w:rsid w:val="009B08FD"/>
    <w:rsid w:val="009B0E48"/>
    <w:rsid w:val="009B10B6"/>
    <w:rsid w:val="009B328B"/>
    <w:rsid w:val="009B38BF"/>
    <w:rsid w:val="009C0684"/>
    <w:rsid w:val="009C12FF"/>
    <w:rsid w:val="009C1B6F"/>
    <w:rsid w:val="009C2444"/>
    <w:rsid w:val="009C6134"/>
    <w:rsid w:val="009C64E2"/>
    <w:rsid w:val="009D0D98"/>
    <w:rsid w:val="009D18E8"/>
    <w:rsid w:val="009D4355"/>
    <w:rsid w:val="009E09D8"/>
    <w:rsid w:val="009E1980"/>
    <w:rsid w:val="009E2C12"/>
    <w:rsid w:val="009E5ED1"/>
    <w:rsid w:val="009F4864"/>
    <w:rsid w:val="009F68D1"/>
    <w:rsid w:val="00A00DED"/>
    <w:rsid w:val="00A01AD1"/>
    <w:rsid w:val="00A03C5B"/>
    <w:rsid w:val="00A07E83"/>
    <w:rsid w:val="00A123D4"/>
    <w:rsid w:val="00A1247F"/>
    <w:rsid w:val="00A159F0"/>
    <w:rsid w:val="00A16853"/>
    <w:rsid w:val="00A17CB8"/>
    <w:rsid w:val="00A2123C"/>
    <w:rsid w:val="00A21E52"/>
    <w:rsid w:val="00A21FC0"/>
    <w:rsid w:val="00A25A28"/>
    <w:rsid w:val="00A27D67"/>
    <w:rsid w:val="00A33364"/>
    <w:rsid w:val="00A353FB"/>
    <w:rsid w:val="00A355E1"/>
    <w:rsid w:val="00A35FC4"/>
    <w:rsid w:val="00A361D6"/>
    <w:rsid w:val="00A363E1"/>
    <w:rsid w:val="00A4244B"/>
    <w:rsid w:val="00A429E6"/>
    <w:rsid w:val="00A50BCD"/>
    <w:rsid w:val="00A55B8C"/>
    <w:rsid w:val="00A55FE1"/>
    <w:rsid w:val="00A56C1C"/>
    <w:rsid w:val="00A5796D"/>
    <w:rsid w:val="00A57BCD"/>
    <w:rsid w:val="00A57C26"/>
    <w:rsid w:val="00A6072E"/>
    <w:rsid w:val="00A61779"/>
    <w:rsid w:val="00A63675"/>
    <w:rsid w:val="00A64055"/>
    <w:rsid w:val="00A66386"/>
    <w:rsid w:val="00A66544"/>
    <w:rsid w:val="00A72E62"/>
    <w:rsid w:val="00A74807"/>
    <w:rsid w:val="00A75146"/>
    <w:rsid w:val="00A76130"/>
    <w:rsid w:val="00A81A1D"/>
    <w:rsid w:val="00A82045"/>
    <w:rsid w:val="00A82842"/>
    <w:rsid w:val="00A83787"/>
    <w:rsid w:val="00A83B1F"/>
    <w:rsid w:val="00A87579"/>
    <w:rsid w:val="00A92200"/>
    <w:rsid w:val="00A949BF"/>
    <w:rsid w:val="00A9516A"/>
    <w:rsid w:val="00A95AFB"/>
    <w:rsid w:val="00A95F81"/>
    <w:rsid w:val="00AA0AEB"/>
    <w:rsid w:val="00AA1889"/>
    <w:rsid w:val="00AA1C81"/>
    <w:rsid w:val="00AA2565"/>
    <w:rsid w:val="00AA310E"/>
    <w:rsid w:val="00AA47E6"/>
    <w:rsid w:val="00AA75AB"/>
    <w:rsid w:val="00AA7626"/>
    <w:rsid w:val="00AB2A72"/>
    <w:rsid w:val="00AB2DFE"/>
    <w:rsid w:val="00AB3D44"/>
    <w:rsid w:val="00AC00A0"/>
    <w:rsid w:val="00AC4CF9"/>
    <w:rsid w:val="00AC789C"/>
    <w:rsid w:val="00AD1DA1"/>
    <w:rsid w:val="00AD6305"/>
    <w:rsid w:val="00AE2EB5"/>
    <w:rsid w:val="00AE3344"/>
    <w:rsid w:val="00AE4E16"/>
    <w:rsid w:val="00AE632E"/>
    <w:rsid w:val="00AF2FB9"/>
    <w:rsid w:val="00AF3077"/>
    <w:rsid w:val="00AF3172"/>
    <w:rsid w:val="00B01CEB"/>
    <w:rsid w:val="00B032CA"/>
    <w:rsid w:val="00B03549"/>
    <w:rsid w:val="00B053B0"/>
    <w:rsid w:val="00B05D41"/>
    <w:rsid w:val="00B066A1"/>
    <w:rsid w:val="00B074EB"/>
    <w:rsid w:val="00B10548"/>
    <w:rsid w:val="00B13808"/>
    <w:rsid w:val="00B13A36"/>
    <w:rsid w:val="00B144B7"/>
    <w:rsid w:val="00B14C0C"/>
    <w:rsid w:val="00B2062C"/>
    <w:rsid w:val="00B35E7F"/>
    <w:rsid w:val="00B41372"/>
    <w:rsid w:val="00B43283"/>
    <w:rsid w:val="00B43EB7"/>
    <w:rsid w:val="00B448ED"/>
    <w:rsid w:val="00B44DEB"/>
    <w:rsid w:val="00B45E57"/>
    <w:rsid w:val="00B478EC"/>
    <w:rsid w:val="00B50458"/>
    <w:rsid w:val="00B505FE"/>
    <w:rsid w:val="00B50693"/>
    <w:rsid w:val="00B507EC"/>
    <w:rsid w:val="00B537AD"/>
    <w:rsid w:val="00B56847"/>
    <w:rsid w:val="00B63429"/>
    <w:rsid w:val="00B71D63"/>
    <w:rsid w:val="00B75B00"/>
    <w:rsid w:val="00B80A55"/>
    <w:rsid w:val="00B821EC"/>
    <w:rsid w:val="00B8266E"/>
    <w:rsid w:val="00B827EF"/>
    <w:rsid w:val="00B84594"/>
    <w:rsid w:val="00B85A44"/>
    <w:rsid w:val="00B90A74"/>
    <w:rsid w:val="00B91C13"/>
    <w:rsid w:val="00B9513B"/>
    <w:rsid w:val="00B9618C"/>
    <w:rsid w:val="00B961A4"/>
    <w:rsid w:val="00B961FA"/>
    <w:rsid w:val="00BA1545"/>
    <w:rsid w:val="00BA2A13"/>
    <w:rsid w:val="00BA6A59"/>
    <w:rsid w:val="00BA6F26"/>
    <w:rsid w:val="00BA6F56"/>
    <w:rsid w:val="00BB0BE0"/>
    <w:rsid w:val="00BB2058"/>
    <w:rsid w:val="00BB2DC7"/>
    <w:rsid w:val="00BB39A6"/>
    <w:rsid w:val="00BB4EF3"/>
    <w:rsid w:val="00BB4F15"/>
    <w:rsid w:val="00BB60BF"/>
    <w:rsid w:val="00BB7E1B"/>
    <w:rsid w:val="00BC0292"/>
    <w:rsid w:val="00BC0986"/>
    <w:rsid w:val="00BC09C0"/>
    <w:rsid w:val="00BC5A31"/>
    <w:rsid w:val="00BC72D7"/>
    <w:rsid w:val="00BD1964"/>
    <w:rsid w:val="00BD484C"/>
    <w:rsid w:val="00BE1154"/>
    <w:rsid w:val="00BE4C6D"/>
    <w:rsid w:val="00BF02F5"/>
    <w:rsid w:val="00BF2186"/>
    <w:rsid w:val="00BF21FC"/>
    <w:rsid w:val="00BF3609"/>
    <w:rsid w:val="00BF6990"/>
    <w:rsid w:val="00BF709C"/>
    <w:rsid w:val="00BF7290"/>
    <w:rsid w:val="00C00A0E"/>
    <w:rsid w:val="00C010A7"/>
    <w:rsid w:val="00C02906"/>
    <w:rsid w:val="00C0712D"/>
    <w:rsid w:val="00C078DB"/>
    <w:rsid w:val="00C12185"/>
    <w:rsid w:val="00C15AE5"/>
    <w:rsid w:val="00C17CB3"/>
    <w:rsid w:val="00C24423"/>
    <w:rsid w:val="00C27A80"/>
    <w:rsid w:val="00C314ED"/>
    <w:rsid w:val="00C3322B"/>
    <w:rsid w:val="00C3370C"/>
    <w:rsid w:val="00C33E05"/>
    <w:rsid w:val="00C341EA"/>
    <w:rsid w:val="00C371F5"/>
    <w:rsid w:val="00C405F1"/>
    <w:rsid w:val="00C40BB5"/>
    <w:rsid w:val="00C40DC5"/>
    <w:rsid w:val="00C4136A"/>
    <w:rsid w:val="00C42815"/>
    <w:rsid w:val="00C43A6A"/>
    <w:rsid w:val="00C44DEC"/>
    <w:rsid w:val="00C44EEA"/>
    <w:rsid w:val="00C4525B"/>
    <w:rsid w:val="00C45683"/>
    <w:rsid w:val="00C466FF"/>
    <w:rsid w:val="00C504E4"/>
    <w:rsid w:val="00C50CB3"/>
    <w:rsid w:val="00C51F70"/>
    <w:rsid w:val="00C52045"/>
    <w:rsid w:val="00C527B4"/>
    <w:rsid w:val="00C534BE"/>
    <w:rsid w:val="00C53B7E"/>
    <w:rsid w:val="00C55253"/>
    <w:rsid w:val="00C55AF6"/>
    <w:rsid w:val="00C56A31"/>
    <w:rsid w:val="00C57C43"/>
    <w:rsid w:val="00C6343A"/>
    <w:rsid w:val="00C655B0"/>
    <w:rsid w:val="00C667F7"/>
    <w:rsid w:val="00C70157"/>
    <w:rsid w:val="00C714A5"/>
    <w:rsid w:val="00C7224F"/>
    <w:rsid w:val="00C737E2"/>
    <w:rsid w:val="00C75231"/>
    <w:rsid w:val="00C760BF"/>
    <w:rsid w:val="00C7615B"/>
    <w:rsid w:val="00C7778E"/>
    <w:rsid w:val="00C80802"/>
    <w:rsid w:val="00C820FE"/>
    <w:rsid w:val="00C8571D"/>
    <w:rsid w:val="00C91BCF"/>
    <w:rsid w:val="00C94CBC"/>
    <w:rsid w:val="00C960DC"/>
    <w:rsid w:val="00C96A9D"/>
    <w:rsid w:val="00C979A5"/>
    <w:rsid w:val="00CA19BB"/>
    <w:rsid w:val="00CA31C7"/>
    <w:rsid w:val="00CA6BE5"/>
    <w:rsid w:val="00CB01E0"/>
    <w:rsid w:val="00CB25FE"/>
    <w:rsid w:val="00CB2906"/>
    <w:rsid w:val="00CB4980"/>
    <w:rsid w:val="00CB4D62"/>
    <w:rsid w:val="00CC6FC8"/>
    <w:rsid w:val="00CD0B52"/>
    <w:rsid w:val="00CD29D9"/>
    <w:rsid w:val="00CD3F01"/>
    <w:rsid w:val="00CD3FE1"/>
    <w:rsid w:val="00CD59F1"/>
    <w:rsid w:val="00CD5E41"/>
    <w:rsid w:val="00CE15C6"/>
    <w:rsid w:val="00CE4508"/>
    <w:rsid w:val="00CE5E45"/>
    <w:rsid w:val="00CF00DE"/>
    <w:rsid w:val="00CF0582"/>
    <w:rsid w:val="00CF1235"/>
    <w:rsid w:val="00CF17D3"/>
    <w:rsid w:val="00CF28EA"/>
    <w:rsid w:val="00CF37DE"/>
    <w:rsid w:val="00CF3BCD"/>
    <w:rsid w:val="00CF5F53"/>
    <w:rsid w:val="00CF65F9"/>
    <w:rsid w:val="00CF6D6A"/>
    <w:rsid w:val="00CF77F2"/>
    <w:rsid w:val="00D02125"/>
    <w:rsid w:val="00D0283B"/>
    <w:rsid w:val="00D02D10"/>
    <w:rsid w:val="00D10C62"/>
    <w:rsid w:val="00D12E58"/>
    <w:rsid w:val="00D1580F"/>
    <w:rsid w:val="00D167B3"/>
    <w:rsid w:val="00D1742D"/>
    <w:rsid w:val="00D23144"/>
    <w:rsid w:val="00D30DE3"/>
    <w:rsid w:val="00D33EE8"/>
    <w:rsid w:val="00D35AC9"/>
    <w:rsid w:val="00D36133"/>
    <w:rsid w:val="00D3668B"/>
    <w:rsid w:val="00D44A58"/>
    <w:rsid w:val="00D46D38"/>
    <w:rsid w:val="00D47940"/>
    <w:rsid w:val="00D516BE"/>
    <w:rsid w:val="00D51C70"/>
    <w:rsid w:val="00D5315E"/>
    <w:rsid w:val="00D537A6"/>
    <w:rsid w:val="00D54C67"/>
    <w:rsid w:val="00D57C3B"/>
    <w:rsid w:val="00D57D83"/>
    <w:rsid w:val="00D6083A"/>
    <w:rsid w:val="00D61313"/>
    <w:rsid w:val="00D637BC"/>
    <w:rsid w:val="00D64100"/>
    <w:rsid w:val="00D64C0F"/>
    <w:rsid w:val="00D6678A"/>
    <w:rsid w:val="00D67130"/>
    <w:rsid w:val="00D67449"/>
    <w:rsid w:val="00D70C34"/>
    <w:rsid w:val="00D7311A"/>
    <w:rsid w:val="00D731EF"/>
    <w:rsid w:val="00D77898"/>
    <w:rsid w:val="00D8018F"/>
    <w:rsid w:val="00D81240"/>
    <w:rsid w:val="00D81720"/>
    <w:rsid w:val="00D83A67"/>
    <w:rsid w:val="00D84256"/>
    <w:rsid w:val="00D86067"/>
    <w:rsid w:val="00D92E5B"/>
    <w:rsid w:val="00D94253"/>
    <w:rsid w:val="00D945E0"/>
    <w:rsid w:val="00DA2FA2"/>
    <w:rsid w:val="00DA5CD1"/>
    <w:rsid w:val="00DA6C1C"/>
    <w:rsid w:val="00DB13CD"/>
    <w:rsid w:val="00DB3978"/>
    <w:rsid w:val="00DB64C9"/>
    <w:rsid w:val="00DB7989"/>
    <w:rsid w:val="00DC074F"/>
    <w:rsid w:val="00DC21A9"/>
    <w:rsid w:val="00DC252F"/>
    <w:rsid w:val="00DC5B02"/>
    <w:rsid w:val="00DC6ED8"/>
    <w:rsid w:val="00DC7865"/>
    <w:rsid w:val="00DD0763"/>
    <w:rsid w:val="00DD1036"/>
    <w:rsid w:val="00DD2601"/>
    <w:rsid w:val="00DD6E77"/>
    <w:rsid w:val="00DE0F61"/>
    <w:rsid w:val="00DE1307"/>
    <w:rsid w:val="00DE19B4"/>
    <w:rsid w:val="00DE2109"/>
    <w:rsid w:val="00DE3D92"/>
    <w:rsid w:val="00DE3E4D"/>
    <w:rsid w:val="00DE4C3B"/>
    <w:rsid w:val="00DE5774"/>
    <w:rsid w:val="00DE6D8C"/>
    <w:rsid w:val="00DF0B71"/>
    <w:rsid w:val="00DF50E1"/>
    <w:rsid w:val="00DF64AB"/>
    <w:rsid w:val="00E00BBC"/>
    <w:rsid w:val="00E06EBD"/>
    <w:rsid w:val="00E074DE"/>
    <w:rsid w:val="00E11F24"/>
    <w:rsid w:val="00E15BB5"/>
    <w:rsid w:val="00E24379"/>
    <w:rsid w:val="00E27265"/>
    <w:rsid w:val="00E3055B"/>
    <w:rsid w:val="00E30C10"/>
    <w:rsid w:val="00E32A2D"/>
    <w:rsid w:val="00E33916"/>
    <w:rsid w:val="00E35FE8"/>
    <w:rsid w:val="00E364AD"/>
    <w:rsid w:val="00E378FA"/>
    <w:rsid w:val="00E4087C"/>
    <w:rsid w:val="00E42436"/>
    <w:rsid w:val="00E43C2B"/>
    <w:rsid w:val="00E44714"/>
    <w:rsid w:val="00E50A19"/>
    <w:rsid w:val="00E52427"/>
    <w:rsid w:val="00E53AC2"/>
    <w:rsid w:val="00E62223"/>
    <w:rsid w:val="00E643D6"/>
    <w:rsid w:val="00E67266"/>
    <w:rsid w:val="00E716A1"/>
    <w:rsid w:val="00E7323A"/>
    <w:rsid w:val="00E82475"/>
    <w:rsid w:val="00E827FB"/>
    <w:rsid w:val="00E82941"/>
    <w:rsid w:val="00E8624A"/>
    <w:rsid w:val="00E87906"/>
    <w:rsid w:val="00E90433"/>
    <w:rsid w:val="00E90FF5"/>
    <w:rsid w:val="00E95192"/>
    <w:rsid w:val="00E95414"/>
    <w:rsid w:val="00E95A1F"/>
    <w:rsid w:val="00E95D94"/>
    <w:rsid w:val="00EA28B6"/>
    <w:rsid w:val="00EB22B5"/>
    <w:rsid w:val="00EB26B1"/>
    <w:rsid w:val="00EB295E"/>
    <w:rsid w:val="00EB32E6"/>
    <w:rsid w:val="00EB41FA"/>
    <w:rsid w:val="00EC16C4"/>
    <w:rsid w:val="00EC1B77"/>
    <w:rsid w:val="00EC1CA5"/>
    <w:rsid w:val="00EC6E7F"/>
    <w:rsid w:val="00EC6ECC"/>
    <w:rsid w:val="00EC7BEF"/>
    <w:rsid w:val="00ED0B06"/>
    <w:rsid w:val="00ED11F2"/>
    <w:rsid w:val="00ED1FB6"/>
    <w:rsid w:val="00ED2E01"/>
    <w:rsid w:val="00ED4BF3"/>
    <w:rsid w:val="00ED4FEB"/>
    <w:rsid w:val="00ED53C3"/>
    <w:rsid w:val="00ED56B7"/>
    <w:rsid w:val="00EE419C"/>
    <w:rsid w:val="00EE4CB8"/>
    <w:rsid w:val="00EE503E"/>
    <w:rsid w:val="00EE6AAD"/>
    <w:rsid w:val="00EF0FD2"/>
    <w:rsid w:val="00EF2F7E"/>
    <w:rsid w:val="00EF64A1"/>
    <w:rsid w:val="00EF7CDD"/>
    <w:rsid w:val="00F02056"/>
    <w:rsid w:val="00F02B36"/>
    <w:rsid w:val="00F060D5"/>
    <w:rsid w:val="00F06FC5"/>
    <w:rsid w:val="00F10CDD"/>
    <w:rsid w:val="00F114DA"/>
    <w:rsid w:val="00F13B76"/>
    <w:rsid w:val="00F145A8"/>
    <w:rsid w:val="00F2027C"/>
    <w:rsid w:val="00F2466D"/>
    <w:rsid w:val="00F24A1A"/>
    <w:rsid w:val="00F24BD6"/>
    <w:rsid w:val="00F2667A"/>
    <w:rsid w:val="00F27720"/>
    <w:rsid w:val="00F30831"/>
    <w:rsid w:val="00F3155D"/>
    <w:rsid w:val="00F32D70"/>
    <w:rsid w:val="00F32E1D"/>
    <w:rsid w:val="00F43106"/>
    <w:rsid w:val="00F43D1A"/>
    <w:rsid w:val="00F442DE"/>
    <w:rsid w:val="00F4539D"/>
    <w:rsid w:val="00F45CCD"/>
    <w:rsid w:val="00F4750F"/>
    <w:rsid w:val="00F53076"/>
    <w:rsid w:val="00F56282"/>
    <w:rsid w:val="00F57732"/>
    <w:rsid w:val="00F628ED"/>
    <w:rsid w:val="00F66062"/>
    <w:rsid w:val="00F66365"/>
    <w:rsid w:val="00F663BA"/>
    <w:rsid w:val="00F66A46"/>
    <w:rsid w:val="00F72A78"/>
    <w:rsid w:val="00F7337E"/>
    <w:rsid w:val="00F73DFD"/>
    <w:rsid w:val="00F74E2F"/>
    <w:rsid w:val="00F768C5"/>
    <w:rsid w:val="00F7705B"/>
    <w:rsid w:val="00F80A09"/>
    <w:rsid w:val="00F82F4C"/>
    <w:rsid w:val="00F8693D"/>
    <w:rsid w:val="00F872E0"/>
    <w:rsid w:val="00F935D5"/>
    <w:rsid w:val="00F93BCC"/>
    <w:rsid w:val="00F94C97"/>
    <w:rsid w:val="00F95F07"/>
    <w:rsid w:val="00F9778A"/>
    <w:rsid w:val="00F97883"/>
    <w:rsid w:val="00F97E34"/>
    <w:rsid w:val="00FA1FAA"/>
    <w:rsid w:val="00FA3710"/>
    <w:rsid w:val="00FA5282"/>
    <w:rsid w:val="00FA7AB3"/>
    <w:rsid w:val="00FB245F"/>
    <w:rsid w:val="00FB340B"/>
    <w:rsid w:val="00FB3D16"/>
    <w:rsid w:val="00FB6E92"/>
    <w:rsid w:val="00FC06EB"/>
    <w:rsid w:val="00FC202D"/>
    <w:rsid w:val="00FC4AE6"/>
    <w:rsid w:val="00FC5274"/>
    <w:rsid w:val="00FC5E8B"/>
    <w:rsid w:val="00FD0A7D"/>
    <w:rsid w:val="00FD1B3E"/>
    <w:rsid w:val="00FD23D9"/>
    <w:rsid w:val="00FD2DCF"/>
    <w:rsid w:val="00FD3049"/>
    <w:rsid w:val="00FD3BC7"/>
    <w:rsid w:val="00FD762E"/>
    <w:rsid w:val="00FE5E90"/>
    <w:rsid w:val="00FF2109"/>
    <w:rsid w:val="00FF2925"/>
    <w:rsid w:val="00FF632B"/>
    <w:rsid w:val="00FF6AE1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1A5AE-ADBA-4D9E-B007-81FA8310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D869-B99A-4977-8CE8-6032B2FB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9038</Words>
  <Characters>51517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Тас-оол Оксана Всеволодовна</cp:lastModifiedBy>
  <cp:revision>2</cp:revision>
  <cp:lastPrinted>2024-03-27T08:54:00Z</cp:lastPrinted>
  <dcterms:created xsi:type="dcterms:W3CDTF">2024-03-27T08:54:00Z</dcterms:created>
  <dcterms:modified xsi:type="dcterms:W3CDTF">2024-03-27T08:54:00Z</dcterms:modified>
</cp:coreProperties>
</file>