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B4B57" w14:textId="7848D3B9" w:rsidR="00A161E3" w:rsidRDefault="00A161E3" w:rsidP="00A161E3">
      <w:pPr>
        <w:spacing w:after="200" w:line="276" w:lineRule="auto"/>
        <w:ind w:right="74" w:firstLine="0"/>
        <w:jc w:val="center"/>
        <w:rPr>
          <w:noProof/>
          <w:sz w:val="24"/>
          <w:szCs w:val="24"/>
        </w:rPr>
      </w:pPr>
    </w:p>
    <w:p w14:paraId="1CEF4A28" w14:textId="77777777" w:rsidR="00A161E3" w:rsidRDefault="00A161E3" w:rsidP="00A161E3">
      <w:pPr>
        <w:spacing w:after="200" w:line="276" w:lineRule="auto"/>
        <w:ind w:right="74" w:firstLine="0"/>
        <w:jc w:val="center"/>
        <w:rPr>
          <w:noProof/>
          <w:sz w:val="24"/>
          <w:szCs w:val="24"/>
        </w:rPr>
      </w:pPr>
    </w:p>
    <w:p w14:paraId="55BAED36" w14:textId="77777777" w:rsidR="00A161E3" w:rsidRDefault="00A161E3" w:rsidP="00A161E3">
      <w:pPr>
        <w:spacing w:after="200" w:line="276" w:lineRule="auto"/>
        <w:ind w:right="74" w:firstLine="0"/>
        <w:jc w:val="center"/>
        <w:rPr>
          <w:sz w:val="24"/>
          <w:szCs w:val="24"/>
          <w:lang w:val="en-US"/>
        </w:rPr>
      </w:pPr>
      <w:bookmarkStart w:id="0" w:name="_GoBack"/>
      <w:bookmarkEnd w:id="0"/>
    </w:p>
    <w:p w14:paraId="1AA5EE39" w14:textId="77777777" w:rsidR="00A161E3" w:rsidRPr="0025472A" w:rsidRDefault="00A161E3" w:rsidP="00A161E3">
      <w:pPr>
        <w:spacing w:after="200" w:line="276" w:lineRule="auto"/>
        <w:ind w:right="74" w:firstLine="0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14:paraId="6AB0BB3A" w14:textId="77777777" w:rsidR="00A161E3" w:rsidRPr="004C14FF" w:rsidRDefault="00A161E3" w:rsidP="00A161E3">
      <w:pPr>
        <w:spacing w:after="200" w:line="276" w:lineRule="auto"/>
        <w:ind w:right="74" w:firstLine="0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14:paraId="5B3809B5" w14:textId="77777777" w:rsidR="00C449C0" w:rsidRDefault="00C449C0" w:rsidP="00C449C0">
      <w:pPr>
        <w:shd w:val="clear" w:color="auto" w:fill="FFFFFF"/>
        <w:spacing w:after="0" w:line="240" w:lineRule="auto"/>
        <w:ind w:right="0" w:firstLine="0"/>
        <w:jc w:val="center"/>
        <w:textAlignment w:val="baseline"/>
        <w:rPr>
          <w:color w:val="auto"/>
          <w:spacing w:val="2"/>
          <w:szCs w:val="28"/>
        </w:rPr>
      </w:pPr>
    </w:p>
    <w:p w14:paraId="2422B283" w14:textId="77777777" w:rsidR="00A161E3" w:rsidRDefault="00A161E3" w:rsidP="00C449C0">
      <w:pPr>
        <w:shd w:val="clear" w:color="auto" w:fill="FFFFFF"/>
        <w:spacing w:after="0" w:line="240" w:lineRule="auto"/>
        <w:ind w:right="0" w:firstLine="0"/>
        <w:jc w:val="center"/>
        <w:textAlignment w:val="baseline"/>
        <w:rPr>
          <w:color w:val="auto"/>
          <w:spacing w:val="2"/>
          <w:szCs w:val="28"/>
        </w:rPr>
      </w:pPr>
    </w:p>
    <w:p w14:paraId="0FD945B7" w14:textId="77777777" w:rsidR="00C449C0" w:rsidRDefault="00C449C0" w:rsidP="00C449C0">
      <w:pPr>
        <w:shd w:val="clear" w:color="auto" w:fill="FFFFFF"/>
        <w:spacing w:after="0" w:line="240" w:lineRule="auto"/>
        <w:ind w:right="0" w:firstLine="0"/>
        <w:jc w:val="center"/>
        <w:textAlignment w:val="baseline"/>
        <w:rPr>
          <w:color w:val="auto"/>
          <w:spacing w:val="2"/>
          <w:szCs w:val="28"/>
        </w:rPr>
      </w:pPr>
    </w:p>
    <w:p w14:paraId="1D54329B" w14:textId="6D50C6CA" w:rsidR="00C449C0" w:rsidRDefault="00DB27D5" w:rsidP="00DB27D5">
      <w:pPr>
        <w:shd w:val="clear" w:color="auto" w:fill="FFFFFF"/>
        <w:spacing w:after="0" w:line="360" w:lineRule="auto"/>
        <w:ind w:right="0" w:firstLine="0"/>
        <w:jc w:val="center"/>
        <w:textAlignment w:val="baseline"/>
        <w:rPr>
          <w:color w:val="auto"/>
          <w:spacing w:val="2"/>
          <w:szCs w:val="28"/>
        </w:rPr>
      </w:pPr>
      <w:r>
        <w:rPr>
          <w:color w:val="auto"/>
          <w:spacing w:val="2"/>
          <w:szCs w:val="28"/>
        </w:rPr>
        <w:t>от 22 марта 2024 г. № 119</w:t>
      </w:r>
    </w:p>
    <w:p w14:paraId="4EEBF7D5" w14:textId="643BA89F" w:rsidR="00C449C0" w:rsidRPr="00C449C0" w:rsidRDefault="00DB27D5" w:rsidP="00DB27D5">
      <w:pPr>
        <w:shd w:val="clear" w:color="auto" w:fill="FFFFFF"/>
        <w:spacing w:after="0" w:line="360" w:lineRule="auto"/>
        <w:ind w:right="0" w:firstLine="0"/>
        <w:jc w:val="center"/>
        <w:textAlignment w:val="baseline"/>
        <w:rPr>
          <w:color w:val="auto"/>
          <w:spacing w:val="2"/>
          <w:szCs w:val="28"/>
        </w:rPr>
      </w:pPr>
      <w:proofErr w:type="spellStart"/>
      <w:r>
        <w:rPr>
          <w:color w:val="auto"/>
          <w:spacing w:val="2"/>
          <w:szCs w:val="28"/>
        </w:rPr>
        <w:t>г.Кызыл</w:t>
      </w:r>
      <w:proofErr w:type="spellEnd"/>
    </w:p>
    <w:p w14:paraId="7BE6FC65" w14:textId="77777777" w:rsidR="00F977F8" w:rsidRPr="00C449C0" w:rsidRDefault="00F977F8" w:rsidP="00C449C0">
      <w:pPr>
        <w:spacing w:after="0" w:line="240" w:lineRule="auto"/>
        <w:ind w:right="0" w:firstLine="0"/>
        <w:jc w:val="center"/>
        <w:rPr>
          <w:rFonts w:eastAsia="Calibri"/>
          <w:color w:val="auto"/>
          <w:szCs w:val="28"/>
          <w:lang w:eastAsia="en-US"/>
        </w:rPr>
      </w:pPr>
    </w:p>
    <w:p w14:paraId="0C90F3C4" w14:textId="77777777" w:rsidR="00C449C0" w:rsidRDefault="00FD6742" w:rsidP="00C449C0">
      <w:pPr>
        <w:spacing w:after="0" w:line="240" w:lineRule="auto"/>
        <w:ind w:right="0" w:firstLine="0"/>
        <w:jc w:val="center"/>
        <w:rPr>
          <w:rFonts w:eastAsiaTheme="minorEastAsia"/>
          <w:b/>
          <w:szCs w:val="28"/>
        </w:rPr>
      </w:pPr>
      <w:r w:rsidRPr="00C449C0">
        <w:rPr>
          <w:rFonts w:eastAsiaTheme="minorEastAsia"/>
          <w:b/>
          <w:szCs w:val="28"/>
        </w:rPr>
        <w:t xml:space="preserve">О признании утратившими силу </w:t>
      </w:r>
    </w:p>
    <w:p w14:paraId="6FA9D24C" w14:textId="77777777" w:rsidR="00C449C0" w:rsidRDefault="00FD6742" w:rsidP="00C449C0">
      <w:pPr>
        <w:spacing w:after="0" w:line="240" w:lineRule="auto"/>
        <w:ind w:right="0" w:firstLine="0"/>
        <w:jc w:val="center"/>
        <w:rPr>
          <w:rFonts w:eastAsiaTheme="minorEastAsia"/>
          <w:b/>
          <w:szCs w:val="28"/>
        </w:rPr>
      </w:pPr>
      <w:r w:rsidRPr="00C449C0">
        <w:rPr>
          <w:rFonts w:eastAsiaTheme="minorEastAsia"/>
          <w:b/>
          <w:szCs w:val="28"/>
        </w:rPr>
        <w:t>постановлений</w:t>
      </w:r>
      <w:r w:rsidR="00C449C0">
        <w:rPr>
          <w:rFonts w:eastAsiaTheme="minorEastAsia"/>
          <w:b/>
          <w:szCs w:val="28"/>
        </w:rPr>
        <w:t xml:space="preserve"> </w:t>
      </w:r>
      <w:r w:rsidRPr="00C449C0">
        <w:rPr>
          <w:rFonts w:eastAsiaTheme="minorEastAsia"/>
          <w:b/>
          <w:szCs w:val="28"/>
        </w:rPr>
        <w:t xml:space="preserve">Правительства </w:t>
      </w:r>
    </w:p>
    <w:p w14:paraId="4D72388E" w14:textId="79AB18ED" w:rsidR="00C449C0" w:rsidRDefault="00FD6742" w:rsidP="00C449C0">
      <w:pPr>
        <w:spacing w:after="0" w:line="240" w:lineRule="auto"/>
        <w:ind w:right="0" w:firstLine="0"/>
        <w:jc w:val="center"/>
        <w:rPr>
          <w:rFonts w:eastAsiaTheme="minorEastAsia"/>
          <w:b/>
          <w:szCs w:val="28"/>
        </w:rPr>
      </w:pPr>
      <w:r w:rsidRPr="00C449C0">
        <w:rPr>
          <w:rFonts w:eastAsiaTheme="minorEastAsia"/>
          <w:b/>
          <w:szCs w:val="28"/>
        </w:rPr>
        <w:t>Республики</w:t>
      </w:r>
      <w:r w:rsidR="00C449C0">
        <w:rPr>
          <w:rFonts w:eastAsiaTheme="minorEastAsia"/>
          <w:b/>
          <w:szCs w:val="28"/>
        </w:rPr>
        <w:t xml:space="preserve"> </w:t>
      </w:r>
      <w:r w:rsidRPr="00C449C0">
        <w:rPr>
          <w:rFonts w:eastAsiaTheme="minorEastAsia"/>
          <w:b/>
          <w:szCs w:val="28"/>
        </w:rPr>
        <w:t xml:space="preserve">Тыва от 5 апреля 2005 г. </w:t>
      </w:r>
    </w:p>
    <w:p w14:paraId="05448816" w14:textId="33E83F99" w:rsidR="00ED5FF3" w:rsidRPr="00C449C0" w:rsidRDefault="00FD6742" w:rsidP="00C449C0">
      <w:pPr>
        <w:spacing w:after="0" w:line="240" w:lineRule="auto"/>
        <w:ind w:right="0" w:firstLine="0"/>
        <w:jc w:val="center"/>
        <w:rPr>
          <w:color w:val="auto"/>
          <w:szCs w:val="28"/>
        </w:rPr>
      </w:pPr>
      <w:r w:rsidRPr="00C449C0">
        <w:rPr>
          <w:rFonts w:eastAsiaTheme="minorEastAsia"/>
          <w:b/>
          <w:szCs w:val="28"/>
        </w:rPr>
        <w:t>№ 424</w:t>
      </w:r>
      <w:r w:rsidR="00C449C0">
        <w:rPr>
          <w:rFonts w:eastAsiaTheme="minorEastAsia"/>
          <w:b/>
          <w:szCs w:val="28"/>
        </w:rPr>
        <w:t xml:space="preserve"> </w:t>
      </w:r>
      <w:r w:rsidRPr="00C449C0">
        <w:rPr>
          <w:rFonts w:eastAsiaTheme="minorEastAsia"/>
          <w:b/>
          <w:szCs w:val="28"/>
        </w:rPr>
        <w:t>и от 15 марта 2024 г. № 100</w:t>
      </w:r>
    </w:p>
    <w:p w14:paraId="31255EDA" w14:textId="77777777" w:rsidR="006918A1" w:rsidRPr="00C449C0" w:rsidRDefault="006918A1" w:rsidP="00C449C0">
      <w:pPr>
        <w:spacing w:after="0" w:line="240" w:lineRule="auto"/>
        <w:ind w:right="0" w:firstLine="0"/>
        <w:jc w:val="center"/>
        <w:rPr>
          <w:color w:val="auto"/>
          <w:szCs w:val="28"/>
        </w:rPr>
      </w:pPr>
    </w:p>
    <w:p w14:paraId="7E973433" w14:textId="77777777" w:rsidR="006918A1" w:rsidRPr="00C449C0" w:rsidRDefault="006918A1" w:rsidP="00C449C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eastAsiaTheme="minorEastAsia"/>
          <w:color w:val="auto"/>
          <w:szCs w:val="28"/>
        </w:rPr>
      </w:pPr>
    </w:p>
    <w:p w14:paraId="09BA807E" w14:textId="5BF87718" w:rsidR="00ED5FF3" w:rsidRPr="006918A1" w:rsidRDefault="00891F2B" w:rsidP="006918A1">
      <w:pPr>
        <w:spacing w:after="0" w:line="360" w:lineRule="atLeast"/>
        <w:ind w:right="0" w:firstLine="709"/>
        <w:rPr>
          <w:color w:val="auto"/>
          <w:szCs w:val="24"/>
        </w:rPr>
      </w:pPr>
      <w:r>
        <w:rPr>
          <w:rFonts w:eastAsiaTheme="minorEastAsia"/>
          <w:color w:val="auto"/>
          <w:szCs w:val="28"/>
        </w:rPr>
        <w:t xml:space="preserve">В соответствии со </w:t>
      </w:r>
      <w:hyperlink r:id="rId7" w:history="1">
        <w:r w:rsidRPr="00290B4F">
          <w:rPr>
            <w:rFonts w:eastAsiaTheme="minorEastAsia"/>
            <w:color w:val="auto"/>
            <w:szCs w:val="28"/>
          </w:rPr>
          <w:t>статьей 1</w:t>
        </w:r>
        <w:r w:rsidR="00FD6742">
          <w:rPr>
            <w:rFonts w:eastAsiaTheme="minorEastAsia"/>
            <w:color w:val="auto"/>
            <w:szCs w:val="28"/>
          </w:rPr>
          <w:t>5</w:t>
        </w:r>
      </w:hyperlink>
      <w:r>
        <w:rPr>
          <w:rFonts w:eastAsiaTheme="minorEastAsia"/>
          <w:color w:val="auto"/>
          <w:szCs w:val="28"/>
        </w:rPr>
        <w:t xml:space="preserve"> Конституционного закона Республики Тыва от 31 декабря 2003 г. </w:t>
      </w:r>
      <w:r w:rsidR="00E71CEE">
        <w:rPr>
          <w:rFonts w:eastAsiaTheme="minorEastAsia"/>
          <w:color w:val="auto"/>
          <w:szCs w:val="28"/>
        </w:rPr>
        <w:t>№</w:t>
      </w:r>
      <w:r>
        <w:rPr>
          <w:rFonts w:eastAsiaTheme="minorEastAsia"/>
          <w:color w:val="auto"/>
          <w:szCs w:val="28"/>
        </w:rPr>
        <w:t xml:space="preserve"> 95 ВХ-</w:t>
      </w:r>
      <w:r w:rsidR="00C449C0">
        <w:rPr>
          <w:rFonts w:eastAsiaTheme="minorEastAsia"/>
          <w:color w:val="auto"/>
          <w:szCs w:val="28"/>
          <w:lang w:val="en-US"/>
        </w:rPr>
        <w:t>I</w:t>
      </w:r>
      <w:r>
        <w:rPr>
          <w:rFonts w:eastAsiaTheme="minorEastAsia"/>
          <w:color w:val="auto"/>
          <w:szCs w:val="28"/>
        </w:rPr>
        <w:t xml:space="preserve"> </w:t>
      </w:r>
      <w:r w:rsidR="00135FBD">
        <w:rPr>
          <w:rFonts w:eastAsiaTheme="minorEastAsia"/>
          <w:color w:val="auto"/>
          <w:szCs w:val="28"/>
        </w:rPr>
        <w:t>«</w:t>
      </w:r>
      <w:r>
        <w:rPr>
          <w:rFonts w:eastAsiaTheme="minorEastAsia"/>
          <w:color w:val="auto"/>
          <w:szCs w:val="28"/>
        </w:rPr>
        <w:t>О Правительстве Республики Тыва» Правительство</w:t>
      </w:r>
      <w:r w:rsidRPr="00975199">
        <w:rPr>
          <w:szCs w:val="28"/>
        </w:rPr>
        <w:t xml:space="preserve"> Республики Тыва</w:t>
      </w:r>
      <w:r>
        <w:rPr>
          <w:szCs w:val="28"/>
        </w:rPr>
        <w:t xml:space="preserve"> </w:t>
      </w:r>
      <w:r w:rsidR="00ED5FF3" w:rsidRPr="006918A1">
        <w:rPr>
          <w:color w:val="auto"/>
          <w:szCs w:val="24"/>
        </w:rPr>
        <w:t>ПОСТАНОВЛЯЕТ:</w:t>
      </w:r>
    </w:p>
    <w:p w14:paraId="52E00DE8" w14:textId="77777777" w:rsidR="00ED5FF3" w:rsidRPr="006918A1" w:rsidRDefault="00ED5FF3" w:rsidP="006918A1">
      <w:pPr>
        <w:spacing w:after="0" w:line="360" w:lineRule="atLeast"/>
        <w:ind w:right="0" w:firstLine="709"/>
        <w:rPr>
          <w:color w:val="auto"/>
          <w:szCs w:val="24"/>
        </w:rPr>
      </w:pPr>
    </w:p>
    <w:p w14:paraId="54F1DE9C" w14:textId="77777777" w:rsidR="00FD6742" w:rsidRDefault="00FD6742" w:rsidP="00633613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tLeast"/>
        <w:ind w:left="0" w:right="0" w:firstLine="709"/>
        <w:rPr>
          <w:color w:val="auto"/>
          <w:szCs w:val="24"/>
        </w:rPr>
      </w:pPr>
      <w:bookmarkStart w:id="1" w:name="_Hlk162001522"/>
      <w:r>
        <w:rPr>
          <w:color w:val="auto"/>
          <w:szCs w:val="24"/>
        </w:rPr>
        <w:t>Признать утратившими силу</w:t>
      </w:r>
      <w:bookmarkEnd w:id="1"/>
      <w:r>
        <w:rPr>
          <w:color w:val="auto"/>
          <w:szCs w:val="24"/>
        </w:rPr>
        <w:t>:</w:t>
      </w:r>
    </w:p>
    <w:p w14:paraId="63860477" w14:textId="613529DA" w:rsidR="00FD6742" w:rsidRDefault="00FD6742" w:rsidP="00FD6742">
      <w:pPr>
        <w:pStyle w:val="a4"/>
        <w:tabs>
          <w:tab w:val="left" w:pos="851"/>
          <w:tab w:val="left" w:pos="993"/>
        </w:tabs>
        <w:spacing w:after="0" w:line="360" w:lineRule="atLeast"/>
        <w:ind w:left="0" w:right="0" w:firstLine="709"/>
        <w:rPr>
          <w:color w:val="auto"/>
          <w:szCs w:val="24"/>
        </w:rPr>
      </w:pPr>
      <w:bookmarkStart w:id="2" w:name="_Hlk162001776"/>
      <w:r>
        <w:rPr>
          <w:color w:val="auto"/>
          <w:szCs w:val="24"/>
        </w:rPr>
        <w:t>п</w:t>
      </w:r>
      <w:r w:rsidRPr="00FD6742">
        <w:rPr>
          <w:color w:val="auto"/>
          <w:szCs w:val="24"/>
        </w:rPr>
        <w:t>остановление Правительства Республики Тыва</w:t>
      </w:r>
      <w:r>
        <w:rPr>
          <w:color w:val="auto"/>
          <w:szCs w:val="24"/>
        </w:rPr>
        <w:t xml:space="preserve"> от 5 апреля 2005 г. № 424 «Об утверждении Положения о порядке заключения, регистрации, ведения учета инвестиционных соглашений и контроля за ходом реализации инвестиционных проектов»;</w:t>
      </w:r>
    </w:p>
    <w:p w14:paraId="52AB40E4" w14:textId="7AC7AF4A" w:rsidR="00DF145D" w:rsidRDefault="00DF145D" w:rsidP="00FD6742">
      <w:pPr>
        <w:pStyle w:val="a4"/>
        <w:tabs>
          <w:tab w:val="left" w:pos="851"/>
          <w:tab w:val="left" w:pos="993"/>
        </w:tabs>
        <w:spacing w:after="0" w:line="360" w:lineRule="atLeast"/>
        <w:ind w:left="0" w:right="0" w:firstLine="709"/>
        <w:rPr>
          <w:color w:val="auto"/>
          <w:szCs w:val="24"/>
        </w:rPr>
      </w:pPr>
      <w:r>
        <w:rPr>
          <w:color w:val="auto"/>
          <w:szCs w:val="24"/>
        </w:rPr>
        <w:t>п</w:t>
      </w:r>
      <w:r w:rsidRPr="00FD6742">
        <w:rPr>
          <w:color w:val="auto"/>
          <w:szCs w:val="24"/>
        </w:rPr>
        <w:t>остановление Правительства Республики Тыва</w:t>
      </w:r>
      <w:r>
        <w:rPr>
          <w:color w:val="auto"/>
          <w:szCs w:val="24"/>
        </w:rPr>
        <w:t xml:space="preserve"> от 18 ноября 2015 г. </w:t>
      </w:r>
      <w:r>
        <w:rPr>
          <w:color w:val="auto"/>
          <w:szCs w:val="24"/>
        </w:rPr>
        <w:br/>
        <w:t>№ 523 «О внесении изменений в постановление Правительства Республики Тыва от 5 апреля 2005 г. № 424»;</w:t>
      </w:r>
    </w:p>
    <w:p w14:paraId="40A6A5BD" w14:textId="1035B840" w:rsidR="00FD6742" w:rsidRDefault="00FD6742" w:rsidP="00FD6742">
      <w:pPr>
        <w:pStyle w:val="a4"/>
        <w:tabs>
          <w:tab w:val="left" w:pos="851"/>
          <w:tab w:val="left" w:pos="993"/>
        </w:tabs>
        <w:spacing w:after="0" w:line="360" w:lineRule="atLeast"/>
        <w:ind w:left="0" w:right="0" w:firstLine="709"/>
        <w:rPr>
          <w:color w:val="auto"/>
          <w:szCs w:val="24"/>
        </w:rPr>
      </w:pPr>
      <w:r>
        <w:rPr>
          <w:color w:val="auto"/>
          <w:szCs w:val="24"/>
        </w:rPr>
        <w:t>п</w:t>
      </w:r>
      <w:r w:rsidRPr="00FD6742">
        <w:rPr>
          <w:color w:val="auto"/>
          <w:szCs w:val="24"/>
        </w:rPr>
        <w:t>остановление Правительства Республики Тыва от 15</w:t>
      </w:r>
      <w:r>
        <w:rPr>
          <w:color w:val="auto"/>
          <w:szCs w:val="24"/>
        </w:rPr>
        <w:t xml:space="preserve"> марта </w:t>
      </w:r>
      <w:r w:rsidRPr="00FD6742">
        <w:rPr>
          <w:color w:val="auto"/>
          <w:szCs w:val="24"/>
        </w:rPr>
        <w:t xml:space="preserve">2024 </w:t>
      </w:r>
      <w:r>
        <w:rPr>
          <w:color w:val="auto"/>
          <w:szCs w:val="24"/>
        </w:rPr>
        <w:t xml:space="preserve">г. </w:t>
      </w:r>
      <w:r w:rsidRPr="00FD6742">
        <w:rPr>
          <w:color w:val="auto"/>
          <w:szCs w:val="24"/>
        </w:rPr>
        <w:t xml:space="preserve">№ 100 </w:t>
      </w:r>
      <w:r>
        <w:rPr>
          <w:color w:val="auto"/>
          <w:szCs w:val="24"/>
        </w:rPr>
        <w:t>«</w:t>
      </w:r>
      <w:r w:rsidRPr="00FD6742">
        <w:rPr>
          <w:color w:val="auto"/>
          <w:szCs w:val="24"/>
        </w:rPr>
        <w:t xml:space="preserve">Об одобрении проекта дополнительного соглашения № 1 к соглашению между Правительством Республики Тыва и обществом с ограниченной ответственностью «Русские вездеходы Пластун» о намерениях по реализации нового инвестиционного проекта «Строительство завода полного цикла производства </w:t>
      </w:r>
      <w:r w:rsidRPr="00FD6742">
        <w:rPr>
          <w:color w:val="auto"/>
          <w:szCs w:val="24"/>
        </w:rPr>
        <w:lastRenderedPageBreak/>
        <w:t xml:space="preserve">транспортной платформы универсальной «ПЛАСТУН» в г. Кызыле» от </w:t>
      </w:r>
      <w:r w:rsidR="0046779D">
        <w:rPr>
          <w:color w:val="auto"/>
          <w:szCs w:val="24"/>
        </w:rPr>
        <w:br/>
      </w:r>
      <w:r w:rsidRPr="00FD6742">
        <w:rPr>
          <w:color w:val="auto"/>
          <w:szCs w:val="24"/>
        </w:rPr>
        <w:t>10 июня 2023 г. № С-16-2022</w:t>
      </w:r>
      <w:r>
        <w:rPr>
          <w:color w:val="auto"/>
          <w:szCs w:val="24"/>
        </w:rPr>
        <w:t>»</w:t>
      </w:r>
      <w:bookmarkEnd w:id="2"/>
      <w:r w:rsidR="003E3F20">
        <w:rPr>
          <w:color w:val="auto"/>
          <w:szCs w:val="24"/>
        </w:rPr>
        <w:t>.</w:t>
      </w:r>
    </w:p>
    <w:p w14:paraId="45B0F20E" w14:textId="685FCA05" w:rsidR="0060138C" w:rsidRPr="00FD6742" w:rsidRDefault="0060138C" w:rsidP="006918A1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tLeast"/>
        <w:ind w:left="0" w:right="0" w:firstLine="709"/>
        <w:rPr>
          <w:color w:val="auto"/>
          <w:szCs w:val="24"/>
        </w:rPr>
      </w:pPr>
      <w:r w:rsidRPr="006918A1">
        <w:rPr>
          <w:rFonts w:eastAsiaTheme="minorHAnsi"/>
          <w:color w:val="auto"/>
          <w:szCs w:val="28"/>
          <w:lang w:eastAsia="en-US"/>
        </w:rPr>
        <w:t xml:space="preserve">Разместить настоящее постановление на </w:t>
      </w:r>
      <w:r w:rsidR="006918A1">
        <w:rPr>
          <w:rFonts w:eastAsiaTheme="minorHAnsi"/>
          <w:color w:val="auto"/>
          <w:szCs w:val="28"/>
          <w:lang w:eastAsia="en-US"/>
        </w:rPr>
        <w:t>«</w:t>
      </w:r>
      <w:r w:rsidRPr="006918A1">
        <w:rPr>
          <w:rFonts w:eastAsiaTheme="minorHAnsi"/>
          <w:color w:val="auto"/>
          <w:szCs w:val="28"/>
          <w:lang w:eastAsia="en-US"/>
        </w:rPr>
        <w:t>Официальном интернет-портале правовой информации</w:t>
      </w:r>
      <w:r w:rsidR="006918A1">
        <w:rPr>
          <w:rFonts w:eastAsiaTheme="minorHAnsi"/>
          <w:color w:val="auto"/>
          <w:szCs w:val="28"/>
          <w:lang w:eastAsia="en-US"/>
        </w:rPr>
        <w:t>»</w:t>
      </w:r>
      <w:r w:rsidRPr="006918A1">
        <w:rPr>
          <w:rFonts w:eastAsiaTheme="minorHAnsi"/>
          <w:color w:val="auto"/>
          <w:szCs w:val="28"/>
          <w:lang w:eastAsia="en-US"/>
        </w:rPr>
        <w:t xml:space="preserve"> (www.pravo.gov.ru) и официальном сайте Республики Тыва в информационно-телекоммуникационной сети </w:t>
      </w:r>
      <w:r w:rsidR="006918A1">
        <w:rPr>
          <w:rFonts w:eastAsiaTheme="minorHAnsi"/>
          <w:color w:val="auto"/>
          <w:szCs w:val="28"/>
          <w:lang w:eastAsia="en-US"/>
        </w:rPr>
        <w:t>«</w:t>
      </w:r>
      <w:r w:rsidRPr="006918A1">
        <w:rPr>
          <w:rFonts w:eastAsiaTheme="minorHAnsi"/>
          <w:color w:val="auto"/>
          <w:szCs w:val="28"/>
          <w:lang w:eastAsia="en-US"/>
        </w:rPr>
        <w:t>Интернет</w:t>
      </w:r>
      <w:r w:rsidR="006918A1">
        <w:rPr>
          <w:rFonts w:eastAsiaTheme="minorHAnsi"/>
          <w:color w:val="auto"/>
          <w:szCs w:val="28"/>
          <w:lang w:eastAsia="en-US"/>
        </w:rPr>
        <w:t>»</w:t>
      </w:r>
      <w:r w:rsidRPr="006918A1">
        <w:rPr>
          <w:rFonts w:eastAsiaTheme="minorHAnsi"/>
          <w:color w:val="auto"/>
          <w:szCs w:val="28"/>
          <w:lang w:eastAsia="en-US"/>
        </w:rPr>
        <w:t>.</w:t>
      </w:r>
    </w:p>
    <w:p w14:paraId="3DD6216B" w14:textId="3D5080E2" w:rsidR="00FD6742" w:rsidRPr="00FD6742" w:rsidRDefault="00FD6742" w:rsidP="006918A1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tLeast"/>
        <w:ind w:left="0" w:right="0" w:firstLine="709"/>
        <w:rPr>
          <w:color w:val="auto"/>
          <w:szCs w:val="24"/>
        </w:rPr>
      </w:pPr>
      <w:r>
        <w:rPr>
          <w:rFonts w:eastAsiaTheme="minorHAnsi"/>
          <w:color w:val="auto"/>
          <w:szCs w:val="28"/>
          <w:lang w:eastAsia="en-US"/>
        </w:rPr>
        <w:t>Настоящее постановление вступает в силу со дня его подписания.</w:t>
      </w:r>
    </w:p>
    <w:p w14:paraId="546D3A1D" w14:textId="67D52DBF" w:rsidR="00FD6742" w:rsidRPr="006918A1" w:rsidRDefault="00FD6742" w:rsidP="0046779D">
      <w:pPr>
        <w:pStyle w:val="a4"/>
        <w:tabs>
          <w:tab w:val="left" w:pos="851"/>
          <w:tab w:val="left" w:pos="993"/>
        </w:tabs>
        <w:spacing w:after="0" w:line="240" w:lineRule="auto"/>
        <w:ind w:left="0" w:right="0" w:firstLine="0"/>
        <w:rPr>
          <w:color w:val="auto"/>
          <w:szCs w:val="24"/>
        </w:rPr>
      </w:pPr>
    </w:p>
    <w:p w14:paraId="3042D5A8" w14:textId="1EB9BE0B" w:rsidR="00ED5FF3" w:rsidRDefault="00ED5FF3" w:rsidP="004677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Theme="minorEastAsia"/>
          <w:color w:val="auto"/>
          <w:szCs w:val="28"/>
        </w:rPr>
      </w:pPr>
    </w:p>
    <w:p w14:paraId="6676F264" w14:textId="36B6E989" w:rsidR="00ED1B7B" w:rsidRDefault="00ED1B7B" w:rsidP="004677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Theme="minorEastAsia"/>
          <w:color w:val="auto"/>
          <w:szCs w:val="28"/>
        </w:rPr>
      </w:pPr>
    </w:p>
    <w:p w14:paraId="4493DC90" w14:textId="103945FF" w:rsidR="0058579F" w:rsidRDefault="00ED1B7B" w:rsidP="0046779D">
      <w:pPr>
        <w:spacing w:after="0" w:line="240" w:lineRule="auto"/>
        <w:ind w:right="0" w:firstLine="0"/>
        <w:rPr>
          <w:szCs w:val="28"/>
        </w:rPr>
      </w:pPr>
      <w:r>
        <w:rPr>
          <w:szCs w:val="28"/>
        </w:rPr>
        <w:t>Глава</w:t>
      </w:r>
      <w:r w:rsidR="0058579F" w:rsidRPr="00642C00">
        <w:rPr>
          <w:szCs w:val="28"/>
        </w:rPr>
        <w:t xml:space="preserve"> Республики Тыва</w:t>
      </w:r>
      <w:r>
        <w:rPr>
          <w:szCs w:val="28"/>
        </w:rPr>
        <w:t xml:space="preserve">              </w:t>
      </w:r>
      <w:r w:rsidR="0058579F">
        <w:rPr>
          <w:szCs w:val="28"/>
        </w:rPr>
        <w:t xml:space="preserve">      </w:t>
      </w:r>
      <w:r w:rsidR="0046779D">
        <w:rPr>
          <w:szCs w:val="28"/>
        </w:rPr>
        <w:t xml:space="preserve"> </w:t>
      </w:r>
      <w:r w:rsidR="0058579F">
        <w:rPr>
          <w:szCs w:val="28"/>
        </w:rPr>
        <w:t xml:space="preserve">                                                        </w:t>
      </w:r>
      <w:r>
        <w:rPr>
          <w:szCs w:val="28"/>
        </w:rPr>
        <w:t>В</w:t>
      </w:r>
      <w:r w:rsidR="0058579F" w:rsidRPr="00642C00">
        <w:rPr>
          <w:szCs w:val="28"/>
        </w:rPr>
        <w:t xml:space="preserve">. </w:t>
      </w:r>
      <w:proofErr w:type="spellStart"/>
      <w:r>
        <w:rPr>
          <w:szCs w:val="28"/>
        </w:rPr>
        <w:t>Ховалыг</w:t>
      </w:r>
      <w:proofErr w:type="spellEnd"/>
    </w:p>
    <w:sectPr w:rsidR="0058579F" w:rsidSect="0046779D">
      <w:headerReference w:type="default" r:id="rId8"/>
      <w:pgSz w:w="11906" w:h="16838"/>
      <w:pgMar w:top="1134" w:right="567" w:bottom="1134" w:left="1701" w:header="624" w:footer="62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2D958" w14:textId="77777777" w:rsidR="000E5E86" w:rsidRDefault="000E5E86" w:rsidP="007A7FBA">
      <w:pPr>
        <w:spacing w:after="0" w:line="240" w:lineRule="auto"/>
      </w:pPr>
      <w:r>
        <w:separator/>
      </w:r>
    </w:p>
  </w:endnote>
  <w:endnote w:type="continuationSeparator" w:id="0">
    <w:p w14:paraId="5D157DCB" w14:textId="77777777" w:rsidR="000E5E86" w:rsidRDefault="000E5E86" w:rsidP="007A7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68E46" w14:textId="77777777" w:rsidR="000E5E86" w:rsidRDefault="000E5E86" w:rsidP="007A7FBA">
      <w:pPr>
        <w:spacing w:after="0" w:line="240" w:lineRule="auto"/>
      </w:pPr>
      <w:r>
        <w:separator/>
      </w:r>
    </w:p>
  </w:footnote>
  <w:footnote w:type="continuationSeparator" w:id="0">
    <w:p w14:paraId="6D62870E" w14:textId="77777777" w:rsidR="000E5E86" w:rsidRDefault="000E5E86" w:rsidP="007A7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56983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7BE34C3" w14:textId="249FA558" w:rsidR="0046779D" w:rsidRPr="0046779D" w:rsidRDefault="0046779D">
        <w:pPr>
          <w:pStyle w:val="a6"/>
          <w:jc w:val="right"/>
          <w:rPr>
            <w:sz w:val="24"/>
            <w:szCs w:val="24"/>
          </w:rPr>
        </w:pPr>
        <w:r w:rsidRPr="0046779D">
          <w:rPr>
            <w:sz w:val="24"/>
            <w:szCs w:val="24"/>
          </w:rPr>
          <w:fldChar w:fldCharType="begin"/>
        </w:r>
        <w:r w:rsidRPr="0046779D">
          <w:rPr>
            <w:sz w:val="24"/>
            <w:szCs w:val="24"/>
          </w:rPr>
          <w:instrText>PAGE   \* MERGEFORMAT</w:instrText>
        </w:r>
        <w:r w:rsidRPr="0046779D">
          <w:rPr>
            <w:sz w:val="24"/>
            <w:szCs w:val="24"/>
          </w:rPr>
          <w:fldChar w:fldCharType="separate"/>
        </w:r>
        <w:r w:rsidR="00A161E3">
          <w:rPr>
            <w:noProof/>
            <w:sz w:val="24"/>
            <w:szCs w:val="24"/>
          </w:rPr>
          <w:t>2</w:t>
        </w:r>
        <w:r w:rsidRPr="0046779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32C0C"/>
    <w:multiLevelType w:val="multilevel"/>
    <w:tmpl w:val="28B4FA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E56649F"/>
    <w:multiLevelType w:val="multilevel"/>
    <w:tmpl w:val="28E09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01A04DE"/>
    <w:multiLevelType w:val="hybridMultilevel"/>
    <w:tmpl w:val="F90A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284063f0-5cd9-4d55-aeb8-83c2ef30df88"/>
  </w:docVars>
  <w:rsids>
    <w:rsidRoot w:val="004766B8"/>
    <w:rsid w:val="000D1423"/>
    <w:rsid w:val="000E5E86"/>
    <w:rsid w:val="00135FBD"/>
    <w:rsid w:val="00176CD3"/>
    <w:rsid w:val="001E7431"/>
    <w:rsid w:val="00206A87"/>
    <w:rsid w:val="002C3563"/>
    <w:rsid w:val="003052B2"/>
    <w:rsid w:val="00307DE3"/>
    <w:rsid w:val="003321DE"/>
    <w:rsid w:val="003A2711"/>
    <w:rsid w:val="003E3F20"/>
    <w:rsid w:val="00444EE1"/>
    <w:rsid w:val="0046779D"/>
    <w:rsid w:val="004766B8"/>
    <w:rsid w:val="004C52F0"/>
    <w:rsid w:val="0058579F"/>
    <w:rsid w:val="00586E9C"/>
    <w:rsid w:val="005F44A9"/>
    <w:rsid w:val="005F7370"/>
    <w:rsid w:val="0060138C"/>
    <w:rsid w:val="00646F4F"/>
    <w:rsid w:val="006918A1"/>
    <w:rsid w:val="0071219B"/>
    <w:rsid w:val="00786424"/>
    <w:rsid w:val="007A7FBA"/>
    <w:rsid w:val="007F252D"/>
    <w:rsid w:val="0085741D"/>
    <w:rsid w:val="00891F2B"/>
    <w:rsid w:val="00A161E3"/>
    <w:rsid w:val="00A41D12"/>
    <w:rsid w:val="00B91062"/>
    <w:rsid w:val="00B9631E"/>
    <w:rsid w:val="00C37645"/>
    <w:rsid w:val="00C4472D"/>
    <w:rsid w:val="00C449C0"/>
    <w:rsid w:val="00DB27D5"/>
    <w:rsid w:val="00DD2E14"/>
    <w:rsid w:val="00DF145D"/>
    <w:rsid w:val="00E71CEE"/>
    <w:rsid w:val="00ED1B7B"/>
    <w:rsid w:val="00ED5FF3"/>
    <w:rsid w:val="00EF7F1C"/>
    <w:rsid w:val="00F2340F"/>
    <w:rsid w:val="00F35B8F"/>
    <w:rsid w:val="00F877C6"/>
    <w:rsid w:val="00F977F8"/>
    <w:rsid w:val="00FD6742"/>
    <w:rsid w:val="00FE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762F4"/>
  <w15:docId w15:val="{E2FC70BF-3378-480D-B9AB-00A54A89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FF3"/>
    <w:pPr>
      <w:spacing w:after="5" w:line="254" w:lineRule="auto"/>
      <w:ind w:right="72" w:firstLine="70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5FF3"/>
    <w:pPr>
      <w:spacing w:after="0" w:line="240" w:lineRule="auto"/>
      <w:ind w:right="72" w:firstLine="70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4">
    <w:name w:val="List Paragraph"/>
    <w:basedOn w:val="a"/>
    <w:uiPriority w:val="34"/>
    <w:qFormat/>
    <w:rsid w:val="00ED5FF3"/>
    <w:pPr>
      <w:ind w:left="720"/>
      <w:contextualSpacing/>
    </w:pPr>
  </w:style>
  <w:style w:type="table" w:styleId="a5">
    <w:name w:val="Table Grid"/>
    <w:basedOn w:val="a1"/>
    <w:uiPriority w:val="39"/>
    <w:rsid w:val="005F7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A7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7FBA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7A7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7FBA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customStyle="1" w:styleId="1">
    <w:name w:val="Сетка таблицы1"/>
    <w:basedOn w:val="a1"/>
    <w:next w:val="a5"/>
    <w:uiPriority w:val="59"/>
    <w:rsid w:val="00206A87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16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161E3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7E812B6D3D95B8A7C08DE2139476E319D4B82315750F92F80F34F8D57B35007FD15D74D3660A3552F467EF4674A2BDA714BEA73BC6D34780C882A5x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Ооржак Айдын Мергенович</dc:creator>
  <cp:keywords/>
  <dc:description/>
  <cp:lastModifiedBy>Тас-оол Оксана Всеволодовна</cp:lastModifiedBy>
  <cp:revision>2</cp:revision>
  <cp:lastPrinted>2024-03-25T05:21:00Z</cp:lastPrinted>
  <dcterms:created xsi:type="dcterms:W3CDTF">2024-03-25T05:21:00Z</dcterms:created>
  <dcterms:modified xsi:type="dcterms:W3CDTF">2024-03-25T05:21:00Z</dcterms:modified>
</cp:coreProperties>
</file>